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75D9" w14:textId="77777777" w:rsidR="00FA4CCB" w:rsidRDefault="00FA4CCB">
      <w:pPr>
        <w:pStyle w:val="Ttulo"/>
        <w:ind w:right="51"/>
        <w:rPr>
          <w:rFonts w:cs="Arial"/>
        </w:rPr>
      </w:pPr>
      <w:r>
        <w:rPr>
          <w:rFonts w:cs="Arial"/>
        </w:rPr>
        <w:t>BANCO HIPOTECARIO DE LA VIVIENDA</w:t>
      </w:r>
    </w:p>
    <w:p w14:paraId="480DC286" w14:textId="77777777" w:rsidR="00FA4CCB" w:rsidRDefault="00FA4CCB">
      <w:pPr>
        <w:spacing w:line="360" w:lineRule="auto"/>
        <w:ind w:right="51"/>
        <w:jc w:val="center"/>
        <w:rPr>
          <w:rFonts w:cs="Arial"/>
          <w:b/>
          <w:sz w:val="22"/>
          <w:u w:val="single"/>
        </w:rPr>
      </w:pPr>
      <w:r>
        <w:rPr>
          <w:rFonts w:cs="Arial"/>
          <w:b/>
          <w:sz w:val="22"/>
          <w:u w:val="single"/>
        </w:rPr>
        <w:t>JUNTA DIRECTIVA</w:t>
      </w:r>
    </w:p>
    <w:p w14:paraId="52EC6D77" w14:textId="77777777" w:rsidR="00FA4CCB" w:rsidRDefault="00FA4CCB">
      <w:pPr>
        <w:spacing w:line="360" w:lineRule="auto"/>
        <w:ind w:right="51"/>
        <w:jc w:val="center"/>
        <w:rPr>
          <w:rFonts w:cs="Arial"/>
          <w:b/>
          <w:sz w:val="22"/>
          <w:u w:val="single"/>
        </w:rPr>
      </w:pPr>
    </w:p>
    <w:p w14:paraId="53303F74" w14:textId="19D6BDCF"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9C4317">
        <w:rPr>
          <w:rFonts w:cs="Arial"/>
          <w:b/>
          <w:sz w:val="22"/>
          <w:u w:val="single"/>
        </w:rPr>
        <w:t>04</w:t>
      </w:r>
      <w:r>
        <w:rPr>
          <w:rFonts w:cs="Arial"/>
          <w:b/>
          <w:sz w:val="22"/>
          <w:u w:val="single"/>
        </w:rPr>
        <w:t>-</w:t>
      </w:r>
      <w:r w:rsidR="005F2BC7">
        <w:rPr>
          <w:rFonts w:cs="Arial"/>
          <w:b/>
          <w:sz w:val="22"/>
          <w:u w:val="single"/>
        </w:rPr>
        <w:t>2022</w:t>
      </w:r>
    </w:p>
    <w:p w14:paraId="7CFF1B14" w14:textId="7293D557" w:rsidR="00FA4CCB" w:rsidRDefault="00FA4CCB">
      <w:pPr>
        <w:spacing w:line="360" w:lineRule="auto"/>
        <w:ind w:right="51"/>
        <w:jc w:val="center"/>
        <w:rPr>
          <w:rFonts w:cs="Arial"/>
          <w:b/>
          <w:sz w:val="22"/>
          <w:u w:val="single"/>
        </w:rPr>
      </w:pPr>
      <w:r>
        <w:rPr>
          <w:rFonts w:cs="Arial"/>
          <w:b/>
          <w:sz w:val="22"/>
          <w:u w:val="single"/>
        </w:rPr>
        <w:t xml:space="preserve">DEL </w:t>
      </w:r>
      <w:r w:rsidR="009C4317">
        <w:rPr>
          <w:rFonts w:cs="Arial"/>
          <w:b/>
          <w:sz w:val="22"/>
          <w:u w:val="single"/>
        </w:rPr>
        <w:t>17</w:t>
      </w:r>
      <w:r>
        <w:rPr>
          <w:rFonts w:cs="Arial"/>
          <w:b/>
          <w:sz w:val="22"/>
          <w:u w:val="single"/>
        </w:rPr>
        <w:t xml:space="preserve"> DE </w:t>
      </w:r>
      <w:r w:rsidR="009C4317">
        <w:rPr>
          <w:rFonts w:cs="Arial"/>
          <w:b/>
          <w:sz w:val="22"/>
          <w:u w:val="single"/>
        </w:rPr>
        <w:t>ENERO</w:t>
      </w:r>
      <w:r>
        <w:rPr>
          <w:rFonts w:cs="Arial"/>
          <w:b/>
          <w:sz w:val="22"/>
          <w:u w:val="single"/>
        </w:rPr>
        <w:t xml:space="preserve"> DE </w:t>
      </w:r>
      <w:r w:rsidR="005F2BC7">
        <w:rPr>
          <w:rFonts w:cs="Arial"/>
          <w:b/>
          <w:sz w:val="22"/>
          <w:u w:val="single"/>
        </w:rPr>
        <w:t>2022</w:t>
      </w:r>
    </w:p>
    <w:p w14:paraId="61BEDB94"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1FAACC8" w14:textId="77777777" w:rsidR="00FA4CCB" w:rsidRDefault="00FA4CCB">
      <w:pPr>
        <w:spacing w:line="360" w:lineRule="auto"/>
        <w:ind w:right="51"/>
        <w:jc w:val="center"/>
        <w:rPr>
          <w:rFonts w:cs="Arial"/>
          <w:b/>
          <w:sz w:val="22"/>
          <w:u w:val="single"/>
        </w:rPr>
      </w:pPr>
    </w:p>
    <w:p w14:paraId="38C363B3" w14:textId="12B38BDB"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CB5CE2" w:rsidRPr="00CB5CE2">
        <w:rPr>
          <w:rFonts w:cs="Arial"/>
          <w:sz w:val="22"/>
        </w:rPr>
        <w:t xml:space="preserve"> </w:t>
      </w:r>
      <w:r w:rsidR="00CB5CE2">
        <w:rPr>
          <w:rFonts w:cs="Arial"/>
          <w:sz w:val="22"/>
        </w:rPr>
        <w:t xml:space="preserve">El Director Jorge Carranza González, se incorpora a la sesión a partir del minuto </w:t>
      </w:r>
      <w:r w:rsidR="00F37234">
        <w:rPr>
          <w:rFonts w:cs="Arial"/>
          <w:sz w:val="22"/>
        </w:rPr>
        <w:t>03:32</w:t>
      </w:r>
      <w:r w:rsidR="00CB5CE2">
        <w:rPr>
          <w:rFonts w:cs="Arial"/>
          <w:sz w:val="22"/>
        </w:rPr>
        <w:t>.</w:t>
      </w:r>
    </w:p>
    <w:p w14:paraId="3AD4AB5C" w14:textId="77777777" w:rsidR="00AD4F06" w:rsidRDefault="00AD4F06" w:rsidP="0066494B">
      <w:pPr>
        <w:spacing w:line="360" w:lineRule="auto"/>
        <w:jc w:val="both"/>
        <w:rPr>
          <w:rFonts w:cs="Arial"/>
          <w:sz w:val="22"/>
        </w:rPr>
      </w:pPr>
    </w:p>
    <w:p w14:paraId="0BBEC064" w14:textId="188EEC32" w:rsidR="00FA4CCB" w:rsidRDefault="00FA4CCB" w:rsidP="0066494B">
      <w:pPr>
        <w:spacing w:line="360" w:lineRule="auto"/>
        <w:jc w:val="both"/>
        <w:rPr>
          <w:rFonts w:cs="Arial"/>
          <w:sz w:val="22"/>
        </w:rPr>
      </w:pPr>
      <w:r>
        <w:rPr>
          <w:rFonts w:cs="Arial"/>
          <w:sz w:val="22"/>
        </w:rPr>
        <w:t xml:space="preserve">Asisten también los siguientes funcionarios: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F37234" w:rsidRPr="00F37234">
        <w:rPr>
          <w:rFonts w:cs="Arial"/>
          <w:sz w:val="22"/>
        </w:rPr>
        <w:t xml:space="preserve"> </w:t>
      </w:r>
      <w:r w:rsidR="00F37234">
        <w:rPr>
          <w:rFonts w:cs="Arial"/>
          <w:sz w:val="22"/>
        </w:rPr>
        <w:t xml:space="preserve">La licenciada Ericka Masís Calderón, funcionaria de la </w:t>
      </w:r>
      <w:r w:rsidR="00F37234" w:rsidRPr="009449EE">
        <w:rPr>
          <w:rFonts w:cs="Arial"/>
          <w:sz w:val="22"/>
          <w:szCs w:val="22"/>
        </w:rPr>
        <w:t>Asesoría Legal</w:t>
      </w:r>
      <w:r w:rsidR="00F37234">
        <w:rPr>
          <w:rFonts w:cs="Arial"/>
          <w:sz w:val="22"/>
          <w:szCs w:val="22"/>
        </w:rPr>
        <w:t>, se incorpora a la sesión a partir del minuto 02:04.</w:t>
      </w:r>
    </w:p>
    <w:p w14:paraId="2FE7793F" w14:textId="77777777" w:rsidR="007749FC" w:rsidRDefault="007749FC" w:rsidP="0066494B">
      <w:pPr>
        <w:spacing w:line="360" w:lineRule="auto"/>
        <w:jc w:val="both"/>
        <w:rPr>
          <w:rFonts w:cs="Arial"/>
          <w:sz w:val="22"/>
        </w:rPr>
      </w:pPr>
    </w:p>
    <w:p w14:paraId="5E233336" w14:textId="1BBDBBE7" w:rsidR="007749FC" w:rsidRDefault="007749FC" w:rsidP="0066494B">
      <w:pPr>
        <w:spacing w:line="360" w:lineRule="auto"/>
        <w:jc w:val="both"/>
        <w:rPr>
          <w:rFonts w:cs="Arial"/>
          <w:sz w:val="22"/>
        </w:rPr>
      </w:pPr>
      <w:r>
        <w:rPr>
          <w:rFonts w:cs="Arial"/>
          <w:sz w:val="22"/>
        </w:rPr>
        <w:t>Ausente con justificación:</w:t>
      </w:r>
      <w:r w:rsidR="00CB5CE2" w:rsidRPr="00CB5CE2">
        <w:rPr>
          <w:rFonts w:cs="Arial"/>
          <w:sz w:val="22"/>
        </w:rPr>
        <w:t xml:space="preserve"> </w:t>
      </w:r>
      <w:r w:rsidR="00CB5CE2">
        <w:rPr>
          <w:rFonts w:cs="Arial"/>
          <w:sz w:val="22"/>
        </w:rPr>
        <w:t>Dagoberto Hidalgo Cortés, Gerente General.</w:t>
      </w:r>
    </w:p>
    <w:p w14:paraId="077089D8" w14:textId="77777777" w:rsidR="006321F4" w:rsidRPr="00D14EAF" w:rsidRDefault="006321F4" w:rsidP="006321F4">
      <w:pPr>
        <w:spacing w:line="360" w:lineRule="auto"/>
        <w:jc w:val="both"/>
        <w:rPr>
          <w:rFonts w:cs="Arial"/>
          <w:b/>
          <w:sz w:val="22"/>
        </w:rPr>
      </w:pPr>
      <w:r w:rsidRPr="00D14EAF">
        <w:rPr>
          <w:rFonts w:cs="Arial"/>
          <w:b/>
          <w:sz w:val="22"/>
        </w:rPr>
        <w:t>************</w:t>
      </w:r>
    </w:p>
    <w:p w14:paraId="0364D42D" w14:textId="77777777" w:rsidR="00FA4CCB" w:rsidRDefault="00FA4CCB" w:rsidP="0066494B">
      <w:pPr>
        <w:spacing w:line="360" w:lineRule="auto"/>
        <w:jc w:val="both"/>
        <w:rPr>
          <w:rFonts w:cs="Arial"/>
          <w:sz w:val="22"/>
        </w:rPr>
      </w:pPr>
    </w:p>
    <w:p w14:paraId="4E2C785F" w14:textId="77777777" w:rsidR="00FA4CCB" w:rsidRDefault="00FA4CCB" w:rsidP="0066494B">
      <w:pPr>
        <w:pStyle w:val="Ttulo4"/>
        <w:spacing w:line="360" w:lineRule="auto"/>
        <w:jc w:val="both"/>
        <w:rPr>
          <w:rFonts w:cs="Arial"/>
        </w:rPr>
      </w:pPr>
      <w:r>
        <w:rPr>
          <w:rFonts w:cs="Arial"/>
        </w:rPr>
        <w:t>Asuntos conocidos en la presente sesión</w:t>
      </w:r>
    </w:p>
    <w:p w14:paraId="1B12ACEE" w14:textId="77777777" w:rsidR="00FA4CCB" w:rsidRDefault="00FA4CCB" w:rsidP="0066494B">
      <w:pPr>
        <w:spacing w:line="360" w:lineRule="auto"/>
        <w:jc w:val="both"/>
        <w:rPr>
          <w:rFonts w:cs="Arial"/>
          <w:b/>
          <w:sz w:val="22"/>
        </w:rPr>
      </w:pPr>
    </w:p>
    <w:p w14:paraId="3680E6D3"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94DCC7A" w14:textId="77777777" w:rsidR="00BF309F" w:rsidRPr="003C50B6" w:rsidRDefault="00BF309F" w:rsidP="003C50B6">
      <w:pPr>
        <w:pStyle w:val="Prrafodelista"/>
        <w:numPr>
          <w:ilvl w:val="0"/>
          <w:numId w:val="18"/>
        </w:numPr>
        <w:spacing w:line="360" w:lineRule="auto"/>
        <w:ind w:left="567" w:hanging="567"/>
        <w:jc w:val="both"/>
        <w:rPr>
          <w:rFonts w:cs="Arial"/>
          <w:sz w:val="22"/>
        </w:rPr>
      </w:pPr>
      <w:r w:rsidRPr="003C50B6">
        <w:rPr>
          <w:rFonts w:cs="Arial"/>
          <w:sz w:val="22"/>
          <w:lang w:val="es-ES_tradnl"/>
        </w:rPr>
        <w:t>Lectura y aprobación del acta N° 01-2022 del 06/01/2022 y N° 02-2022 del 10/01/2022.</w:t>
      </w:r>
    </w:p>
    <w:p w14:paraId="045F9B71" w14:textId="4FC79D92" w:rsidR="00BF309F" w:rsidRPr="003C50B6" w:rsidRDefault="00BF309F" w:rsidP="003C50B6">
      <w:pPr>
        <w:pStyle w:val="Prrafodelista"/>
        <w:numPr>
          <w:ilvl w:val="0"/>
          <w:numId w:val="18"/>
        </w:numPr>
        <w:spacing w:line="360" w:lineRule="auto"/>
        <w:ind w:left="567" w:hanging="567"/>
        <w:jc w:val="both"/>
        <w:rPr>
          <w:rFonts w:cs="Arial"/>
          <w:sz w:val="22"/>
          <w:lang w:val="es-CR"/>
        </w:rPr>
      </w:pPr>
      <w:r w:rsidRPr="003C50B6">
        <w:rPr>
          <w:rFonts w:cs="Arial"/>
          <w:sz w:val="22"/>
          <w:lang w:val="es-ES_tradnl"/>
        </w:rPr>
        <w:t>Solicitud de aprobación de 26 bonos extraordinarios individuales.</w:t>
      </w:r>
    </w:p>
    <w:p w14:paraId="029C0ECD" w14:textId="001C6FA7" w:rsidR="00BF309F" w:rsidRPr="003C50B6" w:rsidRDefault="00BF309F" w:rsidP="003C50B6">
      <w:pPr>
        <w:pStyle w:val="Prrafodelista"/>
        <w:numPr>
          <w:ilvl w:val="0"/>
          <w:numId w:val="18"/>
        </w:numPr>
        <w:spacing w:line="360" w:lineRule="auto"/>
        <w:ind w:left="567" w:hanging="567"/>
        <w:jc w:val="both"/>
        <w:rPr>
          <w:rFonts w:cs="Arial"/>
          <w:sz w:val="22"/>
        </w:rPr>
      </w:pPr>
      <w:r w:rsidRPr="003C50B6">
        <w:rPr>
          <w:rFonts w:cs="Arial"/>
          <w:sz w:val="22"/>
          <w:lang w:val="es-ES_tradnl"/>
        </w:rPr>
        <w:t>Solicitud de modificación al acuerdo de aprobación de dos casos de bono extraordinario.</w:t>
      </w:r>
    </w:p>
    <w:p w14:paraId="1DD35A31" w14:textId="396FBC65" w:rsidR="00BF309F" w:rsidRPr="003C50B6" w:rsidRDefault="00BF309F" w:rsidP="003C50B6">
      <w:pPr>
        <w:pStyle w:val="Prrafodelista"/>
        <w:numPr>
          <w:ilvl w:val="0"/>
          <w:numId w:val="18"/>
        </w:numPr>
        <w:spacing w:line="360" w:lineRule="auto"/>
        <w:ind w:left="567" w:hanging="567"/>
        <w:jc w:val="both"/>
        <w:rPr>
          <w:rFonts w:cs="Arial"/>
          <w:sz w:val="22"/>
        </w:rPr>
      </w:pPr>
      <w:r w:rsidRPr="003C50B6">
        <w:rPr>
          <w:rFonts w:cs="Arial"/>
          <w:sz w:val="22"/>
          <w:lang w:val="es-ES_tradnl"/>
        </w:rPr>
        <w:t>Solicitud para sustituir dos beneficiarios del proyecto Juan Rafael Mora.</w:t>
      </w:r>
    </w:p>
    <w:p w14:paraId="06849189" w14:textId="4D6CB3D1" w:rsidR="00BF309F" w:rsidRPr="003C50B6" w:rsidRDefault="00BF309F" w:rsidP="003C50B6">
      <w:pPr>
        <w:pStyle w:val="Prrafodelista"/>
        <w:numPr>
          <w:ilvl w:val="0"/>
          <w:numId w:val="18"/>
        </w:numPr>
        <w:spacing w:line="360" w:lineRule="auto"/>
        <w:ind w:left="567" w:hanging="567"/>
        <w:jc w:val="both"/>
        <w:rPr>
          <w:rFonts w:cs="Arial"/>
          <w:sz w:val="22"/>
        </w:rPr>
      </w:pPr>
      <w:r w:rsidRPr="003C50B6">
        <w:rPr>
          <w:rFonts w:cs="Arial"/>
          <w:sz w:val="22"/>
          <w:lang w:val="es-ES_tradnl"/>
        </w:rPr>
        <w:t>Solicitud de ampliación al plazo del contrato de administración de recursos del proyecto Kilómetro 20.</w:t>
      </w:r>
    </w:p>
    <w:p w14:paraId="1277BA44" w14:textId="55DB71F5" w:rsidR="00BF309F" w:rsidRPr="003C50B6" w:rsidRDefault="00BF309F" w:rsidP="003C50B6">
      <w:pPr>
        <w:pStyle w:val="Prrafodelista"/>
        <w:numPr>
          <w:ilvl w:val="0"/>
          <w:numId w:val="18"/>
        </w:numPr>
        <w:spacing w:line="360" w:lineRule="auto"/>
        <w:ind w:left="567" w:hanging="567"/>
        <w:jc w:val="both"/>
        <w:rPr>
          <w:rFonts w:cs="Arial"/>
          <w:sz w:val="22"/>
        </w:rPr>
      </w:pPr>
      <w:r w:rsidRPr="003C50B6">
        <w:rPr>
          <w:rFonts w:cs="Arial"/>
          <w:sz w:val="22"/>
          <w:lang w:val="es-ES_tradnl"/>
        </w:rPr>
        <w:lastRenderedPageBreak/>
        <w:t>Solicitud de ampliación al plazo del contrato de administración de recursos del proyecto Cartagena.</w:t>
      </w:r>
    </w:p>
    <w:p w14:paraId="052A7662" w14:textId="1B022665" w:rsidR="00BF309F" w:rsidRPr="003C50B6" w:rsidRDefault="00BF309F" w:rsidP="003C50B6">
      <w:pPr>
        <w:pStyle w:val="Prrafodelista"/>
        <w:numPr>
          <w:ilvl w:val="0"/>
          <w:numId w:val="18"/>
        </w:numPr>
        <w:spacing w:line="360" w:lineRule="auto"/>
        <w:ind w:left="567" w:hanging="567"/>
        <w:jc w:val="both"/>
        <w:rPr>
          <w:rFonts w:cs="Arial"/>
          <w:sz w:val="22"/>
        </w:rPr>
      </w:pPr>
      <w:r w:rsidRPr="003C50B6">
        <w:rPr>
          <w:rFonts w:cs="Arial"/>
          <w:sz w:val="22"/>
          <w:lang w:val="es-ES_tradnl"/>
        </w:rPr>
        <w:t xml:space="preserve">Solicitud de ampliación al plazo del contrato de administración de recursos del proyecto Las </w:t>
      </w:r>
      <w:proofErr w:type="spellStart"/>
      <w:r w:rsidRPr="003C50B6">
        <w:rPr>
          <w:rFonts w:cs="Arial"/>
          <w:sz w:val="22"/>
          <w:lang w:val="es-ES_tradnl"/>
        </w:rPr>
        <w:t>Amelias</w:t>
      </w:r>
      <w:proofErr w:type="spellEnd"/>
      <w:r w:rsidRPr="003C50B6">
        <w:rPr>
          <w:rFonts w:cs="Arial"/>
          <w:sz w:val="22"/>
          <w:lang w:val="es-ES_tradnl"/>
        </w:rPr>
        <w:t>.</w:t>
      </w:r>
    </w:p>
    <w:p w14:paraId="768B298A" w14:textId="1FD5031C" w:rsidR="00BF309F" w:rsidRPr="003C50B6" w:rsidRDefault="00BF309F" w:rsidP="003C50B6">
      <w:pPr>
        <w:pStyle w:val="Prrafodelista"/>
        <w:numPr>
          <w:ilvl w:val="0"/>
          <w:numId w:val="18"/>
        </w:numPr>
        <w:spacing w:line="360" w:lineRule="auto"/>
        <w:ind w:left="567" w:hanging="567"/>
        <w:jc w:val="both"/>
        <w:rPr>
          <w:rFonts w:cs="Arial"/>
          <w:sz w:val="22"/>
        </w:rPr>
      </w:pPr>
      <w:r w:rsidRPr="003C50B6">
        <w:rPr>
          <w:rFonts w:cs="Arial"/>
          <w:sz w:val="22"/>
          <w:lang w:val="es-ES_tradnl"/>
        </w:rPr>
        <w:t>Solicitud de ampliación al plazo del contrato de administración de recursos del proyecto Almendares I.</w:t>
      </w:r>
    </w:p>
    <w:p w14:paraId="59E0C7F5" w14:textId="2CF3C5EC" w:rsidR="00BF309F" w:rsidRPr="003C50B6" w:rsidRDefault="00BF309F" w:rsidP="003C50B6">
      <w:pPr>
        <w:pStyle w:val="Prrafodelista"/>
        <w:numPr>
          <w:ilvl w:val="0"/>
          <w:numId w:val="18"/>
        </w:numPr>
        <w:spacing w:line="360" w:lineRule="auto"/>
        <w:ind w:left="567" w:hanging="567"/>
        <w:jc w:val="both"/>
        <w:rPr>
          <w:rFonts w:cs="Arial"/>
          <w:sz w:val="22"/>
        </w:rPr>
      </w:pPr>
      <w:r w:rsidRPr="003C50B6">
        <w:rPr>
          <w:rFonts w:cs="Arial"/>
          <w:sz w:val="22"/>
          <w:lang w:val="es-ES_tradnl"/>
        </w:rPr>
        <w:t>Solicitud de anulación de un bono extraordinario tramitado por MUCAP.</w:t>
      </w:r>
    </w:p>
    <w:p w14:paraId="6431772B" w14:textId="0D6D8F6E" w:rsidR="00BF309F" w:rsidRPr="003C50B6" w:rsidRDefault="00BF309F" w:rsidP="003C50B6">
      <w:pPr>
        <w:pStyle w:val="Prrafodelista"/>
        <w:numPr>
          <w:ilvl w:val="0"/>
          <w:numId w:val="18"/>
        </w:numPr>
        <w:spacing w:line="360" w:lineRule="auto"/>
        <w:ind w:left="567" w:hanging="567"/>
        <w:jc w:val="both"/>
        <w:rPr>
          <w:rFonts w:cs="Arial"/>
          <w:sz w:val="22"/>
          <w:lang w:val="es-ES_tradnl"/>
        </w:rPr>
      </w:pPr>
      <w:r w:rsidRPr="003C50B6">
        <w:rPr>
          <w:rFonts w:cs="Arial"/>
          <w:sz w:val="22"/>
          <w:lang w:val="es-ES_tradnl"/>
        </w:rPr>
        <w:t>Criterio del consultor experto en materia tributaria, sobre la validez del modelo que está aplicando el BANHVI para calcular el Impuesto al Valor Agregado a los proyectos de vivienda.</w:t>
      </w:r>
    </w:p>
    <w:p w14:paraId="3F242FA0" w14:textId="1BC09386" w:rsidR="00B553D6" w:rsidRPr="003C50B6" w:rsidRDefault="00B553D6" w:rsidP="003C50B6">
      <w:pPr>
        <w:pStyle w:val="Prrafodelista"/>
        <w:numPr>
          <w:ilvl w:val="0"/>
          <w:numId w:val="18"/>
        </w:numPr>
        <w:spacing w:line="360" w:lineRule="auto"/>
        <w:ind w:left="567" w:hanging="567"/>
        <w:jc w:val="both"/>
        <w:rPr>
          <w:rFonts w:cs="Arial"/>
          <w:sz w:val="22"/>
          <w:lang w:val="es-ES_tradnl"/>
        </w:rPr>
      </w:pPr>
      <w:r w:rsidRPr="003C50B6">
        <w:rPr>
          <w:rFonts w:cs="Arial"/>
          <w:sz w:val="22"/>
          <w:lang w:val="es-ES_tradnl"/>
        </w:rPr>
        <w:t>Comentarios sobre la presentación del Programa de Vivienda Urbana, Inclusiva y Sostenible.</w:t>
      </w:r>
    </w:p>
    <w:p w14:paraId="48991391" w14:textId="6A5CF6B8" w:rsidR="00B553D6" w:rsidRPr="003C50B6" w:rsidRDefault="00B553D6" w:rsidP="003C50B6">
      <w:pPr>
        <w:pStyle w:val="Prrafodelista"/>
        <w:numPr>
          <w:ilvl w:val="0"/>
          <w:numId w:val="18"/>
        </w:numPr>
        <w:spacing w:line="360" w:lineRule="auto"/>
        <w:ind w:left="567" w:hanging="567"/>
        <w:jc w:val="both"/>
        <w:rPr>
          <w:rFonts w:cs="Arial"/>
          <w:sz w:val="22"/>
          <w:lang w:val="es-ES_tradnl"/>
        </w:rPr>
      </w:pPr>
      <w:r w:rsidRPr="003C50B6">
        <w:rPr>
          <w:rFonts w:cs="Arial"/>
          <w:sz w:val="22"/>
          <w:lang w:val="es-ES_tradnl"/>
        </w:rPr>
        <w:t>Propuesta con respecto a los requisitos para el trámite de proyectos de vivienda.</w:t>
      </w:r>
    </w:p>
    <w:p w14:paraId="2F257EEC" w14:textId="77777777" w:rsidR="00B679B4" w:rsidRPr="003C50B6" w:rsidRDefault="00B679B4" w:rsidP="003C50B6">
      <w:pPr>
        <w:pStyle w:val="Prrafodelista"/>
        <w:numPr>
          <w:ilvl w:val="0"/>
          <w:numId w:val="18"/>
        </w:numPr>
        <w:spacing w:line="360" w:lineRule="auto"/>
        <w:ind w:left="567" w:hanging="567"/>
        <w:jc w:val="both"/>
        <w:rPr>
          <w:sz w:val="22"/>
          <w:szCs w:val="22"/>
        </w:rPr>
      </w:pPr>
      <w:r w:rsidRPr="003C50B6">
        <w:rPr>
          <w:rFonts w:cs="Arial"/>
          <w:sz w:val="22"/>
          <w:lang w:val="es-ES_tradnl"/>
        </w:rPr>
        <w:t>Copia de o</w:t>
      </w:r>
      <w:r w:rsidR="00B553D6" w:rsidRPr="003C50B6">
        <w:rPr>
          <w:rFonts w:cs="Arial"/>
          <w:sz w:val="22"/>
          <w:lang w:val="es-ES_tradnl"/>
        </w:rPr>
        <w:t xml:space="preserve">ficio </w:t>
      </w:r>
      <w:r w:rsidRPr="003C50B6">
        <w:rPr>
          <w:rFonts w:cs="Arial"/>
          <w:sz w:val="22"/>
          <w:lang w:val="es-ES_tradnl"/>
        </w:rPr>
        <w:t xml:space="preserve">enviado por </w:t>
      </w:r>
      <w:proofErr w:type="spellStart"/>
      <w:r w:rsidR="00B553D6" w:rsidRPr="003C50B6">
        <w:rPr>
          <w:rFonts w:cs="Arial"/>
          <w:sz w:val="22"/>
          <w:lang w:val="es-ES_tradnl"/>
        </w:rPr>
        <w:t>Coopeuna</w:t>
      </w:r>
      <w:proofErr w:type="spellEnd"/>
      <w:r w:rsidR="00B553D6" w:rsidRPr="003C50B6">
        <w:rPr>
          <w:rFonts w:cs="Arial"/>
          <w:sz w:val="22"/>
          <w:lang w:val="es-ES_tradnl"/>
        </w:rPr>
        <w:t xml:space="preserve"> R.L.</w:t>
      </w:r>
      <w:r w:rsidRPr="003C50B6">
        <w:rPr>
          <w:rFonts w:cs="Arial"/>
          <w:sz w:val="22"/>
          <w:lang w:val="es-ES_tradnl"/>
        </w:rPr>
        <w:t xml:space="preserve"> a la Dirección FOSUVI, remitiendo </w:t>
      </w:r>
      <w:r w:rsidRPr="003C50B6">
        <w:rPr>
          <w:sz w:val="22"/>
          <w:szCs w:val="22"/>
        </w:rPr>
        <w:t>la resolución del CFIA sobre la denuncia interpuesta por esa cooperativa contra una empresa constructora.</w:t>
      </w:r>
    </w:p>
    <w:p w14:paraId="0B71D600" w14:textId="65C25F41" w:rsidR="00B553D6" w:rsidRPr="003C50B6" w:rsidRDefault="00B679B4" w:rsidP="003C50B6">
      <w:pPr>
        <w:pStyle w:val="Prrafodelista"/>
        <w:numPr>
          <w:ilvl w:val="0"/>
          <w:numId w:val="18"/>
        </w:numPr>
        <w:spacing w:line="360" w:lineRule="auto"/>
        <w:ind w:left="567" w:hanging="567"/>
        <w:jc w:val="both"/>
        <w:rPr>
          <w:rFonts w:cs="Arial"/>
          <w:sz w:val="22"/>
          <w:lang w:val="es-CR"/>
        </w:rPr>
      </w:pPr>
      <w:r w:rsidRPr="003C50B6">
        <w:rPr>
          <w:rFonts w:cs="Arial"/>
          <w:sz w:val="22"/>
          <w:lang w:val="es-ES_tradnl"/>
        </w:rPr>
        <w:t xml:space="preserve">Copia de oficio enviado por la </w:t>
      </w:r>
      <w:r w:rsidRPr="003C50B6">
        <w:rPr>
          <w:rFonts w:cs="Arial"/>
          <w:sz w:val="22"/>
          <w:szCs w:val="22"/>
          <w:lang w:val="es-CR"/>
        </w:rPr>
        <w:t xml:space="preserve">Gerencia General a la SUGEF, remitiendo </w:t>
      </w:r>
      <w:r w:rsidRPr="003C50B6">
        <w:rPr>
          <w:rFonts w:cs="Arial"/>
          <w:sz w:val="22"/>
          <w:lang w:val="es-CR"/>
        </w:rPr>
        <w:t>información complementaria al reporte mensual de avance, sobre la ejecución del plan de gestión de la cartera de crédito, al 30 de noviembre de 2021.</w:t>
      </w:r>
    </w:p>
    <w:p w14:paraId="282CA589" w14:textId="77777777" w:rsidR="00B679B4" w:rsidRPr="003C50B6" w:rsidRDefault="00B679B4" w:rsidP="003C50B6">
      <w:pPr>
        <w:pStyle w:val="Prrafodelista"/>
        <w:numPr>
          <w:ilvl w:val="0"/>
          <w:numId w:val="18"/>
        </w:numPr>
        <w:spacing w:line="360" w:lineRule="auto"/>
        <w:ind w:left="567" w:hanging="567"/>
        <w:jc w:val="both"/>
        <w:rPr>
          <w:sz w:val="22"/>
          <w:szCs w:val="22"/>
        </w:rPr>
      </w:pPr>
      <w:r w:rsidRPr="003C50B6">
        <w:rPr>
          <w:sz w:val="22"/>
          <w:szCs w:val="22"/>
        </w:rPr>
        <w:t xml:space="preserve">Oficio de la </w:t>
      </w:r>
      <w:r w:rsidRPr="003C50B6">
        <w:rPr>
          <w:sz w:val="22"/>
          <w:szCs w:val="22"/>
          <w:lang w:val="es-CR"/>
        </w:rPr>
        <w:t>Contraloría General de la República, comunicando la finalización del seguimiento a la</w:t>
      </w:r>
      <w:r w:rsidRPr="003C50B6">
        <w:rPr>
          <w:sz w:val="22"/>
          <w:szCs w:val="22"/>
        </w:rPr>
        <w:t xml:space="preserve"> disposición sobre la ruta crítica del bono.</w:t>
      </w:r>
    </w:p>
    <w:p w14:paraId="6CCD1D72" w14:textId="2CE8A7E9" w:rsidR="00B679B4" w:rsidRPr="003C50B6" w:rsidRDefault="003F0FD1" w:rsidP="003C50B6">
      <w:pPr>
        <w:pStyle w:val="Prrafodelista"/>
        <w:numPr>
          <w:ilvl w:val="0"/>
          <w:numId w:val="18"/>
        </w:numPr>
        <w:spacing w:line="360" w:lineRule="auto"/>
        <w:ind w:left="567" w:hanging="567"/>
        <w:jc w:val="both"/>
        <w:rPr>
          <w:sz w:val="22"/>
          <w:szCs w:val="22"/>
          <w:lang w:val="es-ES_tradnl"/>
        </w:rPr>
      </w:pPr>
      <w:r w:rsidRPr="003C50B6">
        <w:rPr>
          <w:sz w:val="22"/>
          <w:szCs w:val="22"/>
        </w:rPr>
        <w:t xml:space="preserve">Reporte sobre el cumplimiento de la remisión de informes a la </w:t>
      </w:r>
      <w:r w:rsidRPr="003C50B6">
        <w:rPr>
          <w:sz w:val="22"/>
          <w:szCs w:val="22"/>
          <w:lang w:val="es-ES_tradnl"/>
        </w:rPr>
        <w:t>Junta Directiva, del Sistema de Información Gerencial, con corte a diciembre de 2021.</w:t>
      </w:r>
    </w:p>
    <w:p w14:paraId="69A3C939" w14:textId="48A74931" w:rsidR="00B553D6" w:rsidRPr="003C50B6" w:rsidRDefault="003F0FD1" w:rsidP="003C50B6">
      <w:pPr>
        <w:pStyle w:val="Prrafodelista"/>
        <w:numPr>
          <w:ilvl w:val="0"/>
          <w:numId w:val="18"/>
        </w:numPr>
        <w:spacing w:line="360" w:lineRule="auto"/>
        <w:ind w:left="567" w:hanging="567"/>
        <w:jc w:val="both"/>
        <w:rPr>
          <w:rFonts w:cs="Arial"/>
          <w:sz w:val="22"/>
        </w:rPr>
      </w:pPr>
      <w:r w:rsidRPr="003C50B6">
        <w:rPr>
          <w:sz w:val="22"/>
          <w:szCs w:val="22"/>
        </w:rPr>
        <w:t xml:space="preserve">Oficio de la </w:t>
      </w:r>
      <w:r w:rsidRPr="003C50B6">
        <w:rPr>
          <w:sz w:val="22"/>
          <w:szCs w:val="22"/>
          <w:lang w:val="es-CR"/>
        </w:rPr>
        <w:t>Contraloría General de la República,</w:t>
      </w:r>
      <w:r w:rsidRPr="003C50B6">
        <w:rPr>
          <w:sz w:val="22"/>
          <w:szCs w:val="22"/>
        </w:rPr>
        <w:t xml:space="preserve"> solicitando información sobre el avance en la ejecución del plan maestro del proyecto informático OPTIMUS.</w:t>
      </w:r>
    </w:p>
    <w:p w14:paraId="21467F1B" w14:textId="5B0B269D" w:rsidR="007749FC" w:rsidRPr="003C50B6" w:rsidRDefault="00BF309F" w:rsidP="003C50B6">
      <w:pPr>
        <w:pStyle w:val="Prrafodelista"/>
        <w:numPr>
          <w:ilvl w:val="0"/>
          <w:numId w:val="18"/>
        </w:numPr>
        <w:spacing w:line="360" w:lineRule="auto"/>
        <w:ind w:left="567" w:hanging="567"/>
        <w:jc w:val="both"/>
        <w:rPr>
          <w:rFonts w:cs="Arial"/>
          <w:sz w:val="22"/>
          <w:lang w:val="es-ES_tradnl"/>
        </w:rPr>
      </w:pPr>
      <w:r w:rsidRPr="003C50B6">
        <w:rPr>
          <w:rFonts w:cs="Arial"/>
          <w:sz w:val="22"/>
          <w:lang w:val="es-ES_tradnl"/>
        </w:rPr>
        <w:t>Evaluación del desempeño de los puestos de Gerente General, Subgerente de Operaciones, Auditor Interno y Secretario de Junta Directiva, correspondiente al período 2021.</w:t>
      </w:r>
    </w:p>
    <w:p w14:paraId="1FD0B997" w14:textId="77777777" w:rsidR="006321F4" w:rsidRPr="00D14EAF" w:rsidRDefault="006321F4" w:rsidP="006321F4">
      <w:pPr>
        <w:spacing w:line="360" w:lineRule="auto"/>
        <w:jc w:val="both"/>
        <w:rPr>
          <w:rFonts w:cs="Arial"/>
          <w:b/>
          <w:sz w:val="22"/>
        </w:rPr>
      </w:pPr>
      <w:r w:rsidRPr="00D14EAF">
        <w:rPr>
          <w:rFonts w:cs="Arial"/>
          <w:b/>
          <w:sz w:val="22"/>
        </w:rPr>
        <w:t>************</w:t>
      </w:r>
    </w:p>
    <w:p w14:paraId="256CA0B6" w14:textId="77777777" w:rsidR="007F614F" w:rsidRPr="00AB2826" w:rsidRDefault="007F614F" w:rsidP="002D0146">
      <w:pPr>
        <w:spacing w:line="360" w:lineRule="auto"/>
        <w:jc w:val="both"/>
        <w:rPr>
          <w:rFonts w:cs="Arial"/>
          <w:b/>
          <w:sz w:val="22"/>
          <w:szCs w:val="22"/>
          <w:u w:val="single"/>
          <w:lang w:val="es-ES_tradnl"/>
        </w:rPr>
      </w:pPr>
    </w:p>
    <w:p w14:paraId="535E2B33" w14:textId="31DEADF1"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253CC5" w:rsidRPr="00BF309F">
        <w:rPr>
          <w:rFonts w:cs="Arial"/>
          <w:b/>
          <w:bCs/>
          <w:sz w:val="22"/>
          <w:u w:val="single"/>
          <w:lang w:val="es-ES_tradnl"/>
        </w:rPr>
        <w:t>Lectura y aprobación del acta N° 01-2022 del 06/01/2022 y N° 02-2022 del 10/01/2022</w:t>
      </w:r>
    </w:p>
    <w:p w14:paraId="5EAC2F7F" w14:textId="77777777" w:rsidR="00FA4CCB" w:rsidRDefault="00FA4CCB" w:rsidP="002D0146">
      <w:pPr>
        <w:spacing w:line="360" w:lineRule="auto"/>
        <w:jc w:val="both"/>
        <w:rPr>
          <w:rFonts w:cs="Arial"/>
          <w:sz w:val="22"/>
          <w:szCs w:val="22"/>
        </w:rPr>
      </w:pPr>
    </w:p>
    <w:p w14:paraId="0EA71187" w14:textId="30A8348E"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F37234">
        <w:rPr>
          <w:rFonts w:cs="Arial"/>
          <w:sz w:val="22"/>
          <w:u w:val="single"/>
          <w:lang w:val="es-ES_tradnl"/>
        </w:rPr>
        <w:t>1</w:t>
      </w:r>
      <w:r w:rsidRPr="0039311E">
        <w:rPr>
          <w:rFonts w:cs="Arial"/>
          <w:sz w:val="22"/>
          <w:u w:val="single"/>
          <w:lang w:val="es-ES_tradnl"/>
        </w:rPr>
        <w:t>:</w:t>
      </w:r>
      <w:r w:rsidR="00F37234">
        <w:rPr>
          <w:rFonts w:cs="Arial"/>
          <w:sz w:val="22"/>
          <w:u w:val="single"/>
          <w:lang w:val="es-ES_tradnl"/>
        </w:rPr>
        <w:t>55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F37234">
        <w:rPr>
          <w:rFonts w:cs="Arial"/>
          <w:sz w:val="22"/>
          <w:lang w:val="es-ES_tradnl"/>
        </w:rPr>
        <w:t>01</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F37234">
        <w:rPr>
          <w:rFonts w:cs="Arial"/>
          <w:sz w:val="22"/>
          <w:lang w:val="es-ES_tradnl"/>
        </w:rPr>
        <w:t>06 de enero</w:t>
      </w:r>
      <w:r>
        <w:rPr>
          <w:rFonts w:cs="Arial"/>
          <w:sz w:val="22"/>
          <w:lang w:val="es-ES_tradnl"/>
        </w:rPr>
        <w:t xml:space="preserve"> de </w:t>
      </w:r>
      <w:r w:rsidR="005F2BC7">
        <w:rPr>
          <w:rFonts w:cs="Arial"/>
          <w:sz w:val="22"/>
          <w:lang w:val="es-ES_tradnl"/>
        </w:rPr>
        <w:t>2022</w:t>
      </w:r>
      <w:r>
        <w:rPr>
          <w:rFonts w:cs="Arial"/>
          <w:sz w:val="22"/>
          <w:lang w:val="es-ES_tradnl"/>
        </w:rPr>
        <w:t>.</w:t>
      </w:r>
    </w:p>
    <w:p w14:paraId="3A581B38" w14:textId="77777777" w:rsidR="009D03FE" w:rsidRDefault="009D03FE" w:rsidP="002D0146">
      <w:pPr>
        <w:spacing w:line="360" w:lineRule="auto"/>
        <w:jc w:val="both"/>
        <w:rPr>
          <w:rFonts w:cs="Arial"/>
          <w:sz w:val="22"/>
          <w:szCs w:val="22"/>
        </w:rPr>
      </w:pPr>
    </w:p>
    <w:p w14:paraId="61190F81" w14:textId="27BC0733"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E2A55">
        <w:rPr>
          <w:rFonts w:cs="Arial"/>
          <w:sz w:val="22"/>
          <w:u w:val="single"/>
          <w:lang w:val="es-ES_tradnl"/>
        </w:rPr>
        <w:t>16</w:t>
      </w:r>
      <w:r w:rsidRPr="00A25DB7">
        <w:rPr>
          <w:rFonts w:cs="Arial"/>
          <w:sz w:val="22"/>
          <w:u w:val="single"/>
          <w:lang w:val="es-ES_tradnl"/>
        </w:rPr>
        <w:t>:</w:t>
      </w:r>
      <w:r w:rsidR="00FE2A55">
        <w:rPr>
          <w:rFonts w:cs="Arial"/>
          <w:sz w:val="22"/>
          <w:u w:val="single"/>
          <w:lang w:val="es-ES_tradnl"/>
        </w:rPr>
        <w:t>04</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1974B1BD" w14:textId="77777777" w:rsidR="00E97960" w:rsidRDefault="00E97960" w:rsidP="009D03FE">
      <w:pPr>
        <w:spacing w:line="360" w:lineRule="auto"/>
        <w:jc w:val="both"/>
        <w:rPr>
          <w:rFonts w:cs="Arial"/>
          <w:sz w:val="22"/>
          <w:lang w:val="es-ES_tradnl"/>
        </w:rPr>
      </w:pPr>
    </w:p>
    <w:p w14:paraId="2CD36C63" w14:textId="50249D98"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FE2A55">
        <w:rPr>
          <w:rFonts w:cs="Arial"/>
          <w:sz w:val="22"/>
          <w:u w:val="single"/>
          <w:lang w:val="es-ES_tradnl"/>
        </w:rPr>
        <w:t>16</w:t>
      </w:r>
      <w:r w:rsidRPr="0039311E">
        <w:rPr>
          <w:rFonts w:cs="Arial"/>
          <w:sz w:val="22"/>
          <w:u w:val="single"/>
          <w:lang w:val="es-ES_tradnl"/>
        </w:rPr>
        <w:t>:</w:t>
      </w:r>
      <w:r w:rsidR="00FE2A55">
        <w:rPr>
          <w:rFonts w:cs="Arial"/>
          <w:sz w:val="22"/>
          <w:u w:val="single"/>
          <w:lang w:val="es-ES_tradnl"/>
        </w:rPr>
        <w:t>23</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FE2A55">
        <w:rPr>
          <w:rFonts w:cs="Arial"/>
          <w:sz w:val="22"/>
          <w:lang w:val="es-ES_tradnl"/>
        </w:rPr>
        <w:t>extra</w:t>
      </w:r>
      <w:r>
        <w:rPr>
          <w:rFonts w:cs="Arial"/>
          <w:sz w:val="22"/>
          <w:lang w:val="es-ES_tradnl"/>
        </w:rPr>
        <w:t xml:space="preserve">ordinaria N° </w:t>
      </w:r>
      <w:r w:rsidR="00FE2A55">
        <w:rPr>
          <w:rFonts w:cs="Arial"/>
          <w:sz w:val="22"/>
          <w:lang w:val="es-ES_tradnl"/>
        </w:rPr>
        <w:t>02</w:t>
      </w:r>
      <w:r>
        <w:rPr>
          <w:rFonts w:cs="Arial"/>
          <w:sz w:val="22"/>
          <w:lang w:val="es-ES_tradnl"/>
        </w:rPr>
        <w:t>-</w:t>
      </w:r>
      <w:r w:rsidR="005F2BC7">
        <w:rPr>
          <w:rFonts w:cs="Arial"/>
          <w:sz w:val="22"/>
          <w:lang w:val="es-ES_tradnl"/>
        </w:rPr>
        <w:t>2022</w:t>
      </w:r>
      <w:r>
        <w:rPr>
          <w:rFonts w:cs="Arial"/>
          <w:sz w:val="22"/>
          <w:lang w:val="es-ES_tradnl"/>
        </w:rPr>
        <w:t xml:space="preserve">, celebrada el 10 de </w:t>
      </w:r>
      <w:r w:rsidR="00FE2A55">
        <w:rPr>
          <w:rFonts w:cs="Arial"/>
          <w:sz w:val="22"/>
          <w:lang w:val="es-ES_tradnl"/>
        </w:rPr>
        <w:t>enero</w:t>
      </w:r>
      <w:r>
        <w:rPr>
          <w:rFonts w:cs="Arial"/>
          <w:sz w:val="22"/>
          <w:lang w:val="es-ES_tradnl"/>
        </w:rPr>
        <w:t xml:space="preserve"> de </w:t>
      </w:r>
      <w:r w:rsidR="005F2BC7">
        <w:rPr>
          <w:rFonts w:cs="Arial"/>
          <w:sz w:val="22"/>
          <w:lang w:val="es-ES_tradnl"/>
        </w:rPr>
        <w:t>2022</w:t>
      </w:r>
      <w:r>
        <w:rPr>
          <w:rFonts w:cs="Arial"/>
          <w:sz w:val="22"/>
          <w:lang w:val="es-ES_tradnl"/>
        </w:rPr>
        <w:t>.</w:t>
      </w:r>
    </w:p>
    <w:p w14:paraId="45F1EBCE" w14:textId="77777777" w:rsidR="00E97960" w:rsidRDefault="00E97960" w:rsidP="00E97960">
      <w:pPr>
        <w:spacing w:line="360" w:lineRule="auto"/>
        <w:jc w:val="both"/>
        <w:rPr>
          <w:rFonts w:cs="Arial"/>
          <w:sz w:val="22"/>
          <w:szCs w:val="22"/>
        </w:rPr>
      </w:pPr>
    </w:p>
    <w:p w14:paraId="6CF00F81" w14:textId="2BE04AFE"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FE2A55">
        <w:rPr>
          <w:rFonts w:cs="Arial"/>
          <w:sz w:val="22"/>
          <w:u w:val="single"/>
          <w:lang w:val="es-ES_tradnl"/>
        </w:rPr>
        <w:t>26</w:t>
      </w:r>
      <w:r w:rsidRPr="00A25DB7">
        <w:rPr>
          <w:rFonts w:cs="Arial"/>
          <w:sz w:val="22"/>
          <w:u w:val="single"/>
          <w:lang w:val="es-ES_tradnl"/>
        </w:rPr>
        <w:t>:</w:t>
      </w:r>
      <w:r w:rsidR="00FE2A55">
        <w:rPr>
          <w:rFonts w:cs="Arial"/>
          <w:sz w:val="22"/>
          <w:u w:val="single"/>
          <w:lang w:val="es-ES_tradnl"/>
        </w:rPr>
        <w:t>40</w:t>
      </w:r>
      <w:r>
        <w:rPr>
          <w:rFonts w:cs="Arial"/>
          <w:sz w:val="22"/>
          <w:lang w:val="es-ES_tradnl"/>
        </w:rPr>
        <w:t xml:space="preserve"> Hechas las enmiendas pertinentes al acta y la minuta en discusión, se aprueban en forma unánime por parte de los señores Directores.</w:t>
      </w:r>
    </w:p>
    <w:p w14:paraId="508FC79E" w14:textId="77777777" w:rsidR="007749FC" w:rsidRPr="00D14EAF" w:rsidRDefault="007749FC" w:rsidP="007749FC">
      <w:pPr>
        <w:spacing w:line="360" w:lineRule="auto"/>
        <w:jc w:val="both"/>
        <w:rPr>
          <w:rFonts w:cs="Arial"/>
          <w:b/>
          <w:sz w:val="22"/>
        </w:rPr>
      </w:pPr>
      <w:r w:rsidRPr="00D14EAF">
        <w:rPr>
          <w:rFonts w:cs="Arial"/>
          <w:b/>
          <w:sz w:val="22"/>
        </w:rPr>
        <w:t>************</w:t>
      </w:r>
    </w:p>
    <w:p w14:paraId="36E9C6B3" w14:textId="77777777" w:rsidR="00FA4CCB" w:rsidRDefault="00FA4CCB" w:rsidP="002D0146">
      <w:pPr>
        <w:spacing w:line="360" w:lineRule="auto"/>
        <w:jc w:val="both"/>
        <w:rPr>
          <w:rFonts w:cs="Arial"/>
          <w:b/>
          <w:sz w:val="22"/>
          <w:szCs w:val="22"/>
          <w:u w:val="single"/>
          <w:lang w:val="es-ES_tradnl"/>
        </w:rPr>
      </w:pPr>
    </w:p>
    <w:p w14:paraId="417893C0" w14:textId="3DA4E1C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253CC5" w:rsidRPr="00BF309F">
        <w:rPr>
          <w:rFonts w:cs="Arial"/>
          <w:b/>
          <w:bCs/>
          <w:sz w:val="22"/>
          <w:u w:val="single"/>
          <w:lang w:val="es-ES_tradnl"/>
        </w:rPr>
        <w:t>Solicitud de aprobación de 26 bonos extraordinarios individuales</w:t>
      </w:r>
    </w:p>
    <w:p w14:paraId="49C8F49B" w14:textId="77777777" w:rsidR="009D03FE" w:rsidRDefault="009D03FE" w:rsidP="009D03FE">
      <w:pPr>
        <w:spacing w:line="360" w:lineRule="auto"/>
        <w:jc w:val="both"/>
        <w:rPr>
          <w:rFonts w:cs="Arial"/>
          <w:sz w:val="22"/>
          <w:szCs w:val="22"/>
        </w:rPr>
      </w:pPr>
    </w:p>
    <w:p w14:paraId="25E1D7D0" w14:textId="46B388A1" w:rsidR="00253CC5" w:rsidRDefault="00253CC5" w:rsidP="00253CC5">
      <w:pPr>
        <w:spacing w:line="360" w:lineRule="auto"/>
        <w:jc w:val="both"/>
        <w:rPr>
          <w:rFonts w:cs="Arial"/>
          <w:bCs/>
          <w:sz w:val="22"/>
        </w:rPr>
      </w:pPr>
      <w:r w:rsidRPr="00423827">
        <w:rPr>
          <w:rFonts w:cs="Arial"/>
          <w:sz w:val="22"/>
          <w:u w:val="single"/>
          <w:lang w:val="es-ES_tradnl"/>
        </w:rPr>
        <w:t xml:space="preserve">Minuto </w:t>
      </w:r>
      <w:r w:rsidR="00FE2A55">
        <w:rPr>
          <w:rFonts w:cs="Arial"/>
          <w:sz w:val="22"/>
          <w:u w:val="single"/>
          <w:lang w:val="es-ES_tradnl"/>
        </w:rPr>
        <w:t>27</w:t>
      </w:r>
      <w:r>
        <w:rPr>
          <w:rFonts w:cs="Arial"/>
          <w:sz w:val="22"/>
          <w:u w:val="single"/>
          <w:lang w:val="es-ES_tradnl"/>
        </w:rPr>
        <w:t>:</w:t>
      </w:r>
      <w:r w:rsidR="00FE2A55">
        <w:rPr>
          <w:rFonts w:cs="Arial"/>
          <w:sz w:val="22"/>
          <w:u w:val="single"/>
          <w:lang w:val="es-ES_tradnl"/>
        </w:rPr>
        <w:t>33</w:t>
      </w:r>
      <w:r>
        <w:rPr>
          <w:rFonts w:cs="Arial"/>
          <w:sz w:val="22"/>
          <w:lang w:val="es-ES_tradnl"/>
        </w:rPr>
        <w:t xml:space="preserve"> Se conocen los oficios</w:t>
      </w:r>
      <w:r>
        <w:rPr>
          <w:rFonts w:cs="Arial"/>
          <w:bCs/>
          <w:sz w:val="22"/>
        </w:rPr>
        <w:t xml:space="preserve"> </w:t>
      </w:r>
      <w:r w:rsidRPr="000A5CB2">
        <w:rPr>
          <w:rFonts w:cs="Arial"/>
          <w:bCs/>
          <w:sz w:val="22"/>
          <w:lang w:val="es-CR"/>
        </w:rPr>
        <w:t>GG-ME-1</w:t>
      </w:r>
      <w:r>
        <w:rPr>
          <w:rFonts w:cs="Arial"/>
          <w:bCs/>
          <w:sz w:val="22"/>
          <w:lang w:val="es-CR"/>
        </w:rPr>
        <w:t>744</w:t>
      </w:r>
      <w:r w:rsidRPr="000A5CB2">
        <w:rPr>
          <w:rFonts w:cs="Arial"/>
          <w:bCs/>
          <w:sz w:val="22"/>
          <w:lang w:val="es-CR"/>
        </w:rPr>
        <w:t xml:space="preserve">-2021 </w:t>
      </w:r>
      <w:r>
        <w:rPr>
          <w:rFonts w:cs="Arial"/>
          <w:bCs/>
          <w:sz w:val="22"/>
          <w:lang w:val="es-CR"/>
        </w:rPr>
        <w:t>del 1° de diciembre de 2021 y GG-ME-1749-2021 del 3 de diciembre</w:t>
      </w:r>
      <w:r w:rsidRPr="000A5CB2">
        <w:rPr>
          <w:rFonts w:cs="Arial"/>
          <w:bCs/>
          <w:sz w:val="22"/>
          <w:lang w:val="es-CR"/>
        </w:rPr>
        <w:t xml:space="preserve"> de 2021</w:t>
      </w:r>
      <w:r>
        <w:rPr>
          <w:rFonts w:cs="Arial"/>
          <w:bCs/>
          <w:sz w:val="22"/>
          <w:lang w:val="es-CR"/>
        </w:rPr>
        <w:t xml:space="preserve">, por medio de los cuales, </w:t>
      </w:r>
      <w:r>
        <w:rPr>
          <w:rFonts w:cs="Arial"/>
          <w:bCs/>
          <w:sz w:val="22"/>
        </w:rPr>
        <w:t xml:space="preserve">la Gerencia General remite y avala los informes </w:t>
      </w:r>
      <w:r w:rsidRPr="000A5CB2">
        <w:rPr>
          <w:rFonts w:cs="Arial"/>
          <w:sz w:val="22"/>
          <w:szCs w:val="22"/>
          <w:lang w:val="es-CR"/>
        </w:rPr>
        <w:t>DF-OF-</w:t>
      </w:r>
      <w:r>
        <w:rPr>
          <w:rFonts w:cs="Arial"/>
          <w:sz w:val="22"/>
          <w:szCs w:val="22"/>
          <w:lang w:val="es-CR"/>
        </w:rPr>
        <w:t>1687</w:t>
      </w:r>
      <w:r w:rsidRPr="000A5CB2">
        <w:rPr>
          <w:rFonts w:cs="Arial"/>
          <w:sz w:val="22"/>
          <w:szCs w:val="22"/>
          <w:lang w:val="es-CR"/>
        </w:rPr>
        <w:t>-2021/SO-OF-0</w:t>
      </w:r>
      <w:r>
        <w:rPr>
          <w:rFonts w:cs="Arial"/>
          <w:sz w:val="22"/>
          <w:szCs w:val="22"/>
          <w:lang w:val="es-CR"/>
        </w:rPr>
        <w:t>162</w:t>
      </w:r>
      <w:r w:rsidRPr="000A5CB2">
        <w:rPr>
          <w:rFonts w:cs="Arial"/>
          <w:sz w:val="22"/>
          <w:szCs w:val="22"/>
          <w:lang w:val="es-CR"/>
        </w:rPr>
        <w:t xml:space="preserve">-2021 </w:t>
      </w:r>
      <w:r>
        <w:rPr>
          <w:rFonts w:cs="Arial"/>
          <w:sz w:val="22"/>
          <w:szCs w:val="22"/>
          <w:lang w:val="es-CR"/>
        </w:rPr>
        <w:t xml:space="preserve">y </w:t>
      </w:r>
      <w:r w:rsidRPr="000A5CB2">
        <w:rPr>
          <w:rFonts w:cs="Arial"/>
          <w:sz w:val="22"/>
          <w:szCs w:val="22"/>
          <w:lang w:val="es-CR"/>
        </w:rPr>
        <w:t>DF-OF-</w:t>
      </w:r>
      <w:r>
        <w:rPr>
          <w:rFonts w:cs="Arial"/>
          <w:sz w:val="22"/>
          <w:szCs w:val="22"/>
          <w:lang w:val="es-CR"/>
        </w:rPr>
        <w:t>1707</w:t>
      </w:r>
      <w:r w:rsidRPr="000A5CB2">
        <w:rPr>
          <w:rFonts w:cs="Arial"/>
          <w:sz w:val="22"/>
          <w:szCs w:val="22"/>
          <w:lang w:val="es-CR"/>
        </w:rPr>
        <w:t>-2021/SO-OF-0</w:t>
      </w:r>
      <w:r>
        <w:rPr>
          <w:rFonts w:cs="Arial"/>
          <w:sz w:val="22"/>
          <w:szCs w:val="22"/>
          <w:lang w:val="es-CR"/>
        </w:rPr>
        <w:t>167</w:t>
      </w:r>
      <w:r w:rsidRPr="000A5CB2">
        <w:rPr>
          <w:rFonts w:cs="Arial"/>
          <w:sz w:val="22"/>
          <w:szCs w:val="22"/>
          <w:lang w:val="es-CR"/>
        </w:rPr>
        <w:t>-2021 de la Dirección FOSUVI y la Subgerencia de Operaciones</w:t>
      </w:r>
      <w:r>
        <w:rPr>
          <w:rFonts w:cs="Arial"/>
          <w:sz w:val="22"/>
          <w:szCs w:val="22"/>
          <w:lang w:val="es-CR"/>
        </w:rPr>
        <w:t xml:space="preserve">, </w:t>
      </w:r>
      <w:r>
        <w:rPr>
          <w:rFonts w:cs="Arial"/>
          <w:bCs/>
          <w:sz w:val="22"/>
        </w:rPr>
        <w:t xml:space="preserve">que contienen un resumen de los resultados de los estudios efectuados a las solicitudes de </w:t>
      </w:r>
      <w:r w:rsidRPr="000A5CB2">
        <w:rPr>
          <w:rFonts w:cs="Arial"/>
          <w:bCs/>
          <w:sz w:val="22"/>
          <w:szCs w:val="22"/>
          <w:lang w:val="es-CR"/>
        </w:rPr>
        <w:t>Grupo Mutual Alajuela – La Vivienda de Ahorro y Préstamo</w:t>
      </w:r>
      <w:r w:rsidRPr="000A5CB2">
        <w:rPr>
          <w:rFonts w:cs="Arial"/>
          <w:bCs/>
          <w:sz w:val="22"/>
          <w:lang w:val="es-CR"/>
        </w:rPr>
        <w:t xml:space="preserve">, </w:t>
      </w:r>
      <w:proofErr w:type="spellStart"/>
      <w:r>
        <w:rPr>
          <w:rFonts w:cs="Arial"/>
          <w:bCs/>
          <w:sz w:val="22"/>
          <w:lang w:val="es-CR"/>
        </w:rPr>
        <w:t>Coocique</w:t>
      </w:r>
      <w:proofErr w:type="spellEnd"/>
      <w:r>
        <w:rPr>
          <w:rFonts w:cs="Arial"/>
          <w:bCs/>
          <w:sz w:val="22"/>
          <w:lang w:val="es-CR"/>
        </w:rPr>
        <w:t xml:space="preserve"> R.L., </w:t>
      </w:r>
      <w:r>
        <w:rPr>
          <w:rFonts w:cs="Arial"/>
          <w:bCs/>
          <w:sz w:val="22"/>
          <w:lang w:val="es-ES_tradnl"/>
        </w:rPr>
        <w:t xml:space="preserve">Instituto Nacional de Vivienda y Urbanismo, Mutual Cartago </w:t>
      </w:r>
      <w:r w:rsidRPr="00136FDA">
        <w:rPr>
          <w:rFonts w:cs="Arial"/>
          <w:bCs/>
          <w:sz w:val="22"/>
          <w:lang w:val="es-ES_tradnl"/>
        </w:rPr>
        <w:t>de Ahorro y Préstamo</w:t>
      </w:r>
      <w:r>
        <w:rPr>
          <w:rFonts w:cs="Arial"/>
          <w:bCs/>
          <w:sz w:val="22"/>
          <w:lang w:val="es-ES_tradnl"/>
        </w:rPr>
        <w:t xml:space="preserve">, </w:t>
      </w:r>
      <w:proofErr w:type="spellStart"/>
      <w:r>
        <w:rPr>
          <w:rFonts w:cs="Arial"/>
          <w:bCs/>
          <w:sz w:val="22"/>
          <w:lang w:val="es-ES_tradnl"/>
        </w:rPr>
        <w:t>Coopenae</w:t>
      </w:r>
      <w:proofErr w:type="spellEnd"/>
      <w:r>
        <w:rPr>
          <w:rFonts w:cs="Arial"/>
          <w:bCs/>
          <w:sz w:val="22"/>
          <w:lang w:val="es-ES_tradnl"/>
        </w:rPr>
        <w:t xml:space="preserve"> R.L. y</w:t>
      </w:r>
      <w:r>
        <w:rPr>
          <w:rFonts w:cs="Arial"/>
          <w:bCs/>
          <w:sz w:val="22"/>
          <w:lang w:val="es-CR"/>
        </w:rPr>
        <w:t xml:space="preserve"> Banco de Costa Rica</w:t>
      </w:r>
      <w:r w:rsidRPr="000A5CB2">
        <w:rPr>
          <w:rFonts w:cs="Arial"/>
          <w:bCs/>
          <w:sz w:val="22"/>
          <w:lang w:val="es-CR"/>
        </w:rPr>
        <w:t xml:space="preserve">, para financiar </w:t>
      </w:r>
      <w:r>
        <w:rPr>
          <w:rFonts w:cs="Arial"/>
          <w:bCs/>
          <w:sz w:val="22"/>
          <w:lang w:val="es-CR"/>
        </w:rPr>
        <w:t>dieciséis</w:t>
      </w:r>
      <w:r w:rsidRPr="000A5CB2">
        <w:rPr>
          <w:rFonts w:cs="Arial"/>
          <w:bCs/>
          <w:sz w:val="22"/>
          <w:lang w:val="es-CR"/>
        </w:rPr>
        <w:t xml:space="preserve"> operaciones individuales de Bono Familiar de Vivienda, por situación de extrema necesidad, al amparo del artículo 59 de la Ley del Sistema Financiero Nacional para la Vivienda.</w:t>
      </w:r>
      <w:r>
        <w:rPr>
          <w:rFonts w:cs="Arial"/>
          <w:bCs/>
          <w:sz w:val="22"/>
        </w:rPr>
        <w:t xml:space="preserve">  </w:t>
      </w:r>
      <w:r>
        <w:rPr>
          <w:rFonts w:cs="Arial"/>
          <w:bCs/>
          <w:sz w:val="22"/>
          <w:szCs w:val="22"/>
        </w:rPr>
        <w:t>Dichos documentos se adjuntan al expediente del acta.</w:t>
      </w:r>
    </w:p>
    <w:p w14:paraId="64211E9A" w14:textId="77777777" w:rsidR="00253CC5" w:rsidRDefault="00253CC5" w:rsidP="00253CC5">
      <w:pPr>
        <w:spacing w:line="360" w:lineRule="auto"/>
        <w:jc w:val="both"/>
        <w:rPr>
          <w:rFonts w:cs="Arial"/>
          <w:bCs/>
          <w:sz w:val="22"/>
        </w:rPr>
      </w:pPr>
    </w:p>
    <w:p w14:paraId="659FE431" w14:textId="451EC90C" w:rsidR="00253CC5" w:rsidRDefault="00FE2A55" w:rsidP="00253CC5">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siete temas, se incorporan a la sesión el licenciado Alexis Solano </w:t>
      </w:r>
      <w:r w:rsidR="00D21641">
        <w:rPr>
          <w:rFonts w:cs="Arial"/>
          <w:sz w:val="22"/>
          <w:szCs w:val="22"/>
        </w:rPr>
        <w:t>Montero, jefe del Departamento de Análisis y Control; el ingeniero Franco Mendoza Alfaro, funcionario de la Dirección FOSUVI; y Mariella Salas Rodríguez, jefa del Departamento Técnico, quien presenta el detalle</w:t>
      </w:r>
      <w:r w:rsidR="00253CC5">
        <w:rPr>
          <w:rFonts w:cs="Arial"/>
          <w:sz w:val="22"/>
          <w:szCs w:val="22"/>
        </w:rPr>
        <w:t xml:space="preserve"> de</w:t>
      </w:r>
      <w:r w:rsidR="00253CC5">
        <w:rPr>
          <w:rFonts w:cs="Arial"/>
          <w:bCs/>
          <w:sz w:val="22"/>
          <w:szCs w:val="22"/>
        </w:rPr>
        <w:t xml:space="preserv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w:t>
      </w:r>
      <w:r w:rsidR="00253CC5">
        <w:rPr>
          <w:rFonts w:cs="Arial"/>
          <w:bCs/>
          <w:sz w:val="22"/>
          <w:szCs w:val="22"/>
        </w:rPr>
        <w:lastRenderedPageBreak/>
        <w:t>requisitos que establece la legislación del Sistema y por lo tanto se recomienda aprobar los subsidios bajo las condiciones señaladas por esa Dirección.</w:t>
      </w:r>
    </w:p>
    <w:p w14:paraId="42021B5F" w14:textId="77777777" w:rsidR="00253CC5" w:rsidRDefault="00253CC5" w:rsidP="00253CC5">
      <w:pPr>
        <w:spacing w:line="360" w:lineRule="auto"/>
        <w:jc w:val="both"/>
        <w:rPr>
          <w:rFonts w:cs="Arial"/>
          <w:bCs/>
          <w:sz w:val="22"/>
          <w:szCs w:val="22"/>
        </w:rPr>
      </w:pPr>
    </w:p>
    <w:p w14:paraId="65E0D0BE" w14:textId="55C99B21" w:rsidR="00253CC5" w:rsidRDefault="00253CC5" w:rsidP="00253CC5">
      <w:pPr>
        <w:spacing w:line="360" w:lineRule="auto"/>
        <w:jc w:val="both"/>
        <w:rPr>
          <w:rFonts w:cs="Arial"/>
          <w:bCs/>
          <w:sz w:val="22"/>
        </w:rPr>
      </w:pPr>
      <w:r w:rsidRPr="00085875">
        <w:rPr>
          <w:rFonts w:cs="Arial"/>
          <w:color w:val="000000"/>
          <w:sz w:val="22"/>
          <w:szCs w:val="22"/>
          <w:u w:val="single"/>
        </w:rPr>
        <w:t xml:space="preserve">Minuto </w:t>
      </w:r>
      <w:r w:rsidR="00D21641">
        <w:rPr>
          <w:rFonts w:cs="Arial"/>
          <w:color w:val="000000"/>
          <w:sz w:val="22"/>
          <w:szCs w:val="22"/>
          <w:u w:val="single"/>
        </w:rPr>
        <w:t>40</w:t>
      </w:r>
      <w:r w:rsidRPr="00085875">
        <w:rPr>
          <w:rFonts w:cs="Arial"/>
          <w:color w:val="000000"/>
          <w:sz w:val="22"/>
          <w:szCs w:val="22"/>
          <w:u w:val="single"/>
        </w:rPr>
        <w:t>:</w:t>
      </w:r>
      <w:r w:rsidR="00D21641">
        <w:rPr>
          <w:rFonts w:cs="Arial"/>
          <w:color w:val="000000"/>
          <w:sz w:val="22"/>
          <w:szCs w:val="22"/>
          <w:u w:val="single"/>
        </w:rPr>
        <w:t>27</w:t>
      </w:r>
      <w:r>
        <w:rPr>
          <w:rFonts w:cs="Arial"/>
          <w:color w:val="000000"/>
          <w:sz w:val="22"/>
          <w:szCs w:val="22"/>
        </w:rPr>
        <w:t xml:space="preserve"> El</w:t>
      </w:r>
      <w:r>
        <w:rPr>
          <w:rFonts w:cs="Arial"/>
          <w:bCs/>
          <w:sz w:val="22"/>
          <w:szCs w:val="22"/>
        </w:rPr>
        <w:t xml:space="preserve"> Director Alvarado Herrera justifica su voto negativo en </w:t>
      </w:r>
      <w:r w:rsidR="00D21641">
        <w:rPr>
          <w:rFonts w:cs="Arial"/>
          <w:bCs/>
          <w:sz w:val="22"/>
          <w:szCs w:val="22"/>
        </w:rPr>
        <w:t xml:space="preserve">el caso </w:t>
      </w:r>
      <w:r>
        <w:rPr>
          <w:rFonts w:cs="Arial"/>
          <w:bCs/>
          <w:sz w:val="22"/>
          <w:szCs w:val="22"/>
        </w:rPr>
        <w:t xml:space="preserve">de </w:t>
      </w:r>
      <w:r w:rsidR="00D21641">
        <w:rPr>
          <w:rFonts w:cs="Arial"/>
          <w:bCs/>
          <w:sz w:val="22"/>
          <w:szCs w:val="22"/>
        </w:rPr>
        <w:t>la señora Tatiana Calvo Alfaro,</w:t>
      </w:r>
      <w:r>
        <w:rPr>
          <w:rFonts w:cs="Arial"/>
          <w:bCs/>
          <w:sz w:val="22"/>
          <w:szCs w:val="22"/>
        </w:rPr>
        <w:t xml:space="preserve"> porque la casa existente</w:t>
      </w:r>
      <w:r w:rsidR="00D21641">
        <w:rPr>
          <w:rFonts w:cs="Arial"/>
          <w:bCs/>
          <w:sz w:val="22"/>
          <w:szCs w:val="22"/>
        </w:rPr>
        <w:t>, por un monto de ¢22 millones,</w:t>
      </w:r>
      <w:r>
        <w:rPr>
          <w:rFonts w:cs="Arial"/>
          <w:bCs/>
          <w:sz w:val="22"/>
          <w:szCs w:val="22"/>
        </w:rPr>
        <w:t xml:space="preserve"> tiene un área de </w:t>
      </w:r>
      <w:r w:rsidR="00D21641">
        <w:rPr>
          <w:rFonts w:cs="Arial"/>
          <w:bCs/>
          <w:sz w:val="22"/>
          <w:szCs w:val="22"/>
        </w:rPr>
        <w:t>105</w:t>
      </w:r>
      <w:r>
        <w:rPr>
          <w:rFonts w:cs="Arial"/>
          <w:bCs/>
          <w:sz w:val="22"/>
          <w:szCs w:val="22"/>
        </w:rPr>
        <w:t xml:space="preserve"> m² con tres dormitorios, y el núcleo familiar está compuesto solo por tres miembros.</w:t>
      </w:r>
      <w:r w:rsidR="00D21641">
        <w:rPr>
          <w:rFonts w:cs="Arial"/>
          <w:bCs/>
          <w:sz w:val="22"/>
          <w:szCs w:val="22"/>
        </w:rPr>
        <w:t xml:space="preserve">  Lo</w:t>
      </w:r>
      <w:r>
        <w:rPr>
          <w:rFonts w:cs="Arial"/>
          <w:bCs/>
          <w:sz w:val="22"/>
          <w:szCs w:val="22"/>
        </w:rPr>
        <w:t xml:space="preserve"> anterior, dado que las </w:t>
      </w:r>
      <w:r>
        <w:rPr>
          <w:rFonts w:cs="Arial"/>
          <w:bCs/>
          <w:sz w:val="22"/>
        </w:rPr>
        <w:t>condiciones que se apartan de lo que usualmente financia el Sistema.</w:t>
      </w:r>
    </w:p>
    <w:p w14:paraId="7CB502EE" w14:textId="3251271E" w:rsidR="00253CC5" w:rsidRDefault="00253CC5" w:rsidP="00253CC5">
      <w:pPr>
        <w:spacing w:line="360" w:lineRule="auto"/>
        <w:jc w:val="both"/>
        <w:rPr>
          <w:rFonts w:cs="Arial"/>
          <w:bCs/>
          <w:sz w:val="22"/>
          <w:szCs w:val="22"/>
        </w:rPr>
      </w:pPr>
    </w:p>
    <w:p w14:paraId="5857C311" w14:textId="395FF661" w:rsidR="00D21641" w:rsidRDefault="00D21641" w:rsidP="00253CC5">
      <w:pPr>
        <w:spacing w:line="360" w:lineRule="auto"/>
        <w:jc w:val="both"/>
        <w:rPr>
          <w:rFonts w:cs="Arial"/>
          <w:bCs/>
          <w:sz w:val="22"/>
          <w:szCs w:val="22"/>
        </w:rPr>
      </w:pPr>
      <w:r w:rsidRPr="00085875">
        <w:rPr>
          <w:rFonts w:cs="Arial"/>
          <w:color w:val="000000"/>
          <w:sz w:val="22"/>
          <w:szCs w:val="22"/>
          <w:u w:val="single"/>
        </w:rPr>
        <w:t xml:space="preserve">Minuto </w:t>
      </w:r>
      <w:r>
        <w:rPr>
          <w:rFonts w:cs="Arial"/>
          <w:color w:val="000000"/>
          <w:sz w:val="22"/>
          <w:szCs w:val="22"/>
          <w:u w:val="single"/>
        </w:rPr>
        <w:t>41</w:t>
      </w:r>
      <w:r w:rsidRPr="00085875">
        <w:rPr>
          <w:rFonts w:cs="Arial"/>
          <w:color w:val="000000"/>
          <w:sz w:val="22"/>
          <w:szCs w:val="22"/>
          <w:u w:val="single"/>
        </w:rPr>
        <w:t>:</w:t>
      </w:r>
      <w:r>
        <w:rPr>
          <w:rFonts w:cs="Arial"/>
          <w:color w:val="000000"/>
          <w:sz w:val="22"/>
          <w:szCs w:val="22"/>
          <w:u w:val="single"/>
        </w:rPr>
        <w:t>10</w:t>
      </w:r>
      <w:r>
        <w:rPr>
          <w:rFonts w:cs="Arial"/>
          <w:color w:val="000000"/>
          <w:sz w:val="22"/>
          <w:szCs w:val="22"/>
        </w:rPr>
        <w:t xml:space="preserve"> A raíz de una inquietud de la Directora Pérez Gutiérrez sobre los gravámenes </w:t>
      </w:r>
      <w:r w:rsidR="001371E0">
        <w:rPr>
          <w:rFonts w:cs="Arial"/>
          <w:color w:val="000000"/>
          <w:sz w:val="22"/>
          <w:szCs w:val="22"/>
        </w:rPr>
        <w:t xml:space="preserve">que tiene la propiedad del caso de Sara Reyes Mendiola y la posibilidad de construir en ese terreno, la licenciada Masís Calderón señala, en resumen, </w:t>
      </w:r>
      <w:proofErr w:type="gramStart"/>
      <w:r w:rsidR="001371E0">
        <w:rPr>
          <w:rFonts w:cs="Arial"/>
          <w:color w:val="000000"/>
          <w:sz w:val="22"/>
          <w:szCs w:val="22"/>
        </w:rPr>
        <w:t>que</w:t>
      </w:r>
      <w:proofErr w:type="gramEnd"/>
      <w:r w:rsidR="001371E0">
        <w:rPr>
          <w:rFonts w:cs="Arial"/>
          <w:color w:val="000000"/>
          <w:sz w:val="22"/>
          <w:szCs w:val="22"/>
        </w:rPr>
        <w:t xml:space="preserve"> si la servidumbre ya está inscrita y debidamente constituida, no tendrían que presentarse problemas para la construcción de la vivienda, aunque la propiedad tenga varios gravámen</w:t>
      </w:r>
      <w:r w:rsidR="004D2241">
        <w:rPr>
          <w:rFonts w:cs="Arial"/>
          <w:color w:val="000000"/>
          <w:sz w:val="22"/>
          <w:szCs w:val="22"/>
        </w:rPr>
        <w:t>es.</w:t>
      </w:r>
    </w:p>
    <w:p w14:paraId="6206C1D1" w14:textId="77777777" w:rsidR="00D21641" w:rsidRDefault="00D21641" w:rsidP="00253CC5">
      <w:pPr>
        <w:spacing w:line="360" w:lineRule="auto"/>
        <w:jc w:val="both"/>
        <w:rPr>
          <w:rFonts w:cs="Arial"/>
          <w:bCs/>
          <w:sz w:val="22"/>
          <w:szCs w:val="22"/>
        </w:rPr>
      </w:pPr>
    </w:p>
    <w:p w14:paraId="473E529B" w14:textId="780A56D0" w:rsidR="00253CC5" w:rsidRDefault="00253CC5" w:rsidP="00253CC5">
      <w:pPr>
        <w:spacing w:line="360" w:lineRule="auto"/>
        <w:jc w:val="both"/>
        <w:rPr>
          <w:rFonts w:cs="Arial"/>
          <w:sz w:val="22"/>
          <w:szCs w:val="22"/>
        </w:rPr>
      </w:pPr>
      <w:r w:rsidRPr="00A21797">
        <w:rPr>
          <w:rFonts w:cs="Arial"/>
          <w:bCs/>
          <w:sz w:val="22"/>
          <w:szCs w:val="22"/>
          <w:u w:val="single"/>
        </w:rPr>
        <w:t xml:space="preserve">Minuto </w:t>
      </w:r>
      <w:r w:rsidR="004D2241">
        <w:rPr>
          <w:rFonts w:cs="Arial"/>
          <w:bCs/>
          <w:sz w:val="22"/>
          <w:szCs w:val="22"/>
          <w:u w:val="single"/>
        </w:rPr>
        <w:t>46</w:t>
      </w:r>
      <w:r w:rsidRPr="00A21797">
        <w:rPr>
          <w:rFonts w:cs="Arial"/>
          <w:bCs/>
          <w:sz w:val="22"/>
          <w:szCs w:val="22"/>
          <w:u w:val="single"/>
        </w:rPr>
        <w:t>:</w:t>
      </w:r>
      <w:r w:rsidR="004D2241">
        <w:rPr>
          <w:rFonts w:cs="Arial"/>
          <w:bCs/>
          <w:sz w:val="22"/>
          <w:szCs w:val="22"/>
          <w:u w:val="single"/>
        </w:rPr>
        <w:t>06</w:t>
      </w:r>
      <w:r>
        <w:rPr>
          <w:rFonts w:cs="Arial"/>
          <w:bCs/>
          <w:sz w:val="22"/>
          <w:szCs w:val="22"/>
        </w:rPr>
        <w:t xml:space="preserve"> No habiendo más observaciones de los señores Directores ni por parte de los funcionarios presentes y con </w:t>
      </w:r>
      <w:r>
        <w:rPr>
          <w:rFonts w:cs="Arial"/>
          <w:bCs/>
          <w:sz w:val="22"/>
          <w:szCs w:val="22"/>
          <w:lang w:val="es-CR"/>
        </w:rPr>
        <w:t>el voto negativo del Director Alvarado Herrera en</w:t>
      </w:r>
      <w:r w:rsidR="00D21641">
        <w:rPr>
          <w:rFonts w:cs="Arial"/>
          <w:bCs/>
          <w:sz w:val="22"/>
          <w:szCs w:val="22"/>
          <w:lang w:val="es-CR"/>
        </w:rPr>
        <w:t xml:space="preserve"> el</w:t>
      </w:r>
      <w:r>
        <w:rPr>
          <w:rFonts w:cs="Arial"/>
          <w:bCs/>
          <w:sz w:val="22"/>
          <w:szCs w:val="22"/>
          <w:lang w:val="es-CR"/>
        </w:rPr>
        <w:t xml:space="preserve"> caso antes indicado,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Lo anterior,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sidR="00967701">
        <w:rPr>
          <w:rFonts w:cs="Arial"/>
          <w:b/>
          <w:sz w:val="22"/>
          <w:szCs w:val="22"/>
        </w:rPr>
        <w:t>1</w:t>
      </w:r>
      <w:r>
        <w:rPr>
          <w:rFonts w:cs="Arial"/>
          <w:bCs/>
          <w:sz w:val="22"/>
          <w:szCs w:val="22"/>
        </w:rPr>
        <w:t xml:space="preserve"> y</w:t>
      </w:r>
      <w:r>
        <w:rPr>
          <w:rFonts w:cs="Arial"/>
          <w:b/>
          <w:sz w:val="22"/>
          <w:szCs w:val="22"/>
        </w:rPr>
        <w:t xml:space="preserve"> N° </w:t>
      </w:r>
      <w:r w:rsidR="00967701">
        <w:rPr>
          <w:rFonts w:cs="Arial"/>
          <w:b/>
          <w:sz w:val="22"/>
          <w:szCs w:val="22"/>
        </w:rPr>
        <w:t>2</w:t>
      </w:r>
      <w:r>
        <w:rPr>
          <w:rFonts w:cs="Arial"/>
          <w:b/>
          <w:sz w:val="22"/>
          <w:szCs w:val="22"/>
        </w:rPr>
        <w:t xml:space="preserve"> </w:t>
      </w:r>
      <w:r>
        <w:rPr>
          <w:rFonts w:cs="Arial"/>
          <w:sz w:val="22"/>
          <w:szCs w:val="22"/>
        </w:rPr>
        <w:t>que se anexan a esta minuta.</w:t>
      </w:r>
    </w:p>
    <w:p w14:paraId="2F6EE1E9" w14:textId="77777777" w:rsidR="009D03FE" w:rsidRPr="00D14EAF" w:rsidRDefault="009D03FE" w:rsidP="009D03FE">
      <w:pPr>
        <w:spacing w:line="360" w:lineRule="auto"/>
        <w:jc w:val="both"/>
        <w:rPr>
          <w:rFonts w:cs="Arial"/>
          <w:b/>
          <w:sz w:val="22"/>
        </w:rPr>
      </w:pPr>
      <w:r w:rsidRPr="00D14EAF">
        <w:rPr>
          <w:rFonts w:cs="Arial"/>
          <w:b/>
          <w:sz w:val="22"/>
        </w:rPr>
        <w:t>************</w:t>
      </w:r>
    </w:p>
    <w:p w14:paraId="4BDD824F" w14:textId="77777777" w:rsidR="00D13B6B" w:rsidRDefault="00D13B6B" w:rsidP="002D0146">
      <w:pPr>
        <w:spacing w:line="360" w:lineRule="auto"/>
        <w:jc w:val="both"/>
        <w:rPr>
          <w:rFonts w:cs="Arial"/>
          <w:b/>
          <w:bCs/>
          <w:sz w:val="22"/>
          <w:szCs w:val="22"/>
          <w:u w:val="single"/>
          <w:lang w:val="es-ES_tradnl"/>
        </w:rPr>
      </w:pPr>
    </w:p>
    <w:p w14:paraId="0BDCE24D" w14:textId="408E9B1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253CC5" w:rsidRPr="00BF309F">
        <w:rPr>
          <w:rFonts w:cs="Arial"/>
          <w:b/>
          <w:bCs/>
          <w:sz w:val="22"/>
          <w:u w:val="single"/>
          <w:lang w:val="es-ES_tradnl"/>
        </w:rPr>
        <w:t>Solicitud de modificación al acuerdo de aprobación de dos casos de bono extraordinario</w:t>
      </w:r>
    </w:p>
    <w:p w14:paraId="33E25008" w14:textId="77777777" w:rsidR="009D03FE" w:rsidRDefault="009D03FE" w:rsidP="009D03FE">
      <w:pPr>
        <w:spacing w:line="360" w:lineRule="auto"/>
        <w:jc w:val="both"/>
        <w:rPr>
          <w:rFonts w:cs="Arial"/>
          <w:sz w:val="22"/>
          <w:szCs w:val="22"/>
        </w:rPr>
      </w:pPr>
    </w:p>
    <w:p w14:paraId="45DB6A67" w14:textId="655D2456" w:rsidR="003B3E98" w:rsidRDefault="003B3E98" w:rsidP="003B3E98">
      <w:pPr>
        <w:spacing w:line="360" w:lineRule="auto"/>
        <w:jc w:val="both"/>
        <w:rPr>
          <w:rFonts w:cs="Arial"/>
          <w:sz w:val="22"/>
          <w:lang w:val="es-ES_tradnl"/>
        </w:rPr>
      </w:pPr>
      <w:r w:rsidRPr="0039311E">
        <w:rPr>
          <w:rFonts w:cs="Arial"/>
          <w:sz w:val="22"/>
          <w:u w:val="single"/>
          <w:lang w:val="es-ES_tradnl"/>
        </w:rPr>
        <w:t xml:space="preserve">Minuto </w:t>
      </w:r>
      <w:r w:rsidR="004D2241">
        <w:rPr>
          <w:rFonts w:cs="Arial"/>
          <w:sz w:val="22"/>
          <w:u w:val="single"/>
          <w:lang w:val="es-ES_tradnl"/>
        </w:rPr>
        <w:t>47</w:t>
      </w:r>
      <w:r w:rsidRPr="0039311E">
        <w:rPr>
          <w:rFonts w:cs="Arial"/>
          <w:sz w:val="22"/>
          <w:u w:val="single"/>
          <w:lang w:val="es-ES_tradnl"/>
        </w:rPr>
        <w:t>:</w:t>
      </w:r>
      <w:r w:rsidR="004D2241">
        <w:rPr>
          <w:rFonts w:cs="Arial"/>
          <w:sz w:val="22"/>
          <w:u w:val="single"/>
          <w:lang w:val="es-ES_tradnl"/>
        </w:rPr>
        <w:t>59</w:t>
      </w:r>
      <w:r>
        <w:rPr>
          <w:rFonts w:cs="Arial"/>
          <w:sz w:val="22"/>
          <w:lang w:val="es-ES_tradnl"/>
        </w:rPr>
        <w:t xml:space="preserve"> Se conoce el oficio GG-ME-0</w:t>
      </w:r>
      <w:r w:rsidR="004D2241">
        <w:rPr>
          <w:rFonts w:cs="Arial"/>
          <w:sz w:val="22"/>
          <w:lang w:val="es-ES_tradnl"/>
        </w:rPr>
        <w:t>051</w:t>
      </w:r>
      <w:r>
        <w:rPr>
          <w:rFonts w:cs="Arial"/>
          <w:sz w:val="22"/>
          <w:lang w:val="es-ES_tradnl"/>
        </w:rPr>
        <w:t>-202</w:t>
      </w:r>
      <w:r w:rsidR="004D2241">
        <w:rPr>
          <w:rFonts w:cs="Arial"/>
          <w:sz w:val="22"/>
          <w:lang w:val="es-ES_tradnl"/>
        </w:rPr>
        <w:t>2</w:t>
      </w:r>
      <w:r>
        <w:rPr>
          <w:rFonts w:cs="Arial"/>
          <w:sz w:val="22"/>
          <w:lang w:val="es-ES_tradnl"/>
        </w:rPr>
        <w:t xml:space="preserve"> del </w:t>
      </w:r>
      <w:r w:rsidR="004D2241">
        <w:rPr>
          <w:rFonts w:cs="Arial"/>
          <w:sz w:val="22"/>
          <w:lang w:val="es-ES_tradnl"/>
        </w:rPr>
        <w:t>14</w:t>
      </w:r>
      <w:r>
        <w:rPr>
          <w:rFonts w:cs="Arial"/>
          <w:sz w:val="22"/>
          <w:lang w:val="es-ES_tradnl"/>
        </w:rPr>
        <w:t xml:space="preserve"> de </w:t>
      </w:r>
      <w:r w:rsidR="004D2241">
        <w:rPr>
          <w:rFonts w:cs="Arial"/>
          <w:sz w:val="22"/>
          <w:lang w:val="es-ES_tradnl"/>
        </w:rPr>
        <w:t>enero</w:t>
      </w:r>
      <w:r>
        <w:rPr>
          <w:rFonts w:cs="Arial"/>
          <w:sz w:val="22"/>
          <w:lang w:val="es-ES_tradnl"/>
        </w:rPr>
        <w:t xml:space="preserve"> de 202</w:t>
      </w:r>
      <w:r w:rsidR="004D2241">
        <w:rPr>
          <w:rFonts w:cs="Arial"/>
          <w:sz w:val="22"/>
          <w:lang w:val="es-ES_tradnl"/>
        </w:rPr>
        <w:t>2</w:t>
      </w:r>
      <w:r>
        <w:rPr>
          <w:rFonts w:cs="Arial"/>
          <w:sz w:val="22"/>
          <w:lang w:val="es-ES_tradnl"/>
        </w:rPr>
        <w:t xml:space="preserve">, mediante el cual, la </w:t>
      </w:r>
      <w:r w:rsidRPr="005B1EC5">
        <w:rPr>
          <w:rFonts w:cs="Arial"/>
          <w:sz w:val="22"/>
          <w:lang w:val="es-ES_tradnl"/>
        </w:rPr>
        <w:t>Gerencia General</w:t>
      </w:r>
      <w:r>
        <w:rPr>
          <w:rFonts w:cs="Arial"/>
          <w:sz w:val="22"/>
          <w:lang w:val="es-ES_tradnl"/>
        </w:rPr>
        <w:t xml:space="preserve"> remite y avala el informe </w:t>
      </w:r>
      <w:r w:rsidR="004D2241">
        <w:rPr>
          <w:rFonts w:cs="Arial"/>
          <w:sz w:val="22"/>
          <w:lang w:val="es-ES_tradnl"/>
        </w:rPr>
        <w:t>DF-OF-0058-2022/SO-OF-0011-2022 de la Dirección FOSUVI y la Subgerencia de Operaciones</w:t>
      </w:r>
      <w:r>
        <w:rPr>
          <w:rFonts w:cs="Arial"/>
          <w:sz w:val="22"/>
          <w:lang w:val="es-ES_tradnl"/>
        </w:rPr>
        <w:t xml:space="preserve">, que contiene </w:t>
      </w:r>
      <w:r w:rsidR="004D2241">
        <w:rPr>
          <w:rFonts w:cs="Arial"/>
          <w:sz w:val="22"/>
          <w:lang w:val="es-ES_tradnl"/>
        </w:rPr>
        <w:t xml:space="preserve">una solicitud para modificar el acuerdo N° 3 de la sesión 87-2021, del 22 de noviembre de 2021, en lo referido a los bonos de vivienda extraordinarios otorgados a las familias que encabezan José Rodolfo Rodríguez Montenegro, cédula N° </w:t>
      </w:r>
      <w:r w:rsidR="004D2241" w:rsidRPr="00707B1D">
        <w:rPr>
          <w:rFonts w:cs="Arial"/>
          <w:sz w:val="22"/>
        </w:rPr>
        <w:t>5-0371-0127</w:t>
      </w:r>
      <w:r w:rsidR="004D2241">
        <w:rPr>
          <w:rFonts w:cs="Arial"/>
          <w:sz w:val="22"/>
        </w:rPr>
        <w:t>; y</w:t>
      </w:r>
      <w:r w:rsidR="004D2241">
        <w:rPr>
          <w:rFonts w:cs="Arial"/>
          <w:sz w:val="22"/>
          <w:lang w:val="es-ES_tradnl"/>
        </w:rPr>
        <w:t xml:space="preserve"> </w:t>
      </w:r>
      <w:r w:rsidR="004D2241" w:rsidRPr="00707B1D">
        <w:rPr>
          <w:rFonts w:cs="Arial"/>
          <w:sz w:val="22"/>
        </w:rPr>
        <w:t>Dayana Vanessa Pérez Montenegro</w:t>
      </w:r>
      <w:r w:rsidR="004D2241">
        <w:rPr>
          <w:rFonts w:cs="Arial"/>
          <w:sz w:val="22"/>
        </w:rPr>
        <w:t xml:space="preserve">, cédula N° </w:t>
      </w:r>
      <w:r w:rsidR="004D2241" w:rsidRPr="00707B1D">
        <w:rPr>
          <w:rFonts w:cs="Arial"/>
          <w:sz w:val="22"/>
        </w:rPr>
        <w:t>2-0795-0348</w:t>
      </w:r>
      <w:r w:rsidR="004D2241">
        <w:rPr>
          <w:rFonts w:cs="Arial"/>
          <w:sz w:val="22"/>
        </w:rPr>
        <w:t>.</w:t>
      </w:r>
      <w:r>
        <w:rPr>
          <w:rFonts w:cs="Arial"/>
          <w:sz w:val="22"/>
          <w:lang w:val="es-ES_tradnl"/>
        </w:rPr>
        <w:t xml:space="preserve">  Dichos documentos se adjuntan al expediente del acta.</w:t>
      </w:r>
    </w:p>
    <w:p w14:paraId="0D8DBB00" w14:textId="77777777" w:rsidR="003B3E98" w:rsidRDefault="003B3E98" w:rsidP="003B3E98">
      <w:pPr>
        <w:spacing w:line="360" w:lineRule="auto"/>
        <w:jc w:val="both"/>
        <w:rPr>
          <w:rFonts w:cs="Arial"/>
          <w:sz w:val="22"/>
          <w:lang w:val="es-ES_tradnl"/>
        </w:rPr>
      </w:pPr>
    </w:p>
    <w:p w14:paraId="314861EB" w14:textId="77777777" w:rsidR="004D2241" w:rsidRDefault="003B3E98" w:rsidP="003B3E98">
      <w:pPr>
        <w:spacing w:line="360" w:lineRule="auto"/>
        <w:jc w:val="both"/>
        <w:rPr>
          <w:rFonts w:cs="Arial"/>
          <w:sz w:val="22"/>
          <w:lang w:val="es-CR"/>
        </w:rPr>
      </w:pPr>
      <w:r>
        <w:rPr>
          <w:rFonts w:cs="Arial"/>
          <w:sz w:val="22"/>
          <w:lang w:val="es-ES_tradnl"/>
        </w:rPr>
        <w:lastRenderedPageBreak/>
        <w:t xml:space="preserve">La </w:t>
      </w:r>
      <w:r w:rsidR="004D2241">
        <w:rPr>
          <w:rFonts w:cs="Arial"/>
          <w:sz w:val="22"/>
          <w:lang w:val="es-ES_tradnl"/>
        </w:rPr>
        <w:t>arquitecta Salas Rodríguez</w:t>
      </w:r>
      <w:r>
        <w:rPr>
          <w:rFonts w:cs="Arial"/>
          <w:sz w:val="22"/>
          <w:lang w:val="es-ES_tradnl"/>
        </w:rPr>
        <w:t xml:space="preserve"> expone el contenido del citado informe, destacando </w:t>
      </w:r>
      <w:proofErr w:type="gramStart"/>
      <w:r>
        <w:rPr>
          <w:rFonts w:cs="Arial"/>
          <w:sz w:val="22"/>
          <w:lang w:val="es-ES_tradnl"/>
        </w:rPr>
        <w:t>que</w:t>
      </w:r>
      <w:proofErr w:type="gramEnd"/>
      <w:r>
        <w:rPr>
          <w:rFonts w:cs="Arial"/>
          <w:sz w:val="22"/>
          <w:lang w:val="es-ES_tradnl"/>
        </w:rPr>
        <w:t xml:space="preserve"> </w:t>
      </w:r>
      <w:r w:rsidR="004D2241">
        <w:rPr>
          <w:rFonts w:cs="Arial"/>
          <w:sz w:val="22"/>
          <w:lang w:val="es-ES_tradnl"/>
        </w:rPr>
        <w:t xml:space="preserve">debido a un error </w:t>
      </w:r>
      <w:r w:rsidR="004D2241" w:rsidRPr="00741E81">
        <w:rPr>
          <w:rFonts w:cs="Arial"/>
          <w:sz w:val="22"/>
          <w:lang w:val="es-CR"/>
        </w:rPr>
        <w:t>involuntario</w:t>
      </w:r>
      <w:r w:rsidR="004D2241">
        <w:rPr>
          <w:rFonts w:cs="Arial"/>
          <w:sz w:val="22"/>
          <w:lang w:val="es-CR"/>
        </w:rPr>
        <w:t>,</w:t>
      </w:r>
      <w:r w:rsidR="004D2241" w:rsidRPr="00741E81">
        <w:rPr>
          <w:rFonts w:cs="Arial"/>
          <w:sz w:val="22"/>
          <w:lang w:val="es-CR"/>
        </w:rPr>
        <w:t xml:space="preserve"> se incluy</w:t>
      </w:r>
      <w:r w:rsidR="004D2241">
        <w:rPr>
          <w:rFonts w:cs="Arial"/>
          <w:sz w:val="22"/>
          <w:lang w:val="es-CR"/>
        </w:rPr>
        <w:t xml:space="preserve">ó en ambos casos </w:t>
      </w:r>
      <w:r w:rsidR="004D2241" w:rsidRPr="00741E81">
        <w:rPr>
          <w:rFonts w:cs="Arial"/>
          <w:sz w:val="22"/>
          <w:lang w:val="es-CR"/>
        </w:rPr>
        <w:t>un monto incorrecto en los gastos de formalizaci</w:t>
      </w:r>
      <w:r w:rsidR="004D2241">
        <w:rPr>
          <w:rFonts w:cs="Arial"/>
          <w:sz w:val="22"/>
          <w:lang w:val="es-CR"/>
        </w:rPr>
        <w:t>ó</w:t>
      </w:r>
      <w:r w:rsidR="004D2241" w:rsidRPr="00741E81">
        <w:rPr>
          <w:rFonts w:cs="Arial"/>
          <w:sz w:val="22"/>
          <w:lang w:val="es-CR"/>
        </w:rPr>
        <w:t>n</w:t>
      </w:r>
      <w:r w:rsidR="004D2241">
        <w:rPr>
          <w:rFonts w:cs="Arial"/>
          <w:sz w:val="22"/>
          <w:lang w:val="es-CR"/>
        </w:rPr>
        <w:t xml:space="preserve"> y, además, se consideró el </w:t>
      </w:r>
      <w:r w:rsidR="004D2241" w:rsidRPr="00741E81">
        <w:rPr>
          <w:rFonts w:cs="Arial"/>
          <w:sz w:val="22"/>
          <w:lang w:val="es-CR"/>
        </w:rPr>
        <w:t>100% de aporte de los gastos de formalizaci</w:t>
      </w:r>
      <w:r w:rsidR="004D2241">
        <w:rPr>
          <w:rFonts w:cs="Arial"/>
          <w:sz w:val="22"/>
          <w:lang w:val="es-CR"/>
        </w:rPr>
        <w:t>ó</w:t>
      </w:r>
      <w:r w:rsidR="004D2241" w:rsidRPr="00741E81">
        <w:rPr>
          <w:rFonts w:cs="Arial"/>
          <w:sz w:val="22"/>
          <w:lang w:val="es-CR"/>
        </w:rPr>
        <w:t>n por parte de las familias, cuando lo</w:t>
      </w:r>
      <w:r w:rsidR="004D2241">
        <w:rPr>
          <w:rFonts w:cs="Arial"/>
          <w:sz w:val="22"/>
          <w:lang w:val="es-CR"/>
        </w:rPr>
        <w:t xml:space="preserve"> </w:t>
      </w:r>
      <w:r w:rsidR="004D2241" w:rsidRPr="00741E81">
        <w:rPr>
          <w:rFonts w:cs="Arial"/>
          <w:sz w:val="22"/>
          <w:lang w:val="es-CR"/>
        </w:rPr>
        <w:t xml:space="preserve">correcto es que </w:t>
      </w:r>
      <w:r w:rsidR="004D2241">
        <w:rPr>
          <w:rFonts w:cs="Arial"/>
          <w:sz w:val="22"/>
          <w:lang w:val="es-CR"/>
        </w:rPr>
        <w:t>cada</w:t>
      </w:r>
      <w:r w:rsidR="004D2241" w:rsidRPr="00741E81">
        <w:rPr>
          <w:rFonts w:cs="Arial"/>
          <w:sz w:val="22"/>
          <w:lang w:val="es-CR"/>
        </w:rPr>
        <w:t xml:space="preserve"> familia realice una contribuci</w:t>
      </w:r>
      <w:r w:rsidR="004D2241">
        <w:rPr>
          <w:rFonts w:cs="Arial"/>
          <w:sz w:val="22"/>
          <w:lang w:val="es-CR"/>
        </w:rPr>
        <w:t xml:space="preserve">ón </w:t>
      </w:r>
      <w:r w:rsidR="004D2241" w:rsidRPr="00741E81">
        <w:rPr>
          <w:rFonts w:cs="Arial"/>
          <w:sz w:val="22"/>
          <w:lang w:val="es-CR"/>
        </w:rPr>
        <w:t>seg</w:t>
      </w:r>
      <w:r w:rsidR="004D2241">
        <w:rPr>
          <w:rFonts w:cs="Arial"/>
          <w:sz w:val="22"/>
          <w:lang w:val="es-CR"/>
        </w:rPr>
        <w:t>ú</w:t>
      </w:r>
      <w:r w:rsidR="004D2241" w:rsidRPr="00741E81">
        <w:rPr>
          <w:rFonts w:cs="Arial"/>
          <w:sz w:val="22"/>
          <w:lang w:val="es-CR"/>
        </w:rPr>
        <w:t>n su estrato socioecon</w:t>
      </w:r>
      <w:r w:rsidR="004D2241">
        <w:rPr>
          <w:rFonts w:cs="Arial"/>
          <w:sz w:val="22"/>
          <w:lang w:val="es-CR"/>
        </w:rPr>
        <w:t>ó</w:t>
      </w:r>
      <w:r w:rsidR="004D2241" w:rsidRPr="00741E81">
        <w:rPr>
          <w:rFonts w:cs="Arial"/>
          <w:sz w:val="22"/>
          <w:lang w:val="es-CR"/>
        </w:rPr>
        <w:t>mico</w:t>
      </w:r>
      <w:r w:rsidR="004D2241">
        <w:rPr>
          <w:rFonts w:cs="Arial"/>
          <w:sz w:val="22"/>
          <w:lang w:val="es-CR"/>
        </w:rPr>
        <w:t>.</w:t>
      </w:r>
    </w:p>
    <w:p w14:paraId="1D03388B" w14:textId="77777777" w:rsidR="004D2241" w:rsidRDefault="004D2241" w:rsidP="003B3E98">
      <w:pPr>
        <w:spacing w:line="360" w:lineRule="auto"/>
        <w:jc w:val="both"/>
        <w:rPr>
          <w:rFonts w:cs="Arial"/>
          <w:sz w:val="22"/>
          <w:lang w:val="es-CR"/>
        </w:rPr>
      </w:pPr>
    </w:p>
    <w:p w14:paraId="3473C7E4" w14:textId="7920660E" w:rsidR="003B3E98" w:rsidRDefault="003B3E98" w:rsidP="003B3E98">
      <w:pPr>
        <w:spacing w:line="360" w:lineRule="auto"/>
        <w:jc w:val="both"/>
        <w:rPr>
          <w:rFonts w:cs="Arial"/>
          <w:sz w:val="22"/>
          <w:lang w:val="es-ES_tradnl"/>
        </w:rPr>
      </w:pPr>
      <w:r w:rsidRPr="00A25DB7">
        <w:rPr>
          <w:rFonts w:cs="Arial"/>
          <w:sz w:val="22"/>
          <w:u w:val="single"/>
          <w:lang w:val="es-ES_tradnl"/>
        </w:rPr>
        <w:t xml:space="preserve">Minuto </w:t>
      </w:r>
      <w:r w:rsidR="004D2241">
        <w:rPr>
          <w:rFonts w:cs="Arial"/>
          <w:sz w:val="22"/>
          <w:u w:val="single"/>
          <w:lang w:val="es-ES_tradnl"/>
        </w:rPr>
        <w:t>50</w:t>
      </w:r>
      <w:r w:rsidRPr="00A25DB7">
        <w:rPr>
          <w:rFonts w:cs="Arial"/>
          <w:sz w:val="22"/>
          <w:u w:val="single"/>
          <w:lang w:val="es-ES_tradnl"/>
        </w:rPr>
        <w:t>:</w:t>
      </w:r>
      <w:r w:rsidR="004D2241">
        <w:rPr>
          <w:rFonts w:cs="Arial"/>
          <w:sz w:val="22"/>
          <w:u w:val="single"/>
          <w:lang w:val="es-ES_tradnl"/>
        </w:rPr>
        <w:t>44</w:t>
      </w:r>
      <w:r>
        <w:rPr>
          <w:rFonts w:cs="Arial"/>
          <w:sz w:val="22"/>
          <w:lang w:val="es-ES_tradnl"/>
        </w:rPr>
        <w:t xml:space="preserve"> La </w:t>
      </w:r>
      <w:r w:rsidRPr="00D457D0">
        <w:rPr>
          <w:rFonts w:cs="Arial"/>
          <w:sz w:val="22"/>
          <w:lang w:val="es-ES_tradnl"/>
        </w:rPr>
        <w:t>Junta Directiva</w:t>
      </w:r>
      <w:r>
        <w:rPr>
          <w:rFonts w:cs="Arial"/>
          <w:sz w:val="22"/>
          <w:lang w:val="es-ES_tradnl"/>
        </w:rPr>
        <w:t xml:space="preserve"> resuelve actuar de la forma que recomienda la </w:t>
      </w:r>
      <w:r w:rsidRPr="00D457D0">
        <w:rPr>
          <w:rFonts w:cs="Arial"/>
          <w:sz w:val="22"/>
          <w:lang w:val="es-ES_tradnl"/>
        </w:rPr>
        <w:t>Administración</w:t>
      </w:r>
      <w:r>
        <w:rPr>
          <w:rFonts w:cs="Arial"/>
          <w:sz w:val="22"/>
          <w:lang w:val="es-ES_tradnl"/>
        </w:rPr>
        <w:t xml:space="preserve">, según se consigna en el </w:t>
      </w:r>
      <w:r w:rsidRPr="00B578EA">
        <w:rPr>
          <w:rFonts w:cs="Arial"/>
          <w:b/>
          <w:bCs/>
          <w:sz w:val="22"/>
          <w:lang w:val="es-ES_tradnl"/>
        </w:rPr>
        <w:t xml:space="preserve">Acuerdo N° </w:t>
      </w:r>
      <w:r>
        <w:rPr>
          <w:rFonts w:cs="Arial"/>
          <w:b/>
          <w:bCs/>
          <w:sz w:val="22"/>
          <w:lang w:val="es-ES_tradnl"/>
        </w:rPr>
        <w:t>3</w:t>
      </w:r>
      <w:r>
        <w:rPr>
          <w:rFonts w:cs="Arial"/>
          <w:sz w:val="22"/>
          <w:lang w:val="es-ES_tradnl"/>
        </w:rPr>
        <w:t xml:space="preserve"> que se anexa a esta minuta.</w:t>
      </w:r>
    </w:p>
    <w:p w14:paraId="5F8157A7" w14:textId="77777777" w:rsidR="009D03FE" w:rsidRPr="00D14EAF" w:rsidRDefault="009D03FE" w:rsidP="009D03FE">
      <w:pPr>
        <w:spacing w:line="360" w:lineRule="auto"/>
        <w:jc w:val="both"/>
        <w:rPr>
          <w:rFonts w:cs="Arial"/>
          <w:b/>
          <w:sz w:val="22"/>
        </w:rPr>
      </w:pPr>
      <w:r w:rsidRPr="00D14EAF">
        <w:rPr>
          <w:rFonts w:cs="Arial"/>
          <w:b/>
          <w:sz w:val="22"/>
        </w:rPr>
        <w:t>************</w:t>
      </w:r>
    </w:p>
    <w:p w14:paraId="000C8CF8" w14:textId="77777777" w:rsidR="009D03FE" w:rsidRDefault="009D03FE" w:rsidP="009D03FE">
      <w:pPr>
        <w:spacing w:line="360" w:lineRule="auto"/>
        <w:jc w:val="both"/>
        <w:rPr>
          <w:rFonts w:cs="Arial"/>
          <w:b/>
          <w:bCs/>
          <w:sz w:val="22"/>
          <w:szCs w:val="22"/>
          <w:u w:val="single"/>
          <w:lang w:val="es-ES_tradnl"/>
        </w:rPr>
      </w:pPr>
    </w:p>
    <w:p w14:paraId="7C88BDC3" w14:textId="0A917BF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253CC5" w:rsidRPr="00BF309F">
        <w:rPr>
          <w:rFonts w:cs="Arial"/>
          <w:b/>
          <w:bCs/>
          <w:sz w:val="22"/>
          <w:u w:val="single"/>
          <w:lang w:val="es-ES_tradnl"/>
        </w:rPr>
        <w:t>Solicitud para sustituir dos beneficiarios del proyecto Juan Rafael Mora</w:t>
      </w:r>
    </w:p>
    <w:p w14:paraId="24E4E079" w14:textId="77777777" w:rsidR="009D03FE" w:rsidRDefault="009D03FE" w:rsidP="009D03FE">
      <w:pPr>
        <w:spacing w:line="360" w:lineRule="auto"/>
        <w:jc w:val="both"/>
        <w:rPr>
          <w:rFonts w:cs="Arial"/>
          <w:sz w:val="22"/>
          <w:szCs w:val="22"/>
        </w:rPr>
      </w:pPr>
    </w:p>
    <w:p w14:paraId="1F0C4C83" w14:textId="418DB70B" w:rsidR="00223F21" w:rsidRPr="00BB303F" w:rsidRDefault="00223F21" w:rsidP="00223F21">
      <w:pPr>
        <w:spacing w:line="360" w:lineRule="auto"/>
        <w:jc w:val="both"/>
        <w:rPr>
          <w:rFonts w:cs="Arial"/>
          <w:sz w:val="22"/>
          <w:szCs w:val="22"/>
        </w:rPr>
      </w:pPr>
      <w:r w:rsidRPr="0039311E">
        <w:rPr>
          <w:rFonts w:cs="Arial"/>
          <w:sz w:val="22"/>
          <w:u w:val="single"/>
          <w:lang w:val="es-ES_tradnl"/>
        </w:rPr>
        <w:t xml:space="preserve">Minuto </w:t>
      </w:r>
      <w:r w:rsidR="004D2241">
        <w:rPr>
          <w:rFonts w:cs="Arial"/>
          <w:sz w:val="22"/>
          <w:u w:val="single"/>
          <w:lang w:val="es-ES_tradnl"/>
        </w:rPr>
        <w:t>51</w:t>
      </w:r>
      <w:r w:rsidRPr="0039311E">
        <w:rPr>
          <w:rFonts w:cs="Arial"/>
          <w:sz w:val="22"/>
          <w:u w:val="single"/>
          <w:lang w:val="es-ES_tradnl"/>
        </w:rPr>
        <w:t>:</w:t>
      </w:r>
      <w:r w:rsidR="004D2241">
        <w:rPr>
          <w:rFonts w:cs="Arial"/>
          <w:sz w:val="22"/>
          <w:u w:val="single"/>
          <w:lang w:val="es-ES_tradnl"/>
        </w:rPr>
        <w:t>41</w:t>
      </w:r>
      <w:r>
        <w:rPr>
          <w:rFonts w:cs="Arial"/>
          <w:sz w:val="22"/>
          <w:lang w:val="es-ES_tradnl"/>
        </w:rPr>
        <w:t xml:space="preserve"> Se conoce el oficio </w:t>
      </w:r>
      <w:r w:rsidRPr="00BB303F">
        <w:rPr>
          <w:rFonts w:cs="Arial"/>
          <w:bCs/>
          <w:sz w:val="22"/>
          <w:szCs w:val="22"/>
        </w:rPr>
        <w:t>GG-ME-</w:t>
      </w:r>
      <w:r>
        <w:rPr>
          <w:rFonts w:cs="Arial"/>
          <w:bCs/>
          <w:sz w:val="22"/>
          <w:szCs w:val="22"/>
        </w:rPr>
        <w:t>0</w:t>
      </w:r>
      <w:r w:rsidR="004D2241">
        <w:rPr>
          <w:rFonts w:cs="Arial"/>
          <w:bCs/>
          <w:sz w:val="22"/>
          <w:szCs w:val="22"/>
        </w:rPr>
        <w:t>048</w:t>
      </w:r>
      <w:r w:rsidRPr="00BB303F">
        <w:rPr>
          <w:rFonts w:cs="Arial"/>
          <w:bCs/>
          <w:sz w:val="22"/>
          <w:szCs w:val="22"/>
        </w:rPr>
        <w:t>-20</w:t>
      </w:r>
      <w:r>
        <w:rPr>
          <w:rFonts w:cs="Arial"/>
          <w:bCs/>
          <w:sz w:val="22"/>
          <w:szCs w:val="22"/>
        </w:rPr>
        <w:t>2</w:t>
      </w:r>
      <w:r w:rsidR="004D2241">
        <w:rPr>
          <w:rFonts w:cs="Arial"/>
          <w:bCs/>
          <w:sz w:val="22"/>
          <w:szCs w:val="22"/>
        </w:rPr>
        <w:t>2</w:t>
      </w:r>
      <w:r w:rsidRPr="00BB303F">
        <w:rPr>
          <w:rFonts w:cs="Arial"/>
          <w:bCs/>
          <w:sz w:val="22"/>
          <w:szCs w:val="22"/>
        </w:rPr>
        <w:t xml:space="preserve"> del </w:t>
      </w:r>
      <w:r w:rsidR="001F2898">
        <w:rPr>
          <w:rFonts w:cs="Arial"/>
          <w:bCs/>
          <w:sz w:val="22"/>
          <w:szCs w:val="22"/>
        </w:rPr>
        <w:t>14</w:t>
      </w:r>
      <w:r>
        <w:rPr>
          <w:rFonts w:cs="Arial"/>
          <w:bCs/>
          <w:sz w:val="22"/>
          <w:szCs w:val="22"/>
        </w:rPr>
        <w:t xml:space="preserve"> de </w:t>
      </w:r>
      <w:r w:rsidR="001F2898">
        <w:rPr>
          <w:rFonts w:cs="Arial"/>
          <w:bCs/>
          <w:sz w:val="22"/>
          <w:szCs w:val="22"/>
        </w:rPr>
        <w:t>enero</w:t>
      </w:r>
      <w:r>
        <w:rPr>
          <w:rFonts w:cs="Arial"/>
          <w:bCs/>
          <w:sz w:val="22"/>
          <w:szCs w:val="22"/>
        </w:rPr>
        <w:t xml:space="preserve"> de 202</w:t>
      </w:r>
      <w:r w:rsidR="001F2898">
        <w:rPr>
          <w:rFonts w:cs="Arial"/>
          <w:bCs/>
          <w:sz w:val="22"/>
          <w:szCs w:val="22"/>
        </w:rPr>
        <w:t>2</w:t>
      </w:r>
      <w:r w:rsidRPr="00BB303F">
        <w:rPr>
          <w:rFonts w:cs="Arial"/>
          <w:bCs/>
          <w:sz w:val="22"/>
          <w:szCs w:val="22"/>
        </w:rPr>
        <w:t xml:space="preserve">, mediante el cual, la Gerencia General remite y avala el informe </w:t>
      </w:r>
      <w:r w:rsidR="001F2898" w:rsidRPr="00BB303F">
        <w:rPr>
          <w:rFonts w:cs="Arial"/>
          <w:sz w:val="22"/>
          <w:szCs w:val="22"/>
        </w:rPr>
        <w:t>DF-OF-</w:t>
      </w:r>
      <w:r w:rsidR="001F2898">
        <w:rPr>
          <w:rFonts w:cs="Arial"/>
          <w:sz w:val="22"/>
          <w:szCs w:val="22"/>
        </w:rPr>
        <w:t>0055</w:t>
      </w:r>
      <w:r w:rsidR="001F2898" w:rsidRPr="00BB303F">
        <w:rPr>
          <w:rFonts w:cs="Arial"/>
          <w:sz w:val="22"/>
          <w:szCs w:val="22"/>
        </w:rPr>
        <w:t>-20</w:t>
      </w:r>
      <w:r w:rsidR="001F2898">
        <w:rPr>
          <w:rFonts w:cs="Arial"/>
          <w:sz w:val="22"/>
          <w:szCs w:val="22"/>
        </w:rPr>
        <w:t xml:space="preserve">22/SO-OF-0008-2022 </w:t>
      </w:r>
      <w:r w:rsidRPr="00EA7ADB">
        <w:rPr>
          <w:rFonts w:cs="Arial"/>
          <w:color w:val="000000"/>
          <w:sz w:val="22"/>
          <w:szCs w:val="22"/>
        </w:rPr>
        <w:t>de la Dirección FOSUVI</w:t>
      </w:r>
      <w:r w:rsidR="001F2898">
        <w:rPr>
          <w:rFonts w:cs="Arial"/>
          <w:color w:val="000000"/>
          <w:sz w:val="22"/>
          <w:szCs w:val="22"/>
        </w:rPr>
        <w:t xml:space="preserve"> y la Subgerencia de Operaciones</w:t>
      </w:r>
      <w:r w:rsidRPr="00BB303F">
        <w:rPr>
          <w:rFonts w:cs="Arial"/>
          <w:bCs/>
          <w:sz w:val="22"/>
          <w:szCs w:val="22"/>
        </w:rPr>
        <w:t>, que contiene los resultados del estudio efectuado a la solicitud de</w:t>
      </w:r>
      <w:r>
        <w:rPr>
          <w:rFonts w:cs="Arial"/>
          <w:bCs/>
          <w:sz w:val="22"/>
          <w:szCs w:val="22"/>
        </w:rPr>
        <w:t xml:space="preserve">l </w:t>
      </w:r>
      <w:r>
        <w:rPr>
          <w:rFonts w:cs="Arial"/>
          <w:sz w:val="22"/>
          <w:szCs w:val="22"/>
        </w:rPr>
        <w:t>Instituto Nacional de Vivienda y Urbanismo (INVU)</w:t>
      </w:r>
      <w:r>
        <w:rPr>
          <w:rFonts w:cs="Arial"/>
          <w:bCs/>
          <w:color w:val="000000"/>
          <w:sz w:val="22"/>
          <w:szCs w:val="22"/>
        </w:rPr>
        <w:t xml:space="preserve">, </w:t>
      </w:r>
      <w:r w:rsidRPr="00BB303F">
        <w:rPr>
          <w:rFonts w:cs="Arial"/>
          <w:bCs/>
          <w:sz w:val="22"/>
          <w:szCs w:val="22"/>
        </w:rPr>
        <w:t xml:space="preserve">para sustituir </w:t>
      </w:r>
      <w:r>
        <w:rPr>
          <w:rFonts w:cs="Arial"/>
          <w:bCs/>
          <w:sz w:val="22"/>
          <w:szCs w:val="22"/>
        </w:rPr>
        <w:t>dos</w:t>
      </w:r>
      <w:r w:rsidRPr="00BB303F">
        <w:rPr>
          <w:rFonts w:cs="Arial"/>
          <w:bCs/>
          <w:sz w:val="22"/>
          <w:szCs w:val="22"/>
        </w:rPr>
        <w:t xml:space="preserve"> beneficiario</w:t>
      </w:r>
      <w:r>
        <w:rPr>
          <w:rFonts w:cs="Arial"/>
          <w:bCs/>
          <w:sz w:val="22"/>
          <w:szCs w:val="22"/>
        </w:rPr>
        <w:t>s</w:t>
      </w:r>
      <w:r w:rsidRPr="00BB303F">
        <w:rPr>
          <w:rFonts w:cs="Arial"/>
          <w:bCs/>
          <w:sz w:val="22"/>
          <w:szCs w:val="22"/>
        </w:rPr>
        <w:t xml:space="preserve"> del proyecto </w:t>
      </w:r>
      <w:r w:rsidRPr="00707F21">
        <w:rPr>
          <w:rFonts w:cs="Arial"/>
          <w:color w:val="000000"/>
          <w:sz w:val="22"/>
          <w:szCs w:val="22"/>
        </w:rPr>
        <w:t xml:space="preserve">habitacional </w:t>
      </w:r>
      <w:r>
        <w:rPr>
          <w:rFonts w:cs="Arial"/>
          <w:color w:val="000000"/>
          <w:sz w:val="22"/>
          <w:szCs w:val="22"/>
        </w:rPr>
        <w:t>Juan Rafael Mora, ubicado en</w:t>
      </w:r>
      <w:r w:rsidRPr="00DB38BF">
        <w:rPr>
          <w:rFonts w:cs="Arial"/>
          <w:sz w:val="22"/>
          <w:szCs w:val="22"/>
        </w:rPr>
        <w:t xml:space="preserve"> el distrito San Felipe del cantón de Al</w:t>
      </w:r>
      <w:r>
        <w:rPr>
          <w:rFonts w:cs="Arial"/>
          <w:sz w:val="22"/>
          <w:szCs w:val="22"/>
        </w:rPr>
        <w:t>ajuelita, provincia de San José</w:t>
      </w:r>
      <w:r w:rsidRPr="00BB303F">
        <w:rPr>
          <w:rFonts w:cs="Arial"/>
          <w:color w:val="000000"/>
          <w:sz w:val="22"/>
          <w:szCs w:val="22"/>
        </w:rPr>
        <w:t xml:space="preserve">, y financiado al amparo del artículo 59 de la Ley del Sistema Financiero Nacional para la Vivienda, conforme lo dispuesto en </w:t>
      </w:r>
      <w:r>
        <w:rPr>
          <w:rFonts w:cs="Arial"/>
          <w:color w:val="000000"/>
          <w:sz w:val="22"/>
          <w:szCs w:val="22"/>
        </w:rPr>
        <w:t xml:space="preserve">el </w:t>
      </w:r>
      <w:r w:rsidRPr="00707F21">
        <w:rPr>
          <w:rFonts w:cs="Arial"/>
          <w:sz w:val="22"/>
          <w:szCs w:val="22"/>
        </w:rPr>
        <w:t xml:space="preserve">mediante </w:t>
      </w:r>
      <w:r>
        <w:rPr>
          <w:rFonts w:cs="Arial"/>
          <w:sz w:val="22"/>
          <w:szCs w:val="22"/>
        </w:rPr>
        <w:t xml:space="preserve">el </w:t>
      </w:r>
      <w:r w:rsidRPr="00707F21">
        <w:rPr>
          <w:rFonts w:cs="Arial"/>
          <w:color w:val="000000"/>
          <w:sz w:val="22"/>
          <w:szCs w:val="22"/>
        </w:rPr>
        <w:t xml:space="preserve">acuerdo </w:t>
      </w:r>
      <w:r w:rsidRPr="00BB303F">
        <w:rPr>
          <w:rFonts w:cs="Arial"/>
          <w:color w:val="000000"/>
          <w:sz w:val="22"/>
          <w:szCs w:val="22"/>
        </w:rPr>
        <w:t xml:space="preserve">N° </w:t>
      </w:r>
      <w:r>
        <w:rPr>
          <w:rFonts w:cs="Arial"/>
          <w:color w:val="000000"/>
          <w:sz w:val="22"/>
          <w:szCs w:val="22"/>
        </w:rPr>
        <w:t>1</w:t>
      </w:r>
      <w:r w:rsidRPr="00BB303F">
        <w:rPr>
          <w:rFonts w:cs="Arial"/>
          <w:color w:val="000000"/>
          <w:sz w:val="22"/>
          <w:szCs w:val="22"/>
        </w:rPr>
        <w:t xml:space="preserve"> de la sesión </w:t>
      </w:r>
      <w:r>
        <w:rPr>
          <w:rFonts w:cs="Arial"/>
          <w:color w:val="000000"/>
          <w:sz w:val="22"/>
          <w:szCs w:val="22"/>
        </w:rPr>
        <w:t>12</w:t>
      </w:r>
      <w:r w:rsidRPr="00BB303F">
        <w:rPr>
          <w:rFonts w:cs="Arial"/>
          <w:color w:val="000000"/>
          <w:sz w:val="22"/>
          <w:szCs w:val="22"/>
        </w:rPr>
        <w:t>-201</w:t>
      </w:r>
      <w:r>
        <w:rPr>
          <w:rFonts w:cs="Arial"/>
          <w:color w:val="000000"/>
          <w:sz w:val="22"/>
          <w:szCs w:val="22"/>
        </w:rPr>
        <w:t>1</w:t>
      </w:r>
      <w:r w:rsidRPr="00BB303F">
        <w:rPr>
          <w:rFonts w:cs="Arial"/>
          <w:color w:val="000000"/>
          <w:sz w:val="22"/>
          <w:szCs w:val="22"/>
        </w:rPr>
        <w:t xml:space="preserve"> del </w:t>
      </w:r>
      <w:r>
        <w:rPr>
          <w:rFonts w:cs="Arial"/>
          <w:color w:val="000000"/>
          <w:sz w:val="22"/>
          <w:szCs w:val="22"/>
        </w:rPr>
        <w:t>14</w:t>
      </w:r>
      <w:r w:rsidRPr="00BB303F">
        <w:rPr>
          <w:rFonts w:cs="Arial"/>
          <w:color w:val="000000"/>
          <w:sz w:val="22"/>
          <w:szCs w:val="22"/>
        </w:rPr>
        <w:t xml:space="preserve"> de </w:t>
      </w:r>
      <w:r>
        <w:rPr>
          <w:rFonts w:cs="Arial"/>
          <w:color w:val="000000"/>
          <w:sz w:val="22"/>
          <w:szCs w:val="22"/>
        </w:rPr>
        <w:t xml:space="preserve">febrero </w:t>
      </w:r>
      <w:r w:rsidRPr="00BB303F">
        <w:rPr>
          <w:rFonts w:cs="Arial"/>
          <w:color w:val="000000"/>
          <w:sz w:val="22"/>
          <w:szCs w:val="22"/>
        </w:rPr>
        <w:t>de 201</w:t>
      </w:r>
      <w:r>
        <w:rPr>
          <w:rFonts w:cs="Arial"/>
          <w:color w:val="000000"/>
          <w:sz w:val="22"/>
          <w:szCs w:val="22"/>
        </w:rPr>
        <w:t>1</w:t>
      </w:r>
      <w:r w:rsidRPr="00BB303F">
        <w:rPr>
          <w:rFonts w:cs="Arial"/>
          <w:color w:val="000000"/>
          <w:sz w:val="22"/>
          <w:szCs w:val="22"/>
        </w:rPr>
        <w:t xml:space="preserve">.  </w:t>
      </w:r>
      <w:r w:rsidRPr="00BB303F">
        <w:rPr>
          <w:rFonts w:cs="Arial"/>
          <w:bCs/>
          <w:sz w:val="22"/>
          <w:szCs w:val="22"/>
          <w:lang w:val="es-ES_tradnl"/>
        </w:rPr>
        <w:t>Dichos documentos se adjuntan a</w:t>
      </w:r>
      <w:r>
        <w:rPr>
          <w:rFonts w:cs="Arial"/>
          <w:bCs/>
          <w:sz w:val="22"/>
          <w:szCs w:val="22"/>
          <w:lang w:val="es-ES_tradnl"/>
        </w:rPr>
        <w:t>l expediente del acta</w:t>
      </w:r>
      <w:r w:rsidRPr="00BB303F">
        <w:rPr>
          <w:rFonts w:cs="Arial"/>
          <w:bCs/>
          <w:sz w:val="22"/>
          <w:szCs w:val="22"/>
          <w:lang w:val="es-ES_tradnl"/>
        </w:rPr>
        <w:t>.</w:t>
      </w:r>
    </w:p>
    <w:p w14:paraId="35E00A2B" w14:textId="77777777" w:rsidR="00223F21" w:rsidRPr="00BB303F" w:rsidRDefault="00223F21" w:rsidP="00223F21">
      <w:pPr>
        <w:spacing w:line="360" w:lineRule="auto"/>
        <w:jc w:val="both"/>
        <w:rPr>
          <w:rFonts w:cs="Arial"/>
          <w:bCs/>
          <w:sz w:val="22"/>
          <w:szCs w:val="22"/>
        </w:rPr>
      </w:pPr>
    </w:p>
    <w:p w14:paraId="549FDBB5" w14:textId="79C2D958" w:rsidR="00223F21" w:rsidRDefault="00223F21" w:rsidP="00223F21">
      <w:pPr>
        <w:autoSpaceDE w:val="0"/>
        <w:autoSpaceDN w:val="0"/>
        <w:adjustRightInd w:val="0"/>
        <w:spacing w:line="360" w:lineRule="auto"/>
        <w:jc w:val="both"/>
        <w:rPr>
          <w:rFonts w:cs="Arial"/>
          <w:color w:val="000000"/>
          <w:sz w:val="22"/>
          <w:szCs w:val="22"/>
        </w:rPr>
      </w:pPr>
      <w:r>
        <w:rPr>
          <w:rFonts w:cs="Arial"/>
          <w:sz w:val="22"/>
          <w:lang w:val="es-ES_tradnl"/>
        </w:rPr>
        <w:t xml:space="preserve">La </w:t>
      </w:r>
      <w:r w:rsidR="001F2898">
        <w:rPr>
          <w:rFonts w:cs="Arial"/>
          <w:sz w:val="22"/>
          <w:lang w:val="es-ES_tradnl"/>
        </w:rPr>
        <w:t xml:space="preserve">arquitecta Salas Rodríguez </w:t>
      </w:r>
      <w:r>
        <w:rPr>
          <w:rFonts w:cs="Arial"/>
          <w:sz w:val="22"/>
          <w:lang w:val="es-ES_tradnl"/>
        </w:rPr>
        <w:t xml:space="preserve">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7675F197" w14:textId="702B039E" w:rsidR="00223F21" w:rsidRDefault="00223F21" w:rsidP="00223F21">
      <w:pPr>
        <w:autoSpaceDE w:val="0"/>
        <w:autoSpaceDN w:val="0"/>
        <w:adjustRightInd w:val="0"/>
        <w:spacing w:line="360" w:lineRule="auto"/>
        <w:jc w:val="both"/>
        <w:rPr>
          <w:rFonts w:cs="Arial"/>
          <w:color w:val="000000"/>
          <w:sz w:val="22"/>
          <w:szCs w:val="22"/>
        </w:rPr>
      </w:pPr>
    </w:p>
    <w:p w14:paraId="04AB8623" w14:textId="0F1000B5" w:rsidR="00900820" w:rsidRDefault="001F2898" w:rsidP="00223F21">
      <w:pPr>
        <w:autoSpaceDE w:val="0"/>
        <w:autoSpaceDN w:val="0"/>
        <w:adjustRightInd w:val="0"/>
        <w:spacing w:line="360" w:lineRule="auto"/>
        <w:jc w:val="both"/>
        <w:rPr>
          <w:rFonts w:cs="Arial"/>
          <w:color w:val="000000"/>
          <w:sz w:val="22"/>
          <w:szCs w:val="22"/>
        </w:rPr>
      </w:pPr>
      <w:r>
        <w:rPr>
          <w:rFonts w:cs="Arial"/>
          <w:sz w:val="22"/>
          <w:u w:val="single"/>
          <w:lang w:val="es-ES_tradnl"/>
        </w:rPr>
        <w:t>Minuto 55</w:t>
      </w:r>
      <w:r w:rsidRPr="0039311E">
        <w:rPr>
          <w:rFonts w:cs="Arial"/>
          <w:sz w:val="22"/>
          <w:u w:val="single"/>
          <w:lang w:val="es-ES_tradnl"/>
        </w:rPr>
        <w:t>:</w:t>
      </w:r>
      <w:r>
        <w:rPr>
          <w:rFonts w:cs="Arial"/>
          <w:sz w:val="22"/>
          <w:u w:val="single"/>
          <w:lang w:val="es-ES_tradnl"/>
        </w:rPr>
        <w:t>24</w:t>
      </w:r>
      <w:r>
        <w:rPr>
          <w:rFonts w:cs="Arial"/>
          <w:sz w:val="22"/>
          <w:lang w:val="es-ES_tradnl"/>
        </w:rPr>
        <w:t xml:space="preserve"> Se conoce y analiza una inquietud de la Directora Pérez Gutiérrez, con respecto a que se encuentra vencido </w:t>
      </w:r>
      <w:r w:rsidR="00900820">
        <w:rPr>
          <w:rFonts w:cs="Arial"/>
          <w:color w:val="000000"/>
          <w:sz w:val="22"/>
          <w:szCs w:val="22"/>
        </w:rPr>
        <w:t xml:space="preserve">el contrato de administración de recursos suscrito entre el BANHVI y el INVU para este proyecto, </w:t>
      </w:r>
      <w:r>
        <w:rPr>
          <w:rFonts w:cs="Arial"/>
          <w:color w:val="000000"/>
          <w:sz w:val="22"/>
          <w:szCs w:val="22"/>
        </w:rPr>
        <w:t xml:space="preserve">y de la discusión que se realiza sobre el particular, se </w:t>
      </w:r>
      <w:r w:rsidR="00900820">
        <w:rPr>
          <w:rFonts w:cs="Arial"/>
          <w:color w:val="000000"/>
          <w:sz w:val="22"/>
          <w:szCs w:val="22"/>
        </w:rPr>
        <w:t xml:space="preserve">concuerda con la Asesoría Legal, en cuanto a que </w:t>
      </w:r>
      <w:r w:rsidR="00064669">
        <w:rPr>
          <w:rFonts w:cs="Arial"/>
          <w:color w:val="000000"/>
          <w:sz w:val="22"/>
          <w:szCs w:val="22"/>
        </w:rPr>
        <w:t xml:space="preserve">es viable autorizar las sustituciones de beneficiarios propuesta, pero estableciendo que no se podrá efectuar ningún giro de recursos para el proyecto, </w:t>
      </w:r>
      <w:r w:rsidR="007823B2">
        <w:rPr>
          <w:rFonts w:cs="Arial"/>
          <w:color w:val="000000"/>
          <w:sz w:val="22"/>
          <w:szCs w:val="22"/>
        </w:rPr>
        <w:t xml:space="preserve">hasta que se eventualmente se apruebe una </w:t>
      </w:r>
      <w:r w:rsidR="007823B2">
        <w:rPr>
          <w:rFonts w:cs="Arial"/>
          <w:color w:val="000000"/>
          <w:sz w:val="22"/>
          <w:szCs w:val="22"/>
        </w:rPr>
        <w:lastRenderedPageBreak/>
        <w:t xml:space="preserve">ampliación al plazo de </w:t>
      </w:r>
      <w:r w:rsidR="00F62BB8">
        <w:rPr>
          <w:rFonts w:cs="Arial"/>
          <w:color w:val="000000"/>
          <w:sz w:val="22"/>
          <w:szCs w:val="22"/>
        </w:rPr>
        <w:t xml:space="preserve">administración de recursos </w:t>
      </w:r>
      <w:r w:rsidR="007823B2">
        <w:rPr>
          <w:rFonts w:cs="Arial"/>
          <w:color w:val="000000"/>
          <w:sz w:val="22"/>
          <w:szCs w:val="22"/>
        </w:rPr>
        <w:t xml:space="preserve">y, por consiguiente, éste se encuentre </w:t>
      </w:r>
      <w:r w:rsidR="00F62BB8">
        <w:rPr>
          <w:rFonts w:cs="Arial"/>
          <w:color w:val="000000"/>
          <w:sz w:val="22"/>
          <w:szCs w:val="22"/>
        </w:rPr>
        <w:t>vigente</w:t>
      </w:r>
      <w:r w:rsidR="007823B2">
        <w:rPr>
          <w:rFonts w:cs="Arial"/>
          <w:color w:val="000000"/>
          <w:sz w:val="22"/>
          <w:szCs w:val="22"/>
        </w:rPr>
        <w:t>.</w:t>
      </w:r>
    </w:p>
    <w:p w14:paraId="40E40749" w14:textId="06F854C3" w:rsidR="00900820" w:rsidRDefault="00900820" w:rsidP="00223F21">
      <w:pPr>
        <w:autoSpaceDE w:val="0"/>
        <w:autoSpaceDN w:val="0"/>
        <w:adjustRightInd w:val="0"/>
        <w:spacing w:line="360" w:lineRule="auto"/>
        <w:jc w:val="both"/>
        <w:rPr>
          <w:rFonts w:cs="Arial"/>
          <w:color w:val="000000"/>
          <w:sz w:val="22"/>
          <w:szCs w:val="22"/>
        </w:rPr>
      </w:pPr>
    </w:p>
    <w:p w14:paraId="7FD87D20" w14:textId="497A20DD" w:rsidR="00900820" w:rsidRDefault="00AA0432" w:rsidP="00223F21">
      <w:pPr>
        <w:autoSpaceDE w:val="0"/>
        <w:autoSpaceDN w:val="0"/>
        <w:adjustRightInd w:val="0"/>
        <w:spacing w:line="360" w:lineRule="auto"/>
        <w:jc w:val="both"/>
        <w:rPr>
          <w:rFonts w:cs="Arial"/>
          <w:color w:val="000000"/>
          <w:sz w:val="22"/>
          <w:szCs w:val="22"/>
        </w:rPr>
      </w:pPr>
      <w:r>
        <w:rPr>
          <w:rFonts w:cs="Arial"/>
          <w:sz w:val="22"/>
          <w:u w:val="single"/>
          <w:lang w:val="es-ES_tradnl"/>
        </w:rPr>
        <w:t>Minuto 72</w:t>
      </w:r>
      <w:r w:rsidRPr="0039311E">
        <w:rPr>
          <w:rFonts w:cs="Arial"/>
          <w:sz w:val="22"/>
          <w:u w:val="single"/>
          <w:lang w:val="es-ES_tradnl"/>
        </w:rPr>
        <w:t>:</w:t>
      </w:r>
      <w:r>
        <w:rPr>
          <w:rFonts w:cs="Arial"/>
          <w:sz w:val="22"/>
          <w:u w:val="single"/>
          <w:lang w:val="es-ES_tradnl"/>
        </w:rPr>
        <w:t>35</w:t>
      </w:r>
      <w:r>
        <w:rPr>
          <w:rFonts w:cs="Arial"/>
          <w:sz w:val="22"/>
          <w:lang w:val="es-ES_tradnl"/>
        </w:rPr>
        <w:t xml:space="preserve"> El licenciado Solano Montero aclara –a solicitud del Director Alvarado Herrera</w:t>
      </w:r>
      <w:r w:rsidR="00AF76BF">
        <w:rPr>
          <w:rFonts w:cs="Arial"/>
          <w:sz w:val="22"/>
          <w:lang w:val="es-ES_tradnl"/>
        </w:rPr>
        <w:t xml:space="preserve">– </w:t>
      </w:r>
      <w:r>
        <w:rPr>
          <w:rFonts w:cs="Arial"/>
          <w:sz w:val="22"/>
          <w:lang w:val="es-ES_tradnl"/>
        </w:rPr>
        <w:t>el</w:t>
      </w:r>
      <w:r w:rsidR="00AF76BF">
        <w:rPr>
          <w:rFonts w:cs="Arial"/>
          <w:sz w:val="22"/>
          <w:lang w:val="es-ES_tradnl"/>
        </w:rPr>
        <w:t xml:space="preserve"> </w:t>
      </w:r>
      <w:r>
        <w:rPr>
          <w:rFonts w:cs="Arial"/>
          <w:sz w:val="22"/>
          <w:lang w:val="es-ES_tradnl"/>
        </w:rPr>
        <w:t>tema de la cesión de derechos que han realizado las dos familias que originalmente fueron beneficiarias y, por otra parte,</w:t>
      </w:r>
      <w:r>
        <w:rPr>
          <w:rFonts w:cs="Arial"/>
          <w:color w:val="000000"/>
          <w:sz w:val="22"/>
          <w:szCs w:val="22"/>
        </w:rPr>
        <w:t xml:space="preserve"> </w:t>
      </w:r>
      <w:r w:rsidR="007823B2">
        <w:rPr>
          <w:rFonts w:cs="Arial"/>
          <w:color w:val="000000"/>
          <w:sz w:val="22"/>
          <w:szCs w:val="22"/>
        </w:rPr>
        <w:t xml:space="preserve">el Director Alvarado Herrera cuestiona que este </w:t>
      </w:r>
      <w:r w:rsidR="00900820">
        <w:rPr>
          <w:rFonts w:cs="Arial"/>
          <w:color w:val="000000"/>
          <w:sz w:val="22"/>
          <w:szCs w:val="22"/>
        </w:rPr>
        <w:t xml:space="preserve">proyecto </w:t>
      </w:r>
      <w:r w:rsidR="007823B2">
        <w:rPr>
          <w:rFonts w:cs="Arial"/>
          <w:color w:val="000000"/>
          <w:sz w:val="22"/>
          <w:szCs w:val="22"/>
        </w:rPr>
        <w:t xml:space="preserve">tenga </w:t>
      </w:r>
      <w:r w:rsidR="00900820">
        <w:rPr>
          <w:rFonts w:cs="Arial"/>
          <w:color w:val="000000"/>
          <w:sz w:val="22"/>
          <w:szCs w:val="22"/>
        </w:rPr>
        <w:t xml:space="preserve">más de 10 años </w:t>
      </w:r>
      <w:r w:rsidR="00064669">
        <w:rPr>
          <w:rFonts w:cs="Arial"/>
          <w:color w:val="000000"/>
          <w:sz w:val="22"/>
          <w:szCs w:val="22"/>
        </w:rPr>
        <w:t>y todavía cuent</w:t>
      </w:r>
      <w:r w:rsidR="007823B2">
        <w:rPr>
          <w:rFonts w:cs="Arial"/>
          <w:color w:val="000000"/>
          <w:sz w:val="22"/>
          <w:szCs w:val="22"/>
        </w:rPr>
        <w:t>e</w:t>
      </w:r>
      <w:r w:rsidR="00064669">
        <w:rPr>
          <w:rFonts w:cs="Arial"/>
          <w:color w:val="000000"/>
          <w:sz w:val="22"/>
          <w:szCs w:val="22"/>
        </w:rPr>
        <w:t xml:space="preserve"> con operaciones pendientes, </w:t>
      </w:r>
      <w:r w:rsidR="007823B2">
        <w:rPr>
          <w:rFonts w:cs="Arial"/>
          <w:color w:val="000000"/>
          <w:sz w:val="22"/>
          <w:szCs w:val="22"/>
        </w:rPr>
        <w:t xml:space="preserve">siendo que además han </w:t>
      </w:r>
      <w:r w:rsidR="00064669">
        <w:rPr>
          <w:rFonts w:cs="Arial"/>
          <w:color w:val="000000"/>
          <w:sz w:val="22"/>
          <w:szCs w:val="22"/>
        </w:rPr>
        <w:t xml:space="preserve">pasado más de 4 años desde que se resolvió en con el INVU el </w:t>
      </w:r>
      <w:r w:rsidR="00555F5D">
        <w:rPr>
          <w:rFonts w:cs="Arial"/>
          <w:color w:val="000000"/>
          <w:sz w:val="22"/>
          <w:szCs w:val="22"/>
        </w:rPr>
        <w:t>tema de las deudas que mantenía esa institución con el BANHVI (acuerdo N° 11 de la sesión 66-2016, del 19 de setiembre de 2016), lo que permit</w:t>
      </w:r>
      <w:r>
        <w:rPr>
          <w:rFonts w:cs="Arial"/>
          <w:color w:val="000000"/>
          <w:sz w:val="22"/>
          <w:szCs w:val="22"/>
        </w:rPr>
        <w:t>ía</w:t>
      </w:r>
      <w:r w:rsidR="00555F5D">
        <w:rPr>
          <w:rFonts w:cs="Arial"/>
          <w:color w:val="000000"/>
          <w:sz w:val="22"/>
          <w:szCs w:val="22"/>
        </w:rPr>
        <w:t xml:space="preserve"> continuar con el trámite de las operaciones de bono </w:t>
      </w:r>
      <w:r w:rsidR="00041A5B">
        <w:rPr>
          <w:rFonts w:cs="Arial"/>
          <w:color w:val="000000"/>
          <w:sz w:val="22"/>
          <w:szCs w:val="22"/>
        </w:rPr>
        <w:t>de este proyecto, por lo que debe revisarse el proceso de control y supervisión con la entidad autorizada</w:t>
      </w:r>
      <w:r w:rsidR="00F62BB8">
        <w:rPr>
          <w:rFonts w:cs="Arial"/>
          <w:color w:val="000000"/>
          <w:sz w:val="22"/>
          <w:szCs w:val="22"/>
        </w:rPr>
        <w:t>.</w:t>
      </w:r>
    </w:p>
    <w:p w14:paraId="2AB673DC" w14:textId="348785F4" w:rsidR="00F62BB8" w:rsidRDefault="00F62BB8" w:rsidP="00223F21">
      <w:pPr>
        <w:autoSpaceDE w:val="0"/>
        <w:autoSpaceDN w:val="0"/>
        <w:adjustRightInd w:val="0"/>
        <w:spacing w:line="360" w:lineRule="auto"/>
        <w:jc w:val="both"/>
        <w:rPr>
          <w:rFonts w:cs="Arial"/>
          <w:color w:val="000000"/>
          <w:sz w:val="22"/>
          <w:szCs w:val="22"/>
        </w:rPr>
      </w:pPr>
    </w:p>
    <w:p w14:paraId="4E2AC2F9" w14:textId="123391F3" w:rsidR="00F62BB8" w:rsidRDefault="00F62BB8" w:rsidP="00223F21">
      <w:pPr>
        <w:autoSpaceDE w:val="0"/>
        <w:autoSpaceDN w:val="0"/>
        <w:adjustRightInd w:val="0"/>
        <w:spacing w:line="360" w:lineRule="auto"/>
        <w:jc w:val="both"/>
        <w:rPr>
          <w:rFonts w:cs="Arial"/>
          <w:color w:val="000000"/>
          <w:sz w:val="22"/>
          <w:szCs w:val="22"/>
        </w:rPr>
      </w:pPr>
      <w:r>
        <w:rPr>
          <w:rFonts w:cs="Arial"/>
          <w:color w:val="000000"/>
          <w:sz w:val="22"/>
          <w:szCs w:val="22"/>
        </w:rPr>
        <w:t xml:space="preserve">En este sentido, se acoge una moción de la Directora Ulibarri Pernús, para que se presente a esta </w:t>
      </w:r>
      <w:r w:rsidRPr="00F62BB8">
        <w:rPr>
          <w:rFonts w:cs="Arial"/>
          <w:color w:val="000000"/>
          <w:sz w:val="22"/>
          <w:szCs w:val="22"/>
          <w:lang w:val="es-ES_tradnl"/>
        </w:rPr>
        <w:t>Junta Directiva</w:t>
      </w:r>
      <w:r>
        <w:rPr>
          <w:rFonts w:cs="Arial"/>
          <w:color w:val="000000"/>
          <w:sz w:val="22"/>
          <w:szCs w:val="22"/>
          <w:lang w:val="es-ES_tradnl"/>
        </w:rPr>
        <w:t xml:space="preserve"> </w:t>
      </w:r>
      <w:r w:rsidR="00F50A05">
        <w:rPr>
          <w:rFonts w:cs="Arial"/>
          <w:color w:val="000000"/>
          <w:sz w:val="22"/>
          <w:szCs w:val="22"/>
          <w:lang w:val="es-ES_tradnl"/>
        </w:rPr>
        <w:t>un informe actualizado sobre la situación de este proyecto</w:t>
      </w:r>
      <w:r w:rsidR="00705729">
        <w:rPr>
          <w:rFonts w:cs="Arial"/>
          <w:color w:val="000000"/>
          <w:sz w:val="22"/>
          <w:szCs w:val="22"/>
          <w:lang w:val="es-ES_tradnl"/>
        </w:rPr>
        <w:t>, incluyendo</w:t>
      </w:r>
      <w:r w:rsidR="00F50A05">
        <w:rPr>
          <w:rFonts w:cs="Arial"/>
          <w:color w:val="000000"/>
          <w:sz w:val="22"/>
          <w:szCs w:val="22"/>
          <w:lang w:val="es-ES_tradnl"/>
        </w:rPr>
        <w:t xml:space="preserve"> la hoja de ruta para </w:t>
      </w:r>
      <w:r w:rsidR="00542F26">
        <w:rPr>
          <w:rFonts w:cs="Arial"/>
          <w:color w:val="000000"/>
          <w:sz w:val="22"/>
          <w:szCs w:val="22"/>
          <w:lang w:val="es-ES_tradnl"/>
        </w:rPr>
        <w:t xml:space="preserve">lograr </w:t>
      </w:r>
      <w:r w:rsidR="00F50A05">
        <w:rPr>
          <w:rFonts w:cs="Arial"/>
          <w:color w:val="000000"/>
          <w:sz w:val="22"/>
          <w:szCs w:val="22"/>
          <w:lang w:val="es-ES_tradnl"/>
        </w:rPr>
        <w:t xml:space="preserve">la efectiva </w:t>
      </w:r>
      <w:r w:rsidR="00542F26">
        <w:rPr>
          <w:rFonts w:cs="Arial"/>
          <w:color w:val="000000"/>
          <w:sz w:val="22"/>
          <w:szCs w:val="22"/>
          <w:lang w:val="es-ES_tradnl"/>
        </w:rPr>
        <w:t xml:space="preserve">y más oportuna </w:t>
      </w:r>
      <w:r w:rsidR="00705729">
        <w:rPr>
          <w:rFonts w:cs="Arial"/>
          <w:color w:val="000000"/>
          <w:sz w:val="22"/>
          <w:szCs w:val="22"/>
          <w:lang w:val="es-ES_tradnl"/>
        </w:rPr>
        <w:t xml:space="preserve">formalización y </w:t>
      </w:r>
      <w:r w:rsidR="00542F26">
        <w:rPr>
          <w:rFonts w:cs="Arial"/>
          <w:color w:val="000000"/>
          <w:sz w:val="22"/>
          <w:szCs w:val="22"/>
          <w:lang w:val="es-ES_tradnl"/>
        </w:rPr>
        <w:t>liquidación de las operaciones</w:t>
      </w:r>
      <w:r w:rsidR="00705729">
        <w:rPr>
          <w:rFonts w:cs="Arial"/>
          <w:color w:val="000000"/>
          <w:sz w:val="22"/>
          <w:szCs w:val="22"/>
          <w:lang w:val="es-ES_tradnl"/>
        </w:rPr>
        <w:t xml:space="preserve"> de bono.</w:t>
      </w:r>
    </w:p>
    <w:p w14:paraId="0C2844DA" w14:textId="7FE627B9" w:rsidR="00900820" w:rsidRDefault="00900820" w:rsidP="00223F21">
      <w:pPr>
        <w:autoSpaceDE w:val="0"/>
        <w:autoSpaceDN w:val="0"/>
        <w:adjustRightInd w:val="0"/>
        <w:spacing w:line="360" w:lineRule="auto"/>
        <w:jc w:val="both"/>
        <w:rPr>
          <w:rFonts w:cs="Arial"/>
          <w:color w:val="000000"/>
          <w:sz w:val="22"/>
          <w:szCs w:val="22"/>
        </w:rPr>
      </w:pPr>
    </w:p>
    <w:p w14:paraId="58ADE22D" w14:textId="06CCDF69" w:rsidR="00A541D0" w:rsidRDefault="00223F21" w:rsidP="00223F21">
      <w:pPr>
        <w:spacing w:line="360" w:lineRule="auto"/>
        <w:jc w:val="both"/>
        <w:rPr>
          <w:rFonts w:cs="Arial"/>
          <w:sz w:val="22"/>
          <w:szCs w:val="22"/>
          <w:lang w:val="es-ES_tradnl"/>
        </w:rPr>
      </w:pPr>
      <w:r>
        <w:rPr>
          <w:rFonts w:cs="Arial"/>
          <w:sz w:val="22"/>
          <w:u w:val="single"/>
          <w:lang w:val="es-ES_tradnl"/>
        </w:rPr>
        <w:t xml:space="preserve">Minuto </w:t>
      </w:r>
      <w:r w:rsidR="00705729">
        <w:rPr>
          <w:rFonts w:cs="Arial"/>
          <w:sz w:val="22"/>
          <w:u w:val="single"/>
          <w:lang w:val="es-ES_tradnl"/>
        </w:rPr>
        <w:t>86</w:t>
      </w:r>
      <w:r w:rsidRPr="0039311E">
        <w:rPr>
          <w:rFonts w:cs="Arial"/>
          <w:sz w:val="22"/>
          <w:u w:val="single"/>
          <w:lang w:val="es-ES_tradnl"/>
        </w:rPr>
        <w:t>:</w:t>
      </w:r>
      <w:r w:rsidR="00705729">
        <w:rPr>
          <w:rFonts w:cs="Arial"/>
          <w:sz w:val="22"/>
          <w:u w:val="single"/>
          <w:lang w:val="es-ES_tradnl"/>
        </w:rPr>
        <w:t>50</w:t>
      </w:r>
      <w:r>
        <w:rPr>
          <w:rFonts w:cs="Arial"/>
          <w:sz w:val="22"/>
          <w:lang w:val="es-ES_tradnl"/>
        </w:rPr>
        <w:t xml:space="preserve"> Conocida la propuesta de la Dirección FOSUVI</w:t>
      </w:r>
      <w:r>
        <w:rPr>
          <w:rFonts w:cs="Arial"/>
          <w:sz w:val="22"/>
          <w:szCs w:val="22"/>
          <w:lang w:val="es-ES_tradnl"/>
        </w:rPr>
        <w:t xml:space="preserve"> y </w:t>
      </w:r>
      <w:r w:rsidR="00705729">
        <w:rPr>
          <w:rFonts w:cs="Arial"/>
          <w:sz w:val="22"/>
          <w:szCs w:val="22"/>
          <w:lang w:val="es-ES_tradnl"/>
        </w:rPr>
        <w:t>de conformidad con el análisis realizado en torno al tema,</w:t>
      </w:r>
      <w:r w:rsidR="00B87BF3">
        <w:rPr>
          <w:rFonts w:cs="Arial"/>
          <w:sz w:val="22"/>
          <w:szCs w:val="22"/>
          <w:lang w:val="es-ES_tradnl"/>
        </w:rPr>
        <w:t xml:space="preserve"> la </w:t>
      </w:r>
      <w:r w:rsidR="00B87BF3" w:rsidRPr="00B87BF3">
        <w:rPr>
          <w:rFonts w:cs="Arial"/>
          <w:sz w:val="22"/>
          <w:szCs w:val="22"/>
          <w:lang w:val="es-ES_tradnl"/>
        </w:rPr>
        <w:t>Junta Directiva</w:t>
      </w:r>
      <w:r w:rsidR="00B87BF3">
        <w:rPr>
          <w:rFonts w:cs="Arial"/>
          <w:sz w:val="22"/>
          <w:szCs w:val="22"/>
          <w:lang w:val="es-ES_tradnl"/>
        </w:rPr>
        <w:t xml:space="preserve"> resuelve actuar de la forma que recomienda la </w:t>
      </w:r>
      <w:r w:rsidR="00B87BF3" w:rsidRPr="00B87BF3">
        <w:rPr>
          <w:rFonts w:cs="Arial"/>
          <w:sz w:val="22"/>
          <w:szCs w:val="22"/>
          <w:lang w:val="es-ES_tradnl"/>
        </w:rPr>
        <w:t>Administración</w:t>
      </w:r>
      <w:r w:rsidR="00B87BF3">
        <w:rPr>
          <w:rFonts w:cs="Arial"/>
          <w:sz w:val="22"/>
          <w:szCs w:val="22"/>
          <w:lang w:val="es-ES_tradnl"/>
        </w:rPr>
        <w:t>, adicionando –según lo antes señalado– que no</w:t>
      </w:r>
      <w:r w:rsidR="00705729">
        <w:rPr>
          <w:rFonts w:cs="Arial"/>
          <w:color w:val="000000"/>
          <w:sz w:val="22"/>
          <w:szCs w:val="22"/>
        </w:rPr>
        <w:t xml:space="preserve"> se podrá efectuar ningún giro de recursos para este proyecto, hasta que se </w:t>
      </w:r>
      <w:r w:rsidR="00DA4EB7">
        <w:rPr>
          <w:rFonts w:cs="Arial"/>
          <w:color w:val="000000"/>
          <w:sz w:val="22"/>
          <w:szCs w:val="22"/>
        </w:rPr>
        <w:t xml:space="preserve">autorice </w:t>
      </w:r>
      <w:r w:rsidR="00705729">
        <w:rPr>
          <w:rFonts w:cs="Arial"/>
          <w:color w:val="000000"/>
          <w:sz w:val="22"/>
          <w:szCs w:val="22"/>
        </w:rPr>
        <w:t>una ampliación al plazo de administración de recursos y, por consiguiente, éste se encuentre vigente.</w:t>
      </w:r>
      <w:r w:rsidR="00B87BF3">
        <w:rPr>
          <w:rFonts w:cs="Arial"/>
          <w:color w:val="000000"/>
          <w:sz w:val="22"/>
          <w:szCs w:val="22"/>
        </w:rPr>
        <w:t xml:space="preserve"> Por otra parte, se resuelve solicitar a la </w:t>
      </w:r>
      <w:r w:rsidR="00B87BF3" w:rsidRPr="00B87BF3">
        <w:rPr>
          <w:rFonts w:cs="Arial"/>
          <w:color w:val="000000"/>
          <w:sz w:val="22"/>
          <w:szCs w:val="22"/>
          <w:lang w:val="es-ES_tradnl"/>
        </w:rPr>
        <w:t>Administración</w:t>
      </w:r>
      <w:r w:rsidR="00B87BF3">
        <w:rPr>
          <w:rFonts w:cs="Arial"/>
          <w:color w:val="000000"/>
          <w:sz w:val="22"/>
          <w:szCs w:val="22"/>
          <w:lang w:val="es-ES_tradnl"/>
        </w:rPr>
        <w:t xml:space="preserve">, que presente </w:t>
      </w:r>
      <w:r w:rsidR="00705729">
        <w:rPr>
          <w:rFonts w:cs="Arial"/>
          <w:color w:val="000000"/>
          <w:sz w:val="22"/>
          <w:szCs w:val="22"/>
          <w:lang w:val="es-ES_tradnl"/>
        </w:rPr>
        <w:t>un informe actualizado sobre la situación de este proyecto, incluyendo la hoja de ruta para lograr la efectiva y más oportuna formalización y liquidación de las operaciones de bono.</w:t>
      </w:r>
      <w:r w:rsidR="00B87BF3">
        <w:rPr>
          <w:rFonts w:cs="Arial"/>
          <w:color w:val="000000"/>
          <w:sz w:val="22"/>
          <w:szCs w:val="22"/>
          <w:lang w:val="es-ES_tradnl"/>
        </w:rPr>
        <w:t xml:space="preserve"> Y finalmente, se concuerda en la pertinencia de llamar la </w:t>
      </w:r>
      <w:r w:rsidR="00705729">
        <w:rPr>
          <w:rFonts w:cs="Arial"/>
          <w:sz w:val="22"/>
          <w:szCs w:val="22"/>
          <w:lang w:val="es-ES_tradnl"/>
        </w:rPr>
        <w:t xml:space="preserve">atención a la </w:t>
      </w:r>
      <w:r w:rsidR="00705729" w:rsidRPr="00705729">
        <w:rPr>
          <w:rFonts w:cs="Arial"/>
          <w:sz w:val="22"/>
          <w:szCs w:val="22"/>
          <w:lang w:val="es-ES_tradnl"/>
        </w:rPr>
        <w:t>Administración</w:t>
      </w:r>
      <w:r w:rsidR="00705729">
        <w:rPr>
          <w:rFonts w:cs="Arial"/>
          <w:sz w:val="22"/>
          <w:szCs w:val="22"/>
          <w:lang w:val="es-ES_tradnl"/>
        </w:rPr>
        <w:t xml:space="preserve"> del BANHVI y a la entidad autorizada, por </w:t>
      </w:r>
      <w:r w:rsidR="00B22F23">
        <w:rPr>
          <w:rFonts w:cs="Arial"/>
          <w:sz w:val="22"/>
          <w:szCs w:val="22"/>
          <w:lang w:val="es-ES_tradnl"/>
        </w:rPr>
        <w:t xml:space="preserve">el tiempo transcurrido en el proceso de finiquito de este proyecto, </w:t>
      </w:r>
      <w:r w:rsidR="00DA4EB7">
        <w:rPr>
          <w:rFonts w:cs="Arial"/>
          <w:sz w:val="22"/>
          <w:szCs w:val="22"/>
          <w:lang w:val="es-ES_tradnl"/>
        </w:rPr>
        <w:t xml:space="preserve">considerando </w:t>
      </w:r>
      <w:r w:rsidR="00B22F23">
        <w:rPr>
          <w:rFonts w:cs="Arial"/>
          <w:sz w:val="22"/>
          <w:szCs w:val="22"/>
          <w:lang w:val="es-ES_tradnl"/>
        </w:rPr>
        <w:t xml:space="preserve">que desde hace más de cinco años (según consta en el acuerdo </w:t>
      </w:r>
      <w:r w:rsidR="00B22F23">
        <w:rPr>
          <w:rFonts w:cs="Arial"/>
          <w:color w:val="000000"/>
          <w:sz w:val="22"/>
          <w:szCs w:val="22"/>
        </w:rPr>
        <w:t xml:space="preserve">N° 11 de la sesión 66-2016, del 19 de setiembre de 2016), </w:t>
      </w:r>
      <w:r w:rsidR="00B22F23">
        <w:rPr>
          <w:rFonts w:cs="Arial"/>
          <w:sz w:val="22"/>
          <w:szCs w:val="22"/>
          <w:lang w:val="es-ES_tradnl"/>
        </w:rPr>
        <w:t>se</w:t>
      </w:r>
      <w:r w:rsidR="00A541D0">
        <w:rPr>
          <w:rFonts w:cs="Arial"/>
          <w:sz w:val="22"/>
          <w:szCs w:val="22"/>
          <w:lang w:val="es-ES_tradnl"/>
        </w:rPr>
        <w:t xml:space="preserve"> resolvió</w:t>
      </w:r>
      <w:r w:rsidR="00A541D0">
        <w:rPr>
          <w:rFonts w:cs="Arial"/>
          <w:color w:val="000000"/>
          <w:sz w:val="22"/>
          <w:szCs w:val="22"/>
        </w:rPr>
        <w:t xml:space="preserve"> en con el INVU el tema de las deudas que mantenía esa institución con el BANHV</w:t>
      </w:r>
      <w:r w:rsidR="00954E23">
        <w:rPr>
          <w:rFonts w:cs="Arial"/>
          <w:color w:val="000000"/>
          <w:sz w:val="22"/>
          <w:szCs w:val="22"/>
        </w:rPr>
        <w:t xml:space="preserve">I, lo que permitía continuar con el trámite de las operaciones de bono de este proyecto y, sin embargo, </w:t>
      </w:r>
      <w:r w:rsidR="00DA4EB7">
        <w:rPr>
          <w:rFonts w:cs="Arial"/>
          <w:color w:val="000000"/>
          <w:sz w:val="22"/>
          <w:szCs w:val="22"/>
        </w:rPr>
        <w:t xml:space="preserve">a la fecha </w:t>
      </w:r>
      <w:r w:rsidR="00954E23">
        <w:rPr>
          <w:rFonts w:cs="Arial"/>
          <w:sz w:val="22"/>
          <w:szCs w:val="22"/>
          <w:lang w:val="es-ES_tradnl"/>
        </w:rPr>
        <w:t>no se evidencia un avance significativo en cuanto a la atención de las familias beneficiarias.</w:t>
      </w:r>
    </w:p>
    <w:p w14:paraId="35CB2B80" w14:textId="7CA37E4E" w:rsidR="00954E23" w:rsidRDefault="00954E23" w:rsidP="00223F21">
      <w:pPr>
        <w:spacing w:line="360" w:lineRule="auto"/>
        <w:jc w:val="both"/>
        <w:rPr>
          <w:rFonts w:cs="Arial"/>
          <w:sz w:val="22"/>
          <w:szCs w:val="22"/>
          <w:lang w:val="es-ES_tradnl"/>
        </w:rPr>
      </w:pPr>
    </w:p>
    <w:p w14:paraId="25C22CDC" w14:textId="5EFC12A5" w:rsidR="00223F21" w:rsidRDefault="00B87BF3" w:rsidP="00223F21">
      <w:pPr>
        <w:spacing w:line="360" w:lineRule="auto"/>
        <w:jc w:val="both"/>
        <w:rPr>
          <w:rFonts w:cs="Arial"/>
          <w:sz w:val="22"/>
          <w:lang w:val="es-ES_tradnl"/>
        </w:rPr>
      </w:pPr>
      <w:r>
        <w:rPr>
          <w:rFonts w:cs="Arial"/>
          <w:sz w:val="22"/>
          <w:szCs w:val="22"/>
          <w:lang w:val="es-ES_tradnl"/>
        </w:rPr>
        <w:lastRenderedPageBreak/>
        <w:t>Lo anterior, según indica en el</w:t>
      </w:r>
      <w:r w:rsidR="00223F21" w:rsidRPr="00BB303F">
        <w:rPr>
          <w:rFonts w:cs="Arial"/>
          <w:color w:val="000000"/>
          <w:sz w:val="22"/>
          <w:szCs w:val="22"/>
        </w:rPr>
        <w:t xml:space="preserve"> </w:t>
      </w:r>
      <w:r w:rsidR="00223F21" w:rsidRPr="00FD0A4D">
        <w:rPr>
          <w:rFonts w:cs="Arial"/>
          <w:b/>
          <w:color w:val="000000"/>
          <w:sz w:val="22"/>
          <w:szCs w:val="22"/>
        </w:rPr>
        <w:t xml:space="preserve">Acuerdo N° </w:t>
      </w:r>
      <w:r w:rsidR="00223F21">
        <w:rPr>
          <w:rFonts w:cs="Arial"/>
          <w:b/>
          <w:color w:val="000000"/>
          <w:sz w:val="22"/>
          <w:szCs w:val="22"/>
        </w:rPr>
        <w:t>4</w:t>
      </w:r>
      <w:r w:rsidR="00223F21">
        <w:rPr>
          <w:rFonts w:cs="Arial"/>
          <w:color w:val="000000"/>
          <w:sz w:val="22"/>
          <w:szCs w:val="22"/>
        </w:rPr>
        <w:t xml:space="preserve"> que se anexa a esta minuta.</w:t>
      </w:r>
      <w:r w:rsidR="00223F21">
        <w:rPr>
          <w:rFonts w:cs="Arial"/>
          <w:sz w:val="22"/>
          <w:lang w:val="es-ES_tradnl"/>
        </w:rPr>
        <w:t xml:space="preserve"> </w:t>
      </w:r>
    </w:p>
    <w:p w14:paraId="0D750F55" w14:textId="77777777" w:rsidR="009D03FE" w:rsidRPr="00D14EAF" w:rsidRDefault="009D03FE" w:rsidP="009D03FE">
      <w:pPr>
        <w:spacing w:line="360" w:lineRule="auto"/>
        <w:jc w:val="both"/>
        <w:rPr>
          <w:rFonts w:cs="Arial"/>
          <w:b/>
          <w:sz w:val="22"/>
        </w:rPr>
      </w:pPr>
      <w:r w:rsidRPr="00D14EAF">
        <w:rPr>
          <w:rFonts w:cs="Arial"/>
          <w:b/>
          <w:sz w:val="22"/>
        </w:rPr>
        <w:t>************</w:t>
      </w:r>
    </w:p>
    <w:p w14:paraId="5ED9F111" w14:textId="77777777" w:rsidR="009D03FE" w:rsidRDefault="009D03FE" w:rsidP="009D03FE">
      <w:pPr>
        <w:spacing w:line="360" w:lineRule="auto"/>
        <w:jc w:val="both"/>
        <w:rPr>
          <w:rFonts w:cs="Arial"/>
          <w:b/>
          <w:sz w:val="22"/>
          <w:szCs w:val="22"/>
          <w:u w:val="single"/>
          <w:lang w:val="es-ES_tradnl"/>
        </w:rPr>
      </w:pPr>
    </w:p>
    <w:p w14:paraId="6A01F410" w14:textId="5FF1F18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53CC5" w:rsidRPr="00BF309F">
        <w:rPr>
          <w:rFonts w:cs="Arial"/>
          <w:b/>
          <w:bCs/>
          <w:sz w:val="22"/>
          <w:u w:val="single"/>
          <w:lang w:val="es-ES_tradnl"/>
        </w:rPr>
        <w:t>Solicitud de ampliación al plazo del contrato de administración de recursos del proyecto Kilómetro 20</w:t>
      </w:r>
    </w:p>
    <w:p w14:paraId="67FCF050" w14:textId="77777777" w:rsidR="009D03FE" w:rsidRDefault="009D03FE" w:rsidP="009D03FE">
      <w:pPr>
        <w:spacing w:line="360" w:lineRule="auto"/>
        <w:jc w:val="both"/>
        <w:rPr>
          <w:rFonts w:cs="Arial"/>
          <w:sz w:val="22"/>
          <w:szCs w:val="22"/>
        </w:rPr>
      </w:pPr>
    </w:p>
    <w:p w14:paraId="70C697FB" w14:textId="670F096E" w:rsidR="00013524" w:rsidRPr="00911E34" w:rsidRDefault="00013524" w:rsidP="00013524">
      <w:pPr>
        <w:spacing w:line="360" w:lineRule="auto"/>
        <w:jc w:val="both"/>
        <w:rPr>
          <w:rFonts w:cs="Arial"/>
          <w:sz w:val="22"/>
          <w:szCs w:val="22"/>
        </w:rPr>
      </w:pPr>
      <w:r w:rsidRPr="0039311E">
        <w:rPr>
          <w:rFonts w:cs="Arial"/>
          <w:sz w:val="22"/>
          <w:u w:val="single"/>
          <w:lang w:val="es-ES_tradnl"/>
        </w:rPr>
        <w:t xml:space="preserve">Minuto </w:t>
      </w:r>
      <w:r w:rsidR="008470B1">
        <w:rPr>
          <w:rFonts w:cs="Arial"/>
          <w:sz w:val="22"/>
          <w:u w:val="single"/>
          <w:lang w:val="es-ES_tradnl"/>
        </w:rPr>
        <w:t>90</w:t>
      </w:r>
      <w:r w:rsidRPr="0039311E">
        <w:rPr>
          <w:rFonts w:cs="Arial"/>
          <w:sz w:val="22"/>
          <w:u w:val="single"/>
          <w:lang w:val="es-ES_tradnl"/>
        </w:rPr>
        <w:t>:</w:t>
      </w:r>
      <w:r w:rsidR="008470B1">
        <w:rPr>
          <w:rFonts w:cs="Arial"/>
          <w:sz w:val="22"/>
          <w:u w:val="single"/>
          <w:lang w:val="es-ES_tradnl"/>
        </w:rPr>
        <w:t>24</w:t>
      </w:r>
      <w:r>
        <w:rPr>
          <w:rFonts w:cs="Arial"/>
          <w:sz w:val="22"/>
          <w:lang w:val="es-ES_tradnl"/>
        </w:rPr>
        <w:t xml:space="preserve"> Se conoce el oficio </w:t>
      </w:r>
      <w:r>
        <w:rPr>
          <w:rFonts w:cs="Arial"/>
          <w:color w:val="000000"/>
          <w:sz w:val="22"/>
          <w:szCs w:val="22"/>
        </w:rPr>
        <w:t>GG-ME-0</w:t>
      </w:r>
      <w:r w:rsidR="0028670A">
        <w:rPr>
          <w:rFonts w:cs="Arial"/>
          <w:color w:val="000000"/>
          <w:sz w:val="22"/>
          <w:szCs w:val="22"/>
        </w:rPr>
        <w:t>039</w:t>
      </w:r>
      <w:r>
        <w:rPr>
          <w:rFonts w:cs="Arial"/>
          <w:color w:val="000000"/>
          <w:sz w:val="22"/>
          <w:szCs w:val="22"/>
        </w:rPr>
        <w:t>-202</w:t>
      </w:r>
      <w:r w:rsidR="0028670A">
        <w:rPr>
          <w:rFonts w:cs="Arial"/>
          <w:color w:val="000000"/>
          <w:sz w:val="22"/>
          <w:szCs w:val="22"/>
        </w:rPr>
        <w:t>2</w:t>
      </w:r>
      <w:r>
        <w:rPr>
          <w:rFonts w:cs="Arial"/>
          <w:color w:val="000000"/>
          <w:sz w:val="22"/>
          <w:szCs w:val="22"/>
        </w:rPr>
        <w:t xml:space="preserve"> del </w:t>
      </w:r>
      <w:r w:rsidR="008579BC">
        <w:rPr>
          <w:rFonts w:cs="Arial"/>
          <w:color w:val="000000"/>
          <w:sz w:val="22"/>
          <w:szCs w:val="22"/>
        </w:rPr>
        <w:t>12 de enero</w:t>
      </w:r>
      <w:r>
        <w:rPr>
          <w:rFonts w:cs="Arial"/>
          <w:color w:val="000000"/>
          <w:sz w:val="22"/>
          <w:szCs w:val="22"/>
        </w:rPr>
        <w:t xml:space="preserve"> de 202</w:t>
      </w:r>
      <w:r w:rsidR="008579BC">
        <w:rPr>
          <w:rFonts w:cs="Arial"/>
          <w:color w:val="000000"/>
          <w:sz w:val="22"/>
          <w:szCs w:val="22"/>
        </w:rPr>
        <w:t>2</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008579BC" w:rsidRPr="00911E34">
        <w:rPr>
          <w:rFonts w:cs="Arial"/>
          <w:color w:val="000000"/>
          <w:sz w:val="22"/>
          <w:szCs w:val="22"/>
        </w:rPr>
        <w:t>DF-</w:t>
      </w:r>
      <w:r w:rsidR="008579BC">
        <w:rPr>
          <w:rFonts w:cs="Arial"/>
          <w:color w:val="000000"/>
          <w:sz w:val="22"/>
          <w:szCs w:val="22"/>
        </w:rPr>
        <w:t>OF</w:t>
      </w:r>
      <w:r w:rsidR="008579BC" w:rsidRPr="00911E34">
        <w:rPr>
          <w:rFonts w:cs="Arial"/>
          <w:color w:val="000000"/>
          <w:sz w:val="22"/>
          <w:szCs w:val="22"/>
        </w:rPr>
        <w:t>-</w:t>
      </w:r>
      <w:r w:rsidR="008579BC">
        <w:rPr>
          <w:rFonts w:cs="Arial"/>
          <w:color w:val="000000"/>
          <w:sz w:val="22"/>
          <w:szCs w:val="22"/>
        </w:rPr>
        <w:t>0046</w:t>
      </w:r>
      <w:r w:rsidR="008579BC" w:rsidRPr="00911E34">
        <w:rPr>
          <w:rFonts w:cs="Arial"/>
          <w:color w:val="000000"/>
          <w:sz w:val="22"/>
          <w:szCs w:val="22"/>
        </w:rPr>
        <w:t>-20</w:t>
      </w:r>
      <w:r w:rsidR="008579BC">
        <w:rPr>
          <w:rFonts w:cs="Arial"/>
          <w:color w:val="000000"/>
          <w:sz w:val="22"/>
          <w:szCs w:val="22"/>
        </w:rPr>
        <w:t>22/SO-OF-0005-2022</w:t>
      </w:r>
      <w:r w:rsidRPr="002E30F1">
        <w:rPr>
          <w:rFonts w:cs="Arial"/>
          <w:sz w:val="22"/>
          <w:szCs w:val="22"/>
          <w:lang w:val="es-ES_tradnl"/>
        </w:rPr>
        <w:t xml:space="preserve"> de la Dirección FOSUVI</w:t>
      </w:r>
      <w:r w:rsidR="008579BC">
        <w:rPr>
          <w:rFonts w:cs="Arial"/>
          <w:sz w:val="22"/>
          <w:szCs w:val="22"/>
          <w:lang w:val="es-ES_tradnl"/>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Coopealianza R.L.,</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 xml:space="preserve">habitacional </w:t>
      </w:r>
      <w:r w:rsidRPr="00EE6836">
        <w:rPr>
          <w:rFonts w:cs="Arial"/>
          <w:sz w:val="22"/>
          <w:szCs w:val="22"/>
        </w:rPr>
        <w:t>Kilómetro 20, ubicado en el distrito y cantón de Golfito, provincia de Puntarenas</w:t>
      </w:r>
      <w:r>
        <w:rPr>
          <w:rFonts w:cs="Arial"/>
          <w:sz w:val="22"/>
          <w:szCs w:val="22"/>
        </w:rPr>
        <w:t xml:space="preserve">, y aprobado </w:t>
      </w:r>
      <w:r w:rsidRPr="00BB303F">
        <w:rPr>
          <w:rFonts w:cs="Arial"/>
          <w:sz w:val="22"/>
          <w:szCs w:val="22"/>
        </w:rPr>
        <w:t xml:space="preserve">mediante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31-2018</w:t>
      </w:r>
      <w:r w:rsidRPr="00BB303F">
        <w:rPr>
          <w:rFonts w:cs="Arial"/>
          <w:color w:val="000000"/>
          <w:sz w:val="22"/>
          <w:szCs w:val="22"/>
        </w:rPr>
        <w:t xml:space="preserve"> del </w:t>
      </w:r>
      <w:r>
        <w:rPr>
          <w:rFonts w:cs="Arial"/>
          <w:color w:val="000000"/>
          <w:sz w:val="22"/>
          <w:szCs w:val="22"/>
        </w:rPr>
        <w:t>07</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8</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14:paraId="0DC1782A" w14:textId="77777777" w:rsidR="00013524" w:rsidRDefault="00013524" w:rsidP="00013524">
      <w:pPr>
        <w:spacing w:line="360" w:lineRule="auto"/>
        <w:jc w:val="both"/>
        <w:rPr>
          <w:rFonts w:cs="Arial"/>
          <w:sz w:val="22"/>
          <w:szCs w:val="22"/>
        </w:rPr>
      </w:pPr>
    </w:p>
    <w:p w14:paraId="522BA006" w14:textId="33016191" w:rsidR="00013524" w:rsidRDefault="00013524" w:rsidP="00013524">
      <w:pPr>
        <w:spacing w:line="360" w:lineRule="auto"/>
        <w:jc w:val="both"/>
        <w:rPr>
          <w:rFonts w:cs="Arial"/>
          <w:color w:val="000000"/>
          <w:sz w:val="22"/>
          <w:szCs w:val="22"/>
        </w:rPr>
      </w:pPr>
      <w:r>
        <w:rPr>
          <w:rFonts w:cs="Arial"/>
          <w:sz w:val="22"/>
        </w:rPr>
        <w:t xml:space="preserve">La </w:t>
      </w:r>
      <w:r w:rsidR="008579BC">
        <w:rPr>
          <w:rFonts w:cs="Arial"/>
          <w:sz w:val="22"/>
        </w:rPr>
        <w:t>arquitecta Salas Rodríguez</w:t>
      </w:r>
      <w:r>
        <w:rPr>
          <w:rFonts w:cs="Arial"/>
          <w:sz w:val="22"/>
        </w:rPr>
        <w:t xml:space="preserve">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w:t>
      </w:r>
      <w:r>
        <w:rPr>
          <w:rFonts w:cs="Arial"/>
          <w:color w:val="000000"/>
          <w:sz w:val="22"/>
          <w:szCs w:val="22"/>
        </w:rPr>
        <w:t xml:space="preserve">acreditar su solicitud y </w:t>
      </w:r>
      <w:r w:rsidRPr="00911E34">
        <w:rPr>
          <w:rFonts w:cs="Arial"/>
          <w:color w:val="000000"/>
          <w:sz w:val="22"/>
          <w:szCs w:val="22"/>
        </w:rPr>
        <w:t>la consecuente necesidad de ampliar el plazo de</w:t>
      </w:r>
      <w:r>
        <w:rPr>
          <w:rFonts w:cs="Arial"/>
          <w:color w:val="000000"/>
          <w:sz w:val="22"/>
          <w:szCs w:val="22"/>
        </w:rPr>
        <w:t>l contrato de administración de recursos</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sidR="00B43F77">
        <w:rPr>
          <w:rFonts w:cs="Arial"/>
          <w:color w:val="000000"/>
          <w:sz w:val="22"/>
          <w:szCs w:val="22"/>
        </w:rPr>
        <w:t>de hasta el 12 de enero de 2022 para la fase constructiva, y de hasta el 12 de abril de 2022 para la entrega del cierre técnico y financiero del proyecto, bajo las condiciones indicadas en dicho informe</w:t>
      </w:r>
      <w:r>
        <w:rPr>
          <w:rFonts w:cs="Arial"/>
          <w:color w:val="000000"/>
          <w:sz w:val="22"/>
          <w:szCs w:val="22"/>
        </w:rPr>
        <w:t>.</w:t>
      </w:r>
    </w:p>
    <w:p w14:paraId="590D3A7C" w14:textId="0DD92C9E" w:rsidR="00C90A92" w:rsidRDefault="00C90A92" w:rsidP="00013524">
      <w:pPr>
        <w:spacing w:line="360" w:lineRule="auto"/>
        <w:jc w:val="both"/>
        <w:rPr>
          <w:rFonts w:cs="Arial"/>
          <w:color w:val="000000"/>
          <w:sz w:val="22"/>
          <w:szCs w:val="22"/>
        </w:rPr>
      </w:pPr>
    </w:p>
    <w:p w14:paraId="5F916770" w14:textId="0906B97B" w:rsidR="00AF76BF" w:rsidRDefault="00FB0204" w:rsidP="0001352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98</w:t>
      </w:r>
      <w:r w:rsidRPr="00A25DB7">
        <w:rPr>
          <w:rFonts w:cs="Arial"/>
          <w:sz w:val="22"/>
          <w:u w:val="single"/>
          <w:lang w:val="es-ES_tradnl"/>
        </w:rPr>
        <w:t>:</w:t>
      </w:r>
      <w:r>
        <w:rPr>
          <w:rFonts w:cs="Arial"/>
          <w:sz w:val="22"/>
          <w:u w:val="single"/>
          <w:lang w:val="es-ES_tradnl"/>
        </w:rPr>
        <w:t>93</w:t>
      </w:r>
      <w:r>
        <w:rPr>
          <w:rFonts w:cs="Arial"/>
          <w:sz w:val="22"/>
          <w:lang w:val="es-ES_tradnl"/>
        </w:rPr>
        <w:t xml:space="preserve"> Se conocen y finalmente se avalan varias observaciones y recomendaciones de la Asesoría Legal sobre el tema propuesto, particularmente con respecto a </w:t>
      </w:r>
      <w:r w:rsidR="001308EC">
        <w:rPr>
          <w:rFonts w:cs="Arial"/>
          <w:sz w:val="22"/>
          <w:lang w:val="es-ES_tradnl"/>
        </w:rPr>
        <w:t xml:space="preserve">los términos </w:t>
      </w:r>
      <w:r>
        <w:rPr>
          <w:rFonts w:cs="Arial"/>
          <w:sz w:val="22"/>
          <w:lang w:val="es-ES_tradnl"/>
        </w:rPr>
        <w:t xml:space="preserve">para </w:t>
      </w:r>
      <w:r w:rsidR="001308EC">
        <w:rPr>
          <w:rFonts w:cs="Arial"/>
          <w:sz w:val="22"/>
          <w:lang w:val="es-ES_tradnl"/>
        </w:rPr>
        <w:t xml:space="preserve">la ampliación del </w:t>
      </w:r>
      <w:r>
        <w:rPr>
          <w:rFonts w:cs="Arial"/>
          <w:sz w:val="22"/>
          <w:lang w:val="es-ES_tradnl"/>
        </w:rPr>
        <w:t xml:space="preserve">plazo del contrato </w:t>
      </w:r>
      <w:r w:rsidR="001308EC">
        <w:rPr>
          <w:rFonts w:cs="Arial"/>
          <w:sz w:val="22"/>
          <w:lang w:val="es-ES_tradnl"/>
        </w:rPr>
        <w:t>de administración</w:t>
      </w:r>
      <w:r w:rsidR="00061F83">
        <w:rPr>
          <w:rFonts w:cs="Arial"/>
          <w:sz w:val="22"/>
          <w:lang w:val="es-ES_tradnl"/>
        </w:rPr>
        <w:t xml:space="preserve">.  Lo anterior, sumado a la inquietud de varios señores Directores, en torno a la falta de oportunidad con la que son presentadas las solicitudes para ampliar los plazos de los contratos de administración de recursos, dado que se están presentando con posterioridad a la fecha de vencimiento. </w:t>
      </w:r>
    </w:p>
    <w:p w14:paraId="6B5E2E9C" w14:textId="172F17A0" w:rsidR="00061F83" w:rsidRDefault="00061F83" w:rsidP="00013524">
      <w:pPr>
        <w:spacing w:line="360" w:lineRule="auto"/>
        <w:jc w:val="both"/>
        <w:rPr>
          <w:rFonts w:cs="Arial"/>
          <w:sz w:val="22"/>
          <w:lang w:val="es-ES_tradnl"/>
        </w:rPr>
      </w:pPr>
    </w:p>
    <w:p w14:paraId="0977E155" w14:textId="48B8B7A5" w:rsidR="00360A6B" w:rsidRDefault="00360A6B" w:rsidP="00360A6B">
      <w:pPr>
        <w:spacing w:line="360" w:lineRule="auto"/>
        <w:jc w:val="both"/>
        <w:rPr>
          <w:rFonts w:cs="Arial"/>
          <w:bCs/>
          <w:sz w:val="22"/>
          <w:szCs w:val="22"/>
          <w:lang w:val="es-ES_tradnl"/>
        </w:rPr>
      </w:pPr>
      <w:r w:rsidRPr="00A25DB7">
        <w:rPr>
          <w:rFonts w:cs="Arial"/>
          <w:sz w:val="22"/>
          <w:u w:val="single"/>
          <w:lang w:val="es-ES_tradnl"/>
        </w:rPr>
        <w:t xml:space="preserve">Minuto </w:t>
      </w:r>
      <w:r>
        <w:rPr>
          <w:rFonts w:cs="Arial"/>
          <w:sz w:val="22"/>
          <w:u w:val="single"/>
          <w:lang w:val="es-ES_tradnl"/>
        </w:rPr>
        <w:t>110</w:t>
      </w:r>
      <w:r w:rsidRPr="00A25DB7">
        <w:rPr>
          <w:rFonts w:cs="Arial"/>
          <w:sz w:val="22"/>
          <w:u w:val="single"/>
          <w:lang w:val="es-ES_tradnl"/>
        </w:rPr>
        <w:t>:</w:t>
      </w:r>
      <w:r>
        <w:rPr>
          <w:rFonts w:cs="Arial"/>
          <w:sz w:val="22"/>
          <w:u w:val="single"/>
          <w:lang w:val="es-ES_tradnl"/>
        </w:rPr>
        <w:t>18</w:t>
      </w:r>
      <w:r>
        <w:rPr>
          <w:rFonts w:cs="Arial"/>
          <w:sz w:val="22"/>
          <w:lang w:val="es-ES_tradnl"/>
        </w:rPr>
        <w:t xml:space="preserve"> Conocida y suficientemente discutida la información suministrada </w:t>
      </w:r>
      <w:r w:rsidRPr="00911E34">
        <w:rPr>
          <w:rFonts w:cs="Arial"/>
          <w:bCs/>
          <w:sz w:val="22"/>
          <w:szCs w:val="22"/>
        </w:rPr>
        <w:t xml:space="preserve">y </w:t>
      </w:r>
      <w:r>
        <w:rPr>
          <w:rFonts w:cs="Arial"/>
          <w:bCs/>
          <w:sz w:val="22"/>
          <w:szCs w:val="22"/>
        </w:rPr>
        <w:t xml:space="preserve">según el análisis realizado, </w:t>
      </w:r>
      <w:r w:rsidRPr="00911E34">
        <w:rPr>
          <w:rFonts w:cs="Arial"/>
          <w:bCs/>
          <w:sz w:val="22"/>
          <w:szCs w:val="22"/>
        </w:rPr>
        <w:t xml:space="preserve">los señores Directores </w:t>
      </w:r>
      <w:r>
        <w:rPr>
          <w:rFonts w:cs="Arial"/>
          <w:bCs/>
          <w:sz w:val="22"/>
          <w:szCs w:val="22"/>
        </w:rPr>
        <w:t xml:space="preserve">concuerdan en la pertinencia de actuar conforme lo recomendado por la </w:t>
      </w:r>
      <w:r w:rsidRPr="00383CB8">
        <w:rPr>
          <w:rFonts w:cs="Arial"/>
          <w:bCs/>
          <w:sz w:val="22"/>
          <w:szCs w:val="22"/>
          <w:lang w:val="es-ES_tradnl"/>
        </w:rPr>
        <w:t>Administración</w:t>
      </w:r>
      <w:r>
        <w:rPr>
          <w:rFonts w:cs="Arial"/>
          <w:bCs/>
          <w:sz w:val="22"/>
          <w:szCs w:val="22"/>
          <w:lang w:val="es-ES_tradnl"/>
        </w:rPr>
        <w:t xml:space="preserve">, haciendo los ajustes planteados por la Asesoría Legal y </w:t>
      </w:r>
      <w:r w:rsidR="00B5114D">
        <w:rPr>
          <w:rFonts w:cs="Arial"/>
          <w:bCs/>
          <w:sz w:val="22"/>
          <w:szCs w:val="22"/>
          <w:lang w:val="es-ES_tradnl"/>
        </w:rPr>
        <w:t>requiriendo</w:t>
      </w:r>
      <w:r>
        <w:rPr>
          <w:rFonts w:cs="Arial"/>
          <w:bCs/>
          <w:sz w:val="22"/>
          <w:szCs w:val="22"/>
          <w:lang w:val="es-ES_tradnl"/>
        </w:rPr>
        <w:t xml:space="preserve">, además, </w:t>
      </w:r>
      <w:r w:rsidR="00B5114D" w:rsidRPr="00CE0F28">
        <w:rPr>
          <w:rFonts w:cs="Arial"/>
          <w:color w:val="000000"/>
          <w:sz w:val="22"/>
          <w:szCs w:val="22"/>
          <w:lang w:val="es-ES_tradnl"/>
        </w:rPr>
        <w:t xml:space="preserve">que </w:t>
      </w:r>
      <w:r w:rsidR="00B5114D">
        <w:rPr>
          <w:rFonts w:cs="Arial"/>
          <w:color w:val="000000"/>
          <w:sz w:val="22"/>
          <w:szCs w:val="22"/>
          <w:lang w:val="es-ES_tradnl"/>
        </w:rPr>
        <w:t xml:space="preserve">se </w:t>
      </w:r>
      <w:r w:rsidR="00B5114D" w:rsidRPr="00CE0F28">
        <w:rPr>
          <w:rFonts w:cs="Arial"/>
          <w:color w:val="000000"/>
          <w:sz w:val="22"/>
          <w:szCs w:val="22"/>
          <w:lang w:val="es-ES_tradnl"/>
        </w:rPr>
        <w:t>investigue</w:t>
      </w:r>
      <w:r w:rsidR="00B5114D">
        <w:rPr>
          <w:rFonts w:cs="Arial"/>
          <w:color w:val="000000"/>
          <w:sz w:val="22"/>
          <w:szCs w:val="22"/>
          <w:lang w:val="es-ES_tradnl"/>
        </w:rPr>
        <w:t>n</w:t>
      </w:r>
      <w:r w:rsidR="00B5114D" w:rsidRPr="00CE0F28">
        <w:rPr>
          <w:rFonts w:cs="Arial"/>
          <w:color w:val="000000"/>
          <w:sz w:val="22"/>
          <w:szCs w:val="22"/>
          <w:lang w:val="es-ES_tradnl"/>
        </w:rPr>
        <w:t xml:space="preserve"> los atrasos generados para concluir </w:t>
      </w:r>
      <w:r w:rsidR="00B5114D" w:rsidRPr="00CE0F28">
        <w:rPr>
          <w:rFonts w:cs="Arial"/>
          <w:color w:val="000000"/>
          <w:sz w:val="22"/>
          <w:szCs w:val="22"/>
          <w:lang w:val="es-ES_tradnl"/>
        </w:rPr>
        <w:lastRenderedPageBreak/>
        <w:t>satisfactoriamente</w:t>
      </w:r>
      <w:r w:rsidR="00B5114D" w:rsidRPr="00CE0F28">
        <w:rPr>
          <w:rFonts w:cs="Arial"/>
          <w:color w:val="000000"/>
          <w:sz w:val="22"/>
          <w:szCs w:val="22"/>
        </w:rPr>
        <w:t xml:space="preserve"> la fase de formalización de las operaciones y cierre técnico – financiero del contrato de administración de recursos del proyecto, que se encuentra en ejecución. Lo anterior, con el fin de establecer los motivos o causas del atraso</w:t>
      </w:r>
      <w:r w:rsidR="00B5114D">
        <w:rPr>
          <w:rFonts w:cs="Arial"/>
          <w:color w:val="000000"/>
          <w:sz w:val="22"/>
          <w:szCs w:val="22"/>
        </w:rPr>
        <w:t xml:space="preserve"> y los </w:t>
      </w:r>
      <w:r w:rsidR="00B5114D" w:rsidRPr="00CE0F28">
        <w:rPr>
          <w:rFonts w:cs="Arial"/>
          <w:color w:val="000000"/>
          <w:sz w:val="22"/>
          <w:szCs w:val="22"/>
        </w:rPr>
        <w:t>eventuales responsables,  sea</w:t>
      </w:r>
      <w:r w:rsidR="00B5114D">
        <w:rPr>
          <w:rFonts w:cs="Arial"/>
          <w:color w:val="000000"/>
          <w:sz w:val="22"/>
          <w:szCs w:val="22"/>
        </w:rPr>
        <w:t>n</w:t>
      </w:r>
      <w:r w:rsidR="00B5114D" w:rsidRPr="00CE0F28">
        <w:rPr>
          <w:rFonts w:cs="Arial"/>
          <w:color w:val="000000"/>
          <w:sz w:val="22"/>
          <w:szCs w:val="22"/>
        </w:rPr>
        <w:t xml:space="preserve"> </w:t>
      </w:r>
      <w:r w:rsidR="00B5114D">
        <w:rPr>
          <w:rFonts w:cs="Arial"/>
          <w:color w:val="000000"/>
          <w:sz w:val="22"/>
          <w:szCs w:val="22"/>
        </w:rPr>
        <w:t>é</w:t>
      </w:r>
      <w:r w:rsidR="00B5114D" w:rsidRPr="00CE0F28">
        <w:rPr>
          <w:rFonts w:cs="Arial"/>
          <w:color w:val="000000"/>
          <w:sz w:val="22"/>
          <w:szCs w:val="22"/>
        </w:rPr>
        <w:t>sto</w:t>
      </w:r>
      <w:r w:rsidR="00B5114D">
        <w:rPr>
          <w:rFonts w:cs="Arial"/>
          <w:color w:val="000000"/>
          <w:sz w:val="22"/>
          <w:szCs w:val="22"/>
        </w:rPr>
        <w:t>s</w:t>
      </w:r>
      <w:r w:rsidR="00B5114D" w:rsidRPr="00CE0F28">
        <w:rPr>
          <w:rFonts w:cs="Arial"/>
          <w:color w:val="000000"/>
          <w:sz w:val="22"/>
          <w:szCs w:val="22"/>
        </w:rPr>
        <w:t xml:space="preserve"> imputables al Desarrollador -Constructor, la Entidad Autorizada o la </w:t>
      </w:r>
      <w:r w:rsidR="00B5114D" w:rsidRPr="00083127">
        <w:rPr>
          <w:rFonts w:cs="Arial"/>
          <w:color w:val="000000"/>
          <w:sz w:val="22"/>
          <w:szCs w:val="22"/>
          <w:lang w:val="es-ES_tradnl"/>
        </w:rPr>
        <w:t>Administración</w:t>
      </w:r>
      <w:r w:rsidR="00B5114D">
        <w:rPr>
          <w:rFonts w:cs="Arial"/>
          <w:color w:val="000000"/>
          <w:sz w:val="22"/>
          <w:szCs w:val="22"/>
          <w:lang w:val="es-ES_tradnl"/>
        </w:rPr>
        <w:t xml:space="preserve"> del BANHVI, </w:t>
      </w:r>
      <w:r w:rsidR="00B5114D" w:rsidRPr="00CE0F28">
        <w:rPr>
          <w:rFonts w:cs="Arial"/>
          <w:color w:val="000000"/>
          <w:sz w:val="22"/>
          <w:szCs w:val="22"/>
        </w:rPr>
        <w:t>así como las correspondientes sanciones económicas, administrativas y/o disciplinarias.</w:t>
      </w:r>
    </w:p>
    <w:p w14:paraId="21E96CDC" w14:textId="557CB61B" w:rsidR="00360A6B" w:rsidRDefault="00360A6B" w:rsidP="00360A6B">
      <w:pPr>
        <w:spacing w:line="360" w:lineRule="auto"/>
        <w:jc w:val="both"/>
        <w:rPr>
          <w:rFonts w:cs="Arial"/>
          <w:bCs/>
          <w:sz w:val="22"/>
          <w:szCs w:val="22"/>
          <w:lang w:val="es-ES_tradnl"/>
        </w:rPr>
      </w:pPr>
    </w:p>
    <w:p w14:paraId="3D8A3589" w14:textId="0CE954DC" w:rsidR="0096538F" w:rsidRDefault="0096538F" w:rsidP="0096538F">
      <w:pPr>
        <w:spacing w:line="360" w:lineRule="auto"/>
        <w:jc w:val="both"/>
        <w:rPr>
          <w:rFonts w:cs="Arial"/>
          <w:color w:val="000000"/>
          <w:sz w:val="22"/>
          <w:szCs w:val="22"/>
        </w:rPr>
      </w:pPr>
      <w:r w:rsidRPr="00A25DB7">
        <w:rPr>
          <w:rFonts w:cs="Arial"/>
          <w:sz w:val="22"/>
          <w:u w:val="single"/>
          <w:lang w:val="es-ES_tradnl"/>
        </w:rPr>
        <w:t xml:space="preserve">Minuto </w:t>
      </w:r>
      <w:r>
        <w:rPr>
          <w:rFonts w:cs="Arial"/>
          <w:sz w:val="22"/>
          <w:u w:val="single"/>
          <w:lang w:val="es-ES_tradnl"/>
        </w:rPr>
        <w:t>135</w:t>
      </w:r>
      <w:r w:rsidRPr="00A25DB7">
        <w:rPr>
          <w:rFonts w:cs="Arial"/>
          <w:sz w:val="22"/>
          <w:u w:val="single"/>
          <w:lang w:val="es-ES_tradnl"/>
        </w:rPr>
        <w:t>:</w:t>
      </w:r>
      <w:r>
        <w:rPr>
          <w:rFonts w:cs="Arial"/>
          <w:sz w:val="22"/>
          <w:u w:val="single"/>
          <w:lang w:val="es-ES_tradnl"/>
        </w:rPr>
        <w:t>57</w:t>
      </w:r>
      <w:r>
        <w:rPr>
          <w:rFonts w:cs="Arial"/>
          <w:sz w:val="22"/>
          <w:lang w:val="es-ES_tradnl"/>
        </w:rPr>
        <w:t xml:space="preserve"> Por otra parte, se acoge una moción del Director Alvarado Herrera, en el sentido de girar instrucciones a la </w:t>
      </w:r>
      <w:r>
        <w:rPr>
          <w:rFonts w:cs="Arial"/>
          <w:color w:val="000000"/>
          <w:sz w:val="22"/>
          <w:szCs w:val="22"/>
        </w:rPr>
        <w:t>Auditoría Interna y a la Asesoría Legal, para que revisen la normativa vigente con respecto a la forma en que las entidades autorizadas deben resarcir los daños económicos, generados a raíz de hechos imputables a éstas, ante retrasos en el proceso de formalización de las operaciones de los proyectos de vivienda, incluyendo atrasos en el trámite de sustitución de beneficiarios.</w:t>
      </w:r>
    </w:p>
    <w:p w14:paraId="4D27EDEE" w14:textId="0FDFA5D8" w:rsidR="00360A6B" w:rsidRDefault="00360A6B" w:rsidP="00360A6B">
      <w:pPr>
        <w:spacing w:line="360" w:lineRule="auto"/>
        <w:jc w:val="both"/>
        <w:rPr>
          <w:rFonts w:cs="Arial"/>
          <w:bCs/>
          <w:sz w:val="22"/>
          <w:szCs w:val="22"/>
          <w:lang w:val="es-ES_tradnl"/>
        </w:rPr>
      </w:pPr>
    </w:p>
    <w:p w14:paraId="7EF363EB" w14:textId="506A8323" w:rsidR="00360A6B" w:rsidRDefault="00360A6B" w:rsidP="00360A6B">
      <w:pPr>
        <w:spacing w:line="360" w:lineRule="auto"/>
        <w:jc w:val="both"/>
        <w:rPr>
          <w:rFonts w:cs="Arial"/>
          <w:sz w:val="22"/>
          <w:szCs w:val="22"/>
        </w:rPr>
      </w:pPr>
      <w:r>
        <w:rPr>
          <w:rFonts w:cs="Arial"/>
          <w:bCs/>
          <w:sz w:val="22"/>
          <w:szCs w:val="22"/>
          <w:lang w:val="es-ES_tradnl"/>
        </w:rPr>
        <w:t>Lo anterior, según se consigna en los</w:t>
      </w:r>
      <w:r>
        <w:rPr>
          <w:rFonts w:cs="Arial"/>
          <w:bCs/>
          <w:sz w:val="22"/>
          <w:szCs w:val="22"/>
        </w:rPr>
        <w:t xml:space="preserve"> </w:t>
      </w:r>
      <w:r>
        <w:rPr>
          <w:rFonts w:cs="Arial"/>
          <w:b/>
          <w:sz w:val="22"/>
          <w:lang w:val="es-ES_tradnl"/>
        </w:rPr>
        <w:t>ac</w:t>
      </w:r>
      <w:r w:rsidRPr="002179B8">
        <w:rPr>
          <w:rFonts w:cs="Arial"/>
          <w:b/>
          <w:sz w:val="22"/>
          <w:lang w:val="es-ES_tradnl"/>
        </w:rPr>
        <w:t>uerdo</w:t>
      </w:r>
      <w:r>
        <w:rPr>
          <w:rFonts w:cs="Arial"/>
          <w:b/>
          <w:sz w:val="22"/>
          <w:lang w:val="es-ES_tradnl"/>
        </w:rPr>
        <w:t>s</w:t>
      </w:r>
      <w:r w:rsidRPr="002179B8">
        <w:rPr>
          <w:rFonts w:cs="Arial"/>
          <w:b/>
          <w:sz w:val="22"/>
          <w:lang w:val="es-ES_tradnl"/>
        </w:rPr>
        <w:t xml:space="preserve"> N° </w:t>
      </w:r>
      <w:r>
        <w:rPr>
          <w:rFonts w:cs="Arial"/>
          <w:b/>
          <w:sz w:val="22"/>
          <w:lang w:val="es-ES_tradnl"/>
        </w:rPr>
        <w:t xml:space="preserve">5 </w:t>
      </w:r>
      <w:r w:rsidRPr="00013524">
        <w:rPr>
          <w:rFonts w:cs="Arial"/>
          <w:bCs/>
          <w:sz w:val="22"/>
          <w:lang w:val="es-ES_tradnl"/>
        </w:rPr>
        <w:t>y</w:t>
      </w:r>
      <w:r>
        <w:rPr>
          <w:rFonts w:cs="Arial"/>
          <w:b/>
          <w:sz w:val="22"/>
          <w:lang w:val="es-ES_tradnl"/>
        </w:rPr>
        <w:t xml:space="preserve"> N° 6</w:t>
      </w:r>
      <w:r>
        <w:rPr>
          <w:rFonts w:cs="Arial"/>
          <w:sz w:val="22"/>
          <w:lang w:val="es-ES_tradnl"/>
        </w:rPr>
        <w:t xml:space="preserve"> que se anexan a esta minuta.</w:t>
      </w:r>
    </w:p>
    <w:p w14:paraId="385A122C" w14:textId="77777777" w:rsidR="009D03FE" w:rsidRPr="00D14EAF" w:rsidRDefault="009D03FE" w:rsidP="009D03FE">
      <w:pPr>
        <w:spacing w:line="360" w:lineRule="auto"/>
        <w:jc w:val="both"/>
        <w:rPr>
          <w:rFonts w:cs="Arial"/>
          <w:b/>
          <w:sz w:val="22"/>
        </w:rPr>
      </w:pPr>
      <w:r w:rsidRPr="00D14EAF">
        <w:rPr>
          <w:rFonts w:cs="Arial"/>
          <w:b/>
          <w:sz w:val="22"/>
        </w:rPr>
        <w:t>************</w:t>
      </w:r>
    </w:p>
    <w:p w14:paraId="727801BD" w14:textId="77777777" w:rsidR="009D03FE" w:rsidRDefault="009D03FE" w:rsidP="009D03FE">
      <w:pPr>
        <w:spacing w:line="360" w:lineRule="auto"/>
        <w:jc w:val="both"/>
        <w:rPr>
          <w:rFonts w:cs="Arial"/>
          <w:b/>
          <w:bCs/>
          <w:sz w:val="22"/>
          <w:szCs w:val="22"/>
          <w:u w:val="single"/>
          <w:lang w:val="es-ES_tradnl"/>
        </w:rPr>
      </w:pPr>
    </w:p>
    <w:p w14:paraId="00E7B51D" w14:textId="5D107B7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253CC5" w:rsidRPr="00BF309F">
        <w:rPr>
          <w:rFonts w:cs="Arial"/>
          <w:b/>
          <w:bCs/>
          <w:sz w:val="22"/>
          <w:u w:val="single"/>
          <w:lang w:val="es-ES_tradnl"/>
        </w:rPr>
        <w:t>Solicitud de ampliación al plazo del contrato de administración de recursos del proyecto Cartagena</w:t>
      </w:r>
    </w:p>
    <w:p w14:paraId="541BB9FA" w14:textId="77777777" w:rsidR="009D03FE" w:rsidRDefault="009D03FE" w:rsidP="009D03FE">
      <w:pPr>
        <w:spacing w:line="360" w:lineRule="auto"/>
        <w:jc w:val="both"/>
        <w:rPr>
          <w:rFonts w:cs="Arial"/>
          <w:sz w:val="22"/>
          <w:szCs w:val="22"/>
        </w:rPr>
      </w:pPr>
    </w:p>
    <w:p w14:paraId="36FE9C2D" w14:textId="5F1D3115" w:rsidR="00013524" w:rsidRPr="009F7291" w:rsidRDefault="00013524" w:rsidP="00013524">
      <w:pPr>
        <w:spacing w:line="360" w:lineRule="auto"/>
        <w:jc w:val="both"/>
        <w:rPr>
          <w:rFonts w:cs="Arial"/>
          <w:sz w:val="22"/>
          <w:szCs w:val="22"/>
        </w:rPr>
      </w:pPr>
      <w:r w:rsidRPr="0039311E">
        <w:rPr>
          <w:rFonts w:cs="Arial"/>
          <w:sz w:val="22"/>
          <w:u w:val="single"/>
          <w:lang w:val="es-ES_tradnl"/>
        </w:rPr>
        <w:t xml:space="preserve">Minuto </w:t>
      </w:r>
      <w:r w:rsidR="0096538F">
        <w:rPr>
          <w:rFonts w:cs="Arial"/>
          <w:sz w:val="22"/>
          <w:u w:val="single"/>
          <w:lang w:val="es-ES_tradnl"/>
        </w:rPr>
        <w:t>142:</w:t>
      </w:r>
      <w:r>
        <w:rPr>
          <w:rFonts w:cs="Arial"/>
          <w:sz w:val="22"/>
          <w:u w:val="single"/>
          <w:lang w:val="es-ES_tradnl"/>
        </w:rPr>
        <w:t>0</w:t>
      </w:r>
      <w:r w:rsidR="0096538F">
        <w:rPr>
          <w:rFonts w:cs="Arial"/>
          <w:sz w:val="22"/>
          <w:u w:val="single"/>
          <w:lang w:val="es-ES_tradnl"/>
        </w:rPr>
        <w:t>6</w:t>
      </w:r>
      <w:r>
        <w:rPr>
          <w:rFonts w:cs="Arial"/>
          <w:sz w:val="22"/>
          <w:lang w:val="es-ES_tradnl"/>
        </w:rPr>
        <w:t xml:space="preserve"> Se conoce el oficio </w:t>
      </w:r>
      <w:r w:rsidRPr="009F7291">
        <w:rPr>
          <w:rFonts w:cs="Arial"/>
          <w:sz w:val="22"/>
          <w:szCs w:val="22"/>
        </w:rPr>
        <w:t>GG-ME-</w:t>
      </w:r>
      <w:r w:rsidR="00E11006">
        <w:rPr>
          <w:rFonts w:cs="Arial"/>
          <w:sz w:val="22"/>
          <w:szCs w:val="22"/>
        </w:rPr>
        <w:t>0035</w:t>
      </w:r>
      <w:r w:rsidRPr="009F7291">
        <w:rPr>
          <w:rFonts w:cs="Arial"/>
          <w:sz w:val="22"/>
          <w:szCs w:val="22"/>
        </w:rPr>
        <w:t>-20</w:t>
      </w:r>
      <w:r>
        <w:rPr>
          <w:rFonts w:cs="Arial"/>
          <w:sz w:val="22"/>
          <w:szCs w:val="22"/>
        </w:rPr>
        <w:t>2</w:t>
      </w:r>
      <w:r w:rsidR="00E11006">
        <w:rPr>
          <w:rFonts w:cs="Arial"/>
          <w:sz w:val="22"/>
          <w:szCs w:val="22"/>
        </w:rPr>
        <w:t>2</w:t>
      </w:r>
      <w:r w:rsidRPr="009F7291">
        <w:rPr>
          <w:rFonts w:cs="Arial"/>
          <w:sz w:val="22"/>
          <w:szCs w:val="22"/>
        </w:rPr>
        <w:t xml:space="preserve"> del </w:t>
      </w:r>
      <w:r w:rsidR="00E11006">
        <w:rPr>
          <w:rFonts w:cs="Arial"/>
          <w:sz w:val="22"/>
          <w:szCs w:val="22"/>
        </w:rPr>
        <w:t>12 de enero</w:t>
      </w:r>
      <w:r>
        <w:rPr>
          <w:rFonts w:cs="Arial"/>
          <w:sz w:val="22"/>
          <w:szCs w:val="22"/>
        </w:rPr>
        <w:t xml:space="preserve"> </w:t>
      </w:r>
      <w:r w:rsidRPr="009F7291">
        <w:rPr>
          <w:rFonts w:cs="Arial"/>
          <w:sz w:val="22"/>
          <w:szCs w:val="22"/>
        </w:rPr>
        <w:t>de 20</w:t>
      </w:r>
      <w:r>
        <w:rPr>
          <w:rFonts w:cs="Arial"/>
          <w:sz w:val="22"/>
          <w:szCs w:val="22"/>
        </w:rPr>
        <w:t>2</w:t>
      </w:r>
      <w:r w:rsidR="00E11006">
        <w:rPr>
          <w:rFonts w:cs="Arial"/>
          <w:sz w:val="22"/>
          <w:szCs w:val="22"/>
        </w:rPr>
        <w:t>2</w:t>
      </w:r>
      <w:r w:rsidRPr="009F7291">
        <w:rPr>
          <w:rFonts w:cs="Arial"/>
          <w:sz w:val="22"/>
          <w:szCs w:val="22"/>
        </w:rPr>
        <w:t xml:space="preserve">, mediante el cual, la Gerencia General remite el informe </w:t>
      </w:r>
      <w:r w:rsidRPr="00BB303F">
        <w:rPr>
          <w:rFonts w:cs="Arial"/>
          <w:sz w:val="22"/>
          <w:szCs w:val="22"/>
        </w:rPr>
        <w:t>DF-OF-</w:t>
      </w:r>
      <w:r w:rsidR="00E11006">
        <w:rPr>
          <w:rFonts w:cs="Arial"/>
          <w:sz w:val="22"/>
          <w:szCs w:val="22"/>
        </w:rPr>
        <w:t>0042</w:t>
      </w:r>
      <w:r w:rsidRPr="00BB303F">
        <w:rPr>
          <w:rFonts w:cs="Arial"/>
          <w:sz w:val="22"/>
          <w:szCs w:val="22"/>
        </w:rPr>
        <w:t>-20</w:t>
      </w:r>
      <w:r>
        <w:rPr>
          <w:rFonts w:cs="Arial"/>
          <w:sz w:val="22"/>
          <w:szCs w:val="22"/>
        </w:rPr>
        <w:t>2</w:t>
      </w:r>
      <w:r w:rsidR="00E11006">
        <w:rPr>
          <w:rFonts w:cs="Arial"/>
          <w:sz w:val="22"/>
          <w:szCs w:val="22"/>
        </w:rPr>
        <w:t>2</w:t>
      </w:r>
      <w:r>
        <w:rPr>
          <w:rFonts w:cs="Arial"/>
          <w:sz w:val="22"/>
          <w:szCs w:val="22"/>
        </w:rPr>
        <w:t>/SO-OF-00</w:t>
      </w:r>
      <w:r w:rsidR="00E11006">
        <w:rPr>
          <w:rFonts w:cs="Arial"/>
          <w:sz w:val="22"/>
          <w:szCs w:val="22"/>
        </w:rPr>
        <w:t>02</w:t>
      </w:r>
      <w:r>
        <w:rPr>
          <w:rFonts w:cs="Arial"/>
          <w:sz w:val="22"/>
          <w:szCs w:val="22"/>
        </w:rPr>
        <w:t>-202</w:t>
      </w:r>
      <w:r w:rsidR="00E11006">
        <w:rPr>
          <w:rFonts w:cs="Arial"/>
          <w:sz w:val="22"/>
          <w:szCs w:val="22"/>
        </w:rPr>
        <w:t>2</w:t>
      </w:r>
      <w:r w:rsidRPr="00BB303F">
        <w:rPr>
          <w:rFonts w:cs="Arial"/>
          <w:sz w:val="22"/>
          <w:szCs w:val="22"/>
        </w:rPr>
        <w:t xml:space="preserve"> </w:t>
      </w:r>
      <w:r w:rsidRPr="00EA7ADB">
        <w:rPr>
          <w:rFonts w:cs="Arial"/>
          <w:color w:val="000000"/>
          <w:sz w:val="22"/>
          <w:szCs w:val="22"/>
        </w:rPr>
        <w:t>de la Dirección FOSUVI</w:t>
      </w:r>
      <w:r>
        <w:rPr>
          <w:rFonts w:cs="Arial"/>
          <w:color w:val="000000"/>
          <w:sz w:val="22"/>
          <w:szCs w:val="22"/>
        </w:rPr>
        <w:t xml:space="preserve"> y la Subgerencia de Operaciones</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 xml:space="preserve">la Fundación para la Vivienda Rural Costa Rica – Canadá, </w:t>
      </w:r>
      <w:r w:rsidRPr="009F7291">
        <w:rPr>
          <w:rFonts w:cs="Arial"/>
          <w:sz w:val="22"/>
          <w:szCs w:val="22"/>
          <w:lang w:val="es-CR" w:eastAsia="es-CR"/>
        </w:rPr>
        <w:t xml:space="preserve">para </w:t>
      </w:r>
      <w:r>
        <w:rPr>
          <w:rFonts w:cs="Arial"/>
          <w:color w:val="000000"/>
          <w:sz w:val="22"/>
          <w:szCs w:val="22"/>
        </w:rPr>
        <w:t>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color w:val="000000"/>
          <w:sz w:val="22"/>
          <w:szCs w:val="22"/>
          <w:lang w:val="es-CR" w:eastAsia="es-CR"/>
        </w:rPr>
        <w:t>habitacional Cartagena</w:t>
      </w:r>
      <w:r w:rsidRPr="002114E6">
        <w:rPr>
          <w:rFonts w:cs="Arial"/>
          <w:sz w:val="22"/>
          <w:szCs w:val="22"/>
        </w:rPr>
        <w:t>,</w:t>
      </w:r>
      <w:r w:rsidRPr="00382E16">
        <w:rPr>
          <w:rFonts w:cs="Arial"/>
          <w:sz w:val="22"/>
          <w:szCs w:val="22"/>
        </w:rPr>
        <w:t xml:space="preserve"> </w:t>
      </w:r>
      <w:r w:rsidRPr="002114E6">
        <w:rPr>
          <w:rFonts w:cs="Arial"/>
          <w:sz w:val="22"/>
          <w:szCs w:val="22"/>
        </w:rPr>
        <w:t xml:space="preserve">ubicado en el distrito </w:t>
      </w:r>
      <w:r>
        <w:rPr>
          <w:rFonts w:cs="Arial"/>
          <w:sz w:val="22"/>
          <w:szCs w:val="22"/>
        </w:rPr>
        <w:t xml:space="preserve">Valle La Estrella del </w:t>
      </w:r>
      <w:r w:rsidRPr="002114E6">
        <w:rPr>
          <w:rFonts w:cs="Arial"/>
          <w:sz w:val="22"/>
          <w:szCs w:val="22"/>
        </w:rPr>
        <w:t xml:space="preserve">cantón </w:t>
      </w:r>
      <w:r>
        <w:rPr>
          <w:rFonts w:cs="Arial"/>
          <w:sz w:val="22"/>
          <w:szCs w:val="22"/>
        </w:rPr>
        <w:t xml:space="preserve">y provincia de Limón,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25</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16</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8</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al</w:t>
      </w:r>
      <w:r>
        <w:rPr>
          <w:rFonts w:cs="Arial"/>
          <w:sz w:val="22"/>
          <w:szCs w:val="22"/>
        </w:rPr>
        <w:t xml:space="preserve"> expediente del </w:t>
      </w:r>
      <w:r w:rsidRPr="009F7291">
        <w:rPr>
          <w:rFonts w:cs="Arial"/>
          <w:sz w:val="22"/>
          <w:szCs w:val="22"/>
        </w:rPr>
        <w:t>acta.</w:t>
      </w:r>
    </w:p>
    <w:p w14:paraId="60BA4516" w14:textId="77777777" w:rsidR="00013524" w:rsidRDefault="00013524" w:rsidP="00013524">
      <w:pPr>
        <w:spacing w:line="360" w:lineRule="auto"/>
        <w:jc w:val="both"/>
        <w:rPr>
          <w:rFonts w:cs="Arial"/>
          <w:sz w:val="22"/>
          <w:szCs w:val="22"/>
        </w:rPr>
      </w:pPr>
    </w:p>
    <w:p w14:paraId="64F9358E" w14:textId="0069EAC3" w:rsidR="00013524" w:rsidRDefault="00013524" w:rsidP="00013524">
      <w:pPr>
        <w:spacing w:line="360" w:lineRule="auto"/>
        <w:jc w:val="both"/>
        <w:rPr>
          <w:rFonts w:cs="Arial"/>
          <w:color w:val="000000"/>
          <w:sz w:val="22"/>
          <w:szCs w:val="22"/>
        </w:rPr>
      </w:pPr>
      <w:r>
        <w:rPr>
          <w:rFonts w:cs="Arial"/>
          <w:sz w:val="22"/>
        </w:rPr>
        <w:t xml:space="preserve">La </w:t>
      </w:r>
      <w:r w:rsidR="00974EBD">
        <w:rPr>
          <w:rFonts w:cs="Arial"/>
          <w:sz w:val="22"/>
        </w:rPr>
        <w:t>arquitecta Salas Rodríguez</w:t>
      </w:r>
      <w:r>
        <w:rPr>
          <w:rFonts w:cs="Arial"/>
          <w:sz w:val="22"/>
        </w:rPr>
        <w:t xml:space="preserve">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 xml:space="preserve">de </w:t>
      </w:r>
      <w:r w:rsidR="00974EBD">
        <w:rPr>
          <w:rFonts w:cs="Arial"/>
          <w:sz w:val="22"/>
          <w:szCs w:val="22"/>
        </w:rPr>
        <w:t>tres</w:t>
      </w:r>
      <w:r>
        <w:rPr>
          <w:rFonts w:cs="Arial"/>
          <w:sz w:val="22"/>
          <w:szCs w:val="22"/>
        </w:rPr>
        <w:t xml:space="preserve"> meses al respectivo contrato de administración de recursos</w:t>
      </w:r>
      <w:r w:rsidRPr="00BD3192">
        <w:rPr>
          <w:rFonts w:cs="Arial"/>
          <w:sz w:val="22"/>
          <w:szCs w:val="22"/>
        </w:rPr>
        <w:t>.</w:t>
      </w:r>
    </w:p>
    <w:p w14:paraId="47887D40" w14:textId="77777777" w:rsidR="00013524" w:rsidRDefault="00013524" w:rsidP="00013524">
      <w:pPr>
        <w:spacing w:line="360" w:lineRule="auto"/>
        <w:jc w:val="both"/>
        <w:rPr>
          <w:rFonts w:cs="Arial"/>
          <w:color w:val="000000"/>
          <w:sz w:val="22"/>
          <w:szCs w:val="22"/>
        </w:rPr>
      </w:pPr>
    </w:p>
    <w:p w14:paraId="7E7F518F" w14:textId="77777777" w:rsidR="000F59B9" w:rsidRDefault="00013524" w:rsidP="00013524">
      <w:pPr>
        <w:spacing w:line="360" w:lineRule="auto"/>
        <w:jc w:val="both"/>
        <w:rPr>
          <w:rFonts w:cs="Arial"/>
          <w:sz w:val="22"/>
          <w:szCs w:val="22"/>
          <w:lang w:val="es-ES_tradnl"/>
        </w:rPr>
      </w:pPr>
      <w:r w:rsidRPr="0039311E">
        <w:rPr>
          <w:rFonts w:cs="Arial"/>
          <w:sz w:val="22"/>
          <w:u w:val="single"/>
          <w:lang w:val="es-ES_tradnl"/>
        </w:rPr>
        <w:lastRenderedPageBreak/>
        <w:t>Minuto</w:t>
      </w:r>
      <w:r>
        <w:rPr>
          <w:rFonts w:cs="Arial"/>
          <w:sz w:val="22"/>
          <w:u w:val="single"/>
          <w:lang w:val="es-ES_tradnl"/>
        </w:rPr>
        <w:t xml:space="preserve"> 95</w:t>
      </w:r>
      <w:r w:rsidRPr="0039311E">
        <w:rPr>
          <w:rFonts w:cs="Arial"/>
          <w:sz w:val="22"/>
          <w:u w:val="single"/>
          <w:lang w:val="es-ES_tradnl"/>
        </w:rPr>
        <w:t>:</w:t>
      </w:r>
      <w:r>
        <w:rPr>
          <w:rFonts w:cs="Arial"/>
          <w:sz w:val="22"/>
          <w:u w:val="single"/>
          <w:lang w:val="es-ES_tradnl"/>
        </w:rPr>
        <w:t>06</w:t>
      </w:r>
      <w:r>
        <w:rPr>
          <w:rFonts w:cs="Arial"/>
          <w:sz w:val="22"/>
          <w:lang w:val="es-ES_tradnl"/>
        </w:rPr>
        <w:t xml:space="preserve"> Conocida la propuesta de la Dirección FOSUVI y la Subgerencia de Operaciones</w:t>
      </w:r>
      <w:r>
        <w:rPr>
          <w:rFonts w:cs="Arial"/>
          <w:sz w:val="22"/>
          <w:szCs w:val="22"/>
          <w:lang w:val="es-ES_tradnl"/>
        </w:rPr>
        <w:t xml:space="preserve">, </w:t>
      </w:r>
      <w:r w:rsidR="000F59B9">
        <w:rPr>
          <w:rFonts w:cs="Arial"/>
          <w:sz w:val="22"/>
          <w:szCs w:val="22"/>
          <w:lang w:val="es-ES_tradnl"/>
        </w:rPr>
        <w:t xml:space="preserve">se analiza una </w:t>
      </w:r>
      <w:r w:rsidR="00797B8E">
        <w:rPr>
          <w:rFonts w:cs="Arial"/>
          <w:sz w:val="22"/>
          <w:szCs w:val="22"/>
          <w:lang w:val="es-ES_tradnl"/>
        </w:rPr>
        <w:t>inquietud de la licenciada Masís Calderín sobre el incumplimiento del plazo del contrato de administración de recursos</w:t>
      </w:r>
      <w:r w:rsidR="000F59B9">
        <w:rPr>
          <w:rFonts w:cs="Arial"/>
          <w:sz w:val="22"/>
          <w:szCs w:val="22"/>
          <w:lang w:val="es-ES_tradnl"/>
        </w:rPr>
        <w:t>.</w:t>
      </w:r>
    </w:p>
    <w:p w14:paraId="53E58ABE" w14:textId="77777777" w:rsidR="000F59B9" w:rsidRDefault="000F59B9" w:rsidP="00013524">
      <w:pPr>
        <w:spacing w:line="360" w:lineRule="auto"/>
        <w:jc w:val="both"/>
        <w:rPr>
          <w:rFonts w:cs="Arial"/>
          <w:sz w:val="22"/>
          <w:szCs w:val="22"/>
          <w:lang w:val="es-ES_tradnl"/>
        </w:rPr>
      </w:pPr>
    </w:p>
    <w:p w14:paraId="5A39D2F8" w14:textId="4B6EB0FB" w:rsidR="00013524" w:rsidRDefault="000F59B9" w:rsidP="00013524">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165</w:t>
      </w:r>
      <w:r w:rsidRPr="0039311E">
        <w:rPr>
          <w:rFonts w:cs="Arial"/>
          <w:sz w:val="22"/>
          <w:u w:val="single"/>
          <w:lang w:val="es-ES_tradnl"/>
        </w:rPr>
        <w:t>:</w:t>
      </w:r>
      <w:r>
        <w:rPr>
          <w:rFonts w:cs="Arial"/>
          <w:sz w:val="22"/>
          <w:u w:val="single"/>
          <w:lang w:val="es-ES_tradnl"/>
        </w:rPr>
        <w:t>44</w:t>
      </w:r>
      <w:r>
        <w:rPr>
          <w:rFonts w:cs="Arial"/>
          <w:sz w:val="22"/>
          <w:lang w:val="es-ES_tradnl"/>
        </w:rPr>
        <w:t xml:space="preserve"> De conformidad con el análisis efectuado en torno al tema, </w:t>
      </w:r>
      <w:r w:rsidR="00013524">
        <w:rPr>
          <w:rFonts w:cs="Arial"/>
          <w:sz w:val="22"/>
          <w:szCs w:val="22"/>
          <w:lang w:val="es-ES_tradnl"/>
        </w:rPr>
        <w:t xml:space="preserve">la </w:t>
      </w:r>
      <w:r w:rsidR="00013524" w:rsidRPr="00E82670">
        <w:rPr>
          <w:rFonts w:cs="Arial"/>
          <w:sz w:val="22"/>
          <w:szCs w:val="22"/>
          <w:lang w:val="es-ES_tradnl"/>
        </w:rPr>
        <w:t xml:space="preserve">Junta Directiva </w:t>
      </w:r>
      <w:r w:rsidR="00013524">
        <w:rPr>
          <w:rFonts w:cs="Arial"/>
          <w:sz w:val="22"/>
          <w:szCs w:val="22"/>
          <w:lang w:val="es-ES_tradnl"/>
        </w:rPr>
        <w:t xml:space="preserve">resuelve acoger la recomendación de la </w:t>
      </w:r>
      <w:r w:rsidR="00013524" w:rsidRPr="00E82670">
        <w:rPr>
          <w:rFonts w:cs="Arial"/>
          <w:sz w:val="22"/>
          <w:szCs w:val="22"/>
          <w:lang w:val="es-ES_tradnl"/>
        </w:rPr>
        <w:t>Administración</w:t>
      </w:r>
      <w:r w:rsidR="00013524">
        <w:rPr>
          <w:rFonts w:cs="Arial"/>
          <w:sz w:val="22"/>
          <w:szCs w:val="22"/>
          <w:lang w:val="es-ES_tradnl"/>
        </w:rPr>
        <w:t xml:space="preserve">, en los mismos términos que se indican en el informe </w:t>
      </w:r>
      <w:r w:rsidR="00013524" w:rsidRPr="00BB303F">
        <w:rPr>
          <w:rFonts w:cs="Arial"/>
          <w:sz w:val="22"/>
          <w:szCs w:val="22"/>
        </w:rPr>
        <w:t>DF-OF-</w:t>
      </w:r>
      <w:r w:rsidR="001C21BB">
        <w:rPr>
          <w:rFonts w:cs="Arial"/>
          <w:sz w:val="22"/>
          <w:szCs w:val="22"/>
        </w:rPr>
        <w:t>0042</w:t>
      </w:r>
      <w:r w:rsidR="00013524" w:rsidRPr="00BB303F">
        <w:rPr>
          <w:rFonts w:cs="Arial"/>
          <w:sz w:val="22"/>
          <w:szCs w:val="22"/>
        </w:rPr>
        <w:t>-20</w:t>
      </w:r>
      <w:r w:rsidR="00013524">
        <w:rPr>
          <w:rFonts w:cs="Arial"/>
          <w:sz w:val="22"/>
          <w:szCs w:val="22"/>
        </w:rPr>
        <w:t>2</w:t>
      </w:r>
      <w:r w:rsidR="001C21BB">
        <w:rPr>
          <w:rFonts w:cs="Arial"/>
          <w:sz w:val="22"/>
          <w:szCs w:val="22"/>
        </w:rPr>
        <w:t>2</w:t>
      </w:r>
      <w:r w:rsidR="00013524">
        <w:rPr>
          <w:rFonts w:cs="Arial"/>
          <w:sz w:val="22"/>
          <w:szCs w:val="22"/>
        </w:rPr>
        <w:t>/SO-OF-00</w:t>
      </w:r>
      <w:r w:rsidR="001C21BB">
        <w:rPr>
          <w:rFonts w:cs="Arial"/>
          <w:sz w:val="22"/>
          <w:szCs w:val="22"/>
        </w:rPr>
        <w:t>02</w:t>
      </w:r>
      <w:r w:rsidR="00013524">
        <w:rPr>
          <w:rFonts w:cs="Arial"/>
          <w:sz w:val="22"/>
          <w:szCs w:val="22"/>
        </w:rPr>
        <w:t>-202</w:t>
      </w:r>
      <w:r w:rsidR="001C21BB">
        <w:rPr>
          <w:rFonts w:cs="Arial"/>
          <w:sz w:val="22"/>
          <w:szCs w:val="22"/>
        </w:rPr>
        <w:t>2</w:t>
      </w:r>
      <w:r w:rsidR="00797B8E">
        <w:rPr>
          <w:rFonts w:cs="Arial"/>
          <w:sz w:val="22"/>
          <w:szCs w:val="22"/>
        </w:rPr>
        <w:t xml:space="preserve">, adicionando una instrucción a la </w:t>
      </w:r>
      <w:r w:rsidR="00797B8E" w:rsidRPr="00B42A9E">
        <w:rPr>
          <w:rFonts w:cs="Arial"/>
          <w:sz w:val="22"/>
          <w:szCs w:val="22"/>
          <w:lang w:val="es-ES_tradnl"/>
        </w:rPr>
        <w:t>Administración</w:t>
      </w:r>
      <w:r w:rsidR="00797B8E">
        <w:rPr>
          <w:rFonts w:cs="Arial"/>
          <w:sz w:val="22"/>
          <w:szCs w:val="22"/>
          <w:lang w:val="es-ES_tradnl"/>
        </w:rPr>
        <w:t xml:space="preserve">, </w:t>
      </w:r>
      <w:r w:rsidR="00797B8E">
        <w:rPr>
          <w:rFonts w:cs="Arial"/>
          <w:sz w:val="22"/>
          <w:szCs w:val="22"/>
        </w:rPr>
        <w:t xml:space="preserve">para que presente </w:t>
      </w:r>
      <w:r w:rsidR="00797B8E">
        <w:rPr>
          <w:rFonts w:cs="Arial"/>
          <w:sz w:val="22"/>
          <w:szCs w:val="22"/>
          <w:lang w:val="es-ES_tradnl"/>
        </w:rPr>
        <w:t xml:space="preserve">un informe sobre el estado </w:t>
      </w:r>
      <w:r w:rsidR="00797B8E">
        <w:rPr>
          <w:rFonts w:cs="Arial"/>
          <w:sz w:val="22"/>
          <w:szCs w:val="22"/>
        </w:rPr>
        <w:t xml:space="preserve">actual de los proyectos de vivienda pendientes de liquidar, así como un detalle del </w:t>
      </w:r>
      <w:r w:rsidR="00797B8E">
        <w:rPr>
          <w:rFonts w:cs="Arial"/>
          <w:sz w:val="22"/>
          <w:szCs w:val="22"/>
          <w:lang w:val="es-ES_tradnl"/>
        </w:rPr>
        <w:t xml:space="preserve">procedimiento que se aplica para darle seguimiento y controlar el desarrollo </w:t>
      </w:r>
      <w:r w:rsidR="00797B8E">
        <w:rPr>
          <w:rFonts w:cs="Arial"/>
          <w:sz w:val="22"/>
          <w:szCs w:val="22"/>
        </w:rPr>
        <w:t xml:space="preserve">de los proyectos, y las eventuales acciones que se están implementando para hacer más eficiente este procedimiento.  </w:t>
      </w:r>
      <w:r w:rsidR="00013524">
        <w:rPr>
          <w:rFonts w:cs="Arial"/>
          <w:sz w:val="22"/>
          <w:szCs w:val="22"/>
        </w:rPr>
        <w:t>Lo anterior,</w:t>
      </w:r>
      <w:r w:rsidR="00013524">
        <w:rPr>
          <w:rFonts w:cs="Arial"/>
          <w:color w:val="000000"/>
          <w:sz w:val="22"/>
          <w:szCs w:val="22"/>
        </w:rPr>
        <w:t xml:space="preserve"> según consta en el </w:t>
      </w:r>
      <w:r w:rsidR="00013524" w:rsidRPr="00E82670">
        <w:rPr>
          <w:rFonts w:cs="Arial"/>
          <w:b/>
          <w:color w:val="000000"/>
          <w:sz w:val="22"/>
          <w:szCs w:val="22"/>
        </w:rPr>
        <w:t xml:space="preserve">Acuerdo N° </w:t>
      </w:r>
      <w:r w:rsidR="00013524">
        <w:rPr>
          <w:rFonts w:cs="Arial"/>
          <w:b/>
          <w:color w:val="000000"/>
          <w:sz w:val="22"/>
          <w:szCs w:val="22"/>
        </w:rPr>
        <w:t>7</w:t>
      </w:r>
      <w:r w:rsidR="009E420B">
        <w:rPr>
          <w:rFonts w:cs="Arial"/>
          <w:b/>
          <w:color w:val="000000"/>
          <w:sz w:val="22"/>
          <w:szCs w:val="22"/>
        </w:rPr>
        <w:t xml:space="preserve"> y N° 8</w:t>
      </w:r>
      <w:r w:rsidR="00013524">
        <w:rPr>
          <w:rFonts w:cs="Arial"/>
          <w:color w:val="000000"/>
          <w:sz w:val="22"/>
          <w:szCs w:val="22"/>
        </w:rPr>
        <w:t xml:space="preserve"> que se anexa a esta minuta.</w:t>
      </w:r>
    </w:p>
    <w:p w14:paraId="4E3F477E" w14:textId="77777777" w:rsidR="009D03FE" w:rsidRPr="00D14EAF" w:rsidRDefault="009D03FE" w:rsidP="009D03FE">
      <w:pPr>
        <w:spacing w:line="360" w:lineRule="auto"/>
        <w:jc w:val="both"/>
        <w:rPr>
          <w:rFonts w:cs="Arial"/>
          <w:b/>
          <w:sz w:val="22"/>
        </w:rPr>
      </w:pPr>
      <w:r w:rsidRPr="00D14EAF">
        <w:rPr>
          <w:rFonts w:cs="Arial"/>
          <w:b/>
          <w:sz w:val="22"/>
        </w:rPr>
        <w:t>************</w:t>
      </w:r>
    </w:p>
    <w:p w14:paraId="6CA67D78" w14:textId="77777777" w:rsidR="009D03FE" w:rsidRDefault="009D03FE" w:rsidP="009D03FE">
      <w:pPr>
        <w:spacing w:line="360" w:lineRule="auto"/>
        <w:jc w:val="both"/>
        <w:rPr>
          <w:rFonts w:cs="Arial"/>
          <w:b/>
          <w:bCs/>
          <w:sz w:val="22"/>
          <w:szCs w:val="22"/>
          <w:u w:val="single"/>
          <w:lang w:val="es-ES_tradnl"/>
        </w:rPr>
      </w:pPr>
    </w:p>
    <w:p w14:paraId="4A28567C" w14:textId="7C0A1B1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253CC5" w:rsidRPr="00BF309F">
        <w:rPr>
          <w:rFonts w:cs="Arial"/>
          <w:b/>
          <w:bCs/>
          <w:sz w:val="22"/>
          <w:u w:val="single"/>
          <w:lang w:val="es-ES_tradnl"/>
        </w:rPr>
        <w:t xml:space="preserve">Solicitud de ampliación al plazo del contrato de administración de recursos del proyecto Las </w:t>
      </w:r>
      <w:proofErr w:type="spellStart"/>
      <w:r w:rsidR="00253CC5" w:rsidRPr="00BF309F">
        <w:rPr>
          <w:rFonts w:cs="Arial"/>
          <w:b/>
          <w:bCs/>
          <w:sz w:val="22"/>
          <w:u w:val="single"/>
          <w:lang w:val="es-ES_tradnl"/>
        </w:rPr>
        <w:t>Amelias</w:t>
      </w:r>
      <w:proofErr w:type="spellEnd"/>
    </w:p>
    <w:p w14:paraId="088AB07C" w14:textId="77777777" w:rsidR="009D03FE" w:rsidRDefault="009D03FE" w:rsidP="009D03FE">
      <w:pPr>
        <w:spacing w:line="360" w:lineRule="auto"/>
        <w:jc w:val="both"/>
        <w:rPr>
          <w:rFonts w:cs="Arial"/>
          <w:sz w:val="22"/>
          <w:szCs w:val="22"/>
        </w:rPr>
      </w:pPr>
    </w:p>
    <w:p w14:paraId="60F72CD7" w14:textId="68BA8759" w:rsidR="00F91B9B" w:rsidRPr="009F7291" w:rsidRDefault="00F91B9B" w:rsidP="00F91B9B">
      <w:pPr>
        <w:spacing w:line="360" w:lineRule="auto"/>
        <w:jc w:val="both"/>
        <w:rPr>
          <w:rFonts w:cs="Arial"/>
          <w:sz w:val="22"/>
          <w:szCs w:val="22"/>
        </w:rPr>
      </w:pPr>
      <w:r w:rsidRPr="0039311E">
        <w:rPr>
          <w:rFonts w:cs="Arial"/>
          <w:sz w:val="22"/>
          <w:u w:val="single"/>
          <w:lang w:val="es-ES_tradnl"/>
        </w:rPr>
        <w:t xml:space="preserve">Minuto </w:t>
      </w:r>
      <w:r w:rsidR="00925FC7">
        <w:rPr>
          <w:rFonts w:cs="Arial"/>
          <w:sz w:val="22"/>
          <w:u w:val="single"/>
          <w:lang w:val="es-ES_tradnl"/>
        </w:rPr>
        <w:t>170</w:t>
      </w:r>
      <w:r w:rsidRPr="0039311E">
        <w:rPr>
          <w:rFonts w:cs="Arial"/>
          <w:sz w:val="22"/>
          <w:u w:val="single"/>
          <w:lang w:val="es-ES_tradnl"/>
        </w:rPr>
        <w:t>:</w:t>
      </w:r>
      <w:r w:rsidR="00925FC7">
        <w:rPr>
          <w:rFonts w:cs="Arial"/>
          <w:sz w:val="22"/>
          <w:u w:val="single"/>
          <w:lang w:val="es-ES_tradnl"/>
        </w:rPr>
        <w:t>28</w:t>
      </w:r>
      <w:r>
        <w:rPr>
          <w:rFonts w:cs="Arial"/>
          <w:sz w:val="22"/>
          <w:lang w:val="es-ES_tradnl"/>
        </w:rPr>
        <w:t xml:space="preserve"> Se conoce el oficio </w:t>
      </w:r>
      <w:r w:rsidR="00925FC7">
        <w:rPr>
          <w:rFonts w:cs="Arial"/>
          <w:sz w:val="22"/>
          <w:lang w:val="es-ES_tradnl"/>
        </w:rPr>
        <w:t>SO</w:t>
      </w:r>
      <w:r w:rsidRPr="009F7291">
        <w:rPr>
          <w:rFonts w:cs="Arial"/>
          <w:sz w:val="22"/>
          <w:szCs w:val="22"/>
        </w:rPr>
        <w:t>-ME-</w:t>
      </w:r>
      <w:r w:rsidR="00925FC7">
        <w:rPr>
          <w:rFonts w:cs="Arial"/>
          <w:sz w:val="22"/>
          <w:szCs w:val="22"/>
        </w:rPr>
        <w:t>0013</w:t>
      </w:r>
      <w:r w:rsidRPr="009F7291">
        <w:rPr>
          <w:rFonts w:cs="Arial"/>
          <w:sz w:val="22"/>
          <w:szCs w:val="22"/>
        </w:rPr>
        <w:t>-20</w:t>
      </w:r>
      <w:r>
        <w:rPr>
          <w:rFonts w:cs="Arial"/>
          <w:sz w:val="22"/>
          <w:szCs w:val="22"/>
        </w:rPr>
        <w:t>2</w:t>
      </w:r>
      <w:r w:rsidR="00925FC7">
        <w:rPr>
          <w:rFonts w:cs="Arial"/>
          <w:sz w:val="22"/>
          <w:szCs w:val="22"/>
        </w:rPr>
        <w:t>2</w:t>
      </w:r>
      <w:r w:rsidRPr="009F7291">
        <w:rPr>
          <w:rFonts w:cs="Arial"/>
          <w:sz w:val="22"/>
          <w:szCs w:val="22"/>
        </w:rPr>
        <w:t xml:space="preserve"> del </w:t>
      </w:r>
      <w:r w:rsidR="00925FC7">
        <w:rPr>
          <w:rFonts w:cs="Arial"/>
          <w:sz w:val="22"/>
          <w:szCs w:val="22"/>
        </w:rPr>
        <w:t>14</w:t>
      </w:r>
      <w:r w:rsidRPr="009F7291">
        <w:rPr>
          <w:rFonts w:cs="Arial"/>
          <w:sz w:val="22"/>
          <w:szCs w:val="22"/>
        </w:rPr>
        <w:t xml:space="preserve"> de </w:t>
      </w:r>
      <w:r w:rsidR="00925FC7">
        <w:rPr>
          <w:rFonts w:cs="Arial"/>
          <w:sz w:val="22"/>
          <w:szCs w:val="22"/>
        </w:rPr>
        <w:t>enero</w:t>
      </w:r>
      <w:r>
        <w:rPr>
          <w:rFonts w:cs="Arial"/>
          <w:sz w:val="22"/>
          <w:szCs w:val="22"/>
        </w:rPr>
        <w:t xml:space="preserve"> </w:t>
      </w:r>
      <w:r w:rsidRPr="009F7291">
        <w:rPr>
          <w:rFonts w:cs="Arial"/>
          <w:sz w:val="22"/>
          <w:szCs w:val="22"/>
        </w:rPr>
        <w:t>de 20</w:t>
      </w:r>
      <w:r>
        <w:rPr>
          <w:rFonts w:cs="Arial"/>
          <w:sz w:val="22"/>
          <w:szCs w:val="22"/>
        </w:rPr>
        <w:t>2</w:t>
      </w:r>
      <w:r w:rsidR="00925FC7">
        <w:rPr>
          <w:rFonts w:cs="Arial"/>
          <w:sz w:val="22"/>
          <w:szCs w:val="22"/>
        </w:rPr>
        <w:t>2</w:t>
      </w:r>
      <w:r w:rsidRPr="009F7291">
        <w:rPr>
          <w:rFonts w:cs="Arial"/>
          <w:sz w:val="22"/>
          <w:szCs w:val="22"/>
        </w:rPr>
        <w:t xml:space="preserve">, mediante el cual, la Gerencia General remite el informe </w:t>
      </w:r>
      <w:r w:rsidRPr="00BB303F">
        <w:rPr>
          <w:rFonts w:cs="Arial"/>
          <w:sz w:val="22"/>
          <w:szCs w:val="22"/>
        </w:rPr>
        <w:t>DF-OF-</w:t>
      </w:r>
      <w:r w:rsidR="00925FC7">
        <w:rPr>
          <w:rFonts w:cs="Arial"/>
          <w:sz w:val="22"/>
          <w:szCs w:val="22"/>
        </w:rPr>
        <w:t>0059</w:t>
      </w:r>
      <w:r w:rsidRPr="00BB303F">
        <w:rPr>
          <w:rFonts w:cs="Arial"/>
          <w:sz w:val="22"/>
          <w:szCs w:val="22"/>
        </w:rPr>
        <w:t>-20</w:t>
      </w:r>
      <w:r>
        <w:rPr>
          <w:rFonts w:cs="Arial"/>
          <w:sz w:val="22"/>
          <w:szCs w:val="22"/>
        </w:rPr>
        <w:t>2</w:t>
      </w:r>
      <w:r w:rsidR="00925FC7">
        <w:rPr>
          <w:rFonts w:cs="Arial"/>
          <w:sz w:val="22"/>
          <w:szCs w:val="22"/>
        </w:rPr>
        <w:t>2</w:t>
      </w:r>
      <w:r w:rsidRPr="00BB303F">
        <w:rPr>
          <w:rFonts w:cs="Arial"/>
          <w:sz w:val="22"/>
          <w:szCs w:val="22"/>
        </w:rPr>
        <w:t xml:space="preserve"> </w:t>
      </w:r>
      <w:r w:rsidRPr="00EA7ADB">
        <w:rPr>
          <w:rFonts w:cs="Arial"/>
          <w:color w:val="000000"/>
          <w:sz w:val="22"/>
          <w:szCs w:val="22"/>
        </w:rPr>
        <w:t>de la Dirección FOSUVI</w:t>
      </w:r>
      <w:r>
        <w:rPr>
          <w:rFonts w:cs="Arial"/>
          <w:color w:val="000000"/>
          <w:sz w:val="22"/>
          <w:szCs w:val="22"/>
        </w:rPr>
        <w:t xml:space="preserve"> y la Subgerencia de Operaciones</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 xml:space="preserve">la </w:t>
      </w:r>
      <w:r w:rsidR="00A64591">
        <w:rPr>
          <w:rFonts w:cs="Arial"/>
          <w:sz w:val="22"/>
          <w:szCs w:val="22"/>
        </w:rPr>
        <w:t xml:space="preserve">Mutual Cartago </w:t>
      </w:r>
      <w:r w:rsidR="00A64591" w:rsidRPr="00017B66">
        <w:rPr>
          <w:rFonts w:cs="Arial"/>
          <w:sz w:val="22"/>
          <w:szCs w:val="22"/>
          <w:lang w:val="es-ES_tradnl"/>
        </w:rPr>
        <w:t>de Ahorro y Préstamo</w:t>
      </w:r>
      <w:r w:rsidR="00A64591">
        <w:rPr>
          <w:rFonts w:cs="Arial"/>
          <w:sz w:val="22"/>
          <w:szCs w:val="22"/>
          <w:lang w:val="es-ES_tradnl"/>
        </w:rPr>
        <w:t xml:space="preserve"> (MUCAP</w:t>
      </w:r>
      <w:r w:rsidR="00A64591" w:rsidRPr="00A64591">
        <w:rPr>
          <w:rFonts w:cs="Arial"/>
          <w:sz w:val="22"/>
          <w:szCs w:val="22"/>
          <w:lang w:val="es-ES_tradnl"/>
        </w:rPr>
        <w:t>),</w:t>
      </w:r>
      <w:r w:rsidRPr="00A64591">
        <w:rPr>
          <w:rFonts w:cs="Arial"/>
          <w:sz w:val="22"/>
          <w:szCs w:val="22"/>
          <w:lang w:val="es-CR" w:eastAsia="es-CR"/>
        </w:rPr>
        <w:t xml:space="preserve"> para </w:t>
      </w:r>
      <w:r w:rsidRPr="00A64591">
        <w:rPr>
          <w:rFonts w:cs="Arial"/>
          <w:color w:val="000000"/>
          <w:sz w:val="22"/>
          <w:szCs w:val="22"/>
        </w:rPr>
        <w:t>prorrogar</w:t>
      </w:r>
      <w:r w:rsidRPr="00A64591">
        <w:rPr>
          <w:rFonts w:cs="Arial"/>
          <w:sz w:val="22"/>
          <w:szCs w:val="22"/>
        </w:rPr>
        <w:t xml:space="preserve"> la fecha de vencimiento del contrato de administración de recursos del proyecto </w:t>
      </w:r>
      <w:r w:rsidRPr="00A64591">
        <w:rPr>
          <w:rFonts w:cs="Arial"/>
          <w:color w:val="000000"/>
          <w:sz w:val="22"/>
          <w:szCs w:val="22"/>
          <w:lang w:val="es-CR" w:eastAsia="es-CR"/>
        </w:rPr>
        <w:t xml:space="preserve">habitacional </w:t>
      </w:r>
      <w:r w:rsidR="00A64591" w:rsidRPr="00A64591">
        <w:rPr>
          <w:rFonts w:cs="Arial"/>
          <w:sz w:val="22"/>
          <w:szCs w:val="22"/>
        </w:rPr>
        <w:t xml:space="preserve">Las </w:t>
      </w:r>
      <w:proofErr w:type="spellStart"/>
      <w:r w:rsidR="00A64591" w:rsidRPr="00A64591">
        <w:rPr>
          <w:rFonts w:cs="Arial"/>
          <w:sz w:val="22"/>
          <w:szCs w:val="22"/>
        </w:rPr>
        <w:t>Amelias</w:t>
      </w:r>
      <w:proofErr w:type="spellEnd"/>
      <w:r w:rsidR="00A64591" w:rsidRPr="00A64591">
        <w:rPr>
          <w:rFonts w:cs="Arial"/>
          <w:sz w:val="22"/>
          <w:szCs w:val="22"/>
        </w:rPr>
        <w:t>, ubicado en el distrito Purral del cantón de Goicoechea, provincia de</w:t>
      </w:r>
      <w:r w:rsidR="00A64591">
        <w:rPr>
          <w:rFonts w:cs="Arial"/>
          <w:sz w:val="22"/>
          <w:szCs w:val="22"/>
        </w:rPr>
        <w:t xml:space="preserve"> San José</w:t>
      </w:r>
      <w:r>
        <w:rPr>
          <w:rFonts w:cs="Arial"/>
          <w:sz w:val="22"/>
          <w:szCs w:val="22"/>
        </w:rPr>
        <w:t xml:space="preserve">, y aprobado </w:t>
      </w:r>
      <w:r w:rsidRPr="00BB303F">
        <w:rPr>
          <w:rFonts w:cs="Arial"/>
          <w:sz w:val="22"/>
          <w:szCs w:val="22"/>
        </w:rPr>
        <w:t xml:space="preserve">mediante el acuerdo </w:t>
      </w:r>
      <w:r w:rsidR="00A64591">
        <w:rPr>
          <w:rFonts w:cs="Arial"/>
          <w:color w:val="000000"/>
          <w:sz w:val="22"/>
          <w:szCs w:val="22"/>
        </w:rPr>
        <w:t>N° 1</w:t>
      </w:r>
      <w:r w:rsidR="00A64591" w:rsidRPr="00136436">
        <w:rPr>
          <w:rFonts w:cs="Arial"/>
          <w:color w:val="000000"/>
          <w:sz w:val="22"/>
          <w:szCs w:val="22"/>
        </w:rPr>
        <w:t xml:space="preserve"> de la sesión </w:t>
      </w:r>
      <w:r w:rsidR="00A64591">
        <w:rPr>
          <w:rFonts w:cs="Arial"/>
          <w:color w:val="000000"/>
          <w:sz w:val="22"/>
          <w:szCs w:val="22"/>
        </w:rPr>
        <w:t>10</w:t>
      </w:r>
      <w:r w:rsidR="00A64591" w:rsidRPr="00136436">
        <w:rPr>
          <w:rFonts w:cs="Arial"/>
          <w:color w:val="000000"/>
          <w:sz w:val="22"/>
          <w:szCs w:val="22"/>
        </w:rPr>
        <w:t>-20</w:t>
      </w:r>
      <w:r w:rsidR="00A64591">
        <w:rPr>
          <w:rFonts w:cs="Arial"/>
          <w:color w:val="000000"/>
          <w:sz w:val="22"/>
          <w:szCs w:val="22"/>
        </w:rPr>
        <w:t>01,</w:t>
      </w:r>
      <w:r w:rsidR="00A64591" w:rsidRPr="00136436">
        <w:rPr>
          <w:rFonts w:cs="Arial"/>
          <w:color w:val="000000"/>
          <w:sz w:val="22"/>
          <w:szCs w:val="22"/>
        </w:rPr>
        <w:t xml:space="preserve"> del </w:t>
      </w:r>
      <w:r w:rsidR="00A64591">
        <w:rPr>
          <w:rFonts w:cs="Arial"/>
          <w:color w:val="000000"/>
          <w:sz w:val="22"/>
          <w:szCs w:val="22"/>
        </w:rPr>
        <w:t>07</w:t>
      </w:r>
      <w:r w:rsidR="00A64591" w:rsidRPr="00136436">
        <w:rPr>
          <w:rFonts w:cs="Arial"/>
          <w:color w:val="000000"/>
          <w:sz w:val="22"/>
          <w:szCs w:val="22"/>
        </w:rPr>
        <w:t xml:space="preserve"> de </w:t>
      </w:r>
      <w:r w:rsidR="00A64591">
        <w:rPr>
          <w:rFonts w:cs="Arial"/>
          <w:color w:val="000000"/>
          <w:sz w:val="22"/>
          <w:szCs w:val="22"/>
        </w:rPr>
        <w:t>febrero</w:t>
      </w:r>
      <w:r w:rsidR="00A64591" w:rsidRPr="00136436">
        <w:rPr>
          <w:rFonts w:cs="Arial"/>
          <w:color w:val="000000"/>
          <w:sz w:val="22"/>
          <w:szCs w:val="22"/>
        </w:rPr>
        <w:t xml:space="preserve"> de 20</w:t>
      </w:r>
      <w:r w:rsidR="00A64591">
        <w:rPr>
          <w:rFonts w:cs="Arial"/>
          <w:color w:val="000000"/>
          <w:sz w:val="22"/>
          <w:szCs w:val="22"/>
        </w:rPr>
        <w:t>01</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al</w:t>
      </w:r>
      <w:r>
        <w:rPr>
          <w:rFonts w:cs="Arial"/>
          <w:sz w:val="22"/>
          <w:szCs w:val="22"/>
        </w:rPr>
        <w:t xml:space="preserve"> expediente del </w:t>
      </w:r>
      <w:r w:rsidRPr="009F7291">
        <w:rPr>
          <w:rFonts w:cs="Arial"/>
          <w:sz w:val="22"/>
          <w:szCs w:val="22"/>
        </w:rPr>
        <w:t>acta.</w:t>
      </w:r>
    </w:p>
    <w:p w14:paraId="05802C98" w14:textId="77777777" w:rsidR="00F91B9B" w:rsidRDefault="00F91B9B" w:rsidP="00F91B9B">
      <w:pPr>
        <w:spacing w:line="360" w:lineRule="auto"/>
        <w:jc w:val="both"/>
        <w:rPr>
          <w:rFonts w:cs="Arial"/>
          <w:sz w:val="22"/>
          <w:szCs w:val="22"/>
        </w:rPr>
      </w:pPr>
    </w:p>
    <w:p w14:paraId="213B79B2" w14:textId="6C703FFB" w:rsidR="00F91B9B" w:rsidRDefault="00F91B9B" w:rsidP="00F91B9B">
      <w:pPr>
        <w:spacing w:line="360" w:lineRule="auto"/>
        <w:jc w:val="both"/>
        <w:rPr>
          <w:rFonts w:cs="Arial"/>
          <w:color w:val="000000"/>
          <w:sz w:val="22"/>
          <w:szCs w:val="22"/>
        </w:rPr>
      </w:pPr>
      <w:r>
        <w:rPr>
          <w:rFonts w:cs="Arial"/>
          <w:sz w:val="22"/>
        </w:rPr>
        <w:t xml:space="preserve">La </w:t>
      </w:r>
      <w:r w:rsidR="00A64591">
        <w:rPr>
          <w:rFonts w:cs="Arial"/>
          <w:sz w:val="22"/>
        </w:rPr>
        <w:t>arquitecta Salas Rodríguez</w:t>
      </w:r>
      <w:r>
        <w:rPr>
          <w:rFonts w:cs="Arial"/>
          <w:sz w:val="22"/>
        </w:rPr>
        <w:t xml:space="preserve">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w:t>
      </w:r>
      <w:r w:rsidR="00A64591" w:rsidRPr="00BB303F">
        <w:rPr>
          <w:rFonts w:cs="Arial"/>
          <w:color w:val="000000"/>
          <w:sz w:val="22"/>
          <w:szCs w:val="22"/>
        </w:rPr>
        <w:t>prórroga</w:t>
      </w:r>
      <w:r w:rsidR="00A64591">
        <w:rPr>
          <w:rFonts w:cs="Arial"/>
          <w:color w:val="000000"/>
          <w:sz w:val="22"/>
          <w:szCs w:val="22"/>
        </w:rPr>
        <w:t xml:space="preserve"> de un mes para </w:t>
      </w:r>
      <w:r w:rsidR="00A64591">
        <w:rPr>
          <w:rFonts w:cs="Arial"/>
          <w:sz w:val="22"/>
          <w:lang w:val="es-CR"/>
        </w:rPr>
        <w:t>liquidar los saldos pendientes y entregar el cierre técnico y financiero del proyecto</w:t>
      </w:r>
      <w:r w:rsidRPr="00BD3192">
        <w:rPr>
          <w:rFonts w:cs="Arial"/>
          <w:sz w:val="22"/>
          <w:szCs w:val="22"/>
        </w:rPr>
        <w:t>.</w:t>
      </w:r>
    </w:p>
    <w:p w14:paraId="01B8572B" w14:textId="77777777" w:rsidR="00F91B9B" w:rsidRDefault="00F91B9B" w:rsidP="00F91B9B">
      <w:pPr>
        <w:spacing w:line="360" w:lineRule="auto"/>
        <w:jc w:val="both"/>
        <w:rPr>
          <w:rFonts w:cs="Arial"/>
          <w:color w:val="000000"/>
          <w:sz w:val="22"/>
          <w:szCs w:val="22"/>
        </w:rPr>
      </w:pPr>
    </w:p>
    <w:p w14:paraId="17F4B443" w14:textId="507E98B4" w:rsidR="00F91B9B" w:rsidRDefault="00F91B9B" w:rsidP="00F91B9B">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w:t>
      </w:r>
      <w:r w:rsidR="00A64591">
        <w:rPr>
          <w:rFonts w:cs="Arial"/>
          <w:sz w:val="22"/>
          <w:u w:val="single"/>
          <w:lang w:val="es-ES_tradnl"/>
        </w:rPr>
        <w:t>175</w:t>
      </w:r>
      <w:r w:rsidRPr="0039311E">
        <w:rPr>
          <w:rFonts w:cs="Arial"/>
          <w:sz w:val="22"/>
          <w:u w:val="single"/>
          <w:lang w:val="es-ES_tradnl"/>
        </w:rPr>
        <w:t>:</w:t>
      </w:r>
      <w:r w:rsidR="00A64591">
        <w:rPr>
          <w:rFonts w:cs="Arial"/>
          <w:sz w:val="22"/>
          <w:u w:val="single"/>
          <w:lang w:val="es-ES_tradnl"/>
        </w:rPr>
        <w:t>12</w:t>
      </w:r>
      <w:r>
        <w:rPr>
          <w:rFonts w:cs="Arial"/>
          <w:sz w:val="22"/>
          <w:lang w:val="es-ES_tradnl"/>
        </w:rPr>
        <w:t xml:space="preserve"> Conocida la propuesta de la Dirección FOSUVI y la Subgerencia de Operaciones</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w:t>
      </w:r>
      <w:r>
        <w:rPr>
          <w:rFonts w:cs="Arial"/>
          <w:sz w:val="22"/>
          <w:szCs w:val="22"/>
          <w:lang w:val="es-ES_tradnl"/>
        </w:rPr>
        <w:lastRenderedPageBreak/>
        <w:t xml:space="preserve">los mismos términos que se indican en el informe </w:t>
      </w:r>
      <w:r w:rsidRPr="00BB303F">
        <w:rPr>
          <w:rFonts w:cs="Arial"/>
          <w:sz w:val="22"/>
          <w:szCs w:val="22"/>
        </w:rPr>
        <w:t>DF-OF-</w:t>
      </w:r>
      <w:r w:rsidR="00A64591">
        <w:rPr>
          <w:rFonts w:cs="Arial"/>
          <w:sz w:val="22"/>
          <w:szCs w:val="22"/>
        </w:rPr>
        <w:t>0059</w:t>
      </w:r>
      <w:r w:rsidRPr="00BB303F">
        <w:rPr>
          <w:rFonts w:cs="Arial"/>
          <w:sz w:val="22"/>
          <w:szCs w:val="22"/>
        </w:rPr>
        <w:t>-20</w:t>
      </w:r>
      <w:r>
        <w:rPr>
          <w:rFonts w:cs="Arial"/>
          <w:sz w:val="22"/>
          <w:szCs w:val="22"/>
        </w:rPr>
        <w:t>2</w:t>
      </w:r>
      <w:r w:rsidR="00A64591">
        <w:rPr>
          <w:rFonts w:cs="Arial"/>
          <w:sz w:val="22"/>
          <w:szCs w:val="22"/>
        </w:rPr>
        <w:t>2</w:t>
      </w:r>
      <w:r>
        <w:rPr>
          <w:rFonts w:cs="Arial"/>
          <w:sz w:val="22"/>
          <w:szCs w:val="22"/>
        </w:rPr>
        <w:t>.  Lo anterior,</w:t>
      </w:r>
      <w:r>
        <w:rPr>
          <w:rFonts w:cs="Arial"/>
          <w:color w:val="000000"/>
          <w:sz w:val="22"/>
          <w:szCs w:val="22"/>
        </w:rPr>
        <w:t xml:space="preserve"> según consta en el </w:t>
      </w:r>
      <w:r w:rsidRPr="00E82670">
        <w:rPr>
          <w:rFonts w:cs="Arial"/>
          <w:b/>
          <w:color w:val="000000"/>
          <w:sz w:val="22"/>
          <w:szCs w:val="22"/>
        </w:rPr>
        <w:t xml:space="preserve">Acuerdo N° </w:t>
      </w:r>
      <w:r w:rsidR="009E420B">
        <w:rPr>
          <w:rFonts w:cs="Arial"/>
          <w:b/>
          <w:color w:val="000000"/>
          <w:sz w:val="22"/>
          <w:szCs w:val="22"/>
        </w:rPr>
        <w:t>9</w:t>
      </w:r>
      <w:r>
        <w:rPr>
          <w:rFonts w:cs="Arial"/>
          <w:color w:val="000000"/>
          <w:sz w:val="22"/>
          <w:szCs w:val="22"/>
        </w:rPr>
        <w:t xml:space="preserve"> que se anexa a esta minuta.</w:t>
      </w:r>
    </w:p>
    <w:p w14:paraId="5503F169" w14:textId="77777777" w:rsidR="009D03FE" w:rsidRPr="00D14EAF" w:rsidRDefault="009D03FE" w:rsidP="009D03FE">
      <w:pPr>
        <w:spacing w:line="360" w:lineRule="auto"/>
        <w:jc w:val="both"/>
        <w:rPr>
          <w:rFonts w:cs="Arial"/>
          <w:b/>
          <w:sz w:val="22"/>
        </w:rPr>
      </w:pPr>
      <w:r w:rsidRPr="00D14EAF">
        <w:rPr>
          <w:rFonts w:cs="Arial"/>
          <w:b/>
          <w:sz w:val="22"/>
        </w:rPr>
        <w:t>************</w:t>
      </w:r>
    </w:p>
    <w:p w14:paraId="13513E7C" w14:textId="77777777" w:rsidR="009D03FE" w:rsidRDefault="009D03FE" w:rsidP="009D03FE">
      <w:pPr>
        <w:spacing w:line="360" w:lineRule="auto"/>
        <w:jc w:val="both"/>
        <w:rPr>
          <w:rFonts w:cs="Arial"/>
          <w:b/>
          <w:bCs/>
          <w:sz w:val="22"/>
          <w:szCs w:val="22"/>
          <w:u w:val="single"/>
          <w:lang w:val="es-ES_tradnl"/>
        </w:rPr>
      </w:pPr>
    </w:p>
    <w:p w14:paraId="2ED6DFC2" w14:textId="327830B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253CC5" w:rsidRPr="00BF309F">
        <w:rPr>
          <w:rFonts w:cs="Arial"/>
          <w:b/>
          <w:bCs/>
          <w:sz w:val="22"/>
          <w:u w:val="single"/>
          <w:lang w:val="es-ES_tradnl"/>
        </w:rPr>
        <w:t>Solicitud de ampliación al plazo del contrato de administración de recursos del proyecto Almendares I</w:t>
      </w:r>
    </w:p>
    <w:p w14:paraId="0452DE9C" w14:textId="77777777" w:rsidR="009D03FE" w:rsidRDefault="009D03FE" w:rsidP="009D03FE">
      <w:pPr>
        <w:spacing w:line="360" w:lineRule="auto"/>
        <w:jc w:val="both"/>
        <w:rPr>
          <w:rFonts w:cs="Arial"/>
          <w:sz w:val="22"/>
          <w:szCs w:val="22"/>
        </w:rPr>
      </w:pPr>
    </w:p>
    <w:p w14:paraId="18740E80" w14:textId="1849F50F" w:rsidR="00F91B9B" w:rsidRPr="00911E34" w:rsidRDefault="00F91B9B" w:rsidP="00F91B9B">
      <w:pPr>
        <w:spacing w:line="360" w:lineRule="auto"/>
        <w:jc w:val="both"/>
        <w:rPr>
          <w:rFonts w:cs="Arial"/>
          <w:sz w:val="22"/>
          <w:szCs w:val="22"/>
        </w:rPr>
      </w:pPr>
      <w:r w:rsidRPr="0039311E">
        <w:rPr>
          <w:rFonts w:cs="Arial"/>
          <w:sz w:val="22"/>
          <w:u w:val="single"/>
          <w:lang w:val="es-ES_tradnl"/>
        </w:rPr>
        <w:t xml:space="preserve">Minuto </w:t>
      </w:r>
      <w:r w:rsidR="00694FF2">
        <w:rPr>
          <w:rFonts w:cs="Arial"/>
          <w:sz w:val="22"/>
          <w:u w:val="single"/>
          <w:lang w:val="es-ES_tradnl"/>
        </w:rPr>
        <w:t>175</w:t>
      </w:r>
      <w:r w:rsidRPr="0039311E">
        <w:rPr>
          <w:rFonts w:cs="Arial"/>
          <w:sz w:val="22"/>
          <w:u w:val="single"/>
          <w:lang w:val="es-ES_tradnl"/>
        </w:rPr>
        <w:t>:</w:t>
      </w:r>
      <w:r>
        <w:rPr>
          <w:rFonts w:cs="Arial"/>
          <w:sz w:val="22"/>
          <w:u w:val="single"/>
          <w:lang w:val="es-ES_tradnl"/>
        </w:rPr>
        <w:t>5</w:t>
      </w:r>
      <w:r w:rsidR="00694FF2">
        <w:rPr>
          <w:rFonts w:cs="Arial"/>
          <w:sz w:val="22"/>
          <w:u w:val="single"/>
          <w:lang w:val="es-ES_tradnl"/>
        </w:rPr>
        <w:t>3</w:t>
      </w:r>
      <w:r>
        <w:rPr>
          <w:rFonts w:cs="Arial"/>
          <w:sz w:val="22"/>
          <w:lang w:val="es-ES_tradnl"/>
        </w:rPr>
        <w:t xml:space="preserve"> Se conoce el oficio SO-OF</w:t>
      </w:r>
      <w:r>
        <w:rPr>
          <w:rFonts w:cs="Arial"/>
          <w:color w:val="000000"/>
          <w:sz w:val="22"/>
          <w:szCs w:val="22"/>
        </w:rPr>
        <w:t>-00</w:t>
      </w:r>
      <w:r w:rsidR="00694FF2">
        <w:rPr>
          <w:rFonts w:cs="Arial"/>
          <w:color w:val="000000"/>
          <w:sz w:val="22"/>
          <w:szCs w:val="22"/>
        </w:rPr>
        <w:t>12</w:t>
      </w:r>
      <w:r>
        <w:rPr>
          <w:rFonts w:cs="Arial"/>
          <w:color w:val="000000"/>
          <w:sz w:val="22"/>
          <w:szCs w:val="22"/>
        </w:rPr>
        <w:t xml:space="preserve">-2021 del </w:t>
      </w:r>
      <w:r w:rsidR="00694FF2">
        <w:rPr>
          <w:rFonts w:cs="Arial"/>
          <w:color w:val="000000"/>
          <w:sz w:val="22"/>
          <w:szCs w:val="22"/>
        </w:rPr>
        <w:t>14 de enero</w:t>
      </w:r>
      <w:r>
        <w:rPr>
          <w:rFonts w:cs="Arial"/>
          <w:color w:val="000000"/>
          <w:sz w:val="22"/>
          <w:szCs w:val="22"/>
        </w:rPr>
        <w:t xml:space="preserve"> de 202</w:t>
      </w:r>
      <w:r w:rsidR="00694FF2">
        <w:rPr>
          <w:rFonts w:cs="Arial"/>
          <w:color w:val="000000"/>
          <w:sz w:val="22"/>
          <w:szCs w:val="22"/>
        </w:rPr>
        <w:t>2</w:t>
      </w:r>
      <w:r w:rsidRPr="00911E34">
        <w:rPr>
          <w:rFonts w:cs="Arial"/>
          <w:color w:val="000000"/>
          <w:sz w:val="22"/>
          <w:szCs w:val="22"/>
        </w:rPr>
        <w:t>, mediante el cual, la</w:t>
      </w:r>
      <w:r>
        <w:rPr>
          <w:rFonts w:cs="Arial"/>
          <w:color w:val="000000"/>
          <w:sz w:val="22"/>
          <w:szCs w:val="22"/>
        </w:rPr>
        <w:t xml:space="preserve"> Subgerencia de Operaciones</w:t>
      </w:r>
      <w:r w:rsidRPr="003478A1">
        <w:rPr>
          <w:rFonts w:cs="Arial"/>
          <w:color w:val="000000"/>
          <w:sz w:val="22"/>
          <w:szCs w:val="22"/>
        </w:rPr>
        <w:t xml:space="preserve">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w:t>
      </w:r>
      <w:r w:rsidR="00694FF2">
        <w:rPr>
          <w:rFonts w:cs="Arial"/>
          <w:color w:val="000000"/>
          <w:sz w:val="22"/>
        </w:rPr>
        <w:t>0054</w:t>
      </w:r>
      <w:r w:rsidRPr="00082430">
        <w:rPr>
          <w:rFonts w:cs="Arial"/>
          <w:color w:val="000000"/>
          <w:sz w:val="22"/>
        </w:rPr>
        <w:t>-20</w:t>
      </w:r>
      <w:r>
        <w:rPr>
          <w:rFonts w:cs="Arial"/>
          <w:color w:val="000000"/>
          <w:sz w:val="22"/>
        </w:rPr>
        <w:t>2</w:t>
      </w:r>
      <w:r w:rsidR="00694FF2">
        <w:rPr>
          <w:rFonts w:cs="Arial"/>
          <w:color w:val="000000"/>
          <w:sz w:val="22"/>
        </w:rPr>
        <w:t>2</w:t>
      </w:r>
      <w:r w:rsidRPr="00082430">
        <w:rPr>
          <w:rFonts w:cs="Arial"/>
          <w:color w:val="000000"/>
          <w:sz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Mutual Cartago de </w:t>
      </w:r>
      <w:r w:rsidRPr="00F53668">
        <w:rPr>
          <w:rFonts w:cs="Arial"/>
          <w:color w:val="000000"/>
          <w:sz w:val="22"/>
          <w:szCs w:val="22"/>
        </w:rPr>
        <w:t>Ahorro y Préstamo</w:t>
      </w:r>
      <w:r>
        <w:rPr>
          <w:rFonts w:cs="Arial"/>
          <w:color w:val="000000"/>
          <w:sz w:val="22"/>
          <w:szCs w:val="22"/>
        </w:rPr>
        <w:t xml:space="preserve"> (MUCAP),</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habitacional Almendares I</w:t>
      </w:r>
      <w:r w:rsidRPr="00BD3192">
        <w:rPr>
          <w:rFonts w:cs="Arial"/>
          <w:sz w:val="22"/>
          <w:szCs w:val="22"/>
        </w:rPr>
        <w:t xml:space="preserve">, ubicado en el distrito </w:t>
      </w:r>
      <w:r>
        <w:rPr>
          <w:rFonts w:cs="Arial"/>
          <w:sz w:val="22"/>
          <w:szCs w:val="22"/>
        </w:rPr>
        <w:t xml:space="preserve">Hatillo del Cantón Central de San José, </w:t>
      </w:r>
      <w:r w:rsidRPr="00BD3192">
        <w:rPr>
          <w:rFonts w:cs="Arial"/>
          <w:sz w:val="22"/>
          <w:szCs w:val="22"/>
        </w:rPr>
        <w:t xml:space="preserve">y aprobado al amparo del artículo 59 de la Ley del Sistema Financiero Nacional para la Vivienda, según consta en el acuerdo N° 1 de la sesión </w:t>
      </w:r>
      <w:r>
        <w:rPr>
          <w:rFonts w:cs="Arial"/>
          <w:sz w:val="22"/>
          <w:szCs w:val="22"/>
        </w:rPr>
        <w:t>52</w:t>
      </w:r>
      <w:r w:rsidRPr="00BD3192">
        <w:rPr>
          <w:rFonts w:cs="Arial"/>
          <w:sz w:val="22"/>
          <w:szCs w:val="22"/>
        </w:rPr>
        <w:t>-201</w:t>
      </w:r>
      <w:r>
        <w:rPr>
          <w:rFonts w:cs="Arial"/>
          <w:sz w:val="22"/>
          <w:szCs w:val="22"/>
        </w:rPr>
        <w:t>9</w:t>
      </w:r>
      <w:r w:rsidRPr="00BD3192">
        <w:rPr>
          <w:rFonts w:cs="Arial"/>
          <w:sz w:val="22"/>
          <w:szCs w:val="22"/>
        </w:rPr>
        <w:t xml:space="preserve"> del 0</w:t>
      </w:r>
      <w:r>
        <w:rPr>
          <w:rFonts w:cs="Arial"/>
          <w:sz w:val="22"/>
          <w:szCs w:val="22"/>
        </w:rPr>
        <w:t>8 de julio de 2019.</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375CF98D" w14:textId="77777777" w:rsidR="00F91B9B" w:rsidRPr="00911E34" w:rsidRDefault="00F91B9B" w:rsidP="00F91B9B">
      <w:pPr>
        <w:spacing w:line="360" w:lineRule="auto"/>
        <w:jc w:val="both"/>
        <w:rPr>
          <w:rFonts w:cs="Arial"/>
          <w:sz w:val="22"/>
          <w:szCs w:val="22"/>
        </w:rPr>
      </w:pPr>
    </w:p>
    <w:p w14:paraId="04DE60C8" w14:textId="5298D367" w:rsidR="00F91B9B" w:rsidRDefault="00F91B9B" w:rsidP="00F91B9B">
      <w:pPr>
        <w:spacing w:line="360" w:lineRule="auto"/>
        <w:jc w:val="both"/>
        <w:rPr>
          <w:rFonts w:cs="Arial"/>
          <w:color w:val="000000"/>
          <w:sz w:val="22"/>
          <w:szCs w:val="22"/>
        </w:rPr>
      </w:pPr>
      <w:r>
        <w:rPr>
          <w:rFonts w:cs="Arial"/>
          <w:sz w:val="22"/>
        </w:rPr>
        <w:t xml:space="preserve">La </w:t>
      </w:r>
      <w:r w:rsidR="00694FF2">
        <w:rPr>
          <w:rFonts w:cs="Arial"/>
          <w:sz w:val="22"/>
        </w:rPr>
        <w:t>arquitecta Salas Rodríguez</w:t>
      </w:r>
      <w:r>
        <w:rPr>
          <w:rFonts w:cs="Arial"/>
          <w:sz w:val="22"/>
        </w:rPr>
        <w:t xml:space="preserve">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w:t>
      </w:r>
      <w:r w:rsidR="00694FF2" w:rsidRPr="00BD3192">
        <w:rPr>
          <w:rFonts w:cs="Arial"/>
          <w:sz w:val="22"/>
          <w:szCs w:val="22"/>
        </w:rPr>
        <w:t xml:space="preserve">prórroga </w:t>
      </w:r>
      <w:r w:rsidR="00694FF2">
        <w:rPr>
          <w:rFonts w:cs="Arial"/>
          <w:sz w:val="22"/>
          <w:szCs w:val="22"/>
        </w:rPr>
        <w:t xml:space="preserve">de hasta el </w:t>
      </w:r>
      <w:r w:rsidR="00694FF2" w:rsidRPr="00461BD3">
        <w:rPr>
          <w:rFonts w:cs="Arial"/>
          <w:sz w:val="22"/>
          <w:szCs w:val="22"/>
          <w:lang w:val="es-CR"/>
        </w:rPr>
        <w:t xml:space="preserve">22 de </w:t>
      </w:r>
      <w:r w:rsidR="00694FF2">
        <w:rPr>
          <w:rFonts w:cs="Arial"/>
          <w:sz w:val="22"/>
          <w:szCs w:val="22"/>
          <w:lang w:val="es-CR"/>
        </w:rPr>
        <w:t>marzo</w:t>
      </w:r>
      <w:r w:rsidR="00694FF2" w:rsidRPr="00461BD3">
        <w:rPr>
          <w:rFonts w:cs="Arial"/>
          <w:sz w:val="22"/>
          <w:szCs w:val="22"/>
          <w:lang w:val="es-CR"/>
        </w:rPr>
        <w:t xml:space="preserve"> de 202</w:t>
      </w:r>
      <w:r w:rsidR="00694FF2">
        <w:rPr>
          <w:rFonts w:cs="Arial"/>
          <w:sz w:val="22"/>
          <w:szCs w:val="22"/>
          <w:lang w:val="es-CR"/>
        </w:rPr>
        <w:t>2</w:t>
      </w:r>
      <w:r w:rsidR="00694FF2" w:rsidRPr="00461BD3">
        <w:rPr>
          <w:rFonts w:cs="Arial"/>
          <w:sz w:val="22"/>
          <w:szCs w:val="22"/>
          <w:lang w:val="es-CR"/>
        </w:rPr>
        <w:t>, para l</w:t>
      </w:r>
      <w:r w:rsidR="00694FF2">
        <w:rPr>
          <w:rFonts w:cs="Arial"/>
          <w:sz w:val="22"/>
          <w:szCs w:val="22"/>
          <w:lang w:val="es-CR"/>
        </w:rPr>
        <w:t>iberar las garantías, liquidar los saldos pendientes y entregar el cierre</w:t>
      </w:r>
      <w:r w:rsidR="00694FF2" w:rsidRPr="00461BD3">
        <w:rPr>
          <w:rFonts w:cs="Arial"/>
          <w:sz w:val="22"/>
          <w:szCs w:val="22"/>
          <w:lang w:val="es-CR"/>
        </w:rPr>
        <w:t xml:space="preserve"> técnico y financiero</w:t>
      </w:r>
      <w:r w:rsidR="00694FF2">
        <w:rPr>
          <w:rFonts w:cs="Arial"/>
          <w:sz w:val="22"/>
          <w:szCs w:val="22"/>
          <w:lang w:val="es-CR"/>
        </w:rPr>
        <w:t xml:space="preserve"> del proyecto</w:t>
      </w:r>
      <w:r w:rsidRPr="00BD3192">
        <w:rPr>
          <w:rFonts w:cs="Arial"/>
          <w:sz w:val="22"/>
          <w:szCs w:val="22"/>
        </w:rPr>
        <w:t>.</w:t>
      </w:r>
    </w:p>
    <w:p w14:paraId="623381DD" w14:textId="77777777" w:rsidR="00F91B9B" w:rsidRDefault="00F91B9B" w:rsidP="00F91B9B">
      <w:pPr>
        <w:spacing w:line="360" w:lineRule="auto"/>
        <w:jc w:val="both"/>
        <w:rPr>
          <w:rFonts w:cs="Arial"/>
          <w:color w:val="000000"/>
          <w:sz w:val="22"/>
          <w:szCs w:val="22"/>
        </w:rPr>
      </w:pPr>
    </w:p>
    <w:p w14:paraId="6D09F7BD" w14:textId="796EA152" w:rsidR="00F91B9B" w:rsidRDefault="00F91B9B" w:rsidP="00F91B9B">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694FF2">
        <w:rPr>
          <w:rFonts w:cs="Arial"/>
          <w:sz w:val="22"/>
          <w:u w:val="single"/>
          <w:lang w:val="es-ES_tradnl"/>
        </w:rPr>
        <w:t>179:16</w:t>
      </w:r>
      <w:r>
        <w:rPr>
          <w:rFonts w:cs="Arial"/>
          <w:sz w:val="22"/>
          <w:lang w:val="es-ES_tradnl"/>
        </w:rPr>
        <w:t xml:space="preserve"> Conocida la propuesta de la Dirección FOSUVI </w:t>
      </w:r>
      <w:r>
        <w:rPr>
          <w:rFonts w:cs="Arial"/>
          <w:bCs/>
          <w:sz w:val="22"/>
          <w:szCs w:val="22"/>
        </w:rPr>
        <w:t>y no habiendo objeciones de los señores Directores ni por parte de los funcionarios presentes, la</w:t>
      </w:r>
      <w:r>
        <w:rPr>
          <w:rFonts w:cs="Arial"/>
          <w:sz w:val="22"/>
          <w:szCs w:val="22"/>
          <w:lang w:val="es-ES_tradnl"/>
        </w:rPr>
        <w:t xml:space="preserve">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w:t>
      </w:r>
      <w:r w:rsidR="00694FF2">
        <w:rPr>
          <w:rFonts w:cs="Arial"/>
          <w:color w:val="000000"/>
          <w:sz w:val="22"/>
          <w:szCs w:val="22"/>
        </w:rPr>
        <w:t>0054</w:t>
      </w:r>
      <w:r>
        <w:rPr>
          <w:rFonts w:cs="Arial"/>
          <w:color w:val="000000"/>
          <w:sz w:val="22"/>
          <w:szCs w:val="22"/>
        </w:rPr>
        <w:t>-202</w:t>
      </w:r>
      <w:r w:rsidR="00694FF2">
        <w:rPr>
          <w:rFonts w:cs="Arial"/>
          <w:color w:val="000000"/>
          <w:sz w:val="22"/>
          <w:szCs w:val="22"/>
        </w:rPr>
        <w:t>2</w:t>
      </w:r>
      <w:r>
        <w:rPr>
          <w:rFonts w:cs="Arial"/>
          <w:sz w:val="22"/>
          <w:szCs w:val="22"/>
        </w:rPr>
        <w:t>.  Lo anterior,</w:t>
      </w:r>
      <w:r>
        <w:rPr>
          <w:rFonts w:cs="Arial"/>
          <w:color w:val="000000"/>
          <w:sz w:val="22"/>
          <w:szCs w:val="22"/>
        </w:rPr>
        <w:t xml:space="preserve"> según consta en el </w:t>
      </w:r>
      <w:r w:rsidRPr="00E82670">
        <w:rPr>
          <w:rFonts w:cs="Arial"/>
          <w:b/>
          <w:color w:val="000000"/>
          <w:sz w:val="22"/>
          <w:szCs w:val="22"/>
        </w:rPr>
        <w:t xml:space="preserve">Acuerdo N° </w:t>
      </w:r>
      <w:r w:rsidR="009E420B">
        <w:rPr>
          <w:rFonts w:cs="Arial"/>
          <w:b/>
          <w:color w:val="000000"/>
          <w:sz w:val="22"/>
          <w:szCs w:val="22"/>
        </w:rPr>
        <w:t>10</w:t>
      </w:r>
      <w:r>
        <w:rPr>
          <w:rFonts w:cs="Arial"/>
          <w:color w:val="000000"/>
          <w:sz w:val="22"/>
          <w:szCs w:val="22"/>
        </w:rPr>
        <w:t xml:space="preserve"> que se anexa a esta minuta.</w:t>
      </w:r>
    </w:p>
    <w:p w14:paraId="686F6127" w14:textId="77777777" w:rsidR="009D03FE" w:rsidRPr="00D14EAF" w:rsidRDefault="009D03FE" w:rsidP="009D03FE">
      <w:pPr>
        <w:spacing w:line="360" w:lineRule="auto"/>
        <w:jc w:val="both"/>
        <w:rPr>
          <w:rFonts w:cs="Arial"/>
          <w:b/>
          <w:sz w:val="22"/>
        </w:rPr>
      </w:pPr>
      <w:r w:rsidRPr="00D14EAF">
        <w:rPr>
          <w:rFonts w:cs="Arial"/>
          <w:b/>
          <w:sz w:val="22"/>
        </w:rPr>
        <w:t>************</w:t>
      </w:r>
    </w:p>
    <w:p w14:paraId="13EEF9BA" w14:textId="77777777" w:rsidR="009D03FE" w:rsidRDefault="009D03FE" w:rsidP="009D03FE">
      <w:pPr>
        <w:spacing w:line="360" w:lineRule="auto"/>
        <w:jc w:val="both"/>
        <w:rPr>
          <w:rFonts w:cs="Arial"/>
          <w:b/>
          <w:bCs/>
          <w:sz w:val="22"/>
          <w:szCs w:val="22"/>
          <w:u w:val="single"/>
          <w:lang w:val="es-ES_tradnl"/>
        </w:rPr>
      </w:pPr>
    </w:p>
    <w:p w14:paraId="51EEFEE7" w14:textId="3DE99F9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253CC5" w:rsidRPr="00BF309F">
        <w:rPr>
          <w:rFonts w:cs="Arial"/>
          <w:b/>
          <w:bCs/>
          <w:sz w:val="22"/>
          <w:u w:val="single"/>
          <w:lang w:val="es-ES_tradnl"/>
        </w:rPr>
        <w:t>Solicitud de anulación de un bono extraordinario tramitado por MUCAP</w:t>
      </w:r>
    </w:p>
    <w:p w14:paraId="58B5D5CF" w14:textId="77777777" w:rsidR="009D03FE" w:rsidRDefault="009D03FE" w:rsidP="009D03FE">
      <w:pPr>
        <w:spacing w:line="360" w:lineRule="auto"/>
        <w:jc w:val="both"/>
        <w:rPr>
          <w:rFonts w:cs="Arial"/>
          <w:sz w:val="22"/>
          <w:szCs w:val="22"/>
        </w:rPr>
      </w:pPr>
    </w:p>
    <w:p w14:paraId="6BECC050" w14:textId="11E1CFF5" w:rsidR="00F91B9B" w:rsidRPr="001138CD" w:rsidRDefault="00F91B9B" w:rsidP="00F91B9B">
      <w:pPr>
        <w:spacing w:line="360" w:lineRule="auto"/>
        <w:jc w:val="both"/>
        <w:rPr>
          <w:rFonts w:cs="Arial"/>
          <w:sz w:val="22"/>
          <w:u w:val="single"/>
          <w:lang w:val="es-ES_tradnl"/>
        </w:rPr>
      </w:pPr>
      <w:r w:rsidRPr="009729DB">
        <w:rPr>
          <w:rFonts w:cs="Arial"/>
          <w:sz w:val="22"/>
          <w:u w:val="single"/>
          <w:lang w:val="es-ES_tradnl"/>
        </w:rPr>
        <w:t xml:space="preserve">Minuto </w:t>
      </w:r>
      <w:r w:rsidR="002F2DF6">
        <w:rPr>
          <w:rFonts w:cs="Arial"/>
          <w:sz w:val="22"/>
          <w:u w:val="single"/>
          <w:lang w:val="es-ES_tradnl"/>
        </w:rPr>
        <w:t>180</w:t>
      </w:r>
      <w:r w:rsidRPr="009729DB">
        <w:rPr>
          <w:rFonts w:cs="Arial"/>
          <w:sz w:val="22"/>
          <w:u w:val="single"/>
          <w:lang w:val="es-ES_tradnl"/>
        </w:rPr>
        <w:t>:</w:t>
      </w:r>
      <w:r w:rsidR="002F2DF6">
        <w:rPr>
          <w:rFonts w:cs="Arial"/>
          <w:sz w:val="22"/>
          <w:u w:val="single"/>
          <w:lang w:val="es-ES_tradnl"/>
        </w:rPr>
        <w:t>00</w:t>
      </w:r>
      <w:r>
        <w:rPr>
          <w:rFonts w:cs="Arial"/>
          <w:sz w:val="22"/>
          <w:lang w:val="es-ES_tradnl"/>
        </w:rPr>
        <w:t xml:space="preserve">  Se conoce el oficio </w:t>
      </w:r>
      <w:r>
        <w:rPr>
          <w:rFonts w:cs="Arial"/>
          <w:sz w:val="22"/>
          <w:szCs w:val="22"/>
        </w:rPr>
        <w:t>GG-ME-</w:t>
      </w:r>
      <w:r w:rsidR="00ED3441">
        <w:rPr>
          <w:rFonts w:cs="Arial"/>
          <w:sz w:val="22"/>
          <w:szCs w:val="22"/>
        </w:rPr>
        <w:t>0053</w:t>
      </w:r>
      <w:r>
        <w:rPr>
          <w:rFonts w:cs="Arial"/>
          <w:sz w:val="22"/>
          <w:szCs w:val="22"/>
        </w:rPr>
        <w:t>-202</w:t>
      </w:r>
      <w:r w:rsidR="00ED3441">
        <w:rPr>
          <w:rFonts w:cs="Arial"/>
          <w:sz w:val="22"/>
          <w:szCs w:val="22"/>
        </w:rPr>
        <w:t>2</w:t>
      </w:r>
      <w:r>
        <w:rPr>
          <w:rFonts w:cs="Arial"/>
          <w:sz w:val="22"/>
          <w:szCs w:val="22"/>
        </w:rPr>
        <w:t xml:space="preserve"> del </w:t>
      </w:r>
      <w:r w:rsidR="00ED3441">
        <w:rPr>
          <w:rFonts w:cs="Arial"/>
          <w:sz w:val="22"/>
          <w:szCs w:val="22"/>
        </w:rPr>
        <w:t xml:space="preserve">14 de enero de 2022, </w:t>
      </w:r>
      <w:r>
        <w:rPr>
          <w:rFonts w:cs="Arial"/>
          <w:sz w:val="22"/>
          <w:szCs w:val="22"/>
        </w:rPr>
        <w:t xml:space="preserve">por medio del cual, la </w:t>
      </w:r>
      <w:r w:rsidRPr="00303BB2">
        <w:rPr>
          <w:rFonts w:cs="Arial"/>
          <w:sz w:val="22"/>
          <w:szCs w:val="22"/>
          <w:lang w:val="es-ES_tradnl"/>
        </w:rPr>
        <w:t>Gerencia General</w:t>
      </w:r>
      <w:r>
        <w:rPr>
          <w:rFonts w:cs="Arial"/>
          <w:sz w:val="22"/>
          <w:szCs w:val="22"/>
          <w:lang w:val="es-ES_tradnl"/>
        </w:rPr>
        <w:t xml:space="preserve"> remite </w:t>
      </w:r>
      <w:r w:rsidR="00ED3441">
        <w:rPr>
          <w:rFonts w:cs="Arial"/>
          <w:sz w:val="22"/>
          <w:szCs w:val="22"/>
          <w:lang w:val="es-ES_tradnl"/>
        </w:rPr>
        <w:t xml:space="preserve">y avala el </w:t>
      </w:r>
      <w:r>
        <w:rPr>
          <w:rFonts w:cs="Arial"/>
          <w:sz w:val="22"/>
          <w:szCs w:val="22"/>
          <w:lang w:val="es-ES_tradnl"/>
        </w:rPr>
        <w:t>informe DF-OF-</w:t>
      </w:r>
      <w:r w:rsidR="00ED3441">
        <w:rPr>
          <w:rFonts w:cs="Arial"/>
          <w:sz w:val="22"/>
          <w:szCs w:val="22"/>
          <w:lang w:val="es-ES_tradnl"/>
        </w:rPr>
        <w:t>0047</w:t>
      </w:r>
      <w:r>
        <w:rPr>
          <w:rFonts w:cs="Arial"/>
          <w:sz w:val="22"/>
          <w:szCs w:val="22"/>
          <w:lang w:val="es-ES_tradnl"/>
        </w:rPr>
        <w:t>-202</w:t>
      </w:r>
      <w:r w:rsidR="00ED3441">
        <w:rPr>
          <w:rFonts w:cs="Arial"/>
          <w:sz w:val="22"/>
          <w:szCs w:val="22"/>
          <w:lang w:val="es-ES_tradnl"/>
        </w:rPr>
        <w:t>2</w:t>
      </w:r>
      <w:r>
        <w:rPr>
          <w:rFonts w:cs="Arial"/>
          <w:sz w:val="22"/>
          <w:szCs w:val="22"/>
          <w:lang w:val="es-ES_tradnl"/>
        </w:rPr>
        <w:t>/SO-OF-00</w:t>
      </w:r>
      <w:r w:rsidR="00ED3441">
        <w:rPr>
          <w:rFonts w:cs="Arial"/>
          <w:sz w:val="22"/>
          <w:szCs w:val="22"/>
          <w:lang w:val="es-ES_tradnl"/>
        </w:rPr>
        <w:t>13</w:t>
      </w:r>
      <w:r>
        <w:rPr>
          <w:rFonts w:cs="Arial"/>
          <w:sz w:val="22"/>
          <w:szCs w:val="22"/>
          <w:lang w:val="es-ES_tradnl"/>
        </w:rPr>
        <w:t>-</w:t>
      </w:r>
      <w:r>
        <w:rPr>
          <w:rFonts w:cs="Arial"/>
          <w:sz w:val="22"/>
          <w:szCs w:val="22"/>
          <w:lang w:val="es-ES_tradnl"/>
        </w:rPr>
        <w:lastRenderedPageBreak/>
        <w:t>202</w:t>
      </w:r>
      <w:r w:rsidR="00ED3441">
        <w:rPr>
          <w:rFonts w:cs="Arial"/>
          <w:sz w:val="22"/>
          <w:szCs w:val="22"/>
          <w:lang w:val="es-ES_tradnl"/>
        </w:rPr>
        <w:t>2</w:t>
      </w:r>
      <w:r>
        <w:rPr>
          <w:rFonts w:cs="Arial"/>
          <w:sz w:val="22"/>
          <w:szCs w:val="22"/>
          <w:lang w:val="es-ES_tradnl"/>
        </w:rPr>
        <w:t xml:space="preserve"> de la Dirección FOSUVI y la Subgerencia de Operaciones, que contiene los resultados del estudio efectuado a la solicitud de la Mutual Cartago </w:t>
      </w:r>
      <w:r w:rsidRPr="00A12D44">
        <w:rPr>
          <w:rFonts w:cs="Arial"/>
          <w:sz w:val="22"/>
          <w:szCs w:val="22"/>
          <w:lang w:val="es-ES_tradnl"/>
        </w:rPr>
        <w:t>de Ahorro y Préstamo</w:t>
      </w:r>
      <w:r>
        <w:rPr>
          <w:rFonts w:cs="Arial"/>
          <w:sz w:val="22"/>
          <w:szCs w:val="22"/>
          <w:lang w:val="es-ES_tradnl"/>
        </w:rPr>
        <w:t xml:space="preserve"> (MUCAP),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2F2DF6">
        <w:rPr>
          <w:rFonts w:cs="Arial"/>
          <w:sz w:val="22"/>
          <w:szCs w:val="22"/>
          <w:lang w:val="es-ES_tradnl"/>
        </w:rPr>
        <w:t>N° 1 de la sesión 52-2019, del 08 de julio de 2019, a favor de la señora Susan Mayorga Alvarado</w:t>
      </w:r>
      <w:r w:rsidR="002F2DF6" w:rsidRPr="00517395">
        <w:rPr>
          <w:rFonts w:cs="Arial"/>
          <w:sz w:val="22"/>
          <w:szCs w:val="22"/>
          <w:lang w:val="es-CR"/>
        </w:rPr>
        <w:t xml:space="preserve">, cédula de identidad </w:t>
      </w:r>
      <w:r w:rsidR="002F2DF6">
        <w:rPr>
          <w:rFonts w:cs="Arial"/>
          <w:sz w:val="22"/>
          <w:szCs w:val="22"/>
          <w:lang w:val="es-CR"/>
        </w:rPr>
        <w:t>N° 1-1302-0961</w:t>
      </w:r>
      <w:r>
        <w:rPr>
          <w:rFonts w:cs="Arial"/>
          <w:sz w:val="22"/>
          <w:szCs w:val="22"/>
          <w:lang w:val="es-CR"/>
        </w:rPr>
        <w:t>.  Dichos documentos se adjuntan al expediente del acta</w:t>
      </w:r>
      <w:r>
        <w:rPr>
          <w:rFonts w:cs="Arial"/>
          <w:sz w:val="22"/>
          <w:szCs w:val="22"/>
          <w:lang w:val="es-ES_tradnl"/>
        </w:rPr>
        <w:t>.</w:t>
      </w:r>
    </w:p>
    <w:p w14:paraId="749AAA61" w14:textId="77777777" w:rsidR="00F91B9B" w:rsidRDefault="00F91B9B" w:rsidP="00F91B9B">
      <w:pPr>
        <w:spacing w:line="360" w:lineRule="auto"/>
        <w:jc w:val="both"/>
        <w:rPr>
          <w:rFonts w:cs="Arial"/>
          <w:sz w:val="22"/>
          <w:szCs w:val="22"/>
        </w:rPr>
      </w:pPr>
    </w:p>
    <w:p w14:paraId="5FD39365" w14:textId="77777777" w:rsidR="002F2DF6" w:rsidRDefault="00F91B9B" w:rsidP="00F91B9B">
      <w:pPr>
        <w:spacing w:line="360" w:lineRule="auto"/>
        <w:jc w:val="both"/>
        <w:rPr>
          <w:rFonts w:cs="Arial"/>
          <w:sz w:val="22"/>
          <w:szCs w:val="22"/>
          <w:lang w:val="es-CR"/>
        </w:rPr>
      </w:pPr>
      <w:r>
        <w:rPr>
          <w:rFonts w:cs="Arial"/>
          <w:bCs/>
          <w:sz w:val="22"/>
          <w:lang w:val="es-ES_tradnl"/>
        </w:rPr>
        <w:t xml:space="preserve">La </w:t>
      </w:r>
      <w:r w:rsidR="002F2DF6">
        <w:rPr>
          <w:rFonts w:cs="Arial"/>
          <w:bCs/>
          <w:sz w:val="22"/>
          <w:lang w:val="es-ES_tradnl"/>
        </w:rPr>
        <w:t>arquitecta Salas Rodríguez</w:t>
      </w:r>
      <w:r>
        <w:rPr>
          <w:rFonts w:cs="Arial"/>
          <w:bCs/>
          <w:sz w:val="22"/>
          <w:lang w:val="es-ES_tradnl"/>
        </w:rPr>
        <w:t xml:space="preserve">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se recomienda acoger la solicitud de</w:t>
      </w:r>
      <w:r w:rsidR="004B37F1">
        <w:rPr>
          <w:rFonts w:cs="Arial"/>
          <w:sz w:val="22"/>
          <w:szCs w:val="22"/>
        </w:rPr>
        <w:t xml:space="preserve"> la MUCAP</w:t>
      </w:r>
      <w:r>
        <w:rPr>
          <w:rFonts w:cs="Arial"/>
          <w:sz w:val="22"/>
          <w:szCs w:val="22"/>
        </w:rPr>
        <w:t xml:space="preserve">, por cuanto, en resumen, </w:t>
      </w:r>
      <w:r w:rsidR="002F2DF6">
        <w:rPr>
          <w:rFonts w:cs="Arial"/>
          <w:sz w:val="22"/>
          <w:szCs w:val="22"/>
        </w:rPr>
        <w:t xml:space="preserve">la anulación del caso se realiza a petición de la </w:t>
      </w:r>
      <w:r w:rsidR="002F2DF6" w:rsidRPr="00252B45">
        <w:rPr>
          <w:rFonts w:cs="Arial"/>
          <w:sz w:val="22"/>
          <w:szCs w:val="22"/>
          <w:lang w:val="es-CR"/>
        </w:rPr>
        <w:t>beneficiaria</w:t>
      </w:r>
      <w:r w:rsidR="002F2DF6">
        <w:rPr>
          <w:rFonts w:cs="Arial"/>
          <w:sz w:val="22"/>
          <w:szCs w:val="22"/>
          <w:lang w:val="es-CR"/>
        </w:rPr>
        <w:t>,</w:t>
      </w:r>
      <w:r w:rsidR="002F2DF6" w:rsidRPr="00252B45">
        <w:rPr>
          <w:rFonts w:cs="Arial"/>
          <w:sz w:val="22"/>
          <w:szCs w:val="22"/>
          <w:lang w:val="es-CR"/>
        </w:rPr>
        <w:t xml:space="preserve"> mediante</w:t>
      </w:r>
      <w:r w:rsidR="002F2DF6">
        <w:rPr>
          <w:rFonts w:cs="Arial"/>
          <w:sz w:val="22"/>
          <w:szCs w:val="22"/>
          <w:lang w:val="es-CR"/>
        </w:rPr>
        <w:t xml:space="preserve"> </w:t>
      </w:r>
      <w:r w:rsidR="002F2DF6" w:rsidRPr="00252B45">
        <w:rPr>
          <w:rFonts w:cs="Arial"/>
          <w:sz w:val="22"/>
          <w:szCs w:val="22"/>
          <w:lang w:val="es-CR"/>
        </w:rPr>
        <w:t>un correo electr</w:t>
      </w:r>
      <w:r w:rsidR="002F2DF6">
        <w:rPr>
          <w:rFonts w:cs="Arial"/>
          <w:sz w:val="22"/>
          <w:szCs w:val="22"/>
          <w:lang w:val="es-CR"/>
        </w:rPr>
        <w:t>ó</w:t>
      </w:r>
      <w:r w:rsidR="002F2DF6" w:rsidRPr="00252B45">
        <w:rPr>
          <w:rFonts w:cs="Arial"/>
          <w:sz w:val="22"/>
          <w:szCs w:val="22"/>
          <w:lang w:val="es-CR"/>
        </w:rPr>
        <w:t>nico del 03 de enero de 2022</w:t>
      </w:r>
      <w:r w:rsidR="002F2DF6">
        <w:rPr>
          <w:rFonts w:cs="Arial"/>
          <w:sz w:val="22"/>
          <w:szCs w:val="22"/>
          <w:lang w:val="es-CR"/>
        </w:rPr>
        <w:t xml:space="preserve"> y, además, el</w:t>
      </w:r>
      <w:r w:rsidR="002F2DF6" w:rsidRPr="00252B45">
        <w:rPr>
          <w:rFonts w:cs="Arial"/>
          <w:sz w:val="22"/>
          <w:szCs w:val="22"/>
          <w:lang w:val="es-CR"/>
        </w:rPr>
        <w:t xml:space="preserve"> caso fue tramitado en el proyecto Almendares I</w:t>
      </w:r>
      <w:r w:rsidR="002F2DF6">
        <w:rPr>
          <w:rFonts w:cs="Arial"/>
          <w:sz w:val="22"/>
          <w:szCs w:val="22"/>
          <w:lang w:val="es-CR"/>
        </w:rPr>
        <w:t>, pero</w:t>
      </w:r>
      <w:r w:rsidR="002F2DF6" w:rsidRPr="00252B45">
        <w:rPr>
          <w:rFonts w:cs="Arial"/>
          <w:sz w:val="22"/>
          <w:szCs w:val="22"/>
          <w:lang w:val="es-CR"/>
        </w:rPr>
        <w:t xml:space="preserve"> </w:t>
      </w:r>
      <w:r w:rsidR="002F2DF6">
        <w:rPr>
          <w:rFonts w:cs="Arial"/>
          <w:sz w:val="22"/>
          <w:szCs w:val="22"/>
          <w:lang w:val="es-CR"/>
        </w:rPr>
        <w:t xml:space="preserve">la señora Mayorga no se presentó a la formalización y </w:t>
      </w:r>
      <w:r w:rsidR="002F2DF6" w:rsidRPr="00252B45">
        <w:rPr>
          <w:rFonts w:cs="Arial"/>
          <w:sz w:val="22"/>
          <w:szCs w:val="22"/>
          <w:lang w:val="es-CR"/>
        </w:rPr>
        <w:t>posteriormente indic</w:t>
      </w:r>
      <w:r w:rsidR="002F2DF6">
        <w:rPr>
          <w:rFonts w:cs="Arial"/>
          <w:sz w:val="22"/>
          <w:szCs w:val="22"/>
          <w:lang w:val="es-CR"/>
        </w:rPr>
        <w:t>ó</w:t>
      </w:r>
      <w:r w:rsidR="002F2DF6" w:rsidRPr="00252B45">
        <w:rPr>
          <w:rFonts w:cs="Arial"/>
          <w:sz w:val="22"/>
          <w:szCs w:val="22"/>
          <w:lang w:val="es-CR"/>
        </w:rPr>
        <w:t xml:space="preserve"> no</w:t>
      </w:r>
      <w:r w:rsidR="002F2DF6">
        <w:rPr>
          <w:rFonts w:cs="Arial"/>
          <w:sz w:val="22"/>
          <w:szCs w:val="22"/>
          <w:lang w:val="es-CR"/>
        </w:rPr>
        <w:t xml:space="preserve"> </w:t>
      </w:r>
      <w:r w:rsidR="002F2DF6" w:rsidRPr="00252B45">
        <w:rPr>
          <w:rFonts w:cs="Arial"/>
          <w:sz w:val="22"/>
          <w:szCs w:val="22"/>
          <w:lang w:val="es-CR"/>
        </w:rPr>
        <w:t>continuar el tr</w:t>
      </w:r>
      <w:r w:rsidR="002F2DF6">
        <w:rPr>
          <w:rFonts w:cs="Arial"/>
          <w:sz w:val="22"/>
          <w:szCs w:val="22"/>
          <w:lang w:val="es-CR"/>
        </w:rPr>
        <w:t>á</w:t>
      </w:r>
      <w:r w:rsidR="002F2DF6" w:rsidRPr="00252B45">
        <w:rPr>
          <w:rFonts w:cs="Arial"/>
          <w:sz w:val="22"/>
          <w:szCs w:val="22"/>
          <w:lang w:val="es-CR"/>
        </w:rPr>
        <w:t>mite.</w:t>
      </w:r>
    </w:p>
    <w:p w14:paraId="1D7CFEC4" w14:textId="77777777" w:rsidR="00F91B9B" w:rsidRDefault="00F91B9B" w:rsidP="00F91B9B">
      <w:pPr>
        <w:spacing w:line="360" w:lineRule="auto"/>
        <w:jc w:val="both"/>
        <w:rPr>
          <w:rFonts w:cs="Arial"/>
          <w:sz w:val="22"/>
          <w:szCs w:val="22"/>
        </w:rPr>
      </w:pPr>
    </w:p>
    <w:p w14:paraId="5F4664AA" w14:textId="0B91D829" w:rsidR="00F91B9B" w:rsidRPr="005C0FCF" w:rsidRDefault="00F91B9B" w:rsidP="00F91B9B">
      <w:pPr>
        <w:spacing w:line="360" w:lineRule="auto"/>
        <w:jc w:val="both"/>
        <w:rPr>
          <w:rFonts w:cs="Arial"/>
          <w:sz w:val="22"/>
          <w:szCs w:val="22"/>
        </w:rPr>
      </w:pPr>
      <w:r w:rsidRPr="00A21797">
        <w:rPr>
          <w:rFonts w:cs="Arial"/>
          <w:bCs/>
          <w:sz w:val="22"/>
          <w:szCs w:val="22"/>
          <w:u w:val="single"/>
        </w:rPr>
        <w:t xml:space="preserve">Minuto </w:t>
      </w:r>
      <w:r w:rsidR="009B3DC0">
        <w:rPr>
          <w:rFonts w:cs="Arial"/>
          <w:bCs/>
          <w:sz w:val="22"/>
          <w:szCs w:val="22"/>
          <w:u w:val="single"/>
        </w:rPr>
        <w:t>184</w:t>
      </w:r>
      <w:r w:rsidRPr="00A21797">
        <w:rPr>
          <w:rFonts w:cs="Arial"/>
          <w:bCs/>
          <w:sz w:val="22"/>
          <w:szCs w:val="22"/>
          <w:u w:val="single"/>
        </w:rPr>
        <w:t>:</w:t>
      </w:r>
      <w:r w:rsidR="009B3DC0">
        <w:rPr>
          <w:rFonts w:cs="Arial"/>
          <w:bCs/>
          <w:sz w:val="22"/>
          <w:szCs w:val="22"/>
          <w:u w:val="single"/>
        </w:rPr>
        <w:t>49</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1</w:t>
      </w:r>
      <w:r w:rsidR="009E420B">
        <w:rPr>
          <w:rFonts w:cs="Arial"/>
          <w:b/>
          <w:sz w:val="22"/>
          <w:szCs w:val="22"/>
        </w:rPr>
        <w:t>1</w:t>
      </w:r>
      <w:r>
        <w:rPr>
          <w:rFonts w:cs="Arial"/>
          <w:b/>
          <w:sz w:val="22"/>
          <w:szCs w:val="22"/>
        </w:rPr>
        <w:t xml:space="preserve"> </w:t>
      </w:r>
      <w:r>
        <w:rPr>
          <w:rFonts w:cs="Arial"/>
          <w:sz w:val="22"/>
          <w:szCs w:val="22"/>
        </w:rPr>
        <w:t>que se anexa a esta minuta.</w:t>
      </w:r>
      <w:r w:rsidR="003E7C58">
        <w:rPr>
          <w:rFonts w:cs="Arial"/>
          <w:sz w:val="22"/>
          <w:szCs w:val="22"/>
        </w:rPr>
        <w:t xml:space="preserve">  Acto seguido, se retiran de la sesión los funcionarios Solano Montero, Mendoza Alfaro y Salas Rodríguez.</w:t>
      </w:r>
    </w:p>
    <w:p w14:paraId="1366B048" w14:textId="77777777" w:rsidR="009D03FE" w:rsidRPr="00D14EAF" w:rsidRDefault="009D03FE" w:rsidP="009D03FE">
      <w:pPr>
        <w:spacing w:line="360" w:lineRule="auto"/>
        <w:jc w:val="both"/>
        <w:rPr>
          <w:rFonts w:cs="Arial"/>
          <w:b/>
          <w:sz w:val="22"/>
        </w:rPr>
      </w:pPr>
      <w:r w:rsidRPr="00D14EAF">
        <w:rPr>
          <w:rFonts w:cs="Arial"/>
          <w:b/>
          <w:sz w:val="22"/>
        </w:rPr>
        <w:t>************</w:t>
      </w:r>
    </w:p>
    <w:p w14:paraId="65857BCB" w14:textId="77777777" w:rsidR="009D03FE" w:rsidRDefault="009D03FE" w:rsidP="009D03FE">
      <w:pPr>
        <w:spacing w:line="360" w:lineRule="auto"/>
        <w:jc w:val="both"/>
        <w:rPr>
          <w:rFonts w:cs="Arial"/>
          <w:b/>
          <w:bCs/>
          <w:sz w:val="22"/>
          <w:szCs w:val="22"/>
          <w:u w:val="single"/>
          <w:lang w:val="es-ES_tradnl"/>
        </w:rPr>
      </w:pPr>
    </w:p>
    <w:p w14:paraId="4CEAF915" w14:textId="35B6DF1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253CC5" w:rsidRPr="00BF309F">
        <w:rPr>
          <w:rFonts w:cs="Arial"/>
          <w:b/>
          <w:bCs/>
          <w:sz w:val="22"/>
          <w:u w:val="single"/>
          <w:lang w:val="es-ES_tradnl"/>
        </w:rPr>
        <w:t>Criterio del consultor experto en materia tributaria, sobre la validez del modelo que está aplicando el BANHVI para calcular el Impuesto al Valor Agregado a los proyectos de vivienda</w:t>
      </w:r>
    </w:p>
    <w:p w14:paraId="6D626867" w14:textId="77777777" w:rsidR="009D03FE" w:rsidRDefault="009D03FE" w:rsidP="009D03FE">
      <w:pPr>
        <w:spacing w:line="360" w:lineRule="auto"/>
        <w:jc w:val="both"/>
        <w:rPr>
          <w:rFonts w:cs="Arial"/>
          <w:sz w:val="22"/>
          <w:szCs w:val="22"/>
        </w:rPr>
      </w:pPr>
    </w:p>
    <w:p w14:paraId="0625EB2B" w14:textId="7E206C21" w:rsidR="003E7C58" w:rsidRDefault="009D03FE" w:rsidP="003E7C58">
      <w:pPr>
        <w:spacing w:line="360" w:lineRule="auto"/>
        <w:jc w:val="both"/>
        <w:rPr>
          <w:rFonts w:cs="Arial"/>
          <w:sz w:val="22"/>
          <w:szCs w:val="22"/>
          <w:lang w:val="es-CR"/>
        </w:rPr>
      </w:pPr>
      <w:r w:rsidRPr="00B818B1">
        <w:rPr>
          <w:rFonts w:cs="Arial"/>
          <w:sz w:val="22"/>
          <w:u w:val="single"/>
          <w:lang w:val="es-ES_tradnl"/>
        </w:rPr>
        <w:t xml:space="preserve">Minuto </w:t>
      </w:r>
      <w:r w:rsidR="009B3DC0" w:rsidRPr="00B818B1">
        <w:rPr>
          <w:rFonts w:cs="Arial"/>
          <w:sz w:val="22"/>
          <w:u w:val="single"/>
          <w:lang w:val="es-ES_tradnl"/>
        </w:rPr>
        <w:t>185</w:t>
      </w:r>
      <w:r w:rsidRPr="00B818B1">
        <w:rPr>
          <w:rFonts w:cs="Arial"/>
          <w:sz w:val="22"/>
          <w:u w:val="single"/>
          <w:lang w:val="es-ES_tradnl"/>
        </w:rPr>
        <w:t>:</w:t>
      </w:r>
      <w:r w:rsidR="009B3DC0" w:rsidRPr="00B818B1">
        <w:rPr>
          <w:rFonts w:cs="Arial"/>
          <w:sz w:val="22"/>
          <w:u w:val="single"/>
          <w:lang w:val="es-ES_tradnl"/>
        </w:rPr>
        <w:t>54</w:t>
      </w:r>
      <w:r>
        <w:rPr>
          <w:rFonts w:cs="Arial"/>
          <w:sz w:val="22"/>
          <w:lang w:val="es-ES_tradnl"/>
        </w:rPr>
        <w:t xml:space="preserve"> Se conoce el oficio </w:t>
      </w:r>
      <w:r w:rsidR="003E7C58">
        <w:rPr>
          <w:rFonts w:cs="Arial"/>
          <w:sz w:val="22"/>
          <w:lang w:val="es-ES_tradnl"/>
        </w:rPr>
        <w:t xml:space="preserve">GG-ME-0055-2022 del 14 de enero de 2022, mediante el cual, atendiendo lo dispuesto en el acuerdo N° 10 de la sesión 75-2021, del 11 de octubre de 2021, la </w:t>
      </w:r>
      <w:r w:rsidR="003E7C58" w:rsidRPr="003E7C58">
        <w:rPr>
          <w:rFonts w:cs="Arial"/>
          <w:sz w:val="22"/>
          <w:szCs w:val="22"/>
          <w:lang w:val="es-CR"/>
        </w:rPr>
        <w:t>Gerencia General</w:t>
      </w:r>
      <w:r w:rsidR="003E7C58">
        <w:rPr>
          <w:rFonts w:cs="Arial"/>
          <w:sz w:val="22"/>
          <w:szCs w:val="22"/>
          <w:lang w:val="es-CR"/>
        </w:rPr>
        <w:t xml:space="preserve"> remite el informe </w:t>
      </w:r>
      <w:r w:rsidR="003E7C58" w:rsidRPr="003E7C58">
        <w:rPr>
          <w:rFonts w:cs="Arial"/>
          <w:sz w:val="22"/>
          <w:szCs w:val="22"/>
          <w:lang w:val="es-CR"/>
        </w:rPr>
        <w:t xml:space="preserve">DFC-OF-008-2022 </w:t>
      </w:r>
      <w:r w:rsidR="003E7C58">
        <w:rPr>
          <w:rFonts w:cs="Arial"/>
          <w:sz w:val="22"/>
          <w:szCs w:val="22"/>
          <w:lang w:val="es-CR"/>
        </w:rPr>
        <w:t>del</w:t>
      </w:r>
      <w:r w:rsidR="003E7C58" w:rsidRPr="003E7C58">
        <w:rPr>
          <w:rFonts w:cs="Arial"/>
          <w:sz w:val="22"/>
          <w:szCs w:val="22"/>
          <w:lang w:val="es-CR"/>
        </w:rPr>
        <w:t xml:space="preserve"> Departamento Financiero </w:t>
      </w:r>
      <w:r w:rsidR="003E7C58">
        <w:rPr>
          <w:rFonts w:cs="Arial"/>
          <w:sz w:val="22"/>
          <w:szCs w:val="22"/>
          <w:lang w:val="es-CR"/>
        </w:rPr>
        <w:t xml:space="preserve">– </w:t>
      </w:r>
      <w:r w:rsidR="003E7C58" w:rsidRPr="003E7C58">
        <w:rPr>
          <w:rFonts w:cs="Arial"/>
          <w:sz w:val="22"/>
          <w:szCs w:val="22"/>
          <w:lang w:val="es-CR"/>
        </w:rPr>
        <w:t xml:space="preserve">Contable, </w:t>
      </w:r>
      <w:r w:rsidR="003E7C58">
        <w:rPr>
          <w:rFonts w:cs="Arial"/>
          <w:sz w:val="22"/>
          <w:szCs w:val="22"/>
          <w:lang w:val="es-CR"/>
        </w:rPr>
        <w:t xml:space="preserve">que contiene el </w:t>
      </w:r>
      <w:r w:rsidR="003E7C58" w:rsidRPr="003E7C58">
        <w:rPr>
          <w:rFonts w:cs="Arial"/>
          <w:sz w:val="22"/>
          <w:szCs w:val="22"/>
          <w:lang w:val="es-CR"/>
        </w:rPr>
        <w:t xml:space="preserve">resultado de </w:t>
      </w:r>
      <w:r w:rsidR="003E7C58">
        <w:rPr>
          <w:rFonts w:cs="Arial"/>
          <w:sz w:val="22"/>
          <w:szCs w:val="22"/>
          <w:lang w:val="es-CR"/>
        </w:rPr>
        <w:t>l</w:t>
      </w:r>
      <w:r w:rsidR="003E7C58" w:rsidRPr="003E7C58">
        <w:rPr>
          <w:rFonts w:cs="Arial"/>
          <w:sz w:val="22"/>
          <w:szCs w:val="22"/>
          <w:lang w:val="es-CR"/>
        </w:rPr>
        <w:t xml:space="preserve">a consulta realizada a </w:t>
      </w:r>
      <w:r w:rsidR="003E7C58">
        <w:rPr>
          <w:rFonts w:cs="Arial"/>
          <w:sz w:val="22"/>
          <w:szCs w:val="22"/>
          <w:lang w:val="es-CR"/>
        </w:rPr>
        <w:t xml:space="preserve">los asesores tributarios de </w:t>
      </w:r>
      <w:r w:rsidR="003E7C58" w:rsidRPr="003E7C58">
        <w:rPr>
          <w:rFonts w:cs="Arial"/>
          <w:i/>
          <w:iCs/>
          <w:sz w:val="22"/>
          <w:szCs w:val="22"/>
          <w:lang w:val="es-CR"/>
        </w:rPr>
        <w:t xml:space="preserve">Deloitte </w:t>
      </w:r>
      <w:proofErr w:type="spellStart"/>
      <w:r w:rsidR="003E7C58" w:rsidRPr="003E7C58">
        <w:rPr>
          <w:rFonts w:cs="Arial"/>
          <w:i/>
          <w:iCs/>
          <w:sz w:val="22"/>
          <w:szCs w:val="22"/>
          <w:lang w:val="es-CR"/>
        </w:rPr>
        <w:t>Tax</w:t>
      </w:r>
      <w:proofErr w:type="spellEnd"/>
      <w:r w:rsidR="003E7C58" w:rsidRPr="003E7C58">
        <w:rPr>
          <w:rFonts w:cs="Arial"/>
          <w:i/>
          <w:iCs/>
          <w:sz w:val="22"/>
          <w:szCs w:val="22"/>
          <w:lang w:val="es-CR"/>
        </w:rPr>
        <w:t xml:space="preserve"> &amp; Legal</w:t>
      </w:r>
      <w:r w:rsidR="003E7C58" w:rsidRPr="003E7C58">
        <w:rPr>
          <w:rFonts w:cs="Arial"/>
          <w:sz w:val="22"/>
          <w:szCs w:val="22"/>
          <w:lang w:val="es-CR"/>
        </w:rPr>
        <w:t xml:space="preserve"> en torno a </w:t>
      </w:r>
      <w:r w:rsidR="003E7C58">
        <w:rPr>
          <w:rFonts w:cs="Arial"/>
          <w:sz w:val="22"/>
          <w:szCs w:val="22"/>
          <w:lang w:val="es-CR"/>
        </w:rPr>
        <w:t>l</w:t>
      </w:r>
      <w:r w:rsidR="003E7C58" w:rsidRPr="003E7C58">
        <w:rPr>
          <w:rFonts w:cs="Arial"/>
          <w:sz w:val="22"/>
          <w:szCs w:val="22"/>
          <w:lang w:val="es-CR"/>
        </w:rPr>
        <w:t>a validez del modelo que se est</w:t>
      </w:r>
      <w:r w:rsidR="003E7C58">
        <w:rPr>
          <w:rFonts w:cs="Arial"/>
          <w:sz w:val="22"/>
          <w:szCs w:val="22"/>
          <w:lang w:val="es-CR"/>
        </w:rPr>
        <w:t>á</w:t>
      </w:r>
      <w:r w:rsidR="003E7C58" w:rsidRPr="003E7C58">
        <w:rPr>
          <w:rFonts w:cs="Arial"/>
          <w:sz w:val="22"/>
          <w:szCs w:val="22"/>
          <w:lang w:val="es-CR"/>
        </w:rPr>
        <w:t xml:space="preserve"> aplicando para calcular el </w:t>
      </w:r>
      <w:r w:rsidR="003E7C58">
        <w:rPr>
          <w:rFonts w:cs="Arial"/>
          <w:sz w:val="22"/>
          <w:szCs w:val="22"/>
          <w:lang w:val="es-CR"/>
        </w:rPr>
        <w:t>I</w:t>
      </w:r>
      <w:r w:rsidR="003E7C58" w:rsidRPr="003E7C58">
        <w:rPr>
          <w:rFonts w:cs="Arial"/>
          <w:sz w:val="22"/>
          <w:szCs w:val="22"/>
          <w:lang w:val="es-CR"/>
        </w:rPr>
        <w:t>mpuesto</w:t>
      </w:r>
      <w:r w:rsidR="003E7C58">
        <w:rPr>
          <w:rFonts w:cs="Arial"/>
          <w:sz w:val="22"/>
          <w:szCs w:val="22"/>
          <w:lang w:val="es-CR"/>
        </w:rPr>
        <w:t xml:space="preserve"> </w:t>
      </w:r>
      <w:r w:rsidR="003E7C58" w:rsidRPr="003E7C58">
        <w:rPr>
          <w:rFonts w:cs="Arial"/>
          <w:sz w:val="22"/>
          <w:szCs w:val="22"/>
          <w:lang w:val="es-CR"/>
        </w:rPr>
        <w:t xml:space="preserve">al Valor Agregado </w:t>
      </w:r>
      <w:r w:rsidR="003E7C58">
        <w:rPr>
          <w:rFonts w:cs="Arial"/>
          <w:sz w:val="22"/>
          <w:szCs w:val="22"/>
          <w:lang w:val="es-CR"/>
        </w:rPr>
        <w:t xml:space="preserve">(IVA) </w:t>
      </w:r>
      <w:r w:rsidR="003E7C58" w:rsidRPr="003E7C58">
        <w:rPr>
          <w:rFonts w:cs="Arial"/>
          <w:sz w:val="22"/>
          <w:szCs w:val="22"/>
          <w:lang w:val="es-CR"/>
        </w:rPr>
        <w:t>a los proyectos de vivienda.</w:t>
      </w:r>
      <w:r w:rsidR="003E7C58">
        <w:rPr>
          <w:rFonts w:cs="Arial"/>
          <w:sz w:val="22"/>
          <w:szCs w:val="22"/>
          <w:lang w:val="es-CR"/>
        </w:rPr>
        <w:t xml:space="preserve">  Dichos documentos se adjuntan al expediente del acta.</w:t>
      </w:r>
    </w:p>
    <w:p w14:paraId="3CE119BC" w14:textId="22A522EE" w:rsidR="003E7C58" w:rsidRDefault="003E7C58" w:rsidP="003E7C58">
      <w:pPr>
        <w:spacing w:line="360" w:lineRule="auto"/>
        <w:jc w:val="both"/>
        <w:rPr>
          <w:rFonts w:cs="Arial"/>
          <w:sz w:val="22"/>
          <w:szCs w:val="22"/>
          <w:lang w:val="es-CR"/>
        </w:rPr>
      </w:pPr>
    </w:p>
    <w:p w14:paraId="3439D1F0" w14:textId="5221C235" w:rsidR="003E7C58" w:rsidRDefault="00B818B1" w:rsidP="003E7C58">
      <w:pPr>
        <w:spacing w:line="360" w:lineRule="auto"/>
        <w:jc w:val="both"/>
        <w:rPr>
          <w:rFonts w:cs="Arial"/>
          <w:sz w:val="22"/>
          <w:szCs w:val="22"/>
          <w:lang w:val="es-CR"/>
        </w:rPr>
      </w:pPr>
      <w:r>
        <w:rPr>
          <w:rFonts w:cs="Arial"/>
          <w:sz w:val="22"/>
          <w:szCs w:val="22"/>
          <w:lang w:val="es-CR"/>
        </w:rPr>
        <w:lastRenderedPageBreak/>
        <w:t xml:space="preserve">Para exponer el contenido del citado informe, se incorpora a la sesión el licenciado José Pablo Durán Rodríguez, jefe del Departamento Financiero – Contable, quien se refiere a las consultas realizadas a los asesores tributarios, así como al criterio expuesto, concluyendo que, en resumen, el Banco está aplicando adecuadamente el </w:t>
      </w:r>
      <w:r w:rsidRPr="003E7C58">
        <w:rPr>
          <w:rFonts w:cs="Arial"/>
          <w:sz w:val="22"/>
          <w:szCs w:val="22"/>
          <w:lang w:val="es-CR"/>
        </w:rPr>
        <w:t xml:space="preserve">modelo para calcular el </w:t>
      </w:r>
      <w:r>
        <w:rPr>
          <w:rFonts w:cs="Arial"/>
          <w:sz w:val="22"/>
          <w:szCs w:val="22"/>
          <w:lang w:val="es-CR"/>
        </w:rPr>
        <w:t>IVA a los</w:t>
      </w:r>
      <w:r w:rsidRPr="003E7C58">
        <w:rPr>
          <w:rFonts w:cs="Arial"/>
          <w:sz w:val="22"/>
          <w:szCs w:val="22"/>
          <w:lang w:val="es-CR"/>
        </w:rPr>
        <w:t xml:space="preserve"> proyectos de vivienda</w:t>
      </w:r>
      <w:r>
        <w:rPr>
          <w:rFonts w:cs="Arial"/>
          <w:sz w:val="22"/>
          <w:szCs w:val="22"/>
          <w:lang w:val="es-CR"/>
        </w:rPr>
        <w:t>.</w:t>
      </w:r>
    </w:p>
    <w:p w14:paraId="6DC4FBE7" w14:textId="3900AF26" w:rsidR="003E7C58" w:rsidRDefault="003E7C58" w:rsidP="009D03FE">
      <w:pPr>
        <w:spacing w:line="360" w:lineRule="auto"/>
        <w:jc w:val="both"/>
        <w:rPr>
          <w:rFonts w:cs="Arial"/>
          <w:sz w:val="22"/>
          <w:szCs w:val="22"/>
          <w:lang w:val="es-CR"/>
        </w:rPr>
      </w:pPr>
    </w:p>
    <w:p w14:paraId="7003B13E" w14:textId="3701398B"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818B1">
        <w:rPr>
          <w:rFonts w:cs="Arial"/>
          <w:sz w:val="22"/>
          <w:u w:val="single"/>
          <w:lang w:val="es-ES_tradnl"/>
        </w:rPr>
        <w:t>200</w:t>
      </w:r>
      <w:r w:rsidRPr="00A25DB7">
        <w:rPr>
          <w:rFonts w:cs="Arial"/>
          <w:sz w:val="22"/>
          <w:u w:val="single"/>
          <w:lang w:val="es-ES_tradnl"/>
        </w:rPr>
        <w:t>:</w:t>
      </w:r>
      <w:r w:rsidR="00B818B1">
        <w:rPr>
          <w:rFonts w:cs="Arial"/>
          <w:sz w:val="22"/>
          <w:u w:val="single"/>
          <w:lang w:val="es-ES_tradnl"/>
        </w:rPr>
        <w:t>18</w:t>
      </w:r>
      <w:r>
        <w:rPr>
          <w:rFonts w:cs="Arial"/>
          <w:sz w:val="22"/>
          <w:lang w:val="es-ES_tradnl"/>
        </w:rPr>
        <w:t xml:space="preserve"> </w:t>
      </w:r>
      <w:r w:rsidR="00B818B1">
        <w:rPr>
          <w:rFonts w:cs="Arial"/>
          <w:sz w:val="22"/>
          <w:lang w:val="es-ES_tradnl"/>
        </w:rPr>
        <w:t>El licenciado Durán Rodríguez</w:t>
      </w:r>
      <w:r w:rsidR="00C12CC9">
        <w:rPr>
          <w:rFonts w:cs="Arial"/>
          <w:sz w:val="22"/>
          <w:lang w:val="es-ES_tradnl"/>
        </w:rPr>
        <w:t>, con el concurso de la licenciada Masís Calderón,</w:t>
      </w:r>
      <w:r w:rsidR="00B818B1">
        <w:rPr>
          <w:rFonts w:cs="Arial"/>
          <w:sz w:val="22"/>
          <w:lang w:val="es-ES_tradnl"/>
        </w:rPr>
        <w:t xml:space="preserve"> atiende varias consultas de los señores Directores sobre la información suministrada</w:t>
      </w:r>
      <w:r w:rsidR="00C12CC9">
        <w:rPr>
          <w:rFonts w:cs="Arial"/>
          <w:sz w:val="22"/>
          <w:lang w:val="es-ES_tradnl"/>
        </w:rPr>
        <w:t xml:space="preserve"> y la validez del modelo que viene aplicando el BANHVI para calcular el IVA.</w:t>
      </w:r>
    </w:p>
    <w:p w14:paraId="45096043" w14:textId="13BED138" w:rsidR="00C12CC9" w:rsidRDefault="00C12CC9" w:rsidP="009D03FE">
      <w:pPr>
        <w:spacing w:line="360" w:lineRule="auto"/>
        <w:jc w:val="both"/>
        <w:rPr>
          <w:rFonts w:cs="Arial"/>
          <w:sz w:val="22"/>
          <w:lang w:val="es-ES_tradnl"/>
        </w:rPr>
      </w:pPr>
    </w:p>
    <w:p w14:paraId="79DC8E40" w14:textId="153A177E"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546D23">
        <w:rPr>
          <w:rFonts w:cs="Arial"/>
          <w:sz w:val="22"/>
          <w:u w:val="single"/>
          <w:lang w:val="es-ES_tradnl"/>
        </w:rPr>
        <w:t>220</w:t>
      </w:r>
      <w:r w:rsidRPr="0039311E">
        <w:rPr>
          <w:rFonts w:cs="Arial"/>
          <w:sz w:val="22"/>
          <w:u w:val="single"/>
          <w:lang w:val="es-ES_tradnl"/>
        </w:rPr>
        <w:t>:</w:t>
      </w:r>
      <w:r w:rsidR="00546D23">
        <w:rPr>
          <w:rFonts w:cs="Arial"/>
          <w:sz w:val="22"/>
          <w:u w:val="single"/>
          <w:lang w:val="es-ES_tradnl"/>
        </w:rPr>
        <w:t>00</w:t>
      </w:r>
      <w:r>
        <w:rPr>
          <w:rFonts w:cs="Arial"/>
          <w:sz w:val="22"/>
          <w:lang w:val="es-ES_tradnl"/>
        </w:rPr>
        <w:t xml:space="preserve"> L</w:t>
      </w:r>
      <w:r w:rsidR="00546D23">
        <w:rPr>
          <w:rFonts w:cs="Arial"/>
          <w:sz w:val="22"/>
          <w:lang w:val="es-ES_tradnl"/>
        </w:rPr>
        <w:t xml:space="preserve">a </w:t>
      </w:r>
      <w:r w:rsidR="00546D23" w:rsidRPr="00546D23">
        <w:rPr>
          <w:rFonts w:cs="Arial"/>
          <w:sz w:val="22"/>
          <w:lang w:val="es-ES_tradnl"/>
        </w:rPr>
        <w:t>Junta Directiva</w:t>
      </w:r>
      <w:r w:rsidR="00546D23">
        <w:rPr>
          <w:rFonts w:cs="Arial"/>
          <w:sz w:val="22"/>
          <w:lang w:val="es-ES_tradnl"/>
        </w:rPr>
        <w:t xml:space="preserve"> da por conocido el informe del Departamento Financiero – Contable, resolviendo que éste se continúe analizando en una próxima reunión de trabajo o en una sesión de este Órgano Colegiado.  Acto seguido, se retira de la sesión el licenciado Durán Rodríguez.</w:t>
      </w:r>
    </w:p>
    <w:p w14:paraId="4207813F" w14:textId="77777777" w:rsidR="009D03FE" w:rsidRPr="00D14EAF" w:rsidRDefault="009D03FE" w:rsidP="009D03FE">
      <w:pPr>
        <w:spacing w:line="360" w:lineRule="auto"/>
        <w:jc w:val="both"/>
        <w:rPr>
          <w:rFonts w:cs="Arial"/>
          <w:b/>
          <w:sz w:val="22"/>
        </w:rPr>
      </w:pPr>
      <w:r w:rsidRPr="00D14EAF">
        <w:rPr>
          <w:rFonts w:cs="Arial"/>
          <w:b/>
          <w:sz w:val="22"/>
        </w:rPr>
        <w:t>************</w:t>
      </w:r>
    </w:p>
    <w:p w14:paraId="34F61B97" w14:textId="77777777" w:rsidR="009D03FE" w:rsidRDefault="009D03FE" w:rsidP="009D03FE">
      <w:pPr>
        <w:spacing w:line="360" w:lineRule="auto"/>
        <w:jc w:val="both"/>
        <w:rPr>
          <w:rFonts w:cs="Arial"/>
          <w:b/>
          <w:bCs/>
          <w:sz w:val="22"/>
          <w:szCs w:val="22"/>
          <w:u w:val="single"/>
          <w:lang w:val="es-ES_tradnl"/>
        </w:rPr>
      </w:pPr>
    </w:p>
    <w:p w14:paraId="608D3131" w14:textId="4C4A255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3C50B6" w:rsidRPr="003C50B6">
        <w:rPr>
          <w:rFonts w:cs="Arial"/>
          <w:b/>
          <w:bCs/>
          <w:sz w:val="22"/>
          <w:u w:val="single"/>
          <w:lang w:val="es-ES_tradnl"/>
        </w:rPr>
        <w:t>Comentarios sobre la presentación del Programa de Vivienda Urbana, Inclusiva y Sostenible</w:t>
      </w:r>
    </w:p>
    <w:p w14:paraId="23A50DA1" w14:textId="77777777" w:rsidR="009D03FE" w:rsidRDefault="009D03FE" w:rsidP="009D03FE">
      <w:pPr>
        <w:spacing w:line="360" w:lineRule="auto"/>
        <w:jc w:val="both"/>
        <w:rPr>
          <w:rFonts w:cs="Arial"/>
          <w:sz w:val="22"/>
          <w:szCs w:val="22"/>
        </w:rPr>
      </w:pPr>
    </w:p>
    <w:p w14:paraId="0E089163" w14:textId="2AF13BE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46D23">
        <w:rPr>
          <w:rFonts w:cs="Arial"/>
          <w:sz w:val="22"/>
          <w:u w:val="single"/>
          <w:lang w:val="es-ES_tradnl"/>
        </w:rPr>
        <w:t>220</w:t>
      </w:r>
      <w:r w:rsidRPr="0039311E">
        <w:rPr>
          <w:rFonts w:cs="Arial"/>
          <w:sz w:val="22"/>
          <w:u w:val="single"/>
          <w:lang w:val="es-ES_tradnl"/>
        </w:rPr>
        <w:t>:</w:t>
      </w:r>
      <w:r w:rsidR="00477D2D">
        <w:rPr>
          <w:rFonts w:cs="Arial"/>
          <w:sz w:val="22"/>
          <w:u w:val="single"/>
          <w:lang w:val="es-ES_tradnl"/>
        </w:rPr>
        <w:t>40</w:t>
      </w:r>
      <w:r>
        <w:rPr>
          <w:rFonts w:cs="Arial"/>
          <w:sz w:val="22"/>
          <w:lang w:val="es-ES_tradnl"/>
        </w:rPr>
        <w:t xml:space="preserve"> </w:t>
      </w:r>
      <w:r w:rsidR="00BC209D">
        <w:rPr>
          <w:rFonts w:cs="Arial"/>
          <w:sz w:val="22"/>
          <w:lang w:val="es-ES_tradnl"/>
        </w:rPr>
        <w:t>La Directora Presidenta atiende una consulta de la Directora Chavarría Núñez, sobre la hora y el tiempo de la audiencia que se está dando, en la sesión del próximo jueves, a la comisión que viene trabajando el Programa de Vivienda Urbana, Inclusiva y Sostenible</w:t>
      </w:r>
      <w:r w:rsidR="00082AF8">
        <w:rPr>
          <w:rFonts w:cs="Arial"/>
          <w:sz w:val="22"/>
          <w:lang w:val="es-ES_tradnl"/>
        </w:rPr>
        <w:t xml:space="preserve">.  </w:t>
      </w:r>
      <w:proofErr w:type="gramStart"/>
      <w:r w:rsidR="00082AF8">
        <w:rPr>
          <w:rFonts w:cs="Arial"/>
          <w:sz w:val="22"/>
          <w:lang w:val="es-ES_tradnl"/>
        </w:rPr>
        <w:t>Además</w:t>
      </w:r>
      <w:proofErr w:type="gramEnd"/>
      <w:r w:rsidR="00082AF8">
        <w:rPr>
          <w:rFonts w:cs="Arial"/>
          <w:sz w:val="22"/>
          <w:lang w:val="es-ES_tradnl"/>
        </w:rPr>
        <w:t xml:space="preserve"> la Directora Chavarría Núñez adelanta algunas inquietudes que esa comisión expondrá a este Órgano Colegiado, con respecto a la ejecución de dicho programa.</w:t>
      </w:r>
    </w:p>
    <w:p w14:paraId="7B40D121" w14:textId="77777777" w:rsidR="009D03FE" w:rsidRPr="00D14EAF" w:rsidRDefault="009D03FE" w:rsidP="009D03FE">
      <w:pPr>
        <w:spacing w:line="360" w:lineRule="auto"/>
        <w:jc w:val="both"/>
        <w:rPr>
          <w:rFonts w:cs="Arial"/>
          <w:b/>
          <w:sz w:val="22"/>
        </w:rPr>
      </w:pPr>
      <w:r w:rsidRPr="00D14EAF">
        <w:rPr>
          <w:rFonts w:cs="Arial"/>
          <w:b/>
          <w:sz w:val="22"/>
        </w:rPr>
        <w:t>************</w:t>
      </w:r>
    </w:p>
    <w:p w14:paraId="00A3C9EA" w14:textId="77777777" w:rsidR="009D03FE" w:rsidRDefault="009D03FE" w:rsidP="009D03FE">
      <w:pPr>
        <w:spacing w:line="360" w:lineRule="auto"/>
        <w:jc w:val="both"/>
        <w:rPr>
          <w:rFonts w:cs="Arial"/>
          <w:b/>
          <w:bCs/>
          <w:sz w:val="22"/>
          <w:szCs w:val="22"/>
          <w:u w:val="single"/>
          <w:lang w:val="es-ES_tradnl"/>
        </w:rPr>
      </w:pPr>
    </w:p>
    <w:p w14:paraId="2685D147" w14:textId="33B049A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3C50B6" w:rsidRPr="003C50B6">
        <w:rPr>
          <w:rFonts w:cs="Arial"/>
          <w:b/>
          <w:bCs/>
          <w:sz w:val="22"/>
          <w:u w:val="single"/>
          <w:lang w:val="es-ES_tradnl"/>
        </w:rPr>
        <w:t>Propuesta con respecto a los requisitos para el trámite de proyectos de vivienda</w:t>
      </w:r>
    </w:p>
    <w:p w14:paraId="76BA5E44" w14:textId="77777777" w:rsidR="009D03FE" w:rsidRDefault="009D03FE" w:rsidP="009D03FE">
      <w:pPr>
        <w:spacing w:line="360" w:lineRule="auto"/>
        <w:jc w:val="both"/>
        <w:rPr>
          <w:rFonts w:cs="Arial"/>
          <w:sz w:val="22"/>
          <w:szCs w:val="22"/>
        </w:rPr>
      </w:pPr>
    </w:p>
    <w:p w14:paraId="35C87D01" w14:textId="633DA077" w:rsidR="00082AF8" w:rsidRDefault="009D03FE" w:rsidP="00082AF8">
      <w:pPr>
        <w:spacing w:line="360" w:lineRule="auto"/>
        <w:jc w:val="both"/>
        <w:rPr>
          <w:rFonts w:cs="Arial"/>
          <w:sz w:val="22"/>
          <w:szCs w:val="22"/>
        </w:rPr>
      </w:pPr>
      <w:r w:rsidRPr="0039311E">
        <w:rPr>
          <w:rFonts w:cs="Arial"/>
          <w:sz w:val="22"/>
          <w:u w:val="single"/>
          <w:lang w:val="es-ES_tradnl"/>
        </w:rPr>
        <w:t xml:space="preserve">Minuto </w:t>
      </w:r>
      <w:r w:rsidR="00FA3211">
        <w:rPr>
          <w:rFonts w:cs="Arial"/>
          <w:sz w:val="22"/>
          <w:u w:val="single"/>
          <w:lang w:val="es-ES_tradnl"/>
        </w:rPr>
        <w:t>228</w:t>
      </w:r>
      <w:r w:rsidRPr="0039311E">
        <w:rPr>
          <w:rFonts w:cs="Arial"/>
          <w:sz w:val="22"/>
          <w:u w:val="single"/>
          <w:lang w:val="es-ES_tradnl"/>
        </w:rPr>
        <w:t>:</w:t>
      </w:r>
      <w:r w:rsidR="00FA3211">
        <w:rPr>
          <w:rFonts w:cs="Arial"/>
          <w:sz w:val="22"/>
          <w:u w:val="single"/>
          <w:lang w:val="es-ES_tradnl"/>
        </w:rPr>
        <w:t>01</w:t>
      </w:r>
      <w:r>
        <w:rPr>
          <w:rFonts w:cs="Arial"/>
          <w:sz w:val="22"/>
          <w:lang w:val="es-ES_tradnl"/>
        </w:rPr>
        <w:t xml:space="preserve"> Se conoce </w:t>
      </w:r>
      <w:r w:rsidR="00082AF8">
        <w:rPr>
          <w:rFonts w:cs="Arial"/>
          <w:sz w:val="22"/>
          <w:lang w:val="es-ES_tradnl"/>
        </w:rPr>
        <w:t xml:space="preserve">y avala una moción </w:t>
      </w:r>
      <w:r w:rsidR="006015E6">
        <w:rPr>
          <w:rFonts w:cs="Arial"/>
          <w:sz w:val="22"/>
          <w:lang w:val="es-ES_tradnl"/>
        </w:rPr>
        <w:t xml:space="preserve">de la Directora Ulibarri Pernús, para solicitar a la </w:t>
      </w:r>
      <w:r w:rsidR="00082AF8" w:rsidRPr="00EA27C8">
        <w:rPr>
          <w:rFonts w:cs="Arial"/>
          <w:sz w:val="22"/>
          <w:szCs w:val="22"/>
          <w:lang w:val="es-ES_tradnl"/>
        </w:rPr>
        <w:t>Administración</w:t>
      </w:r>
      <w:r w:rsidR="00082AF8">
        <w:rPr>
          <w:rFonts w:cs="Arial"/>
          <w:sz w:val="22"/>
          <w:szCs w:val="22"/>
          <w:lang w:val="es-ES_tradnl"/>
        </w:rPr>
        <w:t xml:space="preserve"> que presente a esta </w:t>
      </w:r>
      <w:r w:rsidR="00082AF8" w:rsidRPr="00EA27C8">
        <w:rPr>
          <w:rFonts w:cs="Arial"/>
          <w:sz w:val="22"/>
          <w:szCs w:val="22"/>
          <w:lang w:val="es-ES_tradnl"/>
        </w:rPr>
        <w:t>Junta Directiva</w:t>
      </w:r>
      <w:r w:rsidR="00082AF8">
        <w:rPr>
          <w:rFonts w:cs="Arial"/>
          <w:sz w:val="22"/>
          <w:szCs w:val="22"/>
          <w:lang w:val="es-ES_tradnl"/>
        </w:rPr>
        <w:t xml:space="preserve"> un plan de trabajo, con el propósito de elaborar y publicar </w:t>
      </w:r>
      <w:r w:rsidR="00082AF8">
        <w:rPr>
          <w:rFonts w:cs="Arial"/>
          <w:sz w:val="22"/>
          <w:szCs w:val="22"/>
        </w:rPr>
        <w:t xml:space="preserve">una guía dirigida especialmente a los desarrolladores y constructores de viviendas que actúan en el </w:t>
      </w:r>
      <w:r w:rsidR="00082AF8" w:rsidRPr="005309BE">
        <w:rPr>
          <w:rFonts w:cs="Arial"/>
          <w:sz w:val="22"/>
          <w:szCs w:val="22"/>
          <w:lang w:val="es-ES_tradnl"/>
        </w:rPr>
        <w:t>Sistema Financiero Nacional para la Vivienda</w:t>
      </w:r>
      <w:r w:rsidR="00082AF8">
        <w:rPr>
          <w:rFonts w:cs="Arial"/>
          <w:sz w:val="22"/>
          <w:szCs w:val="22"/>
          <w:lang w:val="es-ES_tradnl"/>
        </w:rPr>
        <w:t xml:space="preserve">, </w:t>
      </w:r>
      <w:r w:rsidR="00082AF8">
        <w:rPr>
          <w:rFonts w:cs="Arial"/>
          <w:sz w:val="22"/>
          <w:szCs w:val="22"/>
        </w:rPr>
        <w:t xml:space="preserve">que contenga el detalle de los trámites y requisitos vigentes para los diferentes programas de </w:t>
      </w:r>
      <w:r w:rsidR="00082AF8">
        <w:rPr>
          <w:rFonts w:cs="Arial"/>
          <w:sz w:val="22"/>
          <w:szCs w:val="22"/>
        </w:rPr>
        <w:lastRenderedPageBreak/>
        <w:t>financiamiento con recursos del FOSUVI.</w:t>
      </w:r>
      <w:r w:rsidR="006015E6">
        <w:rPr>
          <w:rFonts w:cs="Arial"/>
          <w:sz w:val="22"/>
          <w:szCs w:val="22"/>
        </w:rPr>
        <w:t xml:space="preserve">  Lo anterior, según se consigna en el </w:t>
      </w:r>
      <w:r w:rsidR="006015E6" w:rsidRPr="006015E6">
        <w:rPr>
          <w:rFonts w:cs="Arial"/>
          <w:b/>
          <w:bCs/>
          <w:sz w:val="22"/>
          <w:szCs w:val="22"/>
        </w:rPr>
        <w:t>Acuerdo N° 12</w:t>
      </w:r>
      <w:r w:rsidR="006015E6">
        <w:rPr>
          <w:rFonts w:cs="Arial"/>
          <w:sz w:val="22"/>
          <w:szCs w:val="22"/>
        </w:rPr>
        <w:t xml:space="preserve"> que se anexa a esta minuta.</w:t>
      </w:r>
    </w:p>
    <w:p w14:paraId="36C48B60" w14:textId="77777777" w:rsidR="009D03FE" w:rsidRPr="00D14EAF" w:rsidRDefault="009D03FE" w:rsidP="009D03FE">
      <w:pPr>
        <w:spacing w:line="360" w:lineRule="auto"/>
        <w:jc w:val="both"/>
        <w:rPr>
          <w:rFonts w:cs="Arial"/>
          <w:b/>
          <w:sz w:val="22"/>
        </w:rPr>
      </w:pPr>
      <w:r w:rsidRPr="00D14EAF">
        <w:rPr>
          <w:rFonts w:cs="Arial"/>
          <w:b/>
          <w:sz w:val="22"/>
        </w:rPr>
        <w:t>************</w:t>
      </w:r>
    </w:p>
    <w:p w14:paraId="2D23B918" w14:textId="77777777" w:rsidR="009D03FE" w:rsidRDefault="009D03FE" w:rsidP="009D03FE">
      <w:pPr>
        <w:spacing w:line="360" w:lineRule="auto"/>
        <w:jc w:val="both"/>
        <w:rPr>
          <w:rFonts w:cs="Arial"/>
          <w:b/>
          <w:bCs/>
          <w:sz w:val="22"/>
          <w:szCs w:val="22"/>
          <w:u w:val="single"/>
          <w:lang w:val="es-ES_tradnl"/>
        </w:rPr>
      </w:pPr>
    </w:p>
    <w:p w14:paraId="4E8091AE" w14:textId="1A8AB7B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3C50B6" w:rsidRPr="003C50B6">
        <w:rPr>
          <w:rFonts w:cs="Arial"/>
          <w:b/>
          <w:bCs/>
          <w:sz w:val="22"/>
          <w:u w:val="single"/>
          <w:lang w:val="es-ES_tradnl"/>
        </w:rPr>
        <w:t xml:space="preserve">Copia de oficio enviado por </w:t>
      </w:r>
      <w:proofErr w:type="spellStart"/>
      <w:r w:rsidR="003C50B6" w:rsidRPr="003C50B6">
        <w:rPr>
          <w:rFonts w:cs="Arial"/>
          <w:b/>
          <w:bCs/>
          <w:sz w:val="22"/>
          <w:u w:val="single"/>
          <w:lang w:val="es-ES_tradnl"/>
        </w:rPr>
        <w:t>Coopeuna</w:t>
      </w:r>
      <w:proofErr w:type="spellEnd"/>
      <w:r w:rsidR="003C50B6" w:rsidRPr="003C50B6">
        <w:rPr>
          <w:rFonts w:cs="Arial"/>
          <w:b/>
          <w:bCs/>
          <w:sz w:val="22"/>
          <w:u w:val="single"/>
          <w:lang w:val="es-ES_tradnl"/>
        </w:rPr>
        <w:t xml:space="preserve"> R.L. a la Dirección FOSUVI, remitiendo </w:t>
      </w:r>
      <w:r w:rsidR="003C50B6" w:rsidRPr="003C50B6">
        <w:rPr>
          <w:b/>
          <w:bCs/>
          <w:sz w:val="22"/>
          <w:szCs w:val="22"/>
          <w:u w:val="single"/>
        </w:rPr>
        <w:t>la resolución del CFIA sobre la denuncia interpuesta por esa cooperativa contra una empresa constructora</w:t>
      </w:r>
    </w:p>
    <w:p w14:paraId="35619063" w14:textId="77777777" w:rsidR="009D03FE" w:rsidRDefault="009D03FE" w:rsidP="009D03FE">
      <w:pPr>
        <w:spacing w:line="360" w:lineRule="auto"/>
        <w:jc w:val="both"/>
        <w:rPr>
          <w:rFonts w:cs="Arial"/>
          <w:sz w:val="22"/>
          <w:szCs w:val="22"/>
        </w:rPr>
      </w:pPr>
    </w:p>
    <w:p w14:paraId="7AECE713" w14:textId="00C76719"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FA3211">
        <w:rPr>
          <w:rFonts w:cs="Arial"/>
          <w:sz w:val="22"/>
          <w:u w:val="single"/>
          <w:lang w:val="es-ES_tradnl"/>
        </w:rPr>
        <w:t>02</w:t>
      </w:r>
      <w:r w:rsidRPr="0039311E">
        <w:rPr>
          <w:rFonts w:cs="Arial"/>
          <w:sz w:val="22"/>
          <w:u w:val="single"/>
          <w:lang w:val="es-ES_tradnl"/>
        </w:rPr>
        <w:t>:</w:t>
      </w:r>
      <w:r w:rsidR="00FA3211">
        <w:rPr>
          <w:rFonts w:cs="Arial"/>
          <w:sz w:val="22"/>
          <w:u w:val="single"/>
          <w:lang w:val="es-ES_tradnl"/>
        </w:rPr>
        <w:t>16 (grabación B)</w:t>
      </w:r>
      <w:r>
        <w:rPr>
          <w:rFonts w:cs="Arial"/>
          <w:sz w:val="22"/>
          <w:lang w:val="es-ES_tradnl"/>
        </w:rPr>
        <w:t xml:space="preserve"> Se conoce</w:t>
      </w:r>
      <w:r w:rsidR="00614025">
        <w:rPr>
          <w:rFonts w:cs="Arial"/>
          <w:sz w:val="22"/>
          <w:lang w:val="es-ES_tradnl"/>
        </w:rPr>
        <w:t xml:space="preserve"> escrito del 10 de enero de 2022, mediante el cual, el señor Alfonso Álvarez Serrano, Gerente General de la Cooperativa Universitaria </w:t>
      </w:r>
      <w:r w:rsidR="00614025" w:rsidRPr="00614025">
        <w:rPr>
          <w:rFonts w:cs="Arial"/>
          <w:sz w:val="22"/>
          <w:lang w:val="es-ES_tradnl"/>
        </w:rPr>
        <w:t xml:space="preserve">de Ahorro y </w:t>
      </w:r>
      <w:r w:rsidR="00614025">
        <w:rPr>
          <w:rFonts w:cs="Arial"/>
          <w:sz w:val="22"/>
          <w:lang w:val="es-ES_tradnl"/>
        </w:rPr>
        <w:t xml:space="preserve">Crédito R.L., remite a la Dirección FOSUVI </w:t>
      </w:r>
      <w:r w:rsidR="00614025" w:rsidRPr="00614025">
        <w:rPr>
          <w:rFonts w:cs="Arial"/>
          <w:sz w:val="22"/>
          <w:lang w:val="es-CR"/>
        </w:rPr>
        <w:t xml:space="preserve">la resolución final </w:t>
      </w:r>
      <w:r w:rsidR="00614025">
        <w:rPr>
          <w:rFonts w:cs="Arial"/>
          <w:sz w:val="22"/>
          <w:lang w:val="es-CR"/>
        </w:rPr>
        <w:t xml:space="preserve">del Colegio Federado de Ingenieros y de Arquitectos de Costa Rica, </w:t>
      </w:r>
      <w:r w:rsidR="00614025" w:rsidRPr="00614025">
        <w:rPr>
          <w:rFonts w:cs="Arial"/>
          <w:sz w:val="22"/>
          <w:lang w:val="es-CR"/>
        </w:rPr>
        <w:t xml:space="preserve">sobre la denuncia interpuesta por esa cooperativa contra una empresa constructora, por las deficiencias constructivas en una vivienda financiada con </w:t>
      </w:r>
      <w:r w:rsidR="00614025">
        <w:rPr>
          <w:rFonts w:cs="Arial"/>
          <w:sz w:val="22"/>
          <w:lang w:val="es-CR"/>
        </w:rPr>
        <w:t xml:space="preserve">recursos del </w:t>
      </w:r>
      <w:r w:rsidR="00614025" w:rsidRPr="00614025">
        <w:rPr>
          <w:rFonts w:cs="Arial"/>
          <w:sz w:val="22"/>
          <w:szCs w:val="22"/>
          <w:lang w:val="es-CR"/>
        </w:rPr>
        <w:t>Bono Familiar de Vivienda</w:t>
      </w:r>
      <w:r w:rsidR="00614025">
        <w:rPr>
          <w:rFonts w:cs="Arial"/>
          <w:sz w:val="22"/>
          <w:lang w:val="es-CR"/>
        </w:rPr>
        <w:t>.</w:t>
      </w:r>
    </w:p>
    <w:p w14:paraId="6D69BE2F" w14:textId="170DE190" w:rsidR="009D03FE" w:rsidRDefault="009D03FE" w:rsidP="009D03FE">
      <w:pPr>
        <w:spacing w:line="360" w:lineRule="auto"/>
        <w:jc w:val="both"/>
        <w:rPr>
          <w:rFonts w:cs="Arial"/>
          <w:sz w:val="22"/>
          <w:szCs w:val="22"/>
        </w:rPr>
      </w:pPr>
    </w:p>
    <w:p w14:paraId="0A92FCA0" w14:textId="0C6C35EC" w:rsidR="00614025" w:rsidRDefault="00614025" w:rsidP="009D03FE">
      <w:pPr>
        <w:spacing w:line="360" w:lineRule="auto"/>
        <w:jc w:val="both"/>
        <w:rPr>
          <w:rFonts w:cs="Arial"/>
          <w:sz w:val="22"/>
          <w:szCs w:val="22"/>
        </w:rPr>
      </w:pPr>
      <w:r>
        <w:rPr>
          <w:rFonts w:cs="Arial"/>
          <w:sz w:val="22"/>
          <w:szCs w:val="22"/>
        </w:rPr>
        <w:t xml:space="preserve">Sobre el particular, la </w:t>
      </w:r>
      <w:r w:rsidRPr="00614025">
        <w:rPr>
          <w:rFonts w:cs="Arial"/>
          <w:sz w:val="22"/>
          <w:szCs w:val="22"/>
          <w:lang w:val="es-ES_tradnl"/>
        </w:rPr>
        <w:t>Junta Directiva</w:t>
      </w:r>
      <w:r>
        <w:rPr>
          <w:rFonts w:cs="Arial"/>
          <w:sz w:val="22"/>
          <w:szCs w:val="22"/>
          <w:lang w:val="es-ES_tradnl"/>
        </w:rPr>
        <w:t xml:space="preserve"> toma el </w:t>
      </w:r>
      <w:r w:rsidRPr="00614025">
        <w:rPr>
          <w:rFonts w:cs="Arial"/>
          <w:b/>
          <w:bCs/>
          <w:sz w:val="22"/>
          <w:szCs w:val="22"/>
          <w:lang w:val="es-ES_tradnl"/>
        </w:rPr>
        <w:t>Acuerdo N° 13</w:t>
      </w:r>
      <w:r>
        <w:rPr>
          <w:rFonts w:cs="Arial"/>
          <w:sz w:val="22"/>
          <w:szCs w:val="22"/>
          <w:lang w:val="es-ES_tradnl"/>
        </w:rPr>
        <w:t xml:space="preserve"> que se anexa a esta minuta.</w:t>
      </w:r>
    </w:p>
    <w:p w14:paraId="3BC089FF" w14:textId="77777777" w:rsidR="009D03FE" w:rsidRPr="00D14EAF" w:rsidRDefault="009D03FE" w:rsidP="009D03FE">
      <w:pPr>
        <w:spacing w:line="360" w:lineRule="auto"/>
        <w:jc w:val="both"/>
        <w:rPr>
          <w:rFonts w:cs="Arial"/>
          <w:b/>
          <w:sz w:val="22"/>
        </w:rPr>
      </w:pPr>
      <w:r w:rsidRPr="00D14EAF">
        <w:rPr>
          <w:rFonts w:cs="Arial"/>
          <w:b/>
          <w:sz w:val="22"/>
        </w:rPr>
        <w:t>************</w:t>
      </w:r>
    </w:p>
    <w:p w14:paraId="647AC85D" w14:textId="77777777" w:rsidR="009D03FE" w:rsidRDefault="009D03FE" w:rsidP="009D03FE">
      <w:pPr>
        <w:spacing w:line="360" w:lineRule="auto"/>
        <w:jc w:val="both"/>
        <w:rPr>
          <w:rFonts w:cs="Arial"/>
          <w:b/>
          <w:bCs/>
          <w:sz w:val="22"/>
          <w:szCs w:val="22"/>
          <w:u w:val="single"/>
          <w:lang w:val="es-ES_tradnl"/>
        </w:rPr>
      </w:pPr>
    </w:p>
    <w:p w14:paraId="556571A0" w14:textId="2F53CFA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3C50B6" w:rsidRPr="003C50B6">
        <w:rPr>
          <w:rFonts w:cs="Arial"/>
          <w:b/>
          <w:bCs/>
          <w:sz w:val="22"/>
          <w:u w:val="single"/>
          <w:lang w:val="es-ES_tradnl"/>
        </w:rPr>
        <w:t xml:space="preserve">Copia de oficio enviado por la </w:t>
      </w:r>
      <w:r w:rsidR="003C50B6" w:rsidRPr="003C50B6">
        <w:rPr>
          <w:rFonts w:cs="Arial"/>
          <w:b/>
          <w:bCs/>
          <w:sz w:val="22"/>
          <w:szCs w:val="22"/>
          <w:u w:val="single"/>
          <w:lang w:val="es-CR"/>
        </w:rPr>
        <w:t xml:space="preserve">Gerencia General a la SUGEF, remitiendo </w:t>
      </w:r>
      <w:r w:rsidR="003C50B6" w:rsidRPr="003C50B6">
        <w:rPr>
          <w:rFonts w:cs="Arial"/>
          <w:b/>
          <w:bCs/>
          <w:sz w:val="22"/>
          <w:u w:val="single"/>
          <w:lang w:val="es-CR"/>
        </w:rPr>
        <w:t>información complementaria al reporte mensual de avance, sobre la ejecución del plan de gestión de la cartera de crédito, al 30 de noviembre de 2021</w:t>
      </w:r>
    </w:p>
    <w:p w14:paraId="2FC4D8CC" w14:textId="77777777" w:rsidR="009D03FE" w:rsidRDefault="009D03FE" w:rsidP="009D03FE">
      <w:pPr>
        <w:spacing w:line="360" w:lineRule="auto"/>
        <w:jc w:val="both"/>
        <w:rPr>
          <w:rFonts w:cs="Arial"/>
          <w:sz w:val="22"/>
          <w:szCs w:val="22"/>
        </w:rPr>
      </w:pPr>
    </w:p>
    <w:p w14:paraId="2DBDE380" w14:textId="060E9634"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FA3211">
        <w:rPr>
          <w:rFonts w:cs="Arial"/>
          <w:sz w:val="22"/>
          <w:u w:val="single"/>
          <w:lang w:val="es-ES_tradnl"/>
        </w:rPr>
        <w:t>03</w:t>
      </w:r>
      <w:r w:rsidRPr="0039311E">
        <w:rPr>
          <w:rFonts w:cs="Arial"/>
          <w:sz w:val="22"/>
          <w:u w:val="single"/>
          <w:lang w:val="es-ES_tradnl"/>
        </w:rPr>
        <w:t>:</w:t>
      </w:r>
      <w:r w:rsidR="00FA3211">
        <w:rPr>
          <w:rFonts w:cs="Arial"/>
          <w:sz w:val="22"/>
          <w:u w:val="single"/>
          <w:lang w:val="es-ES_tradnl"/>
        </w:rPr>
        <w:t>02 (grabación B)</w:t>
      </w:r>
      <w:r>
        <w:rPr>
          <w:rFonts w:cs="Arial"/>
          <w:sz w:val="22"/>
          <w:lang w:val="es-ES_tradnl"/>
        </w:rPr>
        <w:t xml:space="preserve"> Se conoce </w:t>
      </w:r>
      <w:r w:rsidR="00FA3211">
        <w:rPr>
          <w:rFonts w:cs="Arial"/>
          <w:sz w:val="22"/>
          <w:lang w:val="es-ES_tradnl"/>
        </w:rPr>
        <w:t xml:space="preserve">copia del </w:t>
      </w:r>
      <w:r>
        <w:rPr>
          <w:rFonts w:cs="Arial"/>
          <w:sz w:val="22"/>
          <w:lang w:val="es-ES_tradnl"/>
        </w:rPr>
        <w:t xml:space="preserve">oficio </w:t>
      </w:r>
      <w:r w:rsidR="00FA3211">
        <w:rPr>
          <w:rFonts w:cs="Arial"/>
          <w:sz w:val="22"/>
          <w:lang w:val="es-ES_tradnl"/>
        </w:rPr>
        <w:t xml:space="preserve">GG-OF-0031-2022 del 10 de enero de 2022, mediante el cual, la </w:t>
      </w:r>
      <w:r w:rsidR="00FA3211" w:rsidRPr="00FA3211">
        <w:rPr>
          <w:rFonts w:cs="Arial"/>
          <w:sz w:val="22"/>
          <w:szCs w:val="22"/>
          <w:lang w:val="es-CR"/>
        </w:rPr>
        <w:t>Gerencia General</w:t>
      </w:r>
      <w:r w:rsidR="00FA3211">
        <w:rPr>
          <w:rFonts w:cs="Arial"/>
          <w:sz w:val="22"/>
          <w:szCs w:val="22"/>
          <w:lang w:val="es-CR"/>
        </w:rPr>
        <w:t xml:space="preserve"> remite a la </w:t>
      </w:r>
      <w:r w:rsidR="006C5F42">
        <w:rPr>
          <w:rFonts w:cs="Arial"/>
          <w:sz w:val="22"/>
          <w:szCs w:val="22"/>
          <w:lang w:val="es-CR"/>
        </w:rPr>
        <w:t xml:space="preserve">señora María del Rocío Aguilar Montoya, </w:t>
      </w:r>
      <w:r w:rsidR="00FA3211">
        <w:rPr>
          <w:rFonts w:cs="Arial"/>
          <w:sz w:val="22"/>
          <w:szCs w:val="22"/>
          <w:lang w:val="es-CR"/>
        </w:rPr>
        <w:t>Superintenden</w:t>
      </w:r>
      <w:r w:rsidR="006C5F42">
        <w:rPr>
          <w:rFonts w:cs="Arial"/>
          <w:sz w:val="22"/>
          <w:szCs w:val="22"/>
          <w:lang w:val="es-CR"/>
        </w:rPr>
        <w:t>te General de Entidades Financieras, información complementaria sobre el reporte de avance mensual, respecto a la ejecución del plan de gestión de la cartera de crédito, al 30 de noviembre de 2021.</w:t>
      </w:r>
    </w:p>
    <w:p w14:paraId="78A4F47F" w14:textId="6B44A166" w:rsidR="006C5F42" w:rsidRDefault="006C5F42" w:rsidP="009D03FE">
      <w:pPr>
        <w:spacing w:line="360" w:lineRule="auto"/>
        <w:jc w:val="both"/>
        <w:rPr>
          <w:rFonts w:cs="Arial"/>
          <w:sz w:val="22"/>
          <w:szCs w:val="22"/>
          <w:lang w:val="es-CR"/>
        </w:rPr>
      </w:pPr>
    </w:p>
    <w:p w14:paraId="42F0AA3C" w14:textId="355AF768" w:rsidR="006C5F42" w:rsidRDefault="006C5F42" w:rsidP="009D03FE">
      <w:pPr>
        <w:spacing w:line="360" w:lineRule="auto"/>
        <w:jc w:val="both"/>
        <w:rPr>
          <w:rFonts w:cs="Arial"/>
          <w:sz w:val="22"/>
          <w:lang w:val="es-ES_tradnl"/>
        </w:rPr>
      </w:pPr>
      <w:r>
        <w:rPr>
          <w:rFonts w:cs="Arial"/>
          <w:sz w:val="22"/>
          <w:szCs w:val="22"/>
          <w:lang w:val="es-CR"/>
        </w:rPr>
        <w:t xml:space="preserve">Al respecto, la </w:t>
      </w:r>
      <w:r w:rsidRPr="006C5F42">
        <w:rPr>
          <w:rFonts w:cs="Arial"/>
          <w:sz w:val="22"/>
          <w:szCs w:val="22"/>
          <w:lang w:val="es-ES_tradnl"/>
        </w:rPr>
        <w:t>Junta Directiva</w:t>
      </w:r>
      <w:r>
        <w:rPr>
          <w:rFonts w:cs="Arial"/>
          <w:sz w:val="22"/>
          <w:szCs w:val="22"/>
          <w:lang w:val="es-ES_tradnl"/>
        </w:rPr>
        <w:t xml:space="preserve"> da por conocida dicha nota.</w:t>
      </w:r>
    </w:p>
    <w:p w14:paraId="55FDCFCD" w14:textId="77777777" w:rsidR="009D03FE" w:rsidRPr="00D14EAF" w:rsidRDefault="009D03FE" w:rsidP="009D03FE">
      <w:pPr>
        <w:spacing w:line="360" w:lineRule="auto"/>
        <w:jc w:val="both"/>
        <w:rPr>
          <w:rFonts w:cs="Arial"/>
          <w:b/>
          <w:sz w:val="22"/>
        </w:rPr>
      </w:pPr>
      <w:r w:rsidRPr="00D14EAF">
        <w:rPr>
          <w:rFonts w:cs="Arial"/>
          <w:b/>
          <w:sz w:val="22"/>
        </w:rPr>
        <w:t>************</w:t>
      </w:r>
    </w:p>
    <w:p w14:paraId="0519C577" w14:textId="77777777" w:rsidR="009D03FE" w:rsidRDefault="009D03FE" w:rsidP="009D03FE">
      <w:pPr>
        <w:spacing w:line="360" w:lineRule="auto"/>
        <w:jc w:val="both"/>
        <w:rPr>
          <w:rFonts w:cs="Arial"/>
          <w:b/>
          <w:bCs/>
          <w:sz w:val="22"/>
          <w:szCs w:val="22"/>
          <w:u w:val="single"/>
          <w:lang w:val="es-ES_tradnl"/>
        </w:rPr>
      </w:pPr>
    </w:p>
    <w:p w14:paraId="48B91F7A" w14:textId="3A1AA98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3C50B6" w:rsidRPr="003C50B6">
        <w:rPr>
          <w:b/>
          <w:bCs/>
          <w:sz w:val="22"/>
          <w:szCs w:val="22"/>
          <w:u w:val="single"/>
        </w:rPr>
        <w:t xml:space="preserve">Oficio de la </w:t>
      </w:r>
      <w:r w:rsidR="003C50B6" w:rsidRPr="003C50B6">
        <w:rPr>
          <w:b/>
          <w:bCs/>
          <w:sz w:val="22"/>
          <w:szCs w:val="22"/>
          <w:u w:val="single"/>
          <w:lang w:val="es-CR"/>
        </w:rPr>
        <w:t>Contraloría General de la República, comunicando la finalización del seguimiento a la</w:t>
      </w:r>
      <w:r w:rsidR="003C50B6" w:rsidRPr="003C50B6">
        <w:rPr>
          <w:b/>
          <w:bCs/>
          <w:sz w:val="22"/>
          <w:szCs w:val="22"/>
          <w:u w:val="single"/>
        </w:rPr>
        <w:t xml:space="preserve"> disposición sobre la ruta crítica del bono</w:t>
      </w:r>
    </w:p>
    <w:p w14:paraId="00F95C79" w14:textId="77777777" w:rsidR="009D03FE" w:rsidRDefault="009D03FE" w:rsidP="009D03FE">
      <w:pPr>
        <w:spacing w:line="360" w:lineRule="auto"/>
        <w:jc w:val="both"/>
        <w:rPr>
          <w:rFonts w:cs="Arial"/>
          <w:sz w:val="22"/>
          <w:szCs w:val="22"/>
        </w:rPr>
      </w:pPr>
    </w:p>
    <w:p w14:paraId="33E12F0C" w14:textId="414AE33E" w:rsidR="003179A8" w:rsidRDefault="009D03FE" w:rsidP="003179A8">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6C5F42">
        <w:rPr>
          <w:rFonts w:cs="Arial"/>
          <w:sz w:val="22"/>
          <w:u w:val="single"/>
          <w:lang w:val="es-ES_tradnl"/>
        </w:rPr>
        <w:t>03</w:t>
      </w:r>
      <w:r w:rsidRPr="0039311E">
        <w:rPr>
          <w:rFonts w:cs="Arial"/>
          <w:sz w:val="22"/>
          <w:u w:val="single"/>
          <w:lang w:val="es-ES_tradnl"/>
        </w:rPr>
        <w:t>:</w:t>
      </w:r>
      <w:r w:rsidR="006C5F42">
        <w:rPr>
          <w:rFonts w:cs="Arial"/>
          <w:sz w:val="22"/>
          <w:u w:val="single"/>
          <w:lang w:val="es-ES_tradnl"/>
        </w:rPr>
        <w:t>13 (grabación B)</w:t>
      </w:r>
      <w:r>
        <w:rPr>
          <w:rFonts w:cs="Arial"/>
          <w:sz w:val="22"/>
          <w:lang w:val="es-ES_tradnl"/>
        </w:rPr>
        <w:t xml:space="preserve"> Se conoce el oficio </w:t>
      </w:r>
      <w:r w:rsidR="004C6839">
        <w:rPr>
          <w:rFonts w:cs="Arial"/>
          <w:sz w:val="22"/>
          <w:lang w:val="es-ES_tradnl"/>
        </w:rPr>
        <w:t xml:space="preserve">N° 00444 (DFOE-SEM-0041) del 13 de enero de 2022, mediante el cual, el Área de Seguimiento para la Mejora Pública, de la </w:t>
      </w:r>
      <w:r w:rsidR="004C6839" w:rsidRPr="004C6839">
        <w:rPr>
          <w:rFonts w:cs="Arial"/>
          <w:sz w:val="22"/>
          <w:szCs w:val="22"/>
          <w:lang w:val="es-CR"/>
        </w:rPr>
        <w:t>Contraloría General de la República</w:t>
      </w:r>
      <w:r w:rsidR="004C6839">
        <w:rPr>
          <w:rFonts w:cs="Arial"/>
          <w:sz w:val="22"/>
          <w:szCs w:val="22"/>
          <w:lang w:val="es-CR"/>
        </w:rPr>
        <w:t>, c</w:t>
      </w:r>
      <w:r w:rsidR="004C6839" w:rsidRPr="004C6839">
        <w:rPr>
          <w:rFonts w:cs="Arial"/>
          <w:sz w:val="22"/>
          <w:szCs w:val="22"/>
          <w:lang w:val="es-CR"/>
        </w:rPr>
        <w:t xml:space="preserve">omunica </w:t>
      </w:r>
      <w:r w:rsidR="003179A8">
        <w:rPr>
          <w:rFonts w:cs="Arial"/>
          <w:sz w:val="22"/>
          <w:szCs w:val="22"/>
          <w:lang w:val="es-CR"/>
        </w:rPr>
        <w:t xml:space="preserve">a la Presidenta de esta </w:t>
      </w:r>
      <w:r w:rsidR="003179A8" w:rsidRPr="003179A8">
        <w:rPr>
          <w:rFonts w:cs="Arial"/>
          <w:sz w:val="22"/>
          <w:szCs w:val="22"/>
          <w:lang w:val="es-ES_tradnl"/>
        </w:rPr>
        <w:t>Junta Directiva</w:t>
      </w:r>
      <w:r w:rsidR="003179A8">
        <w:rPr>
          <w:rFonts w:cs="Arial"/>
          <w:sz w:val="22"/>
          <w:szCs w:val="22"/>
          <w:lang w:val="es-ES_tradnl"/>
        </w:rPr>
        <w:t xml:space="preserve">, </w:t>
      </w:r>
      <w:r w:rsidR="003179A8">
        <w:rPr>
          <w:rFonts w:cs="Arial"/>
          <w:sz w:val="22"/>
          <w:szCs w:val="22"/>
          <w:lang w:val="es-CR"/>
        </w:rPr>
        <w:t xml:space="preserve">la verificación del cumplimiento de la </w:t>
      </w:r>
      <w:r w:rsidR="003179A8" w:rsidRPr="003179A8">
        <w:rPr>
          <w:rFonts w:cs="Arial"/>
          <w:sz w:val="22"/>
          <w:szCs w:val="22"/>
          <w:lang w:val="es-CR"/>
        </w:rPr>
        <w:t xml:space="preserve">disposición 4.4 </w:t>
      </w:r>
      <w:r w:rsidR="003179A8">
        <w:rPr>
          <w:rFonts w:cs="Arial"/>
          <w:sz w:val="22"/>
          <w:szCs w:val="22"/>
          <w:lang w:val="es-CR"/>
        </w:rPr>
        <w:t xml:space="preserve">del </w:t>
      </w:r>
      <w:r w:rsidR="003179A8" w:rsidRPr="003179A8">
        <w:rPr>
          <w:rFonts w:cs="Arial"/>
          <w:sz w:val="22"/>
          <w:szCs w:val="22"/>
          <w:lang w:val="es-CR"/>
        </w:rPr>
        <w:t>informe DFOE-EC-IF-00010-2019</w:t>
      </w:r>
      <w:r w:rsidR="003179A8">
        <w:rPr>
          <w:rFonts w:cs="Arial"/>
          <w:sz w:val="22"/>
          <w:szCs w:val="22"/>
          <w:lang w:val="es-CR"/>
        </w:rPr>
        <w:t xml:space="preserve">, en </w:t>
      </w:r>
      <w:r w:rsidR="00AC1244">
        <w:rPr>
          <w:rFonts w:cs="Arial"/>
          <w:sz w:val="22"/>
          <w:szCs w:val="22"/>
          <w:lang w:val="es-CR"/>
        </w:rPr>
        <w:t xml:space="preserve">lo referido a la ruta </w:t>
      </w:r>
      <w:r w:rsidR="00AC1244" w:rsidRPr="001C3F7C">
        <w:rPr>
          <w:rFonts w:cs="Arial"/>
          <w:sz w:val="22"/>
          <w:szCs w:val="22"/>
        </w:rPr>
        <w:t>crítica</w:t>
      </w:r>
      <w:r w:rsidR="00AC1244" w:rsidRPr="001C3F7C">
        <w:rPr>
          <w:rFonts w:cs="Arial"/>
          <w:sz w:val="22"/>
          <w:szCs w:val="22"/>
          <w:lang w:val="es-ES_tradnl"/>
        </w:rPr>
        <w:t xml:space="preserve"> </w:t>
      </w:r>
      <w:r w:rsidR="00AC1244" w:rsidRPr="001C3F7C">
        <w:rPr>
          <w:rFonts w:cs="Arial"/>
          <w:sz w:val="22"/>
          <w:szCs w:val="22"/>
        </w:rPr>
        <w:t>para el trámite de operaciones de bono ordinario</w:t>
      </w:r>
      <w:r w:rsidR="00AC1244">
        <w:rPr>
          <w:rFonts w:cs="Arial"/>
          <w:sz w:val="22"/>
          <w:szCs w:val="22"/>
        </w:rPr>
        <w:t xml:space="preserve">, dando por finalizado el proceso de seguimiento a esa disposición, en el entendido que deberá velarse </w:t>
      </w:r>
      <w:r w:rsidR="00AC1244" w:rsidRPr="004C6839">
        <w:rPr>
          <w:rFonts w:cs="Arial"/>
          <w:sz w:val="22"/>
          <w:szCs w:val="22"/>
          <w:lang w:val="es-CR"/>
        </w:rPr>
        <w:t>por el cumplimiento de los plazos establecidos en dicha ruta crítica</w:t>
      </w:r>
      <w:r w:rsidR="00AC1244">
        <w:rPr>
          <w:rFonts w:cs="Arial"/>
          <w:sz w:val="22"/>
          <w:szCs w:val="22"/>
          <w:lang w:val="es-CR"/>
        </w:rPr>
        <w:t>.</w:t>
      </w:r>
    </w:p>
    <w:p w14:paraId="25E549B9" w14:textId="77777777" w:rsidR="003179A8" w:rsidRDefault="003179A8" w:rsidP="003179A8">
      <w:pPr>
        <w:spacing w:line="360" w:lineRule="auto"/>
        <w:jc w:val="both"/>
        <w:rPr>
          <w:rFonts w:cs="Arial"/>
          <w:sz w:val="22"/>
          <w:szCs w:val="22"/>
          <w:lang w:val="es-CR"/>
        </w:rPr>
      </w:pPr>
    </w:p>
    <w:p w14:paraId="080343C1" w14:textId="64BA060B" w:rsidR="009D03FE" w:rsidRDefault="00AC1244" w:rsidP="009D03FE">
      <w:pPr>
        <w:spacing w:line="360" w:lineRule="auto"/>
        <w:jc w:val="both"/>
        <w:rPr>
          <w:rFonts w:cs="Arial"/>
          <w:sz w:val="22"/>
          <w:szCs w:val="22"/>
          <w:lang w:val="es-CR"/>
        </w:rPr>
      </w:pPr>
      <w:r>
        <w:rPr>
          <w:rFonts w:cs="Arial"/>
          <w:sz w:val="22"/>
          <w:szCs w:val="22"/>
          <w:lang w:val="es-CR"/>
        </w:rPr>
        <w:t xml:space="preserve">Sobre el particular, la </w:t>
      </w:r>
      <w:r w:rsidRPr="00AC1244">
        <w:rPr>
          <w:rFonts w:cs="Arial"/>
          <w:sz w:val="22"/>
          <w:szCs w:val="22"/>
          <w:lang w:val="es-ES_tradnl"/>
        </w:rPr>
        <w:t>Junta Directiva</w:t>
      </w:r>
      <w:r>
        <w:rPr>
          <w:rFonts w:cs="Arial"/>
          <w:sz w:val="22"/>
          <w:szCs w:val="22"/>
          <w:lang w:val="es-ES_tradnl"/>
        </w:rPr>
        <w:t xml:space="preserve"> toma el </w:t>
      </w:r>
      <w:r w:rsidRPr="00AC1244">
        <w:rPr>
          <w:rFonts w:cs="Arial"/>
          <w:b/>
          <w:bCs/>
          <w:sz w:val="22"/>
          <w:szCs w:val="22"/>
          <w:lang w:val="es-ES_tradnl"/>
        </w:rPr>
        <w:t>Acuerdo N° 14</w:t>
      </w:r>
      <w:r>
        <w:rPr>
          <w:rFonts w:cs="Arial"/>
          <w:sz w:val="22"/>
          <w:szCs w:val="22"/>
          <w:lang w:val="es-ES_tradnl"/>
        </w:rPr>
        <w:t xml:space="preserve"> que se anexa a esta minuta.</w:t>
      </w:r>
    </w:p>
    <w:p w14:paraId="1B20C82B"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3ABE96B" w14:textId="77777777" w:rsidR="009D03FE" w:rsidRDefault="009D03FE" w:rsidP="002D0146">
      <w:pPr>
        <w:spacing w:line="360" w:lineRule="auto"/>
        <w:jc w:val="both"/>
        <w:rPr>
          <w:rFonts w:cs="Arial"/>
          <w:b/>
          <w:bCs/>
          <w:sz w:val="22"/>
          <w:szCs w:val="22"/>
          <w:u w:val="single"/>
          <w:lang w:val="es-ES_tradnl"/>
        </w:rPr>
      </w:pPr>
    </w:p>
    <w:p w14:paraId="052698DF" w14:textId="5104C0B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3C50B6" w:rsidRPr="003C50B6">
        <w:rPr>
          <w:b/>
          <w:bCs/>
          <w:sz w:val="22"/>
          <w:szCs w:val="22"/>
          <w:u w:val="single"/>
        </w:rPr>
        <w:t xml:space="preserve">Reporte sobre el cumplimiento de la remisión de informes a la </w:t>
      </w:r>
      <w:r w:rsidR="003C50B6" w:rsidRPr="003C50B6">
        <w:rPr>
          <w:b/>
          <w:bCs/>
          <w:sz w:val="22"/>
          <w:szCs w:val="22"/>
          <w:u w:val="single"/>
          <w:lang w:val="es-ES_tradnl"/>
        </w:rPr>
        <w:t>Junta Directiva, del Sistema de Información Gerencial, con corte a diciembre de 2021</w:t>
      </w:r>
    </w:p>
    <w:p w14:paraId="34C3652D" w14:textId="77777777" w:rsidR="009D03FE" w:rsidRDefault="009D03FE" w:rsidP="009D03FE">
      <w:pPr>
        <w:spacing w:line="360" w:lineRule="auto"/>
        <w:jc w:val="both"/>
        <w:rPr>
          <w:rFonts w:cs="Arial"/>
          <w:sz w:val="22"/>
          <w:szCs w:val="22"/>
        </w:rPr>
      </w:pPr>
    </w:p>
    <w:p w14:paraId="28CC83AE" w14:textId="07AF3A81" w:rsidR="003B27BD" w:rsidRDefault="009D03FE" w:rsidP="003B27BD">
      <w:pPr>
        <w:spacing w:line="360" w:lineRule="auto"/>
        <w:jc w:val="both"/>
        <w:rPr>
          <w:rFonts w:cs="Arial"/>
          <w:sz w:val="22"/>
          <w:lang w:val="es-ES_tradnl"/>
        </w:rPr>
      </w:pPr>
      <w:r w:rsidRPr="0039311E">
        <w:rPr>
          <w:rFonts w:cs="Arial"/>
          <w:sz w:val="22"/>
          <w:u w:val="single"/>
          <w:lang w:val="es-ES_tradnl"/>
        </w:rPr>
        <w:t xml:space="preserve">Minuto </w:t>
      </w:r>
      <w:r w:rsidR="006C5F42">
        <w:rPr>
          <w:rFonts w:cs="Arial"/>
          <w:sz w:val="22"/>
          <w:u w:val="single"/>
          <w:lang w:val="es-ES_tradnl"/>
        </w:rPr>
        <w:t>03</w:t>
      </w:r>
      <w:r w:rsidRPr="0039311E">
        <w:rPr>
          <w:rFonts w:cs="Arial"/>
          <w:sz w:val="22"/>
          <w:u w:val="single"/>
          <w:lang w:val="es-ES_tradnl"/>
        </w:rPr>
        <w:t>:</w:t>
      </w:r>
      <w:r w:rsidR="006C5F42">
        <w:rPr>
          <w:rFonts w:cs="Arial"/>
          <w:sz w:val="22"/>
          <w:u w:val="single"/>
          <w:lang w:val="es-ES_tradnl"/>
        </w:rPr>
        <w:t>54</w:t>
      </w:r>
      <w:r w:rsidR="003B27BD">
        <w:rPr>
          <w:rFonts w:cs="Arial"/>
          <w:sz w:val="22"/>
          <w:u w:val="single"/>
          <w:lang w:val="es-ES_tradnl"/>
        </w:rPr>
        <w:t xml:space="preserve"> (grabación B)</w:t>
      </w:r>
      <w:r>
        <w:rPr>
          <w:rFonts w:cs="Arial"/>
          <w:sz w:val="22"/>
          <w:lang w:val="es-ES_tradnl"/>
        </w:rPr>
        <w:t xml:space="preserve"> Se conoce el</w:t>
      </w:r>
      <w:r w:rsidR="003B27BD">
        <w:rPr>
          <w:rFonts w:cs="Arial"/>
          <w:sz w:val="22"/>
          <w:lang w:val="es-ES_tradnl"/>
        </w:rPr>
        <w:t xml:space="preserve"> oficio GG-IN11-0054-2022, del 14 de enero de 2022, mediante el cual, la Gerencia General remite </w:t>
      </w:r>
      <w:r w:rsidR="003B27BD">
        <w:rPr>
          <w:sz w:val="22"/>
          <w:szCs w:val="22"/>
        </w:rPr>
        <w:t>el reporte sobre el cumplimiento del cronograma de informes para la Junta Directiva, del Sistema de Información Gerencial, con corte al 31 de diciembre de 2021.</w:t>
      </w:r>
    </w:p>
    <w:p w14:paraId="48E48420" w14:textId="77777777" w:rsidR="003B27BD" w:rsidRDefault="003B27BD" w:rsidP="003B27BD">
      <w:pPr>
        <w:spacing w:line="360" w:lineRule="auto"/>
        <w:jc w:val="both"/>
        <w:rPr>
          <w:rFonts w:cs="Arial"/>
          <w:sz w:val="22"/>
          <w:szCs w:val="22"/>
        </w:rPr>
      </w:pPr>
    </w:p>
    <w:p w14:paraId="01AD9845" w14:textId="77777777" w:rsidR="003B27BD" w:rsidRDefault="003B27BD" w:rsidP="003B27BD">
      <w:pPr>
        <w:spacing w:line="360" w:lineRule="auto"/>
        <w:jc w:val="both"/>
        <w:rPr>
          <w:rFonts w:cs="Arial"/>
          <w:sz w:val="22"/>
          <w:szCs w:val="22"/>
        </w:rPr>
      </w:pPr>
      <w:r>
        <w:rPr>
          <w:rFonts w:cs="Arial"/>
          <w:sz w:val="22"/>
          <w:szCs w:val="22"/>
        </w:rPr>
        <w:t xml:space="preserve">Sobre el particular, la </w:t>
      </w:r>
      <w:r w:rsidRPr="00E41CAF">
        <w:rPr>
          <w:rFonts w:cs="Arial"/>
          <w:sz w:val="22"/>
          <w:szCs w:val="22"/>
          <w:lang w:val="es-ES_tradnl"/>
        </w:rPr>
        <w:t>Junta Directiva</w:t>
      </w:r>
      <w:r>
        <w:rPr>
          <w:rFonts w:cs="Arial"/>
          <w:sz w:val="22"/>
          <w:szCs w:val="22"/>
          <w:lang w:val="es-ES_tradnl"/>
        </w:rPr>
        <w:t xml:space="preserve"> da por conocido dicho informe.</w:t>
      </w:r>
    </w:p>
    <w:p w14:paraId="49729169"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4B4154E4" w14:textId="77777777" w:rsidR="009D03FE" w:rsidRDefault="009D03FE" w:rsidP="002D0146">
      <w:pPr>
        <w:spacing w:line="360" w:lineRule="auto"/>
        <w:jc w:val="both"/>
        <w:rPr>
          <w:rFonts w:cs="Arial"/>
          <w:b/>
          <w:bCs/>
          <w:sz w:val="22"/>
          <w:szCs w:val="22"/>
          <w:u w:val="single"/>
          <w:lang w:val="es-ES_tradnl"/>
        </w:rPr>
      </w:pPr>
    </w:p>
    <w:p w14:paraId="24629050" w14:textId="0E07594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3C50B6" w:rsidRPr="003C50B6">
        <w:rPr>
          <w:b/>
          <w:bCs/>
          <w:sz w:val="22"/>
          <w:szCs w:val="22"/>
          <w:u w:val="single"/>
        </w:rPr>
        <w:t xml:space="preserve">Oficio de la </w:t>
      </w:r>
      <w:r w:rsidR="003C50B6" w:rsidRPr="003C50B6">
        <w:rPr>
          <w:b/>
          <w:bCs/>
          <w:sz w:val="22"/>
          <w:szCs w:val="22"/>
          <w:u w:val="single"/>
          <w:lang w:val="es-CR"/>
        </w:rPr>
        <w:t>Contraloría General de la República,</w:t>
      </w:r>
      <w:r w:rsidR="003C50B6" w:rsidRPr="003C50B6">
        <w:rPr>
          <w:b/>
          <w:bCs/>
          <w:sz w:val="22"/>
          <w:szCs w:val="22"/>
          <w:u w:val="single"/>
        </w:rPr>
        <w:t xml:space="preserve"> solicitando información sobre el avance en la ejecución del plan maestro del proyecto informático OPTIMUS</w:t>
      </w:r>
    </w:p>
    <w:p w14:paraId="74470C99" w14:textId="77777777" w:rsidR="009D03FE" w:rsidRDefault="009D03FE" w:rsidP="009D03FE">
      <w:pPr>
        <w:spacing w:line="360" w:lineRule="auto"/>
        <w:jc w:val="both"/>
        <w:rPr>
          <w:rFonts w:cs="Arial"/>
          <w:sz w:val="22"/>
          <w:szCs w:val="22"/>
        </w:rPr>
      </w:pPr>
    </w:p>
    <w:p w14:paraId="4DEE5A3C" w14:textId="591E66B8" w:rsidR="00C20226" w:rsidRDefault="009D03FE" w:rsidP="00F154B4">
      <w:pPr>
        <w:spacing w:line="360" w:lineRule="auto"/>
        <w:jc w:val="both"/>
        <w:rPr>
          <w:rFonts w:cs="Arial"/>
          <w:sz w:val="22"/>
          <w:szCs w:val="22"/>
          <w:lang w:val="es-CR"/>
        </w:rPr>
      </w:pPr>
      <w:r w:rsidRPr="0039311E">
        <w:rPr>
          <w:rFonts w:cs="Arial"/>
          <w:sz w:val="22"/>
          <w:u w:val="single"/>
          <w:lang w:val="es-ES_tradnl"/>
        </w:rPr>
        <w:t xml:space="preserve">Minuto </w:t>
      </w:r>
      <w:r w:rsidR="003B27BD">
        <w:rPr>
          <w:rFonts w:cs="Arial"/>
          <w:sz w:val="22"/>
          <w:u w:val="single"/>
          <w:lang w:val="es-ES_tradnl"/>
        </w:rPr>
        <w:t>04</w:t>
      </w:r>
      <w:r w:rsidRPr="0039311E">
        <w:rPr>
          <w:rFonts w:cs="Arial"/>
          <w:sz w:val="22"/>
          <w:u w:val="single"/>
          <w:lang w:val="es-ES_tradnl"/>
        </w:rPr>
        <w:t>:</w:t>
      </w:r>
      <w:r w:rsidR="003B27BD">
        <w:rPr>
          <w:rFonts w:cs="Arial"/>
          <w:sz w:val="22"/>
          <w:u w:val="single"/>
          <w:lang w:val="es-ES_tradnl"/>
        </w:rPr>
        <w:t>02</w:t>
      </w:r>
      <w:r>
        <w:rPr>
          <w:rFonts w:cs="Arial"/>
          <w:sz w:val="22"/>
          <w:lang w:val="es-ES_tradnl"/>
        </w:rPr>
        <w:t xml:space="preserve"> Se conoce el oficio </w:t>
      </w:r>
      <w:r w:rsidR="00F154B4">
        <w:rPr>
          <w:rFonts w:cs="Arial"/>
          <w:sz w:val="22"/>
          <w:lang w:val="es-ES_tradnl"/>
        </w:rPr>
        <w:t xml:space="preserve">N° 0705 (DFOE-SEM-0064) del 17 de enero de 2022, por medio del cual, el Lic. Juan Carlos Rivera Fallas, Fiscalizador del Área de Seguimiento para la Mejora Pública, de la </w:t>
      </w:r>
      <w:r w:rsidR="00F154B4" w:rsidRPr="004C6839">
        <w:rPr>
          <w:rFonts w:cs="Arial"/>
          <w:sz w:val="22"/>
          <w:szCs w:val="22"/>
          <w:lang w:val="es-CR"/>
        </w:rPr>
        <w:t>Contraloría General de la República</w:t>
      </w:r>
      <w:r w:rsidR="00F154B4">
        <w:rPr>
          <w:rFonts w:cs="Arial"/>
          <w:sz w:val="22"/>
          <w:szCs w:val="22"/>
          <w:lang w:val="es-CR"/>
        </w:rPr>
        <w:t xml:space="preserve">, solicita </w:t>
      </w:r>
      <w:r w:rsidR="00F154B4" w:rsidRPr="00F154B4">
        <w:rPr>
          <w:rFonts w:cs="Arial"/>
          <w:sz w:val="22"/>
          <w:szCs w:val="22"/>
          <w:lang w:val="es-CR"/>
        </w:rPr>
        <w:t xml:space="preserve">un informe de avance sobre la </w:t>
      </w:r>
      <w:r w:rsidR="00F154B4">
        <w:rPr>
          <w:rFonts w:cs="Arial"/>
          <w:sz w:val="22"/>
          <w:szCs w:val="22"/>
          <w:lang w:val="es-CR"/>
        </w:rPr>
        <w:t xml:space="preserve">implementación </w:t>
      </w:r>
      <w:r w:rsidR="00F154B4" w:rsidRPr="00F154B4">
        <w:rPr>
          <w:rFonts w:cs="Arial"/>
          <w:sz w:val="22"/>
          <w:szCs w:val="22"/>
          <w:lang w:val="es-CR"/>
        </w:rPr>
        <w:t>del plan maestro del proyecto “Optimización de procesos y tecnologías de información</w:t>
      </w:r>
      <w:r w:rsidR="00C20226">
        <w:rPr>
          <w:rFonts w:cs="Arial"/>
          <w:sz w:val="22"/>
          <w:szCs w:val="22"/>
          <w:lang w:val="es-CR"/>
        </w:rPr>
        <w:t xml:space="preserve"> </w:t>
      </w:r>
      <w:r w:rsidR="00F154B4" w:rsidRPr="00F154B4">
        <w:rPr>
          <w:rFonts w:cs="Arial"/>
          <w:sz w:val="22"/>
          <w:szCs w:val="22"/>
          <w:lang w:val="es-CR"/>
        </w:rPr>
        <w:t xml:space="preserve">medulares para los usuarios BANHVI </w:t>
      </w:r>
      <w:r w:rsidR="00C20226">
        <w:rPr>
          <w:rFonts w:cs="Arial"/>
          <w:sz w:val="22"/>
          <w:szCs w:val="22"/>
          <w:lang w:val="es-CR"/>
        </w:rPr>
        <w:t xml:space="preserve">- </w:t>
      </w:r>
      <w:r w:rsidR="00F154B4" w:rsidRPr="00F154B4">
        <w:rPr>
          <w:rFonts w:cs="Arial"/>
          <w:sz w:val="22"/>
          <w:szCs w:val="22"/>
          <w:lang w:val="es-CR"/>
        </w:rPr>
        <w:t>OPTIMUS”</w:t>
      </w:r>
      <w:r w:rsidR="00C20226">
        <w:rPr>
          <w:rFonts w:cs="Arial"/>
          <w:sz w:val="22"/>
          <w:szCs w:val="22"/>
          <w:lang w:val="es-CR"/>
        </w:rPr>
        <w:t>.</w:t>
      </w:r>
    </w:p>
    <w:p w14:paraId="7F7539CC" w14:textId="77777777" w:rsidR="00C20226" w:rsidRDefault="00C20226" w:rsidP="00F154B4">
      <w:pPr>
        <w:spacing w:line="360" w:lineRule="auto"/>
        <w:jc w:val="both"/>
        <w:rPr>
          <w:rFonts w:cs="Arial"/>
          <w:sz w:val="22"/>
          <w:szCs w:val="22"/>
          <w:lang w:val="es-CR"/>
        </w:rPr>
      </w:pPr>
    </w:p>
    <w:p w14:paraId="3330BEA4" w14:textId="77777777" w:rsidR="00C20226" w:rsidRDefault="00C20226" w:rsidP="00C20226">
      <w:pPr>
        <w:spacing w:line="360" w:lineRule="auto"/>
        <w:jc w:val="both"/>
        <w:rPr>
          <w:rFonts w:cs="Arial"/>
          <w:sz w:val="22"/>
          <w:szCs w:val="22"/>
          <w:lang w:val="es-ES_tradnl"/>
        </w:rPr>
      </w:pPr>
      <w:r>
        <w:rPr>
          <w:rFonts w:cs="Arial"/>
          <w:sz w:val="22"/>
          <w:szCs w:val="22"/>
          <w:lang w:val="es-CR"/>
        </w:rPr>
        <w:t xml:space="preserve">Sobre el particular, la </w:t>
      </w:r>
      <w:r w:rsidRPr="00C20226">
        <w:rPr>
          <w:rFonts w:cs="Arial"/>
          <w:sz w:val="22"/>
          <w:szCs w:val="22"/>
          <w:lang w:val="es-ES_tradnl"/>
        </w:rPr>
        <w:t>Junta Directiva</w:t>
      </w:r>
      <w:r>
        <w:rPr>
          <w:rFonts w:cs="Arial"/>
          <w:sz w:val="22"/>
          <w:szCs w:val="22"/>
          <w:lang w:val="es-ES_tradnl"/>
        </w:rPr>
        <w:t xml:space="preserve"> toma el </w:t>
      </w:r>
      <w:r w:rsidRPr="00C20226">
        <w:rPr>
          <w:rFonts w:cs="Arial"/>
          <w:b/>
          <w:bCs/>
          <w:sz w:val="22"/>
          <w:szCs w:val="22"/>
          <w:lang w:val="es-ES_tradnl"/>
        </w:rPr>
        <w:t>Acuerdo N° 15</w:t>
      </w:r>
      <w:r>
        <w:rPr>
          <w:rFonts w:cs="Arial"/>
          <w:sz w:val="22"/>
          <w:szCs w:val="22"/>
          <w:lang w:val="es-ES_tradnl"/>
        </w:rPr>
        <w:t xml:space="preserve"> que se anexa a esta minuta.</w:t>
      </w:r>
    </w:p>
    <w:p w14:paraId="0CE2E811"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7ED82C7" w14:textId="77777777" w:rsidR="004755F8" w:rsidRPr="00AB2826" w:rsidRDefault="004755F8" w:rsidP="002D0146">
      <w:pPr>
        <w:spacing w:line="360" w:lineRule="auto"/>
        <w:jc w:val="both"/>
        <w:rPr>
          <w:rFonts w:cs="Arial"/>
          <w:color w:val="000000"/>
          <w:sz w:val="22"/>
          <w:szCs w:val="22"/>
        </w:rPr>
      </w:pPr>
    </w:p>
    <w:p w14:paraId="6DBF0BBE" w14:textId="7D2142D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18° </w:t>
      </w:r>
      <w:r w:rsidR="003C50B6" w:rsidRPr="003C50B6">
        <w:rPr>
          <w:rFonts w:cs="Arial"/>
          <w:b/>
          <w:bCs/>
          <w:sz w:val="22"/>
          <w:u w:val="single"/>
          <w:lang w:val="es-ES_tradnl"/>
        </w:rPr>
        <w:t>Evaluación del desempeño de los puestos de Gerente General, Subgerente de Operaciones, Auditor Interno y Secretario de Junta Directiva, correspondiente al período 2021</w:t>
      </w:r>
    </w:p>
    <w:p w14:paraId="5532772D" w14:textId="77777777" w:rsidR="009D03FE" w:rsidRDefault="009D03FE" w:rsidP="009D03FE">
      <w:pPr>
        <w:spacing w:line="360" w:lineRule="auto"/>
        <w:jc w:val="both"/>
        <w:rPr>
          <w:rFonts w:cs="Arial"/>
          <w:sz w:val="22"/>
          <w:szCs w:val="22"/>
        </w:rPr>
      </w:pPr>
    </w:p>
    <w:p w14:paraId="4C03E65B" w14:textId="47E493D9" w:rsidR="006D6496" w:rsidRDefault="006D6496" w:rsidP="006D6496">
      <w:pPr>
        <w:spacing w:line="360" w:lineRule="auto"/>
        <w:jc w:val="both"/>
        <w:rPr>
          <w:sz w:val="22"/>
          <w:szCs w:val="22"/>
        </w:rPr>
      </w:pPr>
      <w:r w:rsidRPr="0039311E">
        <w:rPr>
          <w:rFonts w:cs="Arial"/>
          <w:sz w:val="22"/>
          <w:u w:val="single"/>
          <w:lang w:val="es-ES_tradnl"/>
        </w:rPr>
        <w:t xml:space="preserve">Minuto </w:t>
      </w:r>
      <w:r w:rsidR="003B27BD">
        <w:rPr>
          <w:rFonts w:cs="Arial"/>
          <w:sz w:val="22"/>
          <w:u w:val="single"/>
          <w:lang w:val="es-ES_tradnl"/>
        </w:rPr>
        <w:t>04</w:t>
      </w:r>
      <w:r w:rsidRPr="0039311E">
        <w:rPr>
          <w:rFonts w:cs="Arial"/>
          <w:sz w:val="22"/>
          <w:u w:val="single"/>
          <w:lang w:val="es-ES_tradnl"/>
        </w:rPr>
        <w:t>:</w:t>
      </w:r>
      <w:r w:rsidR="003B27BD">
        <w:rPr>
          <w:rFonts w:cs="Arial"/>
          <w:sz w:val="22"/>
          <w:u w:val="single"/>
          <w:lang w:val="es-ES_tradnl"/>
        </w:rPr>
        <w:t>3</w:t>
      </w:r>
      <w:r>
        <w:rPr>
          <w:rFonts w:cs="Arial"/>
          <w:sz w:val="22"/>
          <w:u w:val="single"/>
          <w:lang w:val="es-ES_tradnl"/>
        </w:rPr>
        <w:t>5</w:t>
      </w:r>
      <w:r w:rsidR="003B27BD">
        <w:rPr>
          <w:rFonts w:cs="Arial"/>
          <w:sz w:val="22"/>
          <w:u w:val="single"/>
          <w:lang w:val="es-ES_tradnl"/>
        </w:rPr>
        <w:t xml:space="preserve"> (grabación B)</w:t>
      </w:r>
      <w:r>
        <w:rPr>
          <w:rFonts w:cs="Arial"/>
          <w:sz w:val="22"/>
          <w:lang w:val="es-ES_tradnl"/>
        </w:rPr>
        <w:t xml:space="preserve"> </w:t>
      </w:r>
      <w:r>
        <w:rPr>
          <w:rFonts w:cs="Arial"/>
          <w:sz w:val="22"/>
          <w:szCs w:val="22"/>
        </w:rPr>
        <w:t xml:space="preserve">A partir de este momento, por razón de la materia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por lo tanto se retiran de la sesión los funcionarios </w:t>
      </w:r>
      <w:r w:rsidR="003B27BD">
        <w:rPr>
          <w:rFonts w:cs="Arial"/>
          <w:color w:val="000000"/>
          <w:sz w:val="22"/>
          <w:szCs w:val="22"/>
        </w:rPr>
        <w:t>Barrantes Villarevia</w:t>
      </w:r>
      <w:r>
        <w:rPr>
          <w:rFonts w:cs="Arial"/>
          <w:sz w:val="22"/>
        </w:rPr>
        <w:t>, Flores Oviedo, Masís Calderón y López Pacheco</w:t>
      </w:r>
      <w:r>
        <w:rPr>
          <w:sz w:val="22"/>
          <w:szCs w:val="22"/>
        </w:rPr>
        <w:t>; suspendiéndose por consiguiente la grabación de la sesión.</w:t>
      </w:r>
    </w:p>
    <w:p w14:paraId="25A7E13E" w14:textId="77777777" w:rsidR="003B27BD" w:rsidRDefault="003B27BD" w:rsidP="006D6496">
      <w:pPr>
        <w:spacing w:line="360" w:lineRule="auto"/>
        <w:jc w:val="both"/>
        <w:rPr>
          <w:sz w:val="22"/>
          <w:szCs w:val="22"/>
        </w:rPr>
      </w:pPr>
    </w:p>
    <w:p w14:paraId="09D2253A" w14:textId="7D12B2DA" w:rsidR="006D6496" w:rsidRDefault="006D6496" w:rsidP="006D6496">
      <w:pPr>
        <w:spacing w:line="360" w:lineRule="auto"/>
        <w:jc w:val="both"/>
        <w:rPr>
          <w:rFonts w:cs="Arial"/>
          <w:sz w:val="22"/>
          <w:szCs w:val="22"/>
        </w:rPr>
      </w:pPr>
      <w:r>
        <w:rPr>
          <w:rFonts w:cs="Arial"/>
          <w:sz w:val="22"/>
          <w:szCs w:val="22"/>
        </w:rPr>
        <w:t xml:space="preserve">De conformidad con el procedimiento aprobado mediante el acuerdo número 2 de la sesión 15-2010 del 22 de febrero de 2010, y </w:t>
      </w:r>
      <w:r w:rsidR="003B27BD">
        <w:rPr>
          <w:rFonts w:cs="Arial"/>
          <w:sz w:val="22"/>
          <w:szCs w:val="22"/>
        </w:rPr>
        <w:t xml:space="preserve">según lo dispuesto por la </w:t>
      </w:r>
      <w:r w:rsidR="003B27BD" w:rsidRPr="006D6496">
        <w:rPr>
          <w:rFonts w:cs="Arial"/>
          <w:sz w:val="22"/>
          <w:szCs w:val="22"/>
          <w:lang w:val="es-CR"/>
        </w:rPr>
        <w:t>Gerencia General</w:t>
      </w:r>
      <w:r w:rsidR="003B27BD">
        <w:rPr>
          <w:rFonts w:cs="Arial"/>
          <w:sz w:val="22"/>
          <w:szCs w:val="22"/>
          <w:lang w:val="es-CR"/>
        </w:rPr>
        <w:t xml:space="preserve"> en la resolución GG-RE-1504-2021, del 18 de octubre de 2021</w:t>
      </w:r>
      <w:r>
        <w:rPr>
          <w:rFonts w:cs="Arial"/>
          <w:sz w:val="22"/>
          <w:szCs w:val="22"/>
        </w:rPr>
        <w:t xml:space="preserve">, la </w:t>
      </w:r>
      <w:r w:rsidRPr="00473E1C">
        <w:rPr>
          <w:rFonts w:cs="Arial"/>
          <w:sz w:val="22"/>
          <w:szCs w:val="22"/>
        </w:rPr>
        <w:t>Junta Directiva</w:t>
      </w:r>
      <w:r>
        <w:rPr>
          <w:rFonts w:cs="Arial"/>
          <w:sz w:val="22"/>
          <w:szCs w:val="22"/>
        </w:rPr>
        <w:t xml:space="preserve"> procede a evaluar a los funcionarios que ocupan los puestos de Gerente General,</w:t>
      </w:r>
      <w:r w:rsidR="003B27BD">
        <w:rPr>
          <w:rFonts w:cs="Arial"/>
          <w:sz w:val="22"/>
          <w:szCs w:val="22"/>
        </w:rPr>
        <w:t xml:space="preserve"> Subgerente de Operaciones,</w:t>
      </w:r>
      <w:r>
        <w:rPr>
          <w:rFonts w:cs="Arial"/>
          <w:sz w:val="22"/>
          <w:szCs w:val="22"/>
        </w:rPr>
        <w:t xml:space="preserve"> Auditor Interno y Secretario de </w:t>
      </w:r>
      <w:r w:rsidRPr="00473E1C">
        <w:rPr>
          <w:rFonts w:cs="Arial"/>
          <w:sz w:val="22"/>
          <w:szCs w:val="22"/>
        </w:rPr>
        <w:t>Junta Directiva</w:t>
      </w:r>
      <w:r>
        <w:rPr>
          <w:rFonts w:cs="Arial"/>
          <w:sz w:val="22"/>
          <w:szCs w:val="22"/>
        </w:rPr>
        <w:t xml:space="preserve">, correspondiente al </w:t>
      </w:r>
      <w:r w:rsidR="003B27BD">
        <w:rPr>
          <w:rFonts w:cs="Arial"/>
          <w:sz w:val="22"/>
          <w:szCs w:val="22"/>
        </w:rPr>
        <w:t>período 2021.</w:t>
      </w:r>
    </w:p>
    <w:p w14:paraId="5DEAC56F" w14:textId="77777777" w:rsidR="006D6496" w:rsidRPr="00F94724" w:rsidRDefault="006D6496" w:rsidP="006D6496">
      <w:pPr>
        <w:spacing w:line="360" w:lineRule="auto"/>
        <w:jc w:val="both"/>
        <w:rPr>
          <w:rFonts w:cs="Arial"/>
          <w:sz w:val="22"/>
          <w:szCs w:val="22"/>
        </w:rPr>
      </w:pPr>
    </w:p>
    <w:p w14:paraId="12A52957" w14:textId="77777777" w:rsidR="006D6496" w:rsidRPr="005251BC" w:rsidRDefault="006D6496" w:rsidP="006D6496">
      <w:pPr>
        <w:spacing w:line="360" w:lineRule="auto"/>
        <w:jc w:val="both"/>
        <w:rPr>
          <w:rFonts w:cs="Arial"/>
          <w:sz w:val="22"/>
          <w:szCs w:val="22"/>
        </w:rPr>
      </w:pPr>
      <w:r>
        <w:rPr>
          <w:rFonts w:cs="Arial"/>
          <w:sz w:val="22"/>
          <w:szCs w:val="22"/>
        </w:rPr>
        <w:t xml:space="preserve">Luego de analizar cada evaluación, la </w:t>
      </w:r>
      <w:r w:rsidRPr="00473E1C">
        <w:rPr>
          <w:rFonts w:cs="Arial"/>
          <w:sz w:val="22"/>
          <w:szCs w:val="22"/>
        </w:rPr>
        <w:t>Junta Directiva</w:t>
      </w:r>
      <w:r>
        <w:rPr>
          <w:rFonts w:cs="Arial"/>
          <w:sz w:val="22"/>
          <w:szCs w:val="22"/>
        </w:rPr>
        <w:t xml:space="preserve"> </w:t>
      </w:r>
      <w:r w:rsidRPr="005251BC">
        <w:rPr>
          <w:rFonts w:cs="Arial"/>
          <w:sz w:val="22"/>
          <w:szCs w:val="22"/>
        </w:rPr>
        <w:t>emite una calificación colegiada con respecto al desempeño de cada funcionario</w:t>
      </w:r>
      <w:r>
        <w:rPr>
          <w:rFonts w:cs="Arial"/>
          <w:sz w:val="22"/>
          <w:szCs w:val="22"/>
        </w:rPr>
        <w:t xml:space="preserve">, resolviéndose trasladar a la </w:t>
      </w:r>
      <w:r w:rsidRPr="00473E1C">
        <w:rPr>
          <w:rFonts w:cs="Arial"/>
          <w:sz w:val="22"/>
          <w:szCs w:val="22"/>
        </w:rPr>
        <w:t>Gerencia General</w:t>
      </w:r>
      <w:r>
        <w:rPr>
          <w:rFonts w:cs="Arial"/>
          <w:sz w:val="22"/>
          <w:szCs w:val="22"/>
        </w:rPr>
        <w:t xml:space="preserve"> para que (según se establece en el citado procedimiento), esta dependencia </w:t>
      </w:r>
      <w:r w:rsidRPr="005251BC">
        <w:rPr>
          <w:rFonts w:cs="Arial"/>
          <w:sz w:val="22"/>
          <w:szCs w:val="22"/>
        </w:rPr>
        <w:t xml:space="preserve">incorpore los otros factores que componen la calificación de los puestos y cuya información está en su poder (calificación SUGEF, resultados de la autoevaluación de la gestión, cumplimiento del Plan Operativo y </w:t>
      </w:r>
      <w:r>
        <w:rPr>
          <w:rFonts w:cs="Arial"/>
          <w:sz w:val="22"/>
          <w:szCs w:val="22"/>
        </w:rPr>
        <w:t xml:space="preserve">evaluación del Gerente General), y que una vez completadas las </w:t>
      </w:r>
      <w:r w:rsidRPr="005251BC">
        <w:rPr>
          <w:rFonts w:cs="Arial"/>
          <w:sz w:val="22"/>
          <w:szCs w:val="22"/>
        </w:rPr>
        <w:t>matrices de calificación</w:t>
      </w:r>
      <w:r>
        <w:rPr>
          <w:rFonts w:cs="Arial"/>
          <w:sz w:val="22"/>
          <w:szCs w:val="22"/>
        </w:rPr>
        <w:t xml:space="preserve">, sean </w:t>
      </w:r>
      <w:r w:rsidRPr="005251BC">
        <w:rPr>
          <w:rFonts w:cs="Arial"/>
          <w:sz w:val="22"/>
          <w:szCs w:val="22"/>
        </w:rPr>
        <w:t>remit</w:t>
      </w:r>
      <w:r>
        <w:rPr>
          <w:rFonts w:cs="Arial"/>
          <w:sz w:val="22"/>
          <w:szCs w:val="22"/>
        </w:rPr>
        <w:t>idas</w:t>
      </w:r>
      <w:r w:rsidRPr="005251BC">
        <w:rPr>
          <w:rFonts w:cs="Arial"/>
          <w:sz w:val="22"/>
          <w:szCs w:val="22"/>
        </w:rPr>
        <w:t xml:space="preserve"> </w:t>
      </w:r>
      <w:r>
        <w:rPr>
          <w:rFonts w:cs="Arial"/>
          <w:sz w:val="22"/>
          <w:szCs w:val="22"/>
        </w:rPr>
        <w:t>a esta</w:t>
      </w:r>
      <w:r w:rsidRPr="005251BC">
        <w:rPr>
          <w:rFonts w:cs="Arial"/>
          <w:sz w:val="22"/>
          <w:szCs w:val="22"/>
        </w:rPr>
        <w:t xml:space="preserve"> Junta Directiva para su estudio</w:t>
      </w:r>
      <w:r>
        <w:rPr>
          <w:rFonts w:cs="Arial"/>
          <w:sz w:val="22"/>
          <w:szCs w:val="22"/>
        </w:rPr>
        <w:t xml:space="preserve"> y resolución</w:t>
      </w:r>
      <w:r w:rsidRPr="005251BC">
        <w:rPr>
          <w:rFonts w:cs="Arial"/>
          <w:sz w:val="22"/>
          <w:szCs w:val="22"/>
        </w:rPr>
        <w:t>.</w:t>
      </w:r>
    </w:p>
    <w:p w14:paraId="652FA54D" w14:textId="77777777" w:rsidR="006D6496" w:rsidRPr="00DA6930" w:rsidRDefault="006D6496" w:rsidP="006D6496">
      <w:pPr>
        <w:spacing w:line="360" w:lineRule="auto"/>
        <w:jc w:val="both"/>
        <w:rPr>
          <w:rFonts w:cs="Arial"/>
          <w:sz w:val="16"/>
          <w:szCs w:val="16"/>
        </w:rPr>
      </w:pPr>
    </w:p>
    <w:p w14:paraId="6FE56BBD" w14:textId="5CFEFFD2" w:rsidR="006D6496" w:rsidRDefault="006D6496" w:rsidP="006D6496">
      <w:pPr>
        <w:spacing w:line="360" w:lineRule="auto"/>
        <w:jc w:val="both"/>
        <w:rPr>
          <w:rFonts w:cs="Arial"/>
          <w:sz w:val="22"/>
          <w:lang w:val="es-ES_tradnl"/>
        </w:rPr>
      </w:pPr>
      <w:r>
        <w:rPr>
          <w:rFonts w:cs="Arial"/>
          <w:bCs/>
          <w:sz w:val="22"/>
          <w:szCs w:val="22"/>
        </w:rPr>
        <w:t xml:space="preserve">En consecuencia, la </w:t>
      </w:r>
      <w:r w:rsidRPr="00D317B3">
        <w:rPr>
          <w:rFonts w:cs="Arial"/>
          <w:bCs/>
          <w:sz w:val="22"/>
          <w:szCs w:val="22"/>
        </w:rPr>
        <w:t>Junta Directiva</w:t>
      </w:r>
      <w:r>
        <w:rPr>
          <w:rFonts w:cs="Arial"/>
          <w:bCs/>
          <w:sz w:val="22"/>
          <w:szCs w:val="22"/>
        </w:rPr>
        <w:t xml:space="preserve"> toma </w:t>
      </w:r>
      <w:r w:rsidRPr="00AF70DD">
        <w:rPr>
          <w:rFonts w:cs="Arial"/>
          <w:sz w:val="22"/>
        </w:rPr>
        <w:t xml:space="preserve">el </w:t>
      </w:r>
      <w:r w:rsidRPr="00AF70DD">
        <w:rPr>
          <w:rFonts w:cs="Arial"/>
          <w:b/>
          <w:sz w:val="22"/>
        </w:rPr>
        <w:t xml:space="preserve">Acuerdo N° </w:t>
      </w:r>
      <w:r>
        <w:rPr>
          <w:rFonts w:cs="Arial"/>
          <w:b/>
          <w:sz w:val="22"/>
        </w:rPr>
        <w:t>16</w:t>
      </w:r>
      <w:r w:rsidRPr="00AF70DD">
        <w:rPr>
          <w:rFonts w:cs="Arial"/>
          <w:sz w:val="22"/>
        </w:rPr>
        <w:t xml:space="preserve"> que se anexa a esta minuta.</w:t>
      </w:r>
    </w:p>
    <w:p w14:paraId="66F70D0F"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4F3396AF" w14:textId="77777777" w:rsidR="00E97960" w:rsidRDefault="00E97960" w:rsidP="00E97960">
      <w:pPr>
        <w:spacing w:line="360" w:lineRule="auto"/>
        <w:jc w:val="both"/>
        <w:rPr>
          <w:rFonts w:cs="Arial"/>
          <w:sz w:val="22"/>
          <w:szCs w:val="22"/>
        </w:rPr>
      </w:pPr>
    </w:p>
    <w:p w14:paraId="092892FE" w14:textId="1B7D5C04" w:rsidR="00FA4CCB" w:rsidRPr="00AB2826" w:rsidRDefault="00FA4CCB" w:rsidP="002D0146">
      <w:pPr>
        <w:pStyle w:val="Textoindependiente"/>
        <w:ind w:right="0"/>
        <w:rPr>
          <w:rFonts w:cs="Arial"/>
          <w:szCs w:val="22"/>
        </w:rPr>
      </w:pPr>
      <w:r w:rsidRPr="00AB2826">
        <w:rPr>
          <w:rFonts w:cs="Arial"/>
          <w:szCs w:val="22"/>
        </w:rPr>
        <w:t xml:space="preserve">Siendo las </w:t>
      </w:r>
      <w:r w:rsidR="004B37F1">
        <w:rPr>
          <w:rFonts w:cs="Arial"/>
          <w:szCs w:val="22"/>
        </w:rPr>
        <w:t>veintiuna</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4B37F1">
        <w:rPr>
          <w:rFonts w:cs="Arial"/>
          <w:szCs w:val="22"/>
        </w:rPr>
        <w:t>quince</w:t>
      </w:r>
      <w:r w:rsidR="00EC7E01">
        <w:rPr>
          <w:rFonts w:cs="Arial"/>
          <w:szCs w:val="22"/>
        </w:rPr>
        <w:t xml:space="preserve"> minutos</w:t>
      </w:r>
      <w:r w:rsidRPr="00AB2826">
        <w:rPr>
          <w:rFonts w:cs="Arial"/>
          <w:szCs w:val="22"/>
        </w:rPr>
        <w:t>, se levanta la sesión.</w:t>
      </w:r>
    </w:p>
    <w:p w14:paraId="749BBE76" w14:textId="77777777" w:rsidR="006321F4" w:rsidRPr="00D14EAF" w:rsidRDefault="006321F4" w:rsidP="002D0146">
      <w:pPr>
        <w:spacing w:line="360" w:lineRule="auto"/>
        <w:jc w:val="both"/>
        <w:rPr>
          <w:rFonts w:cs="Arial"/>
          <w:b/>
          <w:sz w:val="22"/>
        </w:rPr>
      </w:pPr>
      <w:r w:rsidRPr="00D14EAF">
        <w:rPr>
          <w:rFonts w:cs="Arial"/>
          <w:b/>
          <w:sz w:val="22"/>
        </w:rPr>
        <w:t>************</w:t>
      </w:r>
    </w:p>
    <w:p w14:paraId="15E6AACF" w14:textId="77777777" w:rsidR="002B71CC" w:rsidRDefault="002B71CC">
      <w:pPr>
        <w:rPr>
          <w:rFonts w:cs="Arial"/>
          <w:sz w:val="22"/>
          <w:szCs w:val="22"/>
        </w:rPr>
      </w:pPr>
      <w:r>
        <w:rPr>
          <w:rFonts w:cs="Arial"/>
          <w:sz w:val="22"/>
          <w:szCs w:val="22"/>
        </w:rPr>
        <w:br w:type="page"/>
      </w:r>
    </w:p>
    <w:p w14:paraId="4D337714" w14:textId="77777777" w:rsidR="00FA4CCB" w:rsidRDefault="00FA4CCB" w:rsidP="00AB2826">
      <w:pPr>
        <w:spacing w:line="360" w:lineRule="auto"/>
        <w:jc w:val="both"/>
        <w:rPr>
          <w:rFonts w:cs="Arial"/>
          <w:sz w:val="22"/>
          <w:szCs w:val="22"/>
        </w:rPr>
      </w:pPr>
    </w:p>
    <w:p w14:paraId="4A6C16BA" w14:textId="77777777" w:rsidR="002B71CC" w:rsidRDefault="002B71CC" w:rsidP="00AB2826">
      <w:pPr>
        <w:spacing w:line="360" w:lineRule="auto"/>
        <w:jc w:val="both"/>
        <w:rPr>
          <w:rFonts w:cs="Arial"/>
          <w:sz w:val="22"/>
          <w:szCs w:val="22"/>
        </w:rPr>
      </w:pPr>
    </w:p>
    <w:p w14:paraId="2FB0BCF5" w14:textId="77777777" w:rsidR="002B71CC" w:rsidRDefault="002B71CC" w:rsidP="002B71CC">
      <w:pPr>
        <w:pStyle w:val="Ttulo"/>
        <w:ind w:right="51"/>
        <w:rPr>
          <w:rFonts w:cs="Arial"/>
        </w:rPr>
      </w:pPr>
      <w:r>
        <w:rPr>
          <w:rFonts w:cs="Arial"/>
        </w:rPr>
        <w:t>BANCO HIPOTECARIO DE LA VIVIENDA</w:t>
      </w:r>
    </w:p>
    <w:p w14:paraId="2A4DBF3F"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3AEAF3A" w14:textId="77777777" w:rsidR="002B71CC" w:rsidRDefault="002B71CC" w:rsidP="002B71CC">
      <w:pPr>
        <w:spacing w:line="360" w:lineRule="auto"/>
        <w:ind w:right="51"/>
        <w:jc w:val="center"/>
        <w:rPr>
          <w:rFonts w:cs="Arial"/>
          <w:b/>
          <w:sz w:val="22"/>
          <w:u w:val="single"/>
        </w:rPr>
      </w:pPr>
    </w:p>
    <w:p w14:paraId="5F8507A7" w14:textId="1C75BC12"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2D43F2">
        <w:rPr>
          <w:rFonts w:cs="Arial"/>
          <w:b/>
          <w:sz w:val="22"/>
          <w:u w:val="single"/>
        </w:rPr>
        <w:t>04</w:t>
      </w:r>
      <w:r>
        <w:rPr>
          <w:rFonts w:cs="Arial"/>
          <w:b/>
          <w:sz w:val="22"/>
          <w:u w:val="single"/>
        </w:rPr>
        <w:t>-</w:t>
      </w:r>
      <w:r w:rsidR="005F2BC7">
        <w:rPr>
          <w:rFonts w:cs="Arial"/>
          <w:b/>
          <w:sz w:val="22"/>
          <w:u w:val="single"/>
        </w:rPr>
        <w:t>2022</w:t>
      </w:r>
    </w:p>
    <w:p w14:paraId="0D838BBB" w14:textId="750426EE" w:rsidR="002B71CC" w:rsidRDefault="002B71CC" w:rsidP="002B71CC">
      <w:pPr>
        <w:spacing w:line="360" w:lineRule="auto"/>
        <w:ind w:right="51"/>
        <w:jc w:val="center"/>
        <w:rPr>
          <w:rFonts w:cs="Arial"/>
          <w:b/>
          <w:sz w:val="22"/>
          <w:u w:val="single"/>
        </w:rPr>
      </w:pPr>
      <w:r>
        <w:rPr>
          <w:rFonts w:cs="Arial"/>
          <w:b/>
          <w:sz w:val="22"/>
          <w:u w:val="single"/>
        </w:rPr>
        <w:t xml:space="preserve">DEL </w:t>
      </w:r>
      <w:r w:rsidR="002D43F2">
        <w:rPr>
          <w:rFonts w:cs="Arial"/>
          <w:b/>
          <w:sz w:val="22"/>
          <w:u w:val="single"/>
        </w:rPr>
        <w:t>17</w:t>
      </w:r>
      <w:r>
        <w:rPr>
          <w:rFonts w:cs="Arial"/>
          <w:b/>
          <w:sz w:val="22"/>
          <w:u w:val="single"/>
        </w:rPr>
        <w:t xml:space="preserve"> DE </w:t>
      </w:r>
      <w:r w:rsidR="002D43F2">
        <w:rPr>
          <w:rFonts w:cs="Arial"/>
          <w:b/>
          <w:sz w:val="22"/>
          <w:u w:val="single"/>
        </w:rPr>
        <w:t>ENERO</w:t>
      </w:r>
      <w:r>
        <w:rPr>
          <w:rFonts w:cs="Arial"/>
          <w:b/>
          <w:sz w:val="22"/>
          <w:u w:val="single"/>
        </w:rPr>
        <w:t xml:space="preserve"> DE </w:t>
      </w:r>
      <w:r w:rsidR="005F2BC7">
        <w:rPr>
          <w:rFonts w:cs="Arial"/>
          <w:b/>
          <w:sz w:val="22"/>
          <w:u w:val="single"/>
        </w:rPr>
        <w:t>2022</w:t>
      </w:r>
    </w:p>
    <w:p w14:paraId="382FCA1C" w14:textId="69DF4050" w:rsidR="002B71CC" w:rsidRDefault="002B71CC" w:rsidP="002B71CC">
      <w:pPr>
        <w:spacing w:line="360" w:lineRule="auto"/>
        <w:jc w:val="both"/>
        <w:rPr>
          <w:rFonts w:cs="Arial"/>
          <w:sz w:val="22"/>
          <w:szCs w:val="22"/>
        </w:rPr>
      </w:pPr>
    </w:p>
    <w:p w14:paraId="34B32B35" w14:textId="77777777" w:rsidR="00A15143" w:rsidRDefault="00A15143" w:rsidP="002B71CC">
      <w:pPr>
        <w:spacing w:line="360" w:lineRule="auto"/>
        <w:jc w:val="both"/>
        <w:rPr>
          <w:rFonts w:cs="Arial"/>
          <w:sz w:val="22"/>
          <w:lang w:val="es-ES_tradnl"/>
        </w:rPr>
      </w:pPr>
    </w:p>
    <w:p w14:paraId="1C69536A" w14:textId="3A90407A"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A15143">
        <w:rPr>
          <w:rFonts w:cs="Arial"/>
          <w:szCs w:val="22"/>
        </w:rPr>
        <w:t>1</w:t>
      </w:r>
      <w:r w:rsidRPr="00AB2826">
        <w:rPr>
          <w:rFonts w:cs="Arial"/>
          <w:szCs w:val="22"/>
        </w:rPr>
        <w:t>:</w:t>
      </w:r>
    </w:p>
    <w:p w14:paraId="6B19AC26" w14:textId="77777777" w:rsidR="00967701" w:rsidRPr="000A5CB2" w:rsidRDefault="00967701" w:rsidP="00967701">
      <w:pPr>
        <w:spacing w:line="360" w:lineRule="auto"/>
        <w:jc w:val="both"/>
        <w:rPr>
          <w:rFonts w:cs="Arial"/>
          <w:b/>
          <w:bCs/>
          <w:sz w:val="22"/>
          <w:szCs w:val="22"/>
          <w:lang w:val="es-CR"/>
        </w:rPr>
      </w:pPr>
      <w:r w:rsidRPr="000A5CB2">
        <w:rPr>
          <w:rFonts w:cs="Arial"/>
          <w:b/>
          <w:bCs/>
          <w:sz w:val="22"/>
          <w:szCs w:val="22"/>
          <w:lang w:val="es-CR"/>
        </w:rPr>
        <w:t>Considerando:</w:t>
      </w:r>
    </w:p>
    <w:p w14:paraId="52EE1009" w14:textId="450046E7" w:rsidR="00967701" w:rsidRPr="000A5CB2" w:rsidRDefault="00967701" w:rsidP="00967701">
      <w:pPr>
        <w:spacing w:line="360" w:lineRule="auto"/>
        <w:jc w:val="both"/>
        <w:rPr>
          <w:rFonts w:cs="Arial"/>
          <w:bCs/>
          <w:sz w:val="22"/>
          <w:lang w:val="es-CR"/>
        </w:rPr>
      </w:pPr>
      <w:r w:rsidRPr="000A5CB2">
        <w:rPr>
          <w:rFonts w:cs="Arial"/>
          <w:b/>
          <w:bCs/>
          <w:sz w:val="22"/>
          <w:szCs w:val="22"/>
          <w:lang w:val="es-CR"/>
        </w:rPr>
        <w:t>Primero:</w:t>
      </w:r>
      <w:r w:rsidRPr="000A5CB2">
        <w:rPr>
          <w:rFonts w:cs="Arial"/>
          <w:bCs/>
          <w:sz w:val="22"/>
          <w:szCs w:val="22"/>
          <w:lang w:val="es-CR"/>
        </w:rPr>
        <w:t xml:space="preserve"> Que por medio </w:t>
      </w:r>
      <w:r>
        <w:rPr>
          <w:rFonts w:cs="Arial"/>
          <w:bCs/>
          <w:sz w:val="22"/>
          <w:szCs w:val="22"/>
          <w:lang w:val="es-CR"/>
        </w:rPr>
        <w:t xml:space="preserve">de los </w:t>
      </w:r>
      <w:r w:rsidRPr="000A5CB2">
        <w:rPr>
          <w:rFonts w:cs="Arial"/>
          <w:bCs/>
          <w:sz w:val="22"/>
          <w:lang w:val="es-CR"/>
        </w:rPr>
        <w:t>oficio</w:t>
      </w:r>
      <w:r>
        <w:rPr>
          <w:rFonts w:cs="Arial"/>
          <w:bCs/>
          <w:sz w:val="22"/>
          <w:lang w:val="es-CR"/>
        </w:rPr>
        <w:t>s</w:t>
      </w:r>
      <w:r w:rsidRPr="000A5CB2">
        <w:rPr>
          <w:rFonts w:cs="Arial"/>
          <w:bCs/>
          <w:sz w:val="22"/>
          <w:lang w:val="es-CR"/>
        </w:rPr>
        <w:t xml:space="preserve"> GG-ME-</w:t>
      </w:r>
      <w:r>
        <w:rPr>
          <w:rFonts w:cs="Arial"/>
          <w:bCs/>
          <w:sz w:val="22"/>
          <w:lang w:val="es-CR"/>
        </w:rPr>
        <w:t>0056</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del 14 de enero de 2022</w:t>
      </w:r>
      <w:r w:rsidRPr="000A5CB2">
        <w:rPr>
          <w:rFonts w:cs="Arial"/>
          <w:bCs/>
          <w:sz w:val="22"/>
          <w:lang w:val="es-CR"/>
        </w:rPr>
        <w:t xml:space="preserve">, la Gerencia General remite y avala </w:t>
      </w:r>
      <w:r>
        <w:rPr>
          <w:rFonts w:cs="Arial"/>
          <w:bCs/>
          <w:sz w:val="22"/>
          <w:lang w:val="es-CR"/>
        </w:rPr>
        <w:t xml:space="preserve">el </w:t>
      </w:r>
      <w:r w:rsidRPr="000A5CB2">
        <w:rPr>
          <w:rFonts w:cs="Arial"/>
          <w:bCs/>
          <w:sz w:val="22"/>
          <w:lang w:val="es-CR"/>
        </w:rPr>
        <w:t xml:space="preserve">informe </w:t>
      </w:r>
      <w:r w:rsidRPr="000A5CB2">
        <w:rPr>
          <w:rFonts w:cs="Arial"/>
          <w:sz w:val="22"/>
          <w:szCs w:val="22"/>
          <w:lang w:val="es-CR"/>
        </w:rPr>
        <w:t>DF-OF-</w:t>
      </w:r>
      <w:r>
        <w:rPr>
          <w:rFonts w:cs="Arial"/>
          <w:sz w:val="22"/>
          <w:szCs w:val="22"/>
          <w:lang w:val="es-CR"/>
        </w:rPr>
        <w:t>0056</w:t>
      </w:r>
      <w:r w:rsidRPr="000A5CB2">
        <w:rPr>
          <w:rFonts w:cs="Arial"/>
          <w:sz w:val="22"/>
          <w:szCs w:val="22"/>
          <w:lang w:val="es-CR"/>
        </w:rPr>
        <w:t>-202</w:t>
      </w:r>
      <w:r>
        <w:rPr>
          <w:rFonts w:cs="Arial"/>
          <w:sz w:val="22"/>
          <w:szCs w:val="22"/>
          <w:lang w:val="es-CR"/>
        </w:rPr>
        <w:t>2</w:t>
      </w:r>
      <w:r w:rsidRPr="000A5CB2">
        <w:rPr>
          <w:rFonts w:cs="Arial"/>
          <w:sz w:val="22"/>
          <w:szCs w:val="22"/>
          <w:lang w:val="es-CR"/>
        </w:rPr>
        <w:t>/SO-OF-0</w:t>
      </w:r>
      <w:r>
        <w:rPr>
          <w:rFonts w:cs="Arial"/>
          <w:sz w:val="22"/>
          <w:szCs w:val="22"/>
          <w:lang w:val="es-CR"/>
        </w:rPr>
        <w:t>009</w:t>
      </w:r>
      <w:r w:rsidRPr="000A5CB2">
        <w:rPr>
          <w:rFonts w:cs="Arial"/>
          <w:sz w:val="22"/>
          <w:szCs w:val="22"/>
          <w:lang w:val="es-CR"/>
        </w:rPr>
        <w:t>-202</w:t>
      </w:r>
      <w:r>
        <w:rPr>
          <w:rFonts w:cs="Arial"/>
          <w:sz w:val="22"/>
          <w:szCs w:val="22"/>
          <w:lang w:val="es-CR"/>
        </w:rPr>
        <w:t>2</w:t>
      </w:r>
      <w:r w:rsidRPr="000A5CB2">
        <w:rPr>
          <w:rFonts w:cs="Arial"/>
          <w:sz w:val="22"/>
          <w:szCs w:val="22"/>
          <w:lang w:val="es-CR"/>
        </w:rPr>
        <w:t xml:space="preserve"> de la Dirección FOSUVI y la Subgerencia de Operaciones</w:t>
      </w:r>
      <w:r w:rsidRPr="000A5CB2">
        <w:rPr>
          <w:rFonts w:cs="Arial"/>
          <w:bCs/>
          <w:sz w:val="22"/>
          <w:lang w:val="es-CR"/>
        </w:rPr>
        <w:t>, que contiene un resumen de los resultados del estudio efectuado</w:t>
      </w:r>
      <w:r>
        <w:rPr>
          <w:rFonts w:cs="Arial"/>
          <w:bCs/>
          <w:sz w:val="22"/>
          <w:lang w:val="es-CR"/>
        </w:rPr>
        <w:t>, en lo que ahora interesa,</w:t>
      </w:r>
      <w:r w:rsidRPr="000A5CB2">
        <w:rPr>
          <w:rFonts w:cs="Arial"/>
          <w:bCs/>
          <w:sz w:val="22"/>
          <w:lang w:val="es-CR"/>
        </w:rPr>
        <w:t xml:space="preserve"> a las solicitudes de </w:t>
      </w:r>
      <w:r w:rsidRPr="000A5CB2">
        <w:rPr>
          <w:rFonts w:cs="Arial"/>
          <w:bCs/>
          <w:sz w:val="22"/>
          <w:szCs w:val="22"/>
          <w:lang w:val="es-CR"/>
        </w:rPr>
        <w:t>Grupo Mutual Alajuela – La Vivienda de Ahorro y Préstamo</w:t>
      </w:r>
      <w:r w:rsidRPr="000A5CB2">
        <w:rPr>
          <w:rFonts w:cs="Arial"/>
          <w:bCs/>
          <w:sz w:val="22"/>
          <w:lang w:val="es-CR"/>
        </w:rPr>
        <w:t xml:space="preserve">, </w:t>
      </w:r>
      <w:proofErr w:type="spellStart"/>
      <w:r>
        <w:rPr>
          <w:rFonts w:cs="Arial"/>
          <w:bCs/>
          <w:sz w:val="22"/>
          <w:lang w:val="es-CR"/>
        </w:rPr>
        <w:t>Coocique</w:t>
      </w:r>
      <w:proofErr w:type="spellEnd"/>
      <w:r>
        <w:rPr>
          <w:rFonts w:cs="Arial"/>
          <w:bCs/>
          <w:sz w:val="22"/>
          <w:lang w:val="es-CR"/>
        </w:rPr>
        <w:t xml:space="preserve"> R.L., </w:t>
      </w:r>
      <w:r>
        <w:rPr>
          <w:rFonts w:cs="Arial"/>
          <w:bCs/>
          <w:sz w:val="22"/>
          <w:lang w:val="es-ES_tradnl"/>
        </w:rPr>
        <w:t xml:space="preserve">Instituto Nacional de Vivienda y Urbanismo, </w:t>
      </w:r>
      <w:r>
        <w:rPr>
          <w:rFonts w:cs="Arial"/>
          <w:bCs/>
          <w:sz w:val="22"/>
          <w:lang w:val="es-CR"/>
        </w:rPr>
        <w:t>Banco de Costa Rica</w:t>
      </w:r>
      <w:r w:rsidRPr="000A5CB2">
        <w:rPr>
          <w:rFonts w:cs="Arial"/>
          <w:bCs/>
          <w:sz w:val="22"/>
          <w:lang w:val="es-CR"/>
        </w:rPr>
        <w:t xml:space="preserve">, para financiar </w:t>
      </w:r>
      <w:r>
        <w:rPr>
          <w:rFonts w:cs="Arial"/>
          <w:bCs/>
          <w:sz w:val="22"/>
          <w:lang w:val="es-CR"/>
        </w:rPr>
        <w:t>veinti</w:t>
      </w:r>
      <w:r w:rsidR="00AC5744">
        <w:rPr>
          <w:rFonts w:cs="Arial"/>
          <w:bCs/>
          <w:sz w:val="22"/>
          <w:lang w:val="es-CR"/>
        </w:rPr>
        <w:t>cinco</w:t>
      </w:r>
      <w:r>
        <w:rPr>
          <w:rFonts w:cs="Arial"/>
          <w:bCs/>
          <w:sz w:val="22"/>
          <w:lang w:val="es-CR"/>
        </w:rPr>
        <w:t xml:space="preserve"> </w:t>
      </w:r>
      <w:r w:rsidRPr="000A5CB2">
        <w:rPr>
          <w:rFonts w:cs="Arial"/>
          <w:bCs/>
          <w:sz w:val="22"/>
          <w:lang w:val="es-CR"/>
        </w:rPr>
        <w:t>operaciones individuales de Bono Familiar de Vivienda, por situación de extrema necesidad, al amparo del artículo 59 de la Ley del Sistema Financiero Nacional para la Vivienda.</w:t>
      </w:r>
    </w:p>
    <w:p w14:paraId="11EA0835" w14:textId="77777777" w:rsidR="00967701" w:rsidRPr="000A5CB2" w:rsidRDefault="00967701" w:rsidP="00967701">
      <w:pPr>
        <w:spacing w:line="360" w:lineRule="auto"/>
        <w:jc w:val="both"/>
        <w:rPr>
          <w:rFonts w:cs="Arial"/>
          <w:bCs/>
          <w:sz w:val="22"/>
          <w:lang w:val="es-CR"/>
        </w:rPr>
      </w:pPr>
    </w:p>
    <w:p w14:paraId="5A49920C" w14:textId="77777777" w:rsidR="00967701" w:rsidRPr="000A5CB2" w:rsidRDefault="00967701" w:rsidP="00967701">
      <w:pPr>
        <w:spacing w:line="360" w:lineRule="auto"/>
        <w:jc w:val="both"/>
        <w:rPr>
          <w:rFonts w:cs="Arial"/>
          <w:bCs/>
          <w:sz w:val="22"/>
          <w:szCs w:val="22"/>
          <w:lang w:val="es-CR"/>
        </w:rPr>
      </w:pPr>
      <w:r w:rsidRPr="000A5CB2">
        <w:rPr>
          <w:rFonts w:cs="Arial"/>
          <w:b/>
          <w:bCs/>
          <w:sz w:val="22"/>
          <w:szCs w:val="22"/>
          <w:lang w:val="es-CR"/>
        </w:rPr>
        <w:t>Segundo:</w:t>
      </w:r>
      <w:r w:rsidRPr="000A5CB2">
        <w:rPr>
          <w:rFonts w:cs="Arial"/>
          <w:bCs/>
          <w:sz w:val="22"/>
          <w:szCs w:val="22"/>
          <w:lang w:val="es-CR"/>
        </w:rPr>
        <w:t xml:space="preserve"> </w:t>
      </w:r>
      <w:proofErr w:type="gramStart"/>
      <w:r w:rsidRPr="000A5CB2">
        <w:rPr>
          <w:rFonts w:cs="Arial"/>
          <w:bCs/>
          <w:sz w:val="22"/>
          <w:szCs w:val="22"/>
          <w:lang w:val="es-CR"/>
        </w:rPr>
        <w:t>Que</w:t>
      </w:r>
      <w:proofErr w:type="gramEnd"/>
      <w:r w:rsidRPr="000A5CB2">
        <w:rPr>
          <w:rFonts w:cs="Arial"/>
          <w:bCs/>
          <w:sz w:val="22"/>
          <w:szCs w:val="22"/>
          <w:lang w:val="es-CR"/>
        </w:rPr>
        <w:t xml:space="preserv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5374CA6C" w14:textId="77777777" w:rsidR="00967701" w:rsidRPr="000A5CB2" w:rsidRDefault="00967701" w:rsidP="00967701">
      <w:pPr>
        <w:spacing w:line="360" w:lineRule="auto"/>
        <w:jc w:val="both"/>
        <w:rPr>
          <w:rFonts w:cs="Arial"/>
          <w:bCs/>
          <w:sz w:val="22"/>
          <w:szCs w:val="22"/>
          <w:lang w:val="es-CR"/>
        </w:rPr>
      </w:pPr>
    </w:p>
    <w:p w14:paraId="428678EF" w14:textId="77777777" w:rsidR="00967701" w:rsidRPr="000A5CB2" w:rsidRDefault="00967701" w:rsidP="00967701">
      <w:pPr>
        <w:spacing w:line="360" w:lineRule="auto"/>
        <w:jc w:val="both"/>
        <w:rPr>
          <w:rFonts w:cs="Arial"/>
          <w:bCs/>
          <w:sz w:val="22"/>
          <w:szCs w:val="22"/>
          <w:lang w:val="es-CR"/>
        </w:rPr>
      </w:pPr>
      <w:r w:rsidRPr="000A5CB2">
        <w:rPr>
          <w:rFonts w:cs="Arial"/>
          <w:b/>
          <w:bCs/>
          <w:sz w:val="22"/>
          <w:szCs w:val="22"/>
          <w:lang w:val="es-CR"/>
        </w:rPr>
        <w:t>Tercero:</w:t>
      </w:r>
      <w:r w:rsidRPr="000A5CB2">
        <w:rPr>
          <w:rFonts w:cs="Arial"/>
          <w:bCs/>
          <w:sz w:val="22"/>
          <w:szCs w:val="22"/>
          <w:lang w:val="es-CR"/>
        </w:rPr>
        <w:t xml:space="preserve"> Que conocida la información suministrada por la Dirección FOSUVI y la Subgerencia de Operaciones, esta Junta Directiva no encuentra objeción en acoger la recomendación de la Administración y, en consecuencia, lo que procede es aprobar la emisión de los indicados bonos de vivienda, en los términos planteados en </w:t>
      </w:r>
      <w:r>
        <w:rPr>
          <w:rFonts w:cs="Arial"/>
          <w:bCs/>
          <w:sz w:val="22"/>
          <w:szCs w:val="22"/>
          <w:lang w:val="es-CR"/>
        </w:rPr>
        <w:t>el</w:t>
      </w:r>
      <w:r w:rsidRPr="000A5CB2">
        <w:rPr>
          <w:rFonts w:cs="Arial"/>
          <w:bCs/>
          <w:sz w:val="22"/>
          <w:szCs w:val="22"/>
          <w:lang w:val="es-CR"/>
        </w:rPr>
        <w:t xml:space="preserve"> informe</w:t>
      </w:r>
      <w:r>
        <w:rPr>
          <w:rFonts w:cs="Arial"/>
          <w:bCs/>
          <w:sz w:val="22"/>
          <w:szCs w:val="22"/>
          <w:lang w:val="es-CR"/>
        </w:rPr>
        <w:t xml:space="preserve"> </w:t>
      </w:r>
      <w:r w:rsidRPr="000A5CB2">
        <w:rPr>
          <w:rFonts w:cs="Arial"/>
          <w:sz w:val="22"/>
          <w:szCs w:val="22"/>
          <w:lang w:val="es-CR"/>
        </w:rPr>
        <w:t>DF-OF-</w:t>
      </w:r>
      <w:r>
        <w:rPr>
          <w:rFonts w:cs="Arial"/>
          <w:sz w:val="22"/>
          <w:szCs w:val="22"/>
          <w:lang w:val="es-CR"/>
        </w:rPr>
        <w:t>0056</w:t>
      </w:r>
      <w:r w:rsidRPr="000A5CB2">
        <w:rPr>
          <w:rFonts w:cs="Arial"/>
          <w:sz w:val="22"/>
          <w:szCs w:val="22"/>
          <w:lang w:val="es-CR"/>
        </w:rPr>
        <w:t>-202</w:t>
      </w:r>
      <w:r>
        <w:rPr>
          <w:rFonts w:cs="Arial"/>
          <w:sz w:val="22"/>
          <w:szCs w:val="22"/>
          <w:lang w:val="es-CR"/>
        </w:rPr>
        <w:t>2</w:t>
      </w:r>
      <w:r w:rsidRPr="000A5CB2">
        <w:rPr>
          <w:rFonts w:cs="Arial"/>
          <w:sz w:val="22"/>
          <w:szCs w:val="22"/>
          <w:lang w:val="es-CR"/>
        </w:rPr>
        <w:t>/SO-OF-0</w:t>
      </w:r>
      <w:r>
        <w:rPr>
          <w:rFonts w:cs="Arial"/>
          <w:sz w:val="22"/>
          <w:szCs w:val="22"/>
          <w:lang w:val="es-CR"/>
        </w:rPr>
        <w:t>009</w:t>
      </w:r>
      <w:r w:rsidRPr="000A5CB2">
        <w:rPr>
          <w:rFonts w:cs="Arial"/>
          <w:sz w:val="22"/>
          <w:szCs w:val="22"/>
          <w:lang w:val="es-CR"/>
        </w:rPr>
        <w:t>-202</w:t>
      </w:r>
      <w:r>
        <w:rPr>
          <w:rFonts w:cs="Arial"/>
          <w:sz w:val="22"/>
          <w:szCs w:val="22"/>
          <w:lang w:val="es-CR"/>
        </w:rPr>
        <w:t>2</w:t>
      </w:r>
      <w:r w:rsidRPr="000A5CB2">
        <w:rPr>
          <w:rFonts w:cs="Arial"/>
          <w:bCs/>
          <w:sz w:val="22"/>
          <w:szCs w:val="22"/>
          <w:lang w:val="es-CR"/>
        </w:rPr>
        <w:t>.</w:t>
      </w:r>
    </w:p>
    <w:p w14:paraId="3BDA51A6" w14:textId="77777777" w:rsidR="00967701" w:rsidRPr="000A5CB2" w:rsidRDefault="00967701" w:rsidP="00967701">
      <w:pPr>
        <w:spacing w:line="360" w:lineRule="auto"/>
        <w:jc w:val="both"/>
        <w:rPr>
          <w:rFonts w:cs="Arial"/>
          <w:bCs/>
          <w:sz w:val="22"/>
          <w:szCs w:val="22"/>
          <w:lang w:val="es-CR"/>
        </w:rPr>
      </w:pPr>
    </w:p>
    <w:p w14:paraId="417B2B91" w14:textId="77777777" w:rsidR="00967701" w:rsidRPr="000A5CB2" w:rsidRDefault="00967701" w:rsidP="00967701">
      <w:pPr>
        <w:spacing w:line="360" w:lineRule="auto"/>
        <w:jc w:val="both"/>
        <w:rPr>
          <w:rFonts w:cs="Arial"/>
          <w:b/>
          <w:bCs/>
          <w:sz w:val="22"/>
          <w:szCs w:val="22"/>
          <w:lang w:val="es-CR"/>
        </w:rPr>
      </w:pPr>
      <w:r w:rsidRPr="000A5CB2">
        <w:rPr>
          <w:rFonts w:cs="Arial"/>
          <w:b/>
          <w:bCs/>
          <w:sz w:val="22"/>
          <w:szCs w:val="22"/>
          <w:lang w:val="es-CR"/>
        </w:rPr>
        <w:t>Por tanto, se acuerda:</w:t>
      </w:r>
    </w:p>
    <w:p w14:paraId="2D43207C" w14:textId="258DBE62" w:rsidR="00967701" w:rsidRDefault="00967701" w:rsidP="00967701">
      <w:pPr>
        <w:spacing w:line="360" w:lineRule="auto"/>
        <w:jc w:val="both"/>
        <w:rPr>
          <w:rFonts w:cs="Arial"/>
          <w:bCs/>
          <w:sz w:val="22"/>
          <w:lang w:val="es-CR"/>
        </w:rPr>
      </w:pPr>
      <w:r>
        <w:rPr>
          <w:rFonts w:cs="Arial"/>
          <w:b/>
          <w:bCs/>
          <w:sz w:val="22"/>
          <w:szCs w:val="22"/>
          <w:lang w:val="es-CR"/>
        </w:rPr>
        <w:lastRenderedPageBreak/>
        <w:t>1)</w:t>
      </w:r>
      <w:r>
        <w:rPr>
          <w:rFonts w:cs="Arial"/>
          <w:bCs/>
          <w:sz w:val="22"/>
          <w:szCs w:val="22"/>
          <w:lang w:val="es-CR"/>
        </w:rPr>
        <w:t xml:space="preserve"> Autorizar, al amparo del artículo 59 de la Ley del Sistema Financiero Nacional para la Vivienda, la emisión de veinti</w:t>
      </w:r>
      <w:r w:rsidR="00AC5744">
        <w:rPr>
          <w:rFonts w:cs="Arial"/>
          <w:bCs/>
          <w:sz w:val="22"/>
          <w:szCs w:val="22"/>
          <w:lang w:val="es-CR"/>
        </w:rPr>
        <w:t>cinco</w:t>
      </w:r>
      <w:r>
        <w:rPr>
          <w:rFonts w:cs="Arial"/>
          <w:bCs/>
          <w:sz w:val="22"/>
          <w:szCs w:val="22"/>
          <w:lang w:val="es-CR"/>
        </w:rPr>
        <w:t xml:space="preserve"> operaciones individuales de Bono Familiar de Vivienda, por situación de extrema necesidad, </w:t>
      </w:r>
      <w:r>
        <w:rPr>
          <w:rFonts w:cs="Arial"/>
          <w:bCs/>
          <w:sz w:val="22"/>
          <w:lang w:val="es-CR"/>
        </w:rPr>
        <w:t>según el siguiente detalle:</w:t>
      </w:r>
    </w:p>
    <w:p w14:paraId="5252D419" w14:textId="77777777" w:rsidR="00B96694" w:rsidRDefault="00B96694" w:rsidP="00B96694">
      <w:pPr>
        <w:spacing w:line="360" w:lineRule="auto"/>
        <w:jc w:val="both"/>
        <w:rPr>
          <w:rFonts w:eastAsia="Arial" w:cs="Arial"/>
        </w:rPr>
      </w:pPr>
    </w:p>
    <w:tbl>
      <w:tblPr>
        <w:tblW w:w="8880" w:type="dxa"/>
        <w:tblInd w:w="40" w:type="dxa"/>
        <w:tblLayout w:type="fixed"/>
        <w:tblCellMar>
          <w:left w:w="10" w:type="dxa"/>
          <w:right w:w="10" w:type="dxa"/>
        </w:tblCellMar>
        <w:tblLook w:val="04A0" w:firstRow="1" w:lastRow="0" w:firstColumn="1" w:lastColumn="0" w:noHBand="0" w:noVBand="1"/>
      </w:tblPr>
      <w:tblGrid>
        <w:gridCol w:w="1373"/>
        <w:gridCol w:w="779"/>
        <w:gridCol w:w="637"/>
        <w:gridCol w:w="720"/>
        <w:gridCol w:w="557"/>
        <w:gridCol w:w="1132"/>
        <w:gridCol w:w="991"/>
        <w:gridCol w:w="850"/>
        <w:gridCol w:w="849"/>
        <w:gridCol w:w="992"/>
      </w:tblGrid>
      <w:tr w:rsidR="00B96694" w14:paraId="5F3C59E9" w14:textId="77777777" w:rsidTr="00B1730C">
        <w:trPr>
          <w:trHeight w:val="386"/>
        </w:trPr>
        <w:tc>
          <w:tcPr>
            <w:tcW w:w="88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vAlign w:val="center"/>
            <w:hideMark/>
          </w:tcPr>
          <w:p w14:paraId="4E9FB054" w14:textId="77777777" w:rsidR="00B96694" w:rsidRDefault="00B96694" w:rsidP="00B1730C">
            <w:pPr>
              <w:ind w:left="87"/>
              <w:rPr>
                <w:rFonts w:ascii="Arial Narrow" w:hAnsi="Arial Narrow"/>
                <w:sz w:val="22"/>
                <w:szCs w:val="22"/>
              </w:rPr>
            </w:pPr>
            <w:r>
              <w:rPr>
                <w:rFonts w:ascii="Arial Narrow" w:eastAsia="Arial" w:hAnsi="Arial Narrow" w:cs="Arial"/>
                <w:b/>
                <w:sz w:val="22"/>
                <w:szCs w:val="22"/>
              </w:rPr>
              <w:t>Entidad Autorizada:   Grupo Mutual Alajuela – La Vivienda de Ahorro y Préstamo</w:t>
            </w:r>
          </w:p>
        </w:tc>
      </w:tr>
      <w:tr w:rsidR="00B96694" w14:paraId="2F7DE32A" w14:textId="77777777" w:rsidTr="00B1730C">
        <w:trPr>
          <w:trHeight w:val="890"/>
        </w:trPr>
        <w:tc>
          <w:tcPr>
            <w:tcW w:w="1373"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9521FDB" w14:textId="77777777" w:rsidR="00B96694" w:rsidRDefault="00B96694" w:rsidP="00B1730C">
            <w:pPr>
              <w:jc w:val="center"/>
              <w:rPr>
                <w:rFonts w:ascii="Arial Narrow" w:hAnsi="Arial Narrow"/>
                <w:sz w:val="16"/>
                <w:szCs w:val="16"/>
              </w:rPr>
            </w:pPr>
            <w:r>
              <w:rPr>
                <w:rFonts w:ascii="Arial Narrow" w:eastAsia="Arial Narrow" w:hAnsi="Arial Narrow" w:cs="Arial Narrow"/>
                <w:b/>
                <w:sz w:val="16"/>
                <w:szCs w:val="16"/>
              </w:rPr>
              <w:t>Jefatura de familia</w:t>
            </w:r>
          </w:p>
        </w:tc>
        <w:tc>
          <w:tcPr>
            <w:tcW w:w="779"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4E9CD0BA" w14:textId="77777777" w:rsidR="00B96694" w:rsidRDefault="00B96694" w:rsidP="00B1730C">
            <w:pPr>
              <w:jc w:val="center"/>
              <w:rPr>
                <w:rFonts w:ascii="Arial Narrow" w:hAnsi="Arial Narrow"/>
                <w:sz w:val="16"/>
                <w:szCs w:val="16"/>
              </w:rPr>
            </w:pPr>
            <w:r>
              <w:rPr>
                <w:rFonts w:ascii="Arial Narrow" w:eastAsia="Arial Narrow" w:hAnsi="Arial Narrow" w:cs="Arial Narrow"/>
                <w:b/>
                <w:sz w:val="16"/>
                <w:szCs w:val="16"/>
              </w:rPr>
              <w:t>Cédula</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710043F0" w14:textId="77777777" w:rsidR="00B96694" w:rsidRDefault="00B96694" w:rsidP="00B1730C">
            <w:pPr>
              <w:jc w:val="center"/>
              <w:rPr>
                <w:rFonts w:ascii="Arial Narrow" w:hAnsi="Arial Narrow"/>
                <w:sz w:val="16"/>
                <w:szCs w:val="16"/>
              </w:rPr>
            </w:pPr>
            <w:r>
              <w:rPr>
                <w:rFonts w:ascii="Arial Narrow" w:eastAsia="Arial Narrow" w:hAnsi="Arial Narrow" w:cs="Arial Narrow"/>
                <w:b/>
                <w:sz w:val="16"/>
                <w:szCs w:val="16"/>
              </w:rPr>
              <w:t>Folio Real</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323B3C42" w14:textId="77777777" w:rsidR="00B96694" w:rsidRDefault="00B96694" w:rsidP="00B1730C">
            <w:pPr>
              <w:jc w:val="center"/>
              <w:rPr>
                <w:rFonts w:ascii="Arial Narrow" w:hAnsi="Arial Narrow"/>
                <w:sz w:val="16"/>
                <w:szCs w:val="16"/>
              </w:rPr>
            </w:pPr>
            <w:r>
              <w:rPr>
                <w:rFonts w:ascii="Arial Narrow" w:eastAsia="Arial Narrow" w:hAnsi="Arial Narrow" w:cs="Arial Narrow"/>
                <w:b/>
                <w:sz w:val="16"/>
                <w:szCs w:val="16"/>
              </w:rPr>
              <w:t>Cantón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5838360" w14:textId="77777777" w:rsidR="00B96694" w:rsidRDefault="00B96694" w:rsidP="00B1730C">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4153B3B8" w14:textId="77777777" w:rsidR="00B96694" w:rsidRDefault="00B96694" w:rsidP="00B1730C">
            <w:pPr>
              <w:ind w:left="-106" w:right="-121"/>
              <w:jc w:val="center"/>
              <w:rPr>
                <w:rFonts w:ascii="Arial Narrow" w:hAnsi="Arial Narrow"/>
                <w:sz w:val="16"/>
                <w:szCs w:val="16"/>
              </w:rPr>
            </w:pPr>
            <w:r>
              <w:rPr>
                <w:rFonts w:ascii="Arial Narrow" w:eastAsia="Arial Narrow" w:hAnsi="Arial Narrow" w:cs="Arial Narrow"/>
                <w:b/>
                <w:sz w:val="16"/>
                <w:szCs w:val="16"/>
              </w:rPr>
              <w:t>(*)</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43227C60" w14:textId="77777777" w:rsidR="00B96694" w:rsidRDefault="00B96694" w:rsidP="00B1730C">
            <w:pPr>
              <w:jc w:val="center"/>
              <w:rPr>
                <w:rFonts w:ascii="Arial Narrow" w:hAnsi="Arial Narrow"/>
                <w:sz w:val="16"/>
                <w:szCs w:val="16"/>
              </w:rPr>
            </w:pPr>
            <w:r>
              <w:rPr>
                <w:rFonts w:ascii="Arial Narrow" w:eastAsia="Arial Narrow" w:hAnsi="Arial Narrow" w:cs="Arial Narrow"/>
                <w:b/>
                <w:sz w:val="16"/>
                <w:szCs w:val="16"/>
              </w:rPr>
              <w:t>Costo de terreno (¢)</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1D0A433F" w14:textId="77777777" w:rsidR="00B96694" w:rsidRDefault="00B96694" w:rsidP="00B1730C">
            <w:pPr>
              <w:jc w:val="center"/>
              <w:rPr>
                <w:rFonts w:ascii="Arial Narrow" w:hAnsi="Arial Narrow"/>
                <w:sz w:val="16"/>
                <w:szCs w:val="16"/>
              </w:rPr>
            </w:pPr>
            <w:r>
              <w:rPr>
                <w:rFonts w:ascii="Arial Narrow" w:eastAsia="Arial Narrow" w:hAnsi="Arial Narrow" w:cs="Arial Narrow"/>
                <w:b/>
                <w:sz w:val="16"/>
                <w:szCs w:val="16"/>
              </w:rPr>
              <w:t>Costo de vivienda (¢)</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DC28F98" w14:textId="77777777" w:rsidR="00B96694" w:rsidRDefault="00B96694" w:rsidP="00B1730C">
            <w:pPr>
              <w:ind w:left="-70"/>
              <w:jc w:val="center"/>
              <w:rPr>
                <w:rFonts w:ascii="Arial Narrow" w:hAnsi="Arial Narrow"/>
                <w:sz w:val="16"/>
                <w:szCs w:val="16"/>
              </w:rPr>
            </w:pPr>
            <w:r>
              <w:rPr>
                <w:rFonts w:ascii="Arial Narrow" w:eastAsia="Arial Narrow" w:hAnsi="Arial Narrow" w:cs="Arial Narrow"/>
                <w:b/>
                <w:sz w:val="16"/>
                <w:szCs w:val="16"/>
              </w:rPr>
              <w:t>Aporte familiar (¢)</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1C0B8D8B" w14:textId="77777777" w:rsidR="00B96694" w:rsidRDefault="00B96694" w:rsidP="00B1730C">
            <w:pPr>
              <w:jc w:val="center"/>
              <w:rPr>
                <w:rFonts w:ascii="Arial Narrow" w:hAnsi="Arial Narrow"/>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0241C060" w14:textId="77777777" w:rsidR="00B96694" w:rsidRDefault="00B96694" w:rsidP="00B1730C">
            <w:pPr>
              <w:jc w:val="center"/>
              <w:rPr>
                <w:rFonts w:ascii="Arial Narrow" w:hAnsi="Arial Narrow"/>
                <w:sz w:val="16"/>
                <w:szCs w:val="16"/>
              </w:rPr>
            </w:pPr>
            <w:r>
              <w:rPr>
                <w:rFonts w:ascii="Arial Narrow" w:eastAsia="Arial Narrow" w:hAnsi="Arial Narrow" w:cs="Arial Narrow"/>
                <w:b/>
                <w:sz w:val="16"/>
                <w:szCs w:val="16"/>
              </w:rPr>
              <w:t>Monto del Bono (¢)</w:t>
            </w:r>
          </w:p>
        </w:tc>
      </w:tr>
      <w:tr w:rsidR="005926CB" w:rsidRPr="002A5E31" w14:paraId="45582390"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809642" w14:textId="77777777" w:rsidR="00B96694" w:rsidRPr="002A5E31" w:rsidRDefault="00B96694" w:rsidP="00B1730C">
            <w:pPr>
              <w:rPr>
                <w:rFonts w:ascii="Arial Narrow" w:eastAsia="Arial" w:hAnsi="Arial Narrow" w:cs="Arial"/>
                <w:sz w:val="16"/>
                <w:szCs w:val="16"/>
              </w:rPr>
            </w:pPr>
            <w:r w:rsidRPr="002A5E31">
              <w:rPr>
                <w:rFonts w:ascii="Arial Narrow" w:eastAsia="Arial" w:hAnsi="Arial Narrow" w:cs="Arial"/>
                <w:sz w:val="16"/>
                <w:szCs w:val="16"/>
              </w:rPr>
              <w:t>Alfaro Villalobos Evelyn</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111DD8" w14:textId="77777777" w:rsidR="00B96694" w:rsidRPr="002A5E31" w:rsidRDefault="00B96694" w:rsidP="00B1730C">
            <w:pPr>
              <w:jc w:val="center"/>
              <w:rPr>
                <w:rFonts w:ascii="Arial Narrow" w:eastAsia="Arial" w:hAnsi="Arial Narrow" w:cs="Arial"/>
                <w:sz w:val="16"/>
                <w:szCs w:val="16"/>
              </w:rPr>
            </w:pPr>
            <w:r w:rsidRPr="002A5E31">
              <w:rPr>
                <w:rFonts w:ascii="Arial Narrow" w:eastAsia="Arial" w:hAnsi="Arial Narrow" w:cs="Arial"/>
                <w:sz w:val="16"/>
                <w:szCs w:val="16"/>
              </w:rPr>
              <w:t>5-0393-0393</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B2C654" w14:textId="77777777" w:rsidR="00B96694" w:rsidRPr="002A5E31" w:rsidRDefault="00B96694" w:rsidP="00B1730C">
            <w:pPr>
              <w:jc w:val="center"/>
              <w:rPr>
                <w:rFonts w:ascii="Arial Narrow" w:eastAsia="Arial" w:hAnsi="Arial Narrow" w:cs="Arial"/>
                <w:sz w:val="16"/>
                <w:szCs w:val="16"/>
              </w:rPr>
            </w:pPr>
            <w:r w:rsidRPr="002A5E31">
              <w:rPr>
                <w:rFonts w:ascii="Arial Narrow" w:eastAsia="Arial" w:hAnsi="Arial Narrow" w:cs="Arial"/>
                <w:sz w:val="16"/>
                <w:szCs w:val="16"/>
              </w:rPr>
              <w:t>5-217419</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6F5CB5" w14:textId="77777777" w:rsidR="00B96694" w:rsidRPr="002A5E31" w:rsidRDefault="00B96694" w:rsidP="000A560F">
            <w:pPr>
              <w:ind w:left="-107"/>
              <w:jc w:val="center"/>
              <w:rPr>
                <w:rFonts w:ascii="Arial Narrow" w:eastAsia="Arial" w:hAnsi="Arial Narrow" w:cs="Arial"/>
                <w:sz w:val="16"/>
                <w:szCs w:val="16"/>
              </w:rPr>
            </w:pPr>
            <w:r w:rsidRPr="002A5E31">
              <w:rPr>
                <w:rFonts w:ascii="Arial Narrow" w:eastAsia="Arial" w:hAnsi="Arial Narrow" w:cs="Arial"/>
                <w:sz w:val="16"/>
                <w:szCs w:val="16"/>
              </w:rPr>
              <w:t>Tilarán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445D94" w14:textId="245E397A" w:rsidR="00B96694" w:rsidRPr="002A5E31" w:rsidRDefault="00AC5744" w:rsidP="00B1730C">
            <w:pPr>
              <w:ind w:left="-105"/>
              <w:jc w:val="center"/>
              <w:rPr>
                <w:rFonts w:ascii="Arial Narrow" w:eastAsia="Arial" w:hAnsi="Arial Narrow" w:cs="Arial"/>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C6B7BA" w14:textId="77777777" w:rsidR="00B96694" w:rsidRPr="002A5E31" w:rsidRDefault="00B96694" w:rsidP="00B1730C">
            <w:pPr>
              <w:ind w:left="-108"/>
              <w:jc w:val="center"/>
              <w:rPr>
                <w:rFonts w:ascii="Arial Narrow" w:eastAsia="Arial" w:hAnsi="Arial Narrow" w:cs="Arial"/>
                <w:sz w:val="16"/>
                <w:szCs w:val="16"/>
              </w:rPr>
            </w:pPr>
            <w:r w:rsidRPr="002A5E31">
              <w:rPr>
                <w:rFonts w:ascii="Arial Narrow" w:eastAsia="Arial" w:hAnsi="Arial Narrow" w:cs="Arial"/>
                <w:sz w:val="16"/>
                <w:szCs w:val="16"/>
              </w:rPr>
              <w:t>5.070.000,00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8346EB"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10.878.000,00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44471DF"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36.144,00</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D16350"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361.440,00</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DBABBC"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16.273.296,00</w:t>
            </w:r>
          </w:p>
        </w:tc>
      </w:tr>
      <w:tr w:rsidR="005926CB" w:rsidRPr="002A5E31" w14:paraId="33D0AEBF"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59241A" w14:textId="77777777" w:rsidR="00B96694" w:rsidRPr="002A5E31" w:rsidRDefault="00B96694" w:rsidP="00B1730C">
            <w:pPr>
              <w:rPr>
                <w:rFonts w:ascii="Arial Narrow" w:eastAsia="Arial" w:hAnsi="Arial Narrow" w:cs="Arial"/>
                <w:sz w:val="16"/>
                <w:szCs w:val="16"/>
              </w:rPr>
            </w:pPr>
            <w:r w:rsidRPr="002A5E31">
              <w:rPr>
                <w:rFonts w:ascii="Arial Narrow" w:eastAsia="Arial" w:hAnsi="Arial Narrow" w:cs="Arial"/>
                <w:sz w:val="16"/>
                <w:szCs w:val="16"/>
              </w:rPr>
              <w:t>Soto Fuentes Cintia Elena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CADCA7" w14:textId="77777777" w:rsidR="00B96694" w:rsidRPr="002A5E31" w:rsidRDefault="00B96694" w:rsidP="00B1730C">
            <w:pPr>
              <w:jc w:val="center"/>
              <w:rPr>
                <w:rFonts w:ascii="Arial Narrow" w:eastAsia="Arial" w:hAnsi="Arial Narrow" w:cs="Arial"/>
                <w:sz w:val="16"/>
                <w:szCs w:val="16"/>
              </w:rPr>
            </w:pPr>
            <w:r w:rsidRPr="002A5E31">
              <w:rPr>
                <w:rFonts w:ascii="Arial Narrow" w:eastAsia="Arial" w:hAnsi="Arial Narrow" w:cs="Arial"/>
                <w:sz w:val="16"/>
                <w:szCs w:val="16"/>
              </w:rPr>
              <w:t>1-1751-0639</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7FB908" w14:textId="77777777" w:rsidR="00B96694" w:rsidRPr="002A5E31" w:rsidRDefault="00B96694" w:rsidP="00B1730C">
            <w:pPr>
              <w:jc w:val="center"/>
              <w:rPr>
                <w:rFonts w:ascii="Arial Narrow" w:eastAsia="Arial" w:hAnsi="Arial Narrow" w:cs="Arial"/>
                <w:sz w:val="16"/>
                <w:szCs w:val="16"/>
              </w:rPr>
            </w:pPr>
            <w:r w:rsidRPr="002A5E31">
              <w:rPr>
                <w:rFonts w:ascii="Arial Narrow" w:eastAsia="Arial" w:hAnsi="Arial Narrow" w:cs="Arial"/>
                <w:sz w:val="16"/>
                <w:szCs w:val="16"/>
              </w:rPr>
              <w:t>1-705845</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EA0A86" w14:textId="77777777" w:rsidR="00B96694" w:rsidRPr="002A5E31" w:rsidRDefault="00B96694" w:rsidP="000A560F">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Pérez Zeledón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BA28D5E" w14:textId="33BE53C8" w:rsidR="00B96694" w:rsidRPr="002A5E31" w:rsidRDefault="00AC5744" w:rsidP="00B1730C">
            <w:pPr>
              <w:ind w:left="-105"/>
              <w:jc w:val="center"/>
              <w:rPr>
                <w:rFonts w:ascii="Arial Narrow" w:eastAsia="Arial" w:hAnsi="Arial Narrow" w:cs="Arial"/>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16556C" w14:textId="77777777" w:rsidR="00B96694" w:rsidRPr="002A5E31" w:rsidRDefault="00B96694"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7.093.200,00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D7D6E4"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9.744.000,00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5BCDAF"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180.000,00</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CEE78C9"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533.818,82</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9C7210"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17.191.018,82</w:t>
            </w:r>
          </w:p>
        </w:tc>
      </w:tr>
      <w:tr w:rsidR="005926CB" w:rsidRPr="002A5E31" w14:paraId="1B50B347" w14:textId="77777777" w:rsidTr="005926CB">
        <w:trPr>
          <w:trHeight w:val="298"/>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CCB48B" w14:textId="77777777" w:rsidR="00B96694" w:rsidRPr="002A5E31" w:rsidRDefault="00B96694" w:rsidP="00B1730C">
            <w:pPr>
              <w:rPr>
                <w:rFonts w:ascii="Arial Narrow" w:hAnsi="Arial Narrow"/>
                <w:sz w:val="16"/>
                <w:szCs w:val="16"/>
              </w:rPr>
            </w:pPr>
            <w:r w:rsidRPr="002A5E31">
              <w:rPr>
                <w:rFonts w:ascii="Arial Narrow" w:hAnsi="Arial Narrow"/>
                <w:sz w:val="16"/>
                <w:szCs w:val="16"/>
              </w:rPr>
              <w:t>Ramírez Mejías Pastor</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372C90" w14:textId="77777777" w:rsidR="00B96694" w:rsidRPr="002A5E31" w:rsidRDefault="00B96694" w:rsidP="00B1730C">
            <w:pPr>
              <w:jc w:val="center"/>
              <w:rPr>
                <w:rFonts w:ascii="Arial Narrow" w:eastAsia="Arial" w:hAnsi="Arial Narrow" w:cs="Arial"/>
                <w:sz w:val="16"/>
                <w:szCs w:val="16"/>
              </w:rPr>
            </w:pPr>
            <w:r w:rsidRPr="002A5E31">
              <w:rPr>
                <w:rFonts w:ascii="Arial Narrow" w:eastAsia="Arial" w:hAnsi="Arial Narrow" w:cs="Arial"/>
                <w:sz w:val="16"/>
                <w:szCs w:val="16"/>
              </w:rPr>
              <w:t>155815-130531</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B551A6" w14:textId="77777777" w:rsidR="00B96694" w:rsidRPr="002A5E31" w:rsidRDefault="00B96694" w:rsidP="00B1730C">
            <w:pPr>
              <w:jc w:val="center"/>
              <w:rPr>
                <w:rFonts w:ascii="Arial Narrow" w:eastAsia="Arial" w:hAnsi="Arial Narrow" w:cs="Arial"/>
                <w:sz w:val="16"/>
                <w:szCs w:val="16"/>
              </w:rPr>
            </w:pPr>
            <w:r w:rsidRPr="002A5E31">
              <w:rPr>
                <w:rFonts w:ascii="Arial Narrow" w:eastAsia="Arial" w:hAnsi="Arial Narrow" w:cs="Arial"/>
                <w:sz w:val="16"/>
                <w:szCs w:val="16"/>
              </w:rPr>
              <w:t>2-563199</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0A3621" w14:textId="77777777" w:rsidR="00B96694" w:rsidRPr="002A5E31" w:rsidRDefault="00B96694" w:rsidP="000A560F">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San Carlos</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CB6E41" w14:textId="657F0F95" w:rsidR="00B96694" w:rsidRPr="002A5E31" w:rsidRDefault="00AC5744" w:rsidP="00B1730C">
            <w:pPr>
              <w:ind w:left="-105"/>
              <w:jc w:val="center"/>
              <w:rPr>
                <w:rFonts w:ascii="Arial Narrow" w:eastAsia="Arial" w:hAnsi="Arial Narrow" w:cs="Arial"/>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51540F" w14:textId="77777777" w:rsidR="00B96694" w:rsidRPr="002A5E31" w:rsidRDefault="00B96694"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3.419.000,00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128FE1"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10.420.000,00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2668B4"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144.396,13</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8BA38D"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481.320,43</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0E1537"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14.175.924,30</w:t>
            </w:r>
          </w:p>
        </w:tc>
      </w:tr>
      <w:tr w:rsidR="005926CB" w:rsidRPr="002A5E31" w14:paraId="0FC4E1EA"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FA6B89" w14:textId="4C77DA8E" w:rsidR="00B96694" w:rsidRPr="002A5E31" w:rsidRDefault="00B96694" w:rsidP="00B1730C">
            <w:pPr>
              <w:rPr>
                <w:rFonts w:ascii="Arial Narrow" w:hAnsi="Arial Narrow"/>
                <w:sz w:val="16"/>
                <w:szCs w:val="16"/>
              </w:rPr>
            </w:pPr>
            <w:r w:rsidRPr="002A5E31">
              <w:rPr>
                <w:rFonts w:ascii="Arial Narrow" w:eastAsia="Arial Narrow" w:hAnsi="Arial Narrow" w:cs="Arial Narrow"/>
                <w:sz w:val="16"/>
                <w:szCs w:val="16"/>
              </w:rPr>
              <w:t>Diaz Ram</w:t>
            </w:r>
            <w:r w:rsidR="00DB653D">
              <w:rPr>
                <w:rFonts w:ascii="Arial Narrow" w:eastAsia="Arial Narrow" w:hAnsi="Arial Narrow" w:cs="Arial Narrow"/>
                <w:sz w:val="16"/>
                <w:szCs w:val="16"/>
              </w:rPr>
              <w:t>í</w:t>
            </w:r>
            <w:r w:rsidRPr="002A5E31">
              <w:rPr>
                <w:rFonts w:ascii="Arial Narrow" w:eastAsia="Arial Narrow" w:hAnsi="Arial Narrow" w:cs="Arial Narrow"/>
                <w:sz w:val="16"/>
                <w:szCs w:val="16"/>
              </w:rPr>
              <w:t>rez Gloriana Clemencia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EFC17D8"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1-0934-0356</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2BB8B3"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7-130965</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5985EB" w14:textId="77777777" w:rsidR="00B96694" w:rsidRPr="002A5E31" w:rsidRDefault="00B96694" w:rsidP="000A560F">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Pococí</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734882" w14:textId="632071DD" w:rsidR="00B96694" w:rsidRPr="002A5E31" w:rsidRDefault="00AC5744" w:rsidP="00B1730C">
            <w:pPr>
              <w:ind w:left="-105"/>
              <w:jc w:val="center"/>
              <w:rPr>
                <w:rFonts w:ascii="Arial Narrow" w:eastAsia="Arial" w:hAnsi="Arial Narrow" w:cs="Arial"/>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B18FA5" w14:textId="77777777" w:rsidR="00B96694" w:rsidRPr="002A5E31" w:rsidRDefault="00B96694"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7.500.000,00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E0A6D9"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13.460.427,62</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6DC0FA"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260.000,00</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91111B"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520.000,00</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4A344A"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21.220.427,62</w:t>
            </w:r>
          </w:p>
        </w:tc>
      </w:tr>
      <w:tr w:rsidR="005926CB" w:rsidRPr="002A5E31" w14:paraId="7AA80ED1"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1B781F" w14:textId="34F95CD0" w:rsidR="00B96694" w:rsidRPr="002A5E31" w:rsidRDefault="00B96694" w:rsidP="00B1730C">
            <w:pPr>
              <w:rPr>
                <w:rFonts w:ascii="Arial Narrow" w:hAnsi="Arial Narrow"/>
                <w:sz w:val="16"/>
                <w:szCs w:val="16"/>
              </w:rPr>
            </w:pPr>
            <w:r w:rsidRPr="002A5E31">
              <w:rPr>
                <w:rFonts w:ascii="Arial Narrow" w:eastAsia="Arial Narrow" w:hAnsi="Arial Narrow" w:cs="Arial Narrow"/>
                <w:sz w:val="16"/>
                <w:szCs w:val="16"/>
              </w:rPr>
              <w:t>Obando P</w:t>
            </w:r>
            <w:r w:rsidR="00DB653D">
              <w:rPr>
                <w:rFonts w:ascii="Arial Narrow" w:eastAsia="Arial Narrow" w:hAnsi="Arial Narrow" w:cs="Arial Narrow"/>
                <w:sz w:val="16"/>
                <w:szCs w:val="16"/>
              </w:rPr>
              <w:t>é</w:t>
            </w:r>
            <w:r w:rsidRPr="002A5E31">
              <w:rPr>
                <w:rFonts w:ascii="Arial Narrow" w:eastAsia="Arial Narrow" w:hAnsi="Arial Narrow" w:cs="Arial Narrow"/>
                <w:sz w:val="16"/>
                <w:szCs w:val="16"/>
              </w:rPr>
              <w:t>rez Nazareth</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DBF3E3" w14:textId="77777777" w:rsidR="00B96694" w:rsidRPr="002A5E31" w:rsidRDefault="00B96694" w:rsidP="00B1730C">
            <w:pPr>
              <w:jc w:val="center"/>
              <w:rPr>
                <w:rFonts w:ascii="Arial Narrow" w:eastAsia="Arial" w:hAnsi="Arial Narrow" w:cs="Arial"/>
                <w:sz w:val="16"/>
                <w:szCs w:val="16"/>
              </w:rPr>
            </w:pPr>
            <w:r w:rsidRPr="002A5E31">
              <w:rPr>
                <w:rFonts w:ascii="Arial Narrow" w:eastAsia="Arial" w:hAnsi="Arial Narrow" w:cs="Arial"/>
                <w:sz w:val="16"/>
                <w:szCs w:val="16"/>
              </w:rPr>
              <w:t>5-0378-0565</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280EE7" w14:textId="77777777" w:rsidR="00B96694" w:rsidRPr="002A5E31" w:rsidRDefault="00B96694" w:rsidP="00B1730C">
            <w:pPr>
              <w:jc w:val="center"/>
              <w:rPr>
                <w:rFonts w:ascii="Arial Narrow" w:eastAsia="Arial" w:hAnsi="Arial Narrow" w:cs="Arial"/>
                <w:sz w:val="16"/>
                <w:szCs w:val="16"/>
              </w:rPr>
            </w:pPr>
            <w:r w:rsidRPr="002A5E31">
              <w:rPr>
                <w:rFonts w:ascii="Arial Narrow" w:eastAsia="Arial" w:hAnsi="Arial Narrow" w:cs="Arial"/>
                <w:sz w:val="16"/>
                <w:szCs w:val="16"/>
              </w:rPr>
              <w:t>2-546017</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D079AE" w14:textId="77777777" w:rsidR="00B96694" w:rsidRPr="002A5E31" w:rsidRDefault="00B96694" w:rsidP="000A560F">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Upala</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D8BFCE" w14:textId="6588A223" w:rsidR="00B96694" w:rsidRPr="002A5E31" w:rsidRDefault="00AC5744" w:rsidP="00B1730C">
            <w:pPr>
              <w:ind w:left="-105"/>
              <w:jc w:val="center"/>
              <w:rPr>
                <w:rFonts w:ascii="Arial Narrow" w:eastAsia="Arial" w:hAnsi="Arial Narrow" w:cs="Arial"/>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43397F" w14:textId="77777777" w:rsidR="00B96694" w:rsidRPr="002A5E31" w:rsidRDefault="00B96694"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3.140.000,00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B019A0B"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9.744.000,00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77FA132"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96.904,13</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579EC1"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323.013,78</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236AB"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13.110.109,65</w:t>
            </w:r>
          </w:p>
        </w:tc>
      </w:tr>
      <w:tr w:rsidR="005926CB" w:rsidRPr="002A5E31" w14:paraId="1D82EB33"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4D59D2" w14:textId="77777777" w:rsidR="00B96694" w:rsidRPr="002A5E31" w:rsidRDefault="00B96694" w:rsidP="00B1730C">
            <w:pPr>
              <w:rPr>
                <w:rFonts w:ascii="Arial Narrow" w:hAnsi="Arial Narrow"/>
                <w:sz w:val="16"/>
                <w:szCs w:val="16"/>
              </w:rPr>
            </w:pPr>
            <w:r w:rsidRPr="002A5E31">
              <w:rPr>
                <w:rFonts w:ascii="Arial Narrow" w:hAnsi="Arial Narrow"/>
                <w:sz w:val="16"/>
                <w:szCs w:val="16"/>
              </w:rPr>
              <w:t>Cascante Valverde Guiselle Magally</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7B845C" w14:textId="77777777" w:rsidR="00B96694" w:rsidRPr="002A5E31" w:rsidRDefault="00B96694" w:rsidP="00B1730C">
            <w:pPr>
              <w:jc w:val="center"/>
              <w:rPr>
                <w:rFonts w:ascii="Arial Narrow" w:eastAsia="Arial" w:hAnsi="Arial Narrow" w:cs="Arial"/>
                <w:sz w:val="16"/>
                <w:szCs w:val="16"/>
              </w:rPr>
            </w:pPr>
            <w:r w:rsidRPr="002A5E31">
              <w:rPr>
                <w:rFonts w:ascii="Arial Narrow" w:eastAsia="Arial" w:hAnsi="Arial Narrow" w:cs="Arial"/>
                <w:sz w:val="16"/>
                <w:szCs w:val="16"/>
              </w:rPr>
              <w:t>7-0166-0494</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391AAAB" w14:textId="77777777" w:rsidR="00B96694" w:rsidRPr="002A5E31" w:rsidRDefault="00B96694" w:rsidP="00B1730C">
            <w:pPr>
              <w:jc w:val="center"/>
              <w:rPr>
                <w:rFonts w:ascii="Arial Narrow" w:eastAsia="Arial" w:hAnsi="Arial Narrow" w:cs="Arial"/>
                <w:sz w:val="16"/>
                <w:szCs w:val="16"/>
              </w:rPr>
            </w:pPr>
            <w:r w:rsidRPr="002A5E31">
              <w:rPr>
                <w:rFonts w:ascii="Arial Narrow" w:eastAsia="Arial" w:hAnsi="Arial Narrow" w:cs="Arial"/>
                <w:sz w:val="16"/>
                <w:szCs w:val="16"/>
              </w:rPr>
              <w:t>4-251184</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4D3584" w14:textId="77777777" w:rsidR="00B96694" w:rsidRPr="002A5E31" w:rsidRDefault="00B96694" w:rsidP="000A560F">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Sarapiquí</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0AE92A" w14:textId="1B44C84A" w:rsidR="00B96694" w:rsidRPr="002A5E31" w:rsidRDefault="00AC5744" w:rsidP="00B1730C">
            <w:pPr>
              <w:ind w:left="-105"/>
              <w:jc w:val="center"/>
              <w:rPr>
                <w:rFonts w:ascii="Arial Narrow" w:eastAsia="Arial" w:hAnsi="Arial Narrow" w:cs="Arial"/>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C9FAC6E" w14:textId="77777777" w:rsidR="00B96694" w:rsidRPr="002A5E31" w:rsidRDefault="00B96694"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5.000.000,00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A6A5F7"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9.744.000,00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39E2CC"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109.800,00</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BEA5CC"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366.000,00</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EB35FD"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15.000.200,00</w:t>
            </w:r>
          </w:p>
        </w:tc>
      </w:tr>
      <w:tr w:rsidR="005926CB" w:rsidRPr="002A5E31" w14:paraId="66D911C8"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85D786" w14:textId="77777777" w:rsidR="00B96694" w:rsidRPr="002A5E31" w:rsidRDefault="00B96694" w:rsidP="00B1730C">
            <w:pPr>
              <w:rPr>
                <w:rFonts w:ascii="Arial Narrow" w:hAnsi="Arial Narrow"/>
                <w:sz w:val="16"/>
                <w:szCs w:val="16"/>
              </w:rPr>
            </w:pPr>
            <w:r w:rsidRPr="002A5E31">
              <w:rPr>
                <w:rFonts w:ascii="Arial Narrow" w:eastAsia="Arial Narrow" w:hAnsi="Arial Narrow" w:cs="Arial Narrow"/>
                <w:sz w:val="16"/>
                <w:szCs w:val="16"/>
              </w:rPr>
              <w:t>Arrieta Carvajal Maria Catalina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A9FAE9"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4-0175-0998</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0B7E35"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1-608522</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F58EA0" w14:textId="77777777" w:rsidR="00B96694" w:rsidRPr="002A5E31" w:rsidRDefault="00B96694" w:rsidP="000A560F">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Pérez Zeledón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6D3BA8" w14:textId="6369C4D5" w:rsidR="00B96694" w:rsidRPr="002A5E31" w:rsidRDefault="00AC5744" w:rsidP="00B1730C">
            <w:pPr>
              <w:ind w:left="-105"/>
              <w:jc w:val="center"/>
              <w:rPr>
                <w:rFonts w:ascii="Arial Narrow" w:eastAsia="Arial" w:hAnsi="Arial Narrow" w:cs="Arial"/>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968A54" w14:textId="77777777" w:rsidR="00B96694" w:rsidRPr="002A5E31" w:rsidRDefault="00B96694"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7.925.000,00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8457A60"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9.744.000,00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74A81D"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167.646,83</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624850"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558.822,75</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7CEE92"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18.060.175,93</w:t>
            </w:r>
          </w:p>
        </w:tc>
      </w:tr>
      <w:tr w:rsidR="005926CB" w:rsidRPr="002A5E31" w14:paraId="7FB4F433"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8C0F15" w14:textId="0D86174C" w:rsidR="00B96694" w:rsidRPr="002A5E31" w:rsidRDefault="00B96694" w:rsidP="00B1730C">
            <w:pPr>
              <w:rPr>
                <w:rFonts w:ascii="Arial Narrow" w:hAnsi="Arial Narrow"/>
                <w:sz w:val="16"/>
                <w:szCs w:val="16"/>
              </w:rPr>
            </w:pPr>
            <w:r w:rsidRPr="002A5E31">
              <w:rPr>
                <w:rFonts w:ascii="Arial Narrow" w:eastAsia="Arial Narrow" w:hAnsi="Arial Narrow" w:cs="Arial Narrow"/>
                <w:sz w:val="16"/>
                <w:szCs w:val="16"/>
              </w:rPr>
              <w:t>P</w:t>
            </w:r>
            <w:r w:rsidR="006F722C">
              <w:rPr>
                <w:rFonts w:ascii="Arial Narrow" w:eastAsia="Arial Narrow" w:hAnsi="Arial Narrow" w:cs="Arial Narrow"/>
                <w:sz w:val="16"/>
                <w:szCs w:val="16"/>
              </w:rPr>
              <w:t>é</w:t>
            </w:r>
            <w:r w:rsidRPr="002A5E31">
              <w:rPr>
                <w:rFonts w:ascii="Arial Narrow" w:eastAsia="Arial Narrow" w:hAnsi="Arial Narrow" w:cs="Arial Narrow"/>
                <w:sz w:val="16"/>
                <w:szCs w:val="16"/>
              </w:rPr>
              <w:t>rez Arias Jos</w:t>
            </w:r>
            <w:r w:rsidR="006F722C">
              <w:rPr>
                <w:rFonts w:ascii="Arial Narrow" w:eastAsia="Arial Narrow" w:hAnsi="Arial Narrow" w:cs="Arial Narrow"/>
                <w:sz w:val="16"/>
                <w:szCs w:val="16"/>
              </w:rPr>
              <w:t>é</w:t>
            </w:r>
            <w:r w:rsidRPr="002A5E31">
              <w:rPr>
                <w:rFonts w:ascii="Arial Narrow" w:eastAsia="Arial Narrow" w:hAnsi="Arial Narrow" w:cs="Arial Narrow"/>
                <w:sz w:val="16"/>
                <w:szCs w:val="16"/>
              </w:rPr>
              <w:t xml:space="preserve"> Luis Gerardo</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2B61EA"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2-0412-0991</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57F3DA"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5-238052</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329B41" w14:textId="77777777" w:rsidR="00B96694" w:rsidRPr="002A5E31" w:rsidRDefault="00B96694" w:rsidP="000A560F">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Tilarán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7AFB23" w14:textId="03C7F7CE" w:rsidR="00B96694" w:rsidRPr="002A5E31" w:rsidRDefault="00AC5744" w:rsidP="00B1730C">
            <w:pPr>
              <w:ind w:left="-105"/>
              <w:jc w:val="center"/>
              <w:rPr>
                <w:rFonts w:ascii="Arial Narrow" w:eastAsia="Arial" w:hAnsi="Arial Narrow" w:cs="Arial"/>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011E1E" w14:textId="77777777" w:rsidR="00B96694" w:rsidRPr="002A5E31" w:rsidRDefault="00B96694"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4.060.000,00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ED4BC7"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9.744.000,00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80D3D5"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99.536,51</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4B513F"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331.788,36</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578A094"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14.036.251,85</w:t>
            </w:r>
          </w:p>
        </w:tc>
      </w:tr>
      <w:tr w:rsidR="005926CB" w:rsidRPr="002A5E31" w14:paraId="1AAB6050"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C094FB2" w14:textId="55F91975" w:rsidR="00B96694" w:rsidRPr="002A5E31" w:rsidRDefault="006F722C" w:rsidP="00B1730C">
            <w:pPr>
              <w:rPr>
                <w:rFonts w:ascii="Arial Narrow" w:hAnsi="Arial Narrow"/>
                <w:sz w:val="16"/>
                <w:szCs w:val="16"/>
              </w:rPr>
            </w:pPr>
            <w:r>
              <w:rPr>
                <w:rFonts w:ascii="Arial Narrow" w:eastAsia="Arial Narrow" w:hAnsi="Arial Narrow" w:cs="Arial Narrow"/>
                <w:sz w:val="16"/>
                <w:szCs w:val="16"/>
              </w:rPr>
              <w:t>Á</w:t>
            </w:r>
            <w:r w:rsidR="00B96694" w:rsidRPr="002A5E31">
              <w:rPr>
                <w:rFonts w:ascii="Arial Narrow" w:eastAsia="Arial Narrow" w:hAnsi="Arial Narrow" w:cs="Arial Narrow"/>
                <w:sz w:val="16"/>
                <w:szCs w:val="16"/>
              </w:rPr>
              <w:t>lvarez Guzm</w:t>
            </w:r>
            <w:r>
              <w:rPr>
                <w:rFonts w:ascii="Arial Narrow" w:eastAsia="Arial Narrow" w:hAnsi="Arial Narrow" w:cs="Arial Narrow"/>
                <w:sz w:val="16"/>
                <w:szCs w:val="16"/>
              </w:rPr>
              <w:t>á</w:t>
            </w:r>
            <w:r w:rsidR="00B96694" w:rsidRPr="002A5E31">
              <w:rPr>
                <w:rFonts w:ascii="Arial Narrow" w:eastAsia="Arial Narrow" w:hAnsi="Arial Narrow" w:cs="Arial Narrow"/>
                <w:sz w:val="16"/>
                <w:szCs w:val="16"/>
              </w:rPr>
              <w:t>n Roxana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435393"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5-0363-0971</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EA2E87"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2-558976</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07E242" w14:textId="77777777" w:rsidR="00B96694" w:rsidRPr="002A5E31" w:rsidRDefault="00B96694" w:rsidP="000A560F">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Upala</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57FE97F" w14:textId="568FA9BB" w:rsidR="00B96694" w:rsidRPr="002A5E31" w:rsidRDefault="00AC5744" w:rsidP="00B1730C">
            <w:pPr>
              <w:ind w:left="-105"/>
              <w:jc w:val="center"/>
              <w:rPr>
                <w:rFonts w:ascii="Arial Narrow" w:eastAsia="Arial" w:hAnsi="Arial Narrow" w:cs="Arial"/>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2DA013" w14:textId="77777777" w:rsidR="00B96694" w:rsidRPr="002A5E31" w:rsidRDefault="00B96694"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4.726.800,00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C62EB2B"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12.056.204,16</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E4AA9C"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38.201,18</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720249"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382.011,84</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CE554E"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17.126.814,82</w:t>
            </w:r>
          </w:p>
        </w:tc>
      </w:tr>
      <w:tr w:rsidR="005926CB" w:rsidRPr="002A5E31" w14:paraId="364D88DA"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9AA1C6" w14:textId="77777777" w:rsidR="00B96694" w:rsidRPr="002A5E31" w:rsidRDefault="00B96694" w:rsidP="00B1730C">
            <w:pPr>
              <w:rPr>
                <w:rFonts w:ascii="Arial Narrow" w:hAnsi="Arial Narrow"/>
                <w:sz w:val="16"/>
                <w:szCs w:val="16"/>
              </w:rPr>
            </w:pPr>
            <w:r w:rsidRPr="002A5E31">
              <w:rPr>
                <w:rFonts w:ascii="Arial Narrow" w:eastAsia="Arial Narrow" w:hAnsi="Arial Narrow" w:cs="Arial Narrow"/>
                <w:sz w:val="16"/>
                <w:szCs w:val="16"/>
              </w:rPr>
              <w:t>Arce Montero Carlos Enrique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3CF210"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2-0444-0030</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1F0E14"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2-397981</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6BECEE" w14:textId="77777777" w:rsidR="00B96694" w:rsidRPr="002A5E31" w:rsidRDefault="00B96694" w:rsidP="000A560F">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San Carlos</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6D543B" w14:textId="280FED35" w:rsidR="00B96694" w:rsidRPr="002A5E31" w:rsidRDefault="00AC5744" w:rsidP="00B1730C">
            <w:pPr>
              <w:ind w:left="-105"/>
              <w:jc w:val="center"/>
              <w:rPr>
                <w:rFonts w:ascii="Arial Narrow" w:eastAsia="Arial" w:hAnsi="Arial Narrow" w:cs="Arial"/>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45393E" w14:textId="77777777" w:rsidR="00B96694" w:rsidRPr="002A5E31" w:rsidRDefault="00B96694"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6.000.000,00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7B1E940"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11.350.837,21</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4DFB0A"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205.483,43</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A490B7"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567.810,41</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508D68"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17.713.164,19</w:t>
            </w:r>
          </w:p>
        </w:tc>
      </w:tr>
      <w:tr w:rsidR="005926CB" w:rsidRPr="002A5E31" w14:paraId="0B4360D0"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87E444" w14:textId="641D0541" w:rsidR="00B96694" w:rsidRPr="002A5E31" w:rsidRDefault="00B96694" w:rsidP="00B1730C">
            <w:pPr>
              <w:rPr>
                <w:rFonts w:ascii="Arial Narrow" w:hAnsi="Arial Narrow"/>
                <w:sz w:val="16"/>
                <w:szCs w:val="16"/>
              </w:rPr>
            </w:pPr>
            <w:r w:rsidRPr="002A5E31">
              <w:rPr>
                <w:rFonts w:ascii="Arial Narrow" w:hAnsi="Arial Narrow"/>
                <w:sz w:val="16"/>
                <w:szCs w:val="16"/>
              </w:rPr>
              <w:t>Calvo Chavarr</w:t>
            </w:r>
            <w:r w:rsidR="005E41FC">
              <w:rPr>
                <w:rFonts w:ascii="Arial Narrow" w:hAnsi="Arial Narrow"/>
                <w:sz w:val="16"/>
                <w:szCs w:val="16"/>
              </w:rPr>
              <w:t>í</w:t>
            </w:r>
            <w:r w:rsidRPr="002A5E31">
              <w:rPr>
                <w:rFonts w:ascii="Arial Narrow" w:hAnsi="Arial Narrow"/>
                <w:sz w:val="16"/>
                <w:szCs w:val="16"/>
              </w:rPr>
              <w:t>a G</w:t>
            </w:r>
            <w:r w:rsidR="005E41FC">
              <w:rPr>
                <w:rFonts w:ascii="Arial Narrow" w:hAnsi="Arial Narrow"/>
                <w:sz w:val="16"/>
                <w:szCs w:val="16"/>
              </w:rPr>
              <w:t>é</w:t>
            </w:r>
            <w:r w:rsidRPr="002A5E31">
              <w:rPr>
                <w:rFonts w:ascii="Arial Narrow" w:hAnsi="Arial Narrow"/>
                <w:sz w:val="16"/>
                <w:szCs w:val="16"/>
              </w:rPr>
              <w:t>nesis Mar</w:t>
            </w:r>
            <w:r w:rsidR="005E41FC">
              <w:rPr>
                <w:rFonts w:ascii="Arial Narrow" w:hAnsi="Arial Narrow"/>
                <w:sz w:val="16"/>
                <w:szCs w:val="16"/>
              </w:rPr>
              <w:t>í</w:t>
            </w:r>
            <w:r w:rsidRPr="002A5E31">
              <w:rPr>
                <w:rFonts w:ascii="Arial Narrow" w:hAnsi="Arial Narrow"/>
                <w:sz w:val="16"/>
                <w:szCs w:val="16"/>
              </w:rPr>
              <w:t>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4CF313" w14:textId="77777777" w:rsidR="00B96694" w:rsidRPr="002A5E31" w:rsidRDefault="00B96694" w:rsidP="00B1730C">
            <w:pPr>
              <w:jc w:val="center"/>
              <w:rPr>
                <w:rFonts w:ascii="Arial Narrow" w:eastAsia="Arial" w:hAnsi="Arial Narrow" w:cs="Arial"/>
                <w:sz w:val="16"/>
                <w:szCs w:val="16"/>
              </w:rPr>
            </w:pPr>
            <w:r w:rsidRPr="002A5E31">
              <w:rPr>
                <w:rFonts w:ascii="Arial Narrow" w:eastAsia="Arial" w:hAnsi="Arial Narrow" w:cs="Arial"/>
                <w:sz w:val="16"/>
                <w:szCs w:val="16"/>
              </w:rPr>
              <w:t>1-1624-0945</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15E8BC"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4-267424</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58E3D0E" w14:textId="77777777" w:rsidR="00B96694" w:rsidRPr="002A5E31" w:rsidRDefault="00B96694" w:rsidP="000A560F">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Sarapiquí</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CC903E0" w14:textId="0D68EA5D" w:rsidR="00B96694" w:rsidRPr="002A5E31" w:rsidRDefault="00AC5744" w:rsidP="00B1730C">
            <w:pPr>
              <w:ind w:left="-105"/>
              <w:jc w:val="center"/>
              <w:rPr>
                <w:rFonts w:ascii="Arial Narrow" w:eastAsia="Arial" w:hAnsi="Arial Narrow" w:cs="Arial"/>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A66E49" w14:textId="77777777" w:rsidR="00B96694" w:rsidRPr="002A5E31" w:rsidRDefault="00B96694"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7.000.000,00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9E1AC0E"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8.988.000,00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925E25"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120.000,00</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73268BE"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502.310,00</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E8F673"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16.370.310,00</w:t>
            </w:r>
          </w:p>
        </w:tc>
      </w:tr>
      <w:tr w:rsidR="005926CB" w:rsidRPr="002A5E31" w14:paraId="3533E8B4"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E5C688" w14:textId="04A8577F" w:rsidR="00B96694" w:rsidRPr="002A5E31" w:rsidRDefault="00B96694" w:rsidP="00B1730C">
            <w:pPr>
              <w:rPr>
                <w:rFonts w:ascii="Arial Narrow" w:hAnsi="Arial Narrow"/>
                <w:sz w:val="16"/>
                <w:szCs w:val="16"/>
              </w:rPr>
            </w:pPr>
            <w:r w:rsidRPr="002A5E31">
              <w:rPr>
                <w:rFonts w:ascii="Arial Narrow" w:eastAsia="Arial Narrow" w:hAnsi="Arial Narrow" w:cs="Arial Narrow"/>
                <w:sz w:val="16"/>
                <w:szCs w:val="16"/>
              </w:rPr>
              <w:t>Romero Cort</w:t>
            </w:r>
            <w:r w:rsidR="005E41FC">
              <w:rPr>
                <w:rFonts w:ascii="Arial Narrow" w:eastAsia="Arial Narrow" w:hAnsi="Arial Narrow" w:cs="Arial Narrow"/>
                <w:sz w:val="16"/>
                <w:szCs w:val="16"/>
              </w:rPr>
              <w:t>é</w:t>
            </w:r>
            <w:r w:rsidRPr="002A5E31">
              <w:rPr>
                <w:rFonts w:ascii="Arial Narrow" w:eastAsia="Arial Narrow" w:hAnsi="Arial Narrow" w:cs="Arial Narrow"/>
                <w:sz w:val="16"/>
                <w:szCs w:val="16"/>
              </w:rPr>
              <w:t xml:space="preserve">s Yamileth </w:t>
            </w:r>
            <w:r w:rsidR="005E41FC">
              <w:rPr>
                <w:rFonts w:ascii="Arial Narrow" w:eastAsia="Arial Narrow" w:hAnsi="Arial Narrow" w:cs="Arial Narrow"/>
                <w:sz w:val="16"/>
                <w:szCs w:val="16"/>
              </w:rPr>
              <w:t>d</w:t>
            </w:r>
            <w:r w:rsidRPr="002A5E31">
              <w:rPr>
                <w:rFonts w:ascii="Arial Narrow" w:eastAsia="Arial Narrow" w:hAnsi="Arial Narrow" w:cs="Arial Narrow"/>
                <w:sz w:val="16"/>
                <w:szCs w:val="16"/>
              </w:rPr>
              <w:t xml:space="preserve">e </w:t>
            </w:r>
            <w:r w:rsidR="005E41FC">
              <w:rPr>
                <w:rFonts w:ascii="Arial Narrow" w:eastAsia="Arial Narrow" w:hAnsi="Arial Narrow" w:cs="Arial Narrow"/>
                <w:sz w:val="16"/>
                <w:szCs w:val="16"/>
              </w:rPr>
              <w:t>l</w:t>
            </w:r>
            <w:r w:rsidRPr="002A5E31">
              <w:rPr>
                <w:rFonts w:ascii="Arial Narrow" w:eastAsia="Arial Narrow" w:hAnsi="Arial Narrow" w:cs="Arial Narrow"/>
                <w:sz w:val="16"/>
                <w:szCs w:val="16"/>
              </w:rPr>
              <w:t xml:space="preserve">os </w:t>
            </w:r>
            <w:r w:rsidR="005E41FC">
              <w:rPr>
                <w:rFonts w:ascii="Arial Narrow" w:eastAsia="Arial Narrow" w:hAnsi="Arial Narrow" w:cs="Arial Narrow"/>
                <w:sz w:val="16"/>
                <w:szCs w:val="16"/>
              </w:rPr>
              <w:t>Á</w:t>
            </w:r>
            <w:r w:rsidRPr="002A5E31">
              <w:rPr>
                <w:rFonts w:ascii="Arial Narrow" w:eastAsia="Arial Narrow" w:hAnsi="Arial Narrow" w:cs="Arial Narrow"/>
                <w:sz w:val="16"/>
                <w:szCs w:val="16"/>
              </w:rPr>
              <w:t>ngele</w:t>
            </w:r>
            <w:r w:rsidR="005E41FC">
              <w:rPr>
                <w:rFonts w:ascii="Arial Narrow" w:eastAsia="Arial Narrow" w:hAnsi="Arial Narrow" w:cs="Arial Narrow"/>
                <w:sz w:val="16"/>
                <w:szCs w:val="16"/>
              </w:rPr>
              <w:t>s</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FE2760"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2-0546-0880</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394ACB"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2-556021</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F71B13" w14:textId="77777777" w:rsidR="00B96694" w:rsidRPr="002A5E31" w:rsidRDefault="00B96694" w:rsidP="000A560F">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Upala</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D66CC4" w14:textId="7D08EB20" w:rsidR="00B96694" w:rsidRPr="002A5E31" w:rsidRDefault="00AC5744" w:rsidP="00B1730C">
            <w:pPr>
              <w:ind w:left="-105"/>
              <w:jc w:val="center"/>
              <w:rPr>
                <w:rFonts w:ascii="Arial Narrow" w:eastAsia="Arial" w:hAnsi="Arial Narrow" w:cs="Arial"/>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174BE8" w14:textId="77777777" w:rsidR="00B96694" w:rsidRPr="002A5E31" w:rsidRDefault="00B96694"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3.841.500,00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C7DFAC"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9.744.000,00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DDC7B89"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32.931,93</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7C1D7E"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329.319,30</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846C1A"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13.881.887,37</w:t>
            </w:r>
          </w:p>
        </w:tc>
      </w:tr>
      <w:tr w:rsidR="005926CB" w:rsidRPr="002A5E31" w14:paraId="3B7A9667"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731144" w14:textId="77777777" w:rsidR="00B96694" w:rsidRPr="002A5E31" w:rsidRDefault="00B96694" w:rsidP="00B1730C">
            <w:pPr>
              <w:rPr>
                <w:rFonts w:ascii="Arial Narrow" w:hAnsi="Arial Narrow"/>
                <w:sz w:val="16"/>
                <w:szCs w:val="16"/>
              </w:rPr>
            </w:pPr>
            <w:r w:rsidRPr="002A5E31">
              <w:rPr>
                <w:rFonts w:ascii="Arial Narrow" w:eastAsia="Arial Narrow" w:hAnsi="Arial Narrow" w:cs="Arial Narrow"/>
                <w:sz w:val="16"/>
                <w:szCs w:val="16"/>
              </w:rPr>
              <w:t xml:space="preserve">Reyes Mendiola Sara </w:t>
            </w:r>
            <w:proofErr w:type="spellStart"/>
            <w:r w:rsidRPr="002A5E31">
              <w:rPr>
                <w:rFonts w:ascii="Arial Narrow" w:eastAsia="Arial Narrow" w:hAnsi="Arial Narrow" w:cs="Arial Narrow"/>
                <w:sz w:val="16"/>
                <w:szCs w:val="16"/>
              </w:rPr>
              <w:t>Yusseth</w:t>
            </w:r>
            <w:proofErr w:type="spellEnd"/>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6A294F"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155817-106209</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BF79BD"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7-170273</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AE30C8" w14:textId="77777777" w:rsidR="00B96694" w:rsidRPr="002A5E31" w:rsidRDefault="00B96694" w:rsidP="000A560F">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Pococí</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9262C9" w14:textId="2A5EE31C" w:rsidR="00B96694" w:rsidRPr="002A5E31" w:rsidRDefault="00AC5744" w:rsidP="00B1730C">
            <w:pPr>
              <w:ind w:left="-105"/>
              <w:jc w:val="center"/>
              <w:rPr>
                <w:rFonts w:ascii="Arial Narrow" w:eastAsia="Arial" w:hAnsi="Arial Narrow" w:cs="Arial"/>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E4BC39" w14:textId="77777777" w:rsidR="00B96694" w:rsidRPr="002A5E31" w:rsidRDefault="00B96694"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5.000.000,00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158C47"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10.878.000,00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B37B20"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201.162,37</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8753B7"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402.324,73</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A36C31"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16.079.162,37</w:t>
            </w:r>
          </w:p>
        </w:tc>
      </w:tr>
      <w:tr w:rsidR="005926CB" w:rsidRPr="002A5E31" w14:paraId="6884A0F7"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E8B7F8" w14:textId="77777777" w:rsidR="00B96694" w:rsidRPr="002A5E31" w:rsidRDefault="00B96694" w:rsidP="00B1730C">
            <w:pPr>
              <w:rPr>
                <w:rFonts w:ascii="Arial Narrow" w:hAnsi="Arial Narrow"/>
                <w:sz w:val="16"/>
                <w:szCs w:val="16"/>
              </w:rPr>
            </w:pPr>
            <w:r w:rsidRPr="002A5E31">
              <w:rPr>
                <w:rFonts w:ascii="Arial Narrow" w:eastAsia="Arial Narrow" w:hAnsi="Arial Narrow" w:cs="Arial Narrow"/>
                <w:sz w:val="16"/>
                <w:szCs w:val="16"/>
              </w:rPr>
              <w:t>Monterrey Alvarado Selene Indira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E69B08"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6-0352-0459</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D65800"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6-235149</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FAC686" w14:textId="77777777" w:rsidR="00B96694" w:rsidRPr="002A5E31" w:rsidRDefault="00B96694" w:rsidP="000A560F">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Puntarenas</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9EEA4E" w14:textId="25C20B69" w:rsidR="00B96694" w:rsidRPr="002A5E31" w:rsidRDefault="00AC5744" w:rsidP="00B1730C">
            <w:pPr>
              <w:ind w:left="-105"/>
              <w:jc w:val="center"/>
              <w:rPr>
                <w:rFonts w:ascii="Arial Narrow" w:eastAsia="Arial" w:hAnsi="Arial Narrow" w:cs="Arial"/>
                <w:sz w:val="16"/>
                <w:szCs w:val="16"/>
              </w:rPr>
            </w:pPr>
            <w:r w:rsidRPr="002A5E31">
              <w:rPr>
                <w:rFonts w:ascii="Arial Narrow" w:eastAsia="Arial" w:hAnsi="Arial Narrow" w:cs="Arial"/>
                <w:sz w:val="16"/>
                <w:szCs w:val="16"/>
              </w:rPr>
              <w:t>CVE</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8F9444" w14:textId="77777777" w:rsidR="00B96694" w:rsidRPr="002A5E31" w:rsidRDefault="00B96694"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No Aplica</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37DE0E"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15.630.000,00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4E818D"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146.409,67</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CCB61F"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488.032,24</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738A12"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15.971.622,57</w:t>
            </w:r>
          </w:p>
        </w:tc>
      </w:tr>
      <w:tr w:rsidR="005926CB" w:rsidRPr="002A5E31" w14:paraId="64568B43"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320080F" w14:textId="6E743F45" w:rsidR="00B96694" w:rsidRPr="002A5E31" w:rsidRDefault="00B96694" w:rsidP="00B1730C">
            <w:pPr>
              <w:rPr>
                <w:rFonts w:ascii="Arial Narrow" w:hAnsi="Arial Narrow"/>
                <w:sz w:val="16"/>
                <w:szCs w:val="16"/>
              </w:rPr>
            </w:pPr>
            <w:r w:rsidRPr="002A5E31">
              <w:rPr>
                <w:rFonts w:ascii="Arial Narrow" w:eastAsia="Arial Narrow" w:hAnsi="Arial Narrow" w:cs="Arial Narrow"/>
                <w:sz w:val="16"/>
                <w:szCs w:val="16"/>
              </w:rPr>
              <w:t>Castillo Vega Mar</w:t>
            </w:r>
            <w:r w:rsidR="005E41FC">
              <w:rPr>
                <w:rFonts w:ascii="Arial Narrow" w:eastAsia="Arial Narrow" w:hAnsi="Arial Narrow" w:cs="Arial Narrow"/>
                <w:sz w:val="16"/>
                <w:szCs w:val="16"/>
              </w:rPr>
              <w:t>í</w:t>
            </w:r>
            <w:r w:rsidRPr="002A5E31">
              <w:rPr>
                <w:rFonts w:ascii="Arial Narrow" w:eastAsia="Arial Narrow" w:hAnsi="Arial Narrow" w:cs="Arial Narrow"/>
                <w:sz w:val="16"/>
                <w:szCs w:val="16"/>
              </w:rPr>
              <w:t>a Virgini</w:t>
            </w:r>
            <w:r w:rsidR="005E41FC">
              <w:rPr>
                <w:rFonts w:ascii="Arial Narrow" w:eastAsia="Arial Narrow" w:hAnsi="Arial Narrow" w:cs="Arial Narrow"/>
                <w:sz w:val="16"/>
                <w:szCs w:val="16"/>
              </w:rPr>
              <w:t>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E2099B"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7-0241-0765</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975734"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7-139617</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F91BD7" w14:textId="77777777" w:rsidR="00B96694" w:rsidRPr="002A5E31" w:rsidRDefault="00B96694" w:rsidP="000A560F">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Pococí</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ADD88E" w14:textId="4F183A20" w:rsidR="00B96694" w:rsidRPr="002A5E31" w:rsidRDefault="00AC5744" w:rsidP="00B1730C">
            <w:pPr>
              <w:ind w:left="-105"/>
              <w:jc w:val="center"/>
              <w:rPr>
                <w:rFonts w:ascii="Arial Narrow" w:eastAsia="Arial" w:hAnsi="Arial Narrow" w:cs="Arial"/>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598F8A" w14:textId="77777777" w:rsidR="00B96694" w:rsidRPr="002A5E31" w:rsidRDefault="00B96694"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5.500.000,00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E44D58"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10.878.000,00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77E2E3"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132.000,00</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44807F7"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440.000,00</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665EFB"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16.686.000,00</w:t>
            </w:r>
          </w:p>
        </w:tc>
      </w:tr>
      <w:tr w:rsidR="005926CB" w:rsidRPr="002A5E31" w14:paraId="654951EE"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297F80" w14:textId="73EDB2B2" w:rsidR="00B96694" w:rsidRPr="002A5E31" w:rsidRDefault="00B96694" w:rsidP="00B1730C">
            <w:pPr>
              <w:rPr>
                <w:rFonts w:ascii="Arial Narrow" w:hAnsi="Arial Narrow"/>
                <w:sz w:val="16"/>
                <w:szCs w:val="16"/>
              </w:rPr>
            </w:pPr>
            <w:r w:rsidRPr="002A5E31">
              <w:rPr>
                <w:rFonts w:ascii="Arial Narrow" w:eastAsia="Arial Narrow" w:hAnsi="Arial Narrow" w:cs="Arial Narrow"/>
                <w:sz w:val="16"/>
                <w:szCs w:val="16"/>
              </w:rPr>
              <w:t>Garc</w:t>
            </w:r>
            <w:r w:rsidR="00E80271">
              <w:rPr>
                <w:rFonts w:ascii="Arial Narrow" w:eastAsia="Arial Narrow" w:hAnsi="Arial Narrow" w:cs="Arial Narrow"/>
                <w:sz w:val="16"/>
                <w:szCs w:val="16"/>
              </w:rPr>
              <w:t>í</w:t>
            </w:r>
            <w:r w:rsidRPr="002A5E31">
              <w:rPr>
                <w:rFonts w:ascii="Arial Narrow" w:eastAsia="Arial Narrow" w:hAnsi="Arial Narrow" w:cs="Arial Narrow"/>
                <w:sz w:val="16"/>
                <w:szCs w:val="16"/>
              </w:rPr>
              <w:t xml:space="preserve">a </w:t>
            </w:r>
            <w:proofErr w:type="spellStart"/>
            <w:r w:rsidRPr="002A5E31">
              <w:rPr>
                <w:rFonts w:ascii="Arial Narrow" w:eastAsia="Arial Narrow" w:hAnsi="Arial Narrow" w:cs="Arial Narrow"/>
                <w:sz w:val="16"/>
                <w:szCs w:val="16"/>
              </w:rPr>
              <w:t>Garc</w:t>
            </w:r>
            <w:r w:rsidR="00E80271">
              <w:rPr>
                <w:rFonts w:ascii="Arial Narrow" w:eastAsia="Arial Narrow" w:hAnsi="Arial Narrow" w:cs="Arial Narrow"/>
                <w:sz w:val="16"/>
                <w:szCs w:val="16"/>
              </w:rPr>
              <w:t>í</w:t>
            </w:r>
            <w:r w:rsidRPr="002A5E31">
              <w:rPr>
                <w:rFonts w:ascii="Arial Narrow" w:eastAsia="Arial Narrow" w:hAnsi="Arial Narrow" w:cs="Arial Narrow"/>
                <w:sz w:val="16"/>
                <w:szCs w:val="16"/>
              </w:rPr>
              <w:t>a</w:t>
            </w:r>
            <w:proofErr w:type="spellEnd"/>
            <w:r w:rsidRPr="002A5E31">
              <w:rPr>
                <w:rFonts w:ascii="Arial Narrow" w:eastAsia="Arial Narrow" w:hAnsi="Arial Narrow" w:cs="Arial Narrow"/>
                <w:sz w:val="16"/>
                <w:szCs w:val="16"/>
              </w:rPr>
              <w:t xml:space="preserve"> </w:t>
            </w:r>
            <w:proofErr w:type="spellStart"/>
            <w:r w:rsidRPr="002A5E31">
              <w:rPr>
                <w:rFonts w:ascii="Arial Narrow" w:eastAsia="Arial Narrow" w:hAnsi="Arial Narrow" w:cs="Arial Narrow"/>
                <w:sz w:val="16"/>
                <w:szCs w:val="16"/>
              </w:rPr>
              <w:t>Karol</w:t>
            </w:r>
            <w:proofErr w:type="spellEnd"/>
            <w:r w:rsidRPr="002A5E31">
              <w:rPr>
                <w:rFonts w:ascii="Arial Narrow" w:eastAsia="Arial Narrow" w:hAnsi="Arial Narrow" w:cs="Arial Narrow"/>
                <w:sz w:val="16"/>
                <w:szCs w:val="16"/>
              </w:rPr>
              <w:t xml:space="preserve"> Patricia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0D3C7F"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5-0357-0701</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D6BCAA"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5-212715</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108824" w14:textId="77777777" w:rsidR="00B96694" w:rsidRPr="002A5E31" w:rsidRDefault="00B96694" w:rsidP="000A560F">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Liberia</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43CABC" w14:textId="505ED31A" w:rsidR="00B96694" w:rsidRPr="002A5E31" w:rsidRDefault="00AC5744" w:rsidP="00B1730C">
            <w:pPr>
              <w:ind w:left="-105"/>
              <w:jc w:val="center"/>
              <w:rPr>
                <w:rFonts w:ascii="Arial Narrow" w:eastAsia="Arial" w:hAnsi="Arial Narrow" w:cs="Arial"/>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C5594D" w14:textId="77777777" w:rsidR="00B96694" w:rsidRPr="002A5E31" w:rsidRDefault="00B96694"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9.040.000,00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FFB1FE"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12.950.000,00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5C4101"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43.690,81</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4369423"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436.908,09</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DDD535"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22.383.217,28</w:t>
            </w:r>
          </w:p>
        </w:tc>
      </w:tr>
      <w:tr w:rsidR="005926CB" w:rsidRPr="002A5E31" w14:paraId="6856240A"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D90515" w14:textId="291F575F" w:rsidR="00B96694" w:rsidRPr="002A5E31" w:rsidRDefault="00B96694" w:rsidP="00B1730C">
            <w:pPr>
              <w:rPr>
                <w:rFonts w:ascii="Arial Narrow" w:hAnsi="Arial Narrow"/>
                <w:sz w:val="16"/>
                <w:szCs w:val="16"/>
              </w:rPr>
            </w:pPr>
            <w:r w:rsidRPr="002A5E31">
              <w:rPr>
                <w:rFonts w:ascii="Arial Narrow" w:eastAsia="Arial Narrow" w:hAnsi="Arial Narrow" w:cs="Arial Narrow"/>
                <w:sz w:val="16"/>
                <w:szCs w:val="16"/>
              </w:rPr>
              <w:t>Ortiz Mart</w:t>
            </w:r>
            <w:r w:rsidR="00E80271">
              <w:rPr>
                <w:rFonts w:ascii="Arial Narrow" w:eastAsia="Arial Narrow" w:hAnsi="Arial Narrow" w:cs="Arial Narrow"/>
                <w:sz w:val="16"/>
                <w:szCs w:val="16"/>
              </w:rPr>
              <w:t>í</w:t>
            </w:r>
            <w:r w:rsidRPr="002A5E31">
              <w:rPr>
                <w:rFonts w:ascii="Arial Narrow" w:eastAsia="Arial Narrow" w:hAnsi="Arial Narrow" w:cs="Arial Narrow"/>
                <w:sz w:val="16"/>
                <w:szCs w:val="16"/>
              </w:rPr>
              <w:t>nez Francisco</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A4C681"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155806-553636</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4600E77"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2-572992</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17CFA3" w14:textId="77777777" w:rsidR="00B96694" w:rsidRPr="002A5E31" w:rsidRDefault="00B96694" w:rsidP="000A560F">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Upala</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8562FA" w14:textId="7759FDD3" w:rsidR="00B96694" w:rsidRPr="002A5E31" w:rsidRDefault="00AC5744" w:rsidP="00B1730C">
            <w:pPr>
              <w:ind w:left="-105"/>
              <w:jc w:val="center"/>
              <w:rPr>
                <w:rFonts w:ascii="Arial Narrow" w:eastAsia="Arial" w:hAnsi="Arial Narrow" w:cs="Arial"/>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832E497" w14:textId="77777777" w:rsidR="00B96694" w:rsidRPr="002A5E31" w:rsidRDefault="00B96694"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4.558.200,00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78518B"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9.744.000,00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DD0F6C"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103.397,47</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0A5787B"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344.658,22</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70BBCC9"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14.543.460,75</w:t>
            </w:r>
          </w:p>
        </w:tc>
      </w:tr>
      <w:tr w:rsidR="005926CB" w:rsidRPr="002A5E31" w14:paraId="52C21408"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B1763D" w14:textId="77777777" w:rsidR="00B96694" w:rsidRPr="002A5E31" w:rsidRDefault="00B96694" w:rsidP="00B1730C">
            <w:pPr>
              <w:rPr>
                <w:rFonts w:ascii="Arial Narrow" w:hAnsi="Arial Narrow"/>
                <w:sz w:val="16"/>
                <w:szCs w:val="16"/>
              </w:rPr>
            </w:pPr>
            <w:r w:rsidRPr="002A5E31">
              <w:rPr>
                <w:rFonts w:ascii="Arial Narrow" w:eastAsia="Arial Narrow" w:hAnsi="Arial Narrow" w:cs="Arial Narrow"/>
                <w:sz w:val="16"/>
                <w:szCs w:val="16"/>
              </w:rPr>
              <w:t xml:space="preserve">Mena Cerdas </w:t>
            </w:r>
            <w:proofErr w:type="spellStart"/>
            <w:r w:rsidRPr="002A5E31">
              <w:rPr>
                <w:rFonts w:ascii="Arial Narrow" w:eastAsia="Arial Narrow" w:hAnsi="Arial Narrow" w:cs="Arial Narrow"/>
                <w:sz w:val="16"/>
                <w:szCs w:val="16"/>
              </w:rPr>
              <w:t>Yorlene</w:t>
            </w:r>
            <w:proofErr w:type="spellEnd"/>
            <w:r w:rsidRPr="002A5E31">
              <w:rPr>
                <w:rFonts w:ascii="Arial Narrow" w:eastAsia="Arial Narrow" w:hAnsi="Arial Narrow" w:cs="Arial Narrow"/>
                <w:sz w:val="16"/>
                <w:szCs w:val="16"/>
              </w:rPr>
              <w:t xml:space="preserve"> Patricia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11DD7F"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4-0165-0923</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6B3B16"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2-578738</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C68ED6" w14:textId="77777777" w:rsidR="00B96694" w:rsidRPr="002A5E31" w:rsidRDefault="00B96694" w:rsidP="000A560F">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San Ramón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628B66" w14:textId="00C0BFE6" w:rsidR="00B96694" w:rsidRPr="002A5E31" w:rsidRDefault="00AC5744" w:rsidP="00B1730C">
            <w:pPr>
              <w:ind w:left="-105"/>
              <w:jc w:val="center"/>
              <w:rPr>
                <w:rFonts w:ascii="Arial Narrow" w:eastAsia="Arial" w:hAnsi="Arial Narrow" w:cs="Arial"/>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8A91DC" w14:textId="77777777" w:rsidR="00B96694" w:rsidRPr="002A5E31" w:rsidRDefault="00B96694"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6.532.000,00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0A7B8A"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10.444.684,65</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323613"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112.484,19</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5141AF"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374.947,30</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5194B1"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17.239.147,76</w:t>
            </w:r>
          </w:p>
        </w:tc>
      </w:tr>
      <w:tr w:rsidR="005926CB" w:rsidRPr="002A5E31" w14:paraId="2BBCC6DB"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BCC21D5" w14:textId="77777777" w:rsidR="00B96694" w:rsidRPr="002A5E31" w:rsidRDefault="00B96694" w:rsidP="00B1730C">
            <w:pPr>
              <w:rPr>
                <w:rFonts w:ascii="Arial Narrow" w:hAnsi="Arial Narrow"/>
                <w:sz w:val="16"/>
                <w:szCs w:val="16"/>
              </w:rPr>
            </w:pPr>
            <w:r w:rsidRPr="002A5E31">
              <w:rPr>
                <w:rFonts w:ascii="Arial Narrow" w:eastAsia="Arial Narrow" w:hAnsi="Arial Narrow" w:cs="Arial Narrow"/>
                <w:sz w:val="16"/>
                <w:szCs w:val="16"/>
              </w:rPr>
              <w:lastRenderedPageBreak/>
              <w:t>Vega Salazar Dany Basilio</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3ACFA1"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2-0640-0393</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3C3905"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5-200498</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642D04" w14:textId="77777777" w:rsidR="00B96694" w:rsidRPr="002A5E31" w:rsidRDefault="00B96694" w:rsidP="000A560F">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Nandayure</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1FAEC6" w14:textId="269266CD" w:rsidR="00B96694" w:rsidRPr="002A5E31" w:rsidRDefault="00AC5744" w:rsidP="00B1730C">
            <w:pPr>
              <w:spacing w:line="259" w:lineRule="auto"/>
              <w:ind w:left="-105"/>
              <w:jc w:val="center"/>
              <w:rPr>
                <w:rFonts w:ascii="Arial Narrow" w:hAnsi="Arial Narrow"/>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809DDF" w14:textId="77777777" w:rsidR="00B96694" w:rsidRPr="002A5E31" w:rsidRDefault="00B96694"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3.460.000,00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3559D7"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12.950.000,00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C4782E"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152.040,59</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4345EA"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506.801,97</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DE0D9B"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16.764.761,38</w:t>
            </w:r>
          </w:p>
        </w:tc>
      </w:tr>
      <w:tr w:rsidR="005926CB" w:rsidRPr="002A5E31" w14:paraId="52F8FD59"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258758" w14:textId="49DE827D" w:rsidR="00B96694" w:rsidRPr="002A5E31" w:rsidRDefault="00B96694" w:rsidP="00B1730C">
            <w:pPr>
              <w:rPr>
                <w:rFonts w:ascii="Arial Narrow" w:hAnsi="Arial Narrow"/>
                <w:sz w:val="16"/>
                <w:szCs w:val="16"/>
              </w:rPr>
            </w:pPr>
            <w:r w:rsidRPr="002A5E31">
              <w:rPr>
                <w:rFonts w:ascii="Arial Narrow" w:eastAsia="Arial Narrow" w:hAnsi="Arial Narrow" w:cs="Arial Narrow"/>
                <w:sz w:val="16"/>
                <w:szCs w:val="16"/>
              </w:rPr>
              <w:t>Morales Guerrero Tatiana Mar</w:t>
            </w:r>
            <w:r w:rsidR="00E80271">
              <w:rPr>
                <w:rFonts w:ascii="Arial Narrow" w:eastAsia="Arial Narrow" w:hAnsi="Arial Narrow" w:cs="Arial Narrow"/>
                <w:sz w:val="16"/>
                <w:szCs w:val="16"/>
              </w:rPr>
              <w:t>í</w:t>
            </w:r>
            <w:r w:rsidRPr="002A5E31">
              <w:rPr>
                <w:rFonts w:ascii="Arial Narrow" w:eastAsia="Arial Narrow" w:hAnsi="Arial Narrow" w:cs="Arial Narrow"/>
                <w:sz w:val="16"/>
                <w:szCs w:val="16"/>
              </w:rPr>
              <w:t>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C5EEE5" w14:textId="77777777" w:rsidR="00B96694" w:rsidRPr="002A5E31" w:rsidRDefault="00B96694" w:rsidP="00B1730C">
            <w:pPr>
              <w:jc w:val="center"/>
              <w:rPr>
                <w:rFonts w:ascii="Arial Narrow" w:hAnsi="Arial Narrow"/>
                <w:sz w:val="16"/>
                <w:szCs w:val="16"/>
              </w:rPr>
            </w:pPr>
            <w:r w:rsidRPr="002A5E31">
              <w:rPr>
                <w:rFonts w:ascii="Arial Narrow" w:eastAsia="Arial" w:hAnsi="Arial Narrow" w:cs="Arial"/>
                <w:sz w:val="16"/>
                <w:szCs w:val="16"/>
              </w:rPr>
              <w:t>2-0744-0249</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A6A9C4F" w14:textId="77777777" w:rsidR="00B96694" w:rsidRPr="002A5E31" w:rsidRDefault="00B96694" w:rsidP="00B1730C">
            <w:pPr>
              <w:jc w:val="center"/>
              <w:rPr>
                <w:rFonts w:ascii="Arial Narrow" w:hAnsi="Arial Narrow"/>
                <w:sz w:val="16"/>
                <w:szCs w:val="16"/>
                <w:shd w:val="clear" w:color="auto" w:fill="FAF9F8"/>
              </w:rPr>
            </w:pPr>
            <w:r w:rsidRPr="002A5E31">
              <w:rPr>
                <w:rFonts w:ascii="Arial Narrow" w:eastAsia="Arial" w:hAnsi="Arial Narrow" w:cs="Arial"/>
                <w:sz w:val="16"/>
                <w:szCs w:val="16"/>
              </w:rPr>
              <w:t>4-154782</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FB69B9" w14:textId="77777777" w:rsidR="00B96694" w:rsidRPr="002A5E31" w:rsidRDefault="00B96694" w:rsidP="000A560F">
            <w:pPr>
              <w:ind w:left="-107" w:right="-108"/>
              <w:jc w:val="center"/>
              <w:rPr>
                <w:rFonts w:ascii="Arial Narrow" w:hAnsi="Arial Narrow"/>
                <w:sz w:val="16"/>
                <w:szCs w:val="16"/>
              </w:rPr>
            </w:pPr>
            <w:r w:rsidRPr="002A5E31">
              <w:rPr>
                <w:rFonts w:ascii="Arial Narrow" w:hAnsi="Arial Narrow"/>
                <w:sz w:val="16"/>
                <w:szCs w:val="16"/>
              </w:rPr>
              <w:t>Sarapiquí</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13D51E" w14:textId="66245969" w:rsidR="00B96694" w:rsidRPr="002A5E31" w:rsidRDefault="00AC5744" w:rsidP="00B1730C">
            <w:pPr>
              <w:ind w:left="-105"/>
              <w:jc w:val="center"/>
              <w:rPr>
                <w:rFonts w:ascii="Arial Narrow" w:eastAsia="Arial" w:hAnsi="Arial Narrow" w:cstheme="minorBidi"/>
                <w:sz w:val="16"/>
                <w:szCs w:val="16"/>
              </w:rPr>
            </w:pPr>
            <w:r w:rsidRPr="002A5E31">
              <w:rPr>
                <w:rFonts w:ascii="Arial Narrow" w:eastAsia="Arial" w:hAnsi="Arial Narrow" w:cstheme="minorBidi"/>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E3C3DA" w14:textId="77777777" w:rsidR="00B96694" w:rsidRPr="002A5E31" w:rsidRDefault="00B96694" w:rsidP="00B1730C">
            <w:pPr>
              <w:ind w:left="-108" w:right="-16"/>
              <w:jc w:val="center"/>
              <w:rPr>
                <w:rFonts w:ascii="Arial Narrow" w:eastAsia="Arial" w:hAnsi="Arial Narrow" w:cstheme="minorBidi"/>
                <w:sz w:val="16"/>
                <w:szCs w:val="16"/>
              </w:rPr>
            </w:pPr>
            <w:r w:rsidRPr="002A5E31">
              <w:rPr>
                <w:rFonts w:ascii="Arial Narrow" w:eastAsia="Arial" w:hAnsi="Arial Narrow" w:cstheme="minorBidi"/>
                <w:sz w:val="16"/>
                <w:szCs w:val="16"/>
              </w:rPr>
              <w:t>6.000.000,00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DD67E0" w14:textId="77777777" w:rsidR="00B96694" w:rsidRPr="002A5E31" w:rsidRDefault="00B96694" w:rsidP="00B1730C">
            <w:pPr>
              <w:ind w:left="-70"/>
              <w:jc w:val="right"/>
              <w:rPr>
                <w:rFonts w:ascii="Arial Narrow" w:eastAsia="Arial" w:hAnsi="Arial Narrow" w:cstheme="minorBidi"/>
                <w:sz w:val="16"/>
                <w:szCs w:val="16"/>
              </w:rPr>
            </w:pPr>
            <w:r w:rsidRPr="002A5E31">
              <w:rPr>
                <w:rFonts w:ascii="Arial Narrow" w:eastAsia="Arial" w:hAnsi="Arial Narrow" w:cstheme="minorBidi"/>
                <w:sz w:val="16"/>
                <w:szCs w:val="16"/>
              </w:rPr>
              <w:t>10.708.362,67</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E6C282" w14:textId="77777777" w:rsidR="00B96694" w:rsidRPr="002A5E31" w:rsidRDefault="00B96694" w:rsidP="00B1730C">
            <w:pPr>
              <w:ind w:left="-70"/>
              <w:jc w:val="right"/>
              <w:rPr>
                <w:rFonts w:ascii="Arial Narrow" w:eastAsia="Arial" w:hAnsi="Arial Narrow" w:cstheme="minorBidi"/>
                <w:sz w:val="16"/>
                <w:szCs w:val="16"/>
              </w:rPr>
            </w:pPr>
            <w:r w:rsidRPr="002A5E31">
              <w:rPr>
                <w:rFonts w:ascii="Arial Narrow" w:eastAsia="Arial" w:hAnsi="Arial Narrow" w:cstheme="minorBidi"/>
                <w:sz w:val="16"/>
                <w:szCs w:val="16"/>
              </w:rPr>
              <w:t>25.970,29</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C0CFAB" w14:textId="77777777" w:rsidR="00B96694" w:rsidRPr="002A5E31" w:rsidRDefault="00B96694" w:rsidP="00B1730C">
            <w:pPr>
              <w:ind w:left="-15"/>
              <w:jc w:val="right"/>
              <w:rPr>
                <w:rFonts w:ascii="Arial Narrow" w:eastAsia="Arial" w:hAnsi="Arial Narrow" w:cstheme="minorBidi"/>
                <w:sz w:val="16"/>
                <w:szCs w:val="16"/>
              </w:rPr>
            </w:pPr>
            <w:r w:rsidRPr="002A5E31">
              <w:rPr>
                <w:rFonts w:ascii="Arial Narrow" w:eastAsia="Arial" w:hAnsi="Arial Narrow" w:cstheme="minorBidi"/>
                <w:sz w:val="16"/>
                <w:szCs w:val="16"/>
              </w:rPr>
              <w:t>259.702,89</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EB8FD0" w14:textId="77777777" w:rsidR="00B96694" w:rsidRPr="002A5E31" w:rsidRDefault="00B96694" w:rsidP="00B1730C">
            <w:pPr>
              <w:ind w:left="-70"/>
              <w:jc w:val="right"/>
              <w:rPr>
                <w:rFonts w:ascii="Arial Narrow" w:eastAsia="Arial" w:hAnsi="Arial Narrow" w:cstheme="minorBidi"/>
                <w:sz w:val="16"/>
                <w:szCs w:val="16"/>
              </w:rPr>
            </w:pPr>
            <w:r w:rsidRPr="002A5E31">
              <w:rPr>
                <w:rFonts w:ascii="Arial Narrow" w:eastAsia="Arial" w:hAnsi="Arial Narrow" w:cstheme="minorBidi"/>
                <w:sz w:val="16"/>
                <w:szCs w:val="16"/>
              </w:rPr>
              <w:t>16.942.095,27</w:t>
            </w:r>
          </w:p>
        </w:tc>
      </w:tr>
      <w:tr w:rsidR="00B96694" w:rsidRPr="001B5467" w14:paraId="10B3ED88" w14:textId="77777777" w:rsidTr="00B1730C">
        <w:trPr>
          <w:trHeight w:val="386"/>
        </w:trPr>
        <w:tc>
          <w:tcPr>
            <w:tcW w:w="88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vAlign w:val="center"/>
            <w:hideMark/>
          </w:tcPr>
          <w:p w14:paraId="351C108E" w14:textId="648E9E57" w:rsidR="00B96694" w:rsidRPr="001B5467" w:rsidRDefault="00B96694" w:rsidP="00B1730C">
            <w:pPr>
              <w:ind w:left="87"/>
              <w:rPr>
                <w:rFonts w:ascii="Arial Narrow" w:eastAsia="Arial" w:hAnsi="Arial Narrow" w:cs="Arial"/>
                <w:b/>
                <w:bCs/>
                <w:sz w:val="22"/>
                <w:szCs w:val="22"/>
              </w:rPr>
            </w:pPr>
            <w:r w:rsidRPr="001B5467">
              <w:rPr>
                <w:rFonts w:ascii="Arial Narrow" w:eastAsia="Arial" w:hAnsi="Arial Narrow" w:cs="Arial"/>
                <w:b/>
                <w:bCs/>
                <w:sz w:val="22"/>
                <w:szCs w:val="22"/>
              </w:rPr>
              <w:t xml:space="preserve">Entidad Autorizada:  Banco </w:t>
            </w:r>
            <w:r w:rsidR="001B5467" w:rsidRPr="001B5467">
              <w:rPr>
                <w:rFonts w:ascii="Arial Narrow" w:eastAsia="Arial" w:hAnsi="Arial Narrow" w:cs="Arial"/>
                <w:b/>
                <w:bCs/>
                <w:sz w:val="22"/>
                <w:szCs w:val="22"/>
              </w:rPr>
              <w:t>d</w:t>
            </w:r>
            <w:r w:rsidRPr="001B5467">
              <w:rPr>
                <w:rFonts w:ascii="Arial Narrow" w:eastAsia="Arial" w:hAnsi="Arial Narrow" w:cs="Arial"/>
                <w:b/>
                <w:bCs/>
                <w:sz w:val="22"/>
                <w:szCs w:val="22"/>
              </w:rPr>
              <w:t>e Costa Rica</w:t>
            </w:r>
          </w:p>
        </w:tc>
      </w:tr>
      <w:tr w:rsidR="00AC5744" w:rsidRPr="00AC5744" w14:paraId="10F8DE5A" w14:textId="77777777" w:rsidTr="00B1730C">
        <w:trPr>
          <w:trHeight w:val="890"/>
        </w:trPr>
        <w:tc>
          <w:tcPr>
            <w:tcW w:w="1373"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44C5C38F" w14:textId="77777777" w:rsidR="00AC5744" w:rsidRPr="00AC5744" w:rsidRDefault="00AC5744" w:rsidP="00B1730C">
            <w:pPr>
              <w:jc w:val="center"/>
              <w:rPr>
                <w:rFonts w:ascii="Arial Narrow" w:eastAsia="Arial" w:hAnsi="Arial Narrow" w:cs="Arial"/>
                <w:b/>
                <w:bCs/>
                <w:sz w:val="16"/>
                <w:szCs w:val="16"/>
              </w:rPr>
            </w:pPr>
            <w:r w:rsidRPr="00AC5744">
              <w:rPr>
                <w:rFonts w:ascii="Arial Narrow" w:eastAsia="Arial Narrow" w:hAnsi="Arial Narrow" w:cs="Arial Narrow"/>
                <w:b/>
                <w:bCs/>
                <w:sz w:val="16"/>
                <w:szCs w:val="16"/>
              </w:rPr>
              <w:t>Jefatura de familia</w:t>
            </w:r>
          </w:p>
        </w:tc>
        <w:tc>
          <w:tcPr>
            <w:tcW w:w="779"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71EC2C7F" w14:textId="77777777" w:rsidR="00AC5744" w:rsidRPr="00AC5744" w:rsidRDefault="00AC574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Cédula</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0C740564" w14:textId="77777777" w:rsidR="00AC5744" w:rsidRPr="00AC5744" w:rsidRDefault="00AC574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Folio Real</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59FF8D8A" w14:textId="77777777" w:rsidR="00AC5744" w:rsidRPr="00AC5744" w:rsidRDefault="00AC574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Cantón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3BE5DA86" w14:textId="77777777" w:rsidR="00AC5744" w:rsidRPr="00AC5744" w:rsidRDefault="00AC5744" w:rsidP="00B1730C">
            <w:pPr>
              <w:ind w:left="-106" w:right="-111"/>
              <w:jc w:val="center"/>
              <w:rPr>
                <w:rFonts w:ascii="Arial Narrow" w:eastAsia="Arial" w:hAnsi="Arial Narrow" w:cs="Arial"/>
                <w:b/>
                <w:bCs/>
                <w:sz w:val="16"/>
                <w:szCs w:val="16"/>
              </w:rPr>
            </w:pPr>
            <w:proofErr w:type="spellStart"/>
            <w:r w:rsidRPr="00AC5744">
              <w:rPr>
                <w:rFonts w:ascii="Arial Narrow" w:eastAsia="Arial" w:hAnsi="Arial Narrow" w:cs="Arial"/>
                <w:b/>
                <w:bCs/>
                <w:sz w:val="16"/>
                <w:szCs w:val="16"/>
              </w:rPr>
              <w:t>Propó</w:t>
            </w:r>
            <w:proofErr w:type="spellEnd"/>
            <w:r w:rsidRPr="00AC5744">
              <w:rPr>
                <w:rFonts w:ascii="Arial Narrow" w:eastAsia="Arial" w:hAnsi="Arial Narrow" w:cs="Arial"/>
                <w:b/>
                <w:bCs/>
                <w:sz w:val="16"/>
                <w:szCs w:val="16"/>
              </w:rPr>
              <w:t>-sito</w:t>
            </w:r>
          </w:p>
          <w:p w14:paraId="7BFD1607" w14:textId="77777777" w:rsidR="00AC5744" w:rsidRPr="00AC5744" w:rsidRDefault="00AC5744" w:rsidP="00B1730C">
            <w:pPr>
              <w:ind w:left="-106" w:right="-111"/>
              <w:jc w:val="center"/>
              <w:rPr>
                <w:rFonts w:ascii="Arial Narrow" w:eastAsia="Arial" w:hAnsi="Arial Narrow" w:cs="Arial"/>
                <w:b/>
                <w:bCs/>
                <w:sz w:val="16"/>
                <w:szCs w:val="16"/>
              </w:rPr>
            </w:pPr>
            <w:r w:rsidRPr="00AC5744">
              <w:rPr>
                <w:rFonts w:ascii="Arial Narrow" w:eastAsia="Arial" w:hAnsi="Arial Narrow" w:cs="Arial"/>
                <w:b/>
                <w:bCs/>
                <w:sz w:val="16"/>
                <w:szCs w:val="16"/>
              </w:rPr>
              <w:t>(*)</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3742F218" w14:textId="77777777" w:rsidR="00AC5744" w:rsidRPr="00AC5744" w:rsidRDefault="00AC574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Costo de terreno (¢)</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1E4E5DC2" w14:textId="77777777" w:rsidR="00AC5744" w:rsidRPr="00AC5744" w:rsidRDefault="00AC574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Costo de vivienda (¢)</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3F6FA98D" w14:textId="77777777" w:rsidR="00AC5744" w:rsidRPr="00AC5744" w:rsidRDefault="00AC5744" w:rsidP="00B1730C">
            <w:pPr>
              <w:ind w:left="-70"/>
              <w:jc w:val="center"/>
              <w:rPr>
                <w:rFonts w:ascii="Arial Narrow" w:eastAsia="Arial" w:hAnsi="Arial Narrow" w:cs="Arial"/>
                <w:b/>
                <w:bCs/>
                <w:sz w:val="16"/>
                <w:szCs w:val="16"/>
              </w:rPr>
            </w:pPr>
            <w:r w:rsidRPr="00AC5744">
              <w:rPr>
                <w:rFonts w:ascii="Arial Narrow" w:eastAsia="Arial" w:hAnsi="Arial Narrow" w:cs="Arial"/>
                <w:b/>
                <w:bCs/>
                <w:sz w:val="16"/>
                <w:szCs w:val="16"/>
              </w:rPr>
              <w:t>Aporte familiar (¢)</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39C86A67" w14:textId="77777777" w:rsidR="00AC5744" w:rsidRPr="00AC5744" w:rsidRDefault="00AC574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Gastos de formaliza-</w:t>
            </w:r>
            <w:proofErr w:type="spellStart"/>
            <w:r w:rsidRPr="00AC5744">
              <w:rPr>
                <w:rFonts w:ascii="Arial Narrow" w:eastAsia="Arial" w:hAnsi="Arial Narrow" w:cs="Arial"/>
                <w:b/>
                <w:bCs/>
                <w:sz w:val="16"/>
                <w:szCs w:val="16"/>
              </w:rPr>
              <w:t>ción</w:t>
            </w:r>
            <w:proofErr w:type="spellEnd"/>
            <w:r w:rsidRPr="00AC5744">
              <w:rPr>
                <w:rFonts w:ascii="Arial Narrow" w:eastAsia="Arial" w:hAnsi="Arial Narrow" w:cs="Arial"/>
                <w:b/>
                <w:bCs/>
                <w:sz w:val="16"/>
                <w:szCs w:val="16"/>
              </w:rPr>
              <w:t xml:space="preserve"> (¢)</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58A6C5A3" w14:textId="77777777" w:rsidR="00AC5744" w:rsidRPr="00AC5744" w:rsidRDefault="00AC574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Monto del Bono (¢)</w:t>
            </w:r>
          </w:p>
        </w:tc>
      </w:tr>
      <w:tr w:rsidR="005926CB" w:rsidRPr="002A5E31" w14:paraId="05FE3C81"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0CD7AA" w14:textId="4B744782" w:rsidR="00B96694" w:rsidRPr="002A5E31" w:rsidRDefault="00B96694" w:rsidP="00B1730C">
            <w:pPr>
              <w:rPr>
                <w:rFonts w:ascii="Arial Narrow" w:eastAsia="Arial" w:hAnsi="Arial Narrow" w:cs="Arial"/>
                <w:sz w:val="16"/>
                <w:szCs w:val="16"/>
              </w:rPr>
            </w:pPr>
            <w:r w:rsidRPr="002A5E31">
              <w:rPr>
                <w:rFonts w:ascii="Arial Narrow" w:eastAsia="Arial" w:hAnsi="Arial Narrow" w:cs="Arial"/>
                <w:sz w:val="16"/>
                <w:szCs w:val="16"/>
              </w:rPr>
              <w:t>Bustos Ortiz Daria Mar</w:t>
            </w:r>
            <w:r w:rsidR="00F01F8D">
              <w:rPr>
                <w:rFonts w:ascii="Arial Narrow" w:eastAsia="Arial" w:hAnsi="Arial Narrow" w:cs="Arial"/>
                <w:sz w:val="16"/>
                <w:szCs w:val="16"/>
              </w:rPr>
              <w:t>í</w:t>
            </w:r>
            <w:r w:rsidRPr="002A5E31">
              <w:rPr>
                <w:rFonts w:ascii="Arial Narrow" w:eastAsia="Arial" w:hAnsi="Arial Narrow" w:cs="Arial"/>
                <w:sz w:val="16"/>
                <w:szCs w:val="16"/>
              </w:rPr>
              <w:t>a Isabel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BA79AF" w14:textId="77777777" w:rsidR="00B96694" w:rsidRPr="002A5E31" w:rsidRDefault="00B96694" w:rsidP="00B1730C">
            <w:pPr>
              <w:jc w:val="center"/>
              <w:rPr>
                <w:rFonts w:ascii="Arial Narrow" w:eastAsia="Arial" w:hAnsi="Arial Narrow" w:cstheme="minorBidi"/>
                <w:sz w:val="16"/>
                <w:szCs w:val="16"/>
              </w:rPr>
            </w:pPr>
            <w:r w:rsidRPr="002A5E31">
              <w:rPr>
                <w:rFonts w:ascii="Arial Narrow" w:eastAsia="Arial" w:hAnsi="Arial Narrow" w:cstheme="minorBidi"/>
                <w:sz w:val="16"/>
                <w:szCs w:val="16"/>
              </w:rPr>
              <w:t>5-0139-0603</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DB221C" w14:textId="77777777" w:rsidR="00B96694" w:rsidRPr="002A5E31" w:rsidRDefault="00B96694" w:rsidP="00B1730C">
            <w:pPr>
              <w:jc w:val="center"/>
              <w:rPr>
                <w:rFonts w:ascii="Arial Narrow" w:eastAsia="Arial" w:hAnsi="Arial Narrow" w:cs="Arial"/>
                <w:sz w:val="16"/>
                <w:szCs w:val="16"/>
              </w:rPr>
            </w:pPr>
            <w:r w:rsidRPr="002A5E31">
              <w:rPr>
                <w:rFonts w:ascii="Arial Narrow" w:eastAsia="Arial" w:hAnsi="Arial Narrow" w:cs="Arial"/>
                <w:sz w:val="16"/>
                <w:szCs w:val="16"/>
              </w:rPr>
              <w:t>3-217600</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B88FF8" w14:textId="77777777" w:rsidR="00B96694" w:rsidRPr="002A5E31" w:rsidRDefault="00B96694" w:rsidP="000A560F">
            <w:pPr>
              <w:ind w:left="-107"/>
              <w:jc w:val="center"/>
              <w:rPr>
                <w:rFonts w:ascii="Arial Narrow" w:hAnsi="Arial Narrow"/>
                <w:sz w:val="16"/>
                <w:szCs w:val="16"/>
              </w:rPr>
            </w:pPr>
            <w:r w:rsidRPr="002A5E31">
              <w:rPr>
                <w:rFonts w:ascii="Arial Narrow" w:hAnsi="Arial Narrow"/>
                <w:sz w:val="16"/>
                <w:szCs w:val="16"/>
              </w:rPr>
              <w:t>Paraíso</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780A69" w14:textId="24757A40" w:rsidR="00B96694" w:rsidRPr="002A5E31" w:rsidRDefault="00AC5744" w:rsidP="00B1730C">
            <w:pPr>
              <w:ind w:left="-138"/>
              <w:jc w:val="center"/>
              <w:rPr>
                <w:rFonts w:ascii="Arial Narrow" w:eastAsia="Arial" w:hAnsi="Arial Narrow" w:cs="Arial"/>
                <w:sz w:val="16"/>
                <w:szCs w:val="16"/>
              </w:rPr>
            </w:pPr>
            <w:r w:rsidRPr="002A5E31">
              <w:rPr>
                <w:rFonts w:ascii="Arial Narrow" w:eastAsia="Arial" w:hAnsi="Arial Narrow" w:cs="Arial"/>
                <w:sz w:val="16"/>
                <w:szCs w:val="16"/>
              </w:rPr>
              <w:t>CVE</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345EDE" w14:textId="77777777" w:rsidR="00B96694" w:rsidRPr="002A5E31" w:rsidRDefault="00B96694" w:rsidP="00B1730C">
            <w:pPr>
              <w:ind w:left="-108"/>
              <w:jc w:val="center"/>
              <w:rPr>
                <w:rFonts w:ascii="Arial Narrow" w:eastAsia="Arial Narrow" w:hAnsi="Arial Narrow" w:cs="Arial Narrow"/>
                <w:sz w:val="16"/>
                <w:szCs w:val="16"/>
              </w:rPr>
            </w:pPr>
            <w:r w:rsidRPr="002A5E31">
              <w:rPr>
                <w:rFonts w:ascii="Arial Narrow" w:eastAsia="Arial Narrow" w:hAnsi="Arial Narrow" w:cs="Arial Narrow"/>
                <w:sz w:val="16"/>
                <w:szCs w:val="16"/>
              </w:rPr>
              <w:t>No Aplica</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286D3F"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29.000.000,00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F3FACD"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13.009,51</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E98068"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26.019,01</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F01264"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29.013.009,51</w:t>
            </w:r>
          </w:p>
        </w:tc>
      </w:tr>
      <w:tr w:rsidR="005926CB" w:rsidRPr="002A5E31" w14:paraId="2C4B078C"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563E0DB" w14:textId="76B11227" w:rsidR="00B96694" w:rsidRPr="002A5E31" w:rsidRDefault="00B96694" w:rsidP="00B1730C">
            <w:pPr>
              <w:rPr>
                <w:rFonts w:ascii="Arial Narrow" w:hAnsi="Arial Narrow"/>
                <w:sz w:val="16"/>
                <w:szCs w:val="16"/>
              </w:rPr>
            </w:pPr>
            <w:r w:rsidRPr="002A5E31">
              <w:rPr>
                <w:rFonts w:ascii="Arial Narrow" w:eastAsia="Arial" w:hAnsi="Arial Narrow" w:cs="Arial"/>
                <w:sz w:val="16"/>
                <w:szCs w:val="16"/>
              </w:rPr>
              <w:t xml:space="preserve">Valverde Cordero Claudia Marita </w:t>
            </w:r>
            <w:r w:rsidR="00DB653D">
              <w:rPr>
                <w:rFonts w:ascii="Arial Narrow" w:eastAsia="Arial" w:hAnsi="Arial Narrow" w:cs="Arial"/>
                <w:sz w:val="16"/>
                <w:szCs w:val="16"/>
              </w:rPr>
              <w:t>d</w:t>
            </w:r>
            <w:r w:rsidRPr="002A5E31">
              <w:rPr>
                <w:rFonts w:ascii="Arial Narrow" w:eastAsia="Arial" w:hAnsi="Arial Narrow" w:cs="Arial"/>
                <w:sz w:val="16"/>
                <w:szCs w:val="16"/>
              </w:rPr>
              <w:t xml:space="preserve">e </w:t>
            </w:r>
            <w:r w:rsidR="00DB653D">
              <w:rPr>
                <w:rFonts w:ascii="Arial Narrow" w:eastAsia="Arial" w:hAnsi="Arial Narrow" w:cs="Arial"/>
                <w:sz w:val="16"/>
                <w:szCs w:val="16"/>
              </w:rPr>
              <w:t>l</w:t>
            </w:r>
            <w:r w:rsidRPr="002A5E31">
              <w:rPr>
                <w:rFonts w:ascii="Arial Narrow" w:eastAsia="Arial" w:hAnsi="Arial Narrow" w:cs="Arial"/>
                <w:sz w:val="16"/>
                <w:szCs w:val="16"/>
              </w:rPr>
              <w:t xml:space="preserve">os </w:t>
            </w:r>
            <w:r w:rsidR="00DB653D">
              <w:rPr>
                <w:rFonts w:ascii="Arial Narrow" w:eastAsia="Arial" w:hAnsi="Arial Narrow" w:cs="Arial"/>
                <w:sz w:val="16"/>
                <w:szCs w:val="16"/>
              </w:rPr>
              <w:t>Á</w:t>
            </w:r>
            <w:r w:rsidRPr="002A5E31">
              <w:rPr>
                <w:rFonts w:ascii="Arial Narrow" w:eastAsia="Arial" w:hAnsi="Arial Narrow" w:cs="Arial"/>
                <w:sz w:val="16"/>
                <w:szCs w:val="16"/>
              </w:rPr>
              <w:t>ngeles</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B5E9AE"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1-0545-0647</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D293EC" w14:textId="77777777" w:rsidR="00B96694" w:rsidRPr="002A5E31" w:rsidRDefault="00B96694" w:rsidP="00B1730C">
            <w:pPr>
              <w:jc w:val="center"/>
              <w:rPr>
                <w:rFonts w:ascii="Arial Narrow" w:hAnsi="Arial Narrow"/>
                <w:sz w:val="16"/>
                <w:szCs w:val="16"/>
              </w:rPr>
            </w:pPr>
            <w:r w:rsidRPr="002A5E31">
              <w:rPr>
                <w:rFonts w:ascii="Arial Narrow" w:eastAsia="Arial Narrow" w:hAnsi="Arial Narrow" w:cs="Arial Narrow"/>
                <w:sz w:val="16"/>
                <w:szCs w:val="16"/>
              </w:rPr>
              <w:t>1-693635</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81AB2A" w14:textId="77777777" w:rsidR="00B96694" w:rsidRPr="002A5E31" w:rsidRDefault="00B96694" w:rsidP="000A560F">
            <w:pPr>
              <w:ind w:left="-107"/>
              <w:jc w:val="center"/>
              <w:rPr>
                <w:rFonts w:ascii="Arial Narrow" w:eastAsia="Arial" w:hAnsi="Arial Narrow" w:cs="Arial"/>
                <w:sz w:val="16"/>
                <w:szCs w:val="16"/>
              </w:rPr>
            </w:pPr>
            <w:r w:rsidRPr="002A5E31">
              <w:rPr>
                <w:rFonts w:ascii="Arial Narrow" w:eastAsia="Arial" w:hAnsi="Arial Narrow" w:cs="Arial"/>
                <w:sz w:val="16"/>
                <w:szCs w:val="16"/>
              </w:rPr>
              <w:t>León Cortés</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902958" w14:textId="27DEDFF2" w:rsidR="00B96694" w:rsidRPr="002A5E31" w:rsidRDefault="00AC5744" w:rsidP="00B1730C">
            <w:pPr>
              <w:ind w:left="-138"/>
              <w:jc w:val="center"/>
              <w:rPr>
                <w:rFonts w:ascii="Arial Narrow" w:eastAsia="Arial" w:hAnsi="Arial Narrow" w:cs="Arial"/>
                <w:sz w:val="16"/>
                <w:szCs w:val="16"/>
              </w:rPr>
            </w:pPr>
            <w:r w:rsidRPr="002A5E31">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8F12EC" w14:textId="77777777" w:rsidR="00B96694" w:rsidRPr="002A5E31" w:rsidRDefault="00B96694" w:rsidP="00B1730C">
            <w:pPr>
              <w:ind w:left="-108"/>
              <w:jc w:val="center"/>
              <w:rPr>
                <w:rFonts w:ascii="Arial Narrow" w:eastAsia="Arial" w:hAnsi="Arial Narrow" w:cs="Arial"/>
                <w:sz w:val="16"/>
                <w:szCs w:val="16"/>
              </w:rPr>
            </w:pPr>
            <w:r w:rsidRPr="002A5E31">
              <w:rPr>
                <w:rFonts w:ascii="Arial Narrow" w:eastAsia="Arial" w:hAnsi="Arial Narrow" w:cs="Arial"/>
                <w:sz w:val="16"/>
                <w:szCs w:val="16"/>
              </w:rPr>
              <w:t>6.265.000,00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D5CE89"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9.740.228,57</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613FB4"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70.446,20</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D59F60" w14:textId="77777777" w:rsidR="00B96694" w:rsidRPr="002A5E31" w:rsidRDefault="00B96694"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140.892,40</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500E8D" w14:textId="77777777" w:rsidR="00B96694" w:rsidRPr="002A5E31" w:rsidRDefault="00B96694"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16.075.674,77</w:t>
            </w:r>
          </w:p>
        </w:tc>
      </w:tr>
      <w:tr w:rsidR="00B96694" w:rsidRPr="001B5467" w14:paraId="5E5F3A52" w14:textId="77777777" w:rsidTr="00B1730C">
        <w:trPr>
          <w:trHeight w:val="386"/>
        </w:trPr>
        <w:tc>
          <w:tcPr>
            <w:tcW w:w="88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vAlign w:val="center"/>
            <w:hideMark/>
          </w:tcPr>
          <w:p w14:paraId="556D54E8" w14:textId="77777777" w:rsidR="00B96694" w:rsidRPr="001B5467" w:rsidRDefault="00B96694" w:rsidP="00B1730C">
            <w:pPr>
              <w:ind w:left="87"/>
              <w:rPr>
                <w:rFonts w:ascii="Arial Narrow" w:eastAsia="Arial" w:hAnsi="Arial Narrow" w:cs="Arial"/>
                <w:b/>
                <w:bCs/>
                <w:sz w:val="22"/>
                <w:szCs w:val="22"/>
              </w:rPr>
            </w:pPr>
            <w:r w:rsidRPr="001B5467">
              <w:rPr>
                <w:rFonts w:ascii="Arial Narrow" w:eastAsia="Arial" w:hAnsi="Arial Narrow" w:cs="Arial"/>
                <w:b/>
                <w:bCs/>
                <w:sz w:val="22"/>
                <w:szCs w:val="22"/>
              </w:rPr>
              <w:t xml:space="preserve">Entidad Autorizada:   </w:t>
            </w:r>
            <w:proofErr w:type="spellStart"/>
            <w:r w:rsidRPr="001B5467">
              <w:rPr>
                <w:rFonts w:ascii="Arial Narrow" w:eastAsia="Arial" w:hAnsi="Arial Narrow" w:cs="Arial"/>
                <w:b/>
                <w:bCs/>
                <w:sz w:val="22"/>
                <w:szCs w:val="22"/>
              </w:rPr>
              <w:t>Coocique</w:t>
            </w:r>
            <w:proofErr w:type="spellEnd"/>
            <w:r w:rsidRPr="001B5467">
              <w:rPr>
                <w:rFonts w:ascii="Arial Narrow" w:eastAsia="Arial" w:hAnsi="Arial Narrow" w:cs="Arial"/>
                <w:b/>
                <w:bCs/>
                <w:sz w:val="22"/>
                <w:szCs w:val="22"/>
              </w:rPr>
              <w:t xml:space="preserve"> R.L.</w:t>
            </w:r>
          </w:p>
        </w:tc>
      </w:tr>
      <w:tr w:rsidR="00AC5744" w:rsidRPr="00AC5744" w14:paraId="3E4A55AE" w14:textId="77777777" w:rsidTr="00B1730C">
        <w:trPr>
          <w:trHeight w:val="890"/>
        </w:trPr>
        <w:tc>
          <w:tcPr>
            <w:tcW w:w="1373"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32D3E63C" w14:textId="77777777" w:rsidR="00AC5744" w:rsidRPr="00AC5744" w:rsidRDefault="00AC5744" w:rsidP="00B1730C">
            <w:pPr>
              <w:jc w:val="center"/>
              <w:rPr>
                <w:rFonts w:ascii="Arial Narrow" w:eastAsia="Arial" w:hAnsi="Arial Narrow" w:cs="Arial"/>
                <w:b/>
                <w:bCs/>
                <w:sz w:val="16"/>
                <w:szCs w:val="16"/>
              </w:rPr>
            </w:pPr>
            <w:r w:rsidRPr="00AC5744">
              <w:rPr>
                <w:rFonts w:ascii="Arial Narrow" w:eastAsia="Arial Narrow" w:hAnsi="Arial Narrow" w:cs="Arial Narrow"/>
                <w:b/>
                <w:bCs/>
                <w:sz w:val="16"/>
                <w:szCs w:val="16"/>
              </w:rPr>
              <w:t>Jefatura de familia</w:t>
            </w:r>
          </w:p>
        </w:tc>
        <w:tc>
          <w:tcPr>
            <w:tcW w:w="779"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06345947" w14:textId="77777777" w:rsidR="00AC5744" w:rsidRPr="00AC5744" w:rsidRDefault="00AC574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Cédula</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151A53A" w14:textId="77777777" w:rsidR="00AC5744" w:rsidRPr="00AC5744" w:rsidRDefault="00AC574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Folio Real</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543C70E5" w14:textId="77777777" w:rsidR="00AC5744" w:rsidRPr="00AC5744" w:rsidRDefault="00AC574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Cantón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DC3DE54" w14:textId="77777777" w:rsidR="00AC5744" w:rsidRPr="00AC5744" w:rsidRDefault="00AC5744" w:rsidP="00B1730C">
            <w:pPr>
              <w:ind w:left="-106" w:right="-111"/>
              <w:jc w:val="center"/>
              <w:rPr>
                <w:rFonts w:ascii="Arial Narrow" w:eastAsia="Arial" w:hAnsi="Arial Narrow" w:cs="Arial"/>
                <w:b/>
                <w:bCs/>
                <w:sz w:val="16"/>
                <w:szCs w:val="16"/>
              </w:rPr>
            </w:pPr>
            <w:proofErr w:type="spellStart"/>
            <w:r w:rsidRPr="00AC5744">
              <w:rPr>
                <w:rFonts w:ascii="Arial Narrow" w:eastAsia="Arial" w:hAnsi="Arial Narrow" w:cs="Arial"/>
                <w:b/>
                <w:bCs/>
                <w:sz w:val="16"/>
                <w:szCs w:val="16"/>
              </w:rPr>
              <w:t>Propó</w:t>
            </w:r>
            <w:proofErr w:type="spellEnd"/>
            <w:r w:rsidRPr="00AC5744">
              <w:rPr>
                <w:rFonts w:ascii="Arial Narrow" w:eastAsia="Arial" w:hAnsi="Arial Narrow" w:cs="Arial"/>
                <w:b/>
                <w:bCs/>
                <w:sz w:val="16"/>
                <w:szCs w:val="16"/>
              </w:rPr>
              <w:t>-sito</w:t>
            </w:r>
          </w:p>
          <w:p w14:paraId="4E350DE3" w14:textId="77777777" w:rsidR="00AC5744" w:rsidRPr="00AC5744" w:rsidRDefault="00AC5744" w:rsidP="00B1730C">
            <w:pPr>
              <w:ind w:left="-106" w:right="-111"/>
              <w:jc w:val="center"/>
              <w:rPr>
                <w:rFonts w:ascii="Arial Narrow" w:eastAsia="Arial" w:hAnsi="Arial Narrow" w:cs="Arial"/>
                <w:b/>
                <w:bCs/>
                <w:sz w:val="16"/>
                <w:szCs w:val="16"/>
              </w:rPr>
            </w:pPr>
            <w:r w:rsidRPr="00AC5744">
              <w:rPr>
                <w:rFonts w:ascii="Arial Narrow" w:eastAsia="Arial" w:hAnsi="Arial Narrow" w:cs="Arial"/>
                <w:b/>
                <w:bCs/>
                <w:sz w:val="16"/>
                <w:szCs w:val="16"/>
              </w:rPr>
              <w:t>(*)</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6462A158" w14:textId="77777777" w:rsidR="00AC5744" w:rsidRPr="00AC5744" w:rsidRDefault="00AC574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Costo de terreno (¢)</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36D48BAE" w14:textId="77777777" w:rsidR="00AC5744" w:rsidRPr="00AC5744" w:rsidRDefault="00AC574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Costo de vivienda (¢)</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12FF5C78" w14:textId="77777777" w:rsidR="00AC5744" w:rsidRPr="00AC5744" w:rsidRDefault="00AC5744" w:rsidP="00B1730C">
            <w:pPr>
              <w:ind w:left="-70"/>
              <w:jc w:val="center"/>
              <w:rPr>
                <w:rFonts w:ascii="Arial Narrow" w:eastAsia="Arial" w:hAnsi="Arial Narrow" w:cs="Arial"/>
                <w:b/>
                <w:bCs/>
                <w:sz w:val="16"/>
                <w:szCs w:val="16"/>
              </w:rPr>
            </w:pPr>
            <w:r w:rsidRPr="00AC5744">
              <w:rPr>
                <w:rFonts w:ascii="Arial Narrow" w:eastAsia="Arial" w:hAnsi="Arial Narrow" w:cs="Arial"/>
                <w:b/>
                <w:bCs/>
                <w:sz w:val="16"/>
                <w:szCs w:val="16"/>
              </w:rPr>
              <w:t>Aporte familiar (¢)</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698B1B4B" w14:textId="77777777" w:rsidR="00AC5744" w:rsidRPr="00AC5744" w:rsidRDefault="00AC574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Gastos de formaliza-</w:t>
            </w:r>
            <w:proofErr w:type="spellStart"/>
            <w:r w:rsidRPr="00AC5744">
              <w:rPr>
                <w:rFonts w:ascii="Arial Narrow" w:eastAsia="Arial" w:hAnsi="Arial Narrow" w:cs="Arial"/>
                <w:b/>
                <w:bCs/>
                <w:sz w:val="16"/>
                <w:szCs w:val="16"/>
              </w:rPr>
              <w:t>ción</w:t>
            </w:r>
            <w:proofErr w:type="spellEnd"/>
            <w:r w:rsidRPr="00AC5744">
              <w:rPr>
                <w:rFonts w:ascii="Arial Narrow" w:eastAsia="Arial" w:hAnsi="Arial Narrow" w:cs="Arial"/>
                <w:b/>
                <w:bCs/>
                <w:sz w:val="16"/>
                <w:szCs w:val="16"/>
              </w:rPr>
              <w:t xml:space="preserve"> (¢)</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18A2F2D3" w14:textId="77777777" w:rsidR="00AC5744" w:rsidRPr="00AC5744" w:rsidRDefault="00AC574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Monto del Bono (¢)</w:t>
            </w:r>
          </w:p>
        </w:tc>
      </w:tr>
      <w:tr w:rsidR="00B96694" w14:paraId="3A829E60" w14:textId="77777777" w:rsidTr="00B1730C">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522A60" w14:textId="5DD4B8C5" w:rsidR="00B96694" w:rsidRDefault="001B5467" w:rsidP="00B1730C">
            <w:pPr>
              <w:rPr>
                <w:rFonts w:ascii="Arial Narrow" w:eastAsia="Arial" w:hAnsi="Arial Narrow" w:cs="Arial"/>
                <w:sz w:val="16"/>
                <w:szCs w:val="16"/>
              </w:rPr>
            </w:pPr>
            <w:proofErr w:type="spellStart"/>
            <w:r>
              <w:rPr>
                <w:rFonts w:ascii="Arial Narrow" w:eastAsia="Arial" w:hAnsi="Arial Narrow" w:cs="Arial"/>
                <w:sz w:val="16"/>
                <w:szCs w:val="16"/>
              </w:rPr>
              <w:t>Yeilyn</w:t>
            </w:r>
            <w:proofErr w:type="spellEnd"/>
            <w:r>
              <w:rPr>
                <w:rFonts w:ascii="Arial Narrow" w:eastAsia="Arial" w:hAnsi="Arial Narrow" w:cs="Arial"/>
                <w:sz w:val="16"/>
                <w:szCs w:val="16"/>
              </w:rPr>
              <w:t xml:space="preserve"> Araya Cordero</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305DAC" w14:textId="7AAA6D4C" w:rsidR="00B96694" w:rsidRDefault="001B5467" w:rsidP="00B1730C">
            <w:pPr>
              <w:jc w:val="center"/>
              <w:rPr>
                <w:rFonts w:ascii="Arial Narrow" w:eastAsia="Arial" w:hAnsi="Arial Narrow" w:cs="Arial"/>
                <w:sz w:val="16"/>
                <w:szCs w:val="16"/>
              </w:rPr>
            </w:pPr>
            <w:r>
              <w:rPr>
                <w:rFonts w:ascii="Arial Narrow" w:eastAsia="Arial" w:hAnsi="Arial Narrow" w:cs="Arial"/>
                <w:sz w:val="16"/>
                <w:szCs w:val="16"/>
              </w:rPr>
              <w:t>2-0623-0977</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865D2F" w14:textId="60622DA7" w:rsidR="00B96694" w:rsidRDefault="001B5467" w:rsidP="00B1730C">
            <w:pPr>
              <w:jc w:val="center"/>
              <w:rPr>
                <w:rFonts w:ascii="Arial Narrow" w:eastAsia="Arial" w:hAnsi="Arial Narrow" w:cs="Arial"/>
                <w:sz w:val="16"/>
                <w:szCs w:val="16"/>
              </w:rPr>
            </w:pPr>
            <w:r>
              <w:rPr>
                <w:rFonts w:ascii="Arial Narrow" w:eastAsia="Arial" w:hAnsi="Arial Narrow" w:cs="Arial"/>
                <w:sz w:val="16"/>
                <w:szCs w:val="16"/>
              </w:rPr>
              <w:t>2-562716</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B1BBC7" w14:textId="70207EC1" w:rsidR="00B96694" w:rsidRDefault="001B5467" w:rsidP="00B1730C">
            <w:pPr>
              <w:jc w:val="center"/>
              <w:rPr>
                <w:rFonts w:ascii="Arial Narrow" w:eastAsia="Arial" w:hAnsi="Arial Narrow" w:cs="Arial"/>
                <w:sz w:val="16"/>
                <w:szCs w:val="16"/>
              </w:rPr>
            </w:pPr>
            <w:r>
              <w:rPr>
                <w:rFonts w:ascii="Arial Narrow" w:eastAsia="Arial" w:hAnsi="Arial Narrow" w:cs="Arial"/>
                <w:sz w:val="16"/>
                <w:szCs w:val="16"/>
              </w:rPr>
              <w:t>San Carlos</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7D83C2" w14:textId="05519B18" w:rsidR="00B96694" w:rsidRDefault="001B5467" w:rsidP="00B1730C">
            <w:pPr>
              <w:ind w:left="-138"/>
              <w:jc w:val="center"/>
              <w:rPr>
                <w:rFonts w:ascii="Arial Narrow" w:eastAsia="Arial" w:hAnsi="Arial Narrow" w:cs="Arial"/>
                <w:sz w:val="16"/>
                <w:szCs w:val="16"/>
              </w:rPr>
            </w:pPr>
            <w:r>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346160" w14:textId="36028FBD" w:rsidR="00B96694" w:rsidRDefault="001B5467" w:rsidP="00B1730C">
            <w:pPr>
              <w:ind w:left="-108"/>
              <w:jc w:val="center"/>
              <w:rPr>
                <w:rFonts w:ascii="Arial Narrow" w:eastAsia="Arial" w:hAnsi="Arial Narrow" w:cs="Arial"/>
                <w:sz w:val="16"/>
                <w:szCs w:val="16"/>
              </w:rPr>
            </w:pPr>
            <w:r>
              <w:rPr>
                <w:rFonts w:ascii="Arial Narrow" w:eastAsia="Arial" w:hAnsi="Arial Narrow" w:cs="Arial"/>
                <w:sz w:val="16"/>
                <w:szCs w:val="16"/>
              </w:rPr>
              <w:t>9.900.000,00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8866AF" w14:textId="08B8B70F" w:rsidR="00B96694" w:rsidRDefault="001B5467" w:rsidP="00B1730C">
            <w:pPr>
              <w:ind w:left="-70"/>
              <w:jc w:val="right"/>
              <w:rPr>
                <w:rFonts w:ascii="Arial Narrow" w:eastAsia="Arial" w:hAnsi="Arial Narrow" w:cs="Arial"/>
                <w:sz w:val="16"/>
                <w:szCs w:val="16"/>
              </w:rPr>
            </w:pPr>
            <w:r>
              <w:rPr>
                <w:rFonts w:ascii="Arial Narrow" w:eastAsia="Arial" w:hAnsi="Arial Narrow" w:cs="Arial"/>
                <w:sz w:val="16"/>
                <w:szCs w:val="16"/>
              </w:rPr>
              <w:t>10.443.148,74</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D81401" w14:textId="7F6D0DCF" w:rsidR="00B96694" w:rsidRDefault="001B5467" w:rsidP="00B1730C">
            <w:pPr>
              <w:ind w:left="-70"/>
              <w:jc w:val="right"/>
              <w:rPr>
                <w:rFonts w:ascii="Arial Narrow" w:eastAsia="Arial" w:hAnsi="Arial Narrow" w:cs="Arial"/>
                <w:sz w:val="16"/>
                <w:szCs w:val="16"/>
              </w:rPr>
            </w:pPr>
            <w:r>
              <w:rPr>
                <w:rFonts w:ascii="Arial Narrow" w:eastAsia="Arial" w:hAnsi="Arial Narrow" w:cs="Arial"/>
                <w:sz w:val="16"/>
                <w:szCs w:val="16"/>
              </w:rPr>
              <w:t>2</w:t>
            </w:r>
            <w:r w:rsidR="001A3192">
              <w:rPr>
                <w:rFonts w:ascii="Arial Narrow" w:eastAsia="Arial" w:hAnsi="Arial Narrow" w:cs="Arial"/>
                <w:sz w:val="16"/>
                <w:szCs w:val="16"/>
              </w:rPr>
              <w:t>65</w:t>
            </w:r>
            <w:r>
              <w:rPr>
                <w:rFonts w:ascii="Arial Narrow" w:eastAsia="Arial" w:hAnsi="Arial Narrow" w:cs="Arial"/>
                <w:sz w:val="16"/>
                <w:szCs w:val="16"/>
              </w:rPr>
              <w:t>.134,22</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842854" w14:textId="148F87BA" w:rsidR="00B96694" w:rsidRDefault="001B5467" w:rsidP="00B1730C">
            <w:pPr>
              <w:ind w:left="-15"/>
              <w:jc w:val="right"/>
              <w:rPr>
                <w:rFonts w:ascii="Arial Narrow" w:eastAsia="Arial" w:hAnsi="Arial Narrow" w:cs="Arial"/>
                <w:sz w:val="16"/>
                <w:szCs w:val="16"/>
              </w:rPr>
            </w:pPr>
            <w:r>
              <w:rPr>
                <w:rFonts w:ascii="Arial Narrow" w:eastAsia="Arial" w:hAnsi="Arial Narrow" w:cs="Arial"/>
                <w:sz w:val="16"/>
                <w:szCs w:val="16"/>
              </w:rPr>
              <w:t>530.268,44</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0C00AB" w14:textId="1CEFA2C8" w:rsidR="00B96694" w:rsidRDefault="001B5467" w:rsidP="00B1730C">
            <w:pPr>
              <w:ind w:left="-70"/>
              <w:jc w:val="right"/>
              <w:rPr>
                <w:rFonts w:ascii="Arial Narrow" w:eastAsia="Arial" w:hAnsi="Arial Narrow" w:cs="Arial"/>
                <w:sz w:val="16"/>
                <w:szCs w:val="16"/>
              </w:rPr>
            </w:pPr>
            <w:r>
              <w:rPr>
                <w:rFonts w:ascii="Arial Narrow" w:eastAsia="Arial" w:hAnsi="Arial Narrow" w:cs="Arial"/>
                <w:sz w:val="16"/>
                <w:szCs w:val="16"/>
              </w:rPr>
              <w:t>20.608.282,96</w:t>
            </w:r>
          </w:p>
        </w:tc>
      </w:tr>
      <w:tr w:rsidR="00B96694" w:rsidRPr="001B5467" w14:paraId="408AD3C1" w14:textId="77777777" w:rsidTr="00B1730C">
        <w:trPr>
          <w:trHeight w:val="386"/>
        </w:trPr>
        <w:tc>
          <w:tcPr>
            <w:tcW w:w="88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vAlign w:val="center"/>
            <w:hideMark/>
          </w:tcPr>
          <w:p w14:paraId="4002A543" w14:textId="2273BC5D" w:rsidR="00B96694" w:rsidRPr="001B5467" w:rsidRDefault="00B96694" w:rsidP="00B1730C">
            <w:pPr>
              <w:rPr>
                <w:rFonts w:ascii="Arial Narrow" w:eastAsia="Arial" w:hAnsi="Arial Narrow" w:cs="Arial"/>
                <w:b/>
                <w:bCs/>
                <w:sz w:val="22"/>
                <w:szCs w:val="22"/>
              </w:rPr>
            </w:pPr>
            <w:r w:rsidRPr="001B5467">
              <w:rPr>
                <w:rFonts w:ascii="Arial Narrow" w:eastAsia="Arial" w:hAnsi="Arial Narrow" w:cs="Arial"/>
                <w:b/>
                <w:bCs/>
                <w:sz w:val="22"/>
                <w:szCs w:val="22"/>
              </w:rPr>
              <w:t xml:space="preserve">Entidad Autorizada:   Instituto Nacional </w:t>
            </w:r>
            <w:r w:rsidR="00AC5744" w:rsidRPr="001B5467">
              <w:rPr>
                <w:rFonts w:ascii="Arial Narrow" w:eastAsia="Arial" w:hAnsi="Arial Narrow" w:cs="Arial"/>
                <w:b/>
                <w:bCs/>
                <w:sz w:val="22"/>
                <w:szCs w:val="22"/>
              </w:rPr>
              <w:t>d</w:t>
            </w:r>
            <w:r w:rsidRPr="001B5467">
              <w:rPr>
                <w:rFonts w:ascii="Arial Narrow" w:eastAsia="Arial" w:hAnsi="Arial Narrow" w:cs="Arial"/>
                <w:b/>
                <w:bCs/>
                <w:sz w:val="22"/>
                <w:szCs w:val="22"/>
              </w:rPr>
              <w:t xml:space="preserve">e Vivienda </w:t>
            </w:r>
            <w:r w:rsidR="00AC5744" w:rsidRPr="001B5467">
              <w:rPr>
                <w:rFonts w:ascii="Arial Narrow" w:eastAsia="Arial" w:hAnsi="Arial Narrow" w:cs="Arial"/>
                <w:b/>
                <w:bCs/>
                <w:sz w:val="22"/>
                <w:szCs w:val="22"/>
              </w:rPr>
              <w:t>y</w:t>
            </w:r>
            <w:r w:rsidRPr="001B5467">
              <w:rPr>
                <w:rFonts w:ascii="Arial Narrow" w:eastAsia="Arial" w:hAnsi="Arial Narrow" w:cs="Arial"/>
                <w:b/>
                <w:bCs/>
                <w:sz w:val="22"/>
                <w:szCs w:val="22"/>
              </w:rPr>
              <w:t xml:space="preserve"> Urbanismo</w:t>
            </w:r>
          </w:p>
        </w:tc>
      </w:tr>
      <w:tr w:rsidR="00B96694" w:rsidRPr="00AC5744" w14:paraId="07291131" w14:textId="77777777" w:rsidTr="00B1730C">
        <w:trPr>
          <w:trHeight w:val="890"/>
        </w:trPr>
        <w:tc>
          <w:tcPr>
            <w:tcW w:w="1373"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8EA79D7" w14:textId="514233C3" w:rsidR="00B96694" w:rsidRPr="00AC5744" w:rsidRDefault="00B96694" w:rsidP="00B1730C">
            <w:pPr>
              <w:jc w:val="center"/>
              <w:rPr>
                <w:rFonts w:ascii="Arial Narrow" w:eastAsia="Arial" w:hAnsi="Arial Narrow" w:cs="Arial"/>
                <w:b/>
                <w:bCs/>
                <w:sz w:val="16"/>
                <w:szCs w:val="16"/>
              </w:rPr>
            </w:pPr>
            <w:r w:rsidRPr="00AC5744">
              <w:rPr>
                <w:rFonts w:ascii="Arial Narrow" w:eastAsia="Arial Narrow" w:hAnsi="Arial Narrow" w:cs="Arial Narrow"/>
                <w:b/>
                <w:bCs/>
                <w:sz w:val="16"/>
                <w:szCs w:val="16"/>
              </w:rPr>
              <w:t xml:space="preserve">Jefatura </w:t>
            </w:r>
            <w:r w:rsidR="00AC5744" w:rsidRPr="00AC5744">
              <w:rPr>
                <w:rFonts w:ascii="Arial Narrow" w:eastAsia="Arial Narrow" w:hAnsi="Arial Narrow" w:cs="Arial Narrow"/>
                <w:b/>
                <w:bCs/>
                <w:sz w:val="16"/>
                <w:szCs w:val="16"/>
              </w:rPr>
              <w:t>d</w:t>
            </w:r>
            <w:r w:rsidRPr="00AC5744">
              <w:rPr>
                <w:rFonts w:ascii="Arial Narrow" w:eastAsia="Arial Narrow" w:hAnsi="Arial Narrow" w:cs="Arial Narrow"/>
                <w:b/>
                <w:bCs/>
                <w:sz w:val="16"/>
                <w:szCs w:val="16"/>
              </w:rPr>
              <w:t xml:space="preserve">e </w:t>
            </w:r>
            <w:r w:rsidR="00AC5744" w:rsidRPr="00AC5744">
              <w:rPr>
                <w:rFonts w:ascii="Arial Narrow" w:eastAsia="Arial Narrow" w:hAnsi="Arial Narrow" w:cs="Arial Narrow"/>
                <w:b/>
                <w:bCs/>
                <w:sz w:val="16"/>
                <w:szCs w:val="16"/>
              </w:rPr>
              <w:t>f</w:t>
            </w:r>
            <w:r w:rsidRPr="00AC5744">
              <w:rPr>
                <w:rFonts w:ascii="Arial Narrow" w:eastAsia="Arial Narrow" w:hAnsi="Arial Narrow" w:cs="Arial Narrow"/>
                <w:b/>
                <w:bCs/>
                <w:sz w:val="16"/>
                <w:szCs w:val="16"/>
              </w:rPr>
              <w:t>amilia</w:t>
            </w:r>
          </w:p>
        </w:tc>
        <w:tc>
          <w:tcPr>
            <w:tcW w:w="779"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46510811" w14:textId="77777777" w:rsidR="00B96694" w:rsidRPr="00AC5744" w:rsidRDefault="00B9669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Cédula</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DAF61A6" w14:textId="77777777" w:rsidR="00B96694" w:rsidRPr="00AC5744" w:rsidRDefault="00B9669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Folio Real</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3C41DF3E" w14:textId="77777777" w:rsidR="00B96694" w:rsidRPr="00AC5744" w:rsidRDefault="00B9669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Cantón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461E215E" w14:textId="77777777" w:rsidR="00B96694" w:rsidRPr="00AC5744" w:rsidRDefault="00B96694" w:rsidP="00B1730C">
            <w:pPr>
              <w:ind w:left="-106" w:right="-111"/>
              <w:jc w:val="center"/>
              <w:rPr>
                <w:rFonts w:ascii="Arial Narrow" w:eastAsia="Arial" w:hAnsi="Arial Narrow" w:cs="Arial"/>
                <w:b/>
                <w:bCs/>
                <w:sz w:val="16"/>
                <w:szCs w:val="16"/>
              </w:rPr>
            </w:pPr>
            <w:proofErr w:type="spellStart"/>
            <w:r w:rsidRPr="00AC5744">
              <w:rPr>
                <w:rFonts w:ascii="Arial Narrow" w:eastAsia="Arial" w:hAnsi="Arial Narrow" w:cs="Arial"/>
                <w:b/>
                <w:bCs/>
                <w:sz w:val="16"/>
                <w:szCs w:val="16"/>
              </w:rPr>
              <w:t>Propó</w:t>
            </w:r>
            <w:proofErr w:type="spellEnd"/>
            <w:r w:rsidRPr="00AC5744">
              <w:rPr>
                <w:rFonts w:ascii="Arial Narrow" w:eastAsia="Arial" w:hAnsi="Arial Narrow" w:cs="Arial"/>
                <w:b/>
                <w:bCs/>
                <w:sz w:val="16"/>
                <w:szCs w:val="16"/>
              </w:rPr>
              <w:t>-sito</w:t>
            </w:r>
          </w:p>
          <w:p w14:paraId="0CF2F6CE" w14:textId="77777777" w:rsidR="00B96694" w:rsidRPr="00AC5744" w:rsidRDefault="00B96694" w:rsidP="00B1730C">
            <w:pPr>
              <w:ind w:left="-106" w:right="-111"/>
              <w:jc w:val="center"/>
              <w:rPr>
                <w:rFonts w:ascii="Arial Narrow" w:eastAsia="Arial" w:hAnsi="Arial Narrow" w:cs="Arial"/>
                <w:b/>
                <w:bCs/>
                <w:sz w:val="16"/>
                <w:szCs w:val="16"/>
              </w:rPr>
            </w:pPr>
            <w:r w:rsidRPr="00AC5744">
              <w:rPr>
                <w:rFonts w:ascii="Arial Narrow" w:eastAsia="Arial" w:hAnsi="Arial Narrow" w:cs="Arial"/>
                <w:b/>
                <w:bCs/>
                <w:sz w:val="16"/>
                <w:szCs w:val="16"/>
              </w:rPr>
              <w:t>(*)</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5FF306A4" w14:textId="53FFD784" w:rsidR="00B96694" w:rsidRPr="00AC5744" w:rsidRDefault="00B9669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 xml:space="preserve">Costo </w:t>
            </w:r>
            <w:r w:rsidR="00AC5744" w:rsidRPr="00AC5744">
              <w:rPr>
                <w:rFonts w:ascii="Arial Narrow" w:eastAsia="Arial" w:hAnsi="Arial Narrow" w:cs="Arial"/>
                <w:b/>
                <w:bCs/>
                <w:sz w:val="16"/>
                <w:szCs w:val="16"/>
              </w:rPr>
              <w:t>d</w:t>
            </w:r>
            <w:r w:rsidRPr="00AC5744">
              <w:rPr>
                <w:rFonts w:ascii="Arial Narrow" w:eastAsia="Arial" w:hAnsi="Arial Narrow" w:cs="Arial"/>
                <w:b/>
                <w:bCs/>
                <w:sz w:val="16"/>
                <w:szCs w:val="16"/>
              </w:rPr>
              <w:t xml:space="preserve">e </w:t>
            </w:r>
            <w:r w:rsidR="00AC5744" w:rsidRPr="00AC5744">
              <w:rPr>
                <w:rFonts w:ascii="Arial Narrow" w:eastAsia="Arial" w:hAnsi="Arial Narrow" w:cs="Arial"/>
                <w:b/>
                <w:bCs/>
                <w:sz w:val="16"/>
                <w:szCs w:val="16"/>
              </w:rPr>
              <w:t>t</w:t>
            </w:r>
            <w:r w:rsidRPr="00AC5744">
              <w:rPr>
                <w:rFonts w:ascii="Arial Narrow" w:eastAsia="Arial" w:hAnsi="Arial Narrow" w:cs="Arial"/>
                <w:b/>
                <w:bCs/>
                <w:sz w:val="16"/>
                <w:szCs w:val="16"/>
              </w:rPr>
              <w:t>erreno (¢)</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09529833" w14:textId="0E5B1457" w:rsidR="00B96694" w:rsidRPr="00AC5744" w:rsidRDefault="00B9669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 xml:space="preserve">Costo </w:t>
            </w:r>
            <w:r w:rsidR="00AC5744" w:rsidRPr="00AC5744">
              <w:rPr>
                <w:rFonts w:ascii="Arial Narrow" w:eastAsia="Arial" w:hAnsi="Arial Narrow" w:cs="Arial"/>
                <w:b/>
                <w:bCs/>
                <w:sz w:val="16"/>
                <w:szCs w:val="16"/>
              </w:rPr>
              <w:t>d</w:t>
            </w:r>
            <w:r w:rsidRPr="00AC5744">
              <w:rPr>
                <w:rFonts w:ascii="Arial Narrow" w:eastAsia="Arial" w:hAnsi="Arial Narrow" w:cs="Arial"/>
                <w:b/>
                <w:bCs/>
                <w:sz w:val="16"/>
                <w:szCs w:val="16"/>
              </w:rPr>
              <w:t xml:space="preserve">e </w:t>
            </w:r>
            <w:r w:rsidR="00AC5744" w:rsidRPr="00AC5744">
              <w:rPr>
                <w:rFonts w:ascii="Arial Narrow" w:eastAsia="Arial" w:hAnsi="Arial Narrow" w:cs="Arial"/>
                <w:b/>
                <w:bCs/>
                <w:sz w:val="16"/>
                <w:szCs w:val="16"/>
              </w:rPr>
              <w:t>v</w:t>
            </w:r>
            <w:r w:rsidRPr="00AC5744">
              <w:rPr>
                <w:rFonts w:ascii="Arial Narrow" w:eastAsia="Arial" w:hAnsi="Arial Narrow" w:cs="Arial"/>
                <w:b/>
                <w:bCs/>
                <w:sz w:val="16"/>
                <w:szCs w:val="16"/>
              </w:rPr>
              <w:t>ivienda (¢)</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40A58F1B" w14:textId="377E949E" w:rsidR="00B96694" w:rsidRPr="00AC5744" w:rsidRDefault="00B96694" w:rsidP="00B1730C">
            <w:pPr>
              <w:ind w:left="-70"/>
              <w:jc w:val="center"/>
              <w:rPr>
                <w:rFonts w:ascii="Arial Narrow" w:eastAsia="Arial" w:hAnsi="Arial Narrow" w:cs="Arial"/>
                <w:b/>
                <w:bCs/>
                <w:sz w:val="16"/>
                <w:szCs w:val="16"/>
              </w:rPr>
            </w:pPr>
            <w:r w:rsidRPr="00AC5744">
              <w:rPr>
                <w:rFonts w:ascii="Arial Narrow" w:eastAsia="Arial" w:hAnsi="Arial Narrow" w:cs="Arial"/>
                <w:b/>
                <w:bCs/>
                <w:sz w:val="16"/>
                <w:szCs w:val="16"/>
              </w:rPr>
              <w:t xml:space="preserve">Aporte </w:t>
            </w:r>
            <w:r w:rsidR="00AC5744" w:rsidRPr="00AC5744">
              <w:rPr>
                <w:rFonts w:ascii="Arial Narrow" w:eastAsia="Arial" w:hAnsi="Arial Narrow" w:cs="Arial"/>
                <w:b/>
                <w:bCs/>
                <w:sz w:val="16"/>
                <w:szCs w:val="16"/>
              </w:rPr>
              <w:t>f</w:t>
            </w:r>
            <w:r w:rsidRPr="00AC5744">
              <w:rPr>
                <w:rFonts w:ascii="Arial Narrow" w:eastAsia="Arial" w:hAnsi="Arial Narrow" w:cs="Arial"/>
                <w:b/>
                <w:bCs/>
                <w:sz w:val="16"/>
                <w:szCs w:val="16"/>
              </w:rPr>
              <w:t>amiliar (¢)</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A6FC997" w14:textId="49546986" w:rsidR="00B96694" w:rsidRPr="00AC5744" w:rsidRDefault="00B9669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 xml:space="preserve">Gastos </w:t>
            </w:r>
            <w:r w:rsidR="00AC5744" w:rsidRPr="00AC5744">
              <w:rPr>
                <w:rFonts w:ascii="Arial Narrow" w:eastAsia="Arial" w:hAnsi="Arial Narrow" w:cs="Arial"/>
                <w:b/>
                <w:bCs/>
                <w:sz w:val="16"/>
                <w:szCs w:val="16"/>
              </w:rPr>
              <w:t>d</w:t>
            </w:r>
            <w:r w:rsidRPr="00AC5744">
              <w:rPr>
                <w:rFonts w:ascii="Arial Narrow" w:eastAsia="Arial" w:hAnsi="Arial Narrow" w:cs="Arial"/>
                <w:b/>
                <w:bCs/>
                <w:sz w:val="16"/>
                <w:szCs w:val="16"/>
              </w:rPr>
              <w:t xml:space="preserve">e </w:t>
            </w:r>
            <w:r w:rsidR="00AC5744" w:rsidRPr="00AC5744">
              <w:rPr>
                <w:rFonts w:ascii="Arial Narrow" w:eastAsia="Arial" w:hAnsi="Arial Narrow" w:cs="Arial"/>
                <w:b/>
                <w:bCs/>
                <w:sz w:val="16"/>
                <w:szCs w:val="16"/>
              </w:rPr>
              <w:t>f</w:t>
            </w:r>
            <w:r w:rsidRPr="00AC5744">
              <w:rPr>
                <w:rFonts w:ascii="Arial Narrow" w:eastAsia="Arial" w:hAnsi="Arial Narrow" w:cs="Arial"/>
                <w:b/>
                <w:bCs/>
                <w:sz w:val="16"/>
                <w:szCs w:val="16"/>
              </w:rPr>
              <w:t>ormaliza-</w:t>
            </w:r>
            <w:proofErr w:type="spellStart"/>
            <w:r w:rsidRPr="00AC5744">
              <w:rPr>
                <w:rFonts w:ascii="Arial Narrow" w:eastAsia="Arial" w:hAnsi="Arial Narrow" w:cs="Arial"/>
                <w:b/>
                <w:bCs/>
                <w:sz w:val="16"/>
                <w:szCs w:val="16"/>
              </w:rPr>
              <w:t>ción</w:t>
            </w:r>
            <w:proofErr w:type="spellEnd"/>
            <w:r w:rsidRPr="00AC5744">
              <w:rPr>
                <w:rFonts w:ascii="Arial Narrow" w:eastAsia="Arial" w:hAnsi="Arial Narrow" w:cs="Arial"/>
                <w:b/>
                <w:bCs/>
                <w:sz w:val="16"/>
                <w:szCs w:val="16"/>
              </w:rPr>
              <w:t xml:space="preserve"> (¢)</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1D9563F9" w14:textId="160E3D4B" w:rsidR="00B96694" w:rsidRPr="00AC5744" w:rsidRDefault="00B96694" w:rsidP="00B1730C">
            <w:pPr>
              <w:jc w:val="center"/>
              <w:rPr>
                <w:rFonts w:ascii="Arial Narrow" w:eastAsia="Arial" w:hAnsi="Arial Narrow" w:cs="Arial"/>
                <w:b/>
                <w:bCs/>
                <w:sz w:val="16"/>
                <w:szCs w:val="16"/>
              </w:rPr>
            </w:pPr>
            <w:r w:rsidRPr="00AC5744">
              <w:rPr>
                <w:rFonts w:ascii="Arial Narrow" w:eastAsia="Arial" w:hAnsi="Arial Narrow" w:cs="Arial"/>
                <w:b/>
                <w:bCs/>
                <w:sz w:val="16"/>
                <w:szCs w:val="16"/>
              </w:rPr>
              <w:t xml:space="preserve">Monto </w:t>
            </w:r>
            <w:r w:rsidR="00AC5744" w:rsidRPr="00AC5744">
              <w:rPr>
                <w:rFonts w:ascii="Arial Narrow" w:eastAsia="Arial" w:hAnsi="Arial Narrow" w:cs="Arial"/>
                <w:b/>
                <w:bCs/>
                <w:sz w:val="16"/>
                <w:szCs w:val="16"/>
              </w:rPr>
              <w:t>d</w:t>
            </w:r>
            <w:r w:rsidRPr="00AC5744">
              <w:rPr>
                <w:rFonts w:ascii="Arial Narrow" w:eastAsia="Arial" w:hAnsi="Arial Narrow" w:cs="Arial"/>
                <w:b/>
                <w:bCs/>
                <w:sz w:val="16"/>
                <w:szCs w:val="16"/>
              </w:rPr>
              <w:t>el Bono (¢)</w:t>
            </w:r>
          </w:p>
        </w:tc>
      </w:tr>
      <w:tr w:rsidR="005926CB" w:rsidRPr="002A5E31" w14:paraId="74965BFD"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852E16" w14:textId="5499501A" w:rsidR="00B96694" w:rsidRPr="002A5E31" w:rsidRDefault="00B96694" w:rsidP="00B1730C">
            <w:pPr>
              <w:rPr>
                <w:sz w:val="16"/>
                <w:szCs w:val="16"/>
              </w:rPr>
            </w:pPr>
            <w:r w:rsidRPr="002A5E31">
              <w:rPr>
                <w:rFonts w:ascii="Arial Narrow" w:eastAsia="Arial Narrow" w:hAnsi="Arial Narrow" w:cs="Arial Narrow"/>
                <w:sz w:val="16"/>
                <w:szCs w:val="16"/>
              </w:rPr>
              <w:t>Mej</w:t>
            </w:r>
            <w:r w:rsidR="00DB653D">
              <w:rPr>
                <w:rFonts w:ascii="Arial Narrow" w:eastAsia="Arial Narrow" w:hAnsi="Arial Narrow" w:cs="Arial Narrow"/>
                <w:sz w:val="16"/>
                <w:szCs w:val="16"/>
              </w:rPr>
              <w:t>í</w:t>
            </w:r>
            <w:r w:rsidRPr="002A5E31">
              <w:rPr>
                <w:rFonts w:ascii="Arial Narrow" w:eastAsia="Arial Narrow" w:hAnsi="Arial Narrow" w:cs="Arial Narrow"/>
                <w:sz w:val="16"/>
                <w:szCs w:val="16"/>
              </w:rPr>
              <w:t>as Molina Karen Natalia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45DF0F" w14:textId="77777777" w:rsidR="00B96694" w:rsidRPr="002A5E31" w:rsidRDefault="00B96694" w:rsidP="00B1730C">
            <w:pPr>
              <w:jc w:val="center"/>
              <w:rPr>
                <w:sz w:val="16"/>
                <w:szCs w:val="16"/>
              </w:rPr>
            </w:pPr>
            <w:r w:rsidRPr="002A5E31">
              <w:rPr>
                <w:rFonts w:ascii="Arial Narrow" w:eastAsia="Arial Narrow" w:hAnsi="Arial Narrow" w:cs="Arial Narrow"/>
                <w:sz w:val="16"/>
                <w:szCs w:val="16"/>
              </w:rPr>
              <w:t>5-0345-0514</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AE67D" w14:textId="77777777" w:rsidR="00B96694" w:rsidRPr="002A5E31" w:rsidRDefault="00B96694" w:rsidP="00B1730C">
            <w:pPr>
              <w:jc w:val="center"/>
              <w:rPr>
                <w:sz w:val="16"/>
                <w:szCs w:val="16"/>
              </w:rPr>
            </w:pPr>
            <w:r w:rsidRPr="002A5E31">
              <w:rPr>
                <w:rFonts w:ascii="Arial Narrow" w:eastAsia="Arial Narrow" w:hAnsi="Arial Narrow" w:cs="Arial Narrow"/>
                <w:sz w:val="16"/>
                <w:szCs w:val="16"/>
              </w:rPr>
              <w:t>5-124735</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B93169" w14:textId="77777777" w:rsidR="00B96694" w:rsidRPr="002A5E31" w:rsidRDefault="00B96694" w:rsidP="000A560F">
            <w:pPr>
              <w:ind w:left="-107"/>
              <w:jc w:val="center"/>
              <w:rPr>
                <w:rFonts w:ascii="Arial Narrow" w:eastAsia="Arial" w:hAnsi="Arial Narrow" w:cstheme="minorBidi"/>
                <w:sz w:val="16"/>
                <w:szCs w:val="16"/>
              </w:rPr>
            </w:pPr>
            <w:r w:rsidRPr="002A5E31">
              <w:rPr>
                <w:rFonts w:ascii="Arial Narrow" w:eastAsia="Arial" w:hAnsi="Arial Narrow" w:cstheme="minorBidi"/>
                <w:sz w:val="16"/>
                <w:szCs w:val="16"/>
              </w:rPr>
              <w:t>Tilarán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A9677A" w14:textId="7A971B57" w:rsidR="00B96694" w:rsidRPr="002A5E31" w:rsidRDefault="00AC5744" w:rsidP="00B1730C">
            <w:pPr>
              <w:jc w:val="center"/>
              <w:rPr>
                <w:rFonts w:ascii="Arial Narrow" w:eastAsia="Arial" w:hAnsi="Arial Narrow" w:cstheme="minorBidi"/>
                <w:sz w:val="16"/>
                <w:szCs w:val="16"/>
              </w:rPr>
            </w:pPr>
            <w:r w:rsidRPr="002A5E31">
              <w:rPr>
                <w:rFonts w:ascii="Arial Narrow" w:eastAsia="Arial" w:hAnsi="Arial Narrow" w:cstheme="minorBidi"/>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F3A776" w14:textId="77777777" w:rsidR="00B96694" w:rsidRPr="002A5E31" w:rsidRDefault="00B96694" w:rsidP="00B1730C">
            <w:pPr>
              <w:rPr>
                <w:rFonts w:ascii="Arial Narrow" w:eastAsia="Arial" w:hAnsi="Arial Narrow" w:cstheme="minorBidi"/>
                <w:sz w:val="16"/>
                <w:szCs w:val="16"/>
              </w:rPr>
            </w:pPr>
            <w:r w:rsidRPr="002A5E31">
              <w:rPr>
                <w:rFonts w:ascii="Arial Narrow" w:eastAsia="Arial" w:hAnsi="Arial Narrow" w:cstheme="minorBidi"/>
                <w:sz w:val="16"/>
                <w:szCs w:val="16"/>
              </w:rPr>
              <w:t>2.500.000,00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6C222C" w14:textId="77777777" w:rsidR="00B96694" w:rsidRPr="002A5E31" w:rsidRDefault="00B96694" w:rsidP="00B1730C">
            <w:pPr>
              <w:ind w:left="-108"/>
              <w:jc w:val="right"/>
              <w:rPr>
                <w:rFonts w:ascii="Arial Narrow" w:eastAsia="Arial" w:hAnsi="Arial Narrow" w:cstheme="minorBidi"/>
                <w:sz w:val="16"/>
                <w:szCs w:val="16"/>
              </w:rPr>
            </w:pPr>
            <w:r w:rsidRPr="002A5E31">
              <w:rPr>
                <w:rFonts w:ascii="Arial Narrow" w:eastAsia="Arial" w:hAnsi="Arial Narrow" w:cstheme="minorBidi"/>
                <w:sz w:val="16"/>
                <w:szCs w:val="16"/>
              </w:rPr>
              <w:t>8.926.376,33</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467D6AF" w14:textId="77777777" w:rsidR="00B96694" w:rsidRPr="002A5E31" w:rsidRDefault="00B96694" w:rsidP="00B1730C">
            <w:pPr>
              <w:ind w:left="-108"/>
              <w:jc w:val="right"/>
              <w:rPr>
                <w:rFonts w:ascii="Arial Narrow" w:eastAsia="Arial" w:hAnsi="Arial Narrow" w:cstheme="minorBidi"/>
                <w:sz w:val="16"/>
                <w:szCs w:val="16"/>
              </w:rPr>
            </w:pPr>
            <w:r w:rsidRPr="002A5E31">
              <w:rPr>
                <w:rFonts w:ascii="Arial Narrow" w:eastAsia="Arial" w:hAnsi="Arial Narrow" w:cstheme="minorBidi"/>
                <w:sz w:val="16"/>
                <w:szCs w:val="16"/>
              </w:rPr>
              <w:t>39.282,64</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A3FC92" w14:textId="77777777" w:rsidR="00B96694" w:rsidRPr="002A5E31" w:rsidRDefault="00B96694" w:rsidP="00B1730C">
            <w:pPr>
              <w:ind w:left="-108"/>
              <w:jc w:val="right"/>
              <w:rPr>
                <w:rFonts w:ascii="Arial Narrow" w:eastAsia="Arial" w:hAnsi="Arial Narrow" w:cstheme="minorBidi"/>
                <w:sz w:val="16"/>
                <w:szCs w:val="16"/>
              </w:rPr>
            </w:pPr>
            <w:r w:rsidRPr="002A5E31">
              <w:rPr>
                <w:rFonts w:ascii="Arial Narrow" w:eastAsia="Arial" w:hAnsi="Arial Narrow" w:cstheme="minorBidi"/>
                <w:sz w:val="16"/>
                <w:szCs w:val="16"/>
              </w:rPr>
              <w:t>392.826,43</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1D56C4" w14:textId="77777777" w:rsidR="00B96694" w:rsidRPr="002A5E31" w:rsidRDefault="00B96694" w:rsidP="00B1730C">
            <w:pPr>
              <w:ind w:left="-108"/>
              <w:jc w:val="right"/>
              <w:rPr>
                <w:rFonts w:ascii="Arial Narrow" w:eastAsia="Arial" w:hAnsi="Arial Narrow" w:cstheme="minorBidi"/>
                <w:sz w:val="16"/>
                <w:szCs w:val="16"/>
              </w:rPr>
            </w:pPr>
            <w:r w:rsidRPr="002A5E31">
              <w:rPr>
                <w:rFonts w:ascii="Arial Narrow" w:eastAsia="Arial" w:hAnsi="Arial Narrow" w:cstheme="minorBidi"/>
                <w:sz w:val="16"/>
                <w:szCs w:val="16"/>
              </w:rPr>
              <w:t>11.779.920,12</w:t>
            </w:r>
          </w:p>
        </w:tc>
      </w:tr>
      <w:tr w:rsidR="005926CB" w:rsidRPr="002A5E31" w14:paraId="7A4FE166" w14:textId="77777777" w:rsidTr="005926CB">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54015B" w14:textId="4E85D041" w:rsidR="00B96694" w:rsidRPr="002A5E31" w:rsidRDefault="00B96694" w:rsidP="00B1730C">
            <w:pPr>
              <w:rPr>
                <w:sz w:val="16"/>
                <w:szCs w:val="16"/>
              </w:rPr>
            </w:pPr>
            <w:r w:rsidRPr="002A5E31">
              <w:rPr>
                <w:rFonts w:ascii="Arial Narrow" w:eastAsia="Arial Narrow" w:hAnsi="Arial Narrow" w:cs="Arial Narrow"/>
                <w:sz w:val="16"/>
                <w:szCs w:val="16"/>
              </w:rPr>
              <w:t>Aguilar Gonz</w:t>
            </w:r>
            <w:r w:rsidR="006F722C">
              <w:rPr>
                <w:rFonts w:ascii="Arial Narrow" w:eastAsia="Arial Narrow" w:hAnsi="Arial Narrow" w:cs="Arial Narrow"/>
                <w:sz w:val="16"/>
                <w:szCs w:val="16"/>
              </w:rPr>
              <w:t>á</w:t>
            </w:r>
            <w:r w:rsidRPr="002A5E31">
              <w:rPr>
                <w:rFonts w:ascii="Arial Narrow" w:eastAsia="Arial Narrow" w:hAnsi="Arial Narrow" w:cs="Arial Narrow"/>
                <w:sz w:val="16"/>
                <w:szCs w:val="16"/>
              </w:rPr>
              <w:t xml:space="preserve">lez Kathia </w:t>
            </w:r>
            <w:proofErr w:type="spellStart"/>
            <w:r w:rsidRPr="002A5E31">
              <w:rPr>
                <w:rFonts w:ascii="Arial Narrow" w:eastAsia="Arial Narrow" w:hAnsi="Arial Narrow" w:cs="Arial Narrow"/>
                <w:sz w:val="16"/>
                <w:szCs w:val="16"/>
              </w:rPr>
              <w:t>Aley</w:t>
            </w:r>
            <w:proofErr w:type="spellEnd"/>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C4D10D" w14:textId="77777777" w:rsidR="00B96694" w:rsidRPr="002A5E31" w:rsidRDefault="00B96694" w:rsidP="00B1730C">
            <w:pPr>
              <w:jc w:val="center"/>
              <w:rPr>
                <w:sz w:val="16"/>
                <w:szCs w:val="16"/>
              </w:rPr>
            </w:pPr>
            <w:r w:rsidRPr="002A5E31">
              <w:rPr>
                <w:rFonts w:ascii="Arial Narrow" w:eastAsia="Arial Narrow" w:hAnsi="Arial Narrow" w:cs="Arial Narrow"/>
                <w:sz w:val="16"/>
                <w:szCs w:val="16"/>
              </w:rPr>
              <w:t>5-0333-0144</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4ED7D" w14:textId="77777777" w:rsidR="00B96694" w:rsidRPr="002A5E31" w:rsidRDefault="00B96694" w:rsidP="00B1730C">
            <w:pPr>
              <w:jc w:val="center"/>
              <w:rPr>
                <w:sz w:val="16"/>
                <w:szCs w:val="16"/>
              </w:rPr>
            </w:pPr>
            <w:r w:rsidRPr="002A5E31">
              <w:rPr>
                <w:rFonts w:ascii="Arial Narrow" w:eastAsia="Arial Narrow" w:hAnsi="Arial Narrow" w:cs="Arial Narrow"/>
                <w:sz w:val="16"/>
                <w:szCs w:val="16"/>
              </w:rPr>
              <w:t>5-124735</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D67A15C" w14:textId="77777777" w:rsidR="00B96694" w:rsidRPr="002A5E31" w:rsidRDefault="00B96694" w:rsidP="000A560F">
            <w:pPr>
              <w:ind w:left="-107"/>
              <w:jc w:val="center"/>
              <w:rPr>
                <w:rFonts w:ascii="Arial Narrow" w:eastAsia="Arial" w:hAnsi="Arial Narrow" w:cstheme="minorBidi"/>
                <w:sz w:val="16"/>
                <w:szCs w:val="16"/>
              </w:rPr>
            </w:pPr>
            <w:r w:rsidRPr="002A5E31">
              <w:rPr>
                <w:rFonts w:ascii="Arial Narrow" w:eastAsia="Arial" w:hAnsi="Arial Narrow" w:cstheme="minorBidi"/>
                <w:sz w:val="16"/>
                <w:szCs w:val="16"/>
              </w:rPr>
              <w:t>Tilarán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A6352A" w14:textId="463C86ED" w:rsidR="00B96694" w:rsidRPr="002A5E31" w:rsidRDefault="00AC5744" w:rsidP="00B1730C">
            <w:pPr>
              <w:jc w:val="center"/>
              <w:rPr>
                <w:rFonts w:ascii="Arial Narrow" w:eastAsia="Arial" w:hAnsi="Arial Narrow" w:cstheme="minorBidi"/>
                <w:sz w:val="16"/>
                <w:szCs w:val="16"/>
              </w:rPr>
            </w:pPr>
            <w:r w:rsidRPr="002A5E31">
              <w:rPr>
                <w:rFonts w:ascii="Arial Narrow" w:eastAsia="Arial" w:hAnsi="Arial Narrow" w:cstheme="minorBidi"/>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5277EE" w14:textId="77777777" w:rsidR="00B96694" w:rsidRPr="002A5E31" w:rsidRDefault="00B96694" w:rsidP="00B1730C">
            <w:pPr>
              <w:rPr>
                <w:rFonts w:ascii="Arial Narrow" w:eastAsia="Arial" w:hAnsi="Arial Narrow" w:cstheme="minorBidi"/>
                <w:sz w:val="16"/>
                <w:szCs w:val="16"/>
              </w:rPr>
            </w:pPr>
            <w:r w:rsidRPr="002A5E31">
              <w:rPr>
                <w:rFonts w:ascii="Arial Narrow" w:eastAsia="Arial" w:hAnsi="Arial Narrow" w:cstheme="minorBidi"/>
                <w:sz w:val="16"/>
                <w:szCs w:val="16"/>
              </w:rPr>
              <w:t>2.470.780,00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CFC00D" w14:textId="77777777" w:rsidR="00B96694" w:rsidRPr="002A5E31" w:rsidRDefault="00B96694" w:rsidP="00B1730C">
            <w:pPr>
              <w:ind w:left="-108"/>
              <w:jc w:val="right"/>
              <w:rPr>
                <w:rFonts w:ascii="Arial Narrow" w:eastAsia="Arial" w:hAnsi="Arial Narrow" w:cstheme="minorBidi"/>
                <w:sz w:val="16"/>
                <w:szCs w:val="16"/>
              </w:rPr>
            </w:pPr>
            <w:r w:rsidRPr="002A5E31">
              <w:rPr>
                <w:rFonts w:ascii="Arial Narrow" w:eastAsia="Arial" w:hAnsi="Arial Narrow" w:cstheme="minorBidi"/>
                <w:sz w:val="16"/>
                <w:szCs w:val="16"/>
              </w:rPr>
              <w:t>8.926.376,33</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077D5B" w14:textId="77777777" w:rsidR="00B96694" w:rsidRPr="002A5E31" w:rsidRDefault="00B96694" w:rsidP="00B1730C">
            <w:pPr>
              <w:ind w:left="-108"/>
              <w:jc w:val="right"/>
              <w:rPr>
                <w:rFonts w:ascii="Arial Narrow" w:eastAsia="Arial" w:hAnsi="Arial Narrow" w:cstheme="minorBidi"/>
                <w:sz w:val="16"/>
                <w:szCs w:val="16"/>
              </w:rPr>
            </w:pPr>
            <w:r w:rsidRPr="002A5E31">
              <w:rPr>
                <w:rFonts w:ascii="Arial Narrow" w:eastAsia="Arial" w:hAnsi="Arial Narrow" w:cstheme="minorBidi"/>
                <w:sz w:val="16"/>
                <w:szCs w:val="16"/>
              </w:rPr>
              <w:t>120.642,71</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60BC3C" w14:textId="77777777" w:rsidR="00B96694" w:rsidRPr="002A5E31" w:rsidRDefault="00B96694" w:rsidP="00B1730C">
            <w:pPr>
              <w:ind w:left="-108"/>
              <w:jc w:val="right"/>
              <w:rPr>
                <w:rFonts w:ascii="Arial Narrow" w:eastAsia="Arial" w:hAnsi="Arial Narrow" w:cstheme="minorBidi"/>
                <w:sz w:val="16"/>
                <w:szCs w:val="16"/>
              </w:rPr>
            </w:pPr>
            <w:r w:rsidRPr="002A5E31">
              <w:rPr>
                <w:rFonts w:ascii="Arial Narrow" w:eastAsia="Arial" w:hAnsi="Arial Narrow" w:cstheme="minorBidi"/>
                <w:sz w:val="16"/>
                <w:szCs w:val="16"/>
              </w:rPr>
              <w:t>402.142,35</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224221" w14:textId="77777777" w:rsidR="00B96694" w:rsidRPr="002A5E31" w:rsidRDefault="00B96694" w:rsidP="00B1730C">
            <w:pPr>
              <w:ind w:left="-108"/>
              <w:jc w:val="right"/>
              <w:rPr>
                <w:rFonts w:ascii="Arial Narrow" w:eastAsia="Arial" w:hAnsi="Arial Narrow" w:cstheme="minorBidi"/>
                <w:sz w:val="16"/>
                <w:szCs w:val="16"/>
              </w:rPr>
            </w:pPr>
            <w:r w:rsidRPr="002A5E31">
              <w:rPr>
                <w:rFonts w:ascii="Arial Narrow" w:eastAsia="Arial" w:hAnsi="Arial Narrow" w:cstheme="minorBidi"/>
                <w:sz w:val="16"/>
                <w:szCs w:val="16"/>
              </w:rPr>
              <w:t>11.678.655,98</w:t>
            </w:r>
          </w:p>
        </w:tc>
      </w:tr>
      <w:tr w:rsidR="00B96694" w14:paraId="7C4F8858" w14:textId="77777777" w:rsidTr="00B1730C">
        <w:trPr>
          <w:trHeight w:val="175"/>
        </w:trPr>
        <w:tc>
          <w:tcPr>
            <w:tcW w:w="4066" w:type="dxa"/>
            <w:gridSpan w:val="5"/>
            <w:tcBorders>
              <w:top w:val="single" w:sz="2"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6586F818" w14:textId="77777777" w:rsidR="00B96694" w:rsidRDefault="00B96694" w:rsidP="00B1730C">
            <w:pPr>
              <w:jc w:val="both"/>
              <w:rPr>
                <w:rFonts w:ascii="Arial Narrow" w:eastAsia="Arial Narrow" w:hAnsi="Arial Narrow" w:cs="Arial Narrow"/>
                <w:sz w:val="16"/>
              </w:rPr>
            </w:pPr>
            <w:r>
              <w:rPr>
                <w:rFonts w:ascii="Arial Narrow" w:eastAsia="Arial Narrow" w:hAnsi="Arial Narrow" w:cs="Arial Narrow"/>
                <w:sz w:val="16"/>
              </w:rPr>
              <w:t>(*) CLC: Compra de lote y construcción de vivienda</w:t>
            </w:r>
          </w:p>
          <w:p w14:paraId="05E89C3F" w14:textId="77777777" w:rsidR="00B96694" w:rsidRDefault="00B96694" w:rsidP="00B1730C">
            <w:pPr>
              <w:jc w:val="both"/>
            </w:pPr>
          </w:p>
        </w:tc>
        <w:tc>
          <w:tcPr>
            <w:tcW w:w="4814" w:type="dxa"/>
            <w:gridSpan w:val="5"/>
            <w:tcBorders>
              <w:top w:val="single" w:sz="2"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47BEC31A" w14:textId="14138F57" w:rsidR="00B96694" w:rsidRDefault="00BE3164" w:rsidP="00B1730C">
            <w:pPr>
              <w:jc w:val="both"/>
              <w:rPr>
                <w:rFonts w:ascii="Arial Narrow" w:hAnsi="Arial Narrow"/>
                <w:sz w:val="16"/>
                <w:szCs w:val="16"/>
              </w:rPr>
            </w:pPr>
            <w:r>
              <w:rPr>
                <w:rFonts w:ascii="Arial Narrow" w:eastAsia="Arial Narrow" w:hAnsi="Arial Narrow" w:cs="Arial Narrow"/>
                <w:sz w:val="16"/>
                <w:szCs w:val="16"/>
              </w:rPr>
              <w:t>CVE</w:t>
            </w:r>
            <w:r w:rsidR="00B96694">
              <w:rPr>
                <w:rFonts w:ascii="Arial Narrow" w:eastAsia="Arial Narrow" w:hAnsi="Arial Narrow" w:cs="Arial Narrow"/>
                <w:sz w:val="16"/>
                <w:szCs w:val="16"/>
              </w:rPr>
              <w:t xml:space="preserve">: </w:t>
            </w:r>
            <w:r>
              <w:rPr>
                <w:rFonts w:ascii="Arial Narrow" w:eastAsia="Arial Narrow" w:hAnsi="Arial Narrow" w:cs="Arial Narrow"/>
                <w:sz w:val="16"/>
                <w:szCs w:val="16"/>
              </w:rPr>
              <w:t>Compra de vivienda existente</w:t>
            </w:r>
          </w:p>
        </w:tc>
      </w:tr>
    </w:tbl>
    <w:p w14:paraId="122E9840" w14:textId="77777777" w:rsidR="00B96694" w:rsidRDefault="00B96694" w:rsidP="00B96694">
      <w:pPr>
        <w:spacing w:line="360" w:lineRule="auto"/>
        <w:jc w:val="both"/>
        <w:rPr>
          <w:rFonts w:eastAsia="Arial" w:cs="Arial"/>
        </w:rPr>
      </w:pPr>
    </w:p>
    <w:p w14:paraId="20938187" w14:textId="77777777" w:rsidR="00B96694" w:rsidRDefault="00B96694" w:rsidP="00B96694">
      <w:pPr>
        <w:spacing w:line="360" w:lineRule="auto"/>
        <w:jc w:val="both"/>
        <w:rPr>
          <w:rFonts w:cs="Arial"/>
          <w:bCs/>
          <w:sz w:val="22"/>
          <w:szCs w:val="22"/>
          <w:lang w:val="es-CR"/>
        </w:rPr>
      </w:pPr>
      <w:r>
        <w:rPr>
          <w:rFonts w:cs="Arial"/>
          <w:b/>
          <w:bCs/>
          <w:sz w:val="22"/>
          <w:szCs w:val="22"/>
          <w:lang w:val="es-CR"/>
        </w:rPr>
        <w:t>2)</w:t>
      </w:r>
      <w:r>
        <w:rPr>
          <w:rFonts w:cs="Arial"/>
          <w:bCs/>
          <w:sz w:val="22"/>
          <w:szCs w:val="22"/>
          <w:lang w:val="es-CR"/>
        </w:rPr>
        <w:t xml:space="preserve"> En los casos que incluyan la construcción de la vivienda, será responsabilidad de la entidad autorizada, velar porque la vivienda cumpla con las especificaciones técnicas de la Directriz Gubernamental Nº 27.</w:t>
      </w:r>
    </w:p>
    <w:p w14:paraId="40F3C274" w14:textId="77777777" w:rsidR="00967701" w:rsidRPr="000A5CB2" w:rsidRDefault="00967701" w:rsidP="00967701">
      <w:pPr>
        <w:spacing w:line="360" w:lineRule="auto"/>
        <w:jc w:val="both"/>
        <w:rPr>
          <w:rFonts w:cs="Arial"/>
          <w:bCs/>
          <w:sz w:val="22"/>
          <w:szCs w:val="22"/>
          <w:lang w:val="es-CR"/>
        </w:rPr>
      </w:pPr>
    </w:p>
    <w:p w14:paraId="6277AA97" w14:textId="77777777" w:rsidR="00967701" w:rsidRPr="000A5CB2" w:rsidRDefault="00967701" w:rsidP="00967701">
      <w:pPr>
        <w:spacing w:line="360" w:lineRule="auto"/>
        <w:jc w:val="both"/>
        <w:rPr>
          <w:sz w:val="22"/>
          <w:szCs w:val="22"/>
          <w:lang w:val="es-CR"/>
        </w:rPr>
      </w:pPr>
      <w:r w:rsidRPr="000A5CB2">
        <w:rPr>
          <w:b/>
          <w:bCs/>
          <w:sz w:val="22"/>
          <w:szCs w:val="22"/>
          <w:lang w:val="es-CR"/>
        </w:rPr>
        <w:t>3)</w:t>
      </w:r>
      <w:r w:rsidRPr="000A5CB2">
        <w:rPr>
          <w:sz w:val="22"/>
          <w:szCs w:val="22"/>
          <w:lang w:val="es-CR"/>
        </w:rPr>
        <w:t xml:space="preserve"> Será responsabilidad de la entidad autorizada, velar porque al momento de la formalización, la familia beneficiaria reciba el bien libre de gravámenes, sin deudas y con los impuestos nacionales y municipales al día.</w:t>
      </w:r>
    </w:p>
    <w:p w14:paraId="23D84384" w14:textId="77777777" w:rsidR="00967701" w:rsidRPr="000A5CB2" w:rsidRDefault="00967701" w:rsidP="00967701">
      <w:pPr>
        <w:spacing w:line="360" w:lineRule="auto"/>
        <w:jc w:val="both"/>
        <w:rPr>
          <w:rFonts w:cs="Arial"/>
          <w:bCs/>
          <w:sz w:val="22"/>
          <w:szCs w:val="22"/>
          <w:lang w:val="es-CR"/>
        </w:rPr>
      </w:pPr>
    </w:p>
    <w:p w14:paraId="3AA2DE91" w14:textId="77777777" w:rsidR="00967701" w:rsidRDefault="00967701" w:rsidP="00967701">
      <w:pPr>
        <w:spacing w:line="360" w:lineRule="auto"/>
        <w:jc w:val="both"/>
        <w:rPr>
          <w:rFonts w:cs="Arial"/>
          <w:bCs/>
          <w:sz w:val="22"/>
          <w:szCs w:val="22"/>
          <w:lang w:val="es-CR"/>
        </w:rPr>
      </w:pPr>
      <w:r w:rsidRPr="000A5CB2">
        <w:rPr>
          <w:rFonts w:cs="Arial"/>
          <w:b/>
          <w:bCs/>
          <w:sz w:val="22"/>
          <w:szCs w:val="22"/>
          <w:lang w:val="es-CR"/>
        </w:rPr>
        <w:t>4)</w:t>
      </w:r>
      <w:r w:rsidRPr="000A5CB2">
        <w:rPr>
          <w:rFonts w:cs="Arial"/>
          <w:bCs/>
          <w:sz w:val="22"/>
          <w:szCs w:val="22"/>
          <w:lang w:val="es-CR"/>
        </w:rPr>
        <w:t xml:space="preserve"> Los gastos de formalización correspondientes a la inscripción registral y compraventa, no subsidiados por el BANHVI, deberán pagarse en partes iguales por el vendedor y la familia beneficiaria.</w:t>
      </w:r>
    </w:p>
    <w:p w14:paraId="77980685" w14:textId="77777777" w:rsidR="001B5467" w:rsidRDefault="001B5467" w:rsidP="00967701">
      <w:pPr>
        <w:spacing w:line="360" w:lineRule="auto"/>
        <w:jc w:val="both"/>
        <w:rPr>
          <w:rFonts w:cs="Arial"/>
          <w:bCs/>
          <w:sz w:val="22"/>
          <w:szCs w:val="22"/>
          <w:lang w:val="es-CR"/>
        </w:rPr>
      </w:pPr>
    </w:p>
    <w:p w14:paraId="03A7FD88" w14:textId="39314E80" w:rsidR="00967701" w:rsidRDefault="00967701" w:rsidP="00967701">
      <w:pPr>
        <w:spacing w:line="360" w:lineRule="auto"/>
        <w:jc w:val="both"/>
        <w:rPr>
          <w:rFonts w:cs="Arial"/>
          <w:bCs/>
          <w:sz w:val="22"/>
          <w:szCs w:val="22"/>
          <w:lang w:val="es-CR"/>
        </w:rPr>
      </w:pPr>
      <w:r w:rsidRPr="00B05B87">
        <w:rPr>
          <w:rFonts w:cs="Arial"/>
          <w:b/>
          <w:sz w:val="22"/>
          <w:szCs w:val="22"/>
        </w:rPr>
        <w:lastRenderedPageBreak/>
        <w:t>5)</w:t>
      </w:r>
      <w:r>
        <w:rPr>
          <w:rFonts w:cs="Arial"/>
          <w:bCs/>
          <w:sz w:val="22"/>
          <w:szCs w:val="22"/>
        </w:rPr>
        <w:t xml:space="preserve"> En el caso de </w:t>
      </w:r>
      <w:proofErr w:type="spellStart"/>
      <w:r w:rsidR="001B5467" w:rsidRPr="001B5467">
        <w:rPr>
          <w:rFonts w:cs="Arial"/>
          <w:bCs/>
          <w:sz w:val="22"/>
          <w:szCs w:val="22"/>
        </w:rPr>
        <w:t>Yeilyn</w:t>
      </w:r>
      <w:proofErr w:type="spellEnd"/>
      <w:r w:rsidR="001B5467" w:rsidRPr="001B5467">
        <w:rPr>
          <w:rFonts w:cs="Arial"/>
          <w:bCs/>
          <w:sz w:val="22"/>
          <w:szCs w:val="22"/>
        </w:rPr>
        <w:t xml:space="preserve"> Araya Cordero</w:t>
      </w:r>
      <w:r>
        <w:rPr>
          <w:rFonts w:cs="Arial"/>
          <w:bCs/>
          <w:sz w:val="22"/>
          <w:szCs w:val="22"/>
        </w:rPr>
        <w:t xml:space="preserve">, tramitado por </w:t>
      </w:r>
      <w:proofErr w:type="spellStart"/>
      <w:r>
        <w:rPr>
          <w:rFonts w:cs="Arial"/>
          <w:bCs/>
          <w:sz w:val="22"/>
          <w:szCs w:val="22"/>
        </w:rPr>
        <w:t>Coocique</w:t>
      </w:r>
      <w:proofErr w:type="spellEnd"/>
      <w:r>
        <w:rPr>
          <w:rFonts w:cs="Arial"/>
          <w:bCs/>
          <w:sz w:val="22"/>
          <w:szCs w:val="22"/>
        </w:rPr>
        <w:t xml:space="preserve"> R.L., la</w:t>
      </w:r>
      <w:r w:rsidRPr="00B05B87">
        <w:rPr>
          <w:rFonts w:cs="Arial"/>
          <w:bCs/>
          <w:sz w:val="22"/>
          <w:szCs w:val="22"/>
          <w:lang w:val="es-CR"/>
        </w:rPr>
        <w:t xml:space="preserve"> entidad autorizada deber</w:t>
      </w:r>
      <w:r>
        <w:rPr>
          <w:rFonts w:cs="Arial"/>
          <w:bCs/>
          <w:sz w:val="22"/>
          <w:szCs w:val="22"/>
          <w:lang w:val="es-CR"/>
        </w:rPr>
        <w:t>á</w:t>
      </w:r>
      <w:r w:rsidRPr="00B05B87">
        <w:rPr>
          <w:rFonts w:cs="Arial"/>
          <w:bCs/>
          <w:sz w:val="22"/>
          <w:szCs w:val="22"/>
          <w:lang w:val="es-CR"/>
        </w:rPr>
        <w:t xml:space="preserve"> hacer una retenci</w:t>
      </w:r>
      <w:r>
        <w:rPr>
          <w:rFonts w:cs="Arial"/>
          <w:bCs/>
          <w:sz w:val="22"/>
          <w:szCs w:val="22"/>
          <w:lang w:val="es-CR"/>
        </w:rPr>
        <w:t>ó</w:t>
      </w:r>
      <w:r w:rsidRPr="00B05B87">
        <w:rPr>
          <w:rFonts w:cs="Arial"/>
          <w:bCs/>
          <w:sz w:val="22"/>
          <w:szCs w:val="22"/>
          <w:lang w:val="es-CR"/>
        </w:rPr>
        <w:t xml:space="preserve">n del 10% sobre el valor de </w:t>
      </w:r>
      <w:r>
        <w:rPr>
          <w:rFonts w:cs="Arial"/>
          <w:bCs/>
          <w:sz w:val="22"/>
          <w:szCs w:val="22"/>
          <w:lang w:val="es-CR"/>
        </w:rPr>
        <w:t>v</w:t>
      </w:r>
      <w:r w:rsidRPr="00B05B87">
        <w:rPr>
          <w:rFonts w:cs="Arial"/>
          <w:bCs/>
          <w:sz w:val="22"/>
          <w:szCs w:val="22"/>
          <w:lang w:val="es-CR"/>
        </w:rPr>
        <w:t>enta del lote, para que el vendedor incorpore las obras faltantes de acera y cord</w:t>
      </w:r>
      <w:r>
        <w:rPr>
          <w:rFonts w:cs="Arial"/>
          <w:bCs/>
          <w:sz w:val="22"/>
          <w:szCs w:val="22"/>
          <w:lang w:val="es-CR"/>
        </w:rPr>
        <w:t>ó</w:t>
      </w:r>
      <w:r w:rsidRPr="00B05B87">
        <w:rPr>
          <w:rFonts w:cs="Arial"/>
          <w:bCs/>
          <w:sz w:val="22"/>
          <w:szCs w:val="22"/>
          <w:lang w:val="es-CR"/>
        </w:rPr>
        <w:t>n de</w:t>
      </w:r>
      <w:r>
        <w:rPr>
          <w:rFonts w:cs="Arial"/>
          <w:bCs/>
          <w:sz w:val="22"/>
          <w:szCs w:val="22"/>
          <w:lang w:val="es-CR"/>
        </w:rPr>
        <w:t xml:space="preserve"> </w:t>
      </w:r>
      <w:r w:rsidRPr="00B05B87">
        <w:rPr>
          <w:rFonts w:cs="Arial"/>
          <w:bCs/>
          <w:sz w:val="22"/>
          <w:szCs w:val="22"/>
          <w:lang w:val="es-CR"/>
        </w:rPr>
        <w:t>ca</w:t>
      </w:r>
      <w:r>
        <w:rPr>
          <w:rFonts w:cs="Arial"/>
          <w:bCs/>
          <w:sz w:val="22"/>
          <w:szCs w:val="22"/>
          <w:lang w:val="es-CR"/>
        </w:rPr>
        <w:t>ño</w:t>
      </w:r>
      <w:r w:rsidRPr="00B05B87">
        <w:rPr>
          <w:rFonts w:cs="Arial"/>
          <w:bCs/>
          <w:sz w:val="22"/>
          <w:szCs w:val="22"/>
          <w:lang w:val="es-CR"/>
        </w:rPr>
        <w:t>, seg</w:t>
      </w:r>
      <w:r>
        <w:rPr>
          <w:rFonts w:cs="Arial"/>
          <w:bCs/>
          <w:sz w:val="22"/>
          <w:szCs w:val="22"/>
          <w:lang w:val="es-CR"/>
        </w:rPr>
        <w:t>ú</w:t>
      </w:r>
      <w:r w:rsidRPr="00B05B87">
        <w:rPr>
          <w:rFonts w:cs="Arial"/>
          <w:bCs/>
          <w:sz w:val="22"/>
          <w:szCs w:val="22"/>
          <w:lang w:val="es-CR"/>
        </w:rPr>
        <w:t>n informe D</w:t>
      </w:r>
      <w:r>
        <w:rPr>
          <w:rFonts w:cs="Arial"/>
          <w:bCs/>
          <w:sz w:val="22"/>
          <w:szCs w:val="22"/>
          <w:lang w:val="es-CR"/>
        </w:rPr>
        <w:t>F-DT-IN-</w:t>
      </w:r>
      <w:r w:rsidRPr="00B05B87">
        <w:rPr>
          <w:rFonts w:cs="Arial"/>
          <w:bCs/>
          <w:sz w:val="22"/>
          <w:szCs w:val="22"/>
          <w:lang w:val="es-CR"/>
        </w:rPr>
        <w:t>0265-2020.</w:t>
      </w:r>
    </w:p>
    <w:p w14:paraId="5EB60898" w14:textId="5CBC901A" w:rsidR="00967701" w:rsidRDefault="00967701" w:rsidP="00967701">
      <w:pPr>
        <w:spacing w:line="360" w:lineRule="auto"/>
        <w:jc w:val="both"/>
        <w:rPr>
          <w:rFonts w:cs="Arial"/>
          <w:bCs/>
          <w:sz w:val="22"/>
          <w:szCs w:val="22"/>
          <w:lang w:val="es-CR"/>
        </w:rPr>
      </w:pPr>
    </w:p>
    <w:p w14:paraId="583259A6" w14:textId="6F833862" w:rsidR="00490AE6" w:rsidRDefault="00490AE6" w:rsidP="00490AE6">
      <w:pPr>
        <w:spacing w:line="360" w:lineRule="auto"/>
        <w:jc w:val="both"/>
        <w:rPr>
          <w:rFonts w:cs="Arial"/>
          <w:bCs/>
          <w:sz w:val="22"/>
          <w:szCs w:val="22"/>
          <w:lang w:val="es-CR"/>
        </w:rPr>
      </w:pPr>
      <w:r>
        <w:rPr>
          <w:rFonts w:cs="Arial"/>
          <w:b/>
          <w:sz w:val="22"/>
          <w:szCs w:val="22"/>
          <w:lang w:val="es-CR"/>
        </w:rPr>
        <w:t>6</w:t>
      </w:r>
      <w:r w:rsidRPr="004F1E6B">
        <w:rPr>
          <w:rFonts w:cs="Arial"/>
          <w:b/>
          <w:sz w:val="22"/>
          <w:szCs w:val="22"/>
          <w:lang w:val="es-CR"/>
        </w:rPr>
        <w:t>)</w:t>
      </w:r>
      <w:r>
        <w:rPr>
          <w:rFonts w:cs="Arial"/>
          <w:bCs/>
          <w:sz w:val="22"/>
          <w:szCs w:val="22"/>
          <w:lang w:val="es-CR"/>
        </w:rPr>
        <w:t xml:space="preserve"> En el caso de la señora </w:t>
      </w:r>
      <w:r w:rsidRPr="00490AE6">
        <w:rPr>
          <w:rFonts w:cs="Arial"/>
          <w:bCs/>
          <w:sz w:val="22"/>
          <w:szCs w:val="22"/>
        </w:rPr>
        <w:t>Mar</w:t>
      </w:r>
      <w:r>
        <w:rPr>
          <w:rFonts w:cs="Arial"/>
          <w:bCs/>
          <w:sz w:val="22"/>
          <w:szCs w:val="22"/>
        </w:rPr>
        <w:t>í</w:t>
      </w:r>
      <w:r w:rsidRPr="00490AE6">
        <w:rPr>
          <w:rFonts w:cs="Arial"/>
          <w:bCs/>
          <w:sz w:val="22"/>
          <w:szCs w:val="22"/>
        </w:rPr>
        <w:t>a Catalina Arrieta Carvajal</w:t>
      </w:r>
      <w:r>
        <w:rPr>
          <w:rFonts w:cs="Arial"/>
          <w:bCs/>
          <w:sz w:val="22"/>
          <w:szCs w:val="22"/>
        </w:rPr>
        <w:t xml:space="preserve">, tramitado con Grupo Mutual Alajuela – La Vivienda, previo a la </w:t>
      </w:r>
      <w:r w:rsidRPr="008A1DC9">
        <w:rPr>
          <w:rFonts w:cs="Arial"/>
          <w:bCs/>
          <w:sz w:val="22"/>
          <w:szCs w:val="22"/>
          <w:lang w:val="es-CR"/>
        </w:rPr>
        <w:t>formalizaci</w:t>
      </w:r>
      <w:r>
        <w:rPr>
          <w:rFonts w:cs="Arial"/>
          <w:bCs/>
          <w:sz w:val="22"/>
          <w:szCs w:val="22"/>
          <w:lang w:val="es-CR"/>
        </w:rPr>
        <w:t>ón la</w:t>
      </w:r>
      <w:r w:rsidRPr="008A1DC9">
        <w:rPr>
          <w:rFonts w:cs="Arial"/>
          <w:bCs/>
          <w:sz w:val="22"/>
          <w:szCs w:val="22"/>
          <w:lang w:val="es-CR"/>
        </w:rPr>
        <w:t xml:space="preserve"> familia deber</w:t>
      </w:r>
      <w:r>
        <w:rPr>
          <w:rFonts w:cs="Arial"/>
          <w:bCs/>
          <w:sz w:val="22"/>
          <w:szCs w:val="22"/>
          <w:lang w:val="es-CR"/>
        </w:rPr>
        <w:t>á</w:t>
      </w:r>
      <w:r w:rsidRPr="008A1DC9">
        <w:rPr>
          <w:rFonts w:cs="Arial"/>
          <w:bCs/>
          <w:sz w:val="22"/>
          <w:szCs w:val="22"/>
          <w:lang w:val="es-CR"/>
        </w:rPr>
        <w:t xml:space="preserve"> </w:t>
      </w:r>
      <w:r>
        <w:rPr>
          <w:rFonts w:cs="Arial"/>
          <w:bCs/>
          <w:sz w:val="22"/>
          <w:szCs w:val="22"/>
          <w:lang w:val="es-CR"/>
        </w:rPr>
        <w:t xml:space="preserve">entregar </w:t>
      </w:r>
      <w:r w:rsidRPr="008A1DC9">
        <w:rPr>
          <w:rFonts w:cs="Arial"/>
          <w:bCs/>
          <w:sz w:val="22"/>
          <w:szCs w:val="22"/>
          <w:lang w:val="es-CR"/>
        </w:rPr>
        <w:t xml:space="preserve">a </w:t>
      </w:r>
      <w:r>
        <w:rPr>
          <w:rFonts w:cs="Arial"/>
          <w:bCs/>
          <w:sz w:val="22"/>
          <w:szCs w:val="22"/>
          <w:lang w:val="es-CR"/>
        </w:rPr>
        <w:t>l</w:t>
      </w:r>
      <w:r w:rsidRPr="008A1DC9">
        <w:rPr>
          <w:rFonts w:cs="Arial"/>
          <w:bCs/>
          <w:sz w:val="22"/>
          <w:szCs w:val="22"/>
          <w:lang w:val="es-CR"/>
        </w:rPr>
        <w:t>a Municipalidad</w:t>
      </w:r>
      <w:r>
        <w:rPr>
          <w:rFonts w:cs="Arial"/>
          <w:bCs/>
          <w:sz w:val="22"/>
          <w:szCs w:val="22"/>
          <w:lang w:val="es-CR"/>
        </w:rPr>
        <w:t xml:space="preserve"> el lote</w:t>
      </w:r>
      <w:r w:rsidRPr="004062C8">
        <w:rPr>
          <w:rFonts w:cs="Arial"/>
          <w:bCs/>
          <w:sz w:val="22"/>
          <w:szCs w:val="22"/>
        </w:rPr>
        <w:t xml:space="preserve"> declarad</w:t>
      </w:r>
      <w:r>
        <w:rPr>
          <w:rFonts w:cs="Arial"/>
          <w:bCs/>
          <w:sz w:val="22"/>
          <w:szCs w:val="22"/>
        </w:rPr>
        <w:t>o</w:t>
      </w:r>
      <w:r w:rsidRPr="004062C8">
        <w:rPr>
          <w:rFonts w:cs="Arial"/>
          <w:bCs/>
          <w:sz w:val="22"/>
          <w:szCs w:val="22"/>
        </w:rPr>
        <w:t xml:space="preserve"> inhabitable</w:t>
      </w:r>
      <w:r>
        <w:rPr>
          <w:rFonts w:cs="Arial"/>
          <w:bCs/>
          <w:sz w:val="22"/>
          <w:szCs w:val="22"/>
        </w:rPr>
        <w:t>,</w:t>
      </w:r>
      <w:r w:rsidRPr="008A1DC9">
        <w:rPr>
          <w:rFonts w:cs="Arial"/>
          <w:bCs/>
          <w:sz w:val="22"/>
          <w:szCs w:val="22"/>
          <w:lang w:val="es-CR"/>
        </w:rPr>
        <w:t xml:space="preserve"> </w:t>
      </w:r>
      <w:r>
        <w:rPr>
          <w:rFonts w:cs="Arial"/>
          <w:bCs/>
          <w:sz w:val="22"/>
          <w:szCs w:val="22"/>
          <w:lang w:val="es-CR"/>
        </w:rPr>
        <w:t>o bien, deberá gestionarse el cambio de uso de suelo, con el</w:t>
      </w:r>
      <w:r w:rsidRPr="008A1DC9">
        <w:rPr>
          <w:rFonts w:cs="Arial"/>
          <w:bCs/>
          <w:sz w:val="22"/>
          <w:szCs w:val="22"/>
          <w:lang w:val="es-CR"/>
        </w:rPr>
        <w:t xml:space="preserve"> fin de que no </w:t>
      </w:r>
      <w:r>
        <w:rPr>
          <w:rFonts w:cs="Arial"/>
          <w:bCs/>
          <w:sz w:val="22"/>
          <w:szCs w:val="22"/>
          <w:lang w:val="es-CR"/>
        </w:rPr>
        <w:t>s</w:t>
      </w:r>
      <w:r w:rsidRPr="008A1DC9">
        <w:rPr>
          <w:rFonts w:cs="Arial"/>
          <w:bCs/>
          <w:sz w:val="22"/>
          <w:szCs w:val="22"/>
          <w:lang w:val="es-CR"/>
        </w:rPr>
        <w:t>e pueda volver a construir en es</w:t>
      </w:r>
      <w:r>
        <w:rPr>
          <w:rFonts w:cs="Arial"/>
          <w:bCs/>
          <w:sz w:val="22"/>
          <w:szCs w:val="22"/>
          <w:lang w:val="es-CR"/>
        </w:rPr>
        <w:t>e lote</w:t>
      </w:r>
      <w:r w:rsidRPr="008A1DC9">
        <w:rPr>
          <w:rFonts w:cs="Arial"/>
          <w:bCs/>
          <w:sz w:val="22"/>
          <w:szCs w:val="22"/>
          <w:lang w:val="es-CR"/>
        </w:rPr>
        <w:t xml:space="preserve">. En caso de que </w:t>
      </w:r>
      <w:r>
        <w:rPr>
          <w:rFonts w:cs="Arial"/>
          <w:bCs/>
          <w:sz w:val="22"/>
          <w:szCs w:val="22"/>
          <w:lang w:val="es-CR"/>
        </w:rPr>
        <w:t>l</w:t>
      </w:r>
      <w:r w:rsidRPr="008A1DC9">
        <w:rPr>
          <w:rFonts w:cs="Arial"/>
          <w:bCs/>
          <w:sz w:val="22"/>
          <w:szCs w:val="22"/>
          <w:lang w:val="es-CR"/>
        </w:rPr>
        <w:t xml:space="preserve">a Municipalidad no acepte estas opciones, </w:t>
      </w:r>
      <w:r>
        <w:rPr>
          <w:rFonts w:cs="Arial"/>
          <w:bCs/>
          <w:sz w:val="22"/>
          <w:szCs w:val="22"/>
          <w:lang w:val="es-CR"/>
        </w:rPr>
        <w:t xml:space="preserve">la </w:t>
      </w:r>
      <w:r w:rsidRPr="008A1DC9">
        <w:rPr>
          <w:rFonts w:cs="Arial"/>
          <w:bCs/>
          <w:sz w:val="22"/>
          <w:szCs w:val="22"/>
          <w:lang w:val="es-CR"/>
        </w:rPr>
        <w:t>familia deber</w:t>
      </w:r>
      <w:r>
        <w:rPr>
          <w:rFonts w:cs="Arial"/>
          <w:bCs/>
          <w:sz w:val="22"/>
          <w:szCs w:val="22"/>
          <w:lang w:val="es-CR"/>
        </w:rPr>
        <w:t>á</w:t>
      </w:r>
      <w:r w:rsidRPr="008A1DC9">
        <w:rPr>
          <w:rFonts w:cs="Arial"/>
          <w:bCs/>
          <w:sz w:val="22"/>
          <w:szCs w:val="22"/>
          <w:lang w:val="es-CR"/>
        </w:rPr>
        <w:t xml:space="preserve"> comprometerse a no construir en dicha propiedad y as</w:t>
      </w:r>
      <w:r>
        <w:rPr>
          <w:rFonts w:cs="Arial"/>
          <w:bCs/>
          <w:sz w:val="22"/>
          <w:szCs w:val="22"/>
          <w:lang w:val="es-CR"/>
        </w:rPr>
        <w:t>í</w:t>
      </w:r>
      <w:r w:rsidRPr="008A1DC9">
        <w:rPr>
          <w:rFonts w:cs="Arial"/>
          <w:bCs/>
          <w:sz w:val="22"/>
          <w:szCs w:val="22"/>
          <w:lang w:val="es-CR"/>
        </w:rPr>
        <w:t xml:space="preserve"> deber</w:t>
      </w:r>
      <w:r>
        <w:rPr>
          <w:rFonts w:cs="Arial"/>
          <w:bCs/>
          <w:sz w:val="22"/>
          <w:szCs w:val="22"/>
          <w:lang w:val="es-CR"/>
        </w:rPr>
        <w:t>á</w:t>
      </w:r>
      <w:r w:rsidRPr="008A1DC9">
        <w:rPr>
          <w:rFonts w:cs="Arial"/>
          <w:bCs/>
          <w:sz w:val="22"/>
          <w:szCs w:val="22"/>
          <w:lang w:val="es-CR"/>
        </w:rPr>
        <w:t xml:space="preserve"> quedar consignado en </w:t>
      </w:r>
      <w:r>
        <w:rPr>
          <w:rFonts w:cs="Arial"/>
          <w:bCs/>
          <w:sz w:val="22"/>
          <w:szCs w:val="22"/>
          <w:lang w:val="es-CR"/>
        </w:rPr>
        <w:t>l</w:t>
      </w:r>
      <w:r w:rsidRPr="008A1DC9">
        <w:rPr>
          <w:rFonts w:cs="Arial"/>
          <w:bCs/>
          <w:sz w:val="22"/>
          <w:szCs w:val="22"/>
          <w:lang w:val="es-CR"/>
        </w:rPr>
        <w:t>a escritura de formalizac</w:t>
      </w:r>
      <w:r>
        <w:rPr>
          <w:rFonts w:cs="Arial"/>
          <w:bCs/>
          <w:sz w:val="22"/>
          <w:szCs w:val="22"/>
          <w:lang w:val="es-CR"/>
        </w:rPr>
        <w:t>ión</w:t>
      </w:r>
      <w:r w:rsidRPr="008A1DC9">
        <w:rPr>
          <w:rFonts w:cs="Arial"/>
          <w:bCs/>
          <w:sz w:val="22"/>
          <w:szCs w:val="22"/>
          <w:lang w:val="es-CR"/>
        </w:rPr>
        <w:t>,</w:t>
      </w:r>
      <w:r>
        <w:rPr>
          <w:rFonts w:cs="Arial"/>
          <w:bCs/>
          <w:sz w:val="22"/>
          <w:szCs w:val="22"/>
          <w:lang w:val="es-CR"/>
        </w:rPr>
        <w:t xml:space="preserve"> sin</w:t>
      </w:r>
      <w:r w:rsidRPr="008A1DC9">
        <w:rPr>
          <w:rFonts w:cs="Arial"/>
          <w:bCs/>
          <w:sz w:val="22"/>
          <w:szCs w:val="22"/>
          <w:lang w:val="es-CR"/>
        </w:rPr>
        <w:t xml:space="preserve"> que tome nota el </w:t>
      </w:r>
      <w:r>
        <w:rPr>
          <w:rFonts w:cs="Arial"/>
          <w:bCs/>
          <w:sz w:val="22"/>
          <w:szCs w:val="22"/>
          <w:lang w:val="es-CR"/>
        </w:rPr>
        <w:t>R</w:t>
      </w:r>
      <w:r w:rsidRPr="008A1DC9">
        <w:rPr>
          <w:rFonts w:cs="Arial"/>
          <w:bCs/>
          <w:sz w:val="22"/>
          <w:szCs w:val="22"/>
          <w:lang w:val="es-CR"/>
        </w:rPr>
        <w:t>egistro</w:t>
      </w:r>
      <w:r>
        <w:rPr>
          <w:rFonts w:cs="Arial"/>
          <w:bCs/>
          <w:sz w:val="22"/>
          <w:szCs w:val="22"/>
          <w:lang w:val="es-CR"/>
        </w:rPr>
        <w:t>.</w:t>
      </w:r>
    </w:p>
    <w:p w14:paraId="502820E9" w14:textId="77777777" w:rsidR="00490AE6" w:rsidRDefault="00490AE6" w:rsidP="00967701">
      <w:pPr>
        <w:spacing w:line="360" w:lineRule="auto"/>
        <w:jc w:val="both"/>
        <w:rPr>
          <w:rFonts w:cs="Arial"/>
          <w:bCs/>
          <w:sz w:val="22"/>
          <w:szCs w:val="22"/>
          <w:lang w:val="es-CR"/>
        </w:rPr>
      </w:pPr>
    </w:p>
    <w:p w14:paraId="167FAC28" w14:textId="26AC3C94" w:rsidR="002B71CC" w:rsidRDefault="00985499" w:rsidP="002B71CC">
      <w:pPr>
        <w:spacing w:line="360" w:lineRule="auto"/>
        <w:jc w:val="both"/>
        <w:rPr>
          <w:rFonts w:cs="Arial"/>
          <w:sz w:val="22"/>
          <w:szCs w:val="22"/>
        </w:rPr>
      </w:pPr>
      <w:r>
        <w:rPr>
          <w:rFonts w:cs="Arial"/>
          <w:b/>
          <w:bCs/>
          <w:sz w:val="22"/>
          <w:szCs w:val="22"/>
          <w:lang w:val="es-CR"/>
        </w:rPr>
        <w:t>7</w:t>
      </w:r>
      <w:r w:rsidR="00967701" w:rsidRPr="000A5CB2">
        <w:rPr>
          <w:rFonts w:cs="Arial"/>
          <w:b/>
          <w:bCs/>
          <w:sz w:val="22"/>
          <w:szCs w:val="22"/>
          <w:lang w:val="es-CR"/>
        </w:rPr>
        <w:t>)</w:t>
      </w:r>
      <w:r w:rsidR="00967701" w:rsidRPr="000A5CB2">
        <w:rPr>
          <w:rFonts w:cs="Arial"/>
          <w:bCs/>
          <w:sz w:val="22"/>
          <w:szCs w:val="22"/>
          <w:lang w:val="es-CR"/>
        </w:rPr>
        <w:t xml:space="preserve"> La entidad autorizada deberá formalizar el Bono Familiar de Vivienda, siguiendo estrictamente los términos del presente acuerdo, no pudiendo modificar tales condiciones y alcances sin autorización previa del BANHVI.</w:t>
      </w:r>
    </w:p>
    <w:p w14:paraId="3AFC39FF" w14:textId="4EAFAB4D"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A15143">
        <w:rPr>
          <w:rFonts w:cs="Arial"/>
          <w:szCs w:val="22"/>
        </w:rPr>
        <w:t>Unánime</w:t>
      </w:r>
      <w:r>
        <w:rPr>
          <w:rFonts w:cs="Arial"/>
          <w:szCs w:val="22"/>
        </w:rPr>
        <w:t xml:space="preserve"> y Firme</w:t>
      </w:r>
      <w:r w:rsidRPr="00AB2826">
        <w:rPr>
          <w:rFonts w:cs="Arial"/>
          <w:szCs w:val="22"/>
        </w:rPr>
        <w:t>.-</w:t>
      </w:r>
    </w:p>
    <w:p w14:paraId="7949BFB4" w14:textId="77777777" w:rsidR="002B71CC" w:rsidRPr="00D14EAF" w:rsidRDefault="002B71CC" w:rsidP="002B71CC">
      <w:pPr>
        <w:spacing w:line="360" w:lineRule="auto"/>
        <w:jc w:val="both"/>
        <w:rPr>
          <w:rFonts w:cs="Arial"/>
          <w:b/>
          <w:sz w:val="22"/>
        </w:rPr>
      </w:pPr>
      <w:r w:rsidRPr="00D14EAF">
        <w:rPr>
          <w:rFonts w:cs="Arial"/>
          <w:b/>
          <w:sz w:val="22"/>
        </w:rPr>
        <w:t>************</w:t>
      </w:r>
    </w:p>
    <w:p w14:paraId="1D4C54F4" w14:textId="444B7686" w:rsidR="002B71CC" w:rsidRDefault="002B71CC" w:rsidP="002B71CC">
      <w:pPr>
        <w:spacing w:line="360" w:lineRule="auto"/>
        <w:jc w:val="both"/>
        <w:rPr>
          <w:rFonts w:cs="Arial"/>
          <w:sz w:val="22"/>
          <w:lang w:val="es-ES_tradnl"/>
        </w:rPr>
      </w:pPr>
    </w:p>
    <w:p w14:paraId="29A08EA1" w14:textId="1DD78035" w:rsidR="00A15143" w:rsidRPr="00AB2826" w:rsidRDefault="00A15143" w:rsidP="00A15143">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456FA357" w14:textId="77777777" w:rsidR="00A15143" w:rsidRPr="000A5CB2" w:rsidRDefault="00A15143" w:rsidP="00A15143">
      <w:pPr>
        <w:spacing w:line="360" w:lineRule="auto"/>
        <w:jc w:val="both"/>
        <w:rPr>
          <w:rFonts w:cs="Arial"/>
          <w:b/>
          <w:bCs/>
          <w:sz w:val="22"/>
          <w:szCs w:val="22"/>
          <w:lang w:val="es-CR"/>
        </w:rPr>
      </w:pPr>
      <w:r w:rsidRPr="000A5CB2">
        <w:rPr>
          <w:rFonts w:cs="Arial"/>
          <w:b/>
          <w:bCs/>
          <w:sz w:val="22"/>
          <w:szCs w:val="22"/>
          <w:lang w:val="es-CR"/>
        </w:rPr>
        <w:t>Considerando:</w:t>
      </w:r>
    </w:p>
    <w:p w14:paraId="66DA156C" w14:textId="26F34C48" w:rsidR="00A15143" w:rsidRPr="000A5CB2" w:rsidRDefault="00A15143" w:rsidP="00A15143">
      <w:pPr>
        <w:spacing w:line="360" w:lineRule="auto"/>
        <w:jc w:val="both"/>
        <w:rPr>
          <w:rFonts w:cs="Arial"/>
          <w:bCs/>
          <w:sz w:val="22"/>
          <w:lang w:val="es-CR"/>
        </w:rPr>
      </w:pPr>
      <w:r w:rsidRPr="000A5CB2">
        <w:rPr>
          <w:rFonts w:cs="Arial"/>
          <w:b/>
          <w:bCs/>
          <w:sz w:val="22"/>
          <w:szCs w:val="22"/>
          <w:lang w:val="es-CR"/>
        </w:rPr>
        <w:t>Primero:</w:t>
      </w:r>
      <w:r w:rsidRPr="000A5CB2">
        <w:rPr>
          <w:rFonts w:cs="Arial"/>
          <w:bCs/>
          <w:sz w:val="22"/>
          <w:szCs w:val="22"/>
          <w:lang w:val="es-CR"/>
        </w:rPr>
        <w:t xml:space="preserve"> Que por medio </w:t>
      </w:r>
      <w:r>
        <w:rPr>
          <w:rFonts w:cs="Arial"/>
          <w:bCs/>
          <w:sz w:val="22"/>
          <w:szCs w:val="22"/>
          <w:lang w:val="es-CR"/>
        </w:rPr>
        <w:t xml:space="preserve">de los </w:t>
      </w:r>
      <w:r w:rsidRPr="000A5CB2">
        <w:rPr>
          <w:rFonts w:cs="Arial"/>
          <w:bCs/>
          <w:sz w:val="22"/>
          <w:lang w:val="es-CR"/>
        </w:rPr>
        <w:t>oficio</w:t>
      </w:r>
      <w:r>
        <w:rPr>
          <w:rFonts w:cs="Arial"/>
          <w:bCs/>
          <w:sz w:val="22"/>
          <w:lang w:val="es-CR"/>
        </w:rPr>
        <w:t>s</w:t>
      </w:r>
      <w:r w:rsidRPr="000A5CB2">
        <w:rPr>
          <w:rFonts w:cs="Arial"/>
          <w:bCs/>
          <w:sz w:val="22"/>
          <w:lang w:val="es-CR"/>
        </w:rPr>
        <w:t xml:space="preserve"> GG-ME-</w:t>
      </w:r>
      <w:r>
        <w:rPr>
          <w:rFonts w:cs="Arial"/>
          <w:bCs/>
          <w:sz w:val="22"/>
          <w:lang w:val="es-CR"/>
        </w:rPr>
        <w:t>0056</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del 14 de enero de 2022</w:t>
      </w:r>
      <w:r w:rsidRPr="000A5CB2">
        <w:rPr>
          <w:rFonts w:cs="Arial"/>
          <w:bCs/>
          <w:sz w:val="22"/>
          <w:lang w:val="es-CR"/>
        </w:rPr>
        <w:t xml:space="preserve">, la Gerencia General remite y avala </w:t>
      </w:r>
      <w:r>
        <w:rPr>
          <w:rFonts w:cs="Arial"/>
          <w:bCs/>
          <w:sz w:val="22"/>
          <w:lang w:val="es-CR"/>
        </w:rPr>
        <w:t xml:space="preserve">el </w:t>
      </w:r>
      <w:r w:rsidRPr="000A5CB2">
        <w:rPr>
          <w:rFonts w:cs="Arial"/>
          <w:bCs/>
          <w:sz w:val="22"/>
          <w:lang w:val="es-CR"/>
        </w:rPr>
        <w:t xml:space="preserve">informe </w:t>
      </w:r>
      <w:r w:rsidRPr="000A5CB2">
        <w:rPr>
          <w:rFonts w:cs="Arial"/>
          <w:sz w:val="22"/>
          <w:szCs w:val="22"/>
          <w:lang w:val="es-CR"/>
        </w:rPr>
        <w:t>DF-OF-</w:t>
      </w:r>
      <w:r>
        <w:rPr>
          <w:rFonts w:cs="Arial"/>
          <w:sz w:val="22"/>
          <w:szCs w:val="22"/>
          <w:lang w:val="es-CR"/>
        </w:rPr>
        <w:t>0056</w:t>
      </w:r>
      <w:r w:rsidRPr="000A5CB2">
        <w:rPr>
          <w:rFonts w:cs="Arial"/>
          <w:sz w:val="22"/>
          <w:szCs w:val="22"/>
          <w:lang w:val="es-CR"/>
        </w:rPr>
        <w:t>-202</w:t>
      </w:r>
      <w:r>
        <w:rPr>
          <w:rFonts w:cs="Arial"/>
          <w:sz w:val="22"/>
          <w:szCs w:val="22"/>
          <w:lang w:val="es-CR"/>
        </w:rPr>
        <w:t>2</w:t>
      </w:r>
      <w:r w:rsidRPr="000A5CB2">
        <w:rPr>
          <w:rFonts w:cs="Arial"/>
          <w:sz w:val="22"/>
          <w:szCs w:val="22"/>
          <w:lang w:val="es-CR"/>
        </w:rPr>
        <w:t>/SO-OF-0</w:t>
      </w:r>
      <w:r>
        <w:rPr>
          <w:rFonts w:cs="Arial"/>
          <w:sz w:val="22"/>
          <w:szCs w:val="22"/>
          <w:lang w:val="es-CR"/>
        </w:rPr>
        <w:t>009</w:t>
      </w:r>
      <w:r w:rsidRPr="000A5CB2">
        <w:rPr>
          <w:rFonts w:cs="Arial"/>
          <w:sz w:val="22"/>
          <w:szCs w:val="22"/>
          <w:lang w:val="es-CR"/>
        </w:rPr>
        <w:t>-202</w:t>
      </w:r>
      <w:r>
        <w:rPr>
          <w:rFonts w:cs="Arial"/>
          <w:sz w:val="22"/>
          <w:szCs w:val="22"/>
          <w:lang w:val="es-CR"/>
        </w:rPr>
        <w:t>2</w:t>
      </w:r>
      <w:r w:rsidRPr="000A5CB2">
        <w:rPr>
          <w:rFonts w:cs="Arial"/>
          <w:sz w:val="22"/>
          <w:szCs w:val="22"/>
          <w:lang w:val="es-CR"/>
        </w:rPr>
        <w:t xml:space="preserve"> de la Dirección FOSUVI y la Subgerencia de Operaciones</w:t>
      </w:r>
      <w:r w:rsidRPr="000A5CB2">
        <w:rPr>
          <w:rFonts w:cs="Arial"/>
          <w:bCs/>
          <w:sz w:val="22"/>
          <w:lang w:val="es-CR"/>
        </w:rPr>
        <w:t>, que contiene un resumen de los resultados del estudio efectuado</w:t>
      </w:r>
      <w:r>
        <w:rPr>
          <w:rFonts w:cs="Arial"/>
          <w:bCs/>
          <w:sz w:val="22"/>
          <w:lang w:val="es-CR"/>
        </w:rPr>
        <w:t>, en lo que ahora interesa,</w:t>
      </w:r>
      <w:r w:rsidRPr="000A5CB2">
        <w:rPr>
          <w:rFonts w:cs="Arial"/>
          <w:bCs/>
          <w:sz w:val="22"/>
          <w:lang w:val="es-CR"/>
        </w:rPr>
        <w:t xml:space="preserve"> a la solicitud de </w:t>
      </w:r>
      <w:r w:rsidRPr="000A5CB2">
        <w:rPr>
          <w:rFonts w:cs="Arial"/>
          <w:bCs/>
          <w:sz w:val="22"/>
          <w:szCs w:val="22"/>
          <w:lang w:val="es-CR"/>
        </w:rPr>
        <w:t>Grupo Mutual Alajuela – La Vivienda de Ahorro y Préstamo</w:t>
      </w:r>
      <w:r w:rsidRPr="000A5CB2">
        <w:rPr>
          <w:rFonts w:cs="Arial"/>
          <w:bCs/>
          <w:sz w:val="22"/>
          <w:lang w:val="es-CR"/>
        </w:rPr>
        <w:t xml:space="preserve">, para financiar </w:t>
      </w:r>
      <w:r w:rsidR="00985499">
        <w:rPr>
          <w:rFonts w:cs="Arial"/>
          <w:bCs/>
          <w:sz w:val="22"/>
          <w:lang w:val="es-CR"/>
        </w:rPr>
        <w:t xml:space="preserve">una operación </w:t>
      </w:r>
      <w:r w:rsidRPr="000A5CB2">
        <w:rPr>
          <w:rFonts w:cs="Arial"/>
          <w:bCs/>
          <w:sz w:val="22"/>
          <w:lang w:val="es-CR"/>
        </w:rPr>
        <w:t>individual de Bono Familiar de Vivienda, por situación de extrema necesidad, al amparo del artículo 59 de la Ley del Sistema Financiero Nacional para la Vivienda.</w:t>
      </w:r>
    </w:p>
    <w:p w14:paraId="5774C1C0" w14:textId="77777777" w:rsidR="00A15143" w:rsidRPr="000A5CB2" w:rsidRDefault="00A15143" w:rsidP="00A15143">
      <w:pPr>
        <w:spacing w:line="360" w:lineRule="auto"/>
        <w:jc w:val="both"/>
        <w:rPr>
          <w:rFonts w:cs="Arial"/>
          <w:bCs/>
          <w:sz w:val="22"/>
          <w:lang w:val="es-CR"/>
        </w:rPr>
      </w:pPr>
    </w:p>
    <w:p w14:paraId="3539C3B5" w14:textId="65DFB5ED" w:rsidR="00A15143" w:rsidRPr="000A5CB2" w:rsidRDefault="00A15143" w:rsidP="00A15143">
      <w:pPr>
        <w:spacing w:line="360" w:lineRule="auto"/>
        <w:jc w:val="both"/>
        <w:rPr>
          <w:rFonts w:cs="Arial"/>
          <w:bCs/>
          <w:sz w:val="22"/>
          <w:szCs w:val="22"/>
          <w:lang w:val="es-CR"/>
        </w:rPr>
      </w:pPr>
      <w:r w:rsidRPr="000A5CB2">
        <w:rPr>
          <w:rFonts w:cs="Arial"/>
          <w:b/>
          <w:bCs/>
          <w:sz w:val="22"/>
          <w:szCs w:val="22"/>
          <w:lang w:val="es-CR"/>
        </w:rPr>
        <w:t>Segundo:</w:t>
      </w:r>
      <w:r w:rsidRPr="000A5CB2">
        <w:rPr>
          <w:rFonts w:cs="Arial"/>
          <w:bCs/>
          <w:sz w:val="22"/>
          <w:szCs w:val="22"/>
          <w:lang w:val="es-CR"/>
        </w:rPr>
        <w:t xml:space="preserve"> </w:t>
      </w:r>
      <w:proofErr w:type="gramStart"/>
      <w:r w:rsidRPr="000A5CB2">
        <w:rPr>
          <w:rFonts w:cs="Arial"/>
          <w:bCs/>
          <w:sz w:val="22"/>
          <w:szCs w:val="22"/>
          <w:lang w:val="es-CR"/>
        </w:rPr>
        <w:t>Que</w:t>
      </w:r>
      <w:proofErr w:type="gramEnd"/>
      <w:r w:rsidRPr="000A5CB2">
        <w:rPr>
          <w:rFonts w:cs="Arial"/>
          <w:bCs/>
          <w:sz w:val="22"/>
          <w:szCs w:val="22"/>
          <w:lang w:val="es-CR"/>
        </w:rPr>
        <w:t xml:space="preserve"> en dicho informe, la Dirección FOSUVI y la Subgerencia de Operaciones presentan la valoración socioeconómica de </w:t>
      </w:r>
      <w:r w:rsidR="00985499">
        <w:rPr>
          <w:rFonts w:cs="Arial"/>
          <w:bCs/>
          <w:sz w:val="22"/>
          <w:szCs w:val="22"/>
          <w:lang w:val="es-CR"/>
        </w:rPr>
        <w:t>la</w:t>
      </w:r>
      <w:r w:rsidRPr="000A5CB2">
        <w:rPr>
          <w:rFonts w:cs="Arial"/>
          <w:bCs/>
          <w:sz w:val="22"/>
          <w:szCs w:val="22"/>
          <w:lang w:val="es-CR"/>
        </w:rPr>
        <w:t xml:space="preserve"> solicitud de financiamiento y el análisis de los costos propuestos, concluyendo que con base en la normativa vigente y habiéndose comprobado la disponibilidad de recursos para </w:t>
      </w:r>
      <w:r w:rsidR="00985499">
        <w:rPr>
          <w:rFonts w:cs="Arial"/>
          <w:bCs/>
          <w:sz w:val="22"/>
          <w:szCs w:val="22"/>
          <w:lang w:val="es-CR"/>
        </w:rPr>
        <w:t>el</w:t>
      </w:r>
      <w:r w:rsidRPr="000A5CB2">
        <w:rPr>
          <w:rFonts w:cs="Arial"/>
          <w:bCs/>
          <w:sz w:val="22"/>
          <w:szCs w:val="22"/>
          <w:lang w:val="es-CR"/>
        </w:rPr>
        <w:t xml:space="preserve"> subsidio, recomiendan autorizar la </w:t>
      </w:r>
      <w:r w:rsidRPr="000A5CB2">
        <w:rPr>
          <w:rFonts w:cs="Arial"/>
          <w:bCs/>
          <w:sz w:val="22"/>
          <w:szCs w:val="22"/>
          <w:lang w:val="es-CR"/>
        </w:rPr>
        <w:lastRenderedPageBreak/>
        <w:t>emisión de</w:t>
      </w:r>
      <w:r w:rsidR="00985499">
        <w:rPr>
          <w:rFonts w:cs="Arial"/>
          <w:bCs/>
          <w:sz w:val="22"/>
          <w:szCs w:val="22"/>
          <w:lang w:val="es-CR"/>
        </w:rPr>
        <w:t>l</w:t>
      </w:r>
      <w:r w:rsidRPr="000A5CB2">
        <w:rPr>
          <w:rFonts w:cs="Arial"/>
          <w:bCs/>
          <w:sz w:val="22"/>
          <w:szCs w:val="22"/>
          <w:lang w:val="es-CR"/>
        </w:rPr>
        <w:t xml:space="preserve"> respectivo bono familiar de vivienda, bajo las condiciones establecidas en el referido estudio.</w:t>
      </w:r>
    </w:p>
    <w:p w14:paraId="0415D23F" w14:textId="77777777" w:rsidR="00A15143" w:rsidRPr="000A5CB2" w:rsidRDefault="00A15143" w:rsidP="00A15143">
      <w:pPr>
        <w:spacing w:line="360" w:lineRule="auto"/>
        <w:jc w:val="both"/>
        <w:rPr>
          <w:rFonts w:cs="Arial"/>
          <w:bCs/>
          <w:sz w:val="22"/>
          <w:szCs w:val="22"/>
          <w:lang w:val="es-CR"/>
        </w:rPr>
      </w:pPr>
    </w:p>
    <w:p w14:paraId="542F660B" w14:textId="789DB2B5" w:rsidR="00A15143" w:rsidRPr="000A5CB2" w:rsidRDefault="00A15143" w:rsidP="00A15143">
      <w:pPr>
        <w:spacing w:line="360" w:lineRule="auto"/>
        <w:jc w:val="both"/>
        <w:rPr>
          <w:rFonts w:cs="Arial"/>
          <w:bCs/>
          <w:sz w:val="22"/>
          <w:szCs w:val="22"/>
          <w:lang w:val="es-CR"/>
        </w:rPr>
      </w:pPr>
      <w:r w:rsidRPr="000A5CB2">
        <w:rPr>
          <w:rFonts w:cs="Arial"/>
          <w:b/>
          <w:bCs/>
          <w:sz w:val="22"/>
          <w:szCs w:val="22"/>
          <w:lang w:val="es-CR"/>
        </w:rPr>
        <w:t>Tercero:</w:t>
      </w:r>
      <w:r w:rsidRPr="000A5CB2">
        <w:rPr>
          <w:rFonts w:cs="Arial"/>
          <w:bCs/>
          <w:sz w:val="22"/>
          <w:szCs w:val="22"/>
          <w:lang w:val="es-CR"/>
        </w:rPr>
        <w:t xml:space="preserve"> Que conocida la información suministrada por la Dirección FOSUVI y la Subgerencia de Operaciones, esta Junta Directiva no encuentra objeción en acoger la recomendación de la Administración y, en consecuencia, lo que procede es aprobar la emisión del indicado bono de vivienda, en los términos planteados en </w:t>
      </w:r>
      <w:r>
        <w:rPr>
          <w:rFonts w:cs="Arial"/>
          <w:bCs/>
          <w:sz w:val="22"/>
          <w:szCs w:val="22"/>
          <w:lang w:val="es-CR"/>
        </w:rPr>
        <w:t>el</w:t>
      </w:r>
      <w:r w:rsidRPr="000A5CB2">
        <w:rPr>
          <w:rFonts w:cs="Arial"/>
          <w:bCs/>
          <w:sz w:val="22"/>
          <w:szCs w:val="22"/>
          <w:lang w:val="es-CR"/>
        </w:rPr>
        <w:t xml:space="preserve"> informe</w:t>
      </w:r>
      <w:r>
        <w:rPr>
          <w:rFonts w:cs="Arial"/>
          <w:bCs/>
          <w:sz w:val="22"/>
          <w:szCs w:val="22"/>
          <w:lang w:val="es-CR"/>
        </w:rPr>
        <w:t xml:space="preserve"> </w:t>
      </w:r>
      <w:r w:rsidRPr="000A5CB2">
        <w:rPr>
          <w:rFonts w:cs="Arial"/>
          <w:sz w:val="22"/>
          <w:szCs w:val="22"/>
          <w:lang w:val="es-CR"/>
        </w:rPr>
        <w:t>DF-OF-</w:t>
      </w:r>
      <w:r>
        <w:rPr>
          <w:rFonts w:cs="Arial"/>
          <w:sz w:val="22"/>
          <w:szCs w:val="22"/>
          <w:lang w:val="es-CR"/>
        </w:rPr>
        <w:t>0056</w:t>
      </w:r>
      <w:r w:rsidRPr="000A5CB2">
        <w:rPr>
          <w:rFonts w:cs="Arial"/>
          <w:sz w:val="22"/>
          <w:szCs w:val="22"/>
          <w:lang w:val="es-CR"/>
        </w:rPr>
        <w:t>-202</w:t>
      </w:r>
      <w:r>
        <w:rPr>
          <w:rFonts w:cs="Arial"/>
          <w:sz w:val="22"/>
          <w:szCs w:val="22"/>
          <w:lang w:val="es-CR"/>
        </w:rPr>
        <w:t>2</w:t>
      </w:r>
      <w:r w:rsidRPr="000A5CB2">
        <w:rPr>
          <w:rFonts w:cs="Arial"/>
          <w:sz w:val="22"/>
          <w:szCs w:val="22"/>
          <w:lang w:val="es-CR"/>
        </w:rPr>
        <w:t>/SO-OF-0</w:t>
      </w:r>
      <w:r>
        <w:rPr>
          <w:rFonts w:cs="Arial"/>
          <w:sz w:val="22"/>
          <w:szCs w:val="22"/>
          <w:lang w:val="es-CR"/>
        </w:rPr>
        <w:t>009</w:t>
      </w:r>
      <w:r w:rsidRPr="000A5CB2">
        <w:rPr>
          <w:rFonts w:cs="Arial"/>
          <w:sz w:val="22"/>
          <w:szCs w:val="22"/>
          <w:lang w:val="es-CR"/>
        </w:rPr>
        <w:t>-202</w:t>
      </w:r>
      <w:r>
        <w:rPr>
          <w:rFonts w:cs="Arial"/>
          <w:sz w:val="22"/>
          <w:szCs w:val="22"/>
          <w:lang w:val="es-CR"/>
        </w:rPr>
        <w:t>2</w:t>
      </w:r>
      <w:r w:rsidRPr="000A5CB2">
        <w:rPr>
          <w:rFonts w:cs="Arial"/>
          <w:bCs/>
          <w:sz w:val="22"/>
          <w:szCs w:val="22"/>
          <w:lang w:val="es-CR"/>
        </w:rPr>
        <w:t>.</w:t>
      </w:r>
    </w:p>
    <w:p w14:paraId="396AA5D0" w14:textId="77777777" w:rsidR="00A15143" w:rsidRPr="000A5CB2" w:rsidRDefault="00A15143" w:rsidP="00A15143">
      <w:pPr>
        <w:spacing w:line="360" w:lineRule="auto"/>
        <w:jc w:val="both"/>
        <w:rPr>
          <w:rFonts w:cs="Arial"/>
          <w:bCs/>
          <w:sz w:val="22"/>
          <w:szCs w:val="22"/>
          <w:lang w:val="es-CR"/>
        </w:rPr>
      </w:pPr>
    </w:p>
    <w:p w14:paraId="4B67F308" w14:textId="77777777" w:rsidR="00A15143" w:rsidRPr="000A5CB2" w:rsidRDefault="00A15143" w:rsidP="00A15143">
      <w:pPr>
        <w:spacing w:line="360" w:lineRule="auto"/>
        <w:jc w:val="both"/>
        <w:rPr>
          <w:rFonts w:cs="Arial"/>
          <w:b/>
          <w:bCs/>
          <w:sz w:val="22"/>
          <w:szCs w:val="22"/>
          <w:lang w:val="es-CR"/>
        </w:rPr>
      </w:pPr>
      <w:r w:rsidRPr="000A5CB2">
        <w:rPr>
          <w:rFonts w:cs="Arial"/>
          <w:b/>
          <w:bCs/>
          <w:sz w:val="22"/>
          <w:szCs w:val="22"/>
          <w:lang w:val="es-CR"/>
        </w:rPr>
        <w:t>Por tanto, se acuerda:</w:t>
      </w:r>
    </w:p>
    <w:p w14:paraId="6DE344E8" w14:textId="506B6F51" w:rsidR="00A15143" w:rsidRDefault="00A15143" w:rsidP="00A15143">
      <w:pPr>
        <w:spacing w:line="360" w:lineRule="auto"/>
        <w:jc w:val="both"/>
        <w:rPr>
          <w:rFonts w:cs="Arial"/>
          <w:bCs/>
          <w:sz w:val="22"/>
          <w:lang w:val="es-CR"/>
        </w:rPr>
      </w:pPr>
      <w:r>
        <w:rPr>
          <w:rFonts w:cs="Arial"/>
          <w:b/>
          <w:bCs/>
          <w:sz w:val="22"/>
          <w:szCs w:val="22"/>
          <w:lang w:val="es-CR"/>
        </w:rPr>
        <w:t>1)</w:t>
      </w:r>
      <w:r>
        <w:rPr>
          <w:rFonts w:cs="Arial"/>
          <w:bCs/>
          <w:sz w:val="22"/>
          <w:szCs w:val="22"/>
          <w:lang w:val="es-CR"/>
        </w:rPr>
        <w:t xml:space="preserve"> Autorizar, al amparo del artículo 59 de la Ley del Sistema Financiero Nacional para la Vivienda, la emisión de </w:t>
      </w:r>
      <w:r w:rsidR="00985499">
        <w:rPr>
          <w:rFonts w:cs="Arial"/>
          <w:bCs/>
          <w:sz w:val="22"/>
          <w:szCs w:val="22"/>
          <w:lang w:val="es-CR"/>
        </w:rPr>
        <w:t>una</w:t>
      </w:r>
      <w:r>
        <w:rPr>
          <w:rFonts w:cs="Arial"/>
          <w:bCs/>
          <w:sz w:val="22"/>
          <w:szCs w:val="22"/>
          <w:lang w:val="es-CR"/>
        </w:rPr>
        <w:t xml:space="preserve"> operaci</w:t>
      </w:r>
      <w:r w:rsidR="00985499">
        <w:rPr>
          <w:rFonts w:cs="Arial"/>
          <w:bCs/>
          <w:sz w:val="22"/>
          <w:szCs w:val="22"/>
          <w:lang w:val="es-CR"/>
        </w:rPr>
        <w:t>ó</w:t>
      </w:r>
      <w:r>
        <w:rPr>
          <w:rFonts w:cs="Arial"/>
          <w:bCs/>
          <w:sz w:val="22"/>
          <w:szCs w:val="22"/>
          <w:lang w:val="es-CR"/>
        </w:rPr>
        <w:t xml:space="preserve">n individual de Bono Familiar de Vivienda, por situación de extrema necesidad, </w:t>
      </w:r>
      <w:r>
        <w:rPr>
          <w:rFonts w:cs="Arial"/>
          <w:bCs/>
          <w:sz w:val="22"/>
          <w:lang w:val="es-CR"/>
        </w:rPr>
        <w:t>según el siguiente detalle:</w:t>
      </w:r>
    </w:p>
    <w:p w14:paraId="42D771AA" w14:textId="77777777" w:rsidR="00A15143" w:rsidRDefault="00A15143" w:rsidP="00A15143">
      <w:pPr>
        <w:spacing w:line="360" w:lineRule="auto"/>
        <w:jc w:val="both"/>
        <w:rPr>
          <w:rFonts w:eastAsia="Arial" w:cs="Arial"/>
        </w:rPr>
      </w:pPr>
    </w:p>
    <w:tbl>
      <w:tblPr>
        <w:tblW w:w="8880" w:type="dxa"/>
        <w:tblInd w:w="40" w:type="dxa"/>
        <w:tblLayout w:type="fixed"/>
        <w:tblCellMar>
          <w:left w:w="10" w:type="dxa"/>
          <w:right w:w="10" w:type="dxa"/>
        </w:tblCellMar>
        <w:tblLook w:val="04A0" w:firstRow="1" w:lastRow="0" w:firstColumn="1" w:lastColumn="0" w:noHBand="0" w:noVBand="1"/>
      </w:tblPr>
      <w:tblGrid>
        <w:gridCol w:w="1373"/>
        <w:gridCol w:w="779"/>
        <w:gridCol w:w="637"/>
        <w:gridCol w:w="720"/>
        <w:gridCol w:w="557"/>
        <w:gridCol w:w="1132"/>
        <w:gridCol w:w="991"/>
        <w:gridCol w:w="850"/>
        <w:gridCol w:w="849"/>
        <w:gridCol w:w="992"/>
      </w:tblGrid>
      <w:tr w:rsidR="00A15143" w14:paraId="02720E30" w14:textId="77777777" w:rsidTr="00B1730C">
        <w:trPr>
          <w:trHeight w:val="386"/>
        </w:trPr>
        <w:tc>
          <w:tcPr>
            <w:tcW w:w="88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vAlign w:val="center"/>
            <w:hideMark/>
          </w:tcPr>
          <w:p w14:paraId="5E306A7C" w14:textId="77777777" w:rsidR="00A15143" w:rsidRDefault="00A15143" w:rsidP="00B1730C">
            <w:pPr>
              <w:ind w:left="87"/>
              <w:rPr>
                <w:rFonts w:ascii="Arial Narrow" w:hAnsi="Arial Narrow"/>
                <w:sz w:val="22"/>
                <w:szCs w:val="22"/>
              </w:rPr>
            </w:pPr>
            <w:r>
              <w:rPr>
                <w:rFonts w:ascii="Arial Narrow" w:eastAsia="Arial" w:hAnsi="Arial Narrow" w:cs="Arial"/>
                <w:b/>
                <w:sz w:val="22"/>
                <w:szCs w:val="22"/>
              </w:rPr>
              <w:t>Entidad Autorizada:   Grupo Mutual Alajuela – La Vivienda de Ahorro y Préstamo</w:t>
            </w:r>
          </w:p>
        </w:tc>
      </w:tr>
      <w:tr w:rsidR="00A15143" w14:paraId="177EDF85" w14:textId="77777777" w:rsidTr="00B1730C">
        <w:trPr>
          <w:trHeight w:val="890"/>
        </w:trPr>
        <w:tc>
          <w:tcPr>
            <w:tcW w:w="1373"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6C96F391" w14:textId="77777777" w:rsidR="00A15143" w:rsidRDefault="00A15143" w:rsidP="00B1730C">
            <w:pPr>
              <w:jc w:val="center"/>
              <w:rPr>
                <w:rFonts w:ascii="Arial Narrow" w:hAnsi="Arial Narrow"/>
                <w:sz w:val="16"/>
                <w:szCs w:val="16"/>
              </w:rPr>
            </w:pPr>
            <w:r>
              <w:rPr>
                <w:rFonts w:ascii="Arial Narrow" w:eastAsia="Arial Narrow" w:hAnsi="Arial Narrow" w:cs="Arial Narrow"/>
                <w:b/>
                <w:sz w:val="16"/>
                <w:szCs w:val="16"/>
              </w:rPr>
              <w:t>Jefatura de familia</w:t>
            </w:r>
          </w:p>
        </w:tc>
        <w:tc>
          <w:tcPr>
            <w:tcW w:w="779"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760B015A" w14:textId="77777777" w:rsidR="00A15143" w:rsidRDefault="00A15143" w:rsidP="00B1730C">
            <w:pPr>
              <w:jc w:val="center"/>
              <w:rPr>
                <w:rFonts w:ascii="Arial Narrow" w:hAnsi="Arial Narrow"/>
                <w:sz w:val="16"/>
                <w:szCs w:val="16"/>
              </w:rPr>
            </w:pPr>
            <w:r>
              <w:rPr>
                <w:rFonts w:ascii="Arial Narrow" w:eastAsia="Arial Narrow" w:hAnsi="Arial Narrow" w:cs="Arial Narrow"/>
                <w:b/>
                <w:sz w:val="16"/>
                <w:szCs w:val="16"/>
              </w:rPr>
              <w:t>Cédula</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1F3FDE65" w14:textId="77777777" w:rsidR="00A15143" w:rsidRDefault="00A15143" w:rsidP="00B1730C">
            <w:pPr>
              <w:jc w:val="center"/>
              <w:rPr>
                <w:rFonts w:ascii="Arial Narrow" w:hAnsi="Arial Narrow"/>
                <w:sz w:val="16"/>
                <w:szCs w:val="16"/>
              </w:rPr>
            </w:pPr>
            <w:r>
              <w:rPr>
                <w:rFonts w:ascii="Arial Narrow" w:eastAsia="Arial Narrow" w:hAnsi="Arial Narrow" w:cs="Arial Narrow"/>
                <w:b/>
                <w:sz w:val="16"/>
                <w:szCs w:val="16"/>
              </w:rPr>
              <w:t>Folio Real</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7043968A" w14:textId="77777777" w:rsidR="00A15143" w:rsidRDefault="00A15143" w:rsidP="00B1730C">
            <w:pPr>
              <w:jc w:val="center"/>
              <w:rPr>
                <w:rFonts w:ascii="Arial Narrow" w:hAnsi="Arial Narrow"/>
                <w:sz w:val="16"/>
                <w:szCs w:val="16"/>
              </w:rPr>
            </w:pPr>
            <w:r>
              <w:rPr>
                <w:rFonts w:ascii="Arial Narrow" w:eastAsia="Arial Narrow" w:hAnsi="Arial Narrow" w:cs="Arial Narrow"/>
                <w:b/>
                <w:sz w:val="16"/>
                <w:szCs w:val="16"/>
              </w:rPr>
              <w:t>Cantón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6BF321C5" w14:textId="77777777" w:rsidR="00A15143" w:rsidRDefault="00A15143" w:rsidP="00B1730C">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6963634C" w14:textId="77777777" w:rsidR="00A15143" w:rsidRDefault="00A15143" w:rsidP="00B1730C">
            <w:pPr>
              <w:ind w:left="-106" w:right="-121"/>
              <w:jc w:val="center"/>
              <w:rPr>
                <w:rFonts w:ascii="Arial Narrow" w:hAnsi="Arial Narrow"/>
                <w:sz w:val="16"/>
                <w:szCs w:val="16"/>
              </w:rPr>
            </w:pPr>
            <w:r>
              <w:rPr>
                <w:rFonts w:ascii="Arial Narrow" w:eastAsia="Arial Narrow" w:hAnsi="Arial Narrow" w:cs="Arial Narrow"/>
                <w:b/>
                <w:sz w:val="16"/>
                <w:szCs w:val="16"/>
              </w:rPr>
              <w:t>(*)</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4E547A2" w14:textId="77777777" w:rsidR="00A15143" w:rsidRDefault="00A15143" w:rsidP="00B1730C">
            <w:pPr>
              <w:jc w:val="center"/>
              <w:rPr>
                <w:rFonts w:ascii="Arial Narrow" w:hAnsi="Arial Narrow"/>
                <w:sz w:val="16"/>
                <w:szCs w:val="16"/>
              </w:rPr>
            </w:pPr>
            <w:r>
              <w:rPr>
                <w:rFonts w:ascii="Arial Narrow" w:eastAsia="Arial Narrow" w:hAnsi="Arial Narrow" w:cs="Arial Narrow"/>
                <w:b/>
                <w:sz w:val="16"/>
                <w:szCs w:val="16"/>
              </w:rPr>
              <w:t>Costo de terreno (¢)</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0AF9D058" w14:textId="77777777" w:rsidR="00A15143" w:rsidRDefault="00A15143" w:rsidP="00B1730C">
            <w:pPr>
              <w:jc w:val="center"/>
              <w:rPr>
                <w:rFonts w:ascii="Arial Narrow" w:hAnsi="Arial Narrow"/>
                <w:sz w:val="16"/>
                <w:szCs w:val="16"/>
              </w:rPr>
            </w:pPr>
            <w:r>
              <w:rPr>
                <w:rFonts w:ascii="Arial Narrow" w:eastAsia="Arial Narrow" w:hAnsi="Arial Narrow" w:cs="Arial Narrow"/>
                <w:b/>
                <w:sz w:val="16"/>
                <w:szCs w:val="16"/>
              </w:rPr>
              <w:t>Costo de vivienda (¢)</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CBA862E" w14:textId="77777777" w:rsidR="00A15143" w:rsidRDefault="00A15143" w:rsidP="00B1730C">
            <w:pPr>
              <w:ind w:left="-70"/>
              <w:jc w:val="center"/>
              <w:rPr>
                <w:rFonts w:ascii="Arial Narrow" w:hAnsi="Arial Narrow"/>
                <w:sz w:val="16"/>
                <w:szCs w:val="16"/>
              </w:rPr>
            </w:pPr>
            <w:r>
              <w:rPr>
                <w:rFonts w:ascii="Arial Narrow" w:eastAsia="Arial Narrow" w:hAnsi="Arial Narrow" w:cs="Arial Narrow"/>
                <w:b/>
                <w:sz w:val="16"/>
                <w:szCs w:val="16"/>
              </w:rPr>
              <w:t>Aporte familiar (¢)</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0ABA4DC2" w14:textId="77777777" w:rsidR="00A15143" w:rsidRDefault="00A15143" w:rsidP="00B1730C">
            <w:pPr>
              <w:jc w:val="center"/>
              <w:rPr>
                <w:rFonts w:ascii="Arial Narrow" w:hAnsi="Arial Narrow"/>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845C40D" w14:textId="77777777" w:rsidR="00A15143" w:rsidRDefault="00A15143" w:rsidP="00B1730C">
            <w:pPr>
              <w:jc w:val="center"/>
              <w:rPr>
                <w:rFonts w:ascii="Arial Narrow" w:hAnsi="Arial Narrow"/>
                <w:sz w:val="16"/>
                <w:szCs w:val="16"/>
              </w:rPr>
            </w:pPr>
            <w:r>
              <w:rPr>
                <w:rFonts w:ascii="Arial Narrow" w:eastAsia="Arial Narrow" w:hAnsi="Arial Narrow" w:cs="Arial Narrow"/>
                <w:b/>
                <w:sz w:val="16"/>
                <w:szCs w:val="16"/>
              </w:rPr>
              <w:t>Monto del Bono (¢)</w:t>
            </w:r>
          </w:p>
        </w:tc>
      </w:tr>
      <w:tr w:rsidR="00A15143" w:rsidRPr="002A5E31" w14:paraId="51C83A64" w14:textId="77777777" w:rsidTr="00B1730C">
        <w:trPr>
          <w:trHeight w:val="283"/>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1E21A4" w14:textId="77777777" w:rsidR="00A15143" w:rsidRPr="002A5E31" w:rsidRDefault="00A15143" w:rsidP="00B1730C">
            <w:pPr>
              <w:rPr>
                <w:rFonts w:ascii="Arial Narrow" w:hAnsi="Arial Narrow"/>
                <w:sz w:val="16"/>
                <w:szCs w:val="16"/>
              </w:rPr>
            </w:pPr>
            <w:r w:rsidRPr="002A5E31">
              <w:rPr>
                <w:rFonts w:ascii="Arial Narrow" w:eastAsia="Arial Narrow" w:hAnsi="Arial Narrow" w:cs="Arial Narrow"/>
                <w:sz w:val="16"/>
                <w:szCs w:val="16"/>
              </w:rPr>
              <w:t>Calvo Alfaro Tatiana Maria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FD4853" w14:textId="77777777" w:rsidR="00A15143" w:rsidRPr="002A5E31" w:rsidRDefault="00A15143" w:rsidP="00B1730C">
            <w:pPr>
              <w:jc w:val="center"/>
              <w:rPr>
                <w:rFonts w:ascii="Arial Narrow" w:hAnsi="Arial Narrow"/>
                <w:sz w:val="16"/>
                <w:szCs w:val="16"/>
              </w:rPr>
            </w:pPr>
            <w:r w:rsidRPr="002A5E31">
              <w:rPr>
                <w:rFonts w:ascii="Arial Narrow" w:eastAsia="Arial Narrow" w:hAnsi="Arial Narrow" w:cs="Arial Narrow"/>
                <w:sz w:val="16"/>
                <w:szCs w:val="16"/>
              </w:rPr>
              <w:t>3-0438-0326</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CC7763" w14:textId="77777777" w:rsidR="00A15143" w:rsidRPr="002A5E31" w:rsidRDefault="00A15143" w:rsidP="00B1730C">
            <w:pPr>
              <w:jc w:val="center"/>
              <w:rPr>
                <w:rFonts w:ascii="Arial Narrow" w:hAnsi="Arial Narrow"/>
                <w:sz w:val="16"/>
                <w:szCs w:val="16"/>
              </w:rPr>
            </w:pPr>
            <w:r w:rsidRPr="002A5E31">
              <w:rPr>
                <w:rFonts w:ascii="Arial Narrow" w:eastAsia="Arial Narrow" w:hAnsi="Arial Narrow" w:cs="Arial Narrow"/>
                <w:sz w:val="16"/>
                <w:szCs w:val="16"/>
              </w:rPr>
              <w:t>3-131972</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0CE5A3" w14:textId="77777777" w:rsidR="00A15143" w:rsidRPr="002A5E31" w:rsidRDefault="00A15143" w:rsidP="00B1730C">
            <w:pPr>
              <w:ind w:left="-107" w:right="-108"/>
              <w:jc w:val="center"/>
              <w:rPr>
                <w:rFonts w:ascii="Arial Narrow" w:eastAsia="Arial" w:hAnsi="Arial Narrow" w:cs="Arial"/>
                <w:sz w:val="16"/>
                <w:szCs w:val="16"/>
              </w:rPr>
            </w:pPr>
            <w:r w:rsidRPr="002A5E31">
              <w:rPr>
                <w:rFonts w:ascii="Arial Narrow" w:eastAsia="Arial" w:hAnsi="Arial Narrow" w:cs="Arial"/>
                <w:sz w:val="16"/>
                <w:szCs w:val="16"/>
              </w:rPr>
              <w:t>Turrialba</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D25B6F" w14:textId="77777777" w:rsidR="00A15143" w:rsidRPr="002A5E31" w:rsidRDefault="00A15143" w:rsidP="00B1730C">
            <w:pPr>
              <w:spacing w:line="259" w:lineRule="auto"/>
              <w:ind w:left="-105"/>
              <w:jc w:val="center"/>
              <w:rPr>
                <w:rFonts w:ascii="Arial Narrow" w:hAnsi="Arial Narrow"/>
                <w:sz w:val="16"/>
                <w:szCs w:val="16"/>
              </w:rPr>
            </w:pPr>
            <w:r w:rsidRPr="002A5E31">
              <w:rPr>
                <w:rFonts w:ascii="Arial Narrow" w:eastAsia="Arial" w:hAnsi="Arial Narrow" w:cs="Arial"/>
                <w:sz w:val="16"/>
                <w:szCs w:val="16"/>
              </w:rPr>
              <w:t>CVE</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0A7429" w14:textId="77777777" w:rsidR="00A15143" w:rsidRPr="002A5E31" w:rsidRDefault="00A15143" w:rsidP="00B1730C">
            <w:pPr>
              <w:ind w:left="-108" w:right="-16"/>
              <w:jc w:val="center"/>
              <w:rPr>
                <w:rFonts w:ascii="Arial Narrow" w:eastAsia="Arial" w:hAnsi="Arial Narrow" w:cs="Arial"/>
                <w:sz w:val="16"/>
                <w:szCs w:val="16"/>
              </w:rPr>
            </w:pPr>
            <w:r w:rsidRPr="002A5E31">
              <w:rPr>
                <w:rFonts w:ascii="Arial Narrow" w:eastAsia="Arial" w:hAnsi="Arial Narrow" w:cs="Arial"/>
                <w:sz w:val="16"/>
                <w:szCs w:val="16"/>
              </w:rPr>
              <w:t>No Aplica</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1723A1" w14:textId="77777777" w:rsidR="00A15143" w:rsidRPr="002A5E31" w:rsidRDefault="00A15143"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22.000.000,00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BED66C" w14:textId="77777777" w:rsidR="00A15143" w:rsidRPr="002A5E31" w:rsidRDefault="00A15143"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283.000,00</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349553" w14:textId="77777777" w:rsidR="00A15143" w:rsidRPr="002A5E31" w:rsidRDefault="00A15143" w:rsidP="00B1730C">
            <w:pPr>
              <w:ind w:left="-15"/>
              <w:jc w:val="right"/>
              <w:rPr>
                <w:rFonts w:ascii="Arial Narrow" w:eastAsia="Arial" w:hAnsi="Arial Narrow" w:cs="Arial"/>
                <w:sz w:val="16"/>
                <w:szCs w:val="16"/>
              </w:rPr>
            </w:pPr>
            <w:r w:rsidRPr="002A5E31">
              <w:rPr>
                <w:rFonts w:ascii="Arial Narrow" w:eastAsia="Arial" w:hAnsi="Arial Narrow" w:cs="Arial"/>
                <w:sz w:val="16"/>
                <w:szCs w:val="16"/>
              </w:rPr>
              <w:t>575.302,22</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514B73" w14:textId="77777777" w:rsidR="00A15143" w:rsidRPr="002A5E31" w:rsidRDefault="00A15143" w:rsidP="00B1730C">
            <w:pPr>
              <w:ind w:left="-70"/>
              <w:jc w:val="right"/>
              <w:rPr>
                <w:rFonts w:ascii="Arial Narrow" w:eastAsia="Arial" w:hAnsi="Arial Narrow" w:cs="Arial"/>
                <w:sz w:val="16"/>
                <w:szCs w:val="16"/>
              </w:rPr>
            </w:pPr>
            <w:r w:rsidRPr="002A5E31">
              <w:rPr>
                <w:rFonts w:ascii="Arial Narrow" w:eastAsia="Arial" w:hAnsi="Arial Narrow" w:cs="Arial"/>
                <w:sz w:val="16"/>
                <w:szCs w:val="16"/>
              </w:rPr>
              <w:t>22.292.302,22</w:t>
            </w:r>
          </w:p>
        </w:tc>
      </w:tr>
      <w:tr w:rsidR="00A15143" w14:paraId="08C1D533" w14:textId="77777777" w:rsidTr="00B1730C">
        <w:trPr>
          <w:trHeight w:val="175"/>
        </w:trPr>
        <w:tc>
          <w:tcPr>
            <w:tcW w:w="4066" w:type="dxa"/>
            <w:gridSpan w:val="5"/>
            <w:tcBorders>
              <w:top w:val="single" w:sz="2"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6FB7FDA1" w14:textId="66FB2338" w:rsidR="00A15143" w:rsidRDefault="00A15143" w:rsidP="00B1730C">
            <w:pPr>
              <w:jc w:val="both"/>
              <w:rPr>
                <w:rFonts w:ascii="Arial Narrow" w:eastAsia="Arial Narrow" w:hAnsi="Arial Narrow" w:cs="Arial Narrow"/>
                <w:sz w:val="16"/>
              </w:rPr>
            </w:pPr>
            <w:r>
              <w:rPr>
                <w:rFonts w:ascii="Arial Narrow" w:eastAsia="Arial Narrow" w:hAnsi="Arial Narrow" w:cs="Arial Narrow"/>
                <w:sz w:val="16"/>
              </w:rPr>
              <w:t>(*) C</w:t>
            </w:r>
            <w:r w:rsidR="00BE3164">
              <w:rPr>
                <w:rFonts w:ascii="Arial Narrow" w:eastAsia="Arial Narrow" w:hAnsi="Arial Narrow" w:cs="Arial Narrow"/>
                <w:sz w:val="16"/>
              </w:rPr>
              <w:t>VE</w:t>
            </w:r>
            <w:r>
              <w:rPr>
                <w:rFonts w:ascii="Arial Narrow" w:eastAsia="Arial Narrow" w:hAnsi="Arial Narrow" w:cs="Arial Narrow"/>
                <w:sz w:val="16"/>
              </w:rPr>
              <w:t>: Compra de vivienda</w:t>
            </w:r>
            <w:r w:rsidR="00BE3164">
              <w:rPr>
                <w:rFonts w:ascii="Arial Narrow" w:eastAsia="Arial Narrow" w:hAnsi="Arial Narrow" w:cs="Arial Narrow"/>
                <w:sz w:val="16"/>
              </w:rPr>
              <w:t xml:space="preserve"> existente</w:t>
            </w:r>
          </w:p>
          <w:p w14:paraId="0089F46B" w14:textId="77777777" w:rsidR="00A15143" w:rsidRDefault="00A15143" w:rsidP="00B1730C">
            <w:pPr>
              <w:jc w:val="both"/>
            </w:pPr>
          </w:p>
        </w:tc>
        <w:tc>
          <w:tcPr>
            <w:tcW w:w="4814" w:type="dxa"/>
            <w:gridSpan w:val="5"/>
            <w:tcBorders>
              <w:top w:val="single" w:sz="2"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477258B4" w14:textId="0B9FACD2" w:rsidR="00A15143" w:rsidRDefault="00A15143" w:rsidP="00B1730C">
            <w:pPr>
              <w:jc w:val="both"/>
              <w:rPr>
                <w:rFonts w:ascii="Arial Narrow" w:hAnsi="Arial Narrow"/>
                <w:sz w:val="16"/>
                <w:szCs w:val="16"/>
              </w:rPr>
            </w:pPr>
          </w:p>
        </w:tc>
      </w:tr>
    </w:tbl>
    <w:p w14:paraId="0F1CC25F" w14:textId="77777777" w:rsidR="00A15143" w:rsidRDefault="00A15143" w:rsidP="00A15143">
      <w:pPr>
        <w:spacing w:line="360" w:lineRule="auto"/>
        <w:jc w:val="both"/>
        <w:rPr>
          <w:rFonts w:eastAsia="Arial" w:cs="Arial"/>
        </w:rPr>
      </w:pPr>
    </w:p>
    <w:p w14:paraId="365BC9F7" w14:textId="6CDFF6E1" w:rsidR="00A15143" w:rsidRPr="000A5CB2" w:rsidRDefault="001A3192" w:rsidP="00A15143">
      <w:pPr>
        <w:spacing w:line="360" w:lineRule="auto"/>
        <w:jc w:val="both"/>
        <w:rPr>
          <w:sz w:val="22"/>
          <w:szCs w:val="22"/>
          <w:lang w:val="es-CR"/>
        </w:rPr>
      </w:pPr>
      <w:r>
        <w:rPr>
          <w:b/>
          <w:bCs/>
          <w:sz w:val="22"/>
          <w:szCs w:val="22"/>
          <w:lang w:val="es-CR"/>
        </w:rPr>
        <w:t>2</w:t>
      </w:r>
      <w:r w:rsidR="00A15143" w:rsidRPr="000A5CB2">
        <w:rPr>
          <w:b/>
          <w:bCs/>
          <w:sz w:val="22"/>
          <w:szCs w:val="22"/>
          <w:lang w:val="es-CR"/>
        </w:rPr>
        <w:t>)</w:t>
      </w:r>
      <w:r w:rsidR="00A15143" w:rsidRPr="000A5CB2">
        <w:rPr>
          <w:sz w:val="22"/>
          <w:szCs w:val="22"/>
          <w:lang w:val="es-CR"/>
        </w:rPr>
        <w:t xml:space="preserve"> Será responsabilidad de la entidad autorizada, velar porque al momento de la formalización, la familia beneficiaria reciba el bien libre de gravámenes, sin deudas y con los impuestos nacionales y municipales al día.</w:t>
      </w:r>
    </w:p>
    <w:p w14:paraId="7A5FE8A3" w14:textId="77777777" w:rsidR="00A15143" w:rsidRPr="000A5CB2" w:rsidRDefault="00A15143" w:rsidP="00A15143">
      <w:pPr>
        <w:spacing w:line="360" w:lineRule="auto"/>
        <w:jc w:val="both"/>
        <w:rPr>
          <w:rFonts w:cs="Arial"/>
          <w:bCs/>
          <w:sz w:val="22"/>
          <w:szCs w:val="22"/>
          <w:lang w:val="es-CR"/>
        </w:rPr>
      </w:pPr>
    </w:p>
    <w:p w14:paraId="4C6CA23C" w14:textId="4684EA6C" w:rsidR="00A15143" w:rsidRDefault="001A3192" w:rsidP="00A15143">
      <w:pPr>
        <w:spacing w:line="360" w:lineRule="auto"/>
        <w:jc w:val="both"/>
        <w:rPr>
          <w:rFonts w:cs="Arial"/>
          <w:bCs/>
          <w:sz w:val="22"/>
          <w:szCs w:val="22"/>
          <w:lang w:val="es-CR"/>
        </w:rPr>
      </w:pPr>
      <w:r>
        <w:rPr>
          <w:rFonts w:cs="Arial"/>
          <w:b/>
          <w:bCs/>
          <w:sz w:val="22"/>
          <w:szCs w:val="22"/>
          <w:lang w:val="es-CR"/>
        </w:rPr>
        <w:t>3</w:t>
      </w:r>
      <w:r w:rsidR="00A15143" w:rsidRPr="000A5CB2">
        <w:rPr>
          <w:rFonts w:cs="Arial"/>
          <w:b/>
          <w:bCs/>
          <w:sz w:val="22"/>
          <w:szCs w:val="22"/>
          <w:lang w:val="es-CR"/>
        </w:rPr>
        <w:t>)</w:t>
      </w:r>
      <w:r w:rsidR="00A15143" w:rsidRPr="000A5CB2">
        <w:rPr>
          <w:rFonts w:cs="Arial"/>
          <w:bCs/>
          <w:sz w:val="22"/>
          <w:szCs w:val="22"/>
          <w:lang w:val="es-CR"/>
        </w:rPr>
        <w:t xml:space="preserve"> Los gastos de formalización correspondientes a la inscripción registral y compraventa, no subsidiados por el BANHVI, deberán pagarse en partes iguales por el vendedor y la familia beneficiaria.</w:t>
      </w:r>
    </w:p>
    <w:p w14:paraId="64AD0598" w14:textId="77777777" w:rsidR="00490AE6" w:rsidRDefault="00490AE6" w:rsidP="00A15143">
      <w:pPr>
        <w:spacing w:line="360" w:lineRule="auto"/>
        <w:jc w:val="both"/>
        <w:rPr>
          <w:rFonts w:cs="Arial"/>
          <w:bCs/>
          <w:sz w:val="22"/>
          <w:szCs w:val="22"/>
          <w:lang w:val="es-CR"/>
        </w:rPr>
      </w:pPr>
    </w:p>
    <w:p w14:paraId="63755114" w14:textId="08A20A88" w:rsidR="00A15143" w:rsidRDefault="001A3192" w:rsidP="002B71CC">
      <w:pPr>
        <w:spacing w:line="360" w:lineRule="auto"/>
        <w:jc w:val="both"/>
        <w:rPr>
          <w:rFonts w:cs="Arial"/>
          <w:sz w:val="22"/>
          <w:lang w:val="es-ES_tradnl"/>
        </w:rPr>
      </w:pPr>
      <w:r>
        <w:rPr>
          <w:rFonts w:cs="Arial"/>
          <w:b/>
          <w:bCs/>
          <w:sz w:val="22"/>
          <w:szCs w:val="22"/>
          <w:lang w:val="es-CR"/>
        </w:rPr>
        <w:t>4</w:t>
      </w:r>
      <w:r w:rsidR="00A15143" w:rsidRPr="000A5CB2">
        <w:rPr>
          <w:rFonts w:cs="Arial"/>
          <w:b/>
          <w:bCs/>
          <w:sz w:val="22"/>
          <w:szCs w:val="22"/>
          <w:lang w:val="es-CR"/>
        </w:rPr>
        <w:t>)</w:t>
      </w:r>
      <w:r w:rsidR="00A15143" w:rsidRPr="000A5CB2">
        <w:rPr>
          <w:rFonts w:cs="Arial"/>
          <w:bCs/>
          <w:sz w:val="22"/>
          <w:szCs w:val="22"/>
          <w:lang w:val="es-CR"/>
        </w:rPr>
        <w:t xml:space="preserve"> La entidad autorizada deberá formalizar el Bono Familiar de Vivienda, siguiendo estrictamente los términos del presente acuerdo, no pudiendo modificar tales condiciones y alcances sin autorización previa del BANHVI.</w:t>
      </w:r>
    </w:p>
    <w:p w14:paraId="0707BEC0" w14:textId="7E124DC1" w:rsidR="00A15143" w:rsidRPr="00AB2826" w:rsidRDefault="00A15143" w:rsidP="00A15143">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4F2D934E" w14:textId="77777777" w:rsidR="00A15143" w:rsidRPr="00D14EAF" w:rsidRDefault="00A15143" w:rsidP="00A15143">
      <w:pPr>
        <w:spacing w:line="360" w:lineRule="auto"/>
        <w:jc w:val="both"/>
        <w:rPr>
          <w:rFonts w:cs="Arial"/>
          <w:b/>
          <w:sz w:val="22"/>
        </w:rPr>
      </w:pPr>
      <w:r w:rsidRPr="00D14EAF">
        <w:rPr>
          <w:rFonts w:cs="Arial"/>
          <w:b/>
          <w:sz w:val="22"/>
        </w:rPr>
        <w:t>************</w:t>
      </w:r>
    </w:p>
    <w:p w14:paraId="66DFF68C" w14:textId="77777777" w:rsidR="00A15143" w:rsidRDefault="00A15143" w:rsidP="002B71CC">
      <w:pPr>
        <w:spacing w:line="360" w:lineRule="auto"/>
        <w:jc w:val="both"/>
        <w:rPr>
          <w:rFonts w:cs="Arial"/>
          <w:sz w:val="22"/>
          <w:lang w:val="es-ES_tradnl"/>
        </w:rPr>
      </w:pPr>
    </w:p>
    <w:p w14:paraId="1463D229"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3</w:t>
      </w:r>
      <w:r w:rsidRPr="00AB2826">
        <w:rPr>
          <w:rFonts w:cs="Arial"/>
          <w:szCs w:val="22"/>
        </w:rPr>
        <w:t>:</w:t>
      </w:r>
    </w:p>
    <w:p w14:paraId="7925B063" w14:textId="77777777" w:rsidR="003B3E98" w:rsidRPr="00D457D0" w:rsidRDefault="003B3E98" w:rsidP="003B3E98">
      <w:pPr>
        <w:spacing w:line="360" w:lineRule="auto"/>
        <w:jc w:val="both"/>
        <w:rPr>
          <w:rFonts w:cs="Arial"/>
          <w:b/>
          <w:bCs/>
          <w:sz w:val="22"/>
          <w:szCs w:val="22"/>
        </w:rPr>
      </w:pPr>
      <w:r w:rsidRPr="00D457D0">
        <w:rPr>
          <w:rFonts w:cs="Arial"/>
          <w:b/>
          <w:bCs/>
          <w:sz w:val="22"/>
          <w:szCs w:val="22"/>
        </w:rPr>
        <w:t>Considerando:</w:t>
      </w:r>
    </w:p>
    <w:p w14:paraId="1E4C6A44" w14:textId="780BEFEA" w:rsidR="00627DAF" w:rsidRDefault="003B3E98" w:rsidP="003B3E98">
      <w:pPr>
        <w:spacing w:line="360" w:lineRule="auto"/>
        <w:jc w:val="both"/>
        <w:rPr>
          <w:rFonts w:cs="Arial"/>
          <w:sz w:val="22"/>
          <w:lang w:val="es-ES_tradnl"/>
        </w:rPr>
      </w:pPr>
      <w:r w:rsidRPr="00D457D0">
        <w:rPr>
          <w:rFonts w:cs="Arial"/>
          <w:b/>
          <w:bCs/>
          <w:sz w:val="22"/>
          <w:szCs w:val="22"/>
        </w:rPr>
        <w:t>Primero:</w:t>
      </w:r>
      <w:r>
        <w:rPr>
          <w:rFonts w:cs="Arial"/>
          <w:sz w:val="22"/>
          <w:szCs w:val="22"/>
        </w:rPr>
        <w:t xml:space="preserve"> Que mediante </w:t>
      </w:r>
      <w:r>
        <w:rPr>
          <w:rFonts w:cs="Arial"/>
          <w:sz w:val="22"/>
          <w:lang w:val="es-ES_tradnl"/>
        </w:rPr>
        <w:t>el oficio GG-ME-0</w:t>
      </w:r>
      <w:r w:rsidR="00627DAF">
        <w:rPr>
          <w:rFonts w:cs="Arial"/>
          <w:sz w:val="22"/>
          <w:lang w:val="es-ES_tradnl"/>
        </w:rPr>
        <w:t>051</w:t>
      </w:r>
      <w:r>
        <w:rPr>
          <w:rFonts w:cs="Arial"/>
          <w:sz w:val="22"/>
          <w:lang w:val="es-ES_tradnl"/>
        </w:rPr>
        <w:t>-202</w:t>
      </w:r>
      <w:r w:rsidR="00627DAF">
        <w:rPr>
          <w:rFonts w:cs="Arial"/>
          <w:sz w:val="22"/>
          <w:lang w:val="es-ES_tradnl"/>
        </w:rPr>
        <w:t>2</w:t>
      </w:r>
      <w:r>
        <w:rPr>
          <w:rFonts w:cs="Arial"/>
          <w:sz w:val="22"/>
          <w:lang w:val="es-ES_tradnl"/>
        </w:rPr>
        <w:t xml:space="preserve"> del </w:t>
      </w:r>
      <w:r w:rsidR="00627DAF">
        <w:rPr>
          <w:rFonts w:cs="Arial"/>
          <w:sz w:val="22"/>
          <w:lang w:val="es-ES_tradnl"/>
        </w:rPr>
        <w:t>14 de enero</w:t>
      </w:r>
      <w:r>
        <w:rPr>
          <w:rFonts w:cs="Arial"/>
          <w:sz w:val="22"/>
          <w:lang w:val="es-ES_tradnl"/>
        </w:rPr>
        <w:t xml:space="preserve"> de 202</w:t>
      </w:r>
      <w:r w:rsidR="00627DAF">
        <w:rPr>
          <w:rFonts w:cs="Arial"/>
          <w:sz w:val="22"/>
          <w:lang w:val="es-ES_tradnl"/>
        </w:rPr>
        <w:t>2</w:t>
      </w:r>
      <w:r>
        <w:rPr>
          <w:rFonts w:cs="Arial"/>
          <w:sz w:val="22"/>
          <w:lang w:val="es-ES_tradnl"/>
        </w:rPr>
        <w:t xml:space="preserve">, la </w:t>
      </w:r>
      <w:r w:rsidRPr="005B1EC5">
        <w:rPr>
          <w:rFonts w:cs="Arial"/>
          <w:sz w:val="22"/>
          <w:lang w:val="es-ES_tradnl"/>
        </w:rPr>
        <w:t>Gerencia General</w:t>
      </w:r>
      <w:r>
        <w:rPr>
          <w:rFonts w:cs="Arial"/>
          <w:sz w:val="22"/>
          <w:lang w:val="es-ES_tradnl"/>
        </w:rPr>
        <w:t xml:space="preserve"> remite y avala el informe DF-OF-0</w:t>
      </w:r>
      <w:r w:rsidR="00627DAF">
        <w:rPr>
          <w:rFonts w:cs="Arial"/>
          <w:sz w:val="22"/>
          <w:lang w:val="es-ES_tradnl"/>
        </w:rPr>
        <w:t>058</w:t>
      </w:r>
      <w:r>
        <w:rPr>
          <w:rFonts w:cs="Arial"/>
          <w:sz w:val="22"/>
          <w:lang w:val="es-ES_tradnl"/>
        </w:rPr>
        <w:t>-202</w:t>
      </w:r>
      <w:r w:rsidR="00627DAF">
        <w:rPr>
          <w:rFonts w:cs="Arial"/>
          <w:sz w:val="22"/>
          <w:lang w:val="es-ES_tradnl"/>
        </w:rPr>
        <w:t xml:space="preserve">2/SO-OF-0011-2022 </w:t>
      </w:r>
      <w:r>
        <w:rPr>
          <w:rFonts w:cs="Arial"/>
          <w:sz w:val="22"/>
          <w:lang w:val="es-ES_tradnl"/>
        </w:rPr>
        <w:t>de la Dirección FOSUVI</w:t>
      </w:r>
      <w:r w:rsidR="00627DAF">
        <w:rPr>
          <w:rFonts w:cs="Arial"/>
          <w:sz w:val="22"/>
          <w:lang w:val="es-ES_tradnl"/>
        </w:rPr>
        <w:t xml:space="preserve"> y la Subgerencia de Operaciones</w:t>
      </w:r>
      <w:r>
        <w:rPr>
          <w:rFonts w:cs="Arial"/>
          <w:sz w:val="22"/>
          <w:lang w:val="es-ES_tradnl"/>
        </w:rPr>
        <w:t xml:space="preserve">, que contiene </w:t>
      </w:r>
      <w:r w:rsidR="00627DAF">
        <w:rPr>
          <w:rFonts w:cs="Arial"/>
          <w:sz w:val="22"/>
          <w:lang w:val="es-ES_tradnl"/>
        </w:rPr>
        <w:t xml:space="preserve">una solicitud para </w:t>
      </w:r>
      <w:r w:rsidR="004E3ACE">
        <w:rPr>
          <w:rFonts w:cs="Arial"/>
          <w:sz w:val="22"/>
          <w:lang w:val="es-ES_tradnl"/>
        </w:rPr>
        <w:t>modificar el acuerdo N° 3 de la sesión 87-2021, del 22 de noviembre de 2021, en lo referido a</w:t>
      </w:r>
      <w:r w:rsidR="00707B1D">
        <w:rPr>
          <w:rFonts w:cs="Arial"/>
          <w:sz w:val="22"/>
          <w:lang w:val="es-ES_tradnl"/>
        </w:rPr>
        <w:t xml:space="preserve"> los </w:t>
      </w:r>
      <w:r w:rsidR="004E3ACE">
        <w:rPr>
          <w:rFonts w:cs="Arial"/>
          <w:sz w:val="22"/>
          <w:lang w:val="es-ES_tradnl"/>
        </w:rPr>
        <w:t>bonos de vivienda extraordinarios otorgados</w:t>
      </w:r>
      <w:r w:rsidR="00707B1D">
        <w:rPr>
          <w:rFonts w:cs="Arial"/>
          <w:sz w:val="22"/>
          <w:lang w:val="es-ES_tradnl"/>
        </w:rPr>
        <w:t xml:space="preserve"> a las familias que encabezan José Rodolfo Rodríguez Montenegro, cédula N° </w:t>
      </w:r>
      <w:r w:rsidR="00707B1D" w:rsidRPr="00707B1D">
        <w:rPr>
          <w:rFonts w:cs="Arial"/>
          <w:sz w:val="22"/>
        </w:rPr>
        <w:t>5-0371-0127</w:t>
      </w:r>
      <w:r w:rsidR="00707B1D">
        <w:rPr>
          <w:rFonts w:cs="Arial"/>
          <w:sz w:val="22"/>
        </w:rPr>
        <w:t>; y</w:t>
      </w:r>
      <w:r w:rsidR="00707B1D">
        <w:rPr>
          <w:rFonts w:cs="Arial"/>
          <w:sz w:val="22"/>
          <w:lang w:val="es-ES_tradnl"/>
        </w:rPr>
        <w:t xml:space="preserve"> </w:t>
      </w:r>
      <w:r w:rsidR="00707B1D" w:rsidRPr="00707B1D">
        <w:rPr>
          <w:rFonts w:cs="Arial"/>
          <w:sz w:val="22"/>
        </w:rPr>
        <w:t>Dayana Vanessa Pérez Montenegro</w:t>
      </w:r>
      <w:r w:rsidR="00707B1D">
        <w:rPr>
          <w:rFonts w:cs="Arial"/>
          <w:sz w:val="22"/>
        </w:rPr>
        <w:t xml:space="preserve">, cédula N° </w:t>
      </w:r>
      <w:r w:rsidR="00707B1D" w:rsidRPr="00707B1D">
        <w:rPr>
          <w:rFonts w:cs="Arial"/>
          <w:sz w:val="22"/>
        </w:rPr>
        <w:t>2-0795-0348</w:t>
      </w:r>
      <w:r w:rsidR="0051222B">
        <w:rPr>
          <w:rFonts w:cs="Arial"/>
          <w:sz w:val="22"/>
        </w:rPr>
        <w:t>.</w:t>
      </w:r>
    </w:p>
    <w:p w14:paraId="269F94CB" w14:textId="05330A75" w:rsidR="00627DAF" w:rsidRDefault="00627DAF" w:rsidP="003B3E98">
      <w:pPr>
        <w:spacing w:line="360" w:lineRule="auto"/>
        <w:jc w:val="both"/>
        <w:rPr>
          <w:rFonts w:cs="Arial"/>
          <w:sz w:val="22"/>
          <w:lang w:val="es-ES_tradnl"/>
        </w:rPr>
      </w:pPr>
    </w:p>
    <w:p w14:paraId="35B8000D" w14:textId="1A8CA300" w:rsidR="00741E81" w:rsidRDefault="00741E81" w:rsidP="00741E81">
      <w:pPr>
        <w:spacing w:line="360" w:lineRule="auto"/>
        <w:jc w:val="both"/>
        <w:rPr>
          <w:rFonts w:cs="Arial"/>
          <w:sz w:val="22"/>
          <w:lang w:val="es-ES_tradnl"/>
        </w:rPr>
      </w:pPr>
      <w:r w:rsidRPr="00741E81">
        <w:rPr>
          <w:rFonts w:cs="Arial"/>
          <w:b/>
          <w:bCs/>
          <w:sz w:val="22"/>
          <w:lang w:val="es-ES_tradnl"/>
        </w:rPr>
        <w:t>Segundo:</w:t>
      </w:r>
      <w:r>
        <w:rPr>
          <w:rFonts w:cs="Arial"/>
          <w:sz w:val="22"/>
          <w:lang w:val="es-ES_tradnl"/>
        </w:rPr>
        <w:t xml:space="preserve"> Que según lo indican la Dirección FOSUVI y la Subgerencia de Operaciones en dicho informe, por un error </w:t>
      </w:r>
      <w:r w:rsidRPr="00741E81">
        <w:rPr>
          <w:rFonts w:cs="Arial"/>
          <w:sz w:val="22"/>
          <w:lang w:val="es-CR"/>
        </w:rPr>
        <w:t>involuntario se incluy</w:t>
      </w:r>
      <w:r>
        <w:rPr>
          <w:rFonts w:cs="Arial"/>
          <w:sz w:val="22"/>
          <w:lang w:val="es-CR"/>
        </w:rPr>
        <w:t xml:space="preserve">ó en ambos casos </w:t>
      </w:r>
      <w:r w:rsidRPr="00741E81">
        <w:rPr>
          <w:rFonts w:cs="Arial"/>
          <w:sz w:val="22"/>
          <w:lang w:val="es-CR"/>
        </w:rPr>
        <w:t>un monto incorrecto en los gastos de formalizaci</w:t>
      </w:r>
      <w:r>
        <w:rPr>
          <w:rFonts w:cs="Arial"/>
          <w:sz w:val="22"/>
          <w:lang w:val="es-CR"/>
        </w:rPr>
        <w:t>ó</w:t>
      </w:r>
      <w:r w:rsidRPr="00741E81">
        <w:rPr>
          <w:rFonts w:cs="Arial"/>
          <w:sz w:val="22"/>
          <w:lang w:val="es-CR"/>
        </w:rPr>
        <w:t>n</w:t>
      </w:r>
      <w:r w:rsidR="002E6755">
        <w:rPr>
          <w:rFonts w:cs="Arial"/>
          <w:sz w:val="22"/>
          <w:lang w:val="es-CR"/>
        </w:rPr>
        <w:t xml:space="preserve"> y, además, se consideró</w:t>
      </w:r>
      <w:r>
        <w:rPr>
          <w:rFonts w:cs="Arial"/>
          <w:sz w:val="22"/>
          <w:lang w:val="es-CR"/>
        </w:rPr>
        <w:t xml:space="preserve"> el </w:t>
      </w:r>
      <w:r w:rsidRPr="00741E81">
        <w:rPr>
          <w:rFonts w:cs="Arial"/>
          <w:sz w:val="22"/>
          <w:lang w:val="es-CR"/>
        </w:rPr>
        <w:t>100% de aporte de los gastos de formalizaci</w:t>
      </w:r>
      <w:r>
        <w:rPr>
          <w:rFonts w:cs="Arial"/>
          <w:sz w:val="22"/>
          <w:lang w:val="es-CR"/>
        </w:rPr>
        <w:t>ó</w:t>
      </w:r>
      <w:r w:rsidRPr="00741E81">
        <w:rPr>
          <w:rFonts w:cs="Arial"/>
          <w:sz w:val="22"/>
          <w:lang w:val="es-CR"/>
        </w:rPr>
        <w:t>n por parte de las familias, cuando lo</w:t>
      </w:r>
      <w:r>
        <w:rPr>
          <w:rFonts w:cs="Arial"/>
          <w:sz w:val="22"/>
          <w:lang w:val="es-CR"/>
        </w:rPr>
        <w:t xml:space="preserve"> </w:t>
      </w:r>
      <w:r w:rsidRPr="00741E81">
        <w:rPr>
          <w:rFonts w:cs="Arial"/>
          <w:sz w:val="22"/>
          <w:lang w:val="es-CR"/>
        </w:rPr>
        <w:t xml:space="preserve">correcto es que </w:t>
      </w:r>
      <w:r>
        <w:rPr>
          <w:rFonts w:cs="Arial"/>
          <w:sz w:val="22"/>
          <w:lang w:val="es-CR"/>
        </w:rPr>
        <w:t>cada</w:t>
      </w:r>
      <w:r w:rsidRPr="00741E81">
        <w:rPr>
          <w:rFonts w:cs="Arial"/>
          <w:sz w:val="22"/>
          <w:lang w:val="es-CR"/>
        </w:rPr>
        <w:t xml:space="preserve"> familia realice una contribuci</w:t>
      </w:r>
      <w:r>
        <w:rPr>
          <w:rFonts w:cs="Arial"/>
          <w:sz w:val="22"/>
          <w:lang w:val="es-CR"/>
        </w:rPr>
        <w:t xml:space="preserve">ón </w:t>
      </w:r>
      <w:r w:rsidRPr="00741E81">
        <w:rPr>
          <w:rFonts w:cs="Arial"/>
          <w:sz w:val="22"/>
          <w:lang w:val="es-CR"/>
        </w:rPr>
        <w:t>seg</w:t>
      </w:r>
      <w:r>
        <w:rPr>
          <w:rFonts w:cs="Arial"/>
          <w:sz w:val="22"/>
          <w:lang w:val="es-CR"/>
        </w:rPr>
        <w:t>ú</w:t>
      </w:r>
      <w:r w:rsidRPr="00741E81">
        <w:rPr>
          <w:rFonts w:cs="Arial"/>
          <w:sz w:val="22"/>
          <w:lang w:val="es-CR"/>
        </w:rPr>
        <w:t>n su estrato socioecon</w:t>
      </w:r>
      <w:r>
        <w:rPr>
          <w:rFonts w:cs="Arial"/>
          <w:sz w:val="22"/>
          <w:lang w:val="es-CR"/>
        </w:rPr>
        <w:t>ó</w:t>
      </w:r>
      <w:r w:rsidRPr="00741E81">
        <w:rPr>
          <w:rFonts w:cs="Arial"/>
          <w:sz w:val="22"/>
          <w:lang w:val="es-CR"/>
        </w:rPr>
        <w:t>mico.</w:t>
      </w:r>
    </w:p>
    <w:p w14:paraId="2409871A" w14:textId="1C90C365" w:rsidR="00741E81" w:rsidRDefault="00741E81" w:rsidP="003B3E98">
      <w:pPr>
        <w:spacing w:line="360" w:lineRule="auto"/>
        <w:jc w:val="both"/>
        <w:rPr>
          <w:rFonts w:cs="Arial"/>
          <w:sz w:val="22"/>
          <w:lang w:val="es-ES_tradnl"/>
        </w:rPr>
      </w:pPr>
    </w:p>
    <w:p w14:paraId="75189D30" w14:textId="2338485D" w:rsidR="002C1F30" w:rsidRDefault="0051222B" w:rsidP="003B3E98">
      <w:pPr>
        <w:spacing w:line="360" w:lineRule="auto"/>
        <w:jc w:val="both"/>
        <w:rPr>
          <w:rFonts w:cs="Arial"/>
          <w:sz w:val="22"/>
          <w:szCs w:val="22"/>
          <w:lang w:val="es-ES_tradnl"/>
        </w:rPr>
      </w:pPr>
      <w:r>
        <w:rPr>
          <w:rFonts w:cs="Arial"/>
          <w:b/>
          <w:bCs/>
          <w:sz w:val="22"/>
          <w:szCs w:val="22"/>
        </w:rPr>
        <w:t>Tercero</w:t>
      </w:r>
      <w:r w:rsidR="003B3E98" w:rsidRPr="00D457D0">
        <w:rPr>
          <w:rFonts w:cs="Arial"/>
          <w:b/>
          <w:bCs/>
          <w:sz w:val="22"/>
          <w:szCs w:val="22"/>
        </w:rPr>
        <w:t>:</w:t>
      </w:r>
      <w:r w:rsidR="003B3E98">
        <w:rPr>
          <w:rFonts w:cs="Arial"/>
          <w:sz w:val="22"/>
          <w:szCs w:val="22"/>
        </w:rPr>
        <w:t xml:space="preserve"> Que esta </w:t>
      </w:r>
      <w:r w:rsidR="003B3E98" w:rsidRPr="00D457D0">
        <w:rPr>
          <w:rFonts w:cs="Arial"/>
          <w:sz w:val="22"/>
          <w:szCs w:val="22"/>
          <w:lang w:val="es-ES_tradnl"/>
        </w:rPr>
        <w:t>Junta Directiva</w:t>
      </w:r>
      <w:r w:rsidR="003B3E98">
        <w:rPr>
          <w:rFonts w:cs="Arial"/>
          <w:sz w:val="22"/>
          <w:szCs w:val="22"/>
          <w:lang w:val="es-ES_tradnl"/>
        </w:rPr>
        <w:t xml:space="preserve"> estima pertinente actuar de la forma que recomienda la </w:t>
      </w:r>
      <w:r w:rsidR="003B3E98" w:rsidRPr="00D457D0">
        <w:rPr>
          <w:rFonts w:cs="Arial"/>
          <w:sz w:val="22"/>
          <w:szCs w:val="22"/>
          <w:lang w:val="es-ES_tradnl"/>
        </w:rPr>
        <w:t>Administración</w:t>
      </w:r>
      <w:r w:rsidR="003B3E98">
        <w:rPr>
          <w:rFonts w:cs="Arial"/>
          <w:sz w:val="22"/>
          <w:szCs w:val="22"/>
          <w:lang w:val="es-ES_tradnl"/>
        </w:rPr>
        <w:t xml:space="preserve">, </w:t>
      </w:r>
      <w:r w:rsidR="002C1F30">
        <w:rPr>
          <w:rFonts w:cs="Arial"/>
          <w:sz w:val="22"/>
          <w:szCs w:val="22"/>
          <w:lang w:val="es-ES_tradnl"/>
        </w:rPr>
        <w:t xml:space="preserve">en los mismos términos que proponen </w:t>
      </w:r>
      <w:r w:rsidR="002C1F30">
        <w:rPr>
          <w:rFonts w:cs="Arial"/>
          <w:sz w:val="22"/>
          <w:lang w:val="es-ES_tradnl"/>
        </w:rPr>
        <w:t xml:space="preserve">la Dirección FOSUVI y la Subgerencia de Operaciones </w:t>
      </w:r>
      <w:r w:rsidR="002C1F30">
        <w:rPr>
          <w:rFonts w:cs="Arial"/>
          <w:sz w:val="22"/>
          <w:szCs w:val="22"/>
          <w:lang w:val="es-ES_tradnl"/>
        </w:rPr>
        <w:t xml:space="preserve">en el informe </w:t>
      </w:r>
      <w:r w:rsidR="002C1F30">
        <w:rPr>
          <w:rFonts w:cs="Arial"/>
          <w:sz w:val="22"/>
          <w:lang w:val="es-ES_tradnl"/>
        </w:rPr>
        <w:t>DF-OF-0058-2022/SO-OF-0011-2022.</w:t>
      </w:r>
    </w:p>
    <w:p w14:paraId="3E0C85A9" w14:textId="77777777" w:rsidR="003B3E98" w:rsidRDefault="003B3E98" w:rsidP="003B3E98">
      <w:pPr>
        <w:spacing w:line="360" w:lineRule="auto"/>
        <w:jc w:val="both"/>
        <w:rPr>
          <w:rFonts w:cs="Arial"/>
          <w:sz w:val="22"/>
          <w:lang w:val="es-ES_tradnl"/>
        </w:rPr>
      </w:pPr>
    </w:p>
    <w:p w14:paraId="0170680F" w14:textId="77777777" w:rsidR="003B3E98" w:rsidRPr="00B578EA" w:rsidRDefault="003B3E98" w:rsidP="003B3E98">
      <w:pPr>
        <w:spacing w:line="360" w:lineRule="auto"/>
        <w:jc w:val="both"/>
        <w:rPr>
          <w:rFonts w:cs="Arial"/>
          <w:b/>
          <w:bCs/>
          <w:sz w:val="22"/>
          <w:lang w:val="es-ES_tradnl"/>
        </w:rPr>
      </w:pPr>
      <w:r w:rsidRPr="00B578EA">
        <w:rPr>
          <w:rFonts w:cs="Arial"/>
          <w:b/>
          <w:bCs/>
          <w:sz w:val="22"/>
          <w:lang w:val="es-ES_tradnl"/>
        </w:rPr>
        <w:t>Por tanto, se acuerda:</w:t>
      </w:r>
    </w:p>
    <w:p w14:paraId="0B5D4C0B" w14:textId="33E5B13D" w:rsidR="003678D7" w:rsidRDefault="00727DA5" w:rsidP="003678D7">
      <w:pPr>
        <w:spacing w:line="360" w:lineRule="auto"/>
        <w:jc w:val="both"/>
        <w:rPr>
          <w:rFonts w:cs="Arial"/>
          <w:sz w:val="22"/>
          <w:lang w:val="es-CR"/>
        </w:rPr>
      </w:pPr>
      <w:r w:rsidRPr="00727DA5">
        <w:rPr>
          <w:rFonts w:cs="Arial"/>
          <w:b/>
          <w:bCs/>
          <w:sz w:val="22"/>
          <w:lang w:val="es-CR"/>
        </w:rPr>
        <w:t>1)</w:t>
      </w:r>
      <w:r>
        <w:rPr>
          <w:rFonts w:cs="Arial"/>
          <w:sz w:val="22"/>
          <w:lang w:val="es-CR"/>
        </w:rPr>
        <w:t xml:space="preserve"> </w:t>
      </w:r>
      <w:r w:rsidR="003678D7" w:rsidRPr="003678D7">
        <w:rPr>
          <w:rFonts w:cs="Arial"/>
          <w:sz w:val="22"/>
          <w:lang w:val="es-CR"/>
        </w:rPr>
        <w:t xml:space="preserve">Aprobar </w:t>
      </w:r>
      <w:r w:rsidR="00F27DEA">
        <w:rPr>
          <w:rFonts w:cs="Arial"/>
          <w:sz w:val="22"/>
          <w:lang w:val="es-CR"/>
        </w:rPr>
        <w:t xml:space="preserve">un </w:t>
      </w:r>
      <w:r w:rsidR="003678D7" w:rsidRPr="003678D7">
        <w:rPr>
          <w:rFonts w:cs="Arial"/>
          <w:sz w:val="22"/>
          <w:lang w:val="es-CR"/>
        </w:rPr>
        <w:t xml:space="preserve">financiamiento adicional para el caso de </w:t>
      </w:r>
      <w:r w:rsidR="00F27DEA">
        <w:rPr>
          <w:rFonts w:cs="Arial"/>
          <w:sz w:val="22"/>
          <w:lang w:val="es-CR"/>
        </w:rPr>
        <w:t>l</w:t>
      </w:r>
      <w:r w:rsidR="003678D7" w:rsidRPr="003678D7">
        <w:rPr>
          <w:rFonts w:cs="Arial"/>
          <w:sz w:val="22"/>
          <w:lang w:val="es-CR"/>
        </w:rPr>
        <w:t>a se</w:t>
      </w:r>
      <w:r w:rsidR="00F27DEA">
        <w:rPr>
          <w:rFonts w:cs="Arial"/>
          <w:sz w:val="22"/>
          <w:lang w:val="es-CR"/>
        </w:rPr>
        <w:t>ñ</w:t>
      </w:r>
      <w:r w:rsidR="003678D7" w:rsidRPr="003678D7">
        <w:rPr>
          <w:rFonts w:cs="Arial"/>
          <w:sz w:val="22"/>
          <w:lang w:val="es-CR"/>
        </w:rPr>
        <w:t>ora</w:t>
      </w:r>
      <w:r w:rsidR="00F27DEA">
        <w:rPr>
          <w:rFonts w:cs="Arial"/>
          <w:sz w:val="22"/>
          <w:lang w:val="es-CR"/>
        </w:rPr>
        <w:t xml:space="preserve"> </w:t>
      </w:r>
      <w:r w:rsidR="003678D7" w:rsidRPr="003678D7">
        <w:rPr>
          <w:rFonts w:cs="Arial"/>
          <w:sz w:val="22"/>
          <w:lang w:val="es-CR"/>
        </w:rPr>
        <w:t>Dayana Vanessa P</w:t>
      </w:r>
      <w:r w:rsidR="00F27DEA">
        <w:rPr>
          <w:rFonts w:cs="Arial"/>
          <w:sz w:val="22"/>
          <w:lang w:val="es-CR"/>
        </w:rPr>
        <w:t>é</w:t>
      </w:r>
      <w:r w:rsidR="003678D7" w:rsidRPr="003678D7">
        <w:rPr>
          <w:rFonts w:cs="Arial"/>
          <w:sz w:val="22"/>
          <w:lang w:val="es-CR"/>
        </w:rPr>
        <w:t>rez Montenegro</w:t>
      </w:r>
      <w:r w:rsidR="00F27DEA">
        <w:rPr>
          <w:rFonts w:cs="Arial"/>
          <w:sz w:val="22"/>
          <w:lang w:val="es-CR"/>
        </w:rPr>
        <w:t xml:space="preserve">, cédula N° </w:t>
      </w:r>
      <w:r w:rsidR="003678D7" w:rsidRPr="003678D7">
        <w:rPr>
          <w:rFonts w:cs="Arial"/>
          <w:sz w:val="22"/>
          <w:lang w:val="es-CR"/>
        </w:rPr>
        <w:t>2-0795-0348, por</w:t>
      </w:r>
      <w:r w:rsidR="00F27DEA">
        <w:rPr>
          <w:rFonts w:cs="Arial"/>
          <w:sz w:val="22"/>
          <w:lang w:val="es-CR"/>
        </w:rPr>
        <w:t xml:space="preserve"> un monto de ¢</w:t>
      </w:r>
      <w:r w:rsidR="003678D7" w:rsidRPr="003678D7">
        <w:rPr>
          <w:rFonts w:cs="Arial"/>
          <w:sz w:val="22"/>
          <w:lang w:val="es-CR"/>
        </w:rPr>
        <w:t xml:space="preserve">407.018,48, </w:t>
      </w:r>
      <w:r>
        <w:rPr>
          <w:rFonts w:cs="Arial"/>
          <w:sz w:val="22"/>
          <w:lang w:val="es-CR"/>
        </w:rPr>
        <w:t xml:space="preserve">debido al </w:t>
      </w:r>
      <w:r w:rsidR="003678D7" w:rsidRPr="003678D7">
        <w:rPr>
          <w:rFonts w:cs="Arial"/>
          <w:sz w:val="22"/>
          <w:lang w:val="es-CR"/>
        </w:rPr>
        <w:t>aumento de los gastos de</w:t>
      </w:r>
      <w:r w:rsidR="00F27DEA">
        <w:rPr>
          <w:rFonts w:cs="Arial"/>
          <w:sz w:val="22"/>
          <w:lang w:val="es-CR"/>
        </w:rPr>
        <w:t xml:space="preserve"> </w:t>
      </w:r>
      <w:r w:rsidR="003678D7" w:rsidRPr="003678D7">
        <w:rPr>
          <w:rFonts w:cs="Arial"/>
          <w:sz w:val="22"/>
          <w:lang w:val="es-CR"/>
        </w:rPr>
        <w:t>formalizaci</w:t>
      </w:r>
      <w:r w:rsidR="00F27DEA">
        <w:rPr>
          <w:rFonts w:cs="Arial"/>
          <w:sz w:val="22"/>
          <w:lang w:val="es-CR"/>
        </w:rPr>
        <w:t>ó</w:t>
      </w:r>
      <w:r w:rsidR="003678D7" w:rsidRPr="003678D7">
        <w:rPr>
          <w:rFonts w:cs="Arial"/>
          <w:sz w:val="22"/>
          <w:lang w:val="es-CR"/>
        </w:rPr>
        <w:t>n.</w:t>
      </w:r>
    </w:p>
    <w:p w14:paraId="5187A80E" w14:textId="77777777" w:rsidR="00F27DEA" w:rsidRPr="003678D7" w:rsidRDefault="00F27DEA" w:rsidP="003678D7">
      <w:pPr>
        <w:spacing w:line="360" w:lineRule="auto"/>
        <w:jc w:val="both"/>
        <w:rPr>
          <w:rFonts w:cs="Arial"/>
          <w:sz w:val="22"/>
          <w:lang w:val="es-CR"/>
        </w:rPr>
      </w:pPr>
    </w:p>
    <w:p w14:paraId="02CF21A4" w14:textId="0B0BAB2F" w:rsidR="003678D7" w:rsidRDefault="00727DA5" w:rsidP="003678D7">
      <w:pPr>
        <w:spacing w:line="360" w:lineRule="auto"/>
        <w:jc w:val="both"/>
        <w:rPr>
          <w:rFonts w:cs="Arial"/>
          <w:sz w:val="22"/>
          <w:lang w:val="es-CR"/>
        </w:rPr>
      </w:pPr>
      <w:r w:rsidRPr="00727DA5">
        <w:rPr>
          <w:rFonts w:cs="Arial"/>
          <w:b/>
          <w:bCs/>
          <w:sz w:val="22"/>
          <w:lang w:val="es-CR"/>
        </w:rPr>
        <w:t>2)</w:t>
      </w:r>
      <w:r>
        <w:rPr>
          <w:rFonts w:cs="Arial"/>
          <w:sz w:val="22"/>
          <w:lang w:val="es-CR"/>
        </w:rPr>
        <w:t xml:space="preserve"> </w:t>
      </w:r>
      <w:r w:rsidR="003678D7" w:rsidRPr="003678D7">
        <w:rPr>
          <w:rFonts w:cs="Arial"/>
          <w:sz w:val="22"/>
          <w:lang w:val="es-CR"/>
        </w:rPr>
        <w:t xml:space="preserve">Aprobar </w:t>
      </w:r>
      <w:r w:rsidR="00F27DEA">
        <w:rPr>
          <w:rFonts w:cs="Arial"/>
          <w:sz w:val="22"/>
          <w:lang w:val="es-CR"/>
        </w:rPr>
        <w:t xml:space="preserve">un </w:t>
      </w:r>
      <w:r w:rsidR="003678D7" w:rsidRPr="003678D7">
        <w:rPr>
          <w:rFonts w:cs="Arial"/>
          <w:sz w:val="22"/>
          <w:lang w:val="es-CR"/>
        </w:rPr>
        <w:t>financiamiento adicional para el caso del se</w:t>
      </w:r>
      <w:r w:rsidR="00F27DEA">
        <w:rPr>
          <w:rFonts w:cs="Arial"/>
          <w:sz w:val="22"/>
          <w:lang w:val="es-CR"/>
        </w:rPr>
        <w:t>ñ</w:t>
      </w:r>
      <w:r w:rsidR="003678D7" w:rsidRPr="003678D7">
        <w:rPr>
          <w:rFonts w:cs="Arial"/>
          <w:sz w:val="22"/>
          <w:lang w:val="es-CR"/>
        </w:rPr>
        <w:t>or</w:t>
      </w:r>
      <w:r w:rsidR="00F27DEA">
        <w:rPr>
          <w:rFonts w:cs="Arial"/>
          <w:sz w:val="22"/>
          <w:lang w:val="es-CR"/>
        </w:rPr>
        <w:t xml:space="preserve"> </w:t>
      </w:r>
      <w:r w:rsidR="003678D7" w:rsidRPr="003678D7">
        <w:rPr>
          <w:rFonts w:cs="Arial"/>
          <w:sz w:val="22"/>
          <w:lang w:val="es-CR"/>
        </w:rPr>
        <w:t>Jose Rodolfo Rodr</w:t>
      </w:r>
      <w:r w:rsidR="00F27DEA">
        <w:rPr>
          <w:rFonts w:cs="Arial"/>
          <w:sz w:val="22"/>
          <w:lang w:val="es-CR"/>
        </w:rPr>
        <w:t>í</w:t>
      </w:r>
      <w:r w:rsidR="003678D7" w:rsidRPr="003678D7">
        <w:rPr>
          <w:rFonts w:cs="Arial"/>
          <w:sz w:val="22"/>
          <w:lang w:val="es-CR"/>
        </w:rPr>
        <w:t>guez Montenegro, c</w:t>
      </w:r>
      <w:r w:rsidR="00F27DEA">
        <w:rPr>
          <w:rFonts w:cs="Arial"/>
          <w:sz w:val="22"/>
          <w:lang w:val="es-CR"/>
        </w:rPr>
        <w:t>é</w:t>
      </w:r>
      <w:r w:rsidR="003678D7" w:rsidRPr="003678D7">
        <w:rPr>
          <w:rFonts w:cs="Arial"/>
          <w:sz w:val="22"/>
          <w:lang w:val="es-CR"/>
        </w:rPr>
        <w:t xml:space="preserve">dula </w:t>
      </w:r>
      <w:r w:rsidR="00F27DEA">
        <w:rPr>
          <w:rFonts w:cs="Arial"/>
          <w:sz w:val="22"/>
          <w:lang w:val="es-CR"/>
        </w:rPr>
        <w:t xml:space="preserve">N° </w:t>
      </w:r>
      <w:r w:rsidR="003678D7" w:rsidRPr="003678D7">
        <w:rPr>
          <w:rFonts w:cs="Arial"/>
          <w:sz w:val="22"/>
          <w:lang w:val="es-CR"/>
        </w:rPr>
        <w:t>5-0371-0127,</w:t>
      </w:r>
      <w:r w:rsidR="00F27DEA">
        <w:rPr>
          <w:rFonts w:cs="Arial"/>
          <w:sz w:val="22"/>
          <w:lang w:val="es-CR"/>
        </w:rPr>
        <w:t xml:space="preserve"> </w:t>
      </w:r>
      <w:r w:rsidR="003678D7" w:rsidRPr="003678D7">
        <w:rPr>
          <w:rFonts w:cs="Arial"/>
          <w:sz w:val="22"/>
          <w:lang w:val="es-CR"/>
        </w:rPr>
        <w:t xml:space="preserve">por un monto de </w:t>
      </w:r>
      <w:r w:rsidR="00F27DEA">
        <w:rPr>
          <w:rFonts w:cs="Arial"/>
          <w:sz w:val="22"/>
          <w:lang w:val="es-CR"/>
        </w:rPr>
        <w:t>¢</w:t>
      </w:r>
      <w:r w:rsidR="003678D7" w:rsidRPr="003678D7">
        <w:rPr>
          <w:rFonts w:cs="Arial"/>
          <w:sz w:val="22"/>
          <w:lang w:val="es-CR"/>
        </w:rPr>
        <w:t>523.309</w:t>
      </w:r>
      <w:r w:rsidR="00F27DEA">
        <w:rPr>
          <w:rFonts w:cs="Arial"/>
          <w:sz w:val="22"/>
          <w:lang w:val="es-CR"/>
        </w:rPr>
        <w:t>,</w:t>
      </w:r>
      <w:r w:rsidR="003678D7" w:rsidRPr="003678D7">
        <w:rPr>
          <w:rFonts w:cs="Arial"/>
          <w:sz w:val="22"/>
          <w:lang w:val="es-CR"/>
        </w:rPr>
        <w:t xml:space="preserve">47, </w:t>
      </w:r>
      <w:r>
        <w:rPr>
          <w:rFonts w:cs="Arial"/>
          <w:sz w:val="22"/>
          <w:lang w:val="es-CR"/>
        </w:rPr>
        <w:t xml:space="preserve">debido al </w:t>
      </w:r>
      <w:r w:rsidR="003678D7" w:rsidRPr="003678D7">
        <w:rPr>
          <w:rFonts w:cs="Arial"/>
          <w:sz w:val="22"/>
          <w:lang w:val="es-CR"/>
        </w:rPr>
        <w:t>aumento de los gastos de</w:t>
      </w:r>
      <w:r w:rsidR="00F27DEA">
        <w:rPr>
          <w:rFonts w:cs="Arial"/>
          <w:sz w:val="22"/>
          <w:lang w:val="es-CR"/>
        </w:rPr>
        <w:t xml:space="preserve"> </w:t>
      </w:r>
      <w:r w:rsidR="003678D7" w:rsidRPr="003678D7">
        <w:rPr>
          <w:rFonts w:cs="Arial"/>
          <w:sz w:val="22"/>
          <w:lang w:val="es-CR"/>
        </w:rPr>
        <w:t>formalizaci</w:t>
      </w:r>
      <w:r w:rsidR="00F27DEA">
        <w:rPr>
          <w:rFonts w:cs="Arial"/>
          <w:sz w:val="22"/>
          <w:lang w:val="es-CR"/>
        </w:rPr>
        <w:t>ó</w:t>
      </w:r>
      <w:r w:rsidR="003678D7" w:rsidRPr="003678D7">
        <w:rPr>
          <w:rFonts w:cs="Arial"/>
          <w:sz w:val="22"/>
          <w:lang w:val="es-CR"/>
        </w:rPr>
        <w:t>n.</w:t>
      </w:r>
    </w:p>
    <w:p w14:paraId="13A065FA" w14:textId="77777777" w:rsidR="00F27DEA" w:rsidRPr="003678D7" w:rsidRDefault="00F27DEA" w:rsidP="003678D7">
      <w:pPr>
        <w:spacing w:line="360" w:lineRule="auto"/>
        <w:jc w:val="both"/>
        <w:rPr>
          <w:rFonts w:cs="Arial"/>
          <w:sz w:val="22"/>
          <w:lang w:val="es-CR"/>
        </w:rPr>
      </w:pPr>
    </w:p>
    <w:p w14:paraId="168125A2" w14:textId="2DB1E97C" w:rsidR="00F27DEA" w:rsidRDefault="00727DA5" w:rsidP="003678D7">
      <w:pPr>
        <w:spacing w:line="360" w:lineRule="auto"/>
        <w:jc w:val="both"/>
        <w:rPr>
          <w:rFonts w:cs="Arial"/>
          <w:sz w:val="22"/>
          <w:lang w:val="es-CR"/>
        </w:rPr>
      </w:pPr>
      <w:r w:rsidRPr="00727DA5">
        <w:rPr>
          <w:rFonts w:cs="Arial"/>
          <w:b/>
          <w:bCs/>
          <w:sz w:val="22"/>
          <w:lang w:val="es-CR"/>
        </w:rPr>
        <w:t>3)</w:t>
      </w:r>
      <w:r>
        <w:rPr>
          <w:rFonts w:cs="Arial"/>
          <w:sz w:val="22"/>
          <w:lang w:val="es-CR"/>
        </w:rPr>
        <w:t xml:space="preserve"> </w:t>
      </w:r>
      <w:r w:rsidR="00F27DEA">
        <w:rPr>
          <w:rFonts w:cs="Arial"/>
          <w:sz w:val="22"/>
          <w:lang w:val="es-CR"/>
        </w:rPr>
        <w:t xml:space="preserve">En lo indicado, téngase por modificado el </w:t>
      </w:r>
      <w:r w:rsidR="003678D7" w:rsidRPr="003678D7">
        <w:rPr>
          <w:rFonts w:cs="Arial"/>
          <w:sz w:val="22"/>
          <w:lang w:val="es-CR"/>
        </w:rPr>
        <w:t xml:space="preserve">acuerdo </w:t>
      </w:r>
      <w:r w:rsidR="00F27DEA">
        <w:rPr>
          <w:rFonts w:cs="Arial"/>
          <w:sz w:val="22"/>
          <w:lang w:val="es-CR"/>
        </w:rPr>
        <w:t>N° 3</w:t>
      </w:r>
      <w:r w:rsidR="003678D7" w:rsidRPr="003678D7">
        <w:rPr>
          <w:rFonts w:cs="Arial"/>
          <w:sz w:val="22"/>
          <w:lang w:val="es-CR"/>
        </w:rPr>
        <w:t xml:space="preserve"> de </w:t>
      </w:r>
      <w:r w:rsidR="00F27DEA">
        <w:rPr>
          <w:rFonts w:cs="Arial"/>
          <w:sz w:val="22"/>
          <w:lang w:val="es-CR"/>
        </w:rPr>
        <w:t>l</w:t>
      </w:r>
      <w:r w:rsidR="003678D7" w:rsidRPr="003678D7">
        <w:rPr>
          <w:rFonts w:cs="Arial"/>
          <w:sz w:val="22"/>
          <w:lang w:val="es-CR"/>
        </w:rPr>
        <w:t>a sesi</w:t>
      </w:r>
      <w:r w:rsidR="00F27DEA">
        <w:rPr>
          <w:rFonts w:cs="Arial"/>
          <w:sz w:val="22"/>
          <w:lang w:val="es-CR"/>
        </w:rPr>
        <w:t>ó</w:t>
      </w:r>
      <w:r w:rsidR="003678D7" w:rsidRPr="003678D7">
        <w:rPr>
          <w:rFonts w:cs="Arial"/>
          <w:sz w:val="22"/>
          <w:lang w:val="es-CR"/>
        </w:rPr>
        <w:t>n 87-2021</w:t>
      </w:r>
      <w:r w:rsidR="00F27DEA">
        <w:rPr>
          <w:rFonts w:cs="Arial"/>
          <w:sz w:val="22"/>
          <w:lang w:val="es-CR"/>
        </w:rPr>
        <w:t>,</w:t>
      </w:r>
      <w:r w:rsidR="003678D7" w:rsidRPr="003678D7">
        <w:rPr>
          <w:rFonts w:cs="Arial"/>
          <w:sz w:val="22"/>
          <w:lang w:val="es-CR"/>
        </w:rPr>
        <w:t xml:space="preserve"> del 22 de noviembre de</w:t>
      </w:r>
      <w:r w:rsidR="00F27DEA">
        <w:rPr>
          <w:rFonts w:cs="Arial"/>
          <w:sz w:val="22"/>
          <w:lang w:val="es-CR"/>
        </w:rPr>
        <w:t xml:space="preserve"> </w:t>
      </w:r>
      <w:r w:rsidR="003678D7" w:rsidRPr="003678D7">
        <w:rPr>
          <w:rFonts w:cs="Arial"/>
          <w:sz w:val="22"/>
          <w:lang w:val="es-CR"/>
        </w:rPr>
        <w:t>2021, mediante el cual se aprob</w:t>
      </w:r>
      <w:r w:rsidR="00F27DEA">
        <w:rPr>
          <w:rFonts w:cs="Arial"/>
          <w:sz w:val="22"/>
          <w:lang w:val="es-CR"/>
        </w:rPr>
        <w:t>aron ambos subsidios, según el siguiente cuadro:</w:t>
      </w:r>
    </w:p>
    <w:p w14:paraId="67068690" w14:textId="006529F1" w:rsidR="0051222B" w:rsidRDefault="0051222B" w:rsidP="002B71CC">
      <w:pPr>
        <w:spacing w:line="360" w:lineRule="auto"/>
        <w:jc w:val="both"/>
        <w:rPr>
          <w:rFonts w:cs="Arial"/>
          <w:sz w:val="22"/>
          <w:szCs w:val="22"/>
        </w:rPr>
      </w:pPr>
    </w:p>
    <w:tbl>
      <w:tblPr>
        <w:tblW w:w="9356" w:type="dxa"/>
        <w:tblInd w:w="40" w:type="dxa"/>
        <w:tblLayout w:type="fixed"/>
        <w:tblCellMar>
          <w:left w:w="10" w:type="dxa"/>
          <w:right w:w="10" w:type="dxa"/>
        </w:tblCellMar>
        <w:tblLook w:val="04A0" w:firstRow="1" w:lastRow="0" w:firstColumn="1" w:lastColumn="0" w:noHBand="0" w:noVBand="1"/>
      </w:tblPr>
      <w:tblGrid>
        <w:gridCol w:w="1445"/>
        <w:gridCol w:w="746"/>
        <w:gridCol w:w="745"/>
        <w:gridCol w:w="896"/>
        <w:gridCol w:w="598"/>
        <w:gridCol w:w="1044"/>
        <w:gridCol w:w="1044"/>
        <w:gridCol w:w="896"/>
        <w:gridCol w:w="894"/>
        <w:gridCol w:w="1048"/>
      </w:tblGrid>
      <w:tr w:rsidR="0051222B" w:rsidRPr="00704904" w14:paraId="55EFAFDD" w14:textId="77777777" w:rsidTr="00530CC3">
        <w:trPr>
          <w:trHeight w:val="386"/>
        </w:trPr>
        <w:tc>
          <w:tcPr>
            <w:tcW w:w="935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7189FE5A" w14:textId="77777777" w:rsidR="0051222B" w:rsidRPr="00704904" w:rsidRDefault="0051222B" w:rsidP="00530CC3">
            <w:pPr>
              <w:ind w:left="87"/>
              <w:rPr>
                <w:rFonts w:ascii="Arial Narrow" w:hAnsi="Arial Narrow"/>
                <w:sz w:val="22"/>
                <w:szCs w:val="22"/>
              </w:rPr>
            </w:pPr>
            <w:r w:rsidRPr="00704904">
              <w:rPr>
                <w:rFonts w:ascii="Arial Narrow" w:eastAsia="Arial" w:hAnsi="Arial Narrow" w:cs="Arial"/>
                <w:b/>
                <w:sz w:val="22"/>
                <w:szCs w:val="22"/>
              </w:rPr>
              <w:t>Entidad Autorizada:   Grupo Mutual Alajuela – La Vivienda de Ahorro y Préstamo</w:t>
            </w:r>
          </w:p>
        </w:tc>
      </w:tr>
      <w:tr w:rsidR="0051222B" w:rsidRPr="00704904" w14:paraId="419DB328" w14:textId="77777777" w:rsidTr="0051222B">
        <w:trPr>
          <w:trHeight w:val="890"/>
        </w:trPr>
        <w:tc>
          <w:tcPr>
            <w:tcW w:w="1445"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673AA426" w14:textId="77777777" w:rsidR="0051222B" w:rsidRPr="00704904" w:rsidRDefault="0051222B" w:rsidP="00530CC3">
            <w:pPr>
              <w:jc w:val="center"/>
              <w:rPr>
                <w:rFonts w:ascii="Arial Narrow" w:hAnsi="Arial Narrow"/>
                <w:sz w:val="16"/>
                <w:szCs w:val="16"/>
              </w:rPr>
            </w:pPr>
            <w:r w:rsidRPr="00704904">
              <w:rPr>
                <w:rFonts w:ascii="Arial Narrow" w:eastAsia="Arial Narrow" w:hAnsi="Arial Narrow" w:cs="Arial Narrow"/>
                <w:b/>
                <w:sz w:val="16"/>
                <w:szCs w:val="16"/>
              </w:rPr>
              <w:lastRenderedPageBreak/>
              <w:t>Jefatura de familia</w:t>
            </w:r>
          </w:p>
        </w:tc>
        <w:tc>
          <w:tcPr>
            <w:tcW w:w="746"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4FB8311A" w14:textId="77777777" w:rsidR="0051222B" w:rsidRPr="00704904" w:rsidRDefault="0051222B" w:rsidP="00530CC3">
            <w:pPr>
              <w:jc w:val="center"/>
              <w:rPr>
                <w:rFonts w:ascii="Arial Narrow" w:hAnsi="Arial Narrow"/>
                <w:sz w:val="16"/>
                <w:szCs w:val="16"/>
              </w:rPr>
            </w:pPr>
            <w:r w:rsidRPr="00704904">
              <w:rPr>
                <w:rFonts w:ascii="Arial Narrow" w:eastAsia="Arial Narrow" w:hAnsi="Arial Narrow" w:cs="Arial Narrow"/>
                <w:b/>
                <w:sz w:val="16"/>
                <w:szCs w:val="16"/>
              </w:rPr>
              <w:t>Cédula</w:t>
            </w:r>
          </w:p>
        </w:tc>
        <w:tc>
          <w:tcPr>
            <w:tcW w:w="745"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840907A" w14:textId="77777777" w:rsidR="0051222B" w:rsidRPr="00704904" w:rsidRDefault="0051222B" w:rsidP="00530CC3">
            <w:pPr>
              <w:jc w:val="center"/>
              <w:rPr>
                <w:rFonts w:ascii="Arial Narrow" w:hAnsi="Arial Narrow"/>
                <w:sz w:val="16"/>
                <w:szCs w:val="16"/>
              </w:rPr>
            </w:pPr>
            <w:r w:rsidRPr="00704904">
              <w:rPr>
                <w:rFonts w:ascii="Arial Narrow" w:eastAsia="Arial Narrow" w:hAnsi="Arial Narrow" w:cs="Arial Narrow"/>
                <w:b/>
                <w:sz w:val="16"/>
                <w:szCs w:val="16"/>
              </w:rPr>
              <w:t>Folio Real</w:t>
            </w:r>
          </w:p>
        </w:tc>
        <w:tc>
          <w:tcPr>
            <w:tcW w:w="896"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FF396F4" w14:textId="77777777" w:rsidR="0051222B" w:rsidRPr="00704904" w:rsidRDefault="0051222B" w:rsidP="00530CC3">
            <w:pPr>
              <w:jc w:val="center"/>
              <w:rPr>
                <w:rFonts w:ascii="Arial Narrow" w:hAnsi="Arial Narrow"/>
                <w:sz w:val="16"/>
                <w:szCs w:val="16"/>
              </w:rPr>
            </w:pPr>
            <w:r w:rsidRPr="00704904">
              <w:rPr>
                <w:rFonts w:ascii="Arial Narrow" w:eastAsia="Arial Narrow" w:hAnsi="Arial Narrow" w:cs="Arial Narrow"/>
                <w:b/>
                <w:sz w:val="16"/>
                <w:szCs w:val="16"/>
              </w:rPr>
              <w:t>Cantón</w:t>
            </w:r>
          </w:p>
        </w:tc>
        <w:tc>
          <w:tcPr>
            <w:tcW w:w="598"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0EF2C112" w14:textId="77777777" w:rsidR="0051222B" w:rsidRPr="00704904" w:rsidRDefault="0051222B" w:rsidP="00530CC3">
            <w:pPr>
              <w:ind w:left="-106" w:right="-121"/>
              <w:jc w:val="center"/>
              <w:rPr>
                <w:rFonts w:ascii="Arial Narrow" w:eastAsia="Arial Narrow" w:hAnsi="Arial Narrow" w:cs="Arial Narrow"/>
                <w:b/>
                <w:sz w:val="16"/>
                <w:szCs w:val="16"/>
              </w:rPr>
            </w:pPr>
            <w:proofErr w:type="spellStart"/>
            <w:r w:rsidRPr="00704904">
              <w:rPr>
                <w:rFonts w:ascii="Arial Narrow" w:eastAsia="Arial Narrow" w:hAnsi="Arial Narrow" w:cs="Arial Narrow"/>
                <w:b/>
                <w:sz w:val="16"/>
                <w:szCs w:val="16"/>
              </w:rPr>
              <w:t>Propó</w:t>
            </w:r>
            <w:proofErr w:type="spellEnd"/>
            <w:r w:rsidRPr="00704904">
              <w:rPr>
                <w:rFonts w:ascii="Arial Narrow" w:eastAsia="Arial Narrow" w:hAnsi="Arial Narrow" w:cs="Arial Narrow"/>
                <w:b/>
                <w:sz w:val="16"/>
                <w:szCs w:val="16"/>
              </w:rPr>
              <w:t>-sito</w:t>
            </w:r>
          </w:p>
          <w:p w14:paraId="11E58C62" w14:textId="77777777" w:rsidR="0051222B" w:rsidRPr="00704904" w:rsidRDefault="0051222B" w:rsidP="00530CC3">
            <w:pPr>
              <w:ind w:left="-106" w:right="-121"/>
              <w:jc w:val="center"/>
              <w:rPr>
                <w:rFonts w:ascii="Arial Narrow" w:hAnsi="Arial Narrow"/>
                <w:sz w:val="16"/>
                <w:szCs w:val="16"/>
              </w:rPr>
            </w:pPr>
            <w:r w:rsidRPr="00704904">
              <w:rPr>
                <w:rFonts w:ascii="Arial Narrow" w:eastAsia="Arial Narrow" w:hAnsi="Arial Narrow" w:cs="Arial Narrow"/>
                <w:b/>
                <w:sz w:val="16"/>
                <w:szCs w:val="16"/>
              </w:rPr>
              <w:t>(*)</w:t>
            </w:r>
          </w:p>
        </w:tc>
        <w:tc>
          <w:tcPr>
            <w:tcW w:w="1044"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2E4751F6" w14:textId="77777777" w:rsidR="0051222B" w:rsidRPr="00704904" w:rsidRDefault="0051222B" w:rsidP="00530CC3">
            <w:pPr>
              <w:jc w:val="center"/>
              <w:rPr>
                <w:rFonts w:ascii="Arial Narrow" w:hAnsi="Arial Narrow"/>
                <w:sz w:val="16"/>
                <w:szCs w:val="16"/>
              </w:rPr>
            </w:pPr>
            <w:r w:rsidRPr="00704904">
              <w:rPr>
                <w:rFonts w:ascii="Arial Narrow" w:eastAsia="Arial Narrow" w:hAnsi="Arial Narrow" w:cs="Arial Narrow"/>
                <w:b/>
                <w:sz w:val="16"/>
                <w:szCs w:val="16"/>
              </w:rPr>
              <w:t>Costo de terreno (¢)</w:t>
            </w:r>
          </w:p>
        </w:tc>
        <w:tc>
          <w:tcPr>
            <w:tcW w:w="1044"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120135A" w14:textId="77777777" w:rsidR="0051222B" w:rsidRPr="00704904" w:rsidRDefault="0051222B" w:rsidP="00530CC3">
            <w:pPr>
              <w:jc w:val="center"/>
              <w:rPr>
                <w:rFonts w:ascii="Arial Narrow" w:hAnsi="Arial Narrow"/>
                <w:sz w:val="16"/>
                <w:szCs w:val="16"/>
              </w:rPr>
            </w:pPr>
            <w:r w:rsidRPr="00704904">
              <w:rPr>
                <w:rFonts w:ascii="Arial Narrow" w:eastAsia="Arial Narrow" w:hAnsi="Arial Narrow" w:cs="Arial Narrow"/>
                <w:b/>
                <w:sz w:val="16"/>
                <w:szCs w:val="16"/>
              </w:rPr>
              <w:t>Costo de vivienda (¢)</w:t>
            </w:r>
          </w:p>
        </w:tc>
        <w:tc>
          <w:tcPr>
            <w:tcW w:w="896"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6931406" w14:textId="77777777" w:rsidR="0051222B" w:rsidRPr="00704904" w:rsidRDefault="0051222B" w:rsidP="00530CC3">
            <w:pPr>
              <w:ind w:left="-70"/>
              <w:jc w:val="center"/>
              <w:rPr>
                <w:rFonts w:ascii="Arial Narrow" w:hAnsi="Arial Narrow"/>
                <w:sz w:val="16"/>
                <w:szCs w:val="16"/>
              </w:rPr>
            </w:pPr>
            <w:r w:rsidRPr="00704904">
              <w:rPr>
                <w:rFonts w:ascii="Arial Narrow" w:eastAsia="Arial Narrow" w:hAnsi="Arial Narrow" w:cs="Arial Narrow"/>
                <w:b/>
                <w:sz w:val="16"/>
                <w:szCs w:val="16"/>
              </w:rPr>
              <w:t>Aporte familiar (¢)</w:t>
            </w:r>
          </w:p>
        </w:tc>
        <w:tc>
          <w:tcPr>
            <w:tcW w:w="894"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3740A18" w14:textId="77777777" w:rsidR="0051222B" w:rsidRPr="00704904" w:rsidRDefault="0051222B" w:rsidP="00530CC3">
            <w:pPr>
              <w:jc w:val="center"/>
              <w:rPr>
                <w:rFonts w:ascii="Arial Narrow" w:hAnsi="Arial Narrow"/>
                <w:sz w:val="16"/>
                <w:szCs w:val="16"/>
              </w:rPr>
            </w:pPr>
            <w:r w:rsidRPr="00704904">
              <w:rPr>
                <w:rFonts w:ascii="Arial Narrow" w:eastAsia="Arial Narrow" w:hAnsi="Arial Narrow" w:cs="Arial Narrow"/>
                <w:b/>
                <w:sz w:val="16"/>
                <w:szCs w:val="16"/>
              </w:rPr>
              <w:t>Gastos de formaliza-</w:t>
            </w:r>
            <w:proofErr w:type="spellStart"/>
            <w:r w:rsidRPr="00704904">
              <w:rPr>
                <w:rFonts w:ascii="Arial Narrow" w:eastAsia="Arial Narrow" w:hAnsi="Arial Narrow" w:cs="Arial Narrow"/>
                <w:b/>
                <w:sz w:val="16"/>
                <w:szCs w:val="16"/>
              </w:rPr>
              <w:t>ción</w:t>
            </w:r>
            <w:proofErr w:type="spellEnd"/>
            <w:r w:rsidRPr="00704904">
              <w:rPr>
                <w:rFonts w:ascii="Arial Narrow" w:eastAsia="Arial Narrow" w:hAnsi="Arial Narrow" w:cs="Arial Narrow"/>
                <w:b/>
                <w:sz w:val="16"/>
                <w:szCs w:val="16"/>
              </w:rPr>
              <w:t xml:space="preserve"> (¢)</w:t>
            </w:r>
          </w:p>
        </w:tc>
        <w:tc>
          <w:tcPr>
            <w:tcW w:w="104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5B3E67A" w14:textId="77777777" w:rsidR="0051222B" w:rsidRPr="00704904" w:rsidRDefault="0051222B" w:rsidP="00530CC3">
            <w:pPr>
              <w:jc w:val="center"/>
              <w:rPr>
                <w:rFonts w:ascii="Arial Narrow" w:hAnsi="Arial Narrow"/>
                <w:sz w:val="16"/>
                <w:szCs w:val="16"/>
              </w:rPr>
            </w:pPr>
            <w:r w:rsidRPr="00704904">
              <w:rPr>
                <w:rFonts w:ascii="Arial Narrow" w:eastAsia="Arial Narrow" w:hAnsi="Arial Narrow" w:cs="Arial Narrow"/>
                <w:b/>
                <w:sz w:val="16"/>
                <w:szCs w:val="16"/>
              </w:rPr>
              <w:t>Monto del Bono (¢)</w:t>
            </w:r>
          </w:p>
        </w:tc>
      </w:tr>
      <w:tr w:rsidR="0051222B" w:rsidRPr="00704904" w14:paraId="50097FC8" w14:textId="77777777" w:rsidTr="0051222B">
        <w:trPr>
          <w:trHeight w:val="175"/>
        </w:trPr>
        <w:tc>
          <w:tcPr>
            <w:tcW w:w="14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86BC8" w14:textId="77777777" w:rsidR="0051222B" w:rsidRPr="00704904" w:rsidRDefault="0051222B" w:rsidP="00530CC3">
            <w:pPr>
              <w:rPr>
                <w:rFonts w:ascii="Arial Narrow" w:eastAsia="Arial" w:hAnsi="Arial Narrow" w:cs="Arial"/>
                <w:sz w:val="16"/>
                <w:szCs w:val="16"/>
              </w:rPr>
            </w:pPr>
            <w:r w:rsidRPr="00704904">
              <w:rPr>
                <w:rFonts w:ascii="Arial Narrow" w:eastAsia="Arial" w:hAnsi="Arial Narrow" w:cs="Arial"/>
                <w:sz w:val="16"/>
                <w:szCs w:val="16"/>
              </w:rPr>
              <w:t>Dayana Vanessa Pérez Montenegro</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5BD52A" w14:textId="77777777" w:rsidR="0051222B" w:rsidRPr="00704904" w:rsidRDefault="0051222B" w:rsidP="00530CC3">
            <w:pPr>
              <w:jc w:val="center"/>
              <w:rPr>
                <w:rFonts w:ascii="Arial Narrow" w:eastAsia="Arial" w:hAnsi="Arial Narrow" w:cs="Arial"/>
                <w:sz w:val="16"/>
                <w:szCs w:val="16"/>
              </w:rPr>
            </w:pPr>
            <w:r w:rsidRPr="00704904">
              <w:rPr>
                <w:rFonts w:ascii="Arial Narrow" w:eastAsia="Arial" w:hAnsi="Arial Narrow" w:cs="Arial"/>
                <w:sz w:val="16"/>
                <w:szCs w:val="16"/>
              </w:rPr>
              <w:t>2-0795-0348</w:t>
            </w:r>
          </w:p>
        </w:tc>
        <w:tc>
          <w:tcPr>
            <w:tcW w:w="74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60D6954" w14:textId="77777777" w:rsidR="0051222B" w:rsidRPr="00704904" w:rsidRDefault="0051222B" w:rsidP="00530CC3">
            <w:pPr>
              <w:jc w:val="center"/>
              <w:rPr>
                <w:rFonts w:ascii="Arial Narrow" w:eastAsia="Arial" w:hAnsi="Arial Narrow" w:cs="Arial"/>
                <w:sz w:val="16"/>
                <w:szCs w:val="16"/>
              </w:rPr>
            </w:pPr>
            <w:r w:rsidRPr="00704904">
              <w:rPr>
                <w:rFonts w:ascii="Arial Narrow" w:eastAsia="Arial" w:hAnsi="Arial Narrow" w:cs="Arial"/>
                <w:sz w:val="16"/>
                <w:szCs w:val="16"/>
              </w:rPr>
              <w:t>5-237315</w:t>
            </w:r>
          </w:p>
        </w:tc>
        <w:tc>
          <w:tcPr>
            <w:tcW w:w="89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B8E706B" w14:textId="77777777" w:rsidR="0051222B" w:rsidRPr="00704904" w:rsidRDefault="0051222B" w:rsidP="00530CC3">
            <w:pPr>
              <w:ind w:right="-108"/>
              <w:jc w:val="center"/>
              <w:rPr>
                <w:rFonts w:ascii="Arial Narrow" w:eastAsia="Arial" w:hAnsi="Arial Narrow" w:cs="Arial"/>
                <w:sz w:val="16"/>
                <w:szCs w:val="16"/>
              </w:rPr>
            </w:pPr>
            <w:r w:rsidRPr="00704904">
              <w:rPr>
                <w:rFonts w:ascii="Arial Narrow" w:eastAsia="Arial" w:hAnsi="Arial Narrow" w:cs="Arial"/>
                <w:sz w:val="16"/>
                <w:szCs w:val="16"/>
              </w:rPr>
              <w:t>Santa Cruz</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7B757D" w14:textId="77777777" w:rsidR="0051222B" w:rsidRPr="00704904" w:rsidRDefault="0051222B" w:rsidP="00530CC3">
            <w:pPr>
              <w:ind w:left="-105"/>
              <w:jc w:val="right"/>
              <w:rPr>
                <w:rFonts w:ascii="Arial Narrow" w:eastAsia="Arial" w:hAnsi="Arial Narrow" w:cs="Arial"/>
                <w:sz w:val="16"/>
                <w:szCs w:val="16"/>
              </w:rPr>
            </w:pPr>
            <w:r w:rsidRPr="00704904">
              <w:rPr>
                <w:rFonts w:ascii="Arial Narrow" w:eastAsia="Arial" w:hAnsi="Arial Narrow" w:cs="Arial"/>
                <w:sz w:val="16"/>
                <w:szCs w:val="16"/>
              </w:rPr>
              <w:t>CVPSE</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57143B" w14:textId="77777777" w:rsidR="0051222B" w:rsidRPr="00704904" w:rsidRDefault="0051222B" w:rsidP="00530CC3">
            <w:pPr>
              <w:ind w:left="-108" w:right="-16"/>
              <w:jc w:val="center"/>
              <w:rPr>
                <w:rFonts w:ascii="Arial Narrow" w:eastAsia="Arial" w:hAnsi="Arial Narrow" w:cs="Arial"/>
                <w:sz w:val="16"/>
                <w:szCs w:val="16"/>
              </w:rPr>
            </w:pPr>
            <w:r w:rsidRPr="00704904">
              <w:rPr>
                <w:rFonts w:ascii="Arial Narrow" w:eastAsia="Arial" w:hAnsi="Arial Narrow" w:cs="Arial"/>
                <w:sz w:val="16"/>
                <w:szCs w:val="16"/>
              </w:rPr>
              <w:t>No aplica</w:t>
            </w:r>
          </w:p>
        </w:tc>
        <w:tc>
          <w:tcPr>
            <w:tcW w:w="104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8AFCA6A" w14:textId="77777777" w:rsidR="0051222B" w:rsidRPr="00704904" w:rsidRDefault="0051222B" w:rsidP="00530CC3">
            <w:pPr>
              <w:ind w:left="-70"/>
              <w:jc w:val="right"/>
              <w:rPr>
                <w:rFonts w:ascii="Arial Narrow" w:eastAsia="Arial" w:hAnsi="Arial Narrow" w:cs="Arial"/>
                <w:sz w:val="16"/>
                <w:szCs w:val="16"/>
              </w:rPr>
            </w:pPr>
            <w:r w:rsidRPr="00704904">
              <w:rPr>
                <w:rFonts w:ascii="Arial Narrow" w:eastAsia="Arial" w:hAnsi="Arial Narrow" w:cs="Arial"/>
                <w:sz w:val="16"/>
                <w:szCs w:val="16"/>
              </w:rPr>
              <w:t>22.620.000,00</w:t>
            </w:r>
          </w:p>
        </w:tc>
        <w:tc>
          <w:tcPr>
            <w:tcW w:w="89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AF51A14" w14:textId="6D1EF0C9" w:rsidR="0051222B" w:rsidRPr="00704904" w:rsidRDefault="00037C26" w:rsidP="00530CC3">
            <w:pPr>
              <w:ind w:left="-70"/>
              <w:jc w:val="right"/>
              <w:rPr>
                <w:rFonts w:ascii="Arial Narrow" w:eastAsia="Arial" w:hAnsi="Arial Narrow" w:cs="Arial"/>
                <w:sz w:val="16"/>
                <w:szCs w:val="16"/>
              </w:rPr>
            </w:pPr>
            <w:r>
              <w:rPr>
                <w:rFonts w:ascii="Arial Narrow" w:eastAsia="Arial" w:hAnsi="Arial Narrow" w:cs="Arial"/>
                <w:sz w:val="16"/>
                <w:szCs w:val="16"/>
              </w:rPr>
              <w:t>174</w:t>
            </w:r>
            <w:r w:rsidR="0051222B" w:rsidRPr="00704904">
              <w:rPr>
                <w:rFonts w:ascii="Arial Narrow" w:eastAsia="Arial" w:hAnsi="Arial Narrow" w:cs="Arial"/>
                <w:sz w:val="16"/>
                <w:szCs w:val="16"/>
              </w:rPr>
              <w:t>.</w:t>
            </w:r>
            <w:r>
              <w:rPr>
                <w:rFonts w:ascii="Arial Narrow" w:eastAsia="Arial" w:hAnsi="Arial Narrow" w:cs="Arial"/>
                <w:sz w:val="16"/>
                <w:szCs w:val="16"/>
              </w:rPr>
              <w:t>436</w:t>
            </w:r>
            <w:r w:rsidR="0051222B" w:rsidRPr="00704904">
              <w:rPr>
                <w:rFonts w:ascii="Arial Narrow" w:eastAsia="Arial" w:hAnsi="Arial Narrow" w:cs="Arial"/>
                <w:sz w:val="16"/>
                <w:szCs w:val="16"/>
              </w:rPr>
              <w:t>,</w:t>
            </w:r>
            <w:r>
              <w:rPr>
                <w:rFonts w:ascii="Arial Narrow" w:eastAsia="Arial" w:hAnsi="Arial Narrow" w:cs="Arial"/>
                <w:sz w:val="16"/>
                <w:szCs w:val="16"/>
              </w:rPr>
              <w:t>49</w:t>
            </w:r>
          </w:p>
        </w:tc>
        <w:tc>
          <w:tcPr>
            <w:tcW w:w="89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7F63560" w14:textId="13F4B322" w:rsidR="0051222B" w:rsidRPr="00704904" w:rsidRDefault="00037C26" w:rsidP="00530CC3">
            <w:pPr>
              <w:ind w:left="-15"/>
              <w:jc w:val="right"/>
              <w:rPr>
                <w:rFonts w:ascii="Arial Narrow" w:eastAsia="Arial" w:hAnsi="Arial Narrow" w:cs="Arial"/>
                <w:sz w:val="16"/>
                <w:szCs w:val="16"/>
              </w:rPr>
            </w:pPr>
            <w:r>
              <w:rPr>
                <w:rFonts w:ascii="Arial Narrow" w:eastAsia="Arial" w:hAnsi="Arial Narrow" w:cs="Arial"/>
                <w:sz w:val="16"/>
                <w:szCs w:val="16"/>
              </w:rPr>
              <w:t>581</w:t>
            </w:r>
            <w:r w:rsidR="0051222B" w:rsidRPr="00704904">
              <w:rPr>
                <w:rFonts w:ascii="Arial Narrow" w:eastAsia="Arial" w:hAnsi="Arial Narrow" w:cs="Arial"/>
                <w:sz w:val="16"/>
                <w:szCs w:val="16"/>
              </w:rPr>
              <w:t>.</w:t>
            </w:r>
            <w:r>
              <w:rPr>
                <w:rFonts w:ascii="Arial Narrow" w:eastAsia="Arial" w:hAnsi="Arial Narrow" w:cs="Arial"/>
                <w:sz w:val="16"/>
                <w:szCs w:val="16"/>
              </w:rPr>
              <w:t>454</w:t>
            </w:r>
            <w:r w:rsidR="0051222B" w:rsidRPr="00704904">
              <w:rPr>
                <w:rFonts w:ascii="Arial Narrow" w:eastAsia="Arial" w:hAnsi="Arial Narrow" w:cs="Arial"/>
                <w:sz w:val="16"/>
                <w:szCs w:val="16"/>
              </w:rPr>
              <w:t>,</w:t>
            </w:r>
            <w:r>
              <w:rPr>
                <w:rFonts w:ascii="Arial Narrow" w:eastAsia="Arial" w:hAnsi="Arial Narrow" w:cs="Arial"/>
                <w:sz w:val="16"/>
                <w:szCs w:val="16"/>
              </w:rPr>
              <w:t>97</w:t>
            </w:r>
          </w:p>
        </w:tc>
        <w:tc>
          <w:tcPr>
            <w:tcW w:w="104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6A81FC" w14:textId="6DFA9D37" w:rsidR="0051222B" w:rsidRPr="00704904" w:rsidRDefault="0051222B" w:rsidP="00530CC3">
            <w:pPr>
              <w:ind w:left="-70"/>
              <w:jc w:val="right"/>
              <w:rPr>
                <w:rFonts w:ascii="Arial Narrow" w:eastAsia="Arial" w:hAnsi="Arial Narrow" w:cs="Arial"/>
                <w:sz w:val="16"/>
                <w:szCs w:val="16"/>
              </w:rPr>
            </w:pPr>
            <w:r w:rsidRPr="00704904">
              <w:rPr>
                <w:rFonts w:ascii="Arial Narrow" w:eastAsia="Arial" w:hAnsi="Arial Narrow" w:cs="Arial"/>
                <w:sz w:val="16"/>
                <w:szCs w:val="16"/>
              </w:rPr>
              <w:t>2</w:t>
            </w:r>
            <w:r w:rsidR="00037C26">
              <w:rPr>
                <w:rFonts w:ascii="Arial Narrow" w:eastAsia="Arial" w:hAnsi="Arial Narrow" w:cs="Arial"/>
                <w:sz w:val="16"/>
                <w:szCs w:val="16"/>
              </w:rPr>
              <w:t>3</w:t>
            </w:r>
            <w:r w:rsidRPr="00704904">
              <w:rPr>
                <w:rFonts w:ascii="Arial Narrow" w:eastAsia="Arial" w:hAnsi="Arial Narrow" w:cs="Arial"/>
                <w:sz w:val="16"/>
                <w:szCs w:val="16"/>
              </w:rPr>
              <w:t>.</w:t>
            </w:r>
            <w:r w:rsidR="00037C26">
              <w:rPr>
                <w:rFonts w:ascii="Arial Narrow" w:eastAsia="Arial" w:hAnsi="Arial Narrow" w:cs="Arial"/>
                <w:sz w:val="16"/>
                <w:szCs w:val="16"/>
              </w:rPr>
              <w:t>027</w:t>
            </w:r>
            <w:r w:rsidRPr="00704904">
              <w:rPr>
                <w:rFonts w:ascii="Arial Narrow" w:eastAsia="Arial" w:hAnsi="Arial Narrow" w:cs="Arial"/>
                <w:sz w:val="16"/>
                <w:szCs w:val="16"/>
              </w:rPr>
              <w:t>.0</w:t>
            </w:r>
            <w:r w:rsidR="00037C26">
              <w:rPr>
                <w:rFonts w:ascii="Arial Narrow" w:eastAsia="Arial" w:hAnsi="Arial Narrow" w:cs="Arial"/>
                <w:sz w:val="16"/>
                <w:szCs w:val="16"/>
              </w:rPr>
              <w:t>18</w:t>
            </w:r>
            <w:r w:rsidRPr="00704904">
              <w:rPr>
                <w:rFonts w:ascii="Arial Narrow" w:eastAsia="Arial" w:hAnsi="Arial Narrow" w:cs="Arial"/>
                <w:sz w:val="16"/>
                <w:szCs w:val="16"/>
              </w:rPr>
              <w:t>,</w:t>
            </w:r>
            <w:r w:rsidR="00037C26">
              <w:rPr>
                <w:rFonts w:ascii="Arial Narrow" w:eastAsia="Arial" w:hAnsi="Arial Narrow" w:cs="Arial"/>
                <w:sz w:val="16"/>
                <w:szCs w:val="16"/>
              </w:rPr>
              <w:t>48</w:t>
            </w:r>
          </w:p>
        </w:tc>
      </w:tr>
      <w:tr w:rsidR="0051222B" w:rsidRPr="00704904" w14:paraId="68F51F79" w14:textId="77777777" w:rsidTr="0051222B">
        <w:trPr>
          <w:trHeight w:val="175"/>
        </w:trPr>
        <w:tc>
          <w:tcPr>
            <w:tcW w:w="14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77F054" w14:textId="77777777" w:rsidR="0051222B" w:rsidRPr="00704904" w:rsidRDefault="0051222B" w:rsidP="00530CC3">
            <w:pPr>
              <w:rPr>
                <w:rFonts w:ascii="Arial Narrow" w:eastAsia="Arial" w:hAnsi="Arial Narrow" w:cs="Arial"/>
                <w:sz w:val="16"/>
                <w:szCs w:val="16"/>
              </w:rPr>
            </w:pPr>
            <w:r w:rsidRPr="00704904">
              <w:rPr>
                <w:rFonts w:ascii="Arial Narrow" w:eastAsia="Arial" w:hAnsi="Arial Narrow" w:cs="Arial"/>
                <w:sz w:val="16"/>
                <w:szCs w:val="16"/>
              </w:rPr>
              <w:t>José Rodolfo Rodríguez Montenegro</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4B83BB" w14:textId="77777777" w:rsidR="0051222B" w:rsidRPr="00704904" w:rsidRDefault="0051222B" w:rsidP="00530CC3">
            <w:pPr>
              <w:jc w:val="center"/>
              <w:rPr>
                <w:rFonts w:ascii="Arial Narrow" w:eastAsia="Arial" w:hAnsi="Arial Narrow" w:cstheme="minorHAnsi"/>
                <w:sz w:val="16"/>
                <w:szCs w:val="16"/>
              </w:rPr>
            </w:pPr>
            <w:r w:rsidRPr="00704904">
              <w:rPr>
                <w:rFonts w:ascii="Arial Narrow" w:eastAsia="Arial" w:hAnsi="Arial Narrow" w:cstheme="minorHAnsi"/>
                <w:sz w:val="16"/>
                <w:szCs w:val="16"/>
              </w:rPr>
              <w:t>5-0371-0127</w:t>
            </w:r>
          </w:p>
        </w:tc>
        <w:tc>
          <w:tcPr>
            <w:tcW w:w="74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098622" w14:textId="77777777" w:rsidR="0051222B" w:rsidRPr="00704904" w:rsidRDefault="0051222B" w:rsidP="00530CC3">
            <w:pPr>
              <w:jc w:val="center"/>
              <w:rPr>
                <w:rFonts w:ascii="Arial Narrow" w:hAnsi="Arial Narrow" w:cstheme="minorHAnsi"/>
                <w:sz w:val="16"/>
                <w:szCs w:val="16"/>
                <w:shd w:val="clear" w:color="auto" w:fill="FAF9F8"/>
              </w:rPr>
            </w:pPr>
            <w:r w:rsidRPr="00704904">
              <w:rPr>
                <w:rFonts w:ascii="Arial Narrow" w:eastAsia="Arial" w:hAnsi="Arial Narrow" w:cs="Arial"/>
                <w:sz w:val="16"/>
                <w:szCs w:val="16"/>
              </w:rPr>
              <w:t>5-237315</w:t>
            </w:r>
          </w:p>
        </w:tc>
        <w:tc>
          <w:tcPr>
            <w:tcW w:w="89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B6BA116" w14:textId="77777777" w:rsidR="0051222B" w:rsidRPr="00704904" w:rsidRDefault="0051222B" w:rsidP="00530CC3">
            <w:pPr>
              <w:ind w:right="-108"/>
              <w:jc w:val="center"/>
              <w:rPr>
                <w:rFonts w:ascii="Arial Narrow" w:eastAsia="Arial" w:hAnsi="Arial Narrow" w:cstheme="minorHAnsi"/>
                <w:sz w:val="16"/>
                <w:szCs w:val="16"/>
              </w:rPr>
            </w:pPr>
            <w:r w:rsidRPr="00704904">
              <w:rPr>
                <w:rFonts w:ascii="Arial Narrow" w:eastAsia="Arial" w:hAnsi="Arial Narrow" w:cs="Arial"/>
                <w:sz w:val="16"/>
                <w:szCs w:val="16"/>
              </w:rPr>
              <w:t>Santa Cruz</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0FC7EC" w14:textId="77777777" w:rsidR="0051222B" w:rsidRPr="00704904" w:rsidRDefault="0051222B" w:rsidP="00530CC3">
            <w:pPr>
              <w:ind w:left="-105"/>
              <w:jc w:val="center"/>
              <w:rPr>
                <w:rFonts w:ascii="Arial Narrow" w:eastAsia="Arial" w:hAnsi="Arial Narrow" w:cstheme="minorHAnsi"/>
                <w:sz w:val="16"/>
                <w:szCs w:val="16"/>
              </w:rPr>
            </w:pPr>
            <w:r w:rsidRPr="00704904">
              <w:rPr>
                <w:rFonts w:ascii="Arial Narrow" w:eastAsia="Arial" w:hAnsi="Arial Narrow" w:cs="Arial"/>
                <w:sz w:val="16"/>
                <w:szCs w:val="16"/>
              </w:rPr>
              <w:t>CVPSE</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75772F" w14:textId="77777777" w:rsidR="0051222B" w:rsidRPr="00704904" w:rsidRDefault="0051222B" w:rsidP="00530CC3">
            <w:pPr>
              <w:ind w:left="-108" w:right="-16"/>
              <w:jc w:val="center"/>
              <w:rPr>
                <w:rFonts w:ascii="Arial Narrow" w:eastAsia="Arial" w:hAnsi="Arial Narrow" w:cstheme="minorHAnsi"/>
                <w:sz w:val="16"/>
                <w:szCs w:val="16"/>
              </w:rPr>
            </w:pPr>
            <w:r w:rsidRPr="00704904">
              <w:rPr>
                <w:rFonts w:ascii="Arial Narrow" w:eastAsia="Arial" w:hAnsi="Arial Narrow" w:cs="Arial"/>
                <w:sz w:val="16"/>
                <w:szCs w:val="16"/>
              </w:rPr>
              <w:t>No aplica</w:t>
            </w:r>
          </w:p>
        </w:tc>
        <w:tc>
          <w:tcPr>
            <w:tcW w:w="104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06A26BC" w14:textId="77777777" w:rsidR="0051222B" w:rsidRPr="00704904" w:rsidRDefault="0051222B" w:rsidP="00530CC3">
            <w:pPr>
              <w:ind w:left="-70"/>
              <w:jc w:val="right"/>
              <w:rPr>
                <w:rFonts w:ascii="Arial Narrow" w:eastAsia="Arial" w:hAnsi="Arial Narrow" w:cstheme="minorHAnsi"/>
                <w:sz w:val="16"/>
                <w:szCs w:val="16"/>
              </w:rPr>
            </w:pPr>
            <w:r w:rsidRPr="00704904">
              <w:rPr>
                <w:rFonts w:ascii="Arial Narrow" w:eastAsia="Arial" w:hAnsi="Arial Narrow" w:cs="Arial"/>
                <w:sz w:val="16"/>
                <w:szCs w:val="16"/>
              </w:rPr>
              <w:t>22.620.000,00</w:t>
            </w:r>
          </w:p>
        </w:tc>
        <w:tc>
          <w:tcPr>
            <w:tcW w:w="89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35CB9EA" w14:textId="1FB43C27" w:rsidR="0051222B" w:rsidRPr="00704904" w:rsidRDefault="00037C26" w:rsidP="00530CC3">
            <w:pPr>
              <w:ind w:left="-70"/>
              <w:jc w:val="right"/>
              <w:rPr>
                <w:rFonts w:ascii="Arial Narrow" w:eastAsia="Arial" w:hAnsi="Arial Narrow" w:cstheme="minorHAnsi"/>
                <w:sz w:val="16"/>
                <w:szCs w:val="16"/>
              </w:rPr>
            </w:pPr>
            <w:r>
              <w:rPr>
                <w:rFonts w:ascii="Arial Narrow" w:eastAsia="Arial" w:hAnsi="Arial Narrow" w:cs="Arial"/>
                <w:sz w:val="16"/>
                <w:szCs w:val="16"/>
              </w:rPr>
              <w:t>58</w:t>
            </w:r>
            <w:r w:rsidR="0051222B" w:rsidRPr="00704904">
              <w:rPr>
                <w:rFonts w:ascii="Arial Narrow" w:eastAsia="Arial" w:hAnsi="Arial Narrow" w:cs="Arial"/>
                <w:sz w:val="16"/>
                <w:szCs w:val="16"/>
              </w:rPr>
              <w:t>.</w:t>
            </w:r>
            <w:r>
              <w:rPr>
                <w:rFonts w:ascii="Arial Narrow" w:eastAsia="Arial" w:hAnsi="Arial Narrow" w:cs="Arial"/>
                <w:sz w:val="16"/>
                <w:szCs w:val="16"/>
              </w:rPr>
              <w:t>145</w:t>
            </w:r>
            <w:r w:rsidR="0051222B" w:rsidRPr="00704904">
              <w:rPr>
                <w:rFonts w:ascii="Arial Narrow" w:eastAsia="Arial" w:hAnsi="Arial Narrow" w:cs="Arial"/>
                <w:sz w:val="16"/>
                <w:szCs w:val="16"/>
              </w:rPr>
              <w:t>,</w:t>
            </w:r>
            <w:r>
              <w:rPr>
                <w:rFonts w:ascii="Arial Narrow" w:eastAsia="Arial" w:hAnsi="Arial Narrow" w:cs="Arial"/>
                <w:sz w:val="16"/>
                <w:szCs w:val="16"/>
              </w:rPr>
              <w:t>50</w:t>
            </w:r>
          </w:p>
        </w:tc>
        <w:tc>
          <w:tcPr>
            <w:tcW w:w="89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75501A8" w14:textId="799D78AE" w:rsidR="0051222B" w:rsidRPr="00704904" w:rsidRDefault="00037C26" w:rsidP="00530CC3">
            <w:pPr>
              <w:ind w:left="-15"/>
              <w:jc w:val="right"/>
              <w:rPr>
                <w:rFonts w:ascii="Arial Narrow" w:eastAsia="Arial" w:hAnsi="Arial Narrow" w:cstheme="minorHAnsi"/>
                <w:sz w:val="16"/>
                <w:szCs w:val="16"/>
              </w:rPr>
            </w:pPr>
            <w:r>
              <w:rPr>
                <w:rFonts w:ascii="Arial Narrow" w:eastAsia="Arial" w:hAnsi="Arial Narrow" w:cs="Arial"/>
                <w:sz w:val="16"/>
                <w:szCs w:val="16"/>
              </w:rPr>
              <w:t>5</w:t>
            </w:r>
            <w:r w:rsidR="002E6755">
              <w:rPr>
                <w:rFonts w:ascii="Arial Narrow" w:eastAsia="Arial" w:hAnsi="Arial Narrow" w:cs="Arial"/>
                <w:sz w:val="16"/>
                <w:szCs w:val="16"/>
              </w:rPr>
              <w:t>81</w:t>
            </w:r>
            <w:r w:rsidR="0051222B" w:rsidRPr="00704904">
              <w:rPr>
                <w:rFonts w:ascii="Arial Narrow" w:eastAsia="Arial" w:hAnsi="Arial Narrow" w:cs="Arial"/>
                <w:sz w:val="16"/>
                <w:szCs w:val="16"/>
              </w:rPr>
              <w:t>.</w:t>
            </w:r>
            <w:r w:rsidR="002E6755">
              <w:rPr>
                <w:rFonts w:ascii="Arial Narrow" w:eastAsia="Arial" w:hAnsi="Arial Narrow" w:cs="Arial"/>
                <w:sz w:val="16"/>
                <w:szCs w:val="16"/>
              </w:rPr>
              <w:t>454</w:t>
            </w:r>
            <w:r w:rsidR="0051222B" w:rsidRPr="00704904">
              <w:rPr>
                <w:rFonts w:ascii="Arial Narrow" w:eastAsia="Arial" w:hAnsi="Arial Narrow" w:cs="Arial"/>
                <w:sz w:val="16"/>
                <w:szCs w:val="16"/>
              </w:rPr>
              <w:t>,</w:t>
            </w:r>
            <w:r w:rsidR="002E6755">
              <w:rPr>
                <w:rFonts w:ascii="Arial Narrow" w:eastAsia="Arial" w:hAnsi="Arial Narrow" w:cs="Arial"/>
                <w:sz w:val="16"/>
                <w:szCs w:val="16"/>
              </w:rPr>
              <w:t>9</w:t>
            </w:r>
            <w:r>
              <w:rPr>
                <w:rFonts w:ascii="Arial Narrow" w:eastAsia="Arial" w:hAnsi="Arial Narrow" w:cs="Arial"/>
                <w:sz w:val="16"/>
                <w:szCs w:val="16"/>
              </w:rPr>
              <w:t>7</w:t>
            </w:r>
          </w:p>
        </w:tc>
        <w:tc>
          <w:tcPr>
            <w:tcW w:w="104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32D391F" w14:textId="37CE00EB" w:rsidR="0051222B" w:rsidRPr="00704904" w:rsidRDefault="0051222B" w:rsidP="00530CC3">
            <w:pPr>
              <w:ind w:left="-70"/>
              <w:jc w:val="right"/>
              <w:rPr>
                <w:rFonts w:ascii="Arial Narrow" w:eastAsia="Arial" w:hAnsi="Arial Narrow" w:cstheme="minorHAnsi"/>
                <w:sz w:val="16"/>
                <w:szCs w:val="16"/>
              </w:rPr>
            </w:pPr>
            <w:r w:rsidRPr="00704904">
              <w:rPr>
                <w:rFonts w:ascii="Arial Narrow" w:eastAsia="Arial" w:hAnsi="Arial Narrow" w:cs="Arial"/>
                <w:sz w:val="16"/>
                <w:szCs w:val="16"/>
              </w:rPr>
              <w:t>2</w:t>
            </w:r>
            <w:r w:rsidR="002E6755">
              <w:rPr>
                <w:rFonts w:ascii="Arial Narrow" w:eastAsia="Arial" w:hAnsi="Arial Narrow" w:cs="Arial"/>
                <w:sz w:val="16"/>
                <w:szCs w:val="16"/>
              </w:rPr>
              <w:t>3</w:t>
            </w:r>
            <w:r w:rsidRPr="00704904">
              <w:rPr>
                <w:rFonts w:ascii="Arial Narrow" w:eastAsia="Arial" w:hAnsi="Arial Narrow" w:cs="Arial"/>
                <w:sz w:val="16"/>
                <w:szCs w:val="16"/>
              </w:rPr>
              <w:t>.</w:t>
            </w:r>
            <w:r w:rsidR="002E6755">
              <w:rPr>
                <w:rFonts w:ascii="Arial Narrow" w:eastAsia="Arial" w:hAnsi="Arial Narrow" w:cs="Arial"/>
                <w:sz w:val="16"/>
                <w:szCs w:val="16"/>
              </w:rPr>
              <w:t>143</w:t>
            </w:r>
            <w:r w:rsidRPr="00704904">
              <w:rPr>
                <w:rFonts w:ascii="Arial Narrow" w:eastAsia="Arial" w:hAnsi="Arial Narrow" w:cs="Arial"/>
                <w:sz w:val="16"/>
                <w:szCs w:val="16"/>
              </w:rPr>
              <w:t>.</w:t>
            </w:r>
            <w:r w:rsidR="002E6755">
              <w:rPr>
                <w:rFonts w:ascii="Arial Narrow" w:eastAsia="Arial" w:hAnsi="Arial Narrow" w:cs="Arial"/>
                <w:sz w:val="16"/>
                <w:szCs w:val="16"/>
              </w:rPr>
              <w:t>309</w:t>
            </w:r>
            <w:r w:rsidRPr="00704904">
              <w:rPr>
                <w:rFonts w:ascii="Arial Narrow" w:eastAsia="Arial" w:hAnsi="Arial Narrow" w:cs="Arial"/>
                <w:sz w:val="16"/>
                <w:szCs w:val="16"/>
              </w:rPr>
              <w:t>,</w:t>
            </w:r>
            <w:r w:rsidR="002E6755">
              <w:rPr>
                <w:rFonts w:ascii="Arial Narrow" w:eastAsia="Arial" w:hAnsi="Arial Narrow" w:cs="Arial"/>
                <w:sz w:val="16"/>
                <w:szCs w:val="16"/>
              </w:rPr>
              <w:t>47</w:t>
            </w:r>
          </w:p>
        </w:tc>
      </w:tr>
      <w:tr w:rsidR="0051222B" w:rsidRPr="00704904" w14:paraId="0410634C" w14:textId="77777777" w:rsidTr="0051222B">
        <w:trPr>
          <w:trHeight w:val="175"/>
        </w:trPr>
        <w:tc>
          <w:tcPr>
            <w:tcW w:w="4430" w:type="dxa"/>
            <w:gridSpan w:val="5"/>
            <w:tcBorders>
              <w:top w:val="single" w:sz="0" w:space="0" w:color="000000"/>
              <w:left w:val="single" w:sz="4" w:space="0" w:color="000000"/>
              <w:bottom w:val="single" w:sz="0" w:space="0" w:color="000000"/>
              <w:right w:val="single" w:sz="4" w:space="0" w:color="000000"/>
            </w:tcBorders>
            <w:shd w:val="clear" w:color="auto" w:fill="DBE5F1" w:themeFill="accent1" w:themeFillTint="33"/>
            <w:tcMar>
              <w:left w:w="108" w:type="dxa"/>
              <w:right w:w="108" w:type="dxa"/>
            </w:tcMar>
            <w:vAlign w:val="center"/>
          </w:tcPr>
          <w:p w14:paraId="078633BA" w14:textId="526386F4" w:rsidR="0051222B" w:rsidRPr="00704904" w:rsidRDefault="0051222B" w:rsidP="0051222B">
            <w:pPr>
              <w:jc w:val="both"/>
            </w:pPr>
            <w:r w:rsidRPr="00704904">
              <w:rPr>
                <w:rFonts w:ascii="Arial Narrow" w:eastAsia="Arial Narrow" w:hAnsi="Arial Narrow" w:cs="Arial Narrow"/>
                <w:sz w:val="16"/>
              </w:rPr>
              <w:t>(*)</w:t>
            </w:r>
            <w:r>
              <w:rPr>
                <w:rFonts w:ascii="Arial Narrow" w:eastAsia="Arial Narrow" w:hAnsi="Arial Narrow" w:cs="Arial Narrow"/>
                <w:sz w:val="16"/>
              </w:rPr>
              <w:t xml:space="preserve"> </w:t>
            </w:r>
            <w:r w:rsidRPr="00704904">
              <w:rPr>
                <w:rFonts w:ascii="Arial Narrow" w:eastAsia="Arial Narrow" w:hAnsi="Arial Narrow" w:cs="Arial Narrow"/>
                <w:sz w:val="16"/>
                <w:szCs w:val="16"/>
              </w:rPr>
              <w:t>CVPSE: Compra de vivienda en primera y segunda edificación</w:t>
            </w:r>
          </w:p>
        </w:tc>
        <w:tc>
          <w:tcPr>
            <w:tcW w:w="4926" w:type="dxa"/>
            <w:gridSpan w:val="5"/>
            <w:tcBorders>
              <w:top w:val="single" w:sz="0" w:space="0" w:color="000000"/>
              <w:left w:val="single" w:sz="4" w:space="0" w:color="000000"/>
              <w:bottom w:val="single" w:sz="0" w:space="0" w:color="000000"/>
              <w:right w:val="single" w:sz="4" w:space="0" w:color="000000"/>
            </w:tcBorders>
            <w:shd w:val="clear" w:color="auto" w:fill="DBE5F1" w:themeFill="accent1" w:themeFillTint="33"/>
            <w:tcMar>
              <w:left w:w="108" w:type="dxa"/>
              <w:right w:w="108" w:type="dxa"/>
            </w:tcMar>
            <w:vAlign w:val="center"/>
          </w:tcPr>
          <w:p w14:paraId="06EB1850" w14:textId="4F3D30C1" w:rsidR="0051222B" w:rsidRPr="00704904" w:rsidRDefault="0051222B" w:rsidP="00530CC3">
            <w:pPr>
              <w:jc w:val="both"/>
              <w:rPr>
                <w:rFonts w:ascii="Arial Narrow" w:hAnsi="Arial Narrow"/>
                <w:sz w:val="16"/>
                <w:szCs w:val="16"/>
              </w:rPr>
            </w:pPr>
          </w:p>
        </w:tc>
      </w:tr>
    </w:tbl>
    <w:p w14:paraId="463F7CA3" w14:textId="77777777" w:rsidR="002B71CC" w:rsidRDefault="002B71CC" w:rsidP="002B71CC">
      <w:pPr>
        <w:spacing w:line="360" w:lineRule="auto"/>
        <w:jc w:val="both"/>
        <w:rPr>
          <w:rFonts w:cs="Arial"/>
          <w:sz w:val="22"/>
          <w:szCs w:val="22"/>
        </w:rPr>
      </w:pPr>
    </w:p>
    <w:p w14:paraId="0C9D463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89C87E0" w14:textId="77777777" w:rsidR="002B71CC" w:rsidRPr="00D14EAF" w:rsidRDefault="002B71CC" w:rsidP="002B71CC">
      <w:pPr>
        <w:spacing w:line="360" w:lineRule="auto"/>
        <w:jc w:val="both"/>
        <w:rPr>
          <w:rFonts w:cs="Arial"/>
          <w:b/>
          <w:sz w:val="22"/>
        </w:rPr>
      </w:pPr>
      <w:r w:rsidRPr="00D14EAF">
        <w:rPr>
          <w:rFonts w:cs="Arial"/>
          <w:b/>
          <w:sz w:val="22"/>
        </w:rPr>
        <w:t>************</w:t>
      </w:r>
    </w:p>
    <w:p w14:paraId="78155D8F" w14:textId="77777777" w:rsidR="002B71CC" w:rsidRDefault="002B71CC" w:rsidP="002B71CC">
      <w:pPr>
        <w:spacing w:line="360" w:lineRule="auto"/>
        <w:jc w:val="both"/>
        <w:rPr>
          <w:rFonts w:cs="Arial"/>
          <w:sz w:val="22"/>
          <w:lang w:val="es-ES_tradnl"/>
        </w:rPr>
      </w:pPr>
    </w:p>
    <w:p w14:paraId="66B3383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BCE077E" w14:textId="77777777" w:rsidR="00013524" w:rsidRPr="00707F21" w:rsidRDefault="00013524" w:rsidP="00013524">
      <w:pPr>
        <w:spacing w:line="360" w:lineRule="auto"/>
        <w:jc w:val="both"/>
        <w:rPr>
          <w:rFonts w:cs="Arial"/>
          <w:b/>
          <w:bCs/>
          <w:sz w:val="22"/>
          <w:szCs w:val="22"/>
        </w:rPr>
      </w:pPr>
      <w:r w:rsidRPr="00707F21">
        <w:rPr>
          <w:rFonts w:cs="Arial"/>
          <w:b/>
          <w:bCs/>
          <w:sz w:val="22"/>
          <w:szCs w:val="22"/>
        </w:rPr>
        <w:t>Considerando:</w:t>
      </w:r>
    </w:p>
    <w:p w14:paraId="1A02365B" w14:textId="77777777" w:rsidR="00013524" w:rsidRDefault="00013524" w:rsidP="00013524">
      <w:pPr>
        <w:spacing w:line="360" w:lineRule="auto"/>
        <w:jc w:val="both"/>
        <w:rPr>
          <w:rFonts w:cs="Arial"/>
          <w:sz w:val="22"/>
          <w:szCs w:val="22"/>
        </w:rPr>
      </w:pPr>
      <w:r w:rsidRPr="00707F21">
        <w:rPr>
          <w:rFonts w:cs="Arial"/>
          <w:b/>
          <w:bCs/>
          <w:sz w:val="22"/>
          <w:szCs w:val="22"/>
        </w:rPr>
        <w:t>Primero:</w:t>
      </w:r>
      <w:r w:rsidRPr="00707F21">
        <w:rPr>
          <w:rFonts w:cs="Arial"/>
          <w:sz w:val="22"/>
          <w:szCs w:val="22"/>
        </w:rPr>
        <w:t xml:space="preserve"> Que mediante </w:t>
      </w:r>
      <w:r>
        <w:rPr>
          <w:rFonts w:cs="Arial"/>
          <w:sz w:val="22"/>
          <w:szCs w:val="22"/>
        </w:rPr>
        <w:t xml:space="preserve">el </w:t>
      </w:r>
      <w:r w:rsidRPr="00707F21">
        <w:rPr>
          <w:rFonts w:cs="Arial"/>
          <w:color w:val="000000"/>
          <w:sz w:val="22"/>
          <w:szCs w:val="22"/>
        </w:rPr>
        <w:t xml:space="preserve">acuerdo </w:t>
      </w:r>
      <w:r w:rsidRPr="00BB303F">
        <w:rPr>
          <w:rFonts w:cs="Arial"/>
          <w:color w:val="000000"/>
          <w:sz w:val="22"/>
          <w:szCs w:val="22"/>
        </w:rPr>
        <w:t xml:space="preserve">N° </w:t>
      </w:r>
      <w:r>
        <w:rPr>
          <w:rFonts w:cs="Arial"/>
          <w:color w:val="000000"/>
          <w:sz w:val="22"/>
          <w:szCs w:val="22"/>
        </w:rPr>
        <w:t>1</w:t>
      </w:r>
      <w:r w:rsidRPr="00BB303F">
        <w:rPr>
          <w:rFonts w:cs="Arial"/>
          <w:color w:val="000000"/>
          <w:sz w:val="22"/>
          <w:szCs w:val="22"/>
        </w:rPr>
        <w:t xml:space="preserve"> de la sesión </w:t>
      </w:r>
      <w:r>
        <w:rPr>
          <w:rFonts w:cs="Arial"/>
          <w:color w:val="000000"/>
          <w:sz w:val="22"/>
          <w:szCs w:val="22"/>
        </w:rPr>
        <w:t>12</w:t>
      </w:r>
      <w:r w:rsidRPr="00BB303F">
        <w:rPr>
          <w:rFonts w:cs="Arial"/>
          <w:color w:val="000000"/>
          <w:sz w:val="22"/>
          <w:szCs w:val="22"/>
        </w:rPr>
        <w:t>-201</w:t>
      </w:r>
      <w:r>
        <w:rPr>
          <w:rFonts w:cs="Arial"/>
          <w:color w:val="000000"/>
          <w:sz w:val="22"/>
          <w:szCs w:val="22"/>
        </w:rPr>
        <w:t>1</w:t>
      </w:r>
      <w:r w:rsidRPr="00BB303F">
        <w:rPr>
          <w:rFonts w:cs="Arial"/>
          <w:color w:val="000000"/>
          <w:sz w:val="22"/>
          <w:szCs w:val="22"/>
        </w:rPr>
        <w:t xml:space="preserve"> del </w:t>
      </w:r>
      <w:r>
        <w:rPr>
          <w:rFonts w:cs="Arial"/>
          <w:color w:val="000000"/>
          <w:sz w:val="22"/>
          <w:szCs w:val="22"/>
        </w:rPr>
        <w:t>14</w:t>
      </w:r>
      <w:r w:rsidRPr="00BB303F">
        <w:rPr>
          <w:rFonts w:cs="Arial"/>
          <w:color w:val="000000"/>
          <w:sz w:val="22"/>
          <w:szCs w:val="22"/>
        </w:rPr>
        <w:t xml:space="preserve"> de </w:t>
      </w:r>
      <w:r>
        <w:rPr>
          <w:rFonts w:cs="Arial"/>
          <w:color w:val="000000"/>
          <w:sz w:val="22"/>
          <w:szCs w:val="22"/>
        </w:rPr>
        <w:t xml:space="preserve">febrero </w:t>
      </w:r>
      <w:r w:rsidRPr="00BB303F">
        <w:rPr>
          <w:rFonts w:cs="Arial"/>
          <w:color w:val="000000"/>
          <w:sz w:val="22"/>
          <w:szCs w:val="22"/>
        </w:rPr>
        <w:t>de 201</w:t>
      </w:r>
      <w:r>
        <w:rPr>
          <w:rFonts w:cs="Arial"/>
          <w:color w:val="000000"/>
          <w:sz w:val="22"/>
          <w:szCs w:val="22"/>
        </w:rPr>
        <w:t>1</w:t>
      </w:r>
      <w:r w:rsidRPr="00707F21">
        <w:rPr>
          <w:rFonts w:cs="Arial"/>
          <w:sz w:val="22"/>
          <w:szCs w:val="22"/>
        </w:rPr>
        <w:t xml:space="preserve">, </w:t>
      </w:r>
      <w:r>
        <w:rPr>
          <w:rFonts w:cs="Arial"/>
          <w:sz w:val="22"/>
          <w:szCs w:val="22"/>
        </w:rPr>
        <w:t>la</w:t>
      </w:r>
      <w:r w:rsidRPr="00707F21">
        <w:rPr>
          <w:rFonts w:cs="Arial"/>
          <w:sz w:val="22"/>
          <w:szCs w:val="22"/>
        </w:rPr>
        <w:t xml:space="preserve"> Junta Directiva </w:t>
      </w:r>
      <w:r>
        <w:rPr>
          <w:rFonts w:cs="Arial"/>
          <w:sz w:val="22"/>
          <w:szCs w:val="22"/>
        </w:rPr>
        <w:t xml:space="preserve">de este Banco </w:t>
      </w:r>
      <w:r w:rsidRPr="00707F21">
        <w:rPr>
          <w:rFonts w:cs="Arial"/>
          <w:sz w:val="22"/>
          <w:szCs w:val="22"/>
        </w:rPr>
        <w:t>otorgó a</w:t>
      </w:r>
      <w:r>
        <w:rPr>
          <w:rFonts w:cs="Arial"/>
          <w:sz w:val="22"/>
          <w:szCs w:val="22"/>
        </w:rPr>
        <w:t>l Instituto Nacional de Vivienda y Urbanismo (INVU), el</w:t>
      </w:r>
      <w:r w:rsidRPr="00707F21">
        <w:rPr>
          <w:rFonts w:cs="Arial"/>
          <w:sz w:val="22"/>
          <w:szCs w:val="22"/>
        </w:rPr>
        <w:t xml:space="preserve"> financiamiento requerido –al amparo del artículo 59 de la Ley del Sistema Financiero Nacional para la Vivienda– para </w:t>
      </w:r>
      <w:r>
        <w:rPr>
          <w:rFonts w:cs="Arial"/>
          <w:sz w:val="22"/>
          <w:szCs w:val="22"/>
        </w:rPr>
        <w:t xml:space="preserve">el desarrollo del proyecto </w:t>
      </w:r>
      <w:r w:rsidRPr="00707F21">
        <w:rPr>
          <w:rFonts w:cs="Arial"/>
          <w:color w:val="000000"/>
          <w:sz w:val="22"/>
          <w:szCs w:val="22"/>
        </w:rPr>
        <w:t xml:space="preserve">habitacional </w:t>
      </w:r>
      <w:r>
        <w:rPr>
          <w:rFonts w:cs="Arial"/>
          <w:color w:val="000000"/>
          <w:sz w:val="22"/>
          <w:szCs w:val="22"/>
        </w:rPr>
        <w:t>Juan Rafael Mora, ubicado en</w:t>
      </w:r>
      <w:r w:rsidRPr="00DB38BF">
        <w:rPr>
          <w:rFonts w:cs="Arial"/>
          <w:sz w:val="22"/>
          <w:szCs w:val="22"/>
        </w:rPr>
        <w:t xml:space="preserve"> el distrito San Felipe del cantón de Al</w:t>
      </w:r>
      <w:r>
        <w:rPr>
          <w:rFonts w:cs="Arial"/>
          <w:sz w:val="22"/>
          <w:szCs w:val="22"/>
        </w:rPr>
        <w:t>ajuelita, provincia de San José.</w:t>
      </w:r>
    </w:p>
    <w:p w14:paraId="61EC02C5" w14:textId="77777777" w:rsidR="00013524" w:rsidRDefault="00013524" w:rsidP="00013524">
      <w:pPr>
        <w:spacing w:line="360" w:lineRule="auto"/>
        <w:jc w:val="both"/>
        <w:rPr>
          <w:rFonts w:cs="Arial"/>
          <w:sz w:val="22"/>
          <w:szCs w:val="22"/>
        </w:rPr>
      </w:pPr>
    </w:p>
    <w:p w14:paraId="363324DF" w14:textId="12B876E5" w:rsidR="00013524" w:rsidRPr="00707F21" w:rsidRDefault="00013524" w:rsidP="00013524">
      <w:pPr>
        <w:spacing w:line="360" w:lineRule="auto"/>
        <w:jc w:val="both"/>
        <w:rPr>
          <w:rFonts w:cs="Arial"/>
          <w:sz w:val="22"/>
          <w:szCs w:val="22"/>
        </w:rPr>
      </w:pPr>
      <w:r w:rsidRPr="00707F21">
        <w:rPr>
          <w:rFonts w:cs="Arial"/>
          <w:b/>
          <w:bCs/>
          <w:sz w:val="22"/>
          <w:szCs w:val="22"/>
        </w:rPr>
        <w:t>Segundo:</w:t>
      </w:r>
      <w:r w:rsidRPr="00707F21">
        <w:rPr>
          <w:rFonts w:cs="Arial"/>
          <w:sz w:val="22"/>
          <w:szCs w:val="22"/>
        </w:rPr>
        <w:t xml:space="preserve"> Que</w:t>
      </w:r>
      <w:r>
        <w:rPr>
          <w:rFonts w:cs="Arial"/>
          <w:sz w:val="22"/>
          <w:szCs w:val="22"/>
        </w:rPr>
        <w:t xml:space="preserve"> el INVU ha </w:t>
      </w:r>
      <w:r w:rsidRPr="00707F21">
        <w:rPr>
          <w:rFonts w:cs="Arial"/>
          <w:sz w:val="22"/>
          <w:szCs w:val="22"/>
        </w:rPr>
        <w:t>solicita</w:t>
      </w:r>
      <w:r>
        <w:rPr>
          <w:rFonts w:cs="Arial"/>
          <w:sz w:val="22"/>
          <w:szCs w:val="22"/>
        </w:rPr>
        <w:t>do</w:t>
      </w:r>
      <w:r w:rsidRPr="00707F21">
        <w:rPr>
          <w:rFonts w:cs="Arial"/>
          <w:sz w:val="22"/>
          <w:szCs w:val="22"/>
        </w:rPr>
        <w:t xml:space="preserve"> la autorización de este Banco</w:t>
      </w:r>
      <w:r>
        <w:rPr>
          <w:rFonts w:cs="Arial"/>
          <w:sz w:val="22"/>
          <w:szCs w:val="22"/>
        </w:rPr>
        <w:t>,</w:t>
      </w:r>
      <w:r w:rsidRPr="00707F21">
        <w:rPr>
          <w:rFonts w:cs="Arial"/>
          <w:sz w:val="22"/>
          <w:szCs w:val="22"/>
        </w:rPr>
        <w:t xml:space="preserve"> para sustituir </w:t>
      </w:r>
      <w:r>
        <w:rPr>
          <w:rFonts w:cs="Arial"/>
          <w:sz w:val="22"/>
          <w:szCs w:val="22"/>
        </w:rPr>
        <w:t>dos núcleos familiares</w:t>
      </w:r>
      <w:r w:rsidRPr="00707F21">
        <w:rPr>
          <w:rFonts w:cs="Arial"/>
          <w:sz w:val="22"/>
          <w:szCs w:val="22"/>
        </w:rPr>
        <w:t xml:space="preserve"> del citado proyecto de vivienda, </w:t>
      </w:r>
      <w:r w:rsidR="00876712">
        <w:rPr>
          <w:rFonts w:cs="Arial"/>
          <w:sz w:val="22"/>
          <w:szCs w:val="22"/>
        </w:rPr>
        <w:t>debido a que los beneficiarios originales cedieron sus derechos de posesión a otras familias que ahora se proponen incluir en el proyecto</w:t>
      </w:r>
      <w:r w:rsidRPr="00707F21">
        <w:rPr>
          <w:rFonts w:cs="Arial"/>
          <w:color w:val="000000"/>
          <w:sz w:val="22"/>
          <w:szCs w:val="22"/>
        </w:rPr>
        <w:t>.</w:t>
      </w:r>
    </w:p>
    <w:p w14:paraId="631A48AA" w14:textId="77777777" w:rsidR="00013524" w:rsidRPr="00707F21" w:rsidRDefault="00013524" w:rsidP="00013524">
      <w:pPr>
        <w:spacing w:line="360" w:lineRule="auto"/>
        <w:jc w:val="both"/>
        <w:rPr>
          <w:rFonts w:cs="Arial"/>
          <w:sz w:val="22"/>
          <w:szCs w:val="22"/>
        </w:rPr>
      </w:pPr>
    </w:p>
    <w:p w14:paraId="0CCADF3D" w14:textId="73A7F5C1" w:rsidR="00013524" w:rsidRPr="00BB303F" w:rsidRDefault="00013524" w:rsidP="00013524">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876712">
        <w:rPr>
          <w:rFonts w:cs="Arial"/>
          <w:sz w:val="22"/>
          <w:szCs w:val="22"/>
        </w:rPr>
        <w:t>0055</w:t>
      </w:r>
      <w:r w:rsidRPr="00BB303F">
        <w:rPr>
          <w:rFonts w:cs="Arial"/>
          <w:sz w:val="22"/>
          <w:szCs w:val="22"/>
        </w:rPr>
        <w:t>-20</w:t>
      </w:r>
      <w:r>
        <w:rPr>
          <w:rFonts w:cs="Arial"/>
          <w:sz w:val="22"/>
          <w:szCs w:val="22"/>
        </w:rPr>
        <w:t>2</w:t>
      </w:r>
      <w:r w:rsidR="00876712">
        <w:rPr>
          <w:rFonts w:cs="Arial"/>
          <w:sz w:val="22"/>
          <w:szCs w:val="22"/>
        </w:rPr>
        <w:t>2/SO-OF-0008-2022</w:t>
      </w:r>
      <w:r>
        <w:rPr>
          <w:rFonts w:cs="Arial"/>
          <w:sz w:val="22"/>
          <w:szCs w:val="22"/>
        </w:rPr>
        <w:t xml:space="preserve"> </w:t>
      </w:r>
      <w:r w:rsidRPr="00BB303F">
        <w:rPr>
          <w:rFonts w:cs="Arial"/>
          <w:sz w:val="22"/>
          <w:szCs w:val="22"/>
        </w:rPr>
        <w:t xml:space="preserve">del </w:t>
      </w:r>
      <w:r w:rsidR="00876712">
        <w:rPr>
          <w:rFonts w:cs="Arial"/>
          <w:sz w:val="22"/>
          <w:szCs w:val="22"/>
        </w:rPr>
        <w:t>14 de enero de 2022</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Pr>
          <w:rFonts w:cs="Arial"/>
          <w:sz w:val="22"/>
          <w:szCs w:val="22"/>
        </w:rPr>
        <w:t>0</w:t>
      </w:r>
      <w:r w:rsidR="00876712">
        <w:rPr>
          <w:rFonts w:cs="Arial"/>
          <w:sz w:val="22"/>
          <w:szCs w:val="22"/>
        </w:rPr>
        <w:t>048</w:t>
      </w:r>
      <w:r>
        <w:rPr>
          <w:rFonts w:cs="Arial"/>
          <w:sz w:val="22"/>
          <w:szCs w:val="22"/>
        </w:rPr>
        <w:t>-</w:t>
      </w:r>
      <w:r w:rsidRPr="00BB303F">
        <w:rPr>
          <w:rFonts w:cs="Arial"/>
          <w:sz w:val="22"/>
          <w:szCs w:val="22"/>
        </w:rPr>
        <w:t>20</w:t>
      </w:r>
      <w:r>
        <w:rPr>
          <w:rFonts w:cs="Arial"/>
          <w:sz w:val="22"/>
          <w:szCs w:val="22"/>
        </w:rPr>
        <w:t>2</w:t>
      </w:r>
      <w:r w:rsidR="00876712">
        <w:rPr>
          <w:rFonts w:cs="Arial"/>
          <w:sz w:val="22"/>
          <w:szCs w:val="22"/>
        </w:rPr>
        <w:t>2</w:t>
      </w:r>
      <w:r w:rsidRPr="00BB303F">
        <w:rPr>
          <w:rFonts w:cs="Arial"/>
          <w:sz w:val="22"/>
          <w:szCs w:val="22"/>
        </w:rPr>
        <w:t>, d</w:t>
      </w:r>
      <w:r w:rsidR="00876712">
        <w:rPr>
          <w:rFonts w:cs="Arial"/>
          <w:sz w:val="22"/>
          <w:szCs w:val="22"/>
        </w:rPr>
        <w:t>e esa misma fecha</w:t>
      </w:r>
      <w:r w:rsidRPr="00BB303F">
        <w:rPr>
          <w:rFonts w:cs="Arial"/>
          <w:sz w:val="22"/>
          <w:szCs w:val="22"/>
        </w:rPr>
        <w:t xml:space="preserve">– la Dirección FOSUVI </w:t>
      </w:r>
      <w:r w:rsidR="00876712">
        <w:rPr>
          <w:rFonts w:cs="Arial"/>
          <w:sz w:val="22"/>
          <w:szCs w:val="22"/>
        </w:rPr>
        <w:t xml:space="preserve">y la Subgerencia de Operaciones </w:t>
      </w:r>
      <w:r w:rsidRPr="00BB303F">
        <w:rPr>
          <w:rFonts w:cs="Arial"/>
          <w:sz w:val="22"/>
          <w:szCs w:val="22"/>
        </w:rPr>
        <w:t>presenta</w:t>
      </w:r>
      <w:r w:rsidR="00876712">
        <w:rPr>
          <w:rFonts w:cs="Arial"/>
          <w:sz w:val="22"/>
          <w:szCs w:val="22"/>
        </w:rPr>
        <w:t>n</w:t>
      </w:r>
      <w:r w:rsidRPr="00BB303F">
        <w:rPr>
          <w:rFonts w:cs="Arial"/>
          <w:sz w:val="22"/>
          <w:szCs w:val="22"/>
        </w:rPr>
        <w:t xml:space="preserve"> el resultado del análisis realizado a la solicitud de la entidad autorizada</w:t>
      </w:r>
      <w:r w:rsidR="00876712">
        <w:rPr>
          <w:rFonts w:cs="Arial"/>
          <w:sz w:val="22"/>
          <w:szCs w:val="22"/>
        </w:rPr>
        <w:t>,</w:t>
      </w:r>
      <w:r w:rsidRPr="00BB303F">
        <w:rPr>
          <w:rFonts w:cs="Arial"/>
          <w:sz w:val="22"/>
          <w:szCs w:val="22"/>
        </w:rPr>
        <w:t xml:space="preserve"> y en éste recomienda</w:t>
      </w:r>
      <w:r w:rsidR="00876712">
        <w:rPr>
          <w:rFonts w:cs="Arial"/>
          <w:sz w:val="22"/>
          <w:szCs w:val="22"/>
        </w:rPr>
        <w:t>n</w:t>
      </w:r>
      <w:r w:rsidRPr="00BB303F">
        <w:rPr>
          <w:rFonts w:cs="Arial"/>
          <w:sz w:val="22"/>
          <w:szCs w:val="22"/>
        </w:rPr>
        <w:t xml:space="preserve"> aprobar los cambios requeridos, certificando que los nuevos núcleos familiares califican satisfactoriamente para recibir el Bono Familiar de Vivienda.</w:t>
      </w:r>
    </w:p>
    <w:p w14:paraId="5DE2DC82" w14:textId="77777777" w:rsidR="00013524" w:rsidRDefault="00013524" w:rsidP="00013524">
      <w:pPr>
        <w:spacing w:line="360" w:lineRule="auto"/>
        <w:jc w:val="both"/>
        <w:rPr>
          <w:rFonts w:cs="Arial"/>
          <w:sz w:val="22"/>
          <w:szCs w:val="22"/>
        </w:rPr>
      </w:pPr>
    </w:p>
    <w:p w14:paraId="1303B641" w14:textId="2BF90D19" w:rsidR="000121C6" w:rsidRDefault="00013524" w:rsidP="000121C6">
      <w:pPr>
        <w:spacing w:line="360" w:lineRule="auto"/>
        <w:jc w:val="both"/>
        <w:rPr>
          <w:rFonts w:cs="Arial"/>
          <w:sz w:val="22"/>
          <w:szCs w:val="22"/>
          <w:lang w:val="es-ES_tradnl"/>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w:t>
      </w:r>
      <w:r w:rsidR="00876712">
        <w:rPr>
          <w:rFonts w:cs="Arial"/>
          <w:sz w:val="22"/>
          <w:szCs w:val="22"/>
        </w:rPr>
        <w:t>n</w:t>
      </w:r>
      <w:r>
        <w:rPr>
          <w:rFonts w:cs="Arial"/>
          <w:sz w:val="22"/>
          <w:szCs w:val="22"/>
        </w:rPr>
        <w:t xml:space="preserve"> la Dirección FOSUVI </w:t>
      </w:r>
      <w:r w:rsidR="00876712">
        <w:rPr>
          <w:rFonts w:cs="Arial"/>
          <w:sz w:val="22"/>
          <w:szCs w:val="22"/>
        </w:rPr>
        <w:t xml:space="preserve">y la Subgerencia de Operaciones </w:t>
      </w:r>
      <w:r>
        <w:rPr>
          <w:rFonts w:cs="Arial"/>
          <w:sz w:val="22"/>
          <w:szCs w:val="22"/>
        </w:rPr>
        <w:t>en el informe DF-OF-</w:t>
      </w:r>
      <w:r w:rsidR="00876712">
        <w:rPr>
          <w:rFonts w:cs="Arial"/>
          <w:sz w:val="22"/>
          <w:szCs w:val="22"/>
        </w:rPr>
        <w:t>0055</w:t>
      </w:r>
      <w:r w:rsidR="00876712" w:rsidRPr="00BB303F">
        <w:rPr>
          <w:rFonts w:cs="Arial"/>
          <w:sz w:val="22"/>
          <w:szCs w:val="22"/>
        </w:rPr>
        <w:t>-20</w:t>
      </w:r>
      <w:r w:rsidR="00876712">
        <w:rPr>
          <w:rFonts w:cs="Arial"/>
          <w:sz w:val="22"/>
          <w:szCs w:val="22"/>
        </w:rPr>
        <w:t xml:space="preserve">22/SO-OF-0008-2022, adicionando las siguientes </w:t>
      </w:r>
      <w:r w:rsidR="00F86322">
        <w:rPr>
          <w:rFonts w:cs="Arial"/>
          <w:sz w:val="22"/>
          <w:szCs w:val="22"/>
        </w:rPr>
        <w:t>disposiciones</w:t>
      </w:r>
      <w:r w:rsidR="00876712">
        <w:rPr>
          <w:rFonts w:cs="Arial"/>
          <w:sz w:val="22"/>
          <w:szCs w:val="22"/>
        </w:rPr>
        <w:t xml:space="preserve">: </w:t>
      </w:r>
      <w:r w:rsidR="00F86322">
        <w:rPr>
          <w:rFonts w:cs="Arial"/>
          <w:sz w:val="22"/>
          <w:szCs w:val="22"/>
        </w:rPr>
        <w:t>a) que</w:t>
      </w:r>
      <w:r w:rsidR="000121C6">
        <w:rPr>
          <w:rFonts w:cs="Arial"/>
          <w:color w:val="000000"/>
          <w:sz w:val="22"/>
          <w:szCs w:val="22"/>
        </w:rPr>
        <w:t xml:space="preserve"> no se podrá efectuar ningún giro de recursos para este proyecto</w:t>
      </w:r>
      <w:r w:rsidR="00F86322">
        <w:rPr>
          <w:rFonts w:cs="Arial"/>
          <w:color w:val="000000"/>
          <w:sz w:val="22"/>
          <w:szCs w:val="22"/>
        </w:rPr>
        <w:t xml:space="preserve"> de vivienda</w:t>
      </w:r>
      <w:r w:rsidR="000121C6">
        <w:rPr>
          <w:rFonts w:cs="Arial"/>
          <w:color w:val="000000"/>
          <w:sz w:val="22"/>
          <w:szCs w:val="22"/>
        </w:rPr>
        <w:t xml:space="preserve">, hasta que se autorice una ampliación al plazo de </w:t>
      </w:r>
      <w:r w:rsidR="000121C6">
        <w:rPr>
          <w:rFonts w:cs="Arial"/>
          <w:color w:val="000000"/>
          <w:sz w:val="22"/>
          <w:szCs w:val="22"/>
        </w:rPr>
        <w:lastRenderedPageBreak/>
        <w:t>administración de recursos</w:t>
      </w:r>
      <w:r w:rsidR="00F86322">
        <w:rPr>
          <w:rFonts w:cs="Arial"/>
          <w:color w:val="000000"/>
          <w:sz w:val="22"/>
          <w:szCs w:val="22"/>
        </w:rPr>
        <w:t xml:space="preserve">, de forma tal que dicho contrato se encuentre </w:t>
      </w:r>
      <w:r w:rsidR="00BC2A96">
        <w:rPr>
          <w:rFonts w:cs="Arial"/>
          <w:color w:val="000000"/>
          <w:sz w:val="22"/>
          <w:szCs w:val="22"/>
        </w:rPr>
        <w:t xml:space="preserve">vigente; </w:t>
      </w:r>
      <w:r w:rsidR="00BC2A96">
        <w:rPr>
          <w:rFonts w:cs="Arial"/>
          <w:color w:val="000000"/>
          <w:sz w:val="22"/>
          <w:szCs w:val="22"/>
          <w:lang w:val="es-ES_tradnl"/>
        </w:rPr>
        <w:t xml:space="preserve">b) que se presente </w:t>
      </w:r>
      <w:r w:rsidR="000121C6">
        <w:rPr>
          <w:rFonts w:cs="Arial"/>
          <w:color w:val="000000"/>
          <w:sz w:val="22"/>
          <w:szCs w:val="22"/>
          <w:lang w:val="es-ES_tradnl"/>
        </w:rPr>
        <w:t xml:space="preserve">a esta </w:t>
      </w:r>
      <w:r w:rsidR="000121C6" w:rsidRPr="00A541D0">
        <w:rPr>
          <w:rFonts w:cs="Arial"/>
          <w:color w:val="000000"/>
          <w:sz w:val="22"/>
          <w:szCs w:val="22"/>
          <w:lang w:val="es-ES_tradnl"/>
        </w:rPr>
        <w:t>Junta Directiva</w:t>
      </w:r>
      <w:r w:rsidR="000121C6">
        <w:rPr>
          <w:rFonts w:cs="Arial"/>
          <w:color w:val="000000"/>
          <w:sz w:val="22"/>
          <w:szCs w:val="22"/>
          <w:lang w:val="es-ES_tradnl"/>
        </w:rPr>
        <w:t xml:space="preserve"> un informe actualizado sobre la situación de este proyecto, incluyendo la hoja de ruta para lograr la efectiva y más oportuna formalización y liquidación de las operaciones de bono</w:t>
      </w:r>
      <w:r w:rsidR="00BC2A96">
        <w:rPr>
          <w:rFonts w:cs="Arial"/>
          <w:color w:val="000000"/>
          <w:sz w:val="22"/>
          <w:szCs w:val="22"/>
          <w:lang w:val="es-ES_tradnl"/>
        </w:rPr>
        <w:t xml:space="preserve">; y c) que se llame la </w:t>
      </w:r>
      <w:r w:rsidR="000121C6">
        <w:rPr>
          <w:rFonts w:cs="Arial"/>
          <w:sz w:val="22"/>
          <w:szCs w:val="22"/>
          <w:lang w:val="es-ES_tradnl"/>
        </w:rPr>
        <w:t xml:space="preserve">atención a la </w:t>
      </w:r>
      <w:r w:rsidR="000121C6" w:rsidRPr="00705729">
        <w:rPr>
          <w:rFonts w:cs="Arial"/>
          <w:sz w:val="22"/>
          <w:szCs w:val="22"/>
          <w:lang w:val="es-ES_tradnl"/>
        </w:rPr>
        <w:t>Administración</w:t>
      </w:r>
      <w:r w:rsidR="000121C6">
        <w:rPr>
          <w:rFonts w:cs="Arial"/>
          <w:sz w:val="22"/>
          <w:szCs w:val="22"/>
          <w:lang w:val="es-ES_tradnl"/>
        </w:rPr>
        <w:t xml:space="preserve"> del BANHVI y a la entidad autorizada, por el tiempo transcurrido en el proceso de finiquito de este proyecto, considerando que desde hace más de cinco años (según consta en el acuerdo </w:t>
      </w:r>
      <w:r w:rsidR="000121C6">
        <w:rPr>
          <w:rFonts w:cs="Arial"/>
          <w:color w:val="000000"/>
          <w:sz w:val="22"/>
          <w:szCs w:val="22"/>
        </w:rPr>
        <w:t xml:space="preserve">N° 11 de la sesión 66-2016, del 19 de setiembre de 2016), </w:t>
      </w:r>
      <w:r w:rsidR="000121C6">
        <w:rPr>
          <w:rFonts w:cs="Arial"/>
          <w:sz w:val="22"/>
          <w:szCs w:val="22"/>
          <w:lang w:val="es-ES_tradnl"/>
        </w:rPr>
        <w:t>se resolvió</w:t>
      </w:r>
      <w:r w:rsidR="000121C6">
        <w:rPr>
          <w:rFonts w:cs="Arial"/>
          <w:color w:val="000000"/>
          <w:sz w:val="22"/>
          <w:szCs w:val="22"/>
        </w:rPr>
        <w:t xml:space="preserve"> en con el INVU el tema de las deudas que mantenía esa institución con el BANHVI, lo que permitía continuar con el trámite de las operaciones de bono de este proyecto y, sin embargo, a la fecha </w:t>
      </w:r>
      <w:r w:rsidR="000121C6">
        <w:rPr>
          <w:rFonts w:cs="Arial"/>
          <w:sz w:val="22"/>
          <w:szCs w:val="22"/>
          <w:lang w:val="es-ES_tradnl"/>
        </w:rPr>
        <w:t>no se evidencia un avance significativo en cuanto a la atención de las familias beneficiarias.</w:t>
      </w:r>
    </w:p>
    <w:p w14:paraId="2D897D7D" w14:textId="0EA00047" w:rsidR="000121C6" w:rsidRDefault="000121C6" w:rsidP="00013524">
      <w:pPr>
        <w:spacing w:line="360" w:lineRule="auto"/>
        <w:jc w:val="both"/>
        <w:rPr>
          <w:rFonts w:cs="Arial"/>
          <w:sz w:val="22"/>
          <w:szCs w:val="22"/>
        </w:rPr>
      </w:pPr>
    </w:p>
    <w:p w14:paraId="1137ADDB" w14:textId="77777777" w:rsidR="00013524" w:rsidRPr="00BB303F" w:rsidRDefault="00013524" w:rsidP="00013524">
      <w:pPr>
        <w:spacing w:line="360" w:lineRule="auto"/>
        <w:jc w:val="both"/>
        <w:rPr>
          <w:rFonts w:cs="Arial"/>
          <w:b/>
          <w:bCs/>
          <w:sz w:val="22"/>
          <w:szCs w:val="22"/>
        </w:rPr>
      </w:pPr>
      <w:r w:rsidRPr="00BB303F">
        <w:rPr>
          <w:rFonts w:cs="Arial"/>
          <w:b/>
          <w:bCs/>
          <w:sz w:val="22"/>
          <w:szCs w:val="22"/>
        </w:rPr>
        <w:t>Por tanto, se acuerda:</w:t>
      </w:r>
    </w:p>
    <w:p w14:paraId="20156B00" w14:textId="397EC44A" w:rsidR="00013524" w:rsidRPr="00BB303F" w:rsidRDefault="00013524" w:rsidP="00013524">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dos </w:t>
      </w:r>
      <w:r w:rsidRPr="00BB303F">
        <w:rPr>
          <w:rFonts w:cs="Arial"/>
          <w:sz w:val="22"/>
          <w:szCs w:val="22"/>
        </w:rPr>
        <w:t>beneficiarios del proyecto</w:t>
      </w:r>
      <w:r>
        <w:rPr>
          <w:rFonts w:cs="Arial"/>
          <w:sz w:val="22"/>
          <w:szCs w:val="22"/>
        </w:rPr>
        <w:t xml:space="preserve"> Juan Rafael Mora</w:t>
      </w:r>
      <w:r w:rsidRPr="00BB303F">
        <w:rPr>
          <w:rFonts w:cs="Arial"/>
          <w:sz w:val="22"/>
          <w:szCs w:val="22"/>
        </w:rPr>
        <w:t>:</w:t>
      </w:r>
    </w:p>
    <w:p w14:paraId="70B69A91" w14:textId="77777777" w:rsidR="00013524" w:rsidRPr="00BB303F" w:rsidRDefault="00013524" w:rsidP="00013524">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013524" w:rsidRPr="00BB303F" w14:paraId="649C0240" w14:textId="77777777" w:rsidTr="00087FD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8549607" w14:textId="77777777" w:rsidR="00013524" w:rsidRPr="00BB303F" w:rsidRDefault="00013524" w:rsidP="00087FDF">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00C4D01" w14:textId="77777777" w:rsidR="00013524" w:rsidRPr="00BB303F" w:rsidRDefault="00013524" w:rsidP="00087FDF">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2F2FDA1" w14:textId="77777777" w:rsidR="00013524" w:rsidRPr="00BB303F" w:rsidRDefault="00013524" w:rsidP="00087FDF">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3EF8A9EF" w14:textId="77777777" w:rsidR="00013524" w:rsidRPr="00BB303F" w:rsidRDefault="00013524" w:rsidP="00087FDF">
            <w:pPr>
              <w:jc w:val="center"/>
              <w:rPr>
                <w:rFonts w:cs="Arial"/>
                <w:b/>
                <w:bCs/>
                <w:sz w:val="20"/>
                <w:szCs w:val="20"/>
              </w:rPr>
            </w:pPr>
            <w:r w:rsidRPr="00BB303F">
              <w:rPr>
                <w:rFonts w:cs="Arial"/>
                <w:b/>
                <w:bCs/>
                <w:sz w:val="20"/>
                <w:szCs w:val="20"/>
              </w:rPr>
              <w:t>Cédula</w:t>
            </w:r>
          </w:p>
        </w:tc>
      </w:tr>
      <w:tr w:rsidR="00013524" w:rsidRPr="00BB303F" w14:paraId="4044CB6B" w14:textId="77777777" w:rsidTr="00087FD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00F4C95" w14:textId="638B5C94" w:rsidR="00013524" w:rsidRPr="00BB303F" w:rsidRDefault="00BC2A96" w:rsidP="00087FDF">
            <w:pPr>
              <w:rPr>
                <w:rFonts w:ascii="Arial Narrow" w:hAnsi="Arial Narrow" w:cs="Arial"/>
                <w:bCs/>
                <w:sz w:val="20"/>
                <w:szCs w:val="20"/>
              </w:rPr>
            </w:pPr>
            <w:r>
              <w:rPr>
                <w:rFonts w:ascii="Arial Narrow" w:hAnsi="Arial Narrow" w:cs="Arial"/>
                <w:bCs/>
                <w:sz w:val="20"/>
                <w:szCs w:val="20"/>
              </w:rPr>
              <w:t>Ana Cordero Hernández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5F9C937" w14:textId="1A70C73B" w:rsidR="00013524" w:rsidRPr="00BB303F" w:rsidRDefault="00BC2A96" w:rsidP="00087FDF">
            <w:pPr>
              <w:jc w:val="center"/>
              <w:rPr>
                <w:rFonts w:ascii="Arial Narrow" w:hAnsi="Arial Narrow" w:cs="Arial"/>
                <w:bCs/>
                <w:sz w:val="20"/>
                <w:szCs w:val="20"/>
              </w:rPr>
            </w:pPr>
            <w:r>
              <w:rPr>
                <w:rFonts w:ascii="Arial Narrow" w:hAnsi="Arial Narrow" w:cs="Arial"/>
                <w:bCs/>
                <w:sz w:val="20"/>
                <w:szCs w:val="20"/>
              </w:rPr>
              <w:t>1-0842-0591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AA94210" w14:textId="276F6DF2" w:rsidR="00013524" w:rsidRPr="00BB303F" w:rsidRDefault="00BC2A96" w:rsidP="00087FDF">
            <w:pPr>
              <w:rPr>
                <w:rFonts w:ascii="Arial Narrow" w:hAnsi="Arial Narrow" w:cs="Arial"/>
                <w:bCs/>
                <w:sz w:val="20"/>
                <w:szCs w:val="20"/>
              </w:rPr>
            </w:pPr>
            <w:r>
              <w:rPr>
                <w:rFonts w:ascii="Arial Narrow" w:hAnsi="Arial Narrow" w:cs="Arial"/>
                <w:bCs/>
                <w:sz w:val="20"/>
                <w:szCs w:val="20"/>
              </w:rPr>
              <w:t>Geovanni Chávez Chavarría</w:t>
            </w:r>
          </w:p>
        </w:tc>
        <w:tc>
          <w:tcPr>
            <w:tcW w:w="1427" w:type="dxa"/>
            <w:tcBorders>
              <w:top w:val="single" w:sz="4" w:space="0" w:color="auto"/>
              <w:left w:val="nil"/>
              <w:bottom w:val="single" w:sz="4" w:space="0" w:color="auto"/>
              <w:right w:val="single" w:sz="4" w:space="0" w:color="auto"/>
            </w:tcBorders>
            <w:shd w:val="clear" w:color="auto" w:fill="auto"/>
            <w:vAlign w:val="center"/>
          </w:tcPr>
          <w:p w14:paraId="1A5815B0" w14:textId="47D87408" w:rsidR="00013524" w:rsidRPr="00BB303F" w:rsidRDefault="005274F1" w:rsidP="00087FDF">
            <w:pPr>
              <w:jc w:val="center"/>
              <w:rPr>
                <w:rFonts w:ascii="Arial Narrow" w:hAnsi="Arial Narrow" w:cs="Arial"/>
                <w:bCs/>
                <w:sz w:val="20"/>
                <w:szCs w:val="20"/>
              </w:rPr>
            </w:pPr>
            <w:r>
              <w:rPr>
                <w:rFonts w:ascii="Arial Narrow" w:hAnsi="Arial Narrow" w:cs="Arial"/>
                <w:bCs/>
                <w:sz w:val="20"/>
                <w:szCs w:val="20"/>
              </w:rPr>
              <w:t>6-0219-0638</w:t>
            </w:r>
          </w:p>
        </w:tc>
      </w:tr>
    </w:tbl>
    <w:p w14:paraId="2A3C907A" w14:textId="77777777" w:rsidR="00013524" w:rsidRPr="00BB303F" w:rsidRDefault="00013524" w:rsidP="00013524">
      <w:pPr>
        <w:spacing w:line="360" w:lineRule="auto"/>
        <w:jc w:val="both"/>
        <w:rPr>
          <w:rFonts w:cs="Arial"/>
          <w:sz w:val="22"/>
          <w:szCs w:val="22"/>
        </w:rPr>
      </w:pPr>
    </w:p>
    <w:p w14:paraId="707F7288" w14:textId="5D8348C4" w:rsidR="00013524" w:rsidRPr="00BB303F" w:rsidRDefault="00013524" w:rsidP="00013524">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beneficiarios del proyecto </w:t>
      </w:r>
      <w:r>
        <w:rPr>
          <w:rFonts w:cs="Arial"/>
          <w:sz w:val="22"/>
          <w:szCs w:val="22"/>
        </w:rPr>
        <w:t>Juan Rafael Mora</w:t>
      </w:r>
      <w:r w:rsidRPr="00BB303F">
        <w:rPr>
          <w:rFonts w:cs="Arial"/>
          <w:sz w:val="22"/>
          <w:szCs w:val="22"/>
        </w:rPr>
        <w:t>:</w:t>
      </w:r>
    </w:p>
    <w:p w14:paraId="6459BFEB" w14:textId="77777777" w:rsidR="00013524" w:rsidRPr="00BB303F" w:rsidRDefault="00013524" w:rsidP="00013524">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013524" w:rsidRPr="00BB303F" w14:paraId="1E5C1665" w14:textId="77777777" w:rsidTr="00087FD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2248597" w14:textId="77777777" w:rsidR="00013524" w:rsidRPr="00BB303F" w:rsidRDefault="00013524" w:rsidP="00087FDF">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E25EF49" w14:textId="77777777" w:rsidR="00013524" w:rsidRPr="00BB303F" w:rsidRDefault="00013524" w:rsidP="00087FDF">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0599FE9" w14:textId="77777777" w:rsidR="00013524" w:rsidRPr="00BB303F" w:rsidRDefault="00013524" w:rsidP="00087FDF">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09585FB3" w14:textId="77777777" w:rsidR="00013524" w:rsidRPr="00BB303F" w:rsidRDefault="00013524" w:rsidP="00087FDF">
            <w:pPr>
              <w:jc w:val="center"/>
              <w:rPr>
                <w:rFonts w:cs="Arial"/>
                <w:b/>
                <w:bCs/>
                <w:sz w:val="20"/>
                <w:szCs w:val="20"/>
              </w:rPr>
            </w:pPr>
            <w:r w:rsidRPr="00BB303F">
              <w:rPr>
                <w:rFonts w:cs="Arial"/>
                <w:b/>
                <w:bCs/>
                <w:sz w:val="20"/>
                <w:szCs w:val="20"/>
              </w:rPr>
              <w:t>Cédula</w:t>
            </w:r>
          </w:p>
        </w:tc>
      </w:tr>
      <w:tr w:rsidR="00013524" w:rsidRPr="00BB303F" w14:paraId="1C023259" w14:textId="77777777" w:rsidTr="00087FD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DD3E3AB" w14:textId="093C36EA" w:rsidR="00013524" w:rsidRPr="007D2237" w:rsidRDefault="004A017F" w:rsidP="00087FDF">
            <w:pPr>
              <w:rPr>
                <w:rFonts w:ascii="Arial Narrow" w:hAnsi="Arial Narrow" w:cs="Arial"/>
                <w:bCs/>
                <w:sz w:val="20"/>
                <w:szCs w:val="20"/>
              </w:rPr>
            </w:pPr>
            <w:r>
              <w:rPr>
                <w:rFonts w:ascii="Arial Narrow" w:hAnsi="Arial Narrow" w:cs="Arial"/>
                <w:bCs/>
                <w:sz w:val="20"/>
                <w:szCs w:val="20"/>
              </w:rPr>
              <w:t xml:space="preserve">María del Carmen </w:t>
            </w:r>
            <w:proofErr w:type="spellStart"/>
            <w:r>
              <w:rPr>
                <w:rFonts w:ascii="Arial Narrow" w:hAnsi="Arial Narrow" w:cs="Arial"/>
                <w:bCs/>
                <w:sz w:val="20"/>
                <w:szCs w:val="20"/>
              </w:rPr>
              <w:t>Berbiz</w:t>
            </w:r>
            <w:proofErr w:type="spellEnd"/>
            <w:r>
              <w:rPr>
                <w:rFonts w:ascii="Arial Narrow" w:hAnsi="Arial Narrow" w:cs="Arial"/>
                <w:bCs/>
                <w:sz w:val="20"/>
                <w:szCs w:val="20"/>
              </w:rPr>
              <w:t xml:space="preserve"> </w:t>
            </w:r>
            <w:proofErr w:type="spellStart"/>
            <w:r>
              <w:rPr>
                <w:rFonts w:ascii="Arial Narrow" w:hAnsi="Arial Narrow" w:cs="Arial"/>
                <w:bCs/>
                <w:sz w:val="20"/>
                <w:szCs w:val="20"/>
              </w:rPr>
              <w:t>Santeliz</w:t>
            </w:r>
            <w:proofErr w:type="spellEnd"/>
          </w:p>
        </w:tc>
        <w:tc>
          <w:tcPr>
            <w:tcW w:w="1418" w:type="dxa"/>
            <w:tcBorders>
              <w:top w:val="single" w:sz="4" w:space="0" w:color="auto"/>
              <w:left w:val="nil"/>
              <w:bottom w:val="single" w:sz="4" w:space="0" w:color="auto"/>
              <w:right w:val="single" w:sz="12" w:space="0" w:color="auto"/>
            </w:tcBorders>
            <w:shd w:val="clear" w:color="auto" w:fill="auto"/>
            <w:vAlign w:val="center"/>
          </w:tcPr>
          <w:p w14:paraId="54D1F08C" w14:textId="1BE7F5A8" w:rsidR="00013524" w:rsidRPr="007D2237" w:rsidRDefault="004A017F" w:rsidP="00087FDF">
            <w:pPr>
              <w:jc w:val="center"/>
              <w:rPr>
                <w:rFonts w:ascii="Arial Narrow" w:hAnsi="Arial Narrow" w:cs="Arial"/>
                <w:bCs/>
                <w:sz w:val="20"/>
                <w:szCs w:val="20"/>
              </w:rPr>
            </w:pPr>
            <w:r>
              <w:rPr>
                <w:rFonts w:ascii="Arial Narrow" w:hAnsi="Arial Narrow" w:cs="Arial"/>
                <w:bCs/>
                <w:sz w:val="20"/>
                <w:szCs w:val="20"/>
              </w:rPr>
              <w:t>155827162510</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5060FB7" w14:textId="12EA28ED" w:rsidR="00013524" w:rsidRPr="007D2237" w:rsidRDefault="004A017F" w:rsidP="00087FDF">
            <w:pPr>
              <w:autoSpaceDE w:val="0"/>
              <w:autoSpaceDN w:val="0"/>
              <w:adjustRightInd w:val="0"/>
              <w:rPr>
                <w:rFonts w:ascii="Arial Narrow" w:hAnsi="Arial Narrow" w:cs="Arial"/>
                <w:sz w:val="20"/>
                <w:szCs w:val="20"/>
                <w:lang w:val="es-CR" w:eastAsia="es-CR"/>
              </w:rPr>
            </w:pPr>
            <w:r>
              <w:rPr>
                <w:rFonts w:ascii="Arial Narrow" w:hAnsi="Arial Narrow" w:cs="Arial"/>
                <w:sz w:val="20"/>
                <w:szCs w:val="20"/>
                <w:lang w:val="es-CR" w:eastAsia="es-CR"/>
              </w:rPr>
              <w:t>Alba Luz Díaz González</w:t>
            </w:r>
          </w:p>
        </w:tc>
        <w:tc>
          <w:tcPr>
            <w:tcW w:w="1285" w:type="dxa"/>
            <w:tcBorders>
              <w:top w:val="single" w:sz="4" w:space="0" w:color="auto"/>
              <w:left w:val="nil"/>
              <w:bottom w:val="single" w:sz="4" w:space="0" w:color="auto"/>
              <w:right w:val="single" w:sz="4" w:space="0" w:color="auto"/>
            </w:tcBorders>
            <w:shd w:val="clear" w:color="auto" w:fill="auto"/>
            <w:vAlign w:val="center"/>
          </w:tcPr>
          <w:p w14:paraId="2495A5B1" w14:textId="04B49DA3" w:rsidR="00013524" w:rsidRPr="007D2237" w:rsidRDefault="004A017F" w:rsidP="00087FDF">
            <w:pPr>
              <w:jc w:val="center"/>
              <w:rPr>
                <w:rFonts w:ascii="Arial Narrow" w:hAnsi="Arial Narrow" w:cs="Arial"/>
                <w:bCs/>
                <w:sz w:val="20"/>
                <w:szCs w:val="20"/>
              </w:rPr>
            </w:pPr>
            <w:r>
              <w:rPr>
                <w:rFonts w:ascii="Arial Narrow" w:hAnsi="Arial Narrow" w:cs="Arial"/>
                <w:bCs/>
                <w:sz w:val="20"/>
                <w:szCs w:val="20"/>
              </w:rPr>
              <w:t>8-0097-0365</w:t>
            </w:r>
          </w:p>
        </w:tc>
      </w:tr>
    </w:tbl>
    <w:p w14:paraId="405B9417" w14:textId="77777777" w:rsidR="002B71CC" w:rsidRDefault="002B71CC" w:rsidP="002B71CC">
      <w:pPr>
        <w:spacing w:line="360" w:lineRule="auto"/>
        <w:jc w:val="both"/>
        <w:rPr>
          <w:rFonts w:cs="Arial"/>
          <w:sz w:val="22"/>
          <w:szCs w:val="22"/>
        </w:rPr>
      </w:pPr>
    </w:p>
    <w:p w14:paraId="26E9E0F6" w14:textId="4F2DC69D" w:rsidR="004A017F" w:rsidRDefault="004A017F" w:rsidP="004A017F">
      <w:pPr>
        <w:spacing w:line="360" w:lineRule="auto"/>
        <w:jc w:val="both"/>
        <w:rPr>
          <w:rFonts w:cs="Arial"/>
          <w:color w:val="000000"/>
          <w:sz w:val="22"/>
          <w:szCs w:val="22"/>
        </w:rPr>
      </w:pPr>
      <w:r w:rsidRPr="004A017F">
        <w:rPr>
          <w:rFonts w:cs="Arial"/>
          <w:b/>
          <w:bCs/>
          <w:sz w:val="22"/>
          <w:szCs w:val="22"/>
        </w:rPr>
        <w:t>3)</w:t>
      </w:r>
      <w:r>
        <w:rPr>
          <w:rFonts w:cs="Arial"/>
          <w:sz w:val="22"/>
          <w:szCs w:val="22"/>
        </w:rPr>
        <w:t xml:space="preserve"> No</w:t>
      </w:r>
      <w:r>
        <w:rPr>
          <w:rFonts w:cs="Arial"/>
          <w:color w:val="000000"/>
          <w:sz w:val="22"/>
          <w:szCs w:val="22"/>
        </w:rPr>
        <w:t xml:space="preserve"> se podrá efectuar ningún giro de recursos para este proyecto de vivienda, hasta que se autorice una ampliación al plazo de</w:t>
      </w:r>
      <w:r w:rsidR="00AF79EE">
        <w:rPr>
          <w:rFonts w:cs="Arial"/>
          <w:color w:val="000000"/>
          <w:sz w:val="22"/>
          <w:szCs w:val="22"/>
        </w:rPr>
        <w:t>l contrato de</w:t>
      </w:r>
      <w:r>
        <w:rPr>
          <w:rFonts w:cs="Arial"/>
          <w:color w:val="000000"/>
          <w:sz w:val="22"/>
          <w:szCs w:val="22"/>
        </w:rPr>
        <w:t xml:space="preserve"> administración de recursos, de forma tal que dicho contrato se encuentre vigente.</w:t>
      </w:r>
    </w:p>
    <w:p w14:paraId="33D0CF21" w14:textId="77777777" w:rsidR="004A017F" w:rsidRDefault="004A017F" w:rsidP="004A017F">
      <w:pPr>
        <w:spacing w:line="360" w:lineRule="auto"/>
        <w:jc w:val="both"/>
        <w:rPr>
          <w:rFonts w:cs="Arial"/>
          <w:color w:val="000000"/>
          <w:sz w:val="22"/>
          <w:szCs w:val="22"/>
        </w:rPr>
      </w:pPr>
    </w:p>
    <w:p w14:paraId="3FE01C30" w14:textId="58B8ED65" w:rsidR="00A80037" w:rsidRDefault="004A017F" w:rsidP="004A017F">
      <w:pPr>
        <w:spacing w:line="360" w:lineRule="auto"/>
        <w:jc w:val="both"/>
        <w:rPr>
          <w:rFonts w:cs="Arial"/>
          <w:color w:val="000000"/>
          <w:sz w:val="22"/>
          <w:szCs w:val="22"/>
          <w:lang w:val="es-ES_tradnl"/>
        </w:rPr>
      </w:pPr>
      <w:r w:rsidRPr="00A80037">
        <w:rPr>
          <w:rFonts w:cs="Arial"/>
          <w:b/>
          <w:bCs/>
          <w:color w:val="000000"/>
          <w:sz w:val="22"/>
          <w:szCs w:val="22"/>
        </w:rPr>
        <w:t>4)</w:t>
      </w:r>
      <w:r>
        <w:rPr>
          <w:rFonts w:cs="Arial"/>
          <w:color w:val="000000"/>
          <w:sz w:val="22"/>
          <w:szCs w:val="22"/>
        </w:rPr>
        <w:t xml:space="preserve"> Se instruye a la </w:t>
      </w:r>
      <w:r w:rsidRPr="004A017F">
        <w:rPr>
          <w:rFonts w:cs="Arial"/>
          <w:color w:val="000000"/>
          <w:sz w:val="22"/>
          <w:szCs w:val="22"/>
          <w:lang w:val="es-ES_tradnl"/>
        </w:rPr>
        <w:t>Administración</w:t>
      </w:r>
      <w:r>
        <w:rPr>
          <w:rFonts w:cs="Arial"/>
          <w:color w:val="000000"/>
          <w:sz w:val="22"/>
          <w:szCs w:val="22"/>
          <w:lang w:val="es-ES_tradnl"/>
        </w:rPr>
        <w:t xml:space="preserve">, para que presente a esta </w:t>
      </w:r>
      <w:r w:rsidRPr="00A541D0">
        <w:rPr>
          <w:rFonts w:cs="Arial"/>
          <w:color w:val="000000"/>
          <w:sz w:val="22"/>
          <w:szCs w:val="22"/>
          <w:lang w:val="es-ES_tradnl"/>
        </w:rPr>
        <w:t>Junta Directiva</w:t>
      </w:r>
      <w:r>
        <w:rPr>
          <w:rFonts w:cs="Arial"/>
          <w:color w:val="000000"/>
          <w:sz w:val="22"/>
          <w:szCs w:val="22"/>
          <w:lang w:val="es-ES_tradnl"/>
        </w:rPr>
        <w:t xml:space="preserve"> un informe actualizado sobre la situación de este proyecto</w:t>
      </w:r>
      <w:r w:rsidR="00A80037">
        <w:rPr>
          <w:rFonts w:cs="Arial"/>
          <w:color w:val="000000"/>
          <w:sz w:val="22"/>
          <w:szCs w:val="22"/>
          <w:lang w:val="es-ES_tradnl"/>
        </w:rPr>
        <w:t xml:space="preserve"> de vivienda</w:t>
      </w:r>
      <w:r>
        <w:rPr>
          <w:rFonts w:cs="Arial"/>
          <w:color w:val="000000"/>
          <w:sz w:val="22"/>
          <w:szCs w:val="22"/>
          <w:lang w:val="es-ES_tradnl"/>
        </w:rPr>
        <w:t xml:space="preserve">, incluyendo la hoja de ruta para lograr la efectiva y más </w:t>
      </w:r>
      <w:r w:rsidR="00AF79EE">
        <w:rPr>
          <w:rFonts w:cs="Arial"/>
          <w:color w:val="000000"/>
          <w:sz w:val="22"/>
          <w:szCs w:val="22"/>
          <w:lang w:val="es-ES_tradnl"/>
        </w:rPr>
        <w:t>pronta</w:t>
      </w:r>
      <w:r>
        <w:rPr>
          <w:rFonts w:cs="Arial"/>
          <w:color w:val="000000"/>
          <w:sz w:val="22"/>
          <w:szCs w:val="22"/>
          <w:lang w:val="es-ES_tradnl"/>
        </w:rPr>
        <w:t xml:space="preserve"> formalización y liquidación de las operaciones de bono</w:t>
      </w:r>
      <w:r w:rsidR="00A80037">
        <w:rPr>
          <w:rFonts w:cs="Arial"/>
          <w:color w:val="000000"/>
          <w:sz w:val="22"/>
          <w:szCs w:val="22"/>
          <w:lang w:val="es-ES_tradnl"/>
        </w:rPr>
        <w:t>.</w:t>
      </w:r>
    </w:p>
    <w:p w14:paraId="6B166B4A" w14:textId="77777777" w:rsidR="00A80037" w:rsidRDefault="00A80037" w:rsidP="004A017F">
      <w:pPr>
        <w:spacing w:line="360" w:lineRule="auto"/>
        <w:jc w:val="both"/>
        <w:rPr>
          <w:rFonts w:cs="Arial"/>
          <w:color w:val="000000"/>
          <w:sz w:val="22"/>
          <w:szCs w:val="22"/>
          <w:lang w:val="es-ES_tradnl"/>
        </w:rPr>
      </w:pPr>
    </w:p>
    <w:p w14:paraId="2CC152C0" w14:textId="292C27F9" w:rsidR="004A017F" w:rsidRDefault="00A80037" w:rsidP="002B71CC">
      <w:pPr>
        <w:spacing w:line="360" w:lineRule="auto"/>
        <w:jc w:val="both"/>
        <w:rPr>
          <w:rFonts w:cs="Arial"/>
          <w:sz w:val="22"/>
          <w:szCs w:val="22"/>
        </w:rPr>
      </w:pPr>
      <w:r w:rsidRPr="00A80037">
        <w:rPr>
          <w:rFonts w:cs="Arial"/>
          <w:b/>
          <w:bCs/>
          <w:color w:val="000000"/>
          <w:sz w:val="22"/>
          <w:szCs w:val="22"/>
          <w:lang w:val="es-ES_tradnl"/>
        </w:rPr>
        <w:t>5)</w:t>
      </w:r>
      <w:r>
        <w:rPr>
          <w:rFonts w:cs="Arial"/>
          <w:color w:val="000000"/>
          <w:sz w:val="22"/>
          <w:szCs w:val="22"/>
          <w:lang w:val="es-ES_tradnl"/>
        </w:rPr>
        <w:t xml:space="preserve"> Se llama la atención a la</w:t>
      </w:r>
      <w:r w:rsidR="004A017F">
        <w:rPr>
          <w:rFonts w:cs="Arial"/>
          <w:sz w:val="22"/>
          <w:szCs w:val="22"/>
          <w:lang w:val="es-ES_tradnl"/>
        </w:rPr>
        <w:t xml:space="preserve"> </w:t>
      </w:r>
      <w:r w:rsidR="004A017F" w:rsidRPr="00705729">
        <w:rPr>
          <w:rFonts w:cs="Arial"/>
          <w:sz w:val="22"/>
          <w:szCs w:val="22"/>
          <w:lang w:val="es-ES_tradnl"/>
        </w:rPr>
        <w:t>Administración</w:t>
      </w:r>
      <w:r w:rsidR="004A017F">
        <w:rPr>
          <w:rFonts w:cs="Arial"/>
          <w:sz w:val="22"/>
          <w:szCs w:val="22"/>
          <w:lang w:val="es-ES_tradnl"/>
        </w:rPr>
        <w:t xml:space="preserve"> del BANHVI y a la entidad autorizada, por el tiempo transcurrido en el proceso de finiquito de este proyecto, considerando que desde hace más de cinco años (según consta en el acuerdo </w:t>
      </w:r>
      <w:r w:rsidR="004A017F">
        <w:rPr>
          <w:rFonts w:cs="Arial"/>
          <w:color w:val="000000"/>
          <w:sz w:val="22"/>
          <w:szCs w:val="22"/>
        </w:rPr>
        <w:t xml:space="preserve">N° 11 de la sesión 66-2016, del </w:t>
      </w:r>
      <w:r w:rsidR="004A017F" w:rsidRPr="00C97496">
        <w:rPr>
          <w:rFonts w:cs="Arial"/>
          <w:color w:val="000000"/>
          <w:sz w:val="22"/>
          <w:szCs w:val="22"/>
        </w:rPr>
        <w:t>19 de setiembre de 2016</w:t>
      </w:r>
      <w:r w:rsidR="004A017F">
        <w:rPr>
          <w:rFonts w:cs="Arial"/>
          <w:color w:val="000000"/>
          <w:sz w:val="22"/>
          <w:szCs w:val="22"/>
        </w:rPr>
        <w:t xml:space="preserve">), </w:t>
      </w:r>
      <w:r w:rsidR="004A017F">
        <w:rPr>
          <w:rFonts w:cs="Arial"/>
          <w:sz w:val="22"/>
          <w:szCs w:val="22"/>
          <w:lang w:val="es-ES_tradnl"/>
        </w:rPr>
        <w:t>se resolvió</w:t>
      </w:r>
      <w:r w:rsidR="004A017F">
        <w:rPr>
          <w:rFonts w:cs="Arial"/>
          <w:color w:val="000000"/>
          <w:sz w:val="22"/>
          <w:szCs w:val="22"/>
        </w:rPr>
        <w:t xml:space="preserve"> con el INVU el tema de las deudas que mantenía esa institución con el BANHVI, lo que permitía continuar con el trámite de las operaciones de </w:t>
      </w:r>
      <w:r w:rsidR="004A017F">
        <w:rPr>
          <w:rFonts w:cs="Arial"/>
          <w:color w:val="000000"/>
          <w:sz w:val="22"/>
          <w:szCs w:val="22"/>
        </w:rPr>
        <w:lastRenderedPageBreak/>
        <w:t xml:space="preserve">bono de este proyecto y, sin embargo, a la fecha </w:t>
      </w:r>
      <w:r w:rsidR="004A017F">
        <w:rPr>
          <w:rFonts w:cs="Arial"/>
          <w:sz w:val="22"/>
          <w:szCs w:val="22"/>
          <w:lang w:val="es-ES_tradnl"/>
        </w:rPr>
        <w:t xml:space="preserve">no se evidencia un avance significativo en </w:t>
      </w:r>
      <w:r>
        <w:rPr>
          <w:rFonts w:cs="Arial"/>
          <w:sz w:val="22"/>
          <w:szCs w:val="22"/>
          <w:lang w:val="es-ES_tradnl"/>
        </w:rPr>
        <w:t xml:space="preserve">la </w:t>
      </w:r>
      <w:r w:rsidR="004A017F">
        <w:rPr>
          <w:rFonts w:cs="Arial"/>
          <w:sz w:val="22"/>
          <w:szCs w:val="22"/>
          <w:lang w:val="es-ES_tradnl"/>
        </w:rPr>
        <w:t>atención de las familias beneficiarias.</w:t>
      </w:r>
    </w:p>
    <w:p w14:paraId="6D81282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EEE020" w14:textId="77777777" w:rsidR="002B71CC" w:rsidRPr="00D14EAF" w:rsidRDefault="002B71CC" w:rsidP="002B71CC">
      <w:pPr>
        <w:spacing w:line="360" w:lineRule="auto"/>
        <w:jc w:val="both"/>
        <w:rPr>
          <w:rFonts w:cs="Arial"/>
          <w:b/>
          <w:sz w:val="22"/>
        </w:rPr>
      </w:pPr>
      <w:r w:rsidRPr="00D14EAF">
        <w:rPr>
          <w:rFonts w:cs="Arial"/>
          <w:b/>
          <w:sz w:val="22"/>
        </w:rPr>
        <w:t>************</w:t>
      </w:r>
    </w:p>
    <w:p w14:paraId="7D18F1AE" w14:textId="77777777" w:rsidR="002B71CC" w:rsidRDefault="002B71CC" w:rsidP="002B71CC">
      <w:pPr>
        <w:spacing w:line="360" w:lineRule="auto"/>
        <w:jc w:val="both"/>
        <w:rPr>
          <w:rFonts w:cs="Arial"/>
          <w:sz w:val="22"/>
          <w:lang w:val="es-ES_tradnl"/>
        </w:rPr>
      </w:pPr>
    </w:p>
    <w:p w14:paraId="40FC9A0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0EB51C41" w14:textId="77777777" w:rsidR="00013524" w:rsidRPr="00911E34" w:rsidRDefault="00013524" w:rsidP="00013524">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55099F1C" w14:textId="2E43BC88" w:rsidR="00013524" w:rsidRPr="00BF19B8" w:rsidRDefault="00013524" w:rsidP="00013524">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w:t>
      </w:r>
      <w:r>
        <w:rPr>
          <w:rFonts w:cs="Arial"/>
          <w:sz w:val="22"/>
          <w:szCs w:val="22"/>
        </w:rPr>
        <w:t xml:space="preserve"> Coopealianza R.L. ha solicitado la</w:t>
      </w:r>
      <w:r w:rsidRPr="00911E34">
        <w:rPr>
          <w:rFonts w:cs="Arial"/>
          <w:sz w:val="22"/>
          <w:szCs w:val="22"/>
        </w:rPr>
        <w:t xml:space="preserve"> autorización de este Banco</w:t>
      </w:r>
      <w:r>
        <w:rPr>
          <w:rFonts w:cs="Arial"/>
          <w:sz w:val="22"/>
          <w:szCs w:val="22"/>
        </w:rPr>
        <w:t>,</w:t>
      </w:r>
      <w:r w:rsidRPr="00911E34">
        <w:rPr>
          <w:rFonts w:cs="Arial"/>
          <w:sz w:val="22"/>
          <w:szCs w:val="22"/>
        </w:rPr>
        <w:t xml:space="preserve"> para prorrogar</w:t>
      </w:r>
      <w:r>
        <w:rPr>
          <w:rFonts w:cs="Arial"/>
          <w:sz w:val="22"/>
          <w:szCs w:val="22"/>
        </w:rPr>
        <w:t xml:space="preserve"> </w:t>
      </w:r>
      <w:r w:rsidR="00CA0243">
        <w:rPr>
          <w:rFonts w:cs="Arial"/>
          <w:sz w:val="22"/>
          <w:szCs w:val="22"/>
        </w:rPr>
        <w:t xml:space="preserve">el plazo constructivo y </w:t>
      </w:r>
      <w:r>
        <w:rPr>
          <w:rFonts w:cs="Arial"/>
          <w:sz w:val="22"/>
          <w:szCs w:val="22"/>
        </w:rPr>
        <w:t>la fecha de vencimiento del contrato de administración de recursos del</w:t>
      </w:r>
      <w:r w:rsidRPr="00911E34">
        <w:rPr>
          <w:rFonts w:cs="Arial"/>
          <w:sz w:val="22"/>
          <w:szCs w:val="22"/>
        </w:rPr>
        <w:t xml:space="preserve"> proyecto </w:t>
      </w:r>
      <w:r>
        <w:rPr>
          <w:rFonts w:cs="Arial"/>
          <w:sz w:val="22"/>
          <w:szCs w:val="22"/>
        </w:rPr>
        <w:t xml:space="preserve">habitacional </w:t>
      </w:r>
      <w:r w:rsidRPr="00EE6836">
        <w:rPr>
          <w:rFonts w:cs="Arial"/>
          <w:sz w:val="22"/>
          <w:szCs w:val="22"/>
        </w:rPr>
        <w:t>Kilómetro 20, ubicado en el distrito y cantón de Golfito, provincia de Puntarenas</w:t>
      </w:r>
      <w:r>
        <w:rPr>
          <w:rFonts w:cs="Arial"/>
          <w:sz w:val="22"/>
          <w:szCs w:val="22"/>
        </w:rPr>
        <w:t xml:space="preserve">, y aprobado </w:t>
      </w:r>
      <w:r w:rsidRPr="00BB303F">
        <w:rPr>
          <w:rFonts w:cs="Arial"/>
          <w:sz w:val="22"/>
          <w:szCs w:val="22"/>
        </w:rPr>
        <w:t xml:space="preserve">mediante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31-2018</w:t>
      </w:r>
      <w:r w:rsidRPr="00BB303F">
        <w:rPr>
          <w:rFonts w:cs="Arial"/>
          <w:color w:val="000000"/>
          <w:sz w:val="22"/>
          <w:szCs w:val="22"/>
        </w:rPr>
        <w:t xml:space="preserve"> del </w:t>
      </w:r>
      <w:r>
        <w:rPr>
          <w:rFonts w:cs="Arial"/>
          <w:color w:val="000000"/>
          <w:sz w:val="22"/>
          <w:szCs w:val="22"/>
        </w:rPr>
        <w:t>07</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8</w:t>
      </w:r>
      <w:r>
        <w:rPr>
          <w:rFonts w:cs="Arial"/>
          <w:sz w:val="22"/>
          <w:szCs w:val="22"/>
        </w:rPr>
        <w:t>.</w:t>
      </w:r>
    </w:p>
    <w:p w14:paraId="6D29E988" w14:textId="77777777" w:rsidR="00013524" w:rsidRPr="00911E34" w:rsidRDefault="00013524" w:rsidP="00013524">
      <w:pPr>
        <w:autoSpaceDE w:val="0"/>
        <w:autoSpaceDN w:val="0"/>
        <w:adjustRightInd w:val="0"/>
        <w:spacing w:line="360" w:lineRule="auto"/>
        <w:jc w:val="both"/>
        <w:rPr>
          <w:rFonts w:cs="Arial"/>
          <w:color w:val="000000"/>
          <w:sz w:val="22"/>
          <w:szCs w:val="22"/>
        </w:rPr>
      </w:pPr>
    </w:p>
    <w:p w14:paraId="7BF109FA" w14:textId="43DBD0D3" w:rsidR="00013524" w:rsidRPr="00911E34" w:rsidRDefault="00013524" w:rsidP="00013524">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w:t>
      </w:r>
      <w:r w:rsidR="00CA0243">
        <w:rPr>
          <w:rFonts w:cs="Arial"/>
          <w:color w:val="000000"/>
          <w:sz w:val="22"/>
          <w:szCs w:val="22"/>
        </w:rPr>
        <w:t>046</w:t>
      </w:r>
      <w:r w:rsidRPr="00911E34">
        <w:rPr>
          <w:rFonts w:cs="Arial"/>
          <w:color w:val="000000"/>
          <w:sz w:val="22"/>
          <w:szCs w:val="22"/>
        </w:rPr>
        <w:t>-20</w:t>
      </w:r>
      <w:r>
        <w:rPr>
          <w:rFonts w:cs="Arial"/>
          <w:color w:val="000000"/>
          <w:sz w:val="22"/>
          <w:szCs w:val="22"/>
        </w:rPr>
        <w:t>2</w:t>
      </w:r>
      <w:r w:rsidR="00CA0243">
        <w:rPr>
          <w:rFonts w:cs="Arial"/>
          <w:color w:val="000000"/>
          <w:sz w:val="22"/>
          <w:szCs w:val="22"/>
        </w:rPr>
        <w:t>2/SO-OF-0005-2022 del 12 de enero de 2022</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w:t>
      </w:r>
      <w:r w:rsidR="00CA0243">
        <w:rPr>
          <w:rFonts w:cs="Arial"/>
          <w:color w:val="000000"/>
          <w:sz w:val="22"/>
          <w:szCs w:val="22"/>
        </w:rPr>
        <w:t>039</w:t>
      </w:r>
      <w:r>
        <w:rPr>
          <w:rFonts w:cs="Arial"/>
          <w:color w:val="000000"/>
          <w:sz w:val="22"/>
          <w:szCs w:val="22"/>
        </w:rPr>
        <w:t>-202</w:t>
      </w:r>
      <w:r w:rsidR="00CA0243">
        <w:rPr>
          <w:rFonts w:cs="Arial"/>
          <w:color w:val="000000"/>
          <w:sz w:val="22"/>
          <w:szCs w:val="22"/>
        </w:rPr>
        <w:t>2</w:t>
      </w:r>
      <w:r>
        <w:rPr>
          <w:rFonts w:cs="Arial"/>
          <w:color w:val="000000"/>
          <w:sz w:val="22"/>
          <w:szCs w:val="22"/>
        </w:rPr>
        <w:t>,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 xml:space="preserve">Dirección FOSUVI </w:t>
      </w:r>
      <w:r w:rsidR="005A0B84">
        <w:rPr>
          <w:rFonts w:cs="Arial"/>
          <w:color w:val="000000"/>
          <w:sz w:val="22"/>
          <w:szCs w:val="22"/>
        </w:rPr>
        <w:t xml:space="preserve">y la Subgerencia de Operaciones </w:t>
      </w:r>
      <w:r w:rsidRPr="00911E34">
        <w:rPr>
          <w:rFonts w:cs="Arial"/>
          <w:color w:val="000000"/>
          <w:sz w:val="22"/>
          <w:szCs w:val="22"/>
        </w:rPr>
        <w:t>presenta</w:t>
      </w:r>
      <w:r w:rsidR="005A0B84">
        <w:rPr>
          <w:rFonts w:cs="Arial"/>
          <w:color w:val="000000"/>
          <w:sz w:val="22"/>
          <w:szCs w:val="22"/>
        </w:rPr>
        <w:t>n</w:t>
      </w:r>
      <w:r w:rsidRPr="00911E34">
        <w:rPr>
          <w:rFonts w:cs="Arial"/>
          <w:color w:val="000000"/>
          <w:sz w:val="22"/>
          <w:szCs w:val="22"/>
        </w:rPr>
        <w:t xml:space="preserve"> el resultado del estudio efectuado a la solicitud de</w:t>
      </w:r>
      <w:r>
        <w:rPr>
          <w:rFonts w:cs="Arial"/>
          <w:color w:val="000000"/>
          <w:sz w:val="22"/>
          <w:szCs w:val="22"/>
        </w:rPr>
        <w:t xml:space="preserve"> Coopealianza R.L., </w:t>
      </w:r>
      <w:r w:rsidRPr="00911E34">
        <w:rPr>
          <w:rFonts w:cs="Arial"/>
          <w:color w:val="000000"/>
          <w:sz w:val="22"/>
          <w:szCs w:val="22"/>
        </w:rPr>
        <w:t xml:space="preserve">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Pr>
          <w:rFonts w:cs="Arial"/>
          <w:color w:val="000000"/>
          <w:sz w:val="22"/>
          <w:szCs w:val="22"/>
        </w:rPr>
        <w:t xml:space="preserve">de </w:t>
      </w:r>
      <w:r w:rsidR="005A0B84">
        <w:rPr>
          <w:rFonts w:cs="Arial"/>
          <w:color w:val="000000"/>
          <w:sz w:val="22"/>
          <w:szCs w:val="22"/>
        </w:rPr>
        <w:t>hasta el 12 de enero de 2022 para la fase constructiva, y de hasta el 12 de abril de 2022</w:t>
      </w:r>
      <w:r>
        <w:rPr>
          <w:rFonts w:cs="Arial"/>
          <w:color w:val="000000"/>
          <w:sz w:val="22"/>
          <w:szCs w:val="22"/>
        </w:rPr>
        <w:t xml:space="preserve"> para </w:t>
      </w:r>
      <w:r w:rsidR="005A0B84">
        <w:rPr>
          <w:rFonts w:cs="Arial"/>
          <w:color w:val="000000"/>
          <w:sz w:val="22"/>
          <w:szCs w:val="22"/>
        </w:rPr>
        <w:t>la entrega de</w:t>
      </w:r>
      <w:r>
        <w:rPr>
          <w:rFonts w:cs="Arial"/>
          <w:color w:val="000000"/>
          <w:sz w:val="22"/>
          <w:szCs w:val="22"/>
        </w:rPr>
        <w:t>l cierre técnico y financiero del proyecto</w:t>
      </w:r>
      <w:r w:rsidR="005A0B84">
        <w:rPr>
          <w:rFonts w:cs="Arial"/>
          <w:color w:val="000000"/>
          <w:sz w:val="22"/>
          <w:szCs w:val="22"/>
        </w:rPr>
        <w:t>, bajo las condiciones indicadas en dicho informe</w:t>
      </w:r>
      <w:r>
        <w:rPr>
          <w:rFonts w:cs="Arial"/>
          <w:color w:val="000000"/>
          <w:sz w:val="22"/>
          <w:szCs w:val="22"/>
        </w:rPr>
        <w:t>.</w:t>
      </w:r>
    </w:p>
    <w:p w14:paraId="6918BA86" w14:textId="77777777" w:rsidR="00013524" w:rsidRPr="00911E34" w:rsidRDefault="00013524" w:rsidP="00013524">
      <w:pPr>
        <w:autoSpaceDE w:val="0"/>
        <w:autoSpaceDN w:val="0"/>
        <w:adjustRightInd w:val="0"/>
        <w:spacing w:line="360" w:lineRule="auto"/>
        <w:jc w:val="both"/>
        <w:rPr>
          <w:rFonts w:cs="Arial"/>
          <w:color w:val="000000"/>
          <w:sz w:val="22"/>
          <w:szCs w:val="22"/>
        </w:rPr>
      </w:pPr>
    </w:p>
    <w:p w14:paraId="07197B4D" w14:textId="376218A8" w:rsidR="00CE0F28" w:rsidRDefault="00013524" w:rsidP="00013524">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w:t>
      </w:r>
      <w:r w:rsidR="005A0B84">
        <w:rPr>
          <w:rFonts w:cs="Arial"/>
          <w:color w:val="000000"/>
          <w:sz w:val="22"/>
          <w:szCs w:val="22"/>
        </w:rPr>
        <w:t>estima pertinente actuar de la forma que recomiendan la Dirección FOSUVI y la Subgerencia de Operaciones en el</w:t>
      </w:r>
      <w:r>
        <w:rPr>
          <w:rFonts w:cs="Arial"/>
          <w:color w:val="000000"/>
          <w:sz w:val="22"/>
          <w:szCs w:val="22"/>
        </w:rPr>
        <w:t xml:space="preserve"> informe </w:t>
      </w:r>
      <w:r w:rsidR="005A0B84" w:rsidRPr="00911E34">
        <w:rPr>
          <w:rFonts w:cs="Arial"/>
          <w:color w:val="000000"/>
          <w:sz w:val="22"/>
          <w:szCs w:val="22"/>
        </w:rPr>
        <w:t>DF-</w:t>
      </w:r>
      <w:r w:rsidR="005A0B84">
        <w:rPr>
          <w:rFonts w:cs="Arial"/>
          <w:color w:val="000000"/>
          <w:sz w:val="22"/>
          <w:szCs w:val="22"/>
        </w:rPr>
        <w:t>OF</w:t>
      </w:r>
      <w:r w:rsidR="005A0B84" w:rsidRPr="00911E34">
        <w:rPr>
          <w:rFonts w:cs="Arial"/>
          <w:color w:val="000000"/>
          <w:sz w:val="22"/>
          <w:szCs w:val="22"/>
        </w:rPr>
        <w:t>-</w:t>
      </w:r>
      <w:r w:rsidR="005A0B84">
        <w:rPr>
          <w:rFonts w:cs="Arial"/>
          <w:color w:val="000000"/>
          <w:sz w:val="22"/>
          <w:szCs w:val="22"/>
        </w:rPr>
        <w:t>0046</w:t>
      </w:r>
      <w:r w:rsidR="005A0B84" w:rsidRPr="00911E34">
        <w:rPr>
          <w:rFonts w:cs="Arial"/>
          <w:color w:val="000000"/>
          <w:sz w:val="22"/>
          <w:szCs w:val="22"/>
        </w:rPr>
        <w:t>-20</w:t>
      </w:r>
      <w:r w:rsidR="005A0B84">
        <w:rPr>
          <w:rFonts w:cs="Arial"/>
          <w:color w:val="000000"/>
          <w:sz w:val="22"/>
          <w:szCs w:val="22"/>
        </w:rPr>
        <w:t>22/SO-OF-0005-2022</w:t>
      </w:r>
      <w:r w:rsidR="00CE0F28">
        <w:rPr>
          <w:rFonts w:cs="Arial"/>
          <w:color w:val="000000"/>
          <w:sz w:val="22"/>
          <w:szCs w:val="22"/>
        </w:rPr>
        <w:t xml:space="preserve">, con los ajustes planteados por la Asesoría Legal y </w:t>
      </w:r>
      <w:r w:rsidR="005A0B84">
        <w:rPr>
          <w:rFonts w:cs="Arial"/>
          <w:color w:val="000000"/>
          <w:sz w:val="22"/>
          <w:szCs w:val="22"/>
        </w:rPr>
        <w:t xml:space="preserve">estableciendo, adicionalmente, una instrucción a la </w:t>
      </w:r>
      <w:r w:rsidR="005A0B84" w:rsidRPr="005A0B84">
        <w:rPr>
          <w:rFonts w:cs="Arial"/>
          <w:color w:val="000000"/>
          <w:sz w:val="22"/>
          <w:szCs w:val="22"/>
          <w:lang w:val="es-ES_tradnl"/>
        </w:rPr>
        <w:t>Administración</w:t>
      </w:r>
      <w:r w:rsidR="005A0B84">
        <w:rPr>
          <w:rFonts w:cs="Arial"/>
          <w:color w:val="000000"/>
          <w:sz w:val="22"/>
          <w:szCs w:val="22"/>
          <w:lang w:val="es-ES_tradnl"/>
        </w:rPr>
        <w:t xml:space="preserve"> para que investigue</w:t>
      </w:r>
      <w:r w:rsidR="005A0B84" w:rsidRPr="005A0B84">
        <w:rPr>
          <w:rFonts w:cs="Arial"/>
          <w:color w:val="000000"/>
          <w:sz w:val="22"/>
          <w:szCs w:val="22"/>
        </w:rPr>
        <w:t xml:space="preserve"> las causas del </w:t>
      </w:r>
      <w:r w:rsidR="00921C36">
        <w:rPr>
          <w:rFonts w:cs="Arial"/>
          <w:color w:val="000000"/>
          <w:sz w:val="22"/>
          <w:szCs w:val="22"/>
        </w:rPr>
        <w:t xml:space="preserve">retraso que se ha dado en </w:t>
      </w:r>
      <w:r w:rsidR="005A0B84" w:rsidRPr="005A0B84">
        <w:rPr>
          <w:rFonts w:cs="Arial"/>
          <w:color w:val="000000"/>
          <w:sz w:val="22"/>
          <w:szCs w:val="22"/>
        </w:rPr>
        <w:t>el cumplimiento del contrato de administración de recursos, con el fin de establecer las eventuales responsabilidades y las correspondientes sanciones.</w:t>
      </w:r>
    </w:p>
    <w:p w14:paraId="4255C91C" w14:textId="3ED5886C" w:rsidR="00CE0F28" w:rsidRDefault="00CE0F28" w:rsidP="00013524">
      <w:pPr>
        <w:autoSpaceDE w:val="0"/>
        <w:autoSpaceDN w:val="0"/>
        <w:adjustRightInd w:val="0"/>
        <w:spacing w:line="360" w:lineRule="auto"/>
        <w:jc w:val="both"/>
        <w:rPr>
          <w:rFonts w:cs="Arial"/>
          <w:color w:val="000000"/>
          <w:sz w:val="22"/>
          <w:szCs w:val="22"/>
        </w:rPr>
      </w:pPr>
    </w:p>
    <w:p w14:paraId="20DF72F3" w14:textId="7B0D00AE" w:rsidR="00CE0F28" w:rsidRPr="00CE0F28" w:rsidRDefault="00CE0F28" w:rsidP="00013524">
      <w:pPr>
        <w:autoSpaceDE w:val="0"/>
        <w:autoSpaceDN w:val="0"/>
        <w:adjustRightInd w:val="0"/>
        <w:spacing w:line="360" w:lineRule="auto"/>
        <w:jc w:val="both"/>
        <w:rPr>
          <w:rFonts w:cs="Arial"/>
          <w:b/>
          <w:bCs/>
          <w:color w:val="000000"/>
          <w:sz w:val="22"/>
          <w:szCs w:val="22"/>
        </w:rPr>
      </w:pPr>
      <w:r w:rsidRPr="00CE0F28">
        <w:rPr>
          <w:rFonts w:cs="Arial"/>
          <w:b/>
          <w:bCs/>
          <w:color w:val="000000"/>
          <w:sz w:val="22"/>
          <w:szCs w:val="22"/>
        </w:rPr>
        <w:t>Por tanto, se acuerda:</w:t>
      </w:r>
    </w:p>
    <w:p w14:paraId="323A14F3" w14:textId="4B75D514" w:rsidR="00CE0F28" w:rsidRPr="00CE0F28" w:rsidRDefault="00CE0F28" w:rsidP="00CE0F28">
      <w:pPr>
        <w:autoSpaceDE w:val="0"/>
        <w:autoSpaceDN w:val="0"/>
        <w:adjustRightInd w:val="0"/>
        <w:spacing w:line="360" w:lineRule="auto"/>
        <w:jc w:val="both"/>
        <w:rPr>
          <w:rFonts w:cs="Arial"/>
          <w:color w:val="000000"/>
          <w:sz w:val="22"/>
          <w:szCs w:val="22"/>
          <w:lang w:val="es-CR"/>
        </w:rPr>
      </w:pPr>
      <w:r w:rsidRPr="00CE0F28">
        <w:rPr>
          <w:rFonts w:cs="Arial"/>
          <w:b/>
          <w:bCs/>
          <w:color w:val="000000"/>
          <w:sz w:val="22"/>
          <w:szCs w:val="22"/>
          <w:lang w:val="es-CR"/>
        </w:rPr>
        <w:t>1)</w:t>
      </w:r>
      <w:r>
        <w:rPr>
          <w:rFonts w:cs="Arial"/>
          <w:color w:val="000000"/>
          <w:sz w:val="22"/>
          <w:szCs w:val="22"/>
          <w:lang w:val="es-CR"/>
        </w:rPr>
        <w:t xml:space="preserve"> </w:t>
      </w:r>
      <w:r w:rsidRPr="00CE0F28">
        <w:rPr>
          <w:rFonts w:cs="Arial"/>
          <w:color w:val="000000"/>
          <w:sz w:val="22"/>
          <w:szCs w:val="22"/>
          <w:lang w:val="es-CR"/>
        </w:rPr>
        <w:t xml:space="preserve">Ampliar el plazo para el contrato de obra determinada Entidad Autorizada </w:t>
      </w:r>
      <w:r>
        <w:rPr>
          <w:rFonts w:cs="Arial"/>
          <w:color w:val="000000"/>
          <w:sz w:val="22"/>
          <w:szCs w:val="22"/>
          <w:lang w:val="es-CR"/>
        </w:rPr>
        <w:t xml:space="preserve">– </w:t>
      </w:r>
      <w:r w:rsidRPr="00CE0F28">
        <w:rPr>
          <w:rFonts w:cs="Arial"/>
          <w:color w:val="000000"/>
          <w:sz w:val="22"/>
          <w:szCs w:val="22"/>
          <w:lang w:val="es-CR"/>
        </w:rPr>
        <w:t>Constructor</w:t>
      </w:r>
      <w:r>
        <w:rPr>
          <w:rFonts w:cs="Arial"/>
          <w:color w:val="000000"/>
          <w:sz w:val="22"/>
          <w:szCs w:val="22"/>
          <w:lang w:val="es-CR"/>
        </w:rPr>
        <w:t>,</w:t>
      </w:r>
      <w:r w:rsidRPr="00CE0F28">
        <w:rPr>
          <w:rFonts w:cs="Arial"/>
          <w:color w:val="000000"/>
          <w:sz w:val="22"/>
          <w:szCs w:val="22"/>
          <w:lang w:val="es-CR"/>
        </w:rPr>
        <w:t xml:space="preserve"> así como el del contrato administración de recursos suscrito entre la Entidad Autorizada y el BANHVI</w:t>
      </w:r>
      <w:r>
        <w:rPr>
          <w:rFonts w:cs="Arial"/>
          <w:color w:val="000000"/>
          <w:sz w:val="22"/>
          <w:szCs w:val="22"/>
          <w:lang w:val="es-CR"/>
        </w:rPr>
        <w:t>,</w:t>
      </w:r>
      <w:r w:rsidRPr="00CE0F28">
        <w:rPr>
          <w:rFonts w:cs="Arial"/>
          <w:color w:val="000000"/>
          <w:sz w:val="22"/>
          <w:szCs w:val="22"/>
          <w:lang w:val="es-CR"/>
        </w:rPr>
        <w:t xml:space="preserve"> para el desarrollo del proyecto Kilómetro 20 ubicado en</w:t>
      </w:r>
      <w:r>
        <w:rPr>
          <w:rFonts w:cs="Arial"/>
          <w:color w:val="000000"/>
          <w:sz w:val="22"/>
          <w:szCs w:val="22"/>
          <w:lang w:val="es-CR"/>
        </w:rPr>
        <w:t xml:space="preserve"> el cantón de Golfito, </w:t>
      </w:r>
      <w:r w:rsidRPr="00CE0F28">
        <w:rPr>
          <w:rFonts w:cs="Arial"/>
          <w:color w:val="000000"/>
          <w:sz w:val="22"/>
          <w:szCs w:val="22"/>
          <w:lang w:val="es-CR"/>
        </w:rPr>
        <w:t>según el siguiente detalle:</w:t>
      </w:r>
    </w:p>
    <w:p w14:paraId="05A0F8C7" w14:textId="45194E9A" w:rsidR="00CE0F28" w:rsidRPr="00CE0F28" w:rsidRDefault="00CE0F28" w:rsidP="00CE0F28">
      <w:pPr>
        <w:autoSpaceDE w:val="0"/>
        <w:autoSpaceDN w:val="0"/>
        <w:adjustRightInd w:val="0"/>
        <w:spacing w:line="360" w:lineRule="auto"/>
        <w:jc w:val="both"/>
        <w:rPr>
          <w:rFonts w:cs="Arial"/>
          <w:color w:val="000000"/>
          <w:sz w:val="22"/>
          <w:szCs w:val="22"/>
          <w:lang w:val="es-CR"/>
        </w:rPr>
      </w:pPr>
      <w:r w:rsidRPr="00CE0F28">
        <w:rPr>
          <w:rFonts w:cs="Arial"/>
          <w:color w:val="000000"/>
          <w:sz w:val="22"/>
          <w:szCs w:val="22"/>
          <w:lang w:val="es-CR"/>
        </w:rPr>
        <w:lastRenderedPageBreak/>
        <w:t>a) El plazo del contrato de obra será hasta el 12 de enero de 2022,  para la conclusión de la fase de formalización de las operaciones</w:t>
      </w:r>
      <w:r>
        <w:rPr>
          <w:rFonts w:cs="Arial"/>
          <w:color w:val="000000"/>
          <w:sz w:val="22"/>
          <w:szCs w:val="22"/>
          <w:lang w:val="es-CR"/>
        </w:rPr>
        <w:t>.</w:t>
      </w:r>
      <w:r w:rsidRPr="00CE0F28">
        <w:rPr>
          <w:rFonts w:cs="Arial"/>
          <w:color w:val="000000"/>
          <w:sz w:val="22"/>
          <w:szCs w:val="22"/>
          <w:lang w:val="es-CR"/>
        </w:rPr>
        <w:t xml:space="preserve"> </w:t>
      </w:r>
    </w:p>
    <w:p w14:paraId="0B7493BB" w14:textId="76E9322C" w:rsidR="00CE0F28" w:rsidRPr="00CE0F28" w:rsidRDefault="00CE0F28" w:rsidP="00CE0F28">
      <w:pPr>
        <w:autoSpaceDE w:val="0"/>
        <w:autoSpaceDN w:val="0"/>
        <w:adjustRightInd w:val="0"/>
        <w:spacing w:line="360" w:lineRule="auto"/>
        <w:jc w:val="both"/>
        <w:rPr>
          <w:rFonts w:cs="Arial"/>
          <w:color w:val="000000"/>
          <w:sz w:val="22"/>
          <w:szCs w:val="22"/>
          <w:lang w:val="es-CR"/>
        </w:rPr>
      </w:pPr>
      <w:r w:rsidRPr="00CE0F28">
        <w:rPr>
          <w:rFonts w:cs="Arial"/>
          <w:color w:val="000000"/>
          <w:sz w:val="22"/>
          <w:szCs w:val="22"/>
          <w:lang w:val="es-CR"/>
        </w:rPr>
        <w:t>b) El plazo del contrato de administración, será hasta el 12 de abril de 2022, para la entrega de cierre técnico y financiero</w:t>
      </w:r>
      <w:r w:rsidR="00083127">
        <w:rPr>
          <w:rFonts w:cs="Arial"/>
          <w:color w:val="000000"/>
          <w:sz w:val="22"/>
          <w:szCs w:val="22"/>
          <w:lang w:val="es-CR"/>
        </w:rPr>
        <w:t>.</w:t>
      </w:r>
    </w:p>
    <w:p w14:paraId="12543192" w14:textId="77777777" w:rsidR="00CE0F28" w:rsidRPr="00CE0F28" w:rsidRDefault="00CE0F28" w:rsidP="00CE0F28">
      <w:pPr>
        <w:autoSpaceDE w:val="0"/>
        <w:autoSpaceDN w:val="0"/>
        <w:adjustRightInd w:val="0"/>
        <w:spacing w:line="360" w:lineRule="auto"/>
        <w:jc w:val="both"/>
        <w:rPr>
          <w:rFonts w:cs="Arial"/>
          <w:color w:val="000000"/>
          <w:sz w:val="22"/>
          <w:szCs w:val="22"/>
          <w:lang w:val="es-CR"/>
        </w:rPr>
      </w:pPr>
    </w:p>
    <w:p w14:paraId="42FE7033" w14:textId="701C1E44" w:rsidR="00CE0F28" w:rsidRPr="00CE0F28" w:rsidRDefault="00CE0F28" w:rsidP="00CE0F28">
      <w:pPr>
        <w:autoSpaceDE w:val="0"/>
        <w:autoSpaceDN w:val="0"/>
        <w:adjustRightInd w:val="0"/>
        <w:spacing w:line="360" w:lineRule="auto"/>
        <w:jc w:val="both"/>
        <w:rPr>
          <w:rFonts w:cs="Arial"/>
          <w:color w:val="000000"/>
          <w:sz w:val="22"/>
          <w:szCs w:val="22"/>
          <w:lang w:val="es-CR"/>
        </w:rPr>
      </w:pPr>
      <w:r w:rsidRPr="00CE0F28">
        <w:rPr>
          <w:rFonts w:cs="Arial"/>
          <w:b/>
          <w:bCs/>
          <w:color w:val="000000"/>
          <w:sz w:val="22"/>
          <w:szCs w:val="22"/>
          <w:lang w:val="es-CR"/>
        </w:rPr>
        <w:t>2)</w:t>
      </w:r>
      <w:r w:rsidRPr="00CE0F28">
        <w:rPr>
          <w:rFonts w:cs="Arial"/>
          <w:color w:val="000000"/>
          <w:sz w:val="22"/>
          <w:szCs w:val="22"/>
          <w:lang w:val="es-CR"/>
        </w:rPr>
        <w:t xml:space="preserve"> Excluir de la lista de beneficiarios del proyecto</w:t>
      </w:r>
      <w:r w:rsidR="00083127">
        <w:rPr>
          <w:rFonts w:cs="Arial"/>
          <w:color w:val="000000"/>
          <w:sz w:val="22"/>
          <w:szCs w:val="22"/>
          <w:lang w:val="es-CR"/>
        </w:rPr>
        <w:t>,</w:t>
      </w:r>
      <w:r w:rsidRPr="00CE0F28">
        <w:rPr>
          <w:rFonts w:cs="Arial"/>
          <w:color w:val="000000"/>
          <w:sz w:val="22"/>
          <w:szCs w:val="22"/>
          <w:lang w:val="es-CR"/>
        </w:rPr>
        <w:t xml:space="preserve"> a la familia que encabeza la señora Yahaira </w:t>
      </w:r>
      <w:proofErr w:type="spellStart"/>
      <w:r w:rsidRPr="00CE0F28">
        <w:rPr>
          <w:rFonts w:cs="Arial"/>
          <w:color w:val="000000"/>
          <w:sz w:val="22"/>
          <w:szCs w:val="22"/>
          <w:lang w:val="es-CR"/>
        </w:rPr>
        <w:t>Vannesa</w:t>
      </w:r>
      <w:proofErr w:type="spellEnd"/>
      <w:r w:rsidRPr="00CE0F28">
        <w:rPr>
          <w:rFonts w:cs="Arial"/>
          <w:color w:val="000000"/>
          <w:sz w:val="22"/>
          <w:szCs w:val="22"/>
          <w:lang w:val="es-CR"/>
        </w:rPr>
        <w:t xml:space="preserve"> Ram</w:t>
      </w:r>
      <w:r w:rsidR="00083127">
        <w:rPr>
          <w:rFonts w:cs="Arial"/>
          <w:color w:val="000000"/>
          <w:sz w:val="22"/>
          <w:szCs w:val="22"/>
          <w:lang w:val="es-CR"/>
        </w:rPr>
        <w:t>í</w:t>
      </w:r>
      <w:r w:rsidRPr="00CE0F28">
        <w:rPr>
          <w:rFonts w:cs="Arial"/>
          <w:color w:val="000000"/>
          <w:sz w:val="22"/>
          <w:szCs w:val="22"/>
          <w:lang w:val="es-CR"/>
        </w:rPr>
        <w:t>rez L</w:t>
      </w:r>
      <w:r w:rsidR="00083127">
        <w:rPr>
          <w:rFonts w:cs="Arial"/>
          <w:color w:val="000000"/>
          <w:sz w:val="22"/>
          <w:szCs w:val="22"/>
          <w:lang w:val="es-CR"/>
        </w:rPr>
        <w:t>ó</w:t>
      </w:r>
      <w:r w:rsidRPr="00CE0F28">
        <w:rPr>
          <w:rFonts w:cs="Arial"/>
          <w:color w:val="000000"/>
          <w:sz w:val="22"/>
          <w:szCs w:val="22"/>
          <w:lang w:val="es-CR"/>
        </w:rPr>
        <w:t>pez, cédula 6-0332-0161, con fundamento en lo solicitado por la Entidad Autorizada</w:t>
      </w:r>
      <w:r w:rsidR="00083127">
        <w:rPr>
          <w:rFonts w:cs="Arial"/>
          <w:color w:val="000000"/>
          <w:sz w:val="22"/>
          <w:szCs w:val="22"/>
          <w:lang w:val="es-CR"/>
        </w:rPr>
        <w:t>.</w:t>
      </w:r>
    </w:p>
    <w:p w14:paraId="36233D47" w14:textId="77777777" w:rsidR="00CE0F28" w:rsidRPr="00CE0F28" w:rsidRDefault="00CE0F28" w:rsidP="00CE0F28">
      <w:pPr>
        <w:autoSpaceDE w:val="0"/>
        <w:autoSpaceDN w:val="0"/>
        <w:adjustRightInd w:val="0"/>
        <w:spacing w:line="360" w:lineRule="auto"/>
        <w:jc w:val="both"/>
        <w:rPr>
          <w:rFonts w:cs="Arial"/>
          <w:color w:val="000000"/>
          <w:sz w:val="22"/>
          <w:szCs w:val="22"/>
          <w:lang w:val="es-CR"/>
        </w:rPr>
      </w:pPr>
    </w:p>
    <w:p w14:paraId="00F2A417" w14:textId="77777777" w:rsidR="00CE0F28" w:rsidRPr="00CE0F28" w:rsidRDefault="00CE0F28" w:rsidP="00CE0F28">
      <w:pPr>
        <w:autoSpaceDE w:val="0"/>
        <w:autoSpaceDN w:val="0"/>
        <w:adjustRightInd w:val="0"/>
        <w:spacing w:line="360" w:lineRule="auto"/>
        <w:jc w:val="both"/>
        <w:rPr>
          <w:rFonts w:cs="Arial"/>
          <w:color w:val="000000"/>
          <w:sz w:val="22"/>
          <w:szCs w:val="22"/>
          <w:lang w:val="es-CR"/>
        </w:rPr>
      </w:pPr>
      <w:r w:rsidRPr="00CE0F28">
        <w:rPr>
          <w:rFonts w:cs="Arial"/>
          <w:b/>
          <w:bCs/>
          <w:color w:val="000000"/>
          <w:sz w:val="22"/>
          <w:szCs w:val="22"/>
          <w:lang w:val="es-CR"/>
        </w:rPr>
        <w:t>3)</w:t>
      </w:r>
      <w:r w:rsidRPr="00CE0F28">
        <w:rPr>
          <w:rFonts w:cs="Arial"/>
          <w:color w:val="000000"/>
          <w:sz w:val="22"/>
          <w:szCs w:val="22"/>
          <w:lang w:val="es-CR"/>
        </w:rPr>
        <w:t xml:space="preserve"> El cuido, mantenimiento y cualquier otro gasto asociado a la presente ampliación de plazo del proyecto Kilómetro 20, deberá correr por cuenta y riesgo de la Entidad Autorizada, en el entendido que por disposición legal la Entidad es la responsable de las formalizaciones. </w:t>
      </w:r>
    </w:p>
    <w:p w14:paraId="778DAAEB" w14:textId="77777777" w:rsidR="00CE0F28" w:rsidRPr="00CE0F28" w:rsidRDefault="00CE0F28" w:rsidP="00CE0F28">
      <w:pPr>
        <w:autoSpaceDE w:val="0"/>
        <w:autoSpaceDN w:val="0"/>
        <w:adjustRightInd w:val="0"/>
        <w:spacing w:line="360" w:lineRule="auto"/>
        <w:jc w:val="both"/>
        <w:rPr>
          <w:rFonts w:cs="Arial"/>
          <w:color w:val="000000"/>
          <w:sz w:val="22"/>
          <w:szCs w:val="22"/>
          <w:lang w:val="es-CR"/>
        </w:rPr>
      </w:pPr>
    </w:p>
    <w:p w14:paraId="10E2EBCA" w14:textId="77777777" w:rsidR="00CE0F28" w:rsidRPr="00CE0F28" w:rsidRDefault="00CE0F28" w:rsidP="00CE0F28">
      <w:pPr>
        <w:autoSpaceDE w:val="0"/>
        <w:autoSpaceDN w:val="0"/>
        <w:adjustRightInd w:val="0"/>
        <w:spacing w:line="360" w:lineRule="auto"/>
        <w:jc w:val="both"/>
        <w:rPr>
          <w:rFonts w:cs="Arial"/>
          <w:color w:val="000000"/>
          <w:sz w:val="22"/>
          <w:szCs w:val="22"/>
          <w:lang w:val="es-CR"/>
        </w:rPr>
      </w:pPr>
      <w:r w:rsidRPr="00CE0F28">
        <w:rPr>
          <w:rFonts w:cs="Arial"/>
          <w:b/>
          <w:bCs/>
          <w:color w:val="000000"/>
          <w:sz w:val="22"/>
          <w:szCs w:val="22"/>
          <w:lang w:val="es-CR"/>
        </w:rPr>
        <w:t>4)</w:t>
      </w:r>
      <w:r w:rsidRPr="00CE0F28">
        <w:rPr>
          <w:rFonts w:cs="Arial"/>
          <w:color w:val="000000"/>
          <w:sz w:val="22"/>
          <w:szCs w:val="22"/>
          <w:lang w:val="es-CR"/>
        </w:rPr>
        <w:t xml:space="preserve"> En caso de que el retraso en las obras constructivas sea imputable al desarrollador, deberán aplicarse las multas establecidas en el contrato de obra determinada </w:t>
      </w:r>
    </w:p>
    <w:p w14:paraId="6C7C717B" w14:textId="77777777" w:rsidR="00CE0F28" w:rsidRPr="00CE0F28" w:rsidRDefault="00CE0F28" w:rsidP="00CE0F28">
      <w:pPr>
        <w:autoSpaceDE w:val="0"/>
        <w:autoSpaceDN w:val="0"/>
        <w:adjustRightInd w:val="0"/>
        <w:spacing w:line="360" w:lineRule="auto"/>
        <w:jc w:val="both"/>
        <w:rPr>
          <w:rFonts w:cs="Arial"/>
          <w:color w:val="000000"/>
          <w:sz w:val="22"/>
          <w:szCs w:val="22"/>
          <w:lang w:val="es-CR"/>
        </w:rPr>
      </w:pPr>
    </w:p>
    <w:p w14:paraId="7D1A785C" w14:textId="01C204C7" w:rsidR="00CE0F28" w:rsidRPr="00CE0F28" w:rsidRDefault="00CE0F28" w:rsidP="00CE0F28">
      <w:pPr>
        <w:autoSpaceDE w:val="0"/>
        <w:autoSpaceDN w:val="0"/>
        <w:adjustRightInd w:val="0"/>
        <w:spacing w:line="360" w:lineRule="auto"/>
        <w:jc w:val="both"/>
        <w:rPr>
          <w:rFonts w:cs="Arial"/>
          <w:color w:val="000000"/>
          <w:sz w:val="22"/>
          <w:szCs w:val="22"/>
          <w:lang w:val="es-CR"/>
        </w:rPr>
      </w:pPr>
      <w:r w:rsidRPr="00CE0F28">
        <w:rPr>
          <w:rFonts w:cs="Arial"/>
          <w:b/>
          <w:bCs/>
          <w:color w:val="000000"/>
          <w:sz w:val="22"/>
          <w:szCs w:val="22"/>
          <w:lang w:val="es-CR"/>
        </w:rPr>
        <w:t>5)</w:t>
      </w:r>
      <w:r w:rsidRPr="00CE0F28">
        <w:rPr>
          <w:rFonts w:cs="Arial"/>
          <w:color w:val="000000"/>
          <w:sz w:val="22"/>
          <w:szCs w:val="22"/>
          <w:lang w:val="es-CR"/>
        </w:rPr>
        <w:t xml:space="preserve"> Deberá realizarse un contrato adicional de administración de recursos y obra</w:t>
      </w:r>
      <w:r w:rsidR="00083127">
        <w:rPr>
          <w:rFonts w:cs="Arial"/>
          <w:color w:val="000000"/>
          <w:sz w:val="22"/>
          <w:szCs w:val="22"/>
          <w:lang w:val="es-CR"/>
        </w:rPr>
        <w:t>,</w:t>
      </w:r>
      <w:r w:rsidRPr="00CE0F28">
        <w:rPr>
          <w:rFonts w:cs="Arial"/>
          <w:color w:val="000000"/>
          <w:sz w:val="22"/>
          <w:szCs w:val="22"/>
          <w:lang w:val="es-CR"/>
        </w:rPr>
        <w:t xml:space="preserve"> entre la Entidad Autorizada y el Constructor, independiente al principal, con el plazo y las condiciones indicadas en el presente acuerdo.</w:t>
      </w:r>
    </w:p>
    <w:p w14:paraId="7B886B36" w14:textId="77777777" w:rsidR="00CE0F28" w:rsidRPr="00CE0F28" w:rsidRDefault="00CE0F28" w:rsidP="00CE0F28">
      <w:pPr>
        <w:autoSpaceDE w:val="0"/>
        <w:autoSpaceDN w:val="0"/>
        <w:adjustRightInd w:val="0"/>
        <w:spacing w:line="360" w:lineRule="auto"/>
        <w:jc w:val="both"/>
        <w:rPr>
          <w:rFonts w:cs="Arial"/>
          <w:color w:val="000000"/>
          <w:sz w:val="22"/>
          <w:szCs w:val="22"/>
          <w:lang w:val="es-CR"/>
        </w:rPr>
      </w:pPr>
    </w:p>
    <w:p w14:paraId="3B85F852" w14:textId="074ACCDB" w:rsidR="00CE0F28" w:rsidRPr="00CE0F28" w:rsidRDefault="00CE0F28" w:rsidP="00CE0F28">
      <w:pPr>
        <w:autoSpaceDE w:val="0"/>
        <w:autoSpaceDN w:val="0"/>
        <w:adjustRightInd w:val="0"/>
        <w:spacing w:line="360" w:lineRule="auto"/>
        <w:jc w:val="both"/>
        <w:rPr>
          <w:rFonts w:cs="Arial"/>
          <w:color w:val="000000"/>
          <w:sz w:val="22"/>
          <w:szCs w:val="22"/>
        </w:rPr>
      </w:pPr>
      <w:r w:rsidRPr="00CE0F28">
        <w:rPr>
          <w:rFonts w:cs="Arial"/>
          <w:b/>
          <w:bCs/>
          <w:color w:val="000000"/>
          <w:sz w:val="22"/>
          <w:szCs w:val="22"/>
          <w:lang w:val="es-CR"/>
        </w:rPr>
        <w:t>6)</w:t>
      </w:r>
      <w:r w:rsidRPr="00CE0F28">
        <w:rPr>
          <w:rFonts w:cs="Arial"/>
          <w:color w:val="000000"/>
          <w:sz w:val="22"/>
          <w:szCs w:val="22"/>
          <w:lang w:val="es-CR"/>
        </w:rPr>
        <w:t xml:space="preserve"> Se instruye a la </w:t>
      </w:r>
      <w:r w:rsidRPr="00CE0F28">
        <w:rPr>
          <w:rFonts w:cs="Arial"/>
          <w:color w:val="000000"/>
          <w:sz w:val="22"/>
          <w:szCs w:val="22"/>
          <w:lang w:val="es-ES_tradnl"/>
        </w:rPr>
        <w:t>Administración, para que investigue los atrasos generados para concluir satisfactoriamente</w:t>
      </w:r>
      <w:r w:rsidRPr="00CE0F28">
        <w:rPr>
          <w:rFonts w:cs="Arial"/>
          <w:color w:val="000000"/>
          <w:sz w:val="22"/>
          <w:szCs w:val="22"/>
        </w:rPr>
        <w:t xml:space="preserve"> la fase de formalización de las operaciones y cierre técnico – financiero del contrato de administración de recursos del proyecto, que se encuentra en ejecución. Lo anterior, con el fin de establecer los motivos o causas del atraso</w:t>
      </w:r>
      <w:r w:rsidR="00B41B1B">
        <w:rPr>
          <w:rFonts w:cs="Arial"/>
          <w:color w:val="000000"/>
          <w:sz w:val="22"/>
          <w:szCs w:val="22"/>
        </w:rPr>
        <w:t xml:space="preserve"> y los </w:t>
      </w:r>
      <w:r w:rsidRPr="00CE0F28">
        <w:rPr>
          <w:rFonts w:cs="Arial"/>
          <w:color w:val="000000"/>
          <w:sz w:val="22"/>
          <w:szCs w:val="22"/>
        </w:rPr>
        <w:t>eventuales responsables,  sea</w:t>
      </w:r>
      <w:r w:rsidR="00083127">
        <w:rPr>
          <w:rFonts w:cs="Arial"/>
          <w:color w:val="000000"/>
          <w:sz w:val="22"/>
          <w:szCs w:val="22"/>
        </w:rPr>
        <w:t>n</w:t>
      </w:r>
      <w:r w:rsidRPr="00CE0F28">
        <w:rPr>
          <w:rFonts w:cs="Arial"/>
          <w:color w:val="000000"/>
          <w:sz w:val="22"/>
          <w:szCs w:val="22"/>
        </w:rPr>
        <w:t xml:space="preserve"> </w:t>
      </w:r>
      <w:r w:rsidR="00083127">
        <w:rPr>
          <w:rFonts w:cs="Arial"/>
          <w:color w:val="000000"/>
          <w:sz w:val="22"/>
          <w:szCs w:val="22"/>
        </w:rPr>
        <w:t>é</w:t>
      </w:r>
      <w:r w:rsidRPr="00CE0F28">
        <w:rPr>
          <w:rFonts w:cs="Arial"/>
          <w:color w:val="000000"/>
          <w:sz w:val="22"/>
          <w:szCs w:val="22"/>
        </w:rPr>
        <w:t>sto</w:t>
      </w:r>
      <w:r w:rsidR="00083127">
        <w:rPr>
          <w:rFonts w:cs="Arial"/>
          <w:color w:val="000000"/>
          <w:sz w:val="22"/>
          <w:szCs w:val="22"/>
        </w:rPr>
        <w:t>s</w:t>
      </w:r>
      <w:r w:rsidRPr="00CE0F28">
        <w:rPr>
          <w:rFonts w:cs="Arial"/>
          <w:color w:val="000000"/>
          <w:sz w:val="22"/>
          <w:szCs w:val="22"/>
        </w:rPr>
        <w:t xml:space="preserve"> imputables al Desarrollador -Constructor, la Entidad Autorizada o la </w:t>
      </w:r>
      <w:r w:rsidR="00083127" w:rsidRPr="00083127">
        <w:rPr>
          <w:rFonts w:cs="Arial"/>
          <w:color w:val="000000"/>
          <w:sz w:val="22"/>
          <w:szCs w:val="22"/>
          <w:lang w:val="es-ES_tradnl"/>
        </w:rPr>
        <w:t>Administración</w:t>
      </w:r>
      <w:r w:rsidR="00083127">
        <w:rPr>
          <w:rFonts w:cs="Arial"/>
          <w:color w:val="000000"/>
          <w:sz w:val="22"/>
          <w:szCs w:val="22"/>
          <w:lang w:val="es-ES_tradnl"/>
        </w:rPr>
        <w:t xml:space="preserve"> del BANHVI, </w:t>
      </w:r>
      <w:r w:rsidRPr="00CE0F28">
        <w:rPr>
          <w:rFonts w:cs="Arial"/>
          <w:color w:val="000000"/>
          <w:sz w:val="22"/>
          <w:szCs w:val="22"/>
        </w:rPr>
        <w:t xml:space="preserve">así como las correspondientes sanciones económicas, administrativas y/o disciplinarias. </w:t>
      </w:r>
    </w:p>
    <w:p w14:paraId="0263DDE9" w14:textId="77777777" w:rsidR="002B71CC" w:rsidRPr="00AB2826" w:rsidRDefault="002B71CC" w:rsidP="002B71CC">
      <w:pPr>
        <w:pStyle w:val="Ttulo2"/>
        <w:spacing w:line="360" w:lineRule="auto"/>
        <w:rPr>
          <w:rFonts w:cs="Arial"/>
          <w:szCs w:val="22"/>
          <w:lang w:val="es-ES_tradnl"/>
        </w:rPr>
      </w:pPr>
      <w:bookmarkStart w:id="0" w:name="_Hlk93570126"/>
      <w:r w:rsidRPr="00AB2826">
        <w:rPr>
          <w:rFonts w:cs="Arial"/>
          <w:szCs w:val="22"/>
        </w:rPr>
        <w:t>Acuerdo Unánime</w:t>
      </w:r>
      <w:r>
        <w:rPr>
          <w:rFonts w:cs="Arial"/>
          <w:szCs w:val="22"/>
        </w:rPr>
        <w:t xml:space="preserve"> y Firme</w:t>
      </w:r>
      <w:r w:rsidRPr="00AB2826">
        <w:rPr>
          <w:rFonts w:cs="Arial"/>
          <w:szCs w:val="22"/>
        </w:rPr>
        <w:t>.-</w:t>
      </w:r>
    </w:p>
    <w:p w14:paraId="4C44E373" w14:textId="77777777" w:rsidR="002B71CC" w:rsidRPr="00D14EAF" w:rsidRDefault="002B71CC" w:rsidP="002B71CC">
      <w:pPr>
        <w:spacing w:line="360" w:lineRule="auto"/>
        <w:jc w:val="both"/>
        <w:rPr>
          <w:rFonts w:cs="Arial"/>
          <w:b/>
          <w:sz w:val="22"/>
        </w:rPr>
      </w:pPr>
      <w:r w:rsidRPr="00D14EAF">
        <w:rPr>
          <w:rFonts w:cs="Arial"/>
          <w:b/>
          <w:sz w:val="22"/>
        </w:rPr>
        <w:t>************</w:t>
      </w:r>
    </w:p>
    <w:bookmarkEnd w:id="0"/>
    <w:p w14:paraId="09D68847" w14:textId="77777777" w:rsidR="002B71CC" w:rsidRDefault="002B71CC" w:rsidP="002B71CC">
      <w:pPr>
        <w:spacing w:line="360" w:lineRule="auto"/>
        <w:jc w:val="both"/>
        <w:rPr>
          <w:rFonts w:cs="Arial"/>
          <w:sz w:val="22"/>
          <w:szCs w:val="22"/>
        </w:rPr>
      </w:pPr>
    </w:p>
    <w:p w14:paraId="0636B99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1E9B7017" w14:textId="5CD30E91" w:rsidR="00F01100" w:rsidRDefault="00F01100" w:rsidP="00F01100">
      <w:pPr>
        <w:spacing w:line="360" w:lineRule="auto"/>
        <w:jc w:val="both"/>
        <w:rPr>
          <w:rFonts w:cs="Arial"/>
          <w:color w:val="000000"/>
          <w:sz w:val="22"/>
          <w:szCs w:val="22"/>
        </w:rPr>
      </w:pPr>
      <w:r>
        <w:rPr>
          <w:rFonts w:cs="Arial"/>
          <w:sz w:val="22"/>
          <w:szCs w:val="22"/>
        </w:rPr>
        <w:t xml:space="preserve">Instruir a </w:t>
      </w:r>
      <w:r>
        <w:rPr>
          <w:rFonts w:cs="Arial"/>
          <w:color w:val="000000"/>
          <w:sz w:val="22"/>
          <w:szCs w:val="22"/>
        </w:rPr>
        <w:t xml:space="preserve">la Auditoría Interna y a la Asesoría Legal, para que revisen la normativa vigente con respecto a la forma en que las entidades autorizadas deben resarcir los daños </w:t>
      </w:r>
      <w:r>
        <w:rPr>
          <w:rFonts w:cs="Arial"/>
          <w:color w:val="000000"/>
          <w:sz w:val="22"/>
          <w:szCs w:val="22"/>
        </w:rPr>
        <w:lastRenderedPageBreak/>
        <w:t>económicos, generados a raíz de hechos imputables a éstas, ante retrasos en el proceso de formalización de las operaciones de los proyectos de vivienda, incluyendo atrasos en el trámite de sustitución de beneficiarios.</w:t>
      </w:r>
    </w:p>
    <w:p w14:paraId="4C27EB7C" w14:textId="77777777" w:rsidR="00F01100" w:rsidRDefault="00F01100" w:rsidP="00F01100">
      <w:pPr>
        <w:spacing w:line="360" w:lineRule="auto"/>
        <w:jc w:val="both"/>
        <w:rPr>
          <w:rFonts w:cs="Arial"/>
          <w:color w:val="000000"/>
          <w:sz w:val="22"/>
          <w:szCs w:val="22"/>
        </w:rPr>
      </w:pPr>
    </w:p>
    <w:p w14:paraId="455E28EF" w14:textId="48CB5BA9" w:rsidR="002B71CC" w:rsidRDefault="00F01100" w:rsidP="002B71CC">
      <w:pPr>
        <w:spacing w:line="360" w:lineRule="auto"/>
        <w:jc w:val="both"/>
        <w:rPr>
          <w:rFonts w:cs="Arial"/>
          <w:sz w:val="22"/>
          <w:szCs w:val="22"/>
        </w:rPr>
      </w:pPr>
      <w:r>
        <w:rPr>
          <w:rFonts w:cs="Arial"/>
          <w:color w:val="000000"/>
          <w:sz w:val="22"/>
          <w:szCs w:val="22"/>
        </w:rPr>
        <w:t>Para rendir el dictamen correspondiente, se otorga a dichas instancias un plazo máximo de 22 días naturales a partir de la fecha de comunicación del presente acuerdo.</w:t>
      </w:r>
    </w:p>
    <w:p w14:paraId="485520C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4D67458" w14:textId="77777777" w:rsidR="002B71CC" w:rsidRPr="00D14EAF" w:rsidRDefault="002B71CC" w:rsidP="002B71CC">
      <w:pPr>
        <w:spacing w:line="360" w:lineRule="auto"/>
        <w:jc w:val="both"/>
        <w:rPr>
          <w:rFonts w:cs="Arial"/>
          <w:b/>
          <w:sz w:val="22"/>
        </w:rPr>
      </w:pPr>
      <w:r w:rsidRPr="00D14EAF">
        <w:rPr>
          <w:rFonts w:cs="Arial"/>
          <w:b/>
          <w:sz w:val="22"/>
        </w:rPr>
        <w:t>************</w:t>
      </w:r>
    </w:p>
    <w:p w14:paraId="3239FA7C" w14:textId="77777777" w:rsidR="002B71CC" w:rsidRDefault="002B71CC" w:rsidP="002B71CC">
      <w:pPr>
        <w:spacing w:line="360" w:lineRule="auto"/>
        <w:jc w:val="both"/>
        <w:rPr>
          <w:rFonts w:cs="Arial"/>
          <w:sz w:val="22"/>
          <w:szCs w:val="22"/>
        </w:rPr>
      </w:pPr>
    </w:p>
    <w:p w14:paraId="754B287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23BD3FDC" w14:textId="77777777" w:rsidR="00013524" w:rsidRPr="00BB303F" w:rsidRDefault="00013524" w:rsidP="00013524">
      <w:pPr>
        <w:spacing w:line="360" w:lineRule="auto"/>
        <w:jc w:val="both"/>
        <w:rPr>
          <w:rFonts w:cs="Arial"/>
          <w:b/>
          <w:bCs/>
          <w:sz w:val="22"/>
          <w:szCs w:val="22"/>
        </w:rPr>
      </w:pPr>
      <w:r w:rsidRPr="00BB303F">
        <w:rPr>
          <w:rFonts w:cs="Arial"/>
          <w:b/>
          <w:bCs/>
          <w:sz w:val="22"/>
          <w:szCs w:val="22"/>
        </w:rPr>
        <w:t>Considerando:</w:t>
      </w:r>
    </w:p>
    <w:p w14:paraId="2E479B23" w14:textId="77777777" w:rsidR="00013524" w:rsidRDefault="00013524" w:rsidP="00013524">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25</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16</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8</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la Fundación para la Vivienda Rural Costa Rica – Canadá</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proyecto habitacional </w:t>
      </w:r>
      <w:r>
        <w:rPr>
          <w:rFonts w:cs="Arial"/>
          <w:sz w:val="22"/>
          <w:szCs w:val="22"/>
        </w:rPr>
        <w:t>Cartagena</w:t>
      </w:r>
      <w:r w:rsidRPr="002114E6">
        <w:rPr>
          <w:rFonts w:cs="Arial"/>
          <w:sz w:val="22"/>
          <w:szCs w:val="22"/>
        </w:rPr>
        <w:t xml:space="preserve">, ubicado en el distrito </w:t>
      </w:r>
      <w:r>
        <w:rPr>
          <w:rFonts w:cs="Arial"/>
          <w:sz w:val="22"/>
          <w:szCs w:val="22"/>
        </w:rPr>
        <w:t xml:space="preserve">Valle La Estrella del </w:t>
      </w:r>
      <w:r w:rsidRPr="002114E6">
        <w:rPr>
          <w:rFonts w:cs="Arial"/>
          <w:sz w:val="22"/>
          <w:szCs w:val="22"/>
        </w:rPr>
        <w:t xml:space="preserve">cantón </w:t>
      </w:r>
      <w:r>
        <w:rPr>
          <w:rFonts w:cs="Arial"/>
          <w:sz w:val="22"/>
          <w:szCs w:val="22"/>
        </w:rPr>
        <w:t>y provincia de Limón</w:t>
      </w:r>
      <w:r>
        <w:rPr>
          <w:rFonts w:cs="Arial"/>
          <w:bCs/>
          <w:sz w:val="22"/>
          <w:szCs w:val="22"/>
        </w:rPr>
        <w:t>.</w:t>
      </w:r>
    </w:p>
    <w:p w14:paraId="0C175ABF" w14:textId="77777777" w:rsidR="00013524" w:rsidRPr="00BB303F" w:rsidRDefault="00013524" w:rsidP="00013524">
      <w:pPr>
        <w:spacing w:line="360" w:lineRule="auto"/>
        <w:jc w:val="both"/>
        <w:rPr>
          <w:rFonts w:cs="Arial"/>
          <w:sz w:val="22"/>
          <w:szCs w:val="22"/>
        </w:rPr>
      </w:pPr>
    </w:p>
    <w:p w14:paraId="7700FA5F" w14:textId="32204A53" w:rsidR="00013524" w:rsidRDefault="00013524" w:rsidP="00013524">
      <w:pPr>
        <w:spacing w:line="360" w:lineRule="auto"/>
        <w:jc w:val="both"/>
        <w:rPr>
          <w:rFonts w:cs="Arial"/>
          <w:sz w:val="22"/>
          <w:lang w:val="es-CR"/>
        </w:rPr>
      </w:pPr>
      <w:r w:rsidRPr="00BB303F">
        <w:rPr>
          <w:rFonts w:cs="Arial"/>
          <w:b/>
          <w:bCs/>
          <w:sz w:val="22"/>
        </w:rPr>
        <w:t xml:space="preserve">Segundo: </w:t>
      </w:r>
      <w:r w:rsidRPr="00BB303F">
        <w:rPr>
          <w:rFonts w:cs="Arial"/>
          <w:sz w:val="22"/>
        </w:rPr>
        <w:t xml:space="preserve">Que </w:t>
      </w:r>
      <w:r>
        <w:rPr>
          <w:rFonts w:cs="Arial"/>
          <w:sz w:val="22"/>
        </w:rPr>
        <w:t>por medio del oficio FVR-GN-UT-0</w:t>
      </w:r>
      <w:r w:rsidR="00203AEA">
        <w:rPr>
          <w:rFonts w:cs="Arial"/>
          <w:sz w:val="22"/>
        </w:rPr>
        <w:t>002</w:t>
      </w:r>
      <w:r>
        <w:rPr>
          <w:rFonts w:cs="Arial"/>
          <w:sz w:val="22"/>
        </w:rPr>
        <w:t>-202</w:t>
      </w:r>
      <w:r w:rsidR="00203AEA">
        <w:rPr>
          <w:rFonts w:cs="Arial"/>
          <w:sz w:val="22"/>
        </w:rPr>
        <w:t>2</w:t>
      </w:r>
      <w:r>
        <w:rPr>
          <w:rFonts w:cs="Arial"/>
          <w:sz w:val="22"/>
        </w:rPr>
        <w:t>, la Fundación para la Vivienda Rural Costa Rica – Canadá (Fundación CR-Canadá),</w:t>
      </w:r>
      <w:r w:rsidRPr="00BB303F">
        <w:rPr>
          <w:rFonts w:cs="Arial"/>
          <w:sz w:val="22"/>
        </w:rPr>
        <w:t xml:space="preserve"> ha solicitado</w:t>
      </w:r>
      <w:r w:rsidRPr="00BB303F">
        <w:rPr>
          <w:rFonts w:cs="Arial"/>
          <w:sz w:val="22"/>
          <w:szCs w:val="22"/>
        </w:rPr>
        <w:t xml:space="preserve"> la aprobación de este Banco para </w:t>
      </w:r>
      <w:r>
        <w:rPr>
          <w:rFonts w:cs="Arial"/>
          <w:sz w:val="22"/>
          <w:szCs w:val="22"/>
        </w:rPr>
        <w:t>prorrogar el plazo del contrato de administración de recursos del citado proyecto</w:t>
      </w:r>
      <w:r>
        <w:rPr>
          <w:rFonts w:cs="Arial"/>
          <w:color w:val="000000"/>
          <w:sz w:val="22"/>
          <w:szCs w:val="22"/>
        </w:rPr>
        <w:t xml:space="preserve">, con el </w:t>
      </w:r>
      <w:r w:rsidRPr="00BB121E">
        <w:rPr>
          <w:rFonts w:cs="Arial"/>
          <w:sz w:val="22"/>
          <w:lang w:val="es-CR"/>
        </w:rPr>
        <w:t>objetivo de</w:t>
      </w:r>
      <w:r>
        <w:rPr>
          <w:rFonts w:cs="Arial"/>
          <w:sz w:val="22"/>
          <w:lang w:val="es-CR"/>
        </w:rPr>
        <w:t xml:space="preserve"> </w:t>
      </w:r>
      <w:r w:rsidR="00203AEA">
        <w:rPr>
          <w:rFonts w:cs="Arial"/>
          <w:sz w:val="22"/>
          <w:lang w:val="es-CR"/>
        </w:rPr>
        <w:t xml:space="preserve">realizar la liquidación de saldos pendientes y </w:t>
      </w:r>
      <w:r>
        <w:rPr>
          <w:rFonts w:cs="Arial"/>
          <w:sz w:val="22"/>
          <w:lang w:val="es-CR"/>
        </w:rPr>
        <w:t>entregar el cierre técnico y financiero.</w:t>
      </w:r>
    </w:p>
    <w:p w14:paraId="72CA4155" w14:textId="77777777" w:rsidR="00203AEA" w:rsidRDefault="00203AEA" w:rsidP="00013524">
      <w:pPr>
        <w:spacing w:line="360" w:lineRule="auto"/>
        <w:jc w:val="both"/>
        <w:rPr>
          <w:rFonts w:cs="Arial"/>
          <w:sz w:val="22"/>
          <w:lang w:val="es-CR"/>
        </w:rPr>
      </w:pPr>
    </w:p>
    <w:p w14:paraId="29999EDA" w14:textId="1BF18EAF" w:rsidR="00013524" w:rsidRDefault="00013524" w:rsidP="00013524">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sidR="00203AEA">
        <w:rPr>
          <w:rFonts w:cs="Arial"/>
          <w:sz w:val="22"/>
          <w:szCs w:val="22"/>
        </w:rPr>
        <w:t>0042</w:t>
      </w:r>
      <w:r w:rsidRPr="00BB303F">
        <w:rPr>
          <w:rFonts w:cs="Arial"/>
          <w:sz w:val="22"/>
          <w:szCs w:val="22"/>
        </w:rPr>
        <w:t>-20</w:t>
      </w:r>
      <w:r>
        <w:rPr>
          <w:rFonts w:cs="Arial"/>
          <w:sz w:val="22"/>
          <w:szCs w:val="22"/>
        </w:rPr>
        <w:t>2</w:t>
      </w:r>
      <w:r w:rsidR="00203AEA">
        <w:rPr>
          <w:rFonts w:cs="Arial"/>
          <w:sz w:val="22"/>
          <w:szCs w:val="22"/>
        </w:rPr>
        <w:t>2</w:t>
      </w:r>
      <w:r>
        <w:rPr>
          <w:rFonts w:cs="Arial"/>
          <w:sz w:val="22"/>
          <w:szCs w:val="22"/>
        </w:rPr>
        <w:t>/SO-OF-00</w:t>
      </w:r>
      <w:r w:rsidR="00203AEA">
        <w:rPr>
          <w:rFonts w:cs="Arial"/>
          <w:sz w:val="22"/>
          <w:szCs w:val="22"/>
        </w:rPr>
        <w:t>02</w:t>
      </w:r>
      <w:r>
        <w:rPr>
          <w:rFonts w:cs="Arial"/>
          <w:sz w:val="22"/>
          <w:szCs w:val="22"/>
        </w:rPr>
        <w:t>-202</w:t>
      </w:r>
      <w:r w:rsidR="00203AEA">
        <w:rPr>
          <w:rFonts w:cs="Arial"/>
          <w:sz w:val="22"/>
          <w:szCs w:val="22"/>
        </w:rPr>
        <w:t>2</w:t>
      </w:r>
      <w:r w:rsidRPr="00BB303F">
        <w:rPr>
          <w:rFonts w:cs="Arial"/>
          <w:sz w:val="22"/>
          <w:szCs w:val="22"/>
        </w:rPr>
        <w:t xml:space="preserve"> del</w:t>
      </w:r>
      <w:r>
        <w:rPr>
          <w:rFonts w:cs="Arial"/>
          <w:sz w:val="22"/>
          <w:szCs w:val="22"/>
        </w:rPr>
        <w:t xml:space="preserve"> </w:t>
      </w:r>
      <w:r w:rsidR="00263930">
        <w:rPr>
          <w:rFonts w:cs="Arial"/>
          <w:sz w:val="22"/>
          <w:szCs w:val="22"/>
        </w:rPr>
        <w:t>12 de enero</w:t>
      </w:r>
      <w:r>
        <w:rPr>
          <w:rFonts w:cs="Arial"/>
          <w:sz w:val="22"/>
          <w:szCs w:val="22"/>
        </w:rPr>
        <w:t xml:space="preserve"> de 202</w:t>
      </w:r>
      <w:r w:rsidR="00263930">
        <w:rPr>
          <w:rFonts w:cs="Arial"/>
          <w:sz w:val="22"/>
          <w:szCs w:val="22"/>
        </w:rPr>
        <w:t>2</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sidR="00263930">
        <w:rPr>
          <w:rFonts w:cs="Arial"/>
          <w:sz w:val="22"/>
        </w:rPr>
        <w:t>0035</w:t>
      </w:r>
      <w:r w:rsidRPr="00BB303F">
        <w:rPr>
          <w:rFonts w:cs="Arial"/>
          <w:sz w:val="22"/>
        </w:rPr>
        <w:t>-20</w:t>
      </w:r>
      <w:r>
        <w:rPr>
          <w:rFonts w:cs="Arial"/>
          <w:sz w:val="22"/>
        </w:rPr>
        <w:t>2</w:t>
      </w:r>
      <w:r w:rsidR="00263930">
        <w:rPr>
          <w:rFonts w:cs="Arial"/>
          <w:sz w:val="22"/>
        </w:rPr>
        <w:t>2</w:t>
      </w:r>
      <w:r w:rsidRPr="00BB303F">
        <w:rPr>
          <w:rFonts w:cs="Arial"/>
          <w:sz w:val="22"/>
        </w:rPr>
        <w:t>, d</w:t>
      </w:r>
      <w:r>
        <w:rPr>
          <w:rFonts w:cs="Arial"/>
          <w:sz w:val="22"/>
        </w:rPr>
        <w:t>e</w:t>
      </w:r>
      <w:r w:rsidR="00263930">
        <w:rPr>
          <w:rFonts w:cs="Arial"/>
          <w:sz w:val="22"/>
        </w:rPr>
        <w:t xml:space="preserve"> esa misma fecha</w:t>
      </w:r>
      <w:r w:rsidRPr="00BB303F">
        <w:rPr>
          <w:rFonts w:cs="Arial"/>
          <w:sz w:val="22"/>
        </w:rPr>
        <w:t xml:space="preserve">– </w:t>
      </w:r>
      <w:r w:rsidRPr="00BB303F">
        <w:rPr>
          <w:rFonts w:cs="Arial"/>
          <w:sz w:val="22"/>
          <w:szCs w:val="22"/>
        </w:rPr>
        <w:t xml:space="preserve">la Dirección FOSUVI </w:t>
      </w:r>
      <w:r>
        <w:rPr>
          <w:rFonts w:cs="Arial"/>
          <w:sz w:val="22"/>
          <w:szCs w:val="22"/>
        </w:rPr>
        <w:t xml:space="preserve">y la Subgerencia de Operaciones </w:t>
      </w:r>
      <w:r w:rsidRPr="00BB303F">
        <w:rPr>
          <w:rFonts w:cs="Arial"/>
          <w:sz w:val="22"/>
        </w:rPr>
        <w:t>presenta</w:t>
      </w:r>
      <w:r>
        <w:rPr>
          <w:rFonts w:cs="Arial"/>
          <w:sz w:val="22"/>
        </w:rPr>
        <w:t>n</w:t>
      </w:r>
      <w:r w:rsidRPr="00BB303F">
        <w:rPr>
          <w:rFonts w:cs="Arial"/>
          <w:sz w:val="22"/>
        </w:rPr>
        <w:t xml:space="preserve"> los resultados del estudio efectuado a la solicitud de</w:t>
      </w:r>
      <w:r>
        <w:rPr>
          <w:rFonts w:cs="Arial"/>
          <w:sz w:val="22"/>
        </w:rPr>
        <w:t xml:space="preserve"> la Fundación CR-Canadá</w:t>
      </w:r>
      <w:r w:rsidRPr="00BB303F">
        <w:rPr>
          <w:rFonts w:cs="Arial"/>
          <w:sz w:val="22"/>
        </w:rPr>
        <w:t xml:space="preserve">, </w:t>
      </w:r>
      <w:r w:rsidRPr="00BB303F">
        <w:rPr>
          <w:rFonts w:cs="Arial"/>
          <w:color w:val="000000"/>
          <w:sz w:val="22"/>
          <w:szCs w:val="22"/>
        </w:rPr>
        <w:t>concluyendo que</w:t>
      </w:r>
      <w:r>
        <w:rPr>
          <w:rFonts w:cs="Arial"/>
          <w:color w:val="000000"/>
          <w:sz w:val="22"/>
          <w:szCs w:val="22"/>
        </w:rPr>
        <w:t>,</w:t>
      </w:r>
      <w:r w:rsidRPr="00BB303F">
        <w:rPr>
          <w:rFonts w:cs="Arial"/>
          <w:color w:val="000000"/>
          <w:sz w:val="22"/>
          <w:szCs w:val="22"/>
        </w:rPr>
        <w:t xml:space="preserve"> con base en los argumentos señalados por esa entidad para justificar </w:t>
      </w:r>
      <w:r>
        <w:rPr>
          <w:rFonts w:cs="Arial"/>
          <w:color w:val="000000"/>
          <w:sz w:val="22"/>
          <w:szCs w:val="22"/>
        </w:rPr>
        <w:t>el</w:t>
      </w:r>
      <w:r w:rsidRPr="00BB303F">
        <w:rPr>
          <w:rFonts w:cs="Arial"/>
          <w:color w:val="000000"/>
          <w:sz w:val="22"/>
          <w:szCs w:val="22"/>
        </w:rPr>
        <w:t xml:space="preserve"> plazo requerido, recomienda</w:t>
      </w:r>
      <w:r>
        <w:rPr>
          <w:rFonts w:cs="Arial"/>
          <w:color w:val="000000"/>
          <w:sz w:val="22"/>
          <w:szCs w:val="22"/>
        </w:rPr>
        <w:t>n</w:t>
      </w:r>
      <w:r w:rsidRPr="00BB303F">
        <w:rPr>
          <w:rFonts w:cs="Arial"/>
          <w:color w:val="000000"/>
          <w:sz w:val="22"/>
          <w:szCs w:val="22"/>
        </w:rPr>
        <w:t xml:space="preserve"> aprobar una prórroga</w:t>
      </w:r>
      <w:r>
        <w:rPr>
          <w:rFonts w:cs="Arial"/>
          <w:color w:val="000000"/>
          <w:sz w:val="22"/>
          <w:szCs w:val="22"/>
        </w:rPr>
        <w:t xml:space="preserve"> total de</w:t>
      </w:r>
      <w:r w:rsidR="00955F74">
        <w:rPr>
          <w:rFonts w:cs="Arial"/>
          <w:color w:val="000000"/>
          <w:sz w:val="22"/>
          <w:szCs w:val="22"/>
        </w:rPr>
        <w:t xml:space="preserve"> tres meses</w:t>
      </w:r>
      <w:r>
        <w:rPr>
          <w:rFonts w:cs="Arial"/>
          <w:color w:val="000000"/>
          <w:sz w:val="22"/>
          <w:szCs w:val="22"/>
        </w:rPr>
        <w:t xml:space="preserve">, </w:t>
      </w:r>
      <w:r w:rsidR="00955F74">
        <w:rPr>
          <w:rFonts w:cs="Arial"/>
          <w:color w:val="000000"/>
          <w:sz w:val="22"/>
          <w:szCs w:val="22"/>
        </w:rPr>
        <w:t>bajo las condiciones indicadas en dicho informe</w:t>
      </w:r>
      <w:r>
        <w:rPr>
          <w:rFonts w:cs="Arial"/>
          <w:color w:val="000000"/>
          <w:sz w:val="22"/>
          <w:szCs w:val="22"/>
          <w:lang w:val="es-CR"/>
        </w:rPr>
        <w:t>.</w:t>
      </w:r>
    </w:p>
    <w:p w14:paraId="056FDF59" w14:textId="77777777" w:rsidR="00013524" w:rsidRPr="00BB303F" w:rsidRDefault="00013524" w:rsidP="00013524">
      <w:pPr>
        <w:autoSpaceDE w:val="0"/>
        <w:autoSpaceDN w:val="0"/>
        <w:adjustRightInd w:val="0"/>
        <w:spacing w:line="360" w:lineRule="auto"/>
        <w:jc w:val="both"/>
        <w:rPr>
          <w:rFonts w:cs="Arial"/>
          <w:color w:val="000000"/>
          <w:sz w:val="16"/>
          <w:szCs w:val="16"/>
        </w:rPr>
      </w:pPr>
    </w:p>
    <w:p w14:paraId="25F6256B" w14:textId="13B5B599" w:rsidR="004E0B5F" w:rsidRDefault="00013524" w:rsidP="00B42A9E">
      <w:pPr>
        <w:autoSpaceDE w:val="0"/>
        <w:autoSpaceDN w:val="0"/>
        <w:adjustRightInd w:val="0"/>
        <w:spacing w:line="360" w:lineRule="auto"/>
        <w:jc w:val="both"/>
        <w:rPr>
          <w:rFonts w:cs="Arial"/>
          <w:sz w:val="22"/>
          <w:szCs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y la Subgerencia de Operaciones </w:t>
      </w:r>
      <w:r w:rsidRPr="00BB303F">
        <w:rPr>
          <w:rFonts w:cs="Arial"/>
          <w:sz w:val="22"/>
          <w:szCs w:val="22"/>
        </w:rPr>
        <w:t>en el informe DF-OF-</w:t>
      </w:r>
      <w:r w:rsidR="00B73F42">
        <w:rPr>
          <w:rFonts w:cs="Arial"/>
          <w:sz w:val="22"/>
          <w:szCs w:val="22"/>
        </w:rPr>
        <w:t>0042</w:t>
      </w:r>
      <w:r w:rsidRPr="00BB303F">
        <w:rPr>
          <w:rFonts w:cs="Arial"/>
          <w:sz w:val="22"/>
          <w:szCs w:val="22"/>
        </w:rPr>
        <w:t>-20</w:t>
      </w:r>
      <w:r>
        <w:rPr>
          <w:rFonts w:cs="Arial"/>
          <w:sz w:val="22"/>
          <w:szCs w:val="22"/>
        </w:rPr>
        <w:t>2</w:t>
      </w:r>
      <w:r w:rsidR="00B73F42">
        <w:rPr>
          <w:rFonts w:cs="Arial"/>
          <w:sz w:val="22"/>
          <w:szCs w:val="22"/>
        </w:rPr>
        <w:t>2</w:t>
      </w:r>
      <w:r>
        <w:rPr>
          <w:rFonts w:cs="Arial"/>
          <w:sz w:val="22"/>
          <w:szCs w:val="22"/>
        </w:rPr>
        <w:t>/SO-OF-00</w:t>
      </w:r>
      <w:r w:rsidR="00B73F42">
        <w:rPr>
          <w:rFonts w:cs="Arial"/>
          <w:sz w:val="22"/>
          <w:szCs w:val="22"/>
        </w:rPr>
        <w:t>02</w:t>
      </w:r>
      <w:r>
        <w:rPr>
          <w:rFonts w:cs="Arial"/>
          <w:sz w:val="22"/>
          <w:szCs w:val="22"/>
        </w:rPr>
        <w:t>-2021</w:t>
      </w:r>
      <w:r w:rsidR="009E420B">
        <w:rPr>
          <w:rFonts w:cs="Arial"/>
          <w:sz w:val="22"/>
          <w:szCs w:val="22"/>
        </w:rPr>
        <w:t>.</w:t>
      </w:r>
    </w:p>
    <w:p w14:paraId="5D2B884D" w14:textId="77777777" w:rsidR="004E0B5F" w:rsidRDefault="004E0B5F" w:rsidP="00B42A9E">
      <w:pPr>
        <w:autoSpaceDE w:val="0"/>
        <w:autoSpaceDN w:val="0"/>
        <w:adjustRightInd w:val="0"/>
        <w:spacing w:line="360" w:lineRule="auto"/>
        <w:jc w:val="both"/>
        <w:rPr>
          <w:rFonts w:cs="Arial"/>
          <w:sz w:val="22"/>
          <w:szCs w:val="22"/>
        </w:rPr>
      </w:pPr>
    </w:p>
    <w:p w14:paraId="02E5FB26" w14:textId="77777777" w:rsidR="00013524" w:rsidRPr="00BB303F" w:rsidRDefault="00013524" w:rsidP="00013524">
      <w:pPr>
        <w:spacing w:line="360" w:lineRule="auto"/>
        <w:jc w:val="both"/>
        <w:rPr>
          <w:rFonts w:cs="Arial"/>
          <w:b/>
          <w:bCs/>
          <w:sz w:val="22"/>
        </w:rPr>
      </w:pPr>
      <w:r w:rsidRPr="00BB303F">
        <w:rPr>
          <w:rFonts w:cs="Arial"/>
          <w:b/>
          <w:bCs/>
          <w:sz w:val="22"/>
        </w:rPr>
        <w:t>Por tanto, se acuerda:</w:t>
      </w:r>
    </w:p>
    <w:p w14:paraId="69C04B08" w14:textId="1264BEBF" w:rsidR="00013524" w:rsidRDefault="00013524" w:rsidP="00B73F42">
      <w:pPr>
        <w:spacing w:line="360" w:lineRule="auto"/>
        <w:jc w:val="both"/>
        <w:rPr>
          <w:rFonts w:cs="Arial"/>
          <w:color w:val="000000"/>
          <w:sz w:val="22"/>
          <w:szCs w:val="22"/>
        </w:rPr>
      </w:pPr>
      <w:r w:rsidRPr="00F65798">
        <w:rPr>
          <w:rFonts w:cs="Arial"/>
          <w:b/>
          <w:bCs/>
          <w:sz w:val="22"/>
          <w:szCs w:val="22"/>
        </w:rPr>
        <w:t>1)</w:t>
      </w:r>
      <w:r>
        <w:rPr>
          <w:rFonts w:cs="Arial"/>
          <w:sz w:val="22"/>
          <w:szCs w:val="22"/>
        </w:rPr>
        <w:t xml:space="preserve">  Autorizar a la Fundación para la Vivienda Rural Costa Rica – Canadá, </w:t>
      </w:r>
      <w:r w:rsidRPr="008B34C2">
        <w:rPr>
          <w:rFonts w:cs="Arial"/>
          <w:sz w:val="22"/>
          <w:szCs w:val="22"/>
        </w:rPr>
        <w:t>un</w:t>
      </w:r>
      <w:r>
        <w:rPr>
          <w:rFonts w:cs="Arial"/>
          <w:sz w:val="22"/>
          <w:szCs w:val="22"/>
        </w:rPr>
        <w:t xml:space="preserve"> plazo adicional de </w:t>
      </w:r>
      <w:r w:rsidR="00B73F42">
        <w:rPr>
          <w:rFonts w:cs="Arial"/>
          <w:sz w:val="22"/>
          <w:szCs w:val="22"/>
        </w:rPr>
        <w:t>tres</w:t>
      </w:r>
      <w:r>
        <w:rPr>
          <w:rFonts w:cs="Arial"/>
          <w:sz w:val="22"/>
          <w:szCs w:val="22"/>
        </w:rPr>
        <w:t xml:space="preserve"> meses al contrato de administración de recursos del </w:t>
      </w:r>
      <w:r w:rsidRPr="008B34C2">
        <w:rPr>
          <w:rFonts w:cs="Arial"/>
          <w:sz w:val="22"/>
          <w:szCs w:val="22"/>
        </w:rPr>
        <w:t xml:space="preserve">proyecto </w:t>
      </w:r>
      <w:r>
        <w:rPr>
          <w:rFonts w:cs="Arial"/>
          <w:sz w:val="22"/>
          <w:szCs w:val="22"/>
        </w:rPr>
        <w:t>Cartagena, a partir de la firma de un nuevo contrato de administración de recursos entre la entidad autorizada y el BANHVI</w:t>
      </w:r>
      <w:r w:rsidR="00D56ED1">
        <w:rPr>
          <w:rFonts w:cs="Arial"/>
          <w:sz w:val="22"/>
          <w:szCs w:val="22"/>
        </w:rPr>
        <w:t>.</w:t>
      </w:r>
    </w:p>
    <w:p w14:paraId="110B5471" w14:textId="77777777" w:rsidR="00013524" w:rsidRDefault="00013524" w:rsidP="00013524">
      <w:pPr>
        <w:autoSpaceDE w:val="0"/>
        <w:autoSpaceDN w:val="0"/>
        <w:adjustRightInd w:val="0"/>
        <w:spacing w:line="360" w:lineRule="auto"/>
        <w:jc w:val="both"/>
        <w:rPr>
          <w:rFonts w:cs="Arial"/>
          <w:color w:val="000000"/>
          <w:sz w:val="22"/>
          <w:szCs w:val="22"/>
        </w:rPr>
      </w:pPr>
    </w:p>
    <w:p w14:paraId="7AB32C84" w14:textId="4B6E12BD" w:rsidR="00013524" w:rsidRDefault="00013524" w:rsidP="00013524">
      <w:pPr>
        <w:autoSpaceDE w:val="0"/>
        <w:autoSpaceDN w:val="0"/>
        <w:adjustRightInd w:val="0"/>
        <w:spacing w:line="360" w:lineRule="auto"/>
        <w:jc w:val="both"/>
        <w:rPr>
          <w:rFonts w:cs="Arial"/>
          <w:color w:val="000000"/>
          <w:sz w:val="22"/>
          <w:szCs w:val="22"/>
          <w:lang w:val="es-CR"/>
        </w:rPr>
      </w:pPr>
      <w:r w:rsidRPr="00F65798">
        <w:rPr>
          <w:rFonts w:cs="Arial"/>
          <w:b/>
          <w:bCs/>
          <w:color w:val="000000"/>
          <w:sz w:val="22"/>
          <w:szCs w:val="22"/>
          <w:lang w:val="es-CR"/>
        </w:rPr>
        <w:t>2)</w:t>
      </w:r>
      <w:r>
        <w:rPr>
          <w:rFonts w:cs="Arial"/>
          <w:color w:val="000000"/>
          <w:sz w:val="22"/>
          <w:szCs w:val="22"/>
          <w:lang w:val="es-CR"/>
        </w:rPr>
        <w:t xml:space="preserve"> </w:t>
      </w:r>
      <w:r w:rsidR="00B73F42">
        <w:rPr>
          <w:rFonts w:cs="Arial"/>
          <w:color w:val="000000"/>
          <w:sz w:val="22"/>
          <w:szCs w:val="22"/>
          <w:lang w:val="es-CR"/>
        </w:rPr>
        <w:t>Se</w:t>
      </w:r>
      <w:r w:rsidRPr="00F65798">
        <w:rPr>
          <w:rFonts w:cs="Arial"/>
          <w:color w:val="000000"/>
          <w:sz w:val="22"/>
          <w:szCs w:val="22"/>
          <w:lang w:val="es-CR"/>
        </w:rPr>
        <w:t xml:space="preserve"> aclara que no se har</w:t>
      </w:r>
      <w:r>
        <w:rPr>
          <w:rFonts w:cs="Arial"/>
          <w:color w:val="000000"/>
          <w:sz w:val="22"/>
          <w:szCs w:val="22"/>
          <w:lang w:val="es-CR"/>
        </w:rPr>
        <w:t>á</w:t>
      </w:r>
      <w:r w:rsidRPr="00F65798">
        <w:rPr>
          <w:rFonts w:cs="Arial"/>
          <w:color w:val="000000"/>
          <w:sz w:val="22"/>
          <w:szCs w:val="22"/>
          <w:lang w:val="es-CR"/>
        </w:rPr>
        <w:t xml:space="preserve"> reconocimiento alguno de los</w:t>
      </w:r>
      <w:r>
        <w:rPr>
          <w:rFonts w:cs="Arial"/>
          <w:color w:val="000000"/>
          <w:sz w:val="22"/>
          <w:szCs w:val="22"/>
          <w:lang w:val="es-CR"/>
        </w:rPr>
        <w:t xml:space="preserve"> </w:t>
      </w:r>
      <w:r w:rsidRPr="00F65798">
        <w:rPr>
          <w:rFonts w:cs="Arial"/>
          <w:color w:val="000000"/>
          <w:sz w:val="22"/>
          <w:szCs w:val="22"/>
          <w:lang w:val="es-CR"/>
        </w:rPr>
        <w:t>costos adicionales asociados a esta ampliaci</w:t>
      </w:r>
      <w:r>
        <w:rPr>
          <w:rFonts w:cs="Arial"/>
          <w:color w:val="000000"/>
          <w:sz w:val="22"/>
          <w:szCs w:val="22"/>
          <w:lang w:val="es-CR"/>
        </w:rPr>
        <w:t xml:space="preserve">ón </w:t>
      </w:r>
      <w:r w:rsidRPr="00F65798">
        <w:rPr>
          <w:rFonts w:cs="Arial"/>
          <w:color w:val="000000"/>
          <w:sz w:val="22"/>
          <w:szCs w:val="22"/>
          <w:lang w:val="es-CR"/>
        </w:rPr>
        <w:t>de plazo.</w:t>
      </w:r>
    </w:p>
    <w:p w14:paraId="46BFD05E" w14:textId="77777777" w:rsidR="00013524" w:rsidRDefault="00013524" w:rsidP="00013524">
      <w:pPr>
        <w:autoSpaceDE w:val="0"/>
        <w:autoSpaceDN w:val="0"/>
        <w:adjustRightInd w:val="0"/>
        <w:spacing w:line="360" w:lineRule="auto"/>
        <w:jc w:val="both"/>
        <w:rPr>
          <w:rFonts w:cs="Arial"/>
          <w:color w:val="000000"/>
          <w:sz w:val="22"/>
          <w:szCs w:val="22"/>
        </w:rPr>
      </w:pPr>
    </w:p>
    <w:p w14:paraId="47A98F46" w14:textId="77777777" w:rsidR="00013524" w:rsidRDefault="00013524" w:rsidP="00013524">
      <w:pPr>
        <w:autoSpaceDE w:val="0"/>
        <w:autoSpaceDN w:val="0"/>
        <w:adjustRightInd w:val="0"/>
        <w:spacing w:line="360" w:lineRule="auto"/>
        <w:jc w:val="both"/>
        <w:rPr>
          <w:rFonts w:cs="Arial"/>
          <w:sz w:val="22"/>
          <w:szCs w:val="22"/>
        </w:rPr>
      </w:pPr>
      <w:r>
        <w:rPr>
          <w:rFonts w:cs="Arial"/>
          <w:b/>
          <w:sz w:val="22"/>
          <w:szCs w:val="22"/>
        </w:rPr>
        <w:t>3</w:t>
      </w:r>
      <w:r w:rsidRPr="006275ED">
        <w:rPr>
          <w:rFonts w:cs="Arial"/>
          <w:b/>
          <w:sz w:val="22"/>
          <w:szCs w:val="22"/>
        </w:rPr>
        <w:t>)</w:t>
      </w:r>
      <w:r>
        <w:rPr>
          <w:rFonts w:cs="Arial"/>
          <w:sz w:val="22"/>
          <w:szCs w:val="22"/>
        </w:rPr>
        <w:t xml:space="preserve"> </w:t>
      </w:r>
      <w:r>
        <w:rPr>
          <w:rFonts w:cs="Arial"/>
          <w:color w:val="000000"/>
          <w:sz w:val="22"/>
          <w:szCs w:val="22"/>
        </w:rPr>
        <w:t xml:space="preserve">Deberá realizarse un </w:t>
      </w:r>
      <w:r>
        <w:rPr>
          <w:rFonts w:cs="Arial"/>
          <w:sz w:val="22"/>
          <w:szCs w:val="22"/>
        </w:rPr>
        <w:t>contrato de administración de recursos, independiente al principal, con el plazo autorizado en el presente acuerdo.</w:t>
      </w:r>
    </w:p>
    <w:p w14:paraId="42BE87A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2671C10" w14:textId="77777777" w:rsidR="002B71CC" w:rsidRPr="00D14EAF" w:rsidRDefault="002B71CC" w:rsidP="002B71CC">
      <w:pPr>
        <w:spacing w:line="360" w:lineRule="auto"/>
        <w:jc w:val="both"/>
        <w:rPr>
          <w:rFonts w:cs="Arial"/>
          <w:b/>
          <w:sz w:val="22"/>
        </w:rPr>
      </w:pPr>
      <w:r w:rsidRPr="00D14EAF">
        <w:rPr>
          <w:rFonts w:cs="Arial"/>
          <w:b/>
          <w:sz w:val="22"/>
        </w:rPr>
        <w:t>************</w:t>
      </w:r>
    </w:p>
    <w:p w14:paraId="4956DABA" w14:textId="582878CB" w:rsidR="009E420B" w:rsidRDefault="009E420B" w:rsidP="002B71CC">
      <w:pPr>
        <w:spacing w:line="360" w:lineRule="auto"/>
        <w:jc w:val="both"/>
        <w:rPr>
          <w:rFonts w:cs="Arial"/>
          <w:sz w:val="22"/>
          <w:lang w:val="es-ES_tradnl"/>
        </w:rPr>
      </w:pPr>
    </w:p>
    <w:p w14:paraId="26F7736A" w14:textId="4AFF3D65" w:rsidR="009E420B" w:rsidRPr="00AB2826" w:rsidRDefault="009E420B" w:rsidP="009E420B">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59F57A36" w14:textId="000320E1" w:rsidR="009E420B" w:rsidRDefault="009E420B" w:rsidP="009E420B">
      <w:pPr>
        <w:spacing w:line="360" w:lineRule="auto"/>
        <w:jc w:val="both"/>
        <w:rPr>
          <w:rFonts w:cs="Arial"/>
          <w:sz w:val="22"/>
          <w:szCs w:val="22"/>
        </w:rPr>
      </w:pPr>
      <w:r>
        <w:rPr>
          <w:rFonts w:cs="Arial"/>
          <w:sz w:val="22"/>
          <w:szCs w:val="22"/>
        </w:rPr>
        <w:t xml:space="preserve">Instruir a la </w:t>
      </w:r>
      <w:r w:rsidRPr="00B42A9E">
        <w:rPr>
          <w:rFonts w:cs="Arial"/>
          <w:sz w:val="22"/>
          <w:szCs w:val="22"/>
          <w:lang w:val="es-ES_tradnl"/>
        </w:rPr>
        <w:t>Administración</w:t>
      </w:r>
      <w:r>
        <w:rPr>
          <w:rFonts w:cs="Arial"/>
          <w:sz w:val="22"/>
          <w:szCs w:val="22"/>
          <w:lang w:val="es-ES_tradnl"/>
        </w:rPr>
        <w:t xml:space="preserve">, </w:t>
      </w:r>
      <w:r>
        <w:rPr>
          <w:rFonts w:cs="Arial"/>
          <w:sz w:val="22"/>
          <w:szCs w:val="22"/>
        </w:rPr>
        <w:t xml:space="preserve">para que presente a esta </w:t>
      </w:r>
      <w:r w:rsidRPr="00B42A9E">
        <w:rPr>
          <w:rFonts w:cs="Arial"/>
          <w:sz w:val="22"/>
          <w:szCs w:val="22"/>
          <w:lang w:val="es-ES_tradnl"/>
        </w:rPr>
        <w:t>Junta Directiva</w:t>
      </w:r>
      <w:r>
        <w:rPr>
          <w:rFonts w:cs="Arial"/>
          <w:sz w:val="22"/>
          <w:szCs w:val="22"/>
          <w:lang w:val="es-ES_tradnl"/>
        </w:rPr>
        <w:t xml:space="preserve"> un informe sobre el estado </w:t>
      </w:r>
      <w:r>
        <w:rPr>
          <w:rFonts w:cs="Arial"/>
          <w:sz w:val="22"/>
          <w:szCs w:val="22"/>
        </w:rPr>
        <w:t xml:space="preserve">actual de los proyectos de vivienda pendientes de liquidar, así como un detalle del </w:t>
      </w:r>
      <w:r>
        <w:rPr>
          <w:rFonts w:cs="Arial"/>
          <w:sz w:val="22"/>
          <w:szCs w:val="22"/>
          <w:lang w:val="es-ES_tradnl"/>
        </w:rPr>
        <w:t xml:space="preserve">procedimiento que se aplica para darle seguimiento y controlar el desarrollo </w:t>
      </w:r>
      <w:r>
        <w:rPr>
          <w:rFonts w:cs="Arial"/>
          <w:sz w:val="22"/>
          <w:szCs w:val="22"/>
        </w:rPr>
        <w:t>de los proyectos, y las eventuales acciones que se están implementando para hacer más eficiente este procedimiento.</w:t>
      </w:r>
    </w:p>
    <w:p w14:paraId="395E5A89" w14:textId="77777777" w:rsidR="009E420B" w:rsidRPr="00AB2826" w:rsidRDefault="009E420B" w:rsidP="009E420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3C40957" w14:textId="77777777" w:rsidR="009E420B" w:rsidRPr="00D14EAF" w:rsidRDefault="009E420B" w:rsidP="009E420B">
      <w:pPr>
        <w:spacing w:line="360" w:lineRule="auto"/>
        <w:jc w:val="both"/>
        <w:rPr>
          <w:rFonts w:cs="Arial"/>
          <w:b/>
          <w:sz w:val="22"/>
        </w:rPr>
      </w:pPr>
      <w:r w:rsidRPr="00D14EAF">
        <w:rPr>
          <w:rFonts w:cs="Arial"/>
          <w:b/>
          <w:sz w:val="22"/>
        </w:rPr>
        <w:t>************</w:t>
      </w:r>
    </w:p>
    <w:p w14:paraId="46C0C107" w14:textId="77777777" w:rsidR="009E420B" w:rsidRDefault="009E420B" w:rsidP="002B71CC">
      <w:pPr>
        <w:spacing w:line="360" w:lineRule="auto"/>
        <w:jc w:val="both"/>
        <w:rPr>
          <w:rFonts w:cs="Arial"/>
          <w:sz w:val="22"/>
          <w:lang w:val="es-ES_tradnl"/>
        </w:rPr>
      </w:pPr>
    </w:p>
    <w:p w14:paraId="36BC7918" w14:textId="0EE83A2B"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9E420B">
        <w:rPr>
          <w:rFonts w:cs="Arial"/>
          <w:szCs w:val="22"/>
        </w:rPr>
        <w:t>9</w:t>
      </w:r>
      <w:r w:rsidRPr="00AB2826">
        <w:rPr>
          <w:rFonts w:cs="Arial"/>
          <w:szCs w:val="22"/>
        </w:rPr>
        <w:t>:</w:t>
      </w:r>
    </w:p>
    <w:p w14:paraId="281DA653" w14:textId="77777777" w:rsidR="00F91B9B" w:rsidRPr="00BB303F" w:rsidRDefault="00F91B9B" w:rsidP="00F91B9B">
      <w:pPr>
        <w:spacing w:line="360" w:lineRule="auto"/>
        <w:jc w:val="both"/>
        <w:rPr>
          <w:rFonts w:cs="Arial"/>
          <w:b/>
          <w:bCs/>
          <w:sz w:val="22"/>
          <w:szCs w:val="22"/>
        </w:rPr>
      </w:pPr>
      <w:r w:rsidRPr="00BB303F">
        <w:rPr>
          <w:rFonts w:cs="Arial"/>
          <w:b/>
          <w:bCs/>
          <w:sz w:val="22"/>
          <w:szCs w:val="22"/>
        </w:rPr>
        <w:t>Considerando:</w:t>
      </w:r>
    </w:p>
    <w:p w14:paraId="148288EF" w14:textId="2DC13151" w:rsidR="00F91B9B" w:rsidRDefault="00F91B9B" w:rsidP="00F91B9B">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Pr>
          <w:rFonts w:cs="Arial"/>
          <w:color w:val="000000"/>
          <w:sz w:val="22"/>
          <w:szCs w:val="22"/>
        </w:rPr>
        <w:t>N° 1</w:t>
      </w:r>
      <w:r w:rsidRPr="00136436">
        <w:rPr>
          <w:rFonts w:cs="Arial"/>
          <w:color w:val="000000"/>
          <w:sz w:val="22"/>
          <w:szCs w:val="22"/>
        </w:rPr>
        <w:t xml:space="preserve"> de la sesión </w:t>
      </w:r>
      <w:r w:rsidR="00017B66">
        <w:rPr>
          <w:rFonts w:cs="Arial"/>
          <w:color w:val="000000"/>
          <w:sz w:val="22"/>
          <w:szCs w:val="22"/>
        </w:rPr>
        <w:t>10</w:t>
      </w:r>
      <w:r w:rsidRPr="00136436">
        <w:rPr>
          <w:rFonts w:cs="Arial"/>
          <w:color w:val="000000"/>
          <w:sz w:val="22"/>
          <w:szCs w:val="22"/>
        </w:rPr>
        <w:t>-20</w:t>
      </w:r>
      <w:r w:rsidR="00017B66">
        <w:rPr>
          <w:rFonts w:cs="Arial"/>
          <w:color w:val="000000"/>
          <w:sz w:val="22"/>
          <w:szCs w:val="22"/>
        </w:rPr>
        <w:t>01,</w:t>
      </w:r>
      <w:r w:rsidRPr="00136436">
        <w:rPr>
          <w:rFonts w:cs="Arial"/>
          <w:color w:val="000000"/>
          <w:sz w:val="22"/>
          <w:szCs w:val="22"/>
        </w:rPr>
        <w:t xml:space="preserve"> del </w:t>
      </w:r>
      <w:r w:rsidR="00017B66">
        <w:rPr>
          <w:rFonts w:cs="Arial"/>
          <w:color w:val="000000"/>
          <w:sz w:val="22"/>
          <w:szCs w:val="22"/>
        </w:rPr>
        <w:t>07</w:t>
      </w:r>
      <w:r w:rsidRPr="00136436">
        <w:rPr>
          <w:rFonts w:cs="Arial"/>
          <w:color w:val="000000"/>
          <w:sz w:val="22"/>
          <w:szCs w:val="22"/>
        </w:rPr>
        <w:t xml:space="preserve"> de </w:t>
      </w:r>
      <w:r w:rsidR="00017B66">
        <w:rPr>
          <w:rFonts w:cs="Arial"/>
          <w:color w:val="000000"/>
          <w:sz w:val="22"/>
          <w:szCs w:val="22"/>
        </w:rPr>
        <w:t>febrero</w:t>
      </w:r>
      <w:r w:rsidRPr="00136436">
        <w:rPr>
          <w:rFonts w:cs="Arial"/>
          <w:color w:val="000000"/>
          <w:sz w:val="22"/>
          <w:szCs w:val="22"/>
        </w:rPr>
        <w:t xml:space="preserve"> de 20</w:t>
      </w:r>
      <w:r w:rsidR="00017B66">
        <w:rPr>
          <w:rFonts w:cs="Arial"/>
          <w:color w:val="000000"/>
          <w:sz w:val="22"/>
          <w:szCs w:val="22"/>
        </w:rPr>
        <w:t>01</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w:t>
      </w:r>
      <w:r w:rsidR="00017B66">
        <w:rPr>
          <w:rFonts w:cs="Arial"/>
          <w:sz w:val="22"/>
          <w:szCs w:val="22"/>
        </w:rPr>
        <w:t xml:space="preserve">la Mutual Cartago </w:t>
      </w:r>
      <w:r w:rsidR="00017B66" w:rsidRPr="00017B66">
        <w:rPr>
          <w:rFonts w:cs="Arial"/>
          <w:sz w:val="22"/>
          <w:szCs w:val="22"/>
          <w:lang w:val="es-ES_tradnl"/>
        </w:rPr>
        <w:t>de Ahorro y Préstamo</w:t>
      </w:r>
      <w:r w:rsidR="00017B66">
        <w:rPr>
          <w:rFonts w:cs="Arial"/>
          <w:sz w:val="22"/>
          <w:szCs w:val="22"/>
          <w:lang w:val="es-ES_tradnl"/>
        </w:rPr>
        <w:t xml:space="preserve"> (MUCAP) –al amparo del</w:t>
      </w:r>
      <w:r w:rsidRPr="00017B66">
        <w:rPr>
          <w:rFonts w:cs="Arial"/>
          <w:sz w:val="22"/>
          <w:szCs w:val="22"/>
        </w:rPr>
        <w:t xml:space="preserve"> artículo 59 de la Ley del Sistema Financiero Nacional para la Vivienda– el financiamiento para el desarrollo del proyecto habitacional </w:t>
      </w:r>
      <w:r w:rsidR="00017B66">
        <w:rPr>
          <w:rFonts w:cs="Arial"/>
          <w:sz w:val="22"/>
          <w:szCs w:val="22"/>
        </w:rPr>
        <w:t xml:space="preserve">Las </w:t>
      </w:r>
      <w:proofErr w:type="spellStart"/>
      <w:r w:rsidR="00017B66">
        <w:rPr>
          <w:rFonts w:cs="Arial"/>
          <w:sz w:val="22"/>
          <w:szCs w:val="22"/>
        </w:rPr>
        <w:t>Amelias</w:t>
      </w:r>
      <w:proofErr w:type="spellEnd"/>
      <w:r w:rsidRPr="002114E6">
        <w:rPr>
          <w:rFonts w:cs="Arial"/>
          <w:sz w:val="22"/>
          <w:szCs w:val="22"/>
        </w:rPr>
        <w:t xml:space="preserve">, ubicado en el distrito </w:t>
      </w:r>
      <w:r w:rsidR="00017B66">
        <w:rPr>
          <w:rFonts w:cs="Arial"/>
          <w:sz w:val="22"/>
          <w:szCs w:val="22"/>
        </w:rPr>
        <w:t xml:space="preserve">Purral del </w:t>
      </w:r>
      <w:r w:rsidRPr="002114E6">
        <w:rPr>
          <w:rFonts w:cs="Arial"/>
          <w:sz w:val="22"/>
          <w:szCs w:val="22"/>
        </w:rPr>
        <w:t xml:space="preserve">cantón </w:t>
      </w:r>
      <w:r w:rsidR="00017B66">
        <w:rPr>
          <w:rFonts w:cs="Arial"/>
          <w:sz w:val="22"/>
          <w:szCs w:val="22"/>
        </w:rPr>
        <w:t xml:space="preserve">de Goicoechea, </w:t>
      </w:r>
      <w:r>
        <w:rPr>
          <w:rFonts w:cs="Arial"/>
          <w:sz w:val="22"/>
          <w:szCs w:val="22"/>
        </w:rPr>
        <w:t xml:space="preserve">provincia de </w:t>
      </w:r>
      <w:r w:rsidR="00017B66">
        <w:rPr>
          <w:rFonts w:cs="Arial"/>
          <w:sz w:val="22"/>
          <w:szCs w:val="22"/>
        </w:rPr>
        <w:t>San José</w:t>
      </w:r>
      <w:r>
        <w:rPr>
          <w:rFonts w:cs="Arial"/>
          <w:bCs/>
          <w:sz w:val="22"/>
          <w:szCs w:val="22"/>
        </w:rPr>
        <w:t>.</w:t>
      </w:r>
    </w:p>
    <w:p w14:paraId="6ECBF6F0" w14:textId="77777777" w:rsidR="00F91B9B" w:rsidRPr="00BB303F" w:rsidRDefault="00F91B9B" w:rsidP="00F91B9B">
      <w:pPr>
        <w:spacing w:line="360" w:lineRule="auto"/>
        <w:jc w:val="both"/>
        <w:rPr>
          <w:rFonts w:cs="Arial"/>
          <w:sz w:val="22"/>
          <w:szCs w:val="22"/>
        </w:rPr>
      </w:pPr>
    </w:p>
    <w:p w14:paraId="21CD4548" w14:textId="21FD4AF2" w:rsidR="00F91B9B" w:rsidRDefault="00F91B9B" w:rsidP="00F91B9B">
      <w:pPr>
        <w:spacing w:line="360" w:lineRule="auto"/>
        <w:jc w:val="both"/>
        <w:rPr>
          <w:rFonts w:cs="Arial"/>
          <w:sz w:val="22"/>
          <w:lang w:val="es-CR"/>
        </w:rPr>
      </w:pPr>
      <w:r w:rsidRPr="00BB303F">
        <w:rPr>
          <w:rFonts w:cs="Arial"/>
          <w:b/>
          <w:bCs/>
          <w:sz w:val="22"/>
        </w:rPr>
        <w:t xml:space="preserve">Segundo: </w:t>
      </w:r>
      <w:r w:rsidRPr="00BB303F">
        <w:rPr>
          <w:rFonts w:cs="Arial"/>
          <w:sz w:val="22"/>
        </w:rPr>
        <w:t xml:space="preserve">Que </w:t>
      </w:r>
      <w:r>
        <w:rPr>
          <w:rFonts w:cs="Arial"/>
          <w:sz w:val="22"/>
        </w:rPr>
        <w:t xml:space="preserve">por medio del oficio </w:t>
      </w:r>
      <w:r w:rsidR="00017B66">
        <w:rPr>
          <w:rFonts w:cs="Arial"/>
          <w:sz w:val="22"/>
        </w:rPr>
        <w:t xml:space="preserve">DVS-1618-2021, del 20 de diciembre de 2021, </w:t>
      </w:r>
      <w:r>
        <w:rPr>
          <w:rFonts w:cs="Arial"/>
          <w:sz w:val="22"/>
        </w:rPr>
        <w:t xml:space="preserve">la </w:t>
      </w:r>
      <w:r w:rsidR="00A16E0F">
        <w:rPr>
          <w:rFonts w:cs="Arial"/>
          <w:sz w:val="22"/>
        </w:rPr>
        <w:t xml:space="preserve">MUCAP </w:t>
      </w:r>
      <w:r w:rsidRPr="00BB303F">
        <w:rPr>
          <w:rFonts w:cs="Arial"/>
          <w:sz w:val="22"/>
        </w:rPr>
        <w:t>ha solicitado</w:t>
      </w:r>
      <w:r w:rsidRPr="00BB303F">
        <w:rPr>
          <w:rFonts w:cs="Arial"/>
          <w:sz w:val="22"/>
          <w:szCs w:val="22"/>
        </w:rPr>
        <w:t xml:space="preserve"> la aprobación de este Banco para </w:t>
      </w:r>
      <w:r>
        <w:rPr>
          <w:rFonts w:cs="Arial"/>
          <w:sz w:val="22"/>
          <w:szCs w:val="22"/>
        </w:rPr>
        <w:t xml:space="preserve">prorrogar el plazo del contrato de </w:t>
      </w:r>
      <w:r>
        <w:rPr>
          <w:rFonts w:cs="Arial"/>
          <w:sz w:val="22"/>
          <w:szCs w:val="22"/>
        </w:rPr>
        <w:lastRenderedPageBreak/>
        <w:t>administración de recursos del citado proyecto</w:t>
      </w:r>
      <w:r>
        <w:rPr>
          <w:rFonts w:cs="Arial"/>
          <w:color w:val="000000"/>
          <w:sz w:val="22"/>
          <w:szCs w:val="22"/>
        </w:rPr>
        <w:t xml:space="preserve">, con el </w:t>
      </w:r>
      <w:r w:rsidRPr="00BB121E">
        <w:rPr>
          <w:rFonts w:cs="Arial"/>
          <w:sz w:val="22"/>
          <w:lang w:val="es-CR"/>
        </w:rPr>
        <w:t>objetivo de</w:t>
      </w:r>
      <w:r>
        <w:rPr>
          <w:rFonts w:cs="Arial"/>
          <w:sz w:val="22"/>
          <w:lang w:val="es-CR"/>
        </w:rPr>
        <w:t xml:space="preserve"> </w:t>
      </w:r>
      <w:r w:rsidR="00E254A2">
        <w:rPr>
          <w:rFonts w:cs="Arial"/>
          <w:sz w:val="22"/>
          <w:lang w:val="es-CR"/>
        </w:rPr>
        <w:t xml:space="preserve">liquidar saldos pendientes y </w:t>
      </w:r>
      <w:r>
        <w:rPr>
          <w:rFonts w:cs="Arial"/>
          <w:sz w:val="22"/>
          <w:lang w:val="es-CR"/>
        </w:rPr>
        <w:t>entregar el cierre técnico y financiero.</w:t>
      </w:r>
    </w:p>
    <w:p w14:paraId="5AE7AACE" w14:textId="77777777" w:rsidR="00F91B9B" w:rsidRDefault="00F91B9B" w:rsidP="00F91B9B">
      <w:pPr>
        <w:spacing w:line="360" w:lineRule="auto"/>
        <w:jc w:val="both"/>
        <w:rPr>
          <w:rFonts w:cs="Arial"/>
          <w:sz w:val="22"/>
          <w:lang w:val="es-CR"/>
        </w:rPr>
      </w:pPr>
    </w:p>
    <w:p w14:paraId="04907DE7" w14:textId="7AF277D5" w:rsidR="00F91B9B" w:rsidRDefault="00F91B9B" w:rsidP="00F91B9B">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sidR="00E254A2">
        <w:rPr>
          <w:rFonts w:cs="Arial"/>
          <w:sz w:val="22"/>
          <w:szCs w:val="22"/>
        </w:rPr>
        <w:t>0059</w:t>
      </w:r>
      <w:r w:rsidRPr="00BB303F">
        <w:rPr>
          <w:rFonts w:cs="Arial"/>
          <w:sz w:val="22"/>
          <w:szCs w:val="22"/>
        </w:rPr>
        <w:t>-20</w:t>
      </w:r>
      <w:r>
        <w:rPr>
          <w:rFonts w:cs="Arial"/>
          <w:sz w:val="22"/>
          <w:szCs w:val="22"/>
        </w:rPr>
        <w:t>2</w:t>
      </w:r>
      <w:r w:rsidR="00E254A2">
        <w:rPr>
          <w:rFonts w:cs="Arial"/>
          <w:sz w:val="22"/>
          <w:szCs w:val="22"/>
        </w:rPr>
        <w:t>2 del 14 de enero de 2022</w:t>
      </w:r>
      <w:r w:rsidRPr="00BB303F">
        <w:rPr>
          <w:rFonts w:cs="Arial"/>
          <w:sz w:val="22"/>
          <w:szCs w:val="22"/>
        </w:rPr>
        <w:t xml:space="preserve"> </w:t>
      </w:r>
      <w:r w:rsidRPr="00BB303F">
        <w:rPr>
          <w:rFonts w:cs="Arial"/>
          <w:sz w:val="22"/>
        </w:rPr>
        <w:t xml:space="preserve">–el cual es avalado por la </w:t>
      </w:r>
      <w:r w:rsidR="00E254A2">
        <w:rPr>
          <w:rFonts w:cs="Arial"/>
          <w:sz w:val="22"/>
        </w:rPr>
        <w:t xml:space="preserve">Subgerencia de Operaciones </w:t>
      </w:r>
      <w:r w:rsidRPr="00BB303F">
        <w:rPr>
          <w:rFonts w:cs="Arial"/>
          <w:sz w:val="22"/>
          <w:szCs w:val="22"/>
        </w:rPr>
        <w:t xml:space="preserve">con la </w:t>
      </w:r>
      <w:r w:rsidRPr="00BB303F">
        <w:rPr>
          <w:rFonts w:cs="Arial"/>
          <w:sz w:val="22"/>
        </w:rPr>
        <w:t xml:space="preserve">nota </w:t>
      </w:r>
      <w:r w:rsidR="00E254A2">
        <w:rPr>
          <w:rFonts w:cs="Arial"/>
          <w:sz w:val="22"/>
        </w:rPr>
        <w:t>SO</w:t>
      </w:r>
      <w:r w:rsidRPr="00BB303F">
        <w:rPr>
          <w:rFonts w:cs="Arial"/>
          <w:sz w:val="22"/>
        </w:rPr>
        <w:t>-ME-</w:t>
      </w:r>
      <w:r w:rsidR="00E254A2">
        <w:rPr>
          <w:rFonts w:cs="Arial"/>
          <w:sz w:val="22"/>
        </w:rPr>
        <w:t>0013</w:t>
      </w:r>
      <w:r w:rsidRPr="00BB303F">
        <w:rPr>
          <w:rFonts w:cs="Arial"/>
          <w:sz w:val="22"/>
        </w:rPr>
        <w:t>-20</w:t>
      </w:r>
      <w:r>
        <w:rPr>
          <w:rFonts w:cs="Arial"/>
          <w:sz w:val="22"/>
        </w:rPr>
        <w:t>2</w:t>
      </w:r>
      <w:r w:rsidR="00E254A2">
        <w:rPr>
          <w:rFonts w:cs="Arial"/>
          <w:sz w:val="22"/>
        </w:rPr>
        <w:t>2</w:t>
      </w:r>
      <w:r w:rsidRPr="00BB303F">
        <w:rPr>
          <w:rFonts w:cs="Arial"/>
          <w:sz w:val="22"/>
        </w:rPr>
        <w:t>, d</w:t>
      </w:r>
      <w:r>
        <w:rPr>
          <w:rFonts w:cs="Arial"/>
          <w:sz w:val="22"/>
        </w:rPr>
        <w:t>e</w:t>
      </w:r>
      <w:r w:rsidR="00E254A2">
        <w:rPr>
          <w:rFonts w:cs="Arial"/>
          <w:sz w:val="22"/>
        </w:rPr>
        <w:t xml:space="preserv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la </w:t>
      </w:r>
      <w:r w:rsidR="009D2521">
        <w:rPr>
          <w:rFonts w:cs="Arial"/>
          <w:sz w:val="22"/>
        </w:rPr>
        <w:t>MUCAP</w:t>
      </w:r>
      <w:r w:rsidRPr="00BB303F">
        <w:rPr>
          <w:rFonts w:cs="Arial"/>
          <w:sz w:val="22"/>
        </w:rPr>
        <w:t xml:space="preserve">, </w:t>
      </w:r>
      <w:r w:rsidRPr="00BB303F">
        <w:rPr>
          <w:rFonts w:cs="Arial"/>
          <w:color w:val="000000"/>
          <w:sz w:val="22"/>
          <w:szCs w:val="22"/>
        </w:rPr>
        <w:t>concluyendo que</w:t>
      </w:r>
      <w:r>
        <w:rPr>
          <w:rFonts w:cs="Arial"/>
          <w:color w:val="000000"/>
          <w:sz w:val="22"/>
          <w:szCs w:val="22"/>
        </w:rPr>
        <w:t>,</w:t>
      </w:r>
      <w:r w:rsidRPr="00BB303F">
        <w:rPr>
          <w:rFonts w:cs="Arial"/>
          <w:color w:val="000000"/>
          <w:sz w:val="22"/>
          <w:szCs w:val="22"/>
        </w:rPr>
        <w:t xml:space="preserve"> con base en los argumentos señalados por esa entidad para justificar </w:t>
      </w:r>
      <w:r>
        <w:rPr>
          <w:rFonts w:cs="Arial"/>
          <w:color w:val="000000"/>
          <w:sz w:val="22"/>
          <w:szCs w:val="22"/>
        </w:rPr>
        <w:t>el</w:t>
      </w:r>
      <w:r w:rsidRPr="00BB303F">
        <w:rPr>
          <w:rFonts w:cs="Arial"/>
          <w:color w:val="000000"/>
          <w:sz w:val="22"/>
          <w:szCs w:val="22"/>
        </w:rPr>
        <w:t xml:space="preserve"> plazo requerido, recomienda</w:t>
      </w:r>
      <w:r>
        <w:rPr>
          <w:rFonts w:cs="Arial"/>
          <w:color w:val="000000"/>
          <w:sz w:val="22"/>
          <w:szCs w:val="22"/>
        </w:rPr>
        <w:t>n</w:t>
      </w:r>
      <w:r w:rsidRPr="00BB303F">
        <w:rPr>
          <w:rFonts w:cs="Arial"/>
          <w:color w:val="000000"/>
          <w:sz w:val="22"/>
          <w:szCs w:val="22"/>
        </w:rPr>
        <w:t xml:space="preserve"> aprobar una prórroga</w:t>
      </w:r>
      <w:r>
        <w:rPr>
          <w:rFonts w:cs="Arial"/>
          <w:color w:val="000000"/>
          <w:sz w:val="22"/>
          <w:szCs w:val="22"/>
        </w:rPr>
        <w:t xml:space="preserve"> </w:t>
      </w:r>
      <w:r w:rsidR="00E254A2">
        <w:rPr>
          <w:rFonts w:cs="Arial"/>
          <w:color w:val="000000"/>
          <w:sz w:val="22"/>
          <w:szCs w:val="22"/>
        </w:rPr>
        <w:t xml:space="preserve">de un mes para </w:t>
      </w:r>
      <w:r w:rsidR="00E254A2">
        <w:rPr>
          <w:rFonts w:cs="Arial"/>
          <w:sz w:val="22"/>
          <w:lang w:val="es-CR"/>
        </w:rPr>
        <w:t>liquidar los saldos pendientes y entregar el cierre técnico y financiero</w:t>
      </w:r>
      <w:r>
        <w:rPr>
          <w:rFonts w:cs="Arial"/>
          <w:sz w:val="22"/>
          <w:lang w:val="es-CR"/>
        </w:rPr>
        <w:t xml:space="preserve"> del proyecto</w:t>
      </w:r>
      <w:r>
        <w:rPr>
          <w:rFonts w:cs="Arial"/>
          <w:color w:val="000000"/>
          <w:sz w:val="22"/>
          <w:szCs w:val="22"/>
          <w:lang w:val="es-CR"/>
        </w:rPr>
        <w:t>.</w:t>
      </w:r>
    </w:p>
    <w:p w14:paraId="363AAAF6" w14:textId="77777777" w:rsidR="00F91B9B" w:rsidRPr="00BB303F" w:rsidRDefault="00F91B9B" w:rsidP="00F91B9B">
      <w:pPr>
        <w:autoSpaceDE w:val="0"/>
        <w:autoSpaceDN w:val="0"/>
        <w:adjustRightInd w:val="0"/>
        <w:spacing w:line="360" w:lineRule="auto"/>
        <w:jc w:val="both"/>
        <w:rPr>
          <w:rFonts w:cs="Arial"/>
          <w:color w:val="000000"/>
          <w:sz w:val="16"/>
          <w:szCs w:val="16"/>
        </w:rPr>
      </w:pPr>
    </w:p>
    <w:p w14:paraId="03BD6102" w14:textId="3000118E" w:rsidR="00F91B9B" w:rsidRDefault="00F91B9B" w:rsidP="00F91B9B">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esta Junta Directiva no encuentra objeción en acoger la recomendación de la Administración, en los mismos términos planteados por la Dirección FOSUVI en el informe DF-OF-</w:t>
      </w:r>
      <w:r w:rsidR="00E254A2">
        <w:rPr>
          <w:rFonts w:cs="Arial"/>
          <w:sz w:val="22"/>
          <w:szCs w:val="22"/>
        </w:rPr>
        <w:t>0059</w:t>
      </w:r>
      <w:r w:rsidRPr="00BB303F">
        <w:rPr>
          <w:rFonts w:cs="Arial"/>
          <w:sz w:val="22"/>
          <w:szCs w:val="22"/>
        </w:rPr>
        <w:t>-20</w:t>
      </w:r>
      <w:r>
        <w:rPr>
          <w:rFonts w:cs="Arial"/>
          <w:sz w:val="22"/>
          <w:szCs w:val="22"/>
        </w:rPr>
        <w:t>2</w:t>
      </w:r>
      <w:r w:rsidR="00E254A2">
        <w:rPr>
          <w:rFonts w:cs="Arial"/>
          <w:sz w:val="22"/>
          <w:szCs w:val="22"/>
        </w:rPr>
        <w:t>2</w:t>
      </w:r>
      <w:r w:rsidRPr="00792BE3">
        <w:rPr>
          <w:rFonts w:cs="Arial"/>
          <w:sz w:val="22"/>
          <w:szCs w:val="22"/>
          <w:lang w:val="es-CR"/>
        </w:rPr>
        <w:t>.</w:t>
      </w:r>
    </w:p>
    <w:p w14:paraId="133F41B3" w14:textId="77777777" w:rsidR="00F91B9B" w:rsidRPr="00BD3192" w:rsidRDefault="00F91B9B" w:rsidP="00F91B9B">
      <w:pPr>
        <w:spacing w:line="360" w:lineRule="auto"/>
        <w:jc w:val="both"/>
        <w:rPr>
          <w:rFonts w:cs="Arial"/>
          <w:sz w:val="22"/>
          <w:szCs w:val="22"/>
        </w:rPr>
      </w:pPr>
    </w:p>
    <w:p w14:paraId="7CC83DCD" w14:textId="77777777" w:rsidR="00F91B9B" w:rsidRPr="00BB303F" w:rsidRDefault="00F91B9B" w:rsidP="00F91B9B">
      <w:pPr>
        <w:spacing w:line="360" w:lineRule="auto"/>
        <w:jc w:val="both"/>
        <w:rPr>
          <w:rFonts w:cs="Arial"/>
          <w:b/>
          <w:bCs/>
          <w:sz w:val="22"/>
        </w:rPr>
      </w:pPr>
      <w:r w:rsidRPr="00BB303F">
        <w:rPr>
          <w:rFonts w:cs="Arial"/>
          <w:b/>
          <w:bCs/>
          <w:sz w:val="22"/>
        </w:rPr>
        <w:t>Por tanto, se acuerda:</w:t>
      </w:r>
    </w:p>
    <w:p w14:paraId="4D43910A" w14:textId="33A34CF2" w:rsidR="000E5110" w:rsidRDefault="00F91B9B" w:rsidP="00F91B9B">
      <w:pPr>
        <w:spacing w:line="360" w:lineRule="auto"/>
        <w:jc w:val="both"/>
        <w:rPr>
          <w:rFonts w:cs="Arial"/>
          <w:sz w:val="22"/>
          <w:szCs w:val="22"/>
        </w:rPr>
      </w:pPr>
      <w:r w:rsidRPr="00F65798">
        <w:rPr>
          <w:rFonts w:cs="Arial"/>
          <w:b/>
          <w:bCs/>
          <w:sz w:val="22"/>
          <w:szCs w:val="22"/>
        </w:rPr>
        <w:t>1)</w:t>
      </w:r>
      <w:r>
        <w:rPr>
          <w:rFonts w:cs="Arial"/>
          <w:sz w:val="22"/>
          <w:szCs w:val="22"/>
        </w:rPr>
        <w:t xml:space="preserve">  Autorizar a la </w:t>
      </w:r>
      <w:r w:rsidR="00A16E0F">
        <w:rPr>
          <w:rFonts w:cs="Arial"/>
          <w:sz w:val="22"/>
          <w:szCs w:val="22"/>
        </w:rPr>
        <w:t xml:space="preserve">Mutual Cartago </w:t>
      </w:r>
      <w:r w:rsidR="00A16E0F" w:rsidRPr="00A16E0F">
        <w:rPr>
          <w:rFonts w:cs="Arial"/>
          <w:sz w:val="22"/>
          <w:szCs w:val="22"/>
          <w:lang w:val="es-ES_tradnl"/>
        </w:rPr>
        <w:t>de Ahorro y Préstamo</w:t>
      </w:r>
      <w:r>
        <w:rPr>
          <w:rFonts w:cs="Arial"/>
          <w:sz w:val="22"/>
          <w:szCs w:val="22"/>
        </w:rPr>
        <w:t xml:space="preserve">, </w:t>
      </w:r>
      <w:r w:rsidRPr="008B34C2">
        <w:rPr>
          <w:rFonts w:cs="Arial"/>
          <w:sz w:val="22"/>
          <w:szCs w:val="22"/>
        </w:rPr>
        <w:t>un</w:t>
      </w:r>
      <w:r>
        <w:rPr>
          <w:rFonts w:cs="Arial"/>
          <w:sz w:val="22"/>
          <w:szCs w:val="22"/>
        </w:rPr>
        <w:t xml:space="preserve"> plazo adicional de </w:t>
      </w:r>
      <w:r w:rsidR="00E254A2">
        <w:rPr>
          <w:rFonts w:cs="Arial"/>
          <w:sz w:val="22"/>
          <w:szCs w:val="22"/>
        </w:rPr>
        <w:t xml:space="preserve">un </w:t>
      </w:r>
      <w:r>
        <w:rPr>
          <w:rFonts w:cs="Arial"/>
          <w:sz w:val="22"/>
          <w:szCs w:val="22"/>
        </w:rPr>
        <w:t xml:space="preserve">mes al contrato de administración de recursos del </w:t>
      </w:r>
      <w:r w:rsidRPr="008B34C2">
        <w:rPr>
          <w:rFonts w:cs="Arial"/>
          <w:sz w:val="22"/>
          <w:szCs w:val="22"/>
        </w:rPr>
        <w:t xml:space="preserve">proyecto </w:t>
      </w:r>
      <w:r w:rsidR="00E254A2">
        <w:rPr>
          <w:rFonts w:cs="Arial"/>
          <w:sz w:val="22"/>
          <w:szCs w:val="22"/>
        </w:rPr>
        <w:t xml:space="preserve">Las </w:t>
      </w:r>
      <w:proofErr w:type="spellStart"/>
      <w:r w:rsidR="00E254A2">
        <w:rPr>
          <w:rFonts w:cs="Arial"/>
          <w:sz w:val="22"/>
          <w:szCs w:val="22"/>
        </w:rPr>
        <w:t>Amelias</w:t>
      </w:r>
      <w:proofErr w:type="spellEnd"/>
      <w:r>
        <w:rPr>
          <w:rFonts w:cs="Arial"/>
          <w:sz w:val="22"/>
          <w:szCs w:val="22"/>
        </w:rPr>
        <w:t xml:space="preserve">, </w:t>
      </w:r>
      <w:r w:rsidR="000E5110">
        <w:rPr>
          <w:rFonts w:cs="Arial"/>
          <w:color w:val="000000"/>
          <w:sz w:val="22"/>
          <w:szCs w:val="22"/>
        </w:rPr>
        <w:t xml:space="preserve">para </w:t>
      </w:r>
      <w:r w:rsidR="000E5110">
        <w:rPr>
          <w:rFonts w:cs="Arial"/>
          <w:sz w:val="22"/>
          <w:lang w:val="es-CR"/>
        </w:rPr>
        <w:t>liquidar los saldos pendientes y entregar el cierre técnico y financiero del proyecto,</w:t>
      </w:r>
      <w:r w:rsidR="000E5110">
        <w:rPr>
          <w:rFonts w:cs="Arial"/>
          <w:sz w:val="22"/>
          <w:szCs w:val="22"/>
        </w:rPr>
        <w:t xml:space="preserve"> </w:t>
      </w:r>
      <w:r>
        <w:rPr>
          <w:rFonts w:cs="Arial"/>
          <w:sz w:val="22"/>
          <w:szCs w:val="22"/>
        </w:rPr>
        <w:t>a partir de la firma de un nuevo contrato de administración de recursos entre la entidad autorizada y el BANHVI</w:t>
      </w:r>
      <w:r w:rsidR="000E5110">
        <w:rPr>
          <w:rFonts w:cs="Arial"/>
          <w:sz w:val="22"/>
          <w:szCs w:val="22"/>
        </w:rPr>
        <w:t>.</w:t>
      </w:r>
    </w:p>
    <w:p w14:paraId="7E537D4B" w14:textId="77777777" w:rsidR="00F91B9B" w:rsidRDefault="00F91B9B" w:rsidP="00F91B9B">
      <w:pPr>
        <w:autoSpaceDE w:val="0"/>
        <w:autoSpaceDN w:val="0"/>
        <w:adjustRightInd w:val="0"/>
        <w:spacing w:line="360" w:lineRule="auto"/>
        <w:jc w:val="both"/>
        <w:rPr>
          <w:rFonts w:cs="Arial"/>
          <w:color w:val="000000"/>
          <w:sz w:val="22"/>
          <w:szCs w:val="22"/>
        </w:rPr>
      </w:pPr>
    </w:p>
    <w:p w14:paraId="264CEBE7" w14:textId="31311AC4" w:rsidR="002B71CC" w:rsidRDefault="000E5110" w:rsidP="000E5110">
      <w:pPr>
        <w:autoSpaceDE w:val="0"/>
        <w:autoSpaceDN w:val="0"/>
        <w:adjustRightInd w:val="0"/>
        <w:spacing w:line="360" w:lineRule="auto"/>
        <w:jc w:val="both"/>
        <w:rPr>
          <w:rFonts w:cs="Arial"/>
          <w:sz w:val="22"/>
          <w:szCs w:val="22"/>
        </w:rPr>
      </w:pPr>
      <w:r>
        <w:rPr>
          <w:rFonts w:cs="Arial"/>
          <w:b/>
          <w:sz w:val="22"/>
          <w:szCs w:val="22"/>
        </w:rPr>
        <w:t>2</w:t>
      </w:r>
      <w:r w:rsidR="00F91B9B" w:rsidRPr="006275ED">
        <w:rPr>
          <w:rFonts w:cs="Arial"/>
          <w:b/>
          <w:sz w:val="22"/>
          <w:szCs w:val="22"/>
        </w:rPr>
        <w:t>)</w:t>
      </w:r>
      <w:r w:rsidR="00F91B9B">
        <w:rPr>
          <w:rFonts w:cs="Arial"/>
          <w:sz w:val="22"/>
          <w:szCs w:val="22"/>
        </w:rPr>
        <w:t xml:space="preserve"> </w:t>
      </w:r>
      <w:r w:rsidR="00F91B9B">
        <w:rPr>
          <w:rFonts w:cs="Arial"/>
          <w:color w:val="000000"/>
          <w:sz w:val="22"/>
          <w:szCs w:val="22"/>
        </w:rPr>
        <w:t xml:space="preserve">Deberá realizarse un </w:t>
      </w:r>
      <w:r>
        <w:rPr>
          <w:rFonts w:cs="Arial"/>
          <w:color w:val="000000"/>
          <w:sz w:val="22"/>
          <w:szCs w:val="22"/>
        </w:rPr>
        <w:t xml:space="preserve">nuevo </w:t>
      </w:r>
      <w:r w:rsidR="00F91B9B">
        <w:rPr>
          <w:rFonts w:cs="Arial"/>
          <w:sz w:val="22"/>
          <w:szCs w:val="22"/>
        </w:rPr>
        <w:t>contrato de administración de recursos, independiente al principal, con el plazo autorizado en el presente acuerdo.</w:t>
      </w:r>
    </w:p>
    <w:p w14:paraId="7002BD2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41E8E61" w14:textId="77777777" w:rsidR="002B71CC" w:rsidRPr="00D14EAF" w:rsidRDefault="002B71CC" w:rsidP="002B71CC">
      <w:pPr>
        <w:spacing w:line="360" w:lineRule="auto"/>
        <w:jc w:val="both"/>
        <w:rPr>
          <w:rFonts w:cs="Arial"/>
          <w:b/>
          <w:sz w:val="22"/>
        </w:rPr>
      </w:pPr>
      <w:r w:rsidRPr="00D14EAF">
        <w:rPr>
          <w:rFonts w:cs="Arial"/>
          <w:b/>
          <w:sz w:val="22"/>
        </w:rPr>
        <w:t>************</w:t>
      </w:r>
    </w:p>
    <w:p w14:paraId="1348EE97" w14:textId="77777777" w:rsidR="002B71CC" w:rsidRDefault="002B71CC" w:rsidP="002B71CC">
      <w:pPr>
        <w:spacing w:line="360" w:lineRule="auto"/>
        <w:jc w:val="both"/>
        <w:rPr>
          <w:rFonts w:cs="Arial"/>
          <w:sz w:val="22"/>
          <w:lang w:val="es-ES_tradnl"/>
        </w:rPr>
      </w:pPr>
    </w:p>
    <w:p w14:paraId="6FF5D80A" w14:textId="1BD13E31"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9E420B">
        <w:rPr>
          <w:rFonts w:cs="Arial"/>
          <w:szCs w:val="22"/>
        </w:rPr>
        <w:t>10</w:t>
      </w:r>
      <w:r w:rsidRPr="00AB2826">
        <w:rPr>
          <w:rFonts w:cs="Arial"/>
          <w:szCs w:val="22"/>
        </w:rPr>
        <w:t>:</w:t>
      </w:r>
    </w:p>
    <w:p w14:paraId="6D1F497E" w14:textId="77777777" w:rsidR="00F91B9B" w:rsidRPr="00BD3192" w:rsidRDefault="00F91B9B" w:rsidP="00F91B9B">
      <w:pPr>
        <w:spacing w:line="360" w:lineRule="auto"/>
        <w:jc w:val="both"/>
        <w:rPr>
          <w:rFonts w:cs="Arial"/>
          <w:b/>
          <w:bCs/>
          <w:sz w:val="22"/>
          <w:szCs w:val="22"/>
        </w:rPr>
      </w:pPr>
      <w:r w:rsidRPr="00BD3192">
        <w:rPr>
          <w:rFonts w:cs="Arial"/>
          <w:b/>
          <w:bCs/>
          <w:sz w:val="22"/>
          <w:szCs w:val="22"/>
        </w:rPr>
        <w:t>Considerando:</w:t>
      </w:r>
    </w:p>
    <w:p w14:paraId="64536B2B" w14:textId="3DEF2B1B" w:rsidR="00F91B9B" w:rsidRPr="00BD3192" w:rsidRDefault="00F91B9B" w:rsidP="00F91B9B">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w:t>
      </w:r>
      <w:r>
        <w:rPr>
          <w:rFonts w:cs="Arial"/>
          <w:sz w:val="22"/>
          <w:szCs w:val="22"/>
        </w:rPr>
        <w:t>D</w:t>
      </w:r>
      <w:r w:rsidR="00D002AA">
        <w:rPr>
          <w:rFonts w:cs="Arial"/>
          <w:sz w:val="22"/>
          <w:szCs w:val="22"/>
        </w:rPr>
        <w:t>IP</w:t>
      </w:r>
      <w:r>
        <w:rPr>
          <w:rFonts w:cs="Arial"/>
          <w:sz w:val="22"/>
          <w:szCs w:val="22"/>
        </w:rPr>
        <w:t>-</w:t>
      </w:r>
      <w:r w:rsidR="00D002AA">
        <w:rPr>
          <w:rFonts w:cs="Arial"/>
          <w:sz w:val="22"/>
          <w:szCs w:val="22"/>
        </w:rPr>
        <w:t>0452</w:t>
      </w:r>
      <w:r>
        <w:rPr>
          <w:rFonts w:cs="Arial"/>
          <w:sz w:val="22"/>
          <w:szCs w:val="22"/>
        </w:rPr>
        <w:t>-202</w:t>
      </w:r>
      <w:r w:rsidR="00D002AA">
        <w:rPr>
          <w:rFonts w:cs="Arial"/>
          <w:sz w:val="22"/>
          <w:szCs w:val="22"/>
        </w:rPr>
        <w:t>2</w:t>
      </w:r>
      <w:r w:rsidRPr="00BD3192">
        <w:rPr>
          <w:rFonts w:cs="Arial"/>
          <w:sz w:val="22"/>
          <w:szCs w:val="22"/>
        </w:rPr>
        <w:t xml:space="preserve"> del </w:t>
      </w:r>
      <w:r w:rsidR="00D002AA">
        <w:rPr>
          <w:rFonts w:cs="Arial"/>
          <w:sz w:val="22"/>
          <w:szCs w:val="22"/>
        </w:rPr>
        <w:t>16 de diciembre</w:t>
      </w:r>
      <w:r w:rsidRPr="00BD3192">
        <w:rPr>
          <w:rFonts w:cs="Arial"/>
          <w:sz w:val="22"/>
          <w:szCs w:val="22"/>
        </w:rPr>
        <w:t xml:space="preserve"> de 20</w:t>
      </w:r>
      <w:r>
        <w:rPr>
          <w:rFonts w:cs="Arial"/>
          <w:sz w:val="22"/>
          <w:szCs w:val="22"/>
        </w:rPr>
        <w:t>21</w:t>
      </w:r>
      <w:r w:rsidRPr="00BD3192">
        <w:rPr>
          <w:rFonts w:cs="Arial"/>
          <w:sz w:val="22"/>
          <w:szCs w:val="22"/>
        </w:rPr>
        <w:t xml:space="preserve">, </w:t>
      </w:r>
      <w:r>
        <w:rPr>
          <w:rFonts w:cs="Arial"/>
          <w:sz w:val="22"/>
          <w:szCs w:val="22"/>
        </w:rPr>
        <w:t>la Mutual Cartago</w:t>
      </w:r>
      <w:r w:rsidRPr="00BD3192">
        <w:rPr>
          <w:rFonts w:cs="Arial"/>
          <w:sz w:val="22"/>
          <w:szCs w:val="22"/>
        </w:rPr>
        <w:t xml:space="preserve"> de Ahorro y Préstamo (</w:t>
      </w:r>
      <w:r>
        <w:rPr>
          <w:rFonts w:cs="Arial"/>
          <w:sz w:val="22"/>
          <w:szCs w:val="22"/>
        </w:rPr>
        <w:t>MUCAP</w:t>
      </w:r>
      <w:r w:rsidRPr="00BD3192">
        <w:rPr>
          <w:rFonts w:cs="Arial"/>
          <w:sz w:val="22"/>
          <w:szCs w:val="22"/>
        </w:rPr>
        <w:t xml:space="preserve">), solicita la autorización de este Banco para prorrogar la fecha de vencimiento del contrato de administración de recursos del proyecto habitacional </w:t>
      </w:r>
      <w:r>
        <w:rPr>
          <w:rFonts w:cs="Arial"/>
          <w:sz w:val="22"/>
          <w:szCs w:val="22"/>
        </w:rPr>
        <w:t>Almendares I</w:t>
      </w:r>
      <w:r w:rsidRPr="00BD3192">
        <w:rPr>
          <w:rFonts w:cs="Arial"/>
          <w:sz w:val="22"/>
          <w:szCs w:val="22"/>
        </w:rPr>
        <w:t xml:space="preserve">, ubicado en el </w:t>
      </w:r>
      <w:r>
        <w:rPr>
          <w:rFonts w:cs="Arial"/>
          <w:sz w:val="22"/>
          <w:szCs w:val="22"/>
        </w:rPr>
        <w:t xml:space="preserve">Cantón Central de San José, </w:t>
      </w:r>
      <w:r w:rsidRPr="00BD3192">
        <w:rPr>
          <w:rFonts w:cs="Arial"/>
          <w:sz w:val="22"/>
          <w:szCs w:val="22"/>
        </w:rPr>
        <w:t xml:space="preserve">y aprobado al amparo del artículo 59 de la Ley del Sistema Financiero Nacional para la Vivienda, según consta en el acuerdo N° 1 de la sesión </w:t>
      </w:r>
      <w:r>
        <w:rPr>
          <w:rFonts w:cs="Arial"/>
          <w:sz w:val="22"/>
          <w:szCs w:val="22"/>
        </w:rPr>
        <w:t>52</w:t>
      </w:r>
      <w:r w:rsidRPr="00BD3192">
        <w:rPr>
          <w:rFonts w:cs="Arial"/>
          <w:sz w:val="22"/>
          <w:szCs w:val="22"/>
        </w:rPr>
        <w:t>-201</w:t>
      </w:r>
      <w:r>
        <w:rPr>
          <w:rFonts w:cs="Arial"/>
          <w:sz w:val="22"/>
          <w:szCs w:val="22"/>
        </w:rPr>
        <w:t>9</w:t>
      </w:r>
      <w:r w:rsidRPr="00BD3192">
        <w:rPr>
          <w:rFonts w:cs="Arial"/>
          <w:sz w:val="22"/>
          <w:szCs w:val="22"/>
        </w:rPr>
        <w:t xml:space="preserve"> del 0</w:t>
      </w:r>
      <w:r>
        <w:rPr>
          <w:rFonts w:cs="Arial"/>
          <w:sz w:val="22"/>
          <w:szCs w:val="22"/>
        </w:rPr>
        <w:t>8 de julio de 2019</w:t>
      </w:r>
      <w:r w:rsidRPr="00BD3192">
        <w:rPr>
          <w:rFonts w:cs="Arial"/>
          <w:sz w:val="22"/>
          <w:szCs w:val="22"/>
        </w:rPr>
        <w:t>.</w:t>
      </w:r>
    </w:p>
    <w:p w14:paraId="6F434F53" w14:textId="77777777" w:rsidR="00F91B9B" w:rsidRPr="00BD3192" w:rsidRDefault="00F91B9B" w:rsidP="00F91B9B">
      <w:pPr>
        <w:spacing w:line="360" w:lineRule="auto"/>
        <w:jc w:val="both"/>
        <w:rPr>
          <w:rFonts w:cs="Arial"/>
          <w:sz w:val="22"/>
          <w:szCs w:val="22"/>
        </w:rPr>
      </w:pPr>
    </w:p>
    <w:p w14:paraId="044702EA" w14:textId="52418939" w:rsidR="00F91B9B" w:rsidRDefault="00F91B9B" w:rsidP="00F91B9B">
      <w:pPr>
        <w:spacing w:line="360" w:lineRule="auto"/>
        <w:jc w:val="both"/>
        <w:rPr>
          <w:rFonts w:cs="Arial"/>
          <w:sz w:val="22"/>
          <w:szCs w:val="22"/>
          <w:lang w:val="es-CR"/>
        </w:rPr>
      </w:pPr>
      <w:r w:rsidRPr="00BD3192">
        <w:rPr>
          <w:rFonts w:cs="Arial"/>
          <w:b/>
          <w:bCs/>
          <w:sz w:val="22"/>
          <w:szCs w:val="22"/>
        </w:rPr>
        <w:lastRenderedPageBreak/>
        <w:t>Segundo:</w:t>
      </w:r>
      <w:r w:rsidRPr="00BD3192">
        <w:rPr>
          <w:rFonts w:cs="Arial"/>
          <w:sz w:val="22"/>
          <w:szCs w:val="22"/>
        </w:rPr>
        <w:t xml:space="preserve"> Que por medio del oficio DF-OF-</w:t>
      </w:r>
      <w:r w:rsidR="00D002AA">
        <w:rPr>
          <w:rFonts w:cs="Arial"/>
          <w:sz w:val="22"/>
          <w:szCs w:val="22"/>
        </w:rPr>
        <w:t>0054</w:t>
      </w:r>
      <w:r w:rsidRPr="00BD3192">
        <w:rPr>
          <w:rFonts w:cs="Arial"/>
          <w:sz w:val="22"/>
          <w:szCs w:val="22"/>
        </w:rPr>
        <w:t>-20</w:t>
      </w:r>
      <w:r>
        <w:rPr>
          <w:rFonts w:cs="Arial"/>
          <w:sz w:val="22"/>
          <w:szCs w:val="22"/>
        </w:rPr>
        <w:t>2</w:t>
      </w:r>
      <w:r w:rsidR="00D002AA">
        <w:rPr>
          <w:rFonts w:cs="Arial"/>
          <w:sz w:val="22"/>
          <w:szCs w:val="22"/>
        </w:rPr>
        <w:t xml:space="preserve">2 del 13 de enero </w:t>
      </w:r>
      <w:r w:rsidRPr="00BD3192">
        <w:rPr>
          <w:rFonts w:cs="Arial"/>
          <w:sz w:val="22"/>
          <w:szCs w:val="22"/>
        </w:rPr>
        <w:t>de 20</w:t>
      </w:r>
      <w:r>
        <w:rPr>
          <w:rFonts w:cs="Arial"/>
          <w:sz w:val="22"/>
          <w:szCs w:val="22"/>
        </w:rPr>
        <w:t>2</w:t>
      </w:r>
      <w:r w:rsidR="00D002AA">
        <w:rPr>
          <w:rFonts w:cs="Arial"/>
          <w:sz w:val="22"/>
          <w:szCs w:val="22"/>
        </w:rPr>
        <w:t>2</w:t>
      </w:r>
      <w:r w:rsidRPr="00BD3192">
        <w:rPr>
          <w:rFonts w:cs="Arial"/>
          <w:sz w:val="22"/>
          <w:szCs w:val="22"/>
        </w:rPr>
        <w:t xml:space="preserve"> –el </w:t>
      </w:r>
      <w:r>
        <w:rPr>
          <w:rFonts w:cs="Arial"/>
          <w:sz w:val="22"/>
          <w:szCs w:val="22"/>
        </w:rPr>
        <w:t>c</w:t>
      </w:r>
      <w:r w:rsidRPr="00BD3192">
        <w:rPr>
          <w:rFonts w:cs="Arial"/>
          <w:sz w:val="22"/>
          <w:szCs w:val="22"/>
        </w:rPr>
        <w:t xml:space="preserve">ual es avalado por la </w:t>
      </w:r>
      <w:r>
        <w:rPr>
          <w:rFonts w:cs="Arial"/>
          <w:sz w:val="22"/>
          <w:szCs w:val="22"/>
        </w:rPr>
        <w:t xml:space="preserve">Subgerencia de Operaciones </w:t>
      </w:r>
      <w:r w:rsidRPr="00BD3192">
        <w:rPr>
          <w:rFonts w:cs="Arial"/>
          <w:sz w:val="22"/>
          <w:szCs w:val="22"/>
        </w:rPr>
        <w:t xml:space="preserve">con la nota </w:t>
      </w:r>
      <w:r>
        <w:rPr>
          <w:rFonts w:cs="Arial"/>
          <w:sz w:val="22"/>
          <w:szCs w:val="22"/>
        </w:rPr>
        <w:t>SO</w:t>
      </w:r>
      <w:r w:rsidRPr="00BD3192">
        <w:rPr>
          <w:rFonts w:cs="Arial"/>
          <w:sz w:val="22"/>
          <w:szCs w:val="22"/>
        </w:rPr>
        <w:t>-ME-</w:t>
      </w:r>
      <w:r>
        <w:rPr>
          <w:rFonts w:cs="Arial"/>
          <w:sz w:val="22"/>
          <w:szCs w:val="22"/>
        </w:rPr>
        <w:t>00</w:t>
      </w:r>
      <w:r w:rsidR="00D002AA">
        <w:rPr>
          <w:rFonts w:cs="Arial"/>
          <w:sz w:val="22"/>
          <w:szCs w:val="22"/>
        </w:rPr>
        <w:t>12</w:t>
      </w:r>
      <w:r w:rsidRPr="00BD3192">
        <w:rPr>
          <w:rFonts w:cs="Arial"/>
          <w:sz w:val="22"/>
          <w:szCs w:val="22"/>
        </w:rPr>
        <w:t>-20</w:t>
      </w:r>
      <w:r>
        <w:rPr>
          <w:rFonts w:cs="Arial"/>
          <w:sz w:val="22"/>
          <w:szCs w:val="22"/>
        </w:rPr>
        <w:t>2</w:t>
      </w:r>
      <w:r w:rsidR="00D002AA">
        <w:rPr>
          <w:rFonts w:cs="Arial"/>
          <w:sz w:val="22"/>
          <w:szCs w:val="22"/>
        </w:rPr>
        <w:t>2</w:t>
      </w:r>
      <w:r w:rsidRPr="00BD3192">
        <w:rPr>
          <w:rFonts w:cs="Arial"/>
          <w:sz w:val="22"/>
          <w:szCs w:val="22"/>
        </w:rPr>
        <w:t>, de</w:t>
      </w:r>
      <w:r>
        <w:rPr>
          <w:rFonts w:cs="Arial"/>
          <w:sz w:val="22"/>
          <w:szCs w:val="22"/>
        </w:rPr>
        <w:t xml:space="preserve">l </w:t>
      </w:r>
      <w:r w:rsidR="00D002AA">
        <w:rPr>
          <w:rFonts w:cs="Arial"/>
          <w:sz w:val="22"/>
          <w:szCs w:val="22"/>
        </w:rPr>
        <w:t>14 de enero del año en curso</w:t>
      </w:r>
      <w:r w:rsidRPr="00BD3192">
        <w:rPr>
          <w:rFonts w:cs="Arial"/>
          <w:sz w:val="22"/>
          <w:szCs w:val="22"/>
        </w:rPr>
        <w:t>– la Dirección FOSUVI presenta el resultado del estudio efectuado a la solicitud de</w:t>
      </w:r>
      <w:r>
        <w:rPr>
          <w:rFonts w:cs="Arial"/>
          <w:sz w:val="22"/>
          <w:szCs w:val="22"/>
        </w:rPr>
        <w:t xml:space="preserve"> la MUCAP</w:t>
      </w:r>
      <w:r w:rsidRPr="00BD3192">
        <w:rPr>
          <w:rFonts w:cs="Arial"/>
          <w:sz w:val="22"/>
          <w:szCs w:val="22"/>
        </w:rPr>
        <w:t xml:space="preserve">, concluyendo que con base en los argumentos señalados por esa entidad para justificar el plazo requerido, recomienda aprobar una prórroga </w:t>
      </w:r>
      <w:r>
        <w:rPr>
          <w:rFonts w:cs="Arial"/>
          <w:sz w:val="22"/>
          <w:szCs w:val="22"/>
        </w:rPr>
        <w:t xml:space="preserve">de hasta el </w:t>
      </w:r>
      <w:r w:rsidRPr="00461BD3">
        <w:rPr>
          <w:rFonts w:cs="Arial"/>
          <w:sz w:val="22"/>
          <w:szCs w:val="22"/>
          <w:lang w:val="es-CR"/>
        </w:rPr>
        <w:t xml:space="preserve">22 de </w:t>
      </w:r>
      <w:r w:rsidR="00D002AA">
        <w:rPr>
          <w:rFonts w:cs="Arial"/>
          <w:sz w:val="22"/>
          <w:szCs w:val="22"/>
          <w:lang w:val="es-CR"/>
        </w:rPr>
        <w:t>marzo</w:t>
      </w:r>
      <w:r w:rsidRPr="00461BD3">
        <w:rPr>
          <w:rFonts w:cs="Arial"/>
          <w:sz w:val="22"/>
          <w:szCs w:val="22"/>
          <w:lang w:val="es-CR"/>
        </w:rPr>
        <w:t xml:space="preserve"> de 202</w:t>
      </w:r>
      <w:r w:rsidR="00D002AA">
        <w:rPr>
          <w:rFonts w:cs="Arial"/>
          <w:sz w:val="22"/>
          <w:szCs w:val="22"/>
          <w:lang w:val="es-CR"/>
        </w:rPr>
        <w:t>2</w:t>
      </w:r>
      <w:r w:rsidRPr="00461BD3">
        <w:rPr>
          <w:rFonts w:cs="Arial"/>
          <w:sz w:val="22"/>
          <w:szCs w:val="22"/>
          <w:lang w:val="es-CR"/>
        </w:rPr>
        <w:t>, para l</w:t>
      </w:r>
      <w:r w:rsidR="00D002AA">
        <w:rPr>
          <w:rFonts w:cs="Arial"/>
          <w:sz w:val="22"/>
          <w:szCs w:val="22"/>
          <w:lang w:val="es-CR"/>
        </w:rPr>
        <w:t>iberar las garantías, liquidar los saldos pendientes y entregar el cierre</w:t>
      </w:r>
      <w:r w:rsidRPr="00461BD3">
        <w:rPr>
          <w:rFonts w:cs="Arial"/>
          <w:sz w:val="22"/>
          <w:szCs w:val="22"/>
          <w:lang w:val="es-CR"/>
        </w:rPr>
        <w:t xml:space="preserve"> técnico y financiero</w:t>
      </w:r>
      <w:r w:rsidR="00D002AA">
        <w:rPr>
          <w:rFonts w:cs="Arial"/>
          <w:sz w:val="22"/>
          <w:szCs w:val="22"/>
          <w:lang w:val="es-CR"/>
        </w:rPr>
        <w:t xml:space="preserve"> del proyecto</w:t>
      </w:r>
      <w:r>
        <w:rPr>
          <w:rFonts w:cs="Arial"/>
          <w:sz w:val="22"/>
          <w:szCs w:val="22"/>
          <w:lang w:val="es-CR"/>
        </w:rPr>
        <w:t>.</w:t>
      </w:r>
      <w:r w:rsidRPr="00461BD3">
        <w:rPr>
          <w:rFonts w:cs="Arial"/>
          <w:sz w:val="22"/>
          <w:szCs w:val="22"/>
          <w:lang w:val="es-CR"/>
        </w:rPr>
        <w:t xml:space="preserve"> </w:t>
      </w:r>
    </w:p>
    <w:p w14:paraId="12EA9C1C" w14:textId="4D73892E" w:rsidR="00D002AA" w:rsidRDefault="00D002AA" w:rsidP="00F91B9B">
      <w:pPr>
        <w:spacing w:line="360" w:lineRule="auto"/>
        <w:jc w:val="both"/>
        <w:rPr>
          <w:rFonts w:cs="Arial"/>
          <w:sz w:val="22"/>
          <w:szCs w:val="22"/>
          <w:lang w:val="es-CR"/>
        </w:rPr>
      </w:pPr>
    </w:p>
    <w:p w14:paraId="599B2368" w14:textId="40055355" w:rsidR="00F91B9B" w:rsidRPr="00BD3192" w:rsidRDefault="00F91B9B" w:rsidP="00F91B9B">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Pr="00BD3192">
        <w:rPr>
          <w:rFonts w:cs="Arial"/>
          <w:sz w:val="22"/>
          <w:szCs w:val="22"/>
        </w:rPr>
        <w:t>en el informe DF-OF-</w:t>
      </w:r>
      <w:r w:rsidR="00D002AA">
        <w:rPr>
          <w:rFonts w:cs="Arial"/>
          <w:sz w:val="22"/>
          <w:szCs w:val="22"/>
        </w:rPr>
        <w:t>0054</w:t>
      </w:r>
      <w:r w:rsidRPr="00BD3192">
        <w:rPr>
          <w:rFonts w:cs="Arial"/>
          <w:sz w:val="22"/>
          <w:szCs w:val="22"/>
        </w:rPr>
        <w:t>-20</w:t>
      </w:r>
      <w:r>
        <w:rPr>
          <w:rFonts w:cs="Arial"/>
          <w:sz w:val="22"/>
          <w:szCs w:val="22"/>
        </w:rPr>
        <w:t>2</w:t>
      </w:r>
      <w:r w:rsidR="00D002AA">
        <w:rPr>
          <w:rFonts w:cs="Arial"/>
          <w:sz w:val="22"/>
          <w:szCs w:val="22"/>
        </w:rPr>
        <w:t>2</w:t>
      </w:r>
      <w:r>
        <w:rPr>
          <w:rFonts w:cs="Arial"/>
          <w:sz w:val="22"/>
          <w:szCs w:val="22"/>
        </w:rPr>
        <w:t>.</w:t>
      </w:r>
    </w:p>
    <w:p w14:paraId="2FAA305D" w14:textId="77777777" w:rsidR="00F91B9B" w:rsidRPr="00BD3192" w:rsidRDefault="00F91B9B" w:rsidP="00F91B9B">
      <w:pPr>
        <w:spacing w:line="360" w:lineRule="auto"/>
        <w:jc w:val="both"/>
        <w:rPr>
          <w:rFonts w:cs="Arial"/>
          <w:sz w:val="22"/>
          <w:szCs w:val="22"/>
        </w:rPr>
      </w:pPr>
    </w:p>
    <w:p w14:paraId="2F0E229F" w14:textId="77777777" w:rsidR="00F91B9B" w:rsidRPr="00BD3192" w:rsidRDefault="00F91B9B" w:rsidP="00F91B9B">
      <w:pPr>
        <w:spacing w:line="360" w:lineRule="auto"/>
        <w:jc w:val="both"/>
        <w:rPr>
          <w:rFonts w:cs="Arial"/>
          <w:b/>
          <w:bCs/>
          <w:sz w:val="22"/>
          <w:szCs w:val="22"/>
        </w:rPr>
      </w:pPr>
      <w:r w:rsidRPr="00BD3192">
        <w:rPr>
          <w:rFonts w:cs="Arial"/>
          <w:b/>
          <w:bCs/>
          <w:sz w:val="22"/>
          <w:szCs w:val="22"/>
        </w:rPr>
        <w:t>Por tanto, se acuerda:</w:t>
      </w:r>
    </w:p>
    <w:p w14:paraId="1A7AF67E" w14:textId="32B3CC7C" w:rsidR="00252B45" w:rsidRDefault="00F91B9B" w:rsidP="00F91B9B">
      <w:pPr>
        <w:spacing w:line="360" w:lineRule="auto"/>
        <w:jc w:val="both"/>
        <w:rPr>
          <w:rFonts w:cs="Arial"/>
          <w:sz w:val="22"/>
          <w:szCs w:val="22"/>
        </w:rPr>
      </w:pPr>
      <w:r w:rsidRPr="00310F4B">
        <w:rPr>
          <w:rFonts w:cs="Arial"/>
          <w:b/>
          <w:sz w:val="22"/>
          <w:szCs w:val="22"/>
        </w:rPr>
        <w:t>1)</w:t>
      </w:r>
      <w:r>
        <w:rPr>
          <w:rFonts w:cs="Arial"/>
          <w:sz w:val="22"/>
          <w:szCs w:val="22"/>
        </w:rPr>
        <w:t xml:space="preserve"> </w:t>
      </w:r>
      <w:r w:rsidRPr="00310F4B">
        <w:rPr>
          <w:rFonts w:cs="Arial"/>
          <w:sz w:val="22"/>
          <w:szCs w:val="22"/>
        </w:rPr>
        <w:t xml:space="preserve">Autorizar </w:t>
      </w:r>
      <w:r>
        <w:rPr>
          <w:rFonts w:cs="Arial"/>
          <w:sz w:val="22"/>
          <w:szCs w:val="22"/>
        </w:rPr>
        <w:t>a la Mutual Cartago</w:t>
      </w:r>
      <w:r w:rsidRPr="00310F4B">
        <w:rPr>
          <w:rFonts w:cs="Arial"/>
          <w:sz w:val="22"/>
          <w:szCs w:val="22"/>
        </w:rPr>
        <w:t xml:space="preserve"> </w:t>
      </w:r>
      <w:r w:rsidRPr="00310F4B">
        <w:rPr>
          <w:rFonts w:cs="Arial"/>
          <w:sz w:val="22"/>
          <w:szCs w:val="22"/>
          <w:lang w:val="es-ES_tradnl"/>
        </w:rPr>
        <w:t xml:space="preserve">de Ahorro y Préstamo, una ampliación al plazo del </w:t>
      </w:r>
      <w:r>
        <w:rPr>
          <w:rFonts w:cs="Arial"/>
          <w:sz w:val="22"/>
          <w:szCs w:val="22"/>
          <w:lang w:val="es-ES_tradnl"/>
        </w:rPr>
        <w:t xml:space="preserve">contrato de administración de recursos </w:t>
      </w:r>
      <w:r w:rsidR="00252B45">
        <w:rPr>
          <w:rFonts w:cs="Arial"/>
          <w:sz w:val="22"/>
          <w:szCs w:val="22"/>
          <w:lang w:val="es-ES_tradnl"/>
        </w:rPr>
        <w:t>del</w:t>
      </w:r>
      <w:r>
        <w:rPr>
          <w:rFonts w:cs="Arial"/>
          <w:sz w:val="22"/>
          <w:szCs w:val="22"/>
          <w:lang w:val="es-ES_tradnl"/>
        </w:rPr>
        <w:t xml:space="preserve"> </w:t>
      </w:r>
      <w:r w:rsidRPr="00310F4B">
        <w:rPr>
          <w:rFonts w:cs="Arial"/>
          <w:sz w:val="22"/>
          <w:szCs w:val="22"/>
        </w:rPr>
        <w:t xml:space="preserve">proyecto </w:t>
      </w:r>
      <w:r>
        <w:rPr>
          <w:rFonts w:cs="Arial"/>
          <w:sz w:val="22"/>
          <w:szCs w:val="22"/>
        </w:rPr>
        <w:t xml:space="preserve">Almendares I, </w:t>
      </w:r>
      <w:r w:rsidR="00252B45">
        <w:rPr>
          <w:rFonts w:cs="Arial"/>
          <w:sz w:val="22"/>
          <w:szCs w:val="22"/>
        </w:rPr>
        <w:t xml:space="preserve">hasta el 22 de marzo de 2022, para </w:t>
      </w:r>
      <w:r w:rsidR="00252B45" w:rsidRPr="00461BD3">
        <w:rPr>
          <w:rFonts w:cs="Arial"/>
          <w:sz w:val="22"/>
          <w:szCs w:val="22"/>
          <w:lang w:val="es-CR"/>
        </w:rPr>
        <w:t>l</w:t>
      </w:r>
      <w:r w:rsidR="00252B45">
        <w:rPr>
          <w:rFonts w:cs="Arial"/>
          <w:sz w:val="22"/>
          <w:szCs w:val="22"/>
          <w:lang w:val="es-CR"/>
        </w:rPr>
        <w:t>iberar las garantías, liquidar los saldos pendientes y entregar el cierre</w:t>
      </w:r>
      <w:r w:rsidR="00252B45" w:rsidRPr="00461BD3">
        <w:rPr>
          <w:rFonts w:cs="Arial"/>
          <w:sz w:val="22"/>
          <w:szCs w:val="22"/>
          <w:lang w:val="es-CR"/>
        </w:rPr>
        <w:t xml:space="preserve"> técnico y financiero</w:t>
      </w:r>
      <w:r w:rsidR="00252B45">
        <w:rPr>
          <w:rFonts w:cs="Arial"/>
          <w:sz w:val="22"/>
          <w:szCs w:val="22"/>
          <w:lang w:val="es-CR"/>
        </w:rPr>
        <w:t xml:space="preserve"> del proyecto.</w:t>
      </w:r>
    </w:p>
    <w:p w14:paraId="42E203E5" w14:textId="77777777" w:rsidR="00252B45" w:rsidRDefault="00252B45" w:rsidP="00F91B9B">
      <w:pPr>
        <w:spacing w:line="360" w:lineRule="auto"/>
        <w:jc w:val="both"/>
        <w:rPr>
          <w:rFonts w:cs="Arial"/>
          <w:sz w:val="22"/>
          <w:szCs w:val="22"/>
        </w:rPr>
      </w:pPr>
    </w:p>
    <w:p w14:paraId="57F691DA" w14:textId="13048DEB" w:rsidR="00F91B9B" w:rsidRDefault="00F91B9B" w:rsidP="00F91B9B">
      <w:pPr>
        <w:spacing w:line="360" w:lineRule="auto"/>
        <w:jc w:val="both"/>
        <w:rPr>
          <w:rFonts w:cs="Arial"/>
          <w:sz w:val="22"/>
          <w:szCs w:val="22"/>
        </w:rPr>
      </w:pPr>
      <w:r w:rsidRPr="00BD3192">
        <w:rPr>
          <w:rFonts w:cs="Arial"/>
          <w:b/>
          <w:sz w:val="22"/>
          <w:szCs w:val="22"/>
          <w:lang w:val="es-ES_tradnl"/>
        </w:rPr>
        <w:t>2)</w:t>
      </w:r>
      <w:r w:rsidRPr="00BD3192">
        <w:rPr>
          <w:rFonts w:cs="Arial"/>
          <w:sz w:val="22"/>
          <w:szCs w:val="22"/>
          <w:lang w:val="es-ES_tradnl"/>
        </w:rPr>
        <w:t xml:space="preserve"> Deberá</w:t>
      </w:r>
      <w:r w:rsidRPr="00BD3192">
        <w:rPr>
          <w:rFonts w:cs="Arial"/>
          <w:sz w:val="22"/>
          <w:szCs w:val="22"/>
        </w:rPr>
        <w:t xml:space="preserve"> </w:t>
      </w:r>
      <w:r w:rsidR="00252B45">
        <w:rPr>
          <w:rFonts w:cs="Arial"/>
          <w:sz w:val="22"/>
          <w:szCs w:val="22"/>
        </w:rPr>
        <w:t xml:space="preserve">realizarse una adenda al </w:t>
      </w:r>
      <w:r w:rsidRPr="00BD3192">
        <w:rPr>
          <w:rFonts w:cs="Arial"/>
          <w:sz w:val="22"/>
          <w:szCs w:val="22"/>
        </w:rPr>
        <w:t>contrato de administración de recursos</w:t>
      </w:r>
      <w:r>
        <w:rPr>
          <w:rFonts w:cs="Arial"/>
          <w:sz w:val="22"/>
          <w:szCs w:val="22"/>
        </w:rPr>
        <w:t>,</w:t>
      </w:r>
      <w:r w:rsidRPr="00BD3192">
        <w:rPr>
          <w:rFonts w:cs="Arial"/>
          <w:sz w:val="22"/>
          <w:szCs w:val="22"/>
        </w:rPr>
        <w:t xml:space="preserve"> </w:t>
      </w:r>
      <w:r>
        <w:rPr>
          <w:rFonts w:cs="Arial"/>
          <w:sz w:val="22"/>
          <w:szCs w:val="22"/>
        </w:rPr>
        <w:t xml:space="preserve">independiente al principal, </w:t>
      </w:r>
      <w:r w:rsidRPr="00BD3192">
        <w:rPr>
          <w:rFonts w:cs="Arial"/>
          <w:sz w:val="22"/>
          <w:szCs w:val="22"/>
        </w:rPr>
        <w:t>donde se establezca</w:t>
      </w:r>
      <w:r w:rsidR="00252B45">
        <w:rPr>
          <w:rFonts w:cs="Arial"/>
          <w:sz w:val="22"/>
          <w:szCs w:val="22"/>
        </w:rPr>
        <w:t xml:space="preserve"> el</w:t>
      </w:r>
      <w:r>
        <w:rPr>
          <w:rFonts w:cs="Arial"/>
          <w:sz w:val="22"/>
          <w:szCs w:val="22"/>
        </w:rPr>
        <w:t xml:space="preserve"> </w:t>
      </w:r>
      <w:r w:rsidRPr="00BD3192">
        <w:rPr>
          <w:rFonts w:cs="Arial"/>
          <w:sz w:val="22"/>
          <w:szCs w:val="22"/>
        </w:rPr>
        <w:t>plazo</w:t>
      </w:r>
      <w:r>
        <w:rPr>
          <w:rFonts w:cs="Arial"/>
          <w:sz w:val="22"/>
          <w:szCs w:val="22"/>
        </w:rPr>
        <w:t xml:space="preserve"> autorizado </w:t>
      </w:r>
      <w:r w:rsidRPr="00BD3192">
        <w:rPr>
          <w:rFonts w:cs="Arial"/>
          <w:sz w:val="22"/>
          <w:szCs w:val="22"/>
        </w:rPr>
        <w:t>en el presente acuerdo.</w:t>
      </w:r>
    </w:p>
    <w:p w14:paraId="63AAD5C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BD80E2F" w14:textId="77777777" w:rsidR="002B71CC" w:rsidRPr="00D14EAF" w:rsidRDefault="002B71CC" w:rsidP="002B71CC">
      <w:pPr>
        <w:spacing w:line="360" w:lineRule="auto"/>
        <w:jc w:val="both"/>
        <w:rPr>
          <w:rFonts w:cs="Arial"/>
          <w:b/>
          <w:sz w:val="22"/>
        </w:rPr>
      </w:pPr>
      <w:r w:rsidRPr="00D14EAF">
        <w:rPr>
          <w:rFonts w:cs="Arial"/>
          <w:b/>
          <w:sz w:val="22"/>
        </w:rPr>
        <w:t>************</w:t>
      </w:r>
    </w:p>
    <w:p w14:paraId="1AA4E137" w14:textId="77777777" w:rsidR="002B71CC" w:rsidRDefault="002B71CC" w:rsidP="002B71CC">
      <w:pPr>
        <w:spacing w:line="360" w:lineRule="auto"/>
        <w:jc w:val="both"/>
        <w:rPr>
          <w:rFonts w:cs="Arial"/>
          <w:sz w:val="22"/>
          <w:lang w:val="es-ES_tradnl"/>
        </w:rPr>
      </w:pPr>
    </w:p>
    <w:p w14:paraId="4260C10A" w14:textId="01950580"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009E420B">
        <w:rPr>
          <w:rFonts w:cs="Arial"/>
          <w:szCs w:val="22"/>
        </w:rPr>
        <w:t>1</w:t>
      </w:r>
      <w:r w:rsidRPr="00AB2826">
        <w:rPr>
          <w:rFonts w:cs="Arial"/>
          <w:szCs w:val="22"/>
        </w:rPr>
        <w:t>:</w:t>
      </w:r>
    </w:p>
    <w:p w14:paraId="4147992F" w14:textId="77777777" w:rsidR="00F91B9B" w:rsidRPr="00D949B2" w:rsidRDefault="00F91B9B" w:rsidP="00F91B9B">
      <w:pPr>
        <w:spacing w:line="360" w:lineRule="auto"/>
        <w:jc w:val="both"/>
        <w:rPr>
          <w:rFonts w:cs="Arial"/>
          <w:b/>
          <w:bCs/>
          <w:sz w:val="22"/>
          <w:szCs w:val="22"/>
        </w:rPr>
      </w:pPr>
      <w:r w:rsidRPr="00D949B2">
        <w:rPr>
          <w:rFonts w:cs="Arial"/>
          <w:b/>
          <w:bCs/>
          <w:sz w:val="22"/>
          <w:szCs w:val="22"/>
        </w:rPr>
        <w:t>Considerando:</w:t>
      </w:r>
    </w:p>
    <w:p w14:paraId="72CC7A36" w14:textId="2C6B1958" w:rsidR="00F91B9B" w:rsidRDefault="00F91B9B" w:rsidP="00F91B9B">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w:t>
      </w:r>
      <w:r w:rsidR="00252B45">
        <w:rPr>
          <w:rFonts w:cs="Arial"/>
          <w:sz w:val="22"/>
          <w:szCs w:val="22"/>
        </w:rPr>
        <w:t>0053</w:t>
      </w:r>
      <w:r>
        <w:rPr>
          <w:rFonts w:cs="Arial"/>
          <w:sz w:val="22"/>
          <w:szCs w:val="22"/>
        </w:rPr>
        <w:t>-202</w:t>
      </w:r>
      <w:r w:rsidR="00252B45">
        <w:rPr>
          <w:rFonts w:cs="Arial"/>
          <w:sz w:val="22"/>
          <w:szCs w:val="22"/>
        </w:rPr>
        <w:t>2</w:t>
      </w:r>
      <w:r>
        <w:rPr>
          <w:rFonts w:cs="Arial"/>
          <w:sz w:val="22"/>
          <w:szCs w:val="22"/>
        </w:rPr>
        <w:t xml:space="preserve"> del </w:t>
      </w:r>
      <w:r w:rsidR="00252B45">
        <w:rPr>
          <w:rFonts w:cs="Arial"/>
          <w:sz w:val="22"/>
          <w:szCs w:val="22"/>
        </w:rPr>
        <w:t>14 de enero</w:t>
      </w:r>
      <w:r>
        <w:rPr>
          <w:rFonts w:cs="Arial"/>
          <w:sz w:val="22"/>
          <w:szCs w:val="22"/>
        </w:rPr>
        <w:t xml:space="preserve"> de 202</w:t>
      </w:r>
      <w:r w:rsidR="00252B45">
        <w:rPr>
          <w:rFonts w:cs="Arial"/>
          <w:sz w:val="22"/>
          <w:szCs w:val="22"/>
        </w:rPr>
        <w:t>2</w:t>
      </w:r>
      <w:r>
        <w:rPr>
          <w:rFonts w:cs="Arial"/>
          <w:sz w:val="22"/>
          <w:szCs w:val="22"/>
        </w:rPr>
        <w:t xml:space="preserve">, la </w:t>
      </w:r>
      <w:r w:rsidRPr="00303BB2">
        <w:rPr>
          <w:rFonts w:cs="Arial"/>
          <w:sz w:val="22"/>
          <w:szCs w:val="22"/>
          <w:lang w:val="es-ES_tradnl"/>
        </w:rPr>
        <w:t>Gerencia General</w:t>
      </w:r>
      <w:r>
        <w:rPr>
          <w:rFonts w:cs="Arial"/>
          <w:sz w:val="22"/>
          <w:szCs w:val="22"/>
          <w:lang w:val="es-ES_tradnl"/>
        </w:rPr>
        <w:t xml:space="preserve"> remite el informe DF-OF-</w:t>
      </w:r>
      <w:r w:rsidR="00252B45">
        <w:rPr>
          <w:rFonts w:cs="Arial"/>
          <w:sz w:val="22"/>
          <w:szCs w:val="22"/>
          <w:lang w:val="es-ES_tradnl"/>
        </w:rPr>
        <w:t>0047</w:t>
      </w:r>
      <w:r>
        <w:rPr>
          <w:rFonts w:cs="Arial"/>
          <w:sz w:val="22"/>
          <w:szCs w:val="22"/>
          <w:lang w:val="es-ES_tradnl"/>
        </w:rPr>
        <w:t>-202</w:t>
      </w:r>
      <w:r w:rsidR="00252B45">
        <w:rPr>
          <w:rFonts w:cs="Arial"/>
          <w:sz w:val="22"/>
          <w:szCs w:val="22"/>
          <w:lang w:val="es-ES_tradnl"/>
        </w:rPr>
        <w:t>2</w:t>
      </w:r>
      <w:r>
        <w:rPr>
          <w:rFonts w:cs="Arial"/>
          <w:sz w:val="22"/>
          <w:szCs w:val="22"/>
          <w:lang w:val="es-ES_tradnl"/>
        </w:rPr>
        <w:t>/SO-OF-00</w:t>
      </w:r>
      <w:r w:rsidR="00252B45">
        <w:rPr>
          <w:rFonts w:cs="Arial"/>
          <w:sz w:val="22"/>
          <w:szCs w:val="22"/>
          <w:lang w:val="es-ES_tradnl"/>
        </w:rPr>
        <w:t>13</w:t>
      </w:r>
      <w:r>
        <w:rPr>
          <w:rFonts w:cs="Arial"/>
          <w:sz w:val="22"/>
          <w:szCs w:val="22"/>
          <w:lang w:val="es-ES_tradnl"/>
        </w:rPr>
        <w:t>-202</w:t>
      </w:r>
      <w:r w:rsidR="00252B45">
        <w:rPr>
          <w:rFonts w:cs="Arial"/>
          <w:sz w:val="22"/>
          <w:szCs w:val="22"/>
          <w:lang w:val="es-ES_tradnl"/>
        </w:rPr>
        <w:t>2</w:t>
      </w:r>
      <w:r>
        <w:rPr>
          <w:rFonts w:cs="Arial"/>
          <w:sz w:val="22"/>
          <w:szCs w:val="22"/>
          <w:lang w:val="es-ES_tradnl"/>
        </w:rPr>
        <w:t xml:space="preserve"> de la Dirección FOSUVI y la Subgerencia de Operaciones, que contiene los resultados del estudio efectuado a la solicitud de</w:t>
      </w:r>
      <w:r w:rsidR="004B37F1">
        <w:rPr>
          <w:rFonts w:cs="Arial"/>
          <w:sz w:val="22"/>
          <w:szCs w:val="22"/>
          <w:lang w:val="es-ES_tradnl"/>
        </w:rPr>
        <w:t xml:space="preserve"> la </w:t>
      </w:r>
      <w:r>
        <w:rPr>
          <w:rFonts w:cs="Arial"/>
          <w:sz w:val="22"/>
          <w:szCs w:val="22"/>
          <w:lang w:val="es-ES_tradnl"/>
        </w:rPr>
        <w:t xml:space="preserve">Mutual </w:t>
      </w:r>
      <w:r w:rsidR="004B37F1">
        <w:rPr>
          <w:rFonts w:cs="Arial"/>
          <w:sz w:val="22"/>
          <w:szCs w:val="22"/>
          <w:lang w:val="es-ES_tradnl"/>
        </w:rPr>
        <w:t>Cartago</w:t>
      </w:r>
      <w:r>
        <w:rPr>
          <w:rFonts w:cs="Arial"/>
          <w:sz w:val="22"/>
          <w:szCs w:val="22"/>
          <w:lang w:val="es-ES_tradnl"/>
        </w:rPr>
        <w:t xml:space="preserve"> </w:t>
      </w:r>
      <w:r w:rsidRPr="006E7E42">
        <w:rPr>
          <w:rFonts w:cs="Arial"/>
          <w:sz w:val="22"/>
          <w:szCs w:val="22"/>
          <w:lang w:val="es-ES_tradnl"/>
        </w:rPr>
        <w:t>de Ahorro y Préstamo</w:t>
      </w:r>
      <w:r>
        <w:rPr>
          <w:rFonts w:cs="Arial"/>
          <w:sz w:val="22"/>
          <w:szCs w:val="22"/>
          <w:lang w:val="es-ES_tradnl"/>
        </w:rPr>
        <w:t xml:space="preserve"> (</w:t>
      </w:r>
      <w:r w:rsidR="004B37F1">
        <w:rPr>
          <w:rFonts w:cs="Arial"/>
          <w:sz w:val="22"/>
          <w:szCs w:val="22"/>
          <w:lang w:val="es-ES_tradnl"/>
        </w:rPr>
        <w:t>MUCAP</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252B45">
        <w:rPr>
          <w:rFonts w:cs="Arial"/>
          <w:sz w:val="22"/>
          <w:szCs w:val="22"/>
          <w:lang w:val="es-ES_tradnl"/>
        </w:rPr>
        <w:t>1</w:t>
      </w:r>
      <w:r>
        <w:rPr>
          <w:rFonts w:cs="Arial"/>
          <w:sz w:val="22"/>
          <w:szCs w:val="22"/>
          <w:lang w:val="es-ES_tradnl"/>
        </w:rPr>
        <w:t xml:space="preserve"> de la sesión </w:t>
      </w:r>
      <w:r w:rsidR="00252B45">
        <w:rPr>
          <w:rFonts w:cs="Arial"/>
          <w:sz w:val="22"/>
          <w:szCs w:val="22"/>
          <w:lang w:val="es-ES_tradnl"/>
        </w:rPr>
        <w:t>52</w:t>
      </w:r>
      <w:r>
        <w:rPr>
          <w:rFonts w:cs="Arial"/>
          <w:sz w:val="22"/>
          <w:szCs w:val="22"/>
          <w:lang w:val="es-ES_tradnl"/>
        </w:rPr>
        <w:t>-20</w:t>
      </w:r>
      <w:r w:rsidR="00252B45">
        <w:rPr>
          <w:rFonts w:cs="Arial"/>
          <w:sz w:val="22"/>
          <w:szCs w:val="22"/>
          <w:lang w:val="es-ES_tradnl"/>
        </w:rPr>
        <w:t>19</w:t>
      </w:r>
      <w:r>
        <w:rPr>
          <w:rFonts w:cs="Arial"/>
          <w:sz w:val="22"/>
          <w:szCs w:val="22"/>
          <w:lang w:val="es-ES_tradnl"/>
        </w:rPr>
        <w:t xml:space="preserve">, del </w:t>
      </w:r>
      <w:r w:rsidR="00252B45">
        <w:rPr>
          <w:rFonts w:cs="Arial"/>
          <w:sz w:val="22"/>
          <w:szCs w:val="22"/>
          <w:lang w:val="es-ES_tradnl"/>
        </w:rPr>
        <w:t>08</w:t>
      </w:r>
      <w:r>
        <w:rPr>
          <w:rFonts w:cs="Arial"/>
          <w:sz w:val="22"/>
          <w:szCs w:val="22"/>
          <w:lang w:val="es-ES_tradnl"/>
        </w:rPr>
        <w:t xml:space="preserve"> de </w:t>
      </w:r>
      <w:r w:rsidR="00252B45">
        <w:rPr>
          <w:rFonts w:cs="Arial"/>
          <w:sz w:val="22"/>
          <w:szCs w:val="22"/>
          <w:lang w:val="es-ES_tradnl"/>
        </w:rPr>
        <w:t>julio</w:t>
      </w:r>
      <w:r>
        <w:rPr>
          <w:rFonts w:cs="Arial"/>
          <w:sz w:val="22"/>
          <w:szCs w:val="22"/>
          <w:lang w:val="es-ES_tradnl"/>
        </w:rPr>
        <w:t xml:space="preserve"> de 20</w:t>
      </w:r>
      <w:r w:rsidR="00252B45">
        <w:rPr>
          <w:rFonts w:cs="Arial"/>
          <w:sz w:val="22"/>
          <w:szCs w:val="22"/>
          <w:lang w:val="es-ES_tradnl"/>
        </w:rPr>
        <w:t>19</w:t>
      </w:r>
      <w:r>
        <w:rPr>
          <w:rFonts w:cs="Arial"/>
          <w:sz w:val="22"/>
          <w:szCs w:val="22"/>
          <w:lang w:val="es-ES_tradnl"/>
        </w:rPr>
        <w:t xml:space="preserve">, a favor de la señora </w:t>
      </w:r>
      <w:r w:rsidR="00252B45">
        <w:rPr>
          <w:rFonts w:cs="Arial"/>
          <w:sz w:val="22"/>
          <w:szCs w:val="22"/>
          <w:lang w:val="es-ES_tradnl"/>
        </w:rPr>
        <w:t>Susan Mayorga Alvarado</w:t>
      </w:r>
      <w:r w:rsidRPr="00517395">
        <w:rPr>
          <w:rFonts w:cs="Arial"/>
          <w:sz w:val="22"/>
          <w:szCs w:val="22"/>
          <w:lang w:val="es-CR"/>
        </w:rPr>
        <w:t xml:space="preserve">, cédula de identidad </w:t>
      </w:r>
      <w:r>
        <w:rPr>
          <w:rFonts w:cs="Arial"/>
          <w:sz w:val="22"/>
          <w:szCs w:val="22"/>
          <w:lang w:val="es-CR"/>
        </w:rPr>
        <w:t>N° 1-1</w:t>
      </w:r>
      <w:r w:rsidR="00252B45">
        <w:rPr>
          <w:rFonts w:cs="Arial"/>
          <w:sz w:val="22"/>
          <w:szCs w:val="22"/>
          <w:lang w:val="es-CR"/>
        </w:rPr>
        <w:t>302</w:t>
      </w:r>
      <w:r>
        <w:rPr>
          <w:rFonts w:cs="Arial"/>
          <w:sz w:val="22"/>
          <w:szCs w:val="22"/>
          <w:lang w:val="es-CR"/>
        </w:rPr>
        <w:t>-0</w:t>
      </w:r>
      <w:r w:rsidR="00252B45">
        <w:rPr>
          <w:rFonts w:cs="Arial"/>
          <w:sz w:val="22"/>
          <w:szCs w:val="22"/>
          <w:lang w:val="es-CR"/>
        </w:rPr>
        <w:t>961</w:t>
      </w:r>
      <w:r>
        <w:rPr>
          <w:rFonts w:cs="Arial"/>
          <w:sz w:val="22"/>
          <w:szCs w:val="22"/>
          <w:lang w:val="es-CR"/>
        </w:rPr>
        <w:t>.</w:t>
      </w:r>
    </w:p>
    <w:p w14:paraId="2979572A" w14:textId="77777777" w:rsidR="00F91B9B" w:rsidRPr="00322FFF" w:rsidRDefault="00F91B9B" w:rsidP="00F91B9B">
      <w:pPr>
        <w:spacing w:line="360" w:lineRule="auto"/>
        <w:jc w:val="both"/>
        <w:rPr>
          <w:rFonts w:cs="Arial"/>
          <w:sz w:val="22"/>
          <w:szCs w:val="22"/>
          <w:lang w:val="es-CR"/>
        </w:rPr>
      </w:pPr>
    </w:p>
    <w:p w14:paraId="3401B4C4" w14:textId="7DABF8BE" w:rsidR="00252B45" w:rsidRDefault="00F91B9B" w:rsidP="00252B45">
      <w:pPr>
        <w:spacing w:line="360" w:lineRule="auto"/>
        <w:jc w:val="both"/>
        <w:rPr>
          <w:rFonts w:cs="Arial"/>
          <w:sz w:val="22"/>
          <w:szCs w:val="22"/>
        </w:rPr>
      </w:pPr>
      <w:r w:rsidRPr="00E217C3">
        <w:rPr>
          <w:rFonts w:cs="Arial"/>
          <w:b/>
          <w:bCs/>
          <w:sz w:val="22"/>
          <w:szCs w:val="22"/>
        </w:rPr>
        <w:lastRenderedPageBreak/>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y la Subgerencia de Operaciones recomiendan acoger la solicitud de</w:t>
      </w:r>
      <w:r w:rsidR="004B37F1">
        <w:rPr>
          <w:rFonts w:cs="Arial"/>
          <w:sz w:val="22"/>
          <w:szCs w:val="22"/>
        </w:rPr>
        <w:t xml:space="preserve"> la MUCAP</w:t>
      </w:r>
      <w:r>
        <w:rPr>
          <w:rFonts w:cs="Arial"/>
          <w:sz w:val="22"/>
          <w:szCs w:val="22"/>
        </w:rPr>
        <w:t>, señalando, en resumen, lo siguiente:</w:t>
      </w:r>
      <w:r w:rsidR="00252B45">
        <w:rPr>
          <w:rFonts w:cs="Arial"/>
          <w:sz w:val="22"/>
          <w:szCs w:val="22"/>
        </w:rPr>
        <w:t xml:space="preserve"> a) se solicita la anulación del caso a petición de la </w:t>
      </w:r>
      <w:r w:rsidR="00252B45" w:rsidRPr="00252B45">
        <w:rPr>
          <w:rFonts w:cs="Arial"/>
          <w:sz w:val="22"/>
          <w:szCs w:val="22"/>
          <w:lang w:val="es-CR"/>
        </w:rPr>
        <w:t>beneficiaria</w:t>
      </w:r>
      <w:r w:rsidR="00252B45">
        <w:rPr>
          <w:rFonts w:cs="Arial"/>
          <w:sz w:val="22"/>
          <w:szCs w:val="22"/>
          <w:lang w:val="es-CR"/>
        </w:rPr>
        <w:t>,</w:t>
      </w:r>
      <w:r w:rsidR="00252B45" w:rsidRPr="00252B45">
        <w:rPr>
          <w:rFonts w:cs="Arial"/>
          <w:sz w:val="22"/>
          <w:szCs w:val="22"/>
          <w:lang w:val="es-CR"/>
        </w:rPr>
        <w:t xml:space="preserve"> mediante</w:t>
      </w:r>
      <w:r w:rsidR="00252B45">
        <w:rPr>
          <w:rFonts w:cs="Arial"/>
          <w:sz w:val="22"/>
          <w:szCs w:val="22"/>
          <w:lang w:val="es-CR"/>
        </w:rPr>
        <w:t xml:space="preserve"> </w:t>
      </w:r>
      <w:r w:rsidR="00252B45" w:rsidRPr="00252B45">
        <w:rPr>
          <w:rFonts w:cs="Arial"/>
          <w:sz w:val="22"/>
          <w:szCs w:val="22"/>
          <w:lang w:val="es-CR"/>
        </w:rPr>
        <w:t>un correo electr</w:t>
      </w:r>
      <w:r w:rsidR="00252B45">
        <w:rPr>
          <w:rFonts w:cs="Arial"/>
          <w:sz w:val="22"/>
          <w:szCs w:val="22"/>
          <w:lang w:val="es-CR"/>
        </w:rPr>
        <w:t>ó</w:t>
      </w:r>
      <w:r w:rsidR="00252B45" w:rsidRPr="00252B45">
        <w:rPr>
          <w:rFonts w:cs="Arial"/>
          <w:sz w:val="22"/>
          <w:szCs w:val="22"/>
          <w:lang w:val="es-CR"/>
        </w:rPr>
        <w:t>nico del 03 de enero de 2022</w:t>
      </w:r>
      <w:r w:rsidR="00252B45">
        <w:rPr>
          <w:rFonts w:cs="Arial"/>
          <w:sz w:val="22"/>
          <w:szCs w:val="22"/>
          <w:lang w:val="es-CR"/>
        </w:rPr>
        <w:t>; y b) el</w:t>
      </w:r>
      <w:r w:rsidR="00252B45" w:rsidRPr="00252B45">
        <w:rPr>
          <w:rFonts w:cs="Arial"/>
          <w:sz w:val="22"/>
          <w:szCs w:val="22"/>
          <w:lang w:val="es-CR"/>
        </w:rPr>
        <w:t xml:space="preserve"> caso fue tramitado en el proyecto Almendares I</w:t>
      </w:r>
      <w:r w:rsidR="00252B45">
        <w:rPr>
          <w:rFonts w:cs="Arial"/>
          <w:sz w:val="22"/>
          <w:szCs w:val="22"/>
          <w:lang w:val="es-CR"/>
        </w:rPr>
        <w:t>;</w:t>
      </w:r>
      <w:r w:rsidR="00252B45" w:rsidRPr="00252B45">
        <w:rPr>
          <w:rFonts w:cs="Arial"/>
          <w:sz w:val="22"/>
          <w:szCs w:val="22"/>
          <w:lang w:val="es-CR"/>
        </w:rPr>
        <w:t xml:space="preserve"> no obsta</w:t>
      </w:r>
      <w:r w:rsidR="00252B45">
        <w:rPr>
          <w:rFonts w:cs="Arial"/>
          <w:sz w:val="22"/>
          <w:szCs w:val="22"/>
          <w:lang w:val="es-CR"/>
        </w:rPr>
        <w:t>nte</w:t>
      </w:r>
      <w:r w:rsidR="00252B45" w:rsidRPr="00252B45">
        <w:rPr>
          <w:rFonts w:cs="Arial"/>
          <w:sz w:val="22"/>
          <w:szCs w:val="22"/>
          <w:lang w:val="es-CR"/>
        </w:rPr>
        <w:t xml:space="preserve">, </w:t>
      </w:r>
      <w:r w:rsidR="001F6680">
        <w:rPr>
          <w:rFonts w:cs="Arial"/>
          <w:sz w:val="22"/>
          <w:szCs w:val="22"/>
          <w:lang w:val="es-CR"/>
        </w:rPr>
        <w:t xml:space="preserve">la señora Mayorga Alvarado no se presentó a la formalización y </w:t>
      </w:r>
      <w:r w:rsidR="00252B45" w:rsidRPr="00252B45">
        <w:rPr>
          <w:rFonts w:cs="Arial"/>
          <w:sz w:val="22"/>
          <w:szCs w:val="22"/>
          <w:lang w:val="es-CR"/>
        </w:rPr>
        <w:t>posteriormente indic</w:t>
      </w:r>
      <w:r w:rsidR="001F6680">
        <w:rPr>
          <w:rFonts w:cs="Arial"/>
          <w:sz w:val="22"/>
          <w:szCs w:val="22"/>
          <w:lang w:val="es-CR"/>
        </w:rPr>
        <w:t>ó</w:t>
      </w:r>
      <w:r w:rsidR="00252B45" w:rsidRPr="00252B45">
        <w:rPr>
          <w:rFonts w:cs="Arial"/>
          <w:sz w:val="22"/>
          <w:szCs w:val="22"/>
          <w:lang w:val="es-CR"/>
        </w:rPr>
        <w:t xml:space="preserve"> no</w:t>
      </w:r>
      <w:r w:rsidR="001F6680">
        <w:rPr>
          <w:rFonts w:cs="Arial"/>
          <w:sz w:val="22"/>
          <w:szCs w:val="22"/>
          <w:lang w:val="es-CR"/>
        </w:rPr>
        <w:t xml:space="preserve"> </w:t>
      </w:r>
      <w:r w:rsidR="00252B45" w:rsidRPr="00252B45">
        <w:rPr>
          <w:rFonts w:cs="Arial"/>
          <w:sz w:val="22"/>
          <w:szCs w:val="22"/>
          <w:lang w:val="es-CR"/>
        </w:rPr>
        <w:t>continuar el tr</w:t>
      </w:r>
      <w:r w:rsidR="001F6680">
        <w:rPr>
          <w:rFonts w:cs="Arial"/>
          <w:sz w:val="22"/>
          <w:szCs w:val="22"/>
          <w:lang w:val="es-CR"/>
        </w:rPr>
        <w:t>á</w:t>
      </w:r>
      <w:r w:rsidR="00252B45" w:rsidRPr="00252B45">
        <w:rPr>
          <w:rFonts w:cs="Arial"/>
          <w:sz w:val="22"/>
          <w:szCs w:val="22"/>
          <w:lang w:val="es-CR"/>
        </w:rPr>
        <w:t>mite.</w:t>
      </w:r>
    </w:p>
    <w:p w14:paraId="547F6DB9" w14:textId="77777777" w:rsidR="00F91B9B" w:rsidRDefault="00F91B9B" w:rsidP="00F91B9B">
      <w:pPr>
        <w:spacing w:line="360" w:lineRule="auto"/>
        <w:jc w:val="both"/>
        <w:rPr>
          <w:rFonts w:cs="Arial"/>
          <w:sz w:val="22"/>
          <w:szCs w:val="22"/>
        </w:rPr>
      </w:pPr>
    </w:p>
    <w:p w14:paraId="37A12DFF" w14:textId="5CD95DA4" w:rsidR="00F91B9B" w:rsidRDefault="00F91B9B" w:rsidP="00F91B9B">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lang w:val="es-ES_tradnl"/>
        </w:rPr>
        <w:t>DF-OF-</w:t>
      </w:r>
      <w:r w:rsidR="001F6680">
        <w:rPr>
          <w:rFonts w:cs="Arial"/>
          <w:sz w:val="22"/>
          <w:szCs w:val="22"/>
          <w:lang w:val="es-ES_tradnl"/>
        </w:rPr>
        <w:t>0047</w:t>
      </w:r>
      <w:r>
        <w:rPr>
          <w:rFonts w:cs="Arial"/>
          <w:sz w:val="22"/>
          <w:szCs w:val="22"/>
          <w:lang w:val="es-ES_tradnl"/>
        </w:rPr>
        <w:t>-202</w:t>
      </w:r>
      <w:r w:rsidR="001F6680">
        <w:rPr>
          <w:rFonts w:cs="Arial"/>
          <w:sz w:val="22"/>
          <w:szCs w:val="22"/>
          <w:lang w:val="es-ES_tradnl"/>
        </w:rPr>
        <w:t>2</w:t>
      </w:r>
      <w:r>
        <w:rPr>
          <w:rFonts w:cs="Arial"/>
          <w:sz w:val="22"/>
          <w:szCs w:val="22"/>
          <w:lang w:val="es-ES_tradnl"/>
        </w:rPr>
        <w:t>/SO-OF-00</w:t>
      </w:r>
      <w:r w:rsidR="001F6680">
        <w:rPr>
          <w:rFonts w:cs="Arial"/>
          <w:sz w:val="22"/>
          <w:szCs w:val="22"/>
          <w:lang w:val="es-ES_tradnl"/>
        </w:rPr>
        <w:t>13</w:t>
      </w:r>
      <w:r>
        <w:rPr>
          <w:rFonts w:cs="Arial"/>
          <w:sz w:val="22"/>
          <w:szCs w:val="22"/>
          <w:lang w:val="es-ES_tradnl"/>
        </w:rPr>
        <w:t>-202</w:t>
      </w:r>
      <w:r w:rsidR="001F6680">
        <w:rPr>
          <w:rFonts w:cs="Arial"/>
          <w:sz w:val="22"/>
          <w:szCs w:val="22"/>
          <w:lang w:val="es-ES_tradnl"/>
        </w:rPr>
        <w:t>2</w:t>
      </w:r>
      <w:r>
        <w:rPr>
          <w:rFonts w:cs="Arial"/>
          <w:bCs/>
          <w:sz w:val="22"/>
          <w:szCs w:val="22"/>
        </w:rPr>
        <w:t>.</w:t>
      </w:r>
    </w:p>
    <w:p w14:paraId="3D6E56AB" w14:textId="77777777" w:rsidR="00F91B9B" w:rsidRDefault="00F91B9B" w:rsidP="00F91B9B">
      <w:pPr>
        <w:spacing w:line="360" w:lineRule="auto"/>
        <w:jc w:val="both"/>
        <w:rPr>
          <w:rFonts w:cs="Arial"/>
          <w:sz w:val="22"/>
          <w:szCs w:val="22"/>
        </w:rPr>
      </w:pPr>
    </w:p>
    <w:p w14:paraId="4CFFBF74" w14:textId="77777777" w:rsidR="00F91B9B" w:rsidRPr="00E217C3" w:rsidRDefault="00F91B9B" w:rsidP="00F91B9B">
      <w:pPr>
        <w:spacing w:line="360" w:lineRule="auto"/>
        <w:jc w:val="both"/>
        <w:rPr>
          <w:rFonts w:cs="Arial"/>
          <w:b/>
          <w:bCs/>
          <w:sz w:val="22"/>
          <w:szCs w:val="22"/>
        </w:rPr>
      </w:pPr>
      <w:r w:rsidRPr="00E217C3">
        <w:rPr>
          <w:rFonts w:cs="Arial"/>
          <w:b/>
          <w:bCs/>
          <w:sz w:val="22"/>
          <w:szCs w:val="22"/>
        </w:rPr>
        <w:t>Por tanto, se acuerda:</w:t>
      </w:r>
    </w:p>
    <w:p w14:paraId="246472BB" w14:textId="169A4A1A" w:rsidR="002B71CC" w:rsidRDefault="00F91B9B" w:rsidP="002B71CC">
      <w:pPr>
        <w:spacing w:line="360" w:lineRule="auto"/>
        <w:jc w:val="both"/>
        <w:rPr>
          <w:rFonts w:cs="Arial"/>
          <w:sz w:val="22"/>
          <w:szCs w:val="22"/>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número </w:t>
      </w:r>
      <w:r w:rsidRPr="005D7E10">
        <w:rPr>
          <w:rFonts w:cs="Arial"/>
          <w:sz w:val="22"/>
          <w:szCs w:val="22"/>
          <w:lang w:val="es-CR"/>
        </w:rPr>
        <w:t>103</w:t>
      </w:r>
      <w:r w:rsidR="001F6680">
        <w:rPr>
          <w:rFonts w:cs="Arial"/>
          <w:sz w:val="22"/>
          <w:szCs w:val="22"/>
          <w:lang w:val="es-CR"/>
        </w:rPr>
        <w:t xml:space="preserve">1515004, </w:t>
      </w:r>
      <w:r>
        <w:rPr>
          <w:rFonts w:cs="Arial"/>
          <w:sz w:val="22"/>
          <w:szCs w:val="22"/>
          <w:lang w:val="es-ES_tradnl"/>
        </w:rPr>
        <w:t xml:space="preserve">aprobado con el acuerdo </w:t>
      </w:r>
      <w:r w:rsidR="001F6680">
        <w:rPr>
          <w:rFonts w:cs="Arial"/>
          <w:sz w:val="22"/>
          <w:szCs w:val="22"/>
          <w:lang w:val="es-ES_tradnl"/>
        </w:rPr>
        <w:t>N° 1 de la sesión 52-2019, del 08 de julio de 2019, a favor de la señora Susan Mayorga Alvarado</w:t>
      </w:r>
      <w:r w:rsidR="001F6680" w:rsidRPr="00517395">
        <w:rPr>
          <w:rFonts w:cs="Arial"/>
          <w:sz w:val="22"/>
          <w:szCs w:val="22"/>
          <w:lang w:val="es-CR"/>
        </w:rPr>
        <w:t xml:space="preserve">, cédula de identidad </w:t>
      </w:r>
      <w:r w:rsidR="001F6680">
        <w:rPr>
          <w:rFonts w:cs="Arial"/>
          <w:sz w:val="22"/>
          <w:szCs w:val="22"/>
          <w:lang w:val="es-CR"/>
        </w:rPr>
        <w:t>N° 1-1302-0961</w:t>
      </w:r>
      <w:r>
        <w:rPr>
          <w:rFonts w:cs="Arial"/>
          <w:sz w:val="22"/>
          <w:szCs w:val="22"/>
          <w:lang w:val="es-CR"/>
        </w:rPr>
        <w:t>.</w:t>
      </w:r>
    </w:p>
    <w:p w14:paraId="3C92341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FE647FA" w14:textId="77777777" w:rsidR="002B71CC" w:rsidRPr="00D14EAF" w:rsidRDefault="002B71CC" w:rsidP="002B71CC">
      <w:pPr>
        <w:spacing w:line="360" w:lineRule="auto"/>
        <w:jc w:val="both"/>
        <w:rPr>
          <w:rFonts w:cs="Arial"/>
          <w:b/>
          <w:sz w:val="22"/>
        </w:rPr>
      </w:pPr>
      <w:r w:rsidRPr="00D14EAF">
        <w:rPr>
          <w:rFonts w:cs="Arial"/>
          <w:b/>
          <w:sz w:val="22"/>
        </w:rPr>
        <w:t>************</w:t>
      </w:r>
    </w:p>
    <w:p w14:paraId="50641CEF" w14:textId="77777777" w:rsidR="002B71CC" w:rsidRDefault="002B71CC" w:rsidP="002B71CC">
      <w:pPr>
        <w:spacing w:line="360" w:lineRule="auto"/>
        <w:jc w:val="both"/>
        <w:rPr>
          <w:rFonts w:cs="Arial"/>
          <w:sz w:val="22"/>
          <w:lang w:val="es-ES_tradnl"/>
        </w:rPr>
      </w:pPr>
    </w:p>
    <w:p w14:paraId="2BB6D1DF" w14:textId="2E71B769"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009E420B">
        <w:rPr>
          <w:rFonts w:cs="Arial"/>
          <w:szCs w:val="22"/>
        </w:rPr>
        <w:t>2</w:t>
      </w:r>
      <w:r w:rsidRPr="00AB2826">
        <w:rPr>
          <w:rFonts w:cs="Arial"/>
          <w:szCs w:val="22"/>
        </w:rPr>
        <w:t>:</w:t>
      </w:r>
    </w:p>
    <w:p w14:paraId="53021DDF" w14:textId="3AAEEEDF" w:rsidR="002B71CC" w:rsidRDefault="00EA27C8" w:rsidP="002B71CC">
      <w:pPr>
        <w:spacing w:line="360" w:lineRule="auto"/>
        <w:jc w:val="both"/>
        <w:rPr>
          <w:rFonts w:cs="Arial"/>
          <w:sz w:val="22"/>
          <w:szCs w:val="22"/>
        </w:rPr>
      </w:pPr>
      <w:r>
        <w:rPr>
          <w:rFonts w:cs="Arial"/>
          <w:sz w:val="22"/>
          <w:szCs w:val="22"/>
        </w:rPr>
        <w:t xml:space="preserve">Instruir a la </w:t>
      </w:r>
      <w:r w:rsidRPr="00EA27C8">
        <w:rPr>
          <w:rFonts w:cs="Arial"/>
          <w:sz w:val="22"/>
          <w:szCs w:val="22"/>
          <w:lang w:val="es-ES_tradnl"/>
        </w:rPr>
        <w:t>Administración</w:t>
      </w:r>
      <w:r>
        <w:rPr>
          <w:rFonts w:cs="Arial"/>
          <w:sz w:val="22"/>
          <w:szCs w:val="22"/>
          <w:lang w:val="es-ES_tradnl"/>
        </w:rPr>
        <w:t xml:space="preserve">, para que presente a esta </w:t>
      </w:r>
      <w:r w:rsidRPr="00EA27C8">
        <w:rPr>
          <w:rFonts w:cs="Arial"/>
          <w:sz w:val="22"/>
          <w:szCs w:val="22"/>
          <w:lang w:val="es-ES_tradnl"/>
        </w:rPr>
        <w:t>Junta Directiva</w:t>
      </w:r>
      <w:r>
        <w:rPr>
          <w:rFonts w:cs="Arial"/>
          <w:sz w:val="22"/>
          <w:szCs w:val="22"/>
          <w:lang w:val="es-ES_tradnl"/>
        </w:rPr>
        <w:t xml:space="preserve"> </w:t>
      </w:r>
      <w:bookmarkStart w:id="1" w:name="_Hlk93992469"/>
      <w:r>
        <w:rPr>
          <w:rFonts w:cs="Arial"/>
          <w:sz w:val="22"/>
          <w:szCs w:val="22"/>
          <w:lang w:val="es-ES_tradnl"/>
        </w:rPr>
        <w:t>un plan de trabajo</w:t>
      </w:r>
      <w:r w:rsidR="005309BE">
        <w:rPr>
          <w:rFonts w:cs="Arial"/>
          <w:sz w:val="22"/>
          <w:szCs w:val="22"/>
          <w:lang w:val="es-ES_tradnl"/>
        </w:rPr>
        <w:t>,</w:t>
      </w:r>
      <w:r>
        <w:rPr>
          <w:rFonts w:cs="Arial"/>
          <w:sz w:val="22"/>
          <w:szCs w:val="22"/>
          <w:lang w:val="es-ES_tradnl"/>
        </w:rPr>
        <w:t xml:space="preserve"> </w:t>
      </w:r>
      <w:r w:rsidR="00C26069">
        <w:rPr>
          <w:rFonts w:cs="Arial"/>
          <w:sz w:val="22"/>
          <w:szCs w:val="22"/>
          <w:lang w:val="es-ES_tradnl"/>
        </w:rPr>
        <w:t xml:space="preserve">con el propósito de </w:t>
      </w:r>
      <w:r w:rsidR="00151652">
        <w:rPr>
          <w:rFonts w:cs="Arial"/>
          <w:sz w:val="22"/>
          <w:szCs w:val="22"/>
          <w:lang w:val="es-ES_tradnl"/>
        </w:rPr>
        <w:t xml:space="preserve">elaborar </w:t>
      </w:r>
      <w:r w:rsidR="00C26069">
        <w:rPr>
          <w:rFonts w:cs="Arial"/>
          <w:sz w:val="22"/>
          <w:szCs w:val="22"/>
          <w:lang w:val="es-ES_tradnl"/>
        </w:rPr>
        <w:t xml:space="preserve">y publicar </w:t>
      </w:r>
      <w:r w:rsidR="00517332">
        <w:rPr>
          <w:rFonts w:cs="Arial"/>
          <w:sz w:val="22"/>
          <w:szCs w:val="22"/>
        </w:rPr>
        <w:t>una guía</w:t>
      </w:r>
      <w:r w:rsidR="006911BC">
        <w:rPr>
          <w:rFonts w:cs="Arial"/>
          <w:sz w:val="22"/>
          <w:szCs w:val="22"/>
        </w:rPr>
        <w:t xml:space="preserve"> </w:t>
      </w:r>
      <w:r w:rsidR="005309BE">
        <w:rPr>
          <w:rFonts w:cs="Arial"/>
          <w:sz w:val="22"/>
          <w:szCs w:val="22"/>
        </w:rPr>
        <w:t xml:space="preserve">dirigida </w:t>
      </w:r>
      <w:r w:rsidR="00CF1E75">
        <w:rPr>
          <w:rFonts w:cs="Arial"/>
          <w:sz w:val="22"/>
          <w:szCs w:val="22"/>
        </w:rPr>
        <w:t xml:space="preserve">especialmente </w:t>
      </w:r>
      <w:r w:rsidR="005309BE">
        <w:rPr>
          <w:rFonts w:cs="Arial"/>
          <w:sz w:val="22"/>
          <w:szCs w:val="22"/>
        </w:rPr>
        <w:t>a los desarrolladores y constructores de viviendas que actú</w:t>
      </w:r>
      <w:r w:rsidR="00CF1E75">
        <w:rPr>
          <w:rFonts w:cs="Arial"/>
          <w:sz w:val="22"/>
          <w:szCs w:val="22"/>
        </w:rPr>
        <w:t>a</w:t>
      </w:r>
      <w:r w:rsidR="005309BE">
        <w:rPr>
          <w:rFonts w:cs="Arial"/>
          <w:sz w:val="22"/>
          <w:szCs w:val="22"/>
        </w:rPr>
        <w:t xml:space="preserve">n en el </w:t>
      </w:r>
      <w:r w:rsidR="005309BE" w:rsidRPr="005309BE">
        <w:rPr>
          <w:rFonts w:cs="Arial"/>
          <w:sz w:val="22"/>
          <w:szCs w:val="22"/>
          <w:lang w:val="es-ES_tradnl"/>
        </w:rPr>
        <w:t>Sistema Financiero Nacional para la Vivienda</w:t>
      </w:r>
      <w:r w:rsidR="005309BE">
        <w:rPr>
          <w:rFonts w:cs="Arial"/>
          <w:sz w:val="22"/>
          <w:szCs w:val="22"/>
          <w:lang w:val="es-ES_tradnl"/>
        </w:rPr>
        <w:t xml:space="preserve">, </w:t>
      </w:r>
      <w:r w:rsidR="006911BC">
        <w:rPr>
          <w:rFonts w:cs="Arial"/>
          <w:sz w:val="22"/>
          <w:szCs w:val="22"/>
        </w:rPr>
        <w:t xml:space="preserve">que contenga </w:t>
      </w:r>
      <w:r w:rsidR="00C26069">
        <w:rPr>
          <w:rFonts w:cs="Arial"/>
          <w:sz w:val="22"/>
          <w:szCs w:val="22"/>
        </w:rPr>
        <w:t xml:space="preserve">el detalle de </w:t>
      </w:r>
      <w:r w:rsidR="006911BC">
        <w:rPr>
          <w:rFonts w:cs="Arial"/>
          <w:sz w:val="22"/>
          <w:szCs w:val="22"/>
        </w:rPr>
        <w:t>los</w:t>
      </w:r>
      <w:r w:rsidR="00517332">
        <w:rPr>
          <w:rFonts w:cs="Arial"/>
          <w:sz w:val="22"/>
          <w:szCs w:val="22"/>
        </w:rPr>
        <w:t xml:space="preserve"> trámites y requisitos </w:t>
      </w:r>
      <w:r w:rsidR="006911BC">
        <w:rPr>
          <w:rFonts w:cs="Arial"/>
          <w:sz w:val="22"/>
          <w:szCs w:val="22"/>
        </w:rPr>
        <w:t xml:space="preserve">vigentes para </w:t>
      </w:r>
      <w:r w:rsidR="00517332">
        <w:rPr>
          <w:rFonts w:cs="Arial"/>
          <w:sz w:val="22"/>
          <w:szCs w:val="22"/>
        </w:rPr>
        <w:t>los diferentes programas de financiamiento con recursos del FOSUVI</w:t>
      </w:r>
      <w:bookmarkEnd w:id="1"/>
      <w:r w:rsidR="00C26069">
        <w:rPr>
          <w:rFonts w:cs="Arial"/>
          <w:sz w:val="22"/>
          <w:szCs w:val="22"/>
        </w:rPr>
        <w:t>.</w:t>
      </w:r>
    </w:p>
    <w:p w14:paraId="1340CE61" w14:textId="320FD58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83A14F6" w14:textId="77777777" w:rsidR="002B71CC" w:rsidRPr="00D14EAF" w:rsidRDefault="002B71CC" w:rsidP="002B71CC">
      <w:pPr>
        <w:spacing w:line="360" w:lineRule="auto"/>
        <w:jc w:val="both"/>
        <w:rPr>
          <w:rFonts w:cs="Arial"/>
          <w:b/>
          <w:sz w:val="22"/>
        </w:rPr>
      </w:pPr>
      <w:r w:rsidRPr="00D14EAF">
        <w:rPr>
          <w:rFonts w:cs="Arial"/>
          <w:b/>
          <w:sz w:val="22"/>
        </w:rPr>
        <w:t>************</w:t>
      </w:r>
    </w:p>
    <w:p w14:paraId="27430446" w14:textId="77777777" w:rsidR="002B71CC" w:rsidRDefault="002B71CC" w:rsidP="002B71CC">
      <w:pPr>
        <w:spacing w:line="360" w:lineRule="auto"/>
        <w:jc w:val="both"/>
        <w:rPr>
          <w:rFonts w:cs="Arial"/>
          <w:sz w:val="22"/>
          <w:lang w:val="es-ES_tradnl"/>
        </w:rPr>
      </w:pPr>
    </w:p>
    <w:p w14:paraId="5107C247" w14:textId="2375EEFE"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009E420B">
        <w:rPr>
          <w:rFonts w:cs="Arial"/>
          <w:szCs w:val="22"/>
        </w:rPr>
        <w:t>3</w:t>
      </w:r>
      <w:r w:rsidRPr="00AB2826">
        <w:rPr>
          <w:rFonts w:cs="Arial"/>
          <w:szCs w:val="22"/>
        </w:rPr>
        <w:t>:</w:t>
      </w:r>
    </w:p>
    <w:p w14:paraId="523510C0" w14:textId="5439ECC5" w:rsidR="002B71CC" w:rsidRDefault="00B22E40" w:rsidP="002B71CC">
      <w:pPr>
        <w:spacing w:line="360" w:lineRule="auto"/>
        <w:jc w:val="both"/>
        <w:rPr>
          <w:rFonts w:cs="Arial"/>
          <w:sz w:val="22"/>
          <w:szCs w:val="22"/>
        </w:rPr>
      </w:pPr>
      <w:r w:rsidRPr="00B22E40">
        <w:rPr>
          <w:rFonts w:cs="Arial"/>
          <w:sz w:val="22"/>
          <w:szCs w:val="22"/>
          <w:lang w:val="es-CR"/>
        </w:rPr>
        <w:t>Trasladar a la Gerencia General y a la Subgerencia de Operaciones, para su consideración</w:t>
      </w:r>
      <w:r>
        <w:rPr>
          <w:rFonts w:cs="Arial"/>
          <w:sz w:val="22"/>
          <w:szCs w:val="22"/>
          <w:lang w:val="es-CR"/>
        </w:rPr>
        <w:t xml:space="preserve">, el </w:t>
      </w:r>
      <w:r>
        <w:rPr>
          <w:rFonts w:cs="Arial"/>
          <w:sz w:val="22"/>
          <w:lang w:val="es-ES_tradnl"/>
        </w:rPr>
        <w:t xml:space="preserve">escrito del 10 de enero de 2022, mediante el cual, el señor Alfonso Álvarez Serrano, Gerente General de la Cooperativa Universitaria </w:t>
      </w:r>
      <w:r w:rsidRPr="00614025">
        <w:rPr>
          <w:rFonts w:cs="Arial"/>
          <w:sz w:val="22"/>
          <w:lang w:val="es-ES_tradnl"/>
        </w:rPr>
        <w:t xml:space="preserve">de Ahorro y </w:t>
      </w:r>
      <w:r>
        <w:rPr>
          <w:rFonts w:cs="Arial"/>
          <w:sz w:val="22"/>
          <w:lang w:val="es-ES_tradnl"/>
        </w:rPr>
        <w:t xml:space="preserve">Crédito R.L., remite a la Dirección FOSUVI </w:t>
      </w:r>
      <w:r w:rsidRPr="00614025">
        <w:rPr>
          <w:rFonts w:cs="Arial"/>
          <w:sz w:val="22"/>
          <w:lang w:val="es-CR"/>
        </w:rPr>
        <w:t xml:space="preserve">la resolución final </w:t>
      </w:r>
      <w:r>
        <w:rPr>
          <w:rFonts w:cs="Arial"/>
          <w:sz w:val="22"/>
          <w:lang w:val="es-CR"/>
        </w:rPr>
        <w:t xml:space="preserve">del Colegio Federado de Ingenieros y de Arquitectos </w:t>
      </w:r>
      <w:r>
        <w:rPr>
          <w:rFonts w:cs="Arial"/>
          <w:sz w:val="22"/>
          <w:lang w:val="es-CR"/>
        </w:rPr>
        <w:lastRenderedPageBreak/>
        <w:t xml:space="preserve">de Costa Rica, </w:t>
      </w:r>
      <w:r w:rsidRPr="00614025">
        <w:rPr>
          <w:rFonts w:cs="Arial"/>
          <w:sz w:val="22"/>
          <w:lang w:val="es-CR"/>
        </w:rPr>
        <w:t xml:space="preserve">sobre la denuncia interpuesta por esa cooperativa contra una empresa constructora, por las deficiencias constructivas en una vivienda financiada con </w:t>
      </w:r>
      <w:r>
        <w:rPr>
          <w:rFonts w:cs="Arial"/>
          <w:sz w:val="22"/>
          <w:lang w:val="es-CR"/>
        </w:rPr>
        <w:t xml:space="preserve">recursos del </w:t>
      </w:r>
      <w:r w:rsidRPr="00614025">
        <w:rPr>
          <w:rFonts w:cs="Arial"/>
          <w:sz w:val="22"/>
          <w:szCs w:val="22"/>
          <w:lang w:val="es-CR"/>
        </w:rPr>
        <w:t>Bono Familiar de Vivienda</w:t>
      </w:r>
      <w:r>
        <w:rPr>
          <w:rFonts w:cs="Arial"/>
          <w:sz w:val="22"/>
          <w:lang w:val="es-CR"/>
        </w:rPr>
        <w:t>.</w:t>
      </w:r>
    </w:p>
    <w:p w14:paraId="58D0731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FDCDF73" w14:textId="77777777" w:rsidR="002B71CC" w:rsidRPr="00D14EAF" w:rsidRDefault="002B71CC" w:rsidP="002B71CC">
      <w:pPr>
        <w:spacing w:line="360" w:lineRule="auto"/>
        <w:jc w:val="both"/>
        <w:rPr>
          <w:rFonts w:cs="Arial"/>
          <w:b/>
          <w:sz w:val="22"/>
        </w:rPr>
      </w:pPr>
      <w:r w:rsidRPr="00D14EAF">
        <w:rPr>
          <w:rFonts w:cs="Arial"/>
          <w:b/>
          <w:sz w:val="22"/>
        </w:rPr>
        <w:t>************</w:t>
      </w:r>
    </w:p>
    <w:p w14:paraId="6775164B" w14:textId="77777777" w:rsidR="002B71CC" w:rsidRDefault="002B71CC" w:rsidP="002B71CC">
      <w:pPr>
        <w:spacing w:line="360" w:lineRule="auto"/>
        <w:jc w:val="both"/>
        <w:rPr>
          <w:rFonts w:cs="Arial"/>
          <w:sz w:val="22"/>
          <w:lang w:val="es-ES_tradnl"/>
        </w:rPr>
      </w:pPr>
    </w:p>
    <w:p w14:paraId="11E51B15" w14:textId="03CB3F08"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009E420B">
        <w:rPr>
          <w:rFonts w:cs="Arial"/>
          <w:szCs w:val="22"/>
        </w:rPr>
        <w:t>4</w:t>
      </w:r>
      <w:r w:rsidRPr="00AB2826">
        <w:rPr>
          <w:rFonts w:cs="Arial"/>
          <w:szCs w:val="22"/>
        </w:rPr>
        <w:t>:</w:t>
      </w:r>
    </w:p>
    <w:p w14:paraId="3691E103" w14:textId="37729DBB" w:rsidR="00EF4F66" w:rsidRDefault="00EF4F66" w:rsidP="002B71CC">
      <w:pPr>
        <w:spacing w:line="360" w:lineRule="auto"/>
        <w:jc w:val="both"/>
        <w:rPr>
          <w:rFonts w:cs="Arial"/>
          <w:sz w:val="22"/>
          <w:szCs w:val="22"/>
          <w:lang w:val="es-CR"/>
        </w:rPr>
      </w:pPr>
      <w:r>
        <w:rPr>
          <w:rFonts w:cs="Arial"/>
          <w:sz w:val="22"/>
          <w:szCs w:val="22"/>
        </w:rPr>
        <w:t xml:space="preserve">Trasladar a la </w:t>
      </w:r>
      <w:r w:rsidRPr="00EF4F66">
        <w:rPr>
          <w:rFonts w:cs="Arial"/>
          <w:sz w:val="22"/>
          <w:szCs w:val="22"/>
          <w:lang w:val="es-CR"/>
        </w:rPr>
        <w:t xml:space="preserve">Administración, para </w:t>
      </w:r>
      <w:r>
        <w:rPr>
          <w:rFonts w:cs="Arial"/>
          <w:sz w:val="22"/>
          <w:szCs w:val="22"/>
          <w:lang w:val="es-CR"/>
        </w:rPr>
        <w:t>su consideración, el oficio</w:t>
      </w:r>
      <w:r>
        <w:rPr>
          <w:rFonts w:cs="Arial"/>
          <w:sz w:val="22"/>
          <w:lang w:val="es-ES_tradnl"/>
        </w:rPr>
        <w:t xml:space="preserve"> N° 00444 (DFOE-SEM-0041) del 13 de enero de 2022, mediante el cual, el Área de Seguimiento para la Mejora Pública, de la </w:t>
      </w:r>
      <w:r w:rsidRPr="004C6839">
        <w:rPr>
          <w:rFonts w:cs="Arial"/>
          <w:sz w:val="22"/>
          <w:szCs w:val="22"/>
          <w:lang w:val="es-CR"/>
        </w:rPr>
        <w:t>Contraloría General de la República</w:t>
      </w:r>
      <w:r>
        <w:rPr>
          <w:rFonts w:cs="Arial"/>
          <w:sz w:val="22"/>
          <w:szCs w:val="22"/>
          <w:lang w:val="es-CR"/>
        </w:rPr>
        <w:t>, c</w:t>
      </w:r>
      <w:r w:rsidRPr="004C6839">
        <w:rPr>
          <w:rFonts w:cs="Arial"/>
          <w:sz w:val="22"/>
          <w:szCs w:val="22"/>
          <w:lang w:val="es-CR"/>
        </w:rPr>
        <w:t>omunica</w:t>
      </w:r>
      <w:r>
        <w:rPr>
          <w:rFonts w:cs="Arial"/>
          <w:sz w:val="22"/>
          <w:szCs w:val="22"/>
          <w:lang w:val="es-ES_tradnl"/>
        </w:rPr>
        <w:t xml:space="preserve"> </w:t>
      </w:r>
      <w:r>
        <w:rPr>
          <w:rFonts w:cs="Arial"/>
          <w:sz w:val="22"/>
          <w:szCs w:val="22"/>
          <w:lang w:val="es-CR"/>
        </w:rPr>
        <w:t xml:space="preserve">la verificación del cumplimiento de la </w:t>
      </w:r>
      <w:r w:rsidRPr="003179A8">
        <w:rPr>
          <w:rFonts w:cs="Arial"/>
          <w:sz w:val="22"/>
          <w:szCs w:val="22"/>
          <w:lang w:val="es-CR"/>
        </w:rPr>
        <w:t xml:space="preserve">disposición 4.4 </w:t>
      </w:r>
      <w:r>
        <w:rPr>
          <w:rFonts w:cs="Arial"/>
          <w:sz w:val="22"/>
          <w:szCs w:val="22"/>
          <w:lang w:val="es-CR"/>
        </w:rPr>
        <w:t xml:space="preserve">del </w:t>
      </w:r>
      <w:r w:rsidRPr="003179A8">
        <w:rPr>
          <w:rFonts w:cs="Arial"/>
          <w:sz w:val="22"/>
          <w:szCs w:val="22"/>
          <w:lang w:val="es-CR"/>
        </w:rPr>
        <w:t>informe DFOE-EC-IF-00010-2019</w:t>
      </w:r>
      <w:r>
        <w:rPr>
          <w:rFonts w:cs="Arial"/>
          <w:sz w:val="22"/>
          <w:szCs w:val="22"/>
          <w:lang w:val="es-CR"/>
        </w:rPr>
        <w:t xml:space="preserve">, en lo referido a la ruta </w:t>
      </w:r>
      <w:r w:rsidRPr="001C3F7C">
        <w:rPr>
          <w:rFonts w:cs="Arial"/>
          <w:sz w:val="22"/>
          <w:szCs w:val="22"/>
        </w:rPr>
        <w:t>crítica</w:t>
      </w:r>
      <w:r w:rsidRPr="001C3F7C">
        <w:rPr>
          <w:rFonts w:cs="Arial"/>
          <w:sz w:val="22"/>
          <w:szCs w:val="22"/>
          <w:lang w:val="es-ES_tradnl"/>
        </w:rPr>
        <w:t xml:space="preserve"> </w:t>
      </w:r>
      <w:r w:rsidRPr="001C3F7C">
        <w:rPr>
          <w:rFonts w:cs="Arial"/>
          <w:sz w:val="22"/>
          <w:szCs w:val="22"/>
        </w:rPr>
        <w:t>para el trámite de operaciones de bono ordinario</w:t>
      </w:r>
      <w:r>
        <w:rPr>
          <w:rFonts w:cs="Arial"/>
          <w:sz w:val="22"/>
          <w:szCs w:val="22"/>
        </w:rPr>
        <w:t xml:space="preserve">, dando por finalizado el proceso de seguimiento a </w:t>
      </w:r>
      <w:r w:rsidR="00815B91">
        <w:rPr>
          <w:rFonts w:cs="Arial"/>
          <w:sz w:val="22"/>
          <w:szCs w:val="22"/>
        </w:rPr>
        <w:t>dicha</w:t>
      </w:r>
      <w:r>
        <w:rPr>
          <w:rFonts w:cs="Arial"/>
          <w:sz w:val="22"/>
          <w:szCs w:val="22"/>
        </w:rPr>
        <w:t xml:space="preserve"> disposición</w:t>
      </w:r>
      <w:r>
        <w:rPr>
          <w:rFonts w:cs="Arial"/>
          <w:sz w:val="22"/>
          <w:szCs w:val="22"/>
          <w:lang w:val="es-CR"/>
        </w:rPr>
        <w:t>.</w:t>
      </w:r>
    </w:p>
    <w:p w14:paraId="524D08A2" w14:textId="77777777" w:rsidR="00EF4F66" w:rsidRDefault="00EF4F66" w:rsidP="002B71CC">
      <w:pPr>
        <w:spacing w:line="360" w:lineRule="auto"/>
        <w:jc w:val="both"/>
        <w:rPr>
          <w:rFonts w:cs="Arial"/>
          <w:sz w:val="22"/>
          <w:szCs w:val="22"/>
          <w:lang w:val="es-CR"/>
        </w:rPr>
      </w:pPr>
    </w:p>
    <w:p w14:paraId="37D9AD2E" w14:textId="1EB00EAF" w:rsidR="002B71CC" w:rsidRDefault="00EF4F66" w:rsidP="002B71CC">
      <w:pPr>
        <w:spacing w:line="360" w:lineRule="auto"/>
        <w:jc w:val="both"/>
        <w:rPr>
          <w:rFonts w:cs="Arial"/>
          <w:sz w:val="22"/>
          <w:szCs w:val="22"/>
        </w:rPr>
      </w:pPr>
      <w:r>
        <w:rPr>
          <w:rFonts w:cs="Arial"/>
          <w:sz w:val="22"/>
          <w:szCs w:val="22"/>
          <w:lang w:val="es-CR"/>
        </w:rPr>
        <w:t xml:space="preserve">Se instruye a la </w:t>
      </w:r>
      <w:r w:rsidRPr="00EF4F66">
        <w:rPr>
          <w:rFonts w:cs="Arial"/>
          <w:sz w:val="22"/>
          <w:szCs w:val="22"/>
          <w:lang w:val="es-ES_tradnl"/>
        </w:rPr>
        <w:t>Administración</w:t>
      </w:r>
      <w:r>
        <w:rPr>
          <w:rFonts w:cs="Arial"/>
          <w:sz w:val="22"/>
          <w:szCs w:val="22"/>
          <w:lang w:val="es-ES_tradnl"/>
        </w:rPr>
        <w:t xml:space="preserve">, para que </w:t>
      </w:r>
      <w:r w:rsidR="00815B91">
        <w:rPr>
          <w:rFonts w:cs="Arial"/>
          <w:sz w:val="22"/>
          <w:szCs w:val="22"/>
          <w:lang w:val="es-ES_tradnl"/>
        </w:rPr>
        <w:t xml:space="preserve">someta al conocimiento de esta </w:t>
      </w:r>
      <w:r w:rsidR="00815B91" w:rsidRPr="00815B91">
        <w:rPr>
          <w:rFonts w:cs="Arial"/>
          <w:sz w:val="22"/>
          <w:szCs w:val="22"/>
          <w:lang w:val="es-ES_tradnl"/>
        </w:rPr>
        <w:t>Junta Directiva</w:t>
      </w:r>
      <w:r w:rsidR="00815B91">
        <w:rPr>
          <w:rFonts w:cs="Arial"/>
          <w:sz w:val="22"/>
          <w:szCs w:val="22"/>
          <w:lang w:val="es-ES_tradnl"/>
        </w:rPr>
        <w:t xml:space="preserve"> los </w:t>
      </w:r>
      <w:r w:rsidR="00815B91">
        <w:rPr>
          <w:rFonts w:cs="Arial"/>
          <w:sz w:val="22"/>
          <w:szCs w:val="22"/>
          <w:lang w:val="es-CR"/>
        </w:rPr>
        <w:t xml:space="preserve">mecanismos de </w:t>
      </w:r>
      <w:r w:rsidRPr="00EF4F66">
        <w:rPr>
          <w:rFonts w:cs="Arial"/>
          <w:sz w:val="22"/>
          <w:szCs w:val="22"/>
          <w:lang w:val="es-CR"/>
        </w:rPr>
        <w:t xml:space="preserve">control </w:t>
      </w:r>
      <w:r>
        <w:rPr>
          <w:rFonts w:cs="Arial"/>
          <w:sz w:val="22"/>
          <w:szCs w:val="22"/>
          <w:lang w:val="es-CR"/>
        </w:rPr>
        <w:t xml:space="preserve">que </w:t>
      </w:r>
      <w:r w:rsidR="00F154B4">
        <w:rPr>
          <w:rFonts w:cs="Arial"/>
          <w:sz w:val="22"/>
          <w:szCs w:val="22"/>
          <w:lang w:val="es-CR"/>
        </w:rPr>
        <w:t xml:space="preserve">estará implementando, </w:t>
      </w:r>
      <w:r>
        <w:rPr>
          <w:rFonts w:cs="Arial"/>
          <w:sz w:val="22"/>
          <w:szCs w:val="22"/>
          <w:lang w:val="es-CR"/>
        </w:rPr>
        <w:t>para</w:t>
      </w:r>
      <w:r w:rsidRPr="00EF4F66">
        <w:rPr>
          <w:rFonts w:cs="Arial"/>
          <w:sz w:val="22"/>
          <w:szCs w:val="22"/>
          <w:lang w:val="es-CR"/>
        </w:rPr>
        <w:t xml:space="preserve"> garantizar el </w:t>
      </w:r>
      <w:r w:rsidR="00F154B4">
        <w:rPr>
          <w:rFonts w:cs="Arial"/>
          <w:sz w:val="22"/>
          <w:szCs w:val="22"/>
          <w:lang w:val="es-CR"/>
        </w:rPr>
        <w:t xml:space="preserve">cabal </w:t>
      </w:r>
      <w:r w:rsidRPr="00EF4F66">
        <w:rPr>
          <w:rFonts w:cs="Arial"/>
          <w:sz w:val="22"/>
          <w:szCs w:val="22"/>
          <w:lang w:val="es-CR"/>
        </w:rPr>
        <w:t xml:space="preserve">cumplimiento de los plazos </w:t>
      </w:r>
      <w:r w:rsidR="00F154B4">
        <w:rPr>
          <w:rFonts w:cs="Arial"/>
          <w:sz w:val="22"/>
          <w:szCs w:val="22"/>
          <w:lang w:val="es-CR"/>
        </w:rPr>
        <w:t xml:space="preserve">establecidos </w:t>
      </w:r>
      <w:r w:rsidRPr="00EF4F66">
        <w:rPr>
          <w:rFonts w:cs="Arial"/>
          <w:sz w:val="22"/>
          <w:szCs w:val="22"/>
          <w:lang w:val="es-CR"/>
        </w:rPr>
        <w:t xml:space="preserve">en </w:t>
      </w:r>
      <w:r>
        <w:rPr>
          <w:rFonts w:cs="Arial"/>
          <w:sz w:val="22"/>
          <w:szCs w:val="22"/>
          <w:lang w:val="es-CR"/>
        </w:rPr>
        <w:t>la</w:t>
      </w:r>
      <w:r w:rsidR="00815B91">
        <w:rPr>
          <w:rFonts w:cs="Arial"/>
          <w:sz w:val="22"/>
          <w:szCs w:val="22"/>
          <w:lang w:val="es-CR"/>
        </w:rPr>
        <w:t xml:space="preserve"> </w:t>
      </w:r>
      <w:r w:rsidR="00E36D26">
        <w:rPr>
          <w:rFonts w:cs="Arial"/>
          <w:sz w:val="22"/>
          <w:szCs w:val="22"/>
          <w:lang w:val="es-CR"/>
        </w:rPr>
        <w:t>referida</w:t>
      </w:r>
      <w:r>
        <w:rPr>
          <w:rFonts w:cs="Arial"/>
          <w:sz w:val="22"/>
          <w:szCs w:val="22"/>
          <w:lang w:val="es-CR"/>
        </w:rPr>
        <w:t xml:space="preserve"> </w:t>
      </w:r>
      <w:r w:rsidR="00852A22">
        <w:rPr>
          <w:rFonts w:cs="Arial"/>
          <w:sz w:val="22"/>
          <w:szCs w:val="22"/>
          <w:lang w:val="es-CR"/>
        </w:rPr>
        <w:t xml:space="preserve">ruta </w:t>
      </w:r>
      <w:r w:rsidR="00852A22" w:rsidRPr="001C3F7C">
        <w:rPr>
          <w:rFonts w:cs="Arial"/>
          <w:sz w:val="22"/>
          <w:szCs w:val="22"/>
        </w:rPr>
        <w:t>crítica</w:t>
      </w:r>
      <w:r w:rsidR="00F154B4">
        <w:rPr>
          <w:rFonts w:cs="Arial"/>
          <w:sz w:val="22"/>
          <w:szCs w:val="22"/>
        </w:rPr>
        <w:t>.</w:t>
      </w:r>
    </w:p>
    <w:p w14:paraId="34D58AE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F3E03BF" w14:textId="77777777" w:rsidR="002B71CC" w:rsidRPr="00D14EAF" w:rsidRDefault="002B71CC" w:rsidP="002B71CC">
      <w:pPr>
        <w:spacing w:line="360" w:lineRule="auto"/>
        <w:jc w:val="both"/>
        <w:rPr>
          <w:rFonts w:cs="Arial"/>
          <w:b/>
          <w:sz w:val="22"/>
        </w:rPr>
      </w:pPr>
      <w:r w:rsidRPr="00D14EAF">
        <w:rPr>
          <w:rFonts w:cs="Arial"/>
          <w:b/>
          <w:sz w:val="22"/>
        </w:rPr>
        <w:t>************</w:t>
      </w:r>
    </w:p>
    <w:p w14:paraId="0922BC10" w14:textId="77777777" w:rsidR="002B71CC" w:rsidRDefault="002B71CC" w:rsidP="002B71CC">
      <w:pPr>
        <w:spacing w:line="360" w:lineRule="auto"/>
        <w:jc w:val="both"/>
        <w:rPr>
          <w:rFonts w:cs="Arial"/>
          <w:sz w:val="22"/>
          <w:lang w:val="es-ES_tradnl"/>
        </w:rPr>
      </w:pPr>
    </w:p>
    <w:p w14:paraId="14956717" w14:textId="0A073365"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009E420B">
        <w:rPr>
          <w:rFonts w:cs="Arial"/>
          <w:szCs w:val="22"/>
        </w:rPr>
        <w:t>5</w:t>
      </w:r>
      <w:r w:rsidRPr="00AB2826">
        <w:rPr>
          <w:rFonts w:cs="Arial"/>
          <w:szCs w:val="22"/>
        </w:rPr>
        <w:t>:</w:t>
      </w:r>
    </w:p>
    <w:p w14:paraId="6760F6F7" w14:textId="6769B998" w:rsidR="002B71CC" w:rsidRDefault="00C20226" w:rsidP="002B71CC">
      <w:pPr>
        <w:spacing w:line="360" w:lineRule="auto"/>
        <w:jc w:val="both"/>
        <w:rPr>
          <w:rFonts w:cs="Arial"/>
          <w:sz w:val="22"/>
          <w:szCs w:val="22"/>
        </w:rPr>
      </w:pPr>
      <w:r>
        <w:rPr>
          <w:rFonts w:cs="Arial"/>
          <w:sz w:val="22"/>
          <w:szCs w:val="22"/>
          <w:lang w:val="es-CR"/>
        </w:rPr>
        <w:t xml:space="preserve">Instruir </w:t>
      </w:r>
      <w:r w:rsidRPr="00C20226">
        <w:rPr>
          <w:rFonts w:cs="Arial"/>
          <w:sz w:val="22"/>
          <w:szCs w:val="22"/>
          <w:lang w:val="es-CR"/>
        </w:rPr>
        <w:t>a la Administración para que</w:t>
      </w:r>
      <w:r w:rsidR="007E7A03">
        <w:rPr>
          <w:rFonts w:cs="Arial"/>
          <w:sz w:val="22"/>
          <w:szCs w:val="22"/>
          <w:lang w:val="es-CR"/>
        </w:rPr>
        <w:t>,</w:t>
      </w:r>
      <w:r w:rsidRPr="00C20226">
        <w:rPr>
          <w:rFonts w:cs="Arial"/>
          <w:sz w:val="22"/>
          <w:szCs w:val="22"/>
          <w:lang w:val="es-CR"/>
        </w:rPr>
        <w:t xml:space="preserve"> </w:t>
      </w:r>
      <w:r>
        <w:rPr>
          <w:rFonts w:cs="Arial"/>
          <w:sz w:val="22"/>
          <w:szCs w:val="22"/>
          <w:lang w:val="es-CR"/>
        </w:rPr>
        <w:t>a más tardar el próximo 21 de enero</w:t>
      </w:r>
      <w:r w:rsidR="007E7A03">
        <w:rPr>
          <w:rFonts w:cs="Arial"/>
          <w:sz w:val="22"/>
          <w:szCs w:val="22"/>
          <w:lang w:val="es-CR"/>
        </w:rPr>
        <w:t>,</w:t>
      </w:r>
      <w:r>
        <w:rPr>
          <w:rFonts w:cs="Arial"/>
          <w:sz w:val="22"/>
          <w:szCs w:val="22"/>
          <w:lang w:val="es-CR"/>
        </w:rPr>
        <w:t xml:space="preserve"> remita la información indicada en el</w:t>
      </w:r>
      <w:r>
        <w:rPr>
          <w:rFonts w:cs="Arial"/>
          <w:sz w:val="22"/>
          <w:lang w:val="es-ES_tradnl"/>
        </w:rPr>
        <w:t xml:space="preserve"> oficio N° 0705 (DFOE-SEM-0064), del 17 de enero de 2022, por medio del cual, el Lic. Juan Carlos Rivera Fallas, Fiscalizador del Área de Seguimiento para la Mejora Pública, de la </w:t>
      </w:r>
      <w:r w:rsidRPr="004C6839">
        <w:rPr>
          <w:rFonts w:cs="Arial"/>
          <w:sz w:val="22"/>
          <w:szCs w:val="22"/>
          <w:lang w:val="es-CR"/>
        </w:rPr>
        <w:t>Contraloría General de la República</w:t>
      </w:r>
      <w:r>
        <w:rPr>
          <w:rFonts w:cs="Arial"/>
          <w:sz w:val="22"/>
          <w:szCs w:val="22"/>
          <w:lang w:val="es-CR"/>
        </w:rPr>
        <w:t xml:space="preserve">, solicita </w:t>
      </w:r>
      <w:r w:rsidRPr="00F154B4">
        <w:rPr>
          <w:rFonts w:cs="Arial"/>
          <w:sz w:val="22"/>
          <w:szCs w:val="22"/>
          <w:lang w:val="es-CR"/>
        </w:rPr>
        <w:t xml:space="preserve">un informe de avance sobre la </w:t>
      </w:r>
      <w:r>
        <w:rPr>
          <w:rFonts w:cs="Arial"/>
          <w:sz w:val="22"/>
          <w:szCs w:val="22"/>
          <w:lang w:val="es-CR"/>
        </w:rPr>
        <w:t xml:space="preserve">implementación </w:t>
      </w:r>
      <w:r w:rsidRPr="00F154B4">
        <w:rPr>
          <w:rFonts w:cs="Arial"/>
          <w:sz w:val="22"/>
          <w:szCs w:val="22"/>
          <w:lang w:val="es-CR"/>
        </w:rPr>
        <w:t>del plan maestro del proyecto “Optimización de procesos y tecnologías de información</w:t>
      </w:r>
      <w:r>
        <w:rPr>
          <w:rFonts w:cs="Arial"/>
          <w:sz w:val="22"/>
          <w:szCs w:val="22"/>
          <w:lang w:val="es-CR"/>
        </w:rPr>
        <w:t xml:space="preserve"> </w:t>
      </w:r>
      <w:r w:rsidRPr="00F154B4">
        <w:rPr>
          <w:rFonts w:cs="Arial"/>
          <w:sz w:val="22"/>
          <w:szCs w:val="22"/>
          <w:lang w:val="es-CR"/>
        </w:rPr>
        <w:t xml:space="preserve">medulares para los usuarios BANHVI </w:t>
      </w:r>
      <w:r>
        <w:rPr>
          <w:rFonts w:cs="Arial"/>
          <w:sz w:val="22"/>
          <w:szCs w:val="22"/>
          <w:lang w:val="es-CR"/>
        </w:rPr>
        <w:t xml:space="preserve">- </w:t>
      </w:r>
      <w:r w:rsidRPr="00F154B4">
        <w:rPr>
          <w:rFonts w:cs="Arial"/>
          <w:sz w:val="22"/>
          <w:szCs w:val="22"/>
          <w:lang w:val="es-CR"/>
        </w:rPr>
        <w:t>OPTIMUS”</w:t>
      </w:r>
      <w:r>
        <w:rPr>
          <w:rFonts w:cs="Arial"/>
          <w:sz w:val="22"/>
          <w:szCs w:val="22"/>
          <w:lang w:val="es-CR"/>
        </w:rPr>
        <w:t>.</w:t>
      </w:r>
    </w:p>
    <w:p w14:paraId="0DEF584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21A102E" w14:textId="77777777" w:rsidR="002B71CC" w:rsidRPr="00D14EAF" w:rsidRDefault="002B71CC" w:rsidP="002B71CC">
      <w:pPr>
        <w:spacing w:line="360" w:lineRule="auto"/>
        <w:jc w:val="both"/>
        <w:rPr>
          <w:rFonts w:cs="Arial"/>
          <w:b/>
          <w:sz w:val="22"/>
        </w:rPr>
      </w:pPr>
      <w:r w:rsidRPr="00D14EAF">
        <w:rPr>
          <w:rFonts w:cs="Arial"/>
          <w:b/>
          <w:sz w:val="22"/>
        </w:rPr>
        <w:t>************</w:t>
      </w:r>
    </w:p>
    <w:p w14:paraId="2CEB88A2" w14:textId="77777777" w:rsidR="002B71CC" w:rsidRDefault="002B71CC" w:rsidP="002B71CC">
      <w:pPr>
        <w:spacing w:line="360" w:lineRule="auto"/>
        <w:jc w:val="both"/>
        <w:rPr>
          <w:rFonts w:cs="Arial"/>
          <w:sz w:val="22"/>
          <w:szCs w:val="22"/>
        </w:rPr>
      </w:pPr>
    </w:p>
    <w:p w14:paraId="62E5731C" w14:textId="5502781E"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009E420B">
        <w:rPr>
          <w:rFonts w:cs="Arial"/>
          <w:szCs w:val="22"/>
        </w:rPr>
        <w:t>6</w:t>
      </w:r>
      <w:r w:rsidRPr="00AB2826">
        <w:rPr>
          <w:rFonts w:cs="Arial"/>
          <w:szCs w:val="22"/>
        </w:rPr>
        <w:t>:</w:t>
      </w:r>
    </w:p>
    <w:p w14:paraId="7EC47B86" w14:textId="1CDD13B9" w:rsidR="006D6496" w:rsidRPr="001735CA" w:rsidRDefault="006D6496" w:rsidP="006D6496">
      <w:pPr>
        <w:spacing w:line="360" w:lineRule="auto"/>
        <w:jc w:val="both"/>
        <w:rPr>
          <w:rFonts w:cs="Arial"/>
          <w:sz w:val="22"/>
          <w:szCs w:val="22"/>
        </w:rPr>
      </w:pPr>
      <w:r w:rsidRPr="001735CA">
        <w:rPr>
          <w:rFonts w:cs="Arial"/>
          <w:sz w:val="22"/>
          <w:szCs w:val="22"/>
        </w:rPr>
        <w:t>Trasladar a la Gerencia General</w:t>
      </w:r>
      <w:r w:rsidR="00400A01">
        <w:rPr>
          <w:rFonts w:cs="Arial"/>
          <w:sz w:val="22"/>
          <w:szCs w:val="22"/>
        </w:rPr>
        <w:t xml:space="preserve"> –</w:t>
      </w:r>
      <w:r>
        <w:rPr>
          <w:rFonts w:cs="Arial"/>
          <w:sz w:val="22"/>
          <w:szCs w:val="22"/>
        </w:rPr>
        <w:t>s</w:t>
      </w:r>
      <w:r w:rsidRPr="001735CA">
        <w:rPr>
          <w:rFonts w:cs="Arial"/>
          <w:sz w:val="22"/>
          <w:szCs w:val="22"/>
        </w:rPr>
        <w:t xml:space="preserve">egún lo establecido en el acuerdo </w:t>
      </w:r>
      <w:r w:rsidR="00507440">
        <w:rPr>
          <w:rFonts w:cs="Arial"/>
          <w:sz w:val="22"/>
          <w:szCs w:val="22"/>
        </w:rPr>
        <w:t>N°</w:t>
      </w:r>
      <w:r w:rsidRPr="001735CA">
        <w:rPr>
          <w:rFonts w:cs="Arial"/>
          <w:sz w:val="22"/>
          <w:szCs w:val="22"/>
        </w:rPr>
        <w:t xml:space="preserve"> 2 de la sesión 15-2010</w:t>
      </w:r>
      <w:r w:rsidR="000345F8">
        <w:rPr>
          <w:rFonts w:cs="Arial"/>
          <w:sz w:val="22"/>
          <w:szCs w:val="22"/>
        </w:rPr>
        <w:t>,</w:t>
      </w:r>
      <w:r w:rsidRPr="001735CA">
        <w:rPr>
          <w:rFonts w:cs="Arial"/>
          <w:sz w:val="22"/>
          <w:szCs w:val="22"/>
        </w:rPr>
        <w:t xml:space="preserve"> del 22 de febrero de 2010, </w:t>
      </w:r>
      <w:r>
        <w:rPr>
          <w:rFonts w:cs="Arial"/>
          <w:sz w:val="22"/>
          <w:szCs w:val="22"/>
        </w:rPr>
        <w:t xml:space="preserve">y </w:t>
      </w:r>
      <w:r w:rsidR="00507440">
        <w:rPr>
          <w:rFonts w:cs="Arial"/>
          <w:sz w:val="22"/>
          <w:szCs w:val="22"/>
        </w:rPr>
        <w:t xml:space="preserve">conforme </w:t>
      </w:r>
      <w:r>
        <w:rPr>
          <w:rFonts w:cs="Arial"/>
          <w:sz w:val="22"/>
          <w:szCs w:val="22"/>
        </w:rPr>
        <w:t xml:space="preserve">lo dispuesto por la </w:t>
      </w:r>
      <w:r w:rsidRPr="006D6496">
        <w:rPr>
          <w:rFonts w:cs="Arial"/>
          <w:sz w:val="22"/>
          <w:szCs w:val="22"/>
          <w:lang w:val="es-CR"/>
        </w:rPr>
        <w:t>Gerencia General</w:t>
      </w:r>
      <w:r>
        <w:rPr>
          <w:rFonts w:cs="Arial"/>
          <w:sz w:val="22"/>
          <w:szCs w:val="22"/>
          <w:lang w:val="es-CR"/>
        </w:rPr>
        <w:t xml:space="preserve"> en la resolución </w:t>
      </w:r>
      <w:r w:rsidR="000345F8">
        <w:rPr>
          <w:rFonts w:cs="Arial"/>
          <w:sz w:val="22"/>
          <w:szCs w:val="22"/>
          <w:lang w:val="es-CR"/>
        </w:rPr>
        <w:t>GG-RE-1504-2021, del 18 de octubre de 2021</w:t>
      </w:r>
      <w:r w:rsidR="00400A01">
        <w:rPr>
          <w:rFonts w:cs="Arial"/>
          <w:sz w:val="22"/>
          <w:szCs w:val="22"/>
          <w:lang w:val="es-CR"/>
        </w:rPr>
        <w:t xml:space="preserve">–, </w:t>
      </w:r>
      <w:r w:rsidR="000345F8">
        <w:rPr>
          <w:rFonts w:cs="Arial"/>
          <w:sz w:val="22"/>
          <w:szCs w:val="22"/>
          <w:lang w:val="es-CR"/>
        </w:rPr>
        <w:t xml:space="preserve">la </w:t>
      </w:r>
      <w:r w:rsidRPr="001735CA">
        <w:rPr>
          <w:rFonts w:cs="Arial"/>
          <w:sz w:val="22"/>
          <w:szCs w:val="22"/>
        </w:rPr>
        <w:t xml:space="preserve">calificación que ha emitido </w:t>
      </w:r>
      <w:r w:rsidRPr="001735CA">
        <w:rPr>
          <w:rFonts w:cs="Arial"/>
          <w:sz w:val="22"/>
          <w:szCs w:val="22"/>
        </w:rPr>
        <w:lastRenderedPageBreak/>
        <w:t>este Órgano Colegiado con respecto al desempeño de los funcionarios que, durante el año 20</w:t>
      </w:r>
      <w:r w:rsidR="00507440">
        <w:rPr>
          <w:rFonts w:cs="Arial"/>
          <w:sz w:val="22"/>
          <w:szCs w:val="22"/>
        </w:rPr>
        <w:t>21,</w:t>
      </w:r>
      <w:r w:rsidRPr="001735CA">
        <w:rPr>
          <w:rFonts w:cs="Arial"/>
          <w:sz w:val="22"/>
          <w:szCs w:val="22"/>
        </w:rPr>
        <w:t xml:space="preserve"> han ocupado los puestos de Gerente General,</w:t>
      </w:r>
      <w:r w:rsidR="00507440">
        <w:rPr>
          <w:rFonts w:cs="Arial"/>
          <w:sz w:val="22"/>
          <w:szCs w:val="22"/>
        </w:rPr>
        <w:t xml:space="preserve"> Subgerente de Operaciones,</w:t>
      </w:r>
      <w:r w:rsidRPr="001735CA">
        <w:rPr>
          <w:rFonts w:cs="Arial"/>
          <w:sz w:val="22"/>
          <w:szCs w:val="22"/>
        </w:rPr>
        <w:t xml:space="preserve"> </w:t>
      </w:r>
      <w:r>
        <w:rPr>
          <w:rFonts w:cs="Arial"/>
          <w:sz w:val="22"/>
          <w:szCs w:val="22"/>
        </w:rPr>
        <w:t>Auditor</w:t>
      </w:r>
      <w:r w:rsidRPr="001735CA">
        <w:rPr>
          <w:rFonts w:cs="Arial"/>
          <w:sz w:val="22"/>
          <w:szCs w:val="22"/>
        </w:rPr>
        <w:t xml:space="preserve"> Interno y Secretario de Junta Directiva.</w:t>
      </w:r>
    </w:p>
    <w:p w14:paraId="52C3C41B" w14:textId="77777777" w:rsidR="006D6496" w:rsidRDefault="006D6496" w:rsidP="006D6496">
      <w:pPr>
        <w:spacing w:line="360" w:lineRule="auto"/>
        <w:jc w:val="both"/>
        <w:rPr>
          <w:rFonts w:cs="Arial"/>
          <w:sz w:val="22"/>
          <w:szCs w:val="22"/>
        </w:rPr>
      </w:pPr>
    </w:p>
    <w:p w14:paraId="4965D3EE" w14:textId="5BF9BD49" w:rsidR="002B71CC" w:rsidRDefault="006D6496" w:rsidP="002B71CC">
      <w:pPr>
        <w:spacing w:line="360" w:lineRule="auto"/>
        <w:jc w:val="both"/>
        <w:rPr>
          <w:rFonts w:cs="Arial"/>
          <w:sz w:val="22"/>
          <w:szCs w:val="22"/>
        </w:rPr>
      </w:pPr>
      <w:r>
        <w:rPr>
          <w:rFonts w:cs="Arial"/>
          <w:sz w:val="22"/>
          <w:szCs w:val="22"/>
        </w:rPr>
        <w:t>S</w:t>
      </w:r>
      <w:r w:rsidRPr="001735CA">
        <w:rPr>
          <w:rFonts w:cs="Arial"/>
          <w:sz w:val="22"/>
          <w:szCs w:val="22"/>
        </w:rPr>
        <w:t>e instruye a la Gerencia General</w:t>
      </w:r>
      <w:r>
        <w:rPr>
          <w:rFonts w:cs="Arial"/>
          <w:sz w:val="22"/>
          <w:szCs w:val="22"/>
        </w:rPr>
        <w:t>,</w:t>
      </w:r>
      <w:r w:rsidRPr="001735CA">
        <w:rPr>
          <w:rFonts w:cs="Arial"/>
          <w:sz w:val="22"/>
          <w:szCs w:val="22"/>
        </w:rPr>
        <w:t xml:space="preserve"> para que incorpore a estas evaluaciones los otros factores que componen la calificación de los citados puestos</w:t>
      </w:r>
      <w:r>
        <w:rPr>
          <w:rFonts w:cs="Arial"/>
          <w:sz w:val="22"/>
          <w:szCs w:val="22"/>
        </w:rPr>
        <w:t>,</w:t>
      </w:r>
      <w:r w:rsidRPr="001735CA">
        <w:rPr>
          <w:rFonts w:cs="Arial"/>
          <w:sz w:val="22"/>
          <w:szCs w:val="22"/>
        </w:rPr>
        <w:t xml:space="preserve"> y presente a esta Junta Directiva las respectivas matrices de calificación</w:t>
      </w:r>
      <w:r>
        <w:rPr>
          <w:rFonts w:cs="Arial"/>
          <w:sz w:val="22"/>
          <w:szCs w:val="22"/>
        </w:rPr>
        <w:t>,</w:t>
      </w:r>
      <w:r w:rsidRPr="001735CA">
        <w:rPr>
          <w:rFonts w:cs="Arial"/>
          <w:sz w:val="22"/>
          <w:szCs w:val="22"/>
        </w:rPr>
        <w:t xml:space="preserve"> para su estudio y resolución.</w:t>
      </w:r>
    </w:p>
    <w:p w14:paraId="628037D0" w14:textId="2C82BCB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BEA050B" w14:textId="77777777" w:rsidR="002B71CC" w:rsidRPr="00D14EAF" w:rsidRDefault="002B71CC" w:rsidP="002B71CC">
      <w:pPr>
        <w:spacing w:line="360" w:lineRule="auto"/>
        <w:jc w:val="both"/>
        <w:rPr>
          <w:rFonts w:cs="Arial"/>
          <w:b/>
          <w:sz w:val="22"/>
        </w:rPr>
      </w:pPr>
      <w:r w:rsidRPr="00D14EAF">
        <w:rPr>
          <w:rFonts w:cs="Arial"/>
          <w:b/>
          <w:sz w:val="22"/>
        </w:rPr>
        <w:t>************</w:t>
      </w:r>
    </w:p>
    <w:p w14:paraId="0BD07913" w14:textId="77777777" w:rsidR="002B71CC" w:rsidRDefault="002B71CC" w:rsidP="002B71CC">
      <w:pPr>
        <w:spacing w:line="360" w:lineRule="auto"/>
        <w:jc w:val="both"/>
        <w:rPr>
          <w:rFonts w:cs="Arial"/>
          <w:sz w:val="22"/>
          <w:szCs w:val="22"/>
        </w:rPr>
      </w:pPr>
    </w:p>
    <w:p w14:paraId="065CB254" w14:textId="77777777" w:rsidR="002B71CC" w:rsidRPr="00AB2826" w:rsidRDefault="002B71CC" w:rsidP="00AB2826">
      <w:pPr>
        <w:spacing w:line="360" w:lineRule="auto"/>
        <w:jc w:val="both"/>
        <w:rPr>
          <w:rFonts w:cs="Arial"/>
          <w:sz w:val="22"/>
          <w:szCs w:val="22"/>
        </w:rPr>
      </w:pPr>
    </w:p>
    <w:sectPr w:rsidR="002B71CC" w:rsidRPr="00AB2826">
      <w:headerReference w:type="default" r:id="rId7"/>
      <w:foot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B565B" w14:textId="77777777" w:rsidR="0058748C" w:rsidRDefault="0058748C">
      <w:r>
        <w:separator/>
      </w:r>
    </w:p>
  </w:endnote>
  <w:endnote w:type="continuationSeparator" w:id="0">
    <w:p w14:paraId="01FC9B16" w14:textId="77777777" w:rsidR="0058748C" w:rsidRDefault="0058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8098" w14:textId="6DF32352" w:rsidR="009D03FE" w:rsidRPr="005C6635" w:rsidRDefault="009D03FE" w:rsidP="005C66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FB30" w14:textId="77777777" w:rsidR="0058748C" w:rsidRDefault="0058748C">
      <w:r>
        <w:separator/>
      </w:r>
    </w:p>
  </w:footnote>
  <w:footnote w:type="continuationSeparator" w:id="0">
    <w:p w14:paraId="0E195AD0" w14:textId="77777777" w:rsidR="0058748C" w:rsidRDefault="00587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F6AC" w14:textId="77777777" w:rsidR="009D03FE" w:rsidRDefault="009D03FE">
    <w:pPr>
      <w:pStyle w:val="Encabezado"/>
      <w:rPr>
        <w:lang w:val="es-ES"/>
      </w:rPr>
    </w:pPr>
  </w:p>
  <w:p w14:paraId="5E4CCC7F" w14:textId="34C7C60D"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9C4317">
      <w:rPr>
        <w:sz w:val="18"/>
        <w:lang w:val="es-ES"/>
      </w:rPr>
      <w:t>04</w:t>
    </w:r>
    <w:r>
      <w:rPr>
        <w:sz w:val="18"/>
        <w:lang w:val="es-ES"/>
      </w:rPr>
      <w:t>-</w:t>
    </w:r>
    <w:r w:rsidR="005F2BC7">
      <w:rPr>
        <w:sz w:val="18"/>
        <w:lang w:val="es-ES"/>
      </w:rPr>
      <w:t>2022</w:t>
    </w:r>
    <w:r>
      <w:rPr>
        <w:sz w:val="18"/>
        <w:lang w:val="es-ES"/>
      </w:rPr>
      <w:t xml:space="preserve">                   </w:t>
    </w:r>
    <w:r w:rsidR="009C4317">
      <w:rPr>
        <w:sz w:val="18"/>
        <w:lang w:val="es-ES"/>
      </w:rPr>
      <w:t>17</w:t>
    </w:r>
    <w:r>
      <w:rPr>
        <w:sz w:val="18"/>
        <w:lang w:val="es-ES"/>
      </w:rPr>
      <w:t xml:space="preserve"> de </w:t>
    </w:r>
    <w:r w:rsidR="009C4317">
      <w:rPr>
        <w:sz w:val="18"/>
        <w:lang w:val="es-ES"/>
      </w:rPr>
      <w:t>enero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34DFDD4"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41130"/>
    <w:multiLevelType w:val="hybridMultilevel"/>
    <w:tmpl w:val="0D34CAB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DD167B4"/>
    <w:multiLevelType w:val="hybridMultilevel"/>
    <w:tmpl w:val="7152E6A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4817567"/>
    <w:multiLevelType w:val="hybridMultilevel"/>
    <w:tmpl w:val="0CDCA9E8"/>
    <w:lvl w:ilvl="0" w:tplc="F482E872">
      <w:start w:val="1"/>
      <w:numFmt w:val="decimal"/>
      <w:lvlText w:val="%1)"/>
      <w:lvlJc w:val="left"/>
      <w:pPr>
        <w:ind w:left="720" w:hanging="360"/>
      </w:pPr>
      <w:rPr>
        <w:b/>
        <w:color w:val="00000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7"/>
  </w:num>
  <w:num w:numId="8">
    <w:abstractNumId w:val="9"/>
  </w:num>
  <w:num w:numId="9">
    <w:abstractNumId w:val="7"/>
  </w:num>
  <w:num w:numId="10">
    <w:abstractNumId w:val="4"/>
  </w:num>
  <w:num w:numId="11">
    <w:abstractNumId w:val="5"/>
  </w:num>
  <w:num w:numId="12">
    <w:abstractNumId w:val="18"/>
  </w:num>
  <w:num w:numId="13">
    <w:abstractNumId w:val="16"/>
  </w:num>
  <w:num w:numId="14">
    <w:abstractNumId w:val="15"/>
  </w:num>
  <w:num w:numId="15">
    <w:abstractNumId w:val="10"/>
  </w:num>
  <w:num w:numId="16">
    <w:abstractNumId w:val="13"/>
  </w:num>
  <w:num w:numId="17">
    <w:abstractNumId w:val="6"/>
  </w:num>
  <w:num w:numId="18">
    <w:abstractNumId w:val="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stTSyxYB8XYgGcjQGsRqdaGX++sHsW63HUsDNwY1nXCeMCQFAgUSut5Ku9AbYpTXa8u7gk8QH3y2k1J/NC9k2A==" w:salt="s9vjUJVI8IPGSQ10JzaSf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8C"/>
    <w:rsid w:val="000004D3"/>
    <w:rsid w:val="0000085A"/>
    <w:rsid w:val="00011DC1"/>
    <w:rsid w:val="000121C6"/>
    <w:rsid w:val="00013524"/>
    <w:rsid w:val="0001401F"/>
    <w:rsid w:val="00017B66"/>
    <w:rsid w:val="00026DCA"/>
    <w:rsid w:val="00027E78"/>
    <w:rsid w:val="0003318B"/>
    <w:rsid w:val="000345F8"/>
    <w:rsid w:val="00036A8B"/>
    <w:rsid w:val="00037C26"/>
    <w:rsid w:val="00041A5B"/>
    <w:rsid w:val="00053A32"/>
    <w:rsid w:val="000547A2"/>
    <w:rsid w:val="00061F83"/>
    <w:rsid w:val="00064669"/>
    <w:rsid w:val="00067B32"/>
    <w:rsid w:val="00076A47"/>
    <w:rsid w:val="00081BB0"/>
    <w:rsid w:val="00082AF8"/>
    <w:rsid w:val="00083127"/>
    <w:rsid w:val="00085DF1"/>
    <w:rsid w:val="0009389D"/>
    <w:rsid w:val="000A314F"/>
    <w:rsid w:val="000A560F"/>
    <w:rsid w:val="000A6259"/>
    <w:rsid w:val="000B0F7B"/>
    <w:rsid w:val="000B2AC6"/>
    <w:rsid w:val="000C4E35"/>
    <w:rsid w:val="000C5661"/>
    <w:rsid w:val="000C7E0C"/>
    <w:rsid w:val="000E5110"/>
    <w:rsid w:val="000F59B9"/>
    <w:rsid w:val="000F5F31"/>
    <w:rsid w:val="000F6DBD"/>
    <w:rsid w:val="00105CCE"/>
    <w:rsid w:val="0011401E"/>
    <w:rsid w:val="001147C3"/>
    <w:rsid w:val="00117E78"/>
    <w:rsid w:val="001227FE"/>
    <w:rsid w:val="001308EC"/>
    <w:rsid w:val="001371E0"/>
    <w:rsid w:val="00151652"/>
    <w:rsid w:val="00152EBA"/>
    <w:rsid w:val="00154E36"/>
    <w:rsid w:val="00183234"/>
    <w:rsid w:val="0018634C"/>
    <w:rsid w:val="001909BE"/>
    <w:rsid w:val="00193B2D"/>
    <w:rsid w:val="00196DD0"/>
    <w:rsid w:val="001A3192"/>
    <w:rsid w:val="001B0827"/>
    <w:rsid w:val="001B5467"/>
    <w:rsid w:val="001B6D7C"/>
    <w:rsid w:val="001B703A"/>
    <w:rsid w:val="001C21BB"/>
    <w:rsid w:val="001C3F1B"/>
    <w:rsid w:val="001D7E23"/>
    <w:rsid w:val="001F277B"/>
    <w:rsid w:val="001F2898"/>
    <w:rsid w:val="001F6680"/>
    <w:rsid w:val="001F7D2C"/>
    <w:rsid w:val="002026DC"/>
    <w:rsid w:val="00203AEA"/>
    <w:rsid w:val="00204086"/>
    <w:rsid w:val="00210B7F"/>
    <w:rsid w:val="00213FA6"/>
    <w:rsid w:val="0021440D"/>
    <w:rsid w:val="00214849"/>
    <w:rsid w:val="002163C7"/>
    <w:rsid w:val="002170CF"/>
    <w:rsid w:val="00223F21"/>
    <w:rsid w:val="00236CA9"/>
    <w:rsid w:val="00237191"/>
    <w:rsid w:val="00240946"/>
    <w:rsid w:val="002427F2"/>
    <w:rsid w:val="00243275"/>
    <w:rsid w:val="00243461"/>
    <w:rsid w:val="00252B45"/>
    <w:rsid w:val="00253CA2"/>
    <w:rsid w:val="00253CC5"/>
    <w:rsid w:val="00253D8D"/>
    <w:rsid w:val="00260325"/>
    <w:rsid w:val="00261C88"/>
    <w:rsid w:val="00263930"/>
    <w:rsid w:val="00270B9C"/>
    <w:rsid w:val="00273438"/>
    <w:rsid w:val="002736F3"/>
    <w:rsid w:val="00273AB5"/>
    <w:rsid w:val="002751C8"/>
    <w:rsid w:val="00277DD3"/>
    <w:rsid w:val="00282C93"/>
    <w:rsid w:val="0028301A"/>
    <w:rsid w:val="0028670A"/>
    <w:rsid w:val="0028757E"/>
    <w:rsid w:val="002A1213"/>
    <w:rsid w:val="002A51F3"/>
    <w:rsid w:val="002A5E31"/>
    <w:rsid w:val="002A6A4B"/>
    <w:rsid w:val="002B71CC"/>
    <w:rsid w:val="002C1F30"/>
    <w:rsid w:val="002D0146"/>
    <w:rsid w:val="002D158A"/>
    <w:rsid w:val="002D43F2"/>
    <w:rsid w:val="002E165F"/>
    <w:rsid w:val="002E1BAC"/>
    <w:rsid w:val="002E6755"/>
    <w:rsid w:val="002F2DF6"/>
    <w:rsid w:val="002F3D41"/>
    <w:rsid w:val="003004E7"/>
    <w:rsid w:val="0030131C"/>
    <w:rsid w:val="003156CD"/>
    <w:rsid w:val="00316EB1"/>
    <w:rsid w:val="003177A5"/>
    <w:rsid w:val="003179A8"/>
    <w:rsid w:val="00317B31"/>
    <w:rsid w:val="00320F35"/>
    <w:rsid w:val="00320F9C"/>
    <w:rsid w:val="00335993"/>
    <w:rsid w:val="00343CAA"/>
    <w:rsid w:val="00345E78"/>
    <w:rsid w:val="00346C2F"/>
    <w:rsid w:val="003473D2"/>
    <w:rsid w:val="00352AFB"/>
    <w:rsid w:val="00353979"/>
    <w:rsid w:val="00360A6B"/>
    <w:rsid w:val="003678D7"/>
    <w:rsid w:val="00367B23"/>
    <w:rsid w:val="003712AA"/>
    <w:rsid w:val="003721DB"/>
    <w:rsid w:val="00373725"/>
    <w:rsid w:val="00373B50"/>
    <w:rsid w:val="00374710"/>
    <w:rsid w:val="00377781"/>
    <w:rsid w:val="003803AB"/>
    <w:rsid w:val="00380645"/>
    <w:rsid w:val="003853CD"/>
    <w:rsid w:val="00386AA9"/>
    <w:rsid w:val="003A4E15"/>
    <w:rsid w:val="003A4E5A"/>
    <w:rsid w:val="003A5204"/>
    <w:rsid w:val="003A70CE"/>
    <w:rsid w:val="003B0676"/>
    <w:rsid w:val="003B1738"/>
    <w:rsid w:val="003B20EA"/>
    <w:rsid w:val="003B27BD"/>
    <w:rsid w:val="003B3E98"/>
    <w:rsid w:val="003C50B6"/>
    <w:rsid w:val="003C6FEB"/>
    <w:rsid w:val="003D3CB9"/>
    <w:rsid w:val="003E7C58"/>
    <w:rsid w:val="003F0FD1"/>
    <w:rsid w:val="00400A01"/>
    <w:rsid w:val="00407CC4"/>
    <w:rsid w:val="00421BEA"/>
    <w:rsid w:val="00432126"/>
    <w:rsid w:val="0044513C"/>
    <w:rsid w:val="00445673"/>
    <w:rsid w:val="004755F8"/>
    <w:rsid w:val="0047593B"/>
    <w:rsid w:val="00477D2D"/>
    <w:rsid w:val="0048086A"/>
    <w:rsid w:val="0048746C"/>
    <w:rsid w:val="00490AE6"/>
    <w:rsid w:val="004930AA"/>
    <w:rsid w:val="00496B93"/>
    <w:rsid w:val="00497711"/>
    <w:rsid w:val="004A017F"/>
    <w:rsid w:val="004A2EED"/>
    <w:rsid w:val="004B373F"/>
    <w:rsid w:val="004B37F1"/>
    <w:rsid w:val="004B7456"/>
    <w:rsid w:val="004C5B22"/>
    <w:rsid w:val="004C6839"/>
    <w:rsid w:val="004C724E"/>
    <w:rsid w:val="004D2241"/>
    <w:rsid w:val="004E0B5F"/>
    <w:rsid w:val="004E10F9"/>
    <w:rsid w:val="004E1777"/>
    <w:rsid w:val="004E3ACE"/>
    <w:rsid w:val="004E5D21"/>
    <w:rsid w:val="005011AD"/>
    <w:rsid w:val="005053CE"/>
    <w:rsid w:val="00507440"/>
    <w:rsid w:val="0051222B"/>
    <w:rsid w:val="00513B4F"/>
    <w:rsid w:val="00517332"/>
    <w:rsid w:val="005274F1"/>
    <w:rsid w:val="005309BE"/>
    <w:rsid w:val="00531B93"/>
    <w:rsid w:val="00542F26"/>
    <w:rsid w:val="005459D0"/>
    <w:rsid w:val="00546D23"/>
    <w:rsid w:val="005504E6"/>
    <w:rsid w:val="00555F5D"/>
    <w:rsid w:val="0057519A"/>
    <w:rsid w:val="00585347"/>
    <w:rsid w:val="0058748C"/>
    <w:rsid w:val="005926CB"/>
    <w:rsid w:val="00592856"/>
    <w:rsid w:val="00595395"/>
    <w:rsid w:val="0059625B"/>
    <w:rsid w:val="00596AB4"/>
    <w:rsid w:val="005A0B84"/>
    <w:rsid w:val="005A1E63"/>
    <w:rsid w:val="005A32C2"/>
    <w:rsid w:val="005A4E33"/>
    <w:rsid w:val="005B45E6"/>
    <w:rsid w:val="005B67A2"/>
    <w:rsid w:val="005C18D2"/>
    <w:rsid w:val="005C6147"/>
    <w:rsid w:val="005C6635"/>
    <w:rsid w:val="005D31E0"/>
    <w:rsid w:val="005E41FC"/>
    <w:rsid w:val="005E7559"/>
    <w:rsid w:val="005F2BC7"/>
    <w:rsid w:val="006015E6"/>
    <w:rsid w:val="00614025"/>
    <w:rsid w:val="00615FBF"/>
    <w:rsid w:val="00623D36"/>
    <w:rsid w:val="00627DAF"/>
    <w:rsid w:val="006321F4"/>
    <w:rsid w:val="00645B0B"/>
    <w:rsid w:val="00646C5C"/>
    <w:rsid w:val="0066494B"/>
    <w:rsid w:val="0066756A"/>
    <w:rsid w:val="00671FF0"/>
    <w:rsid w:val="00681353"/>
    <w:rsid w:val="00681878"/>
    <w:rsid w:val="00683504"/>
    <w:rsid w:val="00687BC3"/>
    <w:rsid w:val="006911BC"/>
    <w:rsid w:val="00692A55"/>
    <w:rsid w:val="00694FF2"/>
    <w:rsid w:val="006979B4"/>
    <w:rsid w:val="006A474B"/>
    <w:rsid w:val="006A779D"/>
    <w:rsid w:val="006B7846"/>
    <w:rsid w:val="006C0086"/>
    <w:rsid w:val="006C1542"/>
    <w:rsid w:val="006C1D3B"/>
    <w:rsid w:val="006C1F07"/>
    <w:rsid w:val="006C2C17"/>
    <w:rsid w:val="006C5F42"/>
    <w:rsid w:val="006C772C"/>
    <w:rsid w:val="006D5482"/>
    <w:rsid w:val="006D6496"/>
    <w:rsid w:val="006D65E7"/>
    <w:rsid w:val="006E31FB"/>
    <w:rsid w:val="006E7C0F"/>
    <w:rsid w:val="006F722C"/>
    <w:rsid w:val="006F7DB3"/>
    <w:rsid w:val="00705729"/>
    <w:rsid w:val="0070617F"/>
    <w:rsid w:val="007062BD"/>
    <w:rsid w:val="00707B1D"/>
    <w:rsid w:val="00711E6C"/>
    <w:rsid w:val="007175D9"/>
    <w:rsid w:val="00723211"/>
    <w:rsid w:val="00727DA5"/>
    <w:rsid w:val="0073329F"/>
    <w:rsid w:val="00735384"/>
    <w:rsid w:val="00737234"/>
    <w:rsid w:val="00741E81"/>
    <w:rsid w:val="00751002"/>
    <w:rsid w:val="007605D2"/>
    <w:rsid w:val="00765327"/>
    <w:rsid w:val="007749FC"/>
    <w:rsid w:val="00780AB2"/>
    <w:rsid w:val="007823B2"/>
    <w:rsid w:val="00797660"/>
    <w:rsid w:val="00797B8E"/>
    <w:rsid w:val="007B2EB9"/>
    <w:rsid w:val="007B5EDF"/>
    <w:rsid w:val="007C2929"/>
    <w:rsid w:val="007C3229"/>
    <w:rsid w:val="007C39B9"/>
    <w:rsid w:val="007D6EF8"/>
    <w:rsid w:val="007E31DD"/>
    <w:rsid w:val="007E7A03"/>
    <w:rsid w:val="007F614F"/>
    <w:rsid w:val="007F66D6"/>
    <w:rsid w:val="008006FA"/>
    <w:rsid w:val="008110AA"/>
    <w:rsid w:val="00811427"/>
    <w:rsid w:val="00815B91"/>
    <w:rsid w:val="00825856"/>
    <w:rsid w:val="008343A2"/>
    <w:rsid w:val="00834957"/>
    <w:rsid w:val="00834A2F"/>
    <w:rsid w:val="00846281"/>
    <w:rsid w:val="0084680B"/>
    <w:rsid w:val="008470B1"/>
    <w:rsid w:val="00851373"/>
    <w:rsid w:val="00852A22"/>
    <w:rsid w:val="00854DE9"/>
    <w:rsid w:val="008579BC"/>
    <w:rsid w:val="00861680"/>
    <w:rsid w:val="00870163"/>
    <w:rsid w:val="00875497"/>
    <w:rsid w:val="00876712"/>
    <w:rsid w:val="00895A5D"/>
    <w:rsid w:val="00896BC6"/>
    <w:rsid w:val="008C08DF"/>
    <w:rsid w:val="008D35D8"/>
    <w:rsid w:val="008D6E0F"/>
    <w:rsid w:val="008F38A8"/>
    <w:rsid w:val="008F6C96"/>
    <w:rsid w:val="00900820"/>
    <w:rsid w:val="00911F06"/>
    <w:rsid w:val="00921C36"/>
    <w:rsid w:val="00925FC7"/>
    <w:rsid w:val="00940420"/>
    <w:rsid w:val="009449EE"/>
    <w:rsid w:val="00954E23"/>
    <w:rsid w:val="00955F74"/>
    <w:rsid w:val="0096538F"/>
    <w:rsid w:val="009669CF"/>
    <w:rsid w:val="00967701"/>
    <w:rsid w:val="00974EBD"/>
    <w:rsid w:val="009833DC"/>
    <w:rsid w:val="00985499"/>
    <w:rsid w:val="00986348"/>
    <w:rsid w:val="009B3DC0"/>
    <w:rsid w:val="009C11C0"/>
    <w:rsid w:val="009C4317"/>
    <w:rsid w:val="009D03FE"/>
    <w:rsid w:val="009D1F46"/>
    <w:rsid w:val="009D2521"/>
    <w:rsid w:val="009D70A8"/>
    <w:rsid w:val="009D78B0"/>
    <w:rsid w:val="009E1B07"/>
    <w:rsid w:val="009E1B1B"/>
    <w:rsid w:val="009E420B"/>
    <w:rsid w:val="009F2788"/>
    <w:rsid w:val="009F3846"/>
    <w:rsid w:val="009F62A9"/>
    <w:rsid w:val="00A15143"/>
    <w:rsid w:val="00A16E0F"/>
    <w:rsid w:val="00A3046D"/>
    <w:rsid w:val="00A3146D"/>
    <w:rsid w:val="00A330FA"/>
    <w:rsid w:val="00A536DE"/>
    <w:rsid w:val="00A541D0"/>
    <w:rsid w:val="00A57ECD"/>
    <w:rsid w:val="00A64591"/>
    <w:rsid w:val="00A70A82"/>
    <w:rsid w:val="00A73DC5"/>
    <w:rsid w:val="00A775DD"/>
    <w:rsid w:val="00A80037"/>
    <w:rsid w:val="00A837EB"/>
    <w:rsid w:val="00AA0432"/>
    <w:rsid w:val="00AA0A2D"/>
    <w:rsid w:val="00AA4E2A"/>
    <w:rsid w:val="00AB15C1"/>
    <w:rsid w:val="00AB1E41"/>
    <w:rsid w:val="00AB2826"/>
    <w:rsid w:val="00AB4B39"/>
    <w:rsid w:val="00AC1244"/>
    <w:rsid w:val="00AC5744"/>
    <w:rsid w:val="00AD4F06"/>
    <w:rsid w:val="00AE7AB3"/>
    <w:rsid w:val="00AF32E4"/>
    <w:rsid w:val="00AF4C49"/>
    <w:rsid w:val="00AF76BF"/>
    <w:rsid w:val="00AF79EE"/>
    <w:rsid w:val="00B00832"/>
    <w:rsid w:val="00B019A0"/>
    <w:rsid w:val="00B2152C"/>
    <w:rsid w:val="00B22E40"/>
    <w:rsid w:val="00B22F23"/>
    <w:rsid w:val="00B34414"/>
    <w:rsid w:val="00B3640B"/>
    <w:rsid w:val="00B36CE6"/>
    <w:rsid w:val="00B37D15"/>
    <w:rsid w:val="00B41B1B"/>
    <w:rsid w:val="00B42A9E"/>
    <w:rsid w:val="00B43B1F"/>
    <w:rsid w:val="00B43F77"/>
    <w:rsid w:val="00B5114D"/>
    <w:rsid w:val="00B553D6"/>
    <w:rsid w:val="00B5583C"/>
    <w:rsid w:val="00B56F87"/>
    <w:rsid w:val="00B64449"/>
    <w:rsid w:val="00B66D8C"/>
    <w:rsid w:val="00B67651"/>
    <w:rsid w:val="00B679B4"/>
    <w:rsid w:val="00B73F42"/>
    <w:rsid w:val="00B818B1"/>
    <w:rsid w:val="00B84486"/>
    <w:rsid w:val="00B87BF3"/>
    <w:rsid w:val="00B96694"/>
    <w:rsid w:val="00BA017F"/>
    <w:rsid w:val="00BA3517"/>
    <w:rsid w:val="00BA3C35"/>
    <w:rsid w:val="00BA58F6"/>
    <w:rsid w:val="00BA7805"/>
    <w:rsid w:val="00BB034D"/>
    <w:rsid w:val="00BB18DB"/>
    <w:rsid w:val="00BC1E08"/>
    <w:rsid w:val="00BC209D"/>
    <w:rsid w:val="00BC2A96"/>
    <w:rsid w:val="00BD11AC"/>
    <w:rsid w:val="00BD234D"/>
    <w:rsid w:val="00BD307F"/>
    <w:rsid w:val="00BE0F52"/>
    <w:rsid w:val="00BE3164"/>
    <w:rsid w:val="00BE452A"/>
    <w:rsid w:val="00BF0C80"/>
    <w:rsid w:val="00BF124E"/>
    <w:rsid w:val="00BF309F"/>
    <w:rsid w:val="00C0084E"/>
    <w:rsid w:val="00C01425"/>
    <w:rsid w:val="00C12152"/>
    <w:rsid w:val="00C12CC9"/>
    <w:rsid w:val="00C20226"/>
    <w:rsid w:val="00C22035"/>
    <w:rsid w:val="00C26069"/>
    <w:rsid w:val="00C2653B"/>
    <w:rsid w:val="00C308C3"/>
    <w:rsid w:val="00C36F84"/>
    <w:rsid w:val="00C42332"/>
    <w:rsid w:val="00C4730D"/>
    <w:rsid w:val="00C50AAF"/>
    <w:rsid w:val="00C63946"/>
    <w:rsid w:val="00C676D8"/>
    <w:rsid w:val="00C80B39"/>
    <w:rsid w:val="00C90A92"/>
    <w:rsid w:val="00C97496"/>
    <w:rsid w:val="00C97EA5"/>
    <w:rsid w:val="00CA0243"/>
    <w:rsid w:val="00CA3661"/>
    <w:rsid w:val="00CA42F6"/>
    <w:rsid w:val="00CB4425"/>
    <w:rsid w:val="00CB5CE2"/>
    <w:rsid w:val="00CC0A79"/>
    <w:rsid w:val="00CC60FC"/>
    <w:rsid w:val="00CC7940"/>
    <w:rsid w:val="00CD7A02"/>
    <w:rsid w:val="00CE0F28"/>
    <w:rsid w:val="00CE38E9"/>
    <w:rsid w:val="00CF0E50"/>
    <w:rsid w:val="00CF1E75"/>
    <w:rsid w:val="00CF4BE9"/>
    <w:rsid w:val="00D002AA"/>
    <w:rsid w:val="00D034AB"/>
    <w:rsid w:val="00D13B6B"/>
    <w:rsid w:val="00D21641"/>
    <w:rsid w:val="00D2239D"/>
    <w:rsid w:val="00D22B80"/>
    <w:rsid w:val="00D330C4"/>
    <w:rsid w:val="00D35784"/>
    <w:rsid w:val="00D37592"/>
    <w:rsid w:val="00D431CE"/>
    <w:rsid w:val="00D509A7"/>
    <w:rsid w:val="00D54758"/>
    <w:rsid w:val="00D56ED1"/>
    <w:rsid w:val="00D60482"/>
    <w:rsid w:val="00D61F89"/>
    <w:rsid w:val="00D72C3B"/>
    <w:rsid w:val="00D950C7"/>
    <w:rsid w:val="00DA156E"/>
    <w:rsid w:val="00DA4C56"/>
    <w:rsid w:val="00DA4EB7"/>
    <w:rsid w:val="00DB38FB"/>
    <w:rsid w:val="00DB653D"/>
    <w:rsid w:val="00DC32CD"/>
    <w:rsid w:val="00DE0BBA"/>
    <w:rsid w:val="00DE2F5A"/>
    <w:rsid w:val="00DE7715"/>
    <w:rsid w:val="00E0071B"/>
    <w:rsid w:val="00E11006"/>
    <w:rsid w:val="00E2143B"/>
    <w:rsid w:val="00E254A2"/>
    <w:rsid w:val="00E31F79"/>
    <w:rsid w:val="00E36D26"/>
    <w:rsid w:val="00E57872"/>
    <w:rsid w:val="00E6222D"/>
    <w:rsid w:val="00E63068"/>
    <w:rsid w:val="00E63BC8"/>
    <w:rsid w:val="00E646C7"/>
    <w:rsid w:val="00E76C46"/>
    <w:rsid w:val="00E80271"/>
    <w:rsid w:val="00E8788A"/>
    <w:rsid w:val="00E97960"/>
    <w:rsid w:val="00E979D2"/>
    <w:rsid w:val="00EA27C8"/>
    <w:rsid w:val="00EA53B9"/>
    <w:rsid w:val="00EC02B6"/>
    <w:rsid w:val="00EC6324"/>
    <w:rsid w:val="00EC7E01"/>
    <w:rsid w:val="00ED0DD1"/>
    <w:rsid w:val="00ED3441"/>
    <w:rsid w:val="00EE139E"/>
    <w:rsid w:val="00EE228C"/>
    <w:rsid w:val="00EE4383"/>
    <w:rsid w:val="00EE491C"/>
    <w:rsid w:val="00EF4F66"/>
    <w:rsid w:val="00EF7D85"/>
    <w:rsid w:val="00F00FF1"/>
    <w:rsid w:val="00F01100"/>
    <w:rsid w:val="00F01F8D"/>
    <w:rsid w:val="00F1305E"/>
    <w:rsid w:val="00F154B4"/>
    <w:rsid w:val="00F16E81"/>
    <w:rsid w:val="00F27DEA"/>
    <w:rsid w:val="00F30531"/>
    <w:rsid w:val="00F31891"/>
    <w:rsid w:val="00F343EA"/>
    <w:rsid w:val="00F357CB"/>
    <w:rsid w:val="00F37234"/>
    <w:rsid w:val="00F42278"/>
    <w:rsid w:val="00F50A05"/>
    <w:rsid w:val="00F541D9"/>
    <w:rsid w:val="00F62BB8"/>
    <w:rsid w:val="00F74207"/>
    <w:rsid w:val="00F83C00"/>
    <w:rsid w:val="00F86322"/>
    <w:rsid w:val="00F9130B"/>
    <w:rsid w:val="00F91B9B"/>
    <w:rsid w:val="00F97718"/>
    <w:rsid w:val="00FA1809"/>
    <w:rsid w:val="00FA2104"/>
    <w:rsid w:val="00FA3211"/>
    <w:rsid w:val="00FA4CCB"/>
    <w:rsid w:val="00FB0204"/>
    <w:rsid w:val="00FB490B"/>
    <w:rsid w:val="00FC257F"/>
    <w:rsid w:val="00FE2A55"/>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0FC4A"/>
  <w15:docId w15:val="{7F6CCAEF-5295-4B8B-98B4-1CDDDD4A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034055">
      <w:bodyDiv w:val="1"/>
      <w:marLeft w:val="0"/>
      <w:marRight w:val="0"/>
      <w:marTop w:val="0"/>
      <w:marBottom w:val="0"/>
      <w:divBdr>
        <w:top w:val="none" w:sz="0" w:space="0" w:color="auto"/>
        <w:left w:val="none" w:sz="0" w:space="0" w:color="auto"/>
        <w:bottom w:val="none" w:sz="0" w:space="0" w:color="auto"/>
        <w:right w:val="none" w:sz="0" w:space="0" w:color="auto"/>
      </w:divBdr>
    </w:div>
    <w:div w:id="18276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1741</TotalTime>
  <Pages>32</Pages>
  <Words>9809</Words>
  <Characters>53996</Characters>
  <Application>Microsoft Office Word</Application>
  <DocSecurity>8</DocSecurity>
  <Lines>449</Lines>
  <Paragraphs>127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98</cp:revision>
  <cp:lastPrinted>2011-09-07T16:03:00Z</cp:lastPrinted>
  <dcterms:created xsi:type="dcterms:W3CDTF">2022-01-17T00:06:00Z</dcterms:created>
  <dcterms:modified xsi:type="dcterms:W3CDTF">2022-01-25T14:58:00Z</dcterms:modified>
</cp:coreProperties>
</file>