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F862D" w14:textId="77777777" w:rsidR="00FA4CCB" w:rsidRPr="002D1269" w:rsidRDefault="00FA4CCB" w:rsidP="002D1269">
      <w:pPr>
        <w:ind w:right="51"/>
        <w:jc w:val="center"/>
        <w:rPr>
          <w:rFonts w:cs="Arial"/>
          <w:b/>
          <w:bCs/>
          <w:u w:val="single"/>
        </w:rPr>
      </w:pPr>
      <w:r w:rsidRPr="002D1269">
        <w:rPr>
          <w:rFonts w:cs="Arial"/>
          <w:b/>
          <w:bCs/>
          <w:u w:val="single"/>
        </w:rPr>
        <w:t>BANCO HIPOTECARIO DE LA VIVIENDA</w:t>
      </w:r>
    </w:p>
    <w:p w14:paraId="521B4403" w14:textId="77777777" w:rsidR="00FA4CCB" w:rsidRDefault="00FA4CCB">
      <w:pPr>
        <w:spacing w:line="360" w:lineRule="auto"/>
        <w:ind w:right="51"/>
        <w:jc w:val="center"/>
        <w:rPr>
          <w:rFonts w:cs="Arial"/>
          <w:b/>
          <w:sz w:val="22"/>
          <w:u w:val="single"/>
        </w:rPr>
      </w:pPr>
      <w:r>
        <w:rPr>
          <w:rFonts w:cs="Arial"/>
          <w:b/>
          <w:sz w:val="22"/>
          <w:u w:val="single"/>
        </w:rPr>
        <w:t>JUNTA DIRECTIVA</w:t>
      </w:r>
    </w:p>
    <w:p w14:paraId="7B0D14DB" w14:textId="77777777" w:rsidR="00FA4CCB" w:rsidRDefault="00FA4CCB">
      <w:pPr>
        <w:spacing w:line="360" w:lineRule="auto"/>
        <w:ind w:right="51"/>
        <w:jc w:val="center"/>
        <w:rPr>
          <w:rFonts w:cs="Arial"/>
          <w:b/>
          <w:sz w:val="22"/>
          <w:u w:val="single"/>
        </w:rPr>
      </w:pPr>
    </w:p>
    <w:p w14:paraId="3FE619BC" w14:textId="6DC07515"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994F31">
        <w:rPr>
          <w:rFonts w:cs="Arial"/>
          <w:b/>
          <w:sz w:val="22"/>
          <w:u w:val="single"/>
        </w:rPr>
        <w:t>EXTRA</w:t>
      </w:r>
      <w:r w:rsidR="00FA4CCB">
        <w:rPr>
          <w:rFonts w:cs="Arial"/>
          <w:b/>
          <w:sz w:val="22"/>
          <w:u w:val="single"/>
        </w:rPr>
        <w:t xml:space="preserve">ORDINARIA </w:t>
      </w:r>
      <w:r>
        <w:rPr>
          <w:rFonts w:cs="Arial"/>
          <w:b/>
          <w:sz w:val="22"/>
          <w:u w:val="single"/>
        </w:rPr>
        <w:t xml:space="preserve">N° </w:t>
      </w:r>
      <w:r w:rsidR="00994F31">
        <w:rPr>
          <w:rFonts w:cs="Arial"/>
          <w:b/>
          <w:sz w:val="22"/>
          <w:u w:val="single"/>
        </w:rPr>
        <w:t>95</w:t>
      </w:r>
      <w:r>
        <w:rPr>
          <w:rFonts w:cs="Arial"/>
          <w:b/>
          <w:sz w:val="22"/>
          <w:u w:val="single"/>
        </w:rPr>
        <w:t>-20</w:t>
      </w:r>
      <w:r w:rsidR="00E97960">
        <w:rPr>
          <w:rFonts w:cs="Arial"/>
          <w:b/>
          <w:sz w:val="22"/>
          <w:u w:val="single"/>
        </w:rPr>
        <w:t>2</w:t>
      </w:r>
      <w:r w:rsidR="009449EE">
        <w:rPr>
          <w:rFonts w:cs="Arial"/>
          <w:b/>
          <w:sz w:val="22"/>
          <w:u w:val="single"/>
        </w:rPr>
        <w:t>1</w:t>
      </w:r>
    </w:p>
    <w:p w14:paraId="797604A7" w14:textId="22AFCE64" w:rsidR="00FA4CCB" w:rsidRDefault="00FA4CCB">
      <w:pPr>
        <w:spacing w:line="360" w:lineRule="auto"/>
        <w:ind w:right="51"/>
        <w:jc w:val="center"/>
        <w:rPr>
          <w:rFonts w:cs="Arial"/>
          <w:b/>
          <w:sz w:val="22"/>
          <w:u w:val="single"/>
        </w:rPr>
      </w:pPr>
      <w:r>
        <w:rPr>
          <w:rFonts w:cs="Arial"/>
          <w:b/>
          <w:sz w:val="22"/>
          <w:u w:val="single"/>
        </w:rPr>
        <w:t xml:space="preserve">DEL </w:t>
      </w:r>
      <w:r w:rsidR="00994F31">
        <w:rPr>
          <w:rFonts w:cs="Arial"/>
          <w:b/>
          <w:sz w:val="22"/>
          <w:u w:val="single"/>
        </w:rPr>
        <w:t>23</w:t>
      </w:r>
      <w:r>
        <w:rPr>
          <w:rFonts w:cs="Arial"/>
          <w:b/>
          <w:sz w:val="22"/>
          <w:u w:val="single"/>
        </w:rPr>
        <w:t xml:space="preserve"> DE </w:t>
      </w:r>
      <w:r w:rsidR="00994F31">
        <w:rPr>
          <w:rFonts w:cs="Arial"/>
          <w:b/>
          <w:sz w:val="22"/>
          <w:u w:val="single"/>
        </w:rPr>
        <w:t>DICIEMBRE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3F9D862F"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9319B4F" w14:textId="77777777" w:rsidR="00FA4CCB" w:rsidRDefault="00FA4CCB">
      <w:pPr>
        <w:spacing w:line="360" w:lineRule="auto"/>
        <w:ind w:right="51"/>
        <w:jc w:val="center"/>
        <w:rPr>
          <w:rFonts w:cs="Arial"/>
          <w:b/>
          <w:sz w:val="22"/>
          <w:u w:val="single"/>
        </w:rPr>
      </w:pPr>
    </w:p>
    <w:p w14:paraId="1F1FDE33" w14:textId="20CB3912"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w:t>
      </w:r>
      <w:r w:rsidR="00774DF4">
        <w:rPr>
          <w:rFonts w:cs="Arial"/>
          <w:sz w:val="22"/>
        </w:rPr>
        <w:t>trece</w:t>
      </w:r>
      <w:r w:rsidR="009449EE">
        <w:rPr>
          <w:rFonts w:cs="Arial"/>
          <w:sz w:val="22"/>
        </w:rPr>
        <w:t xml:space="preserv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Dania Chavarría Núñez, Vicepresidenta; Guillermo Alvarado Herrera, Jorge Carranza González</w:t>
      </w:r>
      <w:r w:rsidR="009D4188">
        <w:rPr>
          <w:rFonts w:cs="Arial"/>
          <w:sz w:val="22"/>
        </w:rPr>
        <w:t xml:space="preserve"> y </w:t>
      </w:r>
      <w:r w:rsidR="006E7C0F">
        <w:rPr>
          <w:rFonts w:cs="Arial"/>
          <w:sz w:val="22"/>
        </w:rPr>
        <w:t>Marian Pérez Gutiérrez</w:t>
      </w:r>
      <w:r w:rsidR="009D4188">
        <w:rPr>
          <w:rFonts w:cs="Arial"/>
          <w:sz w:val="22"/>
        </w:rPr>
        <w:t xml:space="preserve">.  Los Directores </w:t>
      </w:r>
      <w:r w:rsidR="00A536DE">
        <w:rPr>
          <w:rFonts w:cs="Arial"/>
          <w:sz w:val="22"/>
        </w:rPr>
        <w:t>Kenneth Pérez Venegas</w:t>
      </w:r>
      <w:r w:rsidR="00373B50">
        <w:rPr>
          <w:rFonts w:cs="Arial"/>
          <w:sz w:val="22"/>
        </w:rPr>
        <w:t xml:space="preserve"> </w:t>
      </w:r>
      <w:r w:rsidR="00A536DE">
        <w:rPr>
          <w:rFonts w:cs="Arial"/>
          <w:sz w:val="22"/>
        </w:rPr>
        <w:t>y Eloísa Ulibarri Pernús</w:t>
      </w:r>
      <w:r w:rsidR="008C7348">
        <w:rPr>
          <w:rFonts w:cs="Arial"/>
          <w:sz w:val="22"/>
        </w:rPr>
        <w:t>,</w:t>
      </w:r>
      <w:r w:rsidR="009D4188">
        <w:rPr>
          <w:rFonts w:cs="Arial"/>
          <w:sz w:val="22"/>
        </w:rPr>
        <w:t xml:space="preserve"> se incorporan a la sesión a partir de los minutos </w:t>
      </w:r>
      <w:r w:rsidR="00DE1009">
        <w:rPr>
          <w:rFonts w:cs="Arial"/>
          <w:sz w:val="22"/>
        </w:rPr>
        <w:t>04</w:t>
      </w:r>
      <w:r w:rsidR="009D4188">
        <w:rPr>
          <w:rFonts w:cs="Arial"/>
          <w:sz w:val="22"/>
        </w:rPr>
        <w:t>:</w:t>
      </w:r>
      <w:r w:rsidR="00DE1009">
        <w:rPr>
          <w:rFonts w:cs="Arial"/>
          <w:sz w:val="22"/>
        </w:rPr>
        <w:t>34</w:t>
      </w:r>
      <w:r w:rsidR="009D4188">
        <w:rPr>
          <w:rFonts w:cs="Arial"/>
          <w:sz w:val="22"/>
        </w:rPr>
        <w:t xml:space="preserve"> y </w:t>
      </w:r>
      <w:r w:rsidR="00DE1009">
        <w:rPr>
          <w:rFonts w:cs="Arial"/>
          <w:sz w:val="22"/>
        </w:rPr>
        <w:t>12</w:t>
      </w:r>
      <w:r w:rsidR="009D4188">
        <w:rPr>
          <w:rFonts w:cs="Arial"/>
          <w:sz w:val="22"/>
        </w:rPr>
        <w:t>:</w:t>
      </w:r>
      <w:r w:rsidR="00DE1009">
        <w:rPr>
          <w:rFonts w:cs="Arial"/>
          <w:sz w:val="22"/>
        </w:rPr>
        <w:t>41</w:t>
      </w:r>
      <w:r w:rsidR="008C7348">
        <w:rPr>
          <w:rFonts w:cs="Arial"/>
          <w:sz w:val="22"/>
        </w:rPr>
        <w:t xml:space="preserve"> respectivamente</w:t>
      </w:r>
      <w:r w:rsidR="00373B50">
        <w:rPr>
          <w:rFonts w:cs="Arial"/>
          <w:sz w:val="22"/>
        </w:rPr>
        <w:t>.</w:t>
      </w:r>
    </w:p>
    <w:p w14:paraId="249BFC5B" w14:textId="77777777" w:rsidR="00AD4F06" w:rsidRDefault="00AD4F06" w:rsidP="0066494B">
      <w:pPr>
        <w:spacing w:line="360" w:lineRule="auto"/>
        <w:jc w:val="both"/>
        <w:rPr>
          <w:rFonts w:cs="Arial"/>
          <w:sz w:val="22"/>
        </w:rPr>
      </w:pPr>
    </w:p>
    <w:p w14:paraId="0F2D00E2" w14:textId="77142790"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D4188">
        <w:rPr>
          <w:rFonts w:cs="Arial"/>
          <w:sz w:val="22"/>
        </w:rPr>
        <w:t>Marcela Alvarado</w:t>
      </w:r>
      <w:r w:rsidR="009449EE">
        <w:rPr>
          <w:rFonts w:cs="Arial"/>
          <w:sz w:val="22"/>
        </w:rPr>
        <w:t xml:space="preserve">,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8C7348">
        <w:rPr>
          <w:rFonts w:cs="Arial"/>
          <w:sz w:val="22"/>
        </w:rPr>
        <w:t xml:space="preserve">  Los funcionarios Gustavo Flores Oviedo, </w:t>
      </w:r>
      <w:r w:rsidR="008C7348">
        <w:rPr>
          <w:rFonts w:cs="Arial"/>
          <w:sz w:val="22"/>
          <w:szCs w:val="22"/>
        </w:rPr>
        <w:t>Auditor Interno</w:t>
      </w:r>
      <w:r w:rsidR="008C7348">
        <w:rPr>
          <w:rFonts w:cs="Arial"/>
          <w:sz w:val="22"/>
        </w:rPr>
        <w:t xml:space="preserve">; y Ericka Masís Calderón, funcionaria de la Asesoría Legal, se incorporan a la sesión a partir de los minutos </w:t>
      </w:r>
      <w:r w:rsidR="00DE1009">
        <w:rPr>
          <w:rFonts w:cs="Arial"/>
          <w:sz w:val="22"/>
        </w:rPr>
        <w:t>10:15</w:t>
      </w:r>
      <w:r w:rsidR="008C7348">
        <w:rPr>
          <w:rFonts w:cs="Arial"/>
          <w:sz w:val="22"/>
        </w:rPr>
        <w:t xml:space="preserve"> y </w:t>
      </w:r>
      <w:r w:rsidR="00DE1009">
        <w:rPr>
          <w:rFonts w:cs="Arial"/>
          <w:sz w:val="22"/>
        </w:rPr>
        <w:t>152</w:t>
      </w:r>
      <w:r w:rsidR="008C7348">
        <w:rPr>
          <w:rFonts w:cs="Arial"/>
          <w:sz w:val="22"/>
        </w:rPr>
        <w:t>:</w:t>
      </w:r>
      <w:r w:rsidR="00DE1009">
        <w:rPr>
          <w:rFonts w:cs="Arial"/>
          <w:sz w:val="22"/>
        </w:rPr>
        <w:t>10</w:t>
      </w:r>
      <w:r w:rsidR="008C7348">
        <w:rPr>
          <w:rFonts w:cs="Arial"/>
          <w:sz w:val="22"/>
        </w:rPr>
        <w:t xml:space="preserve"> respectivamente.</w:t>
      </w:r>
    </w:p>
    <w:p w14:paraId="0DAE9266" w14:textId="77777777" w:rsidR="006321F4" w:rsidRPr="00D14EAF" w:rsidRDefault="006321F4" w:rsidP="006321F4">
      <w:pPr>
        <w:spacing w:line="360" w:lineRule="auto"/>
        <w:jc w:val="both"/>
        <w:rPr>
          <w:rFonts w:cs="Arial"/>
          <w:b/>
          <w:sz w:val="22"/>
        </w:rPr>
      </w:pPr>
      <w:r w:rsidRPr="00D14EAF">
        <w:rPr>
          <w:rFonts w:cs="Arial"/>
          <w:b/>
          <w:sz w:val="22"/>
        </w:rPr>
        <w:t>************</w:t>
      </w:r>
    </w:p>
    <w:p w14:paraId="7D3317FC" w14:textId="77777777" w:rsidR="00FA4CCB" w:rsidRDefault="00FA4CCB" w:rsidP="0066494B">
      <w:pPr>
        <w:spacing w:line="360" w:lineRule="auto"/>
        <w:jc w:val="both"/>
        <w:rPr>
          <w:rFonts w:cs="Arial"/>
          <w:sz w:val="22"/>
        </w:rPr>
      </w:pPr>
    </w:p>
    <w:p w14:paraId="2C2C22F2" w14:textId="77777777" w:rsidR="00FA4CCB" w:rsidRDefault="00FA4CCB" w:rsidP="0066494B">
      <w:pPr>
        <w:pStyle w:val="Ttulo4"/>
        <w:spacing w:line="360" w:lineRule="auto"/>
        <w:jc w:val="both"/>
        <w:rPr>
          <w:rFonts w:cs="Arial"/>
        </w:rPr>
      </w:pPr>
      <w:r>
        <w:rPr>
          <w:rFonts w:cs="Arial"/>
        </w:rPr>
        <w:t>Asuntos conocidos en la presente sesión</w:t>
      </w:r>
    </w:p>
    <w:p w14:paraId="34457641" w14:textId="77777777" w:rsidR="00FA4CCB" w:rsidRPr="009D4188" w:rsidRDefault="00FA4CCB" w:rsidP="0066494B">
      <w:pPr>
        <w:spacing w:line="360" w:lineRule="auto"/>
        <w:jc w:val="both"/>
        <w:rPr>
          <w:rFonts w:cs="Arial"/>
          <w:b/>
          <w:sz w:val="22"/>
          <w:szCs w:val="22"/>
        </w:rPr>
      </w:pPr>
    </w:p>
    <w:p w14:paraId="67D67B5F" w14:textId="77777777" w:rsidR="00FA4CCB" w:rsidRPr="009D4188" w:rsidRDefault="00FA4CCB" w:rsidP="0066494B">
      <w:pPr>
        <w:spacing w:line="360" w:lineRule="auto"/>
        <w:jc w:val="both"/>
        <w:rPr>
          <w:rFonts w:cs="Arial"/>
          <w:sz w:val="22"/>
          <w:szCs w:val="22"/>
        </w:rPr>
      </w:pPr>
      <w:r w:rsidRPr="009D4188">
        <w:rPr>
          <w:rFonts w:cs="Arial"/>
          <w:sz w:val="22"/>
          <w:szCs w:val="22"/>
        </w:rPr>
        <w:t>La Junta Directiva conoce los siguientes asuntos en la presente sesión:</w:t>
      </w:r>
    </w:p>
    <w:p w14:paraId="69B5975A" w14:textId="5B5BAD2A" w:rsidR="003E09EC" w:rsidRPr="009D4188" w:rsidRDefault="003E09EC" w:rsidP="00226B9D">
      <w:pPr>
        <w:pStyle w:val="Listaconvietas"/>
        <w:numPr>
          <w:ilvl w:val="0"/>
          <w:numId w:val="18"/>
        </w:numPr>
        <w:spacing w:line="360" w:lineRule="auto"/>
        <w:ind w:left="567" w:hanging="567"/>
        <w:jc w:val="both"/>
        <w:rPr>
          <w:rFonts w:cs="Arial"/>
          <w:sz w:val="22"/>
          <w:szCs w:val="22"/>
        </w:rPr>
      </w:pPr>
      <w:r w:rsidRPr="009D4188">
        <w:rPr>
          <w:rFonts w:cs="Arial"/>
          <w:sz w:val="22"/>
          <w:szCs w:val="22"/>
          <w:lang w:val="es-ES_tradnl"/>
        </w:rPr>
        <w:t>Solicitud de aprobación de 142 bonos extraordinarios en el proyecto Aurora de Luz.</w:t>
      </w:r>
    </w:p>
    <w:p w14:paraId="16235656" w14:textId="247C5DBE" w:rsidR="003E09EC" w:rsidRPr="009D4188" w:rsidRDefault="003E09EC" w:rsidP="00226B9D">
      <w:pPr>
        <w:pStyle w:val="Listaconvietas"/>
        <w:numPr>
          <w:ilvl w:val="0"/>
          <w:numId w:val="18"/>
        </w:numPr>
        <w:spacing w:line="360" w:lineRule="auto"/>
        <w:ind w:left="567" w:hanging="567"/>
        <w:jc w:val="both"/>
        <w:rPr>
          <w:rFonts w:cs="Arial"/>
          <w:sz w:val="22"/>
          <w:szCs w:val="22"/>
        </w:rPr>
      </w:pPr>
      <w:r w:rsidRPr="009D4188">
        <w:rPr>
          <w:rFonts w:cs="Arial"/>
          <w:sz w:val="22"/>
          <w:szCs w:val="22"/>
          <w:lang w:val="es-ES_tradnl"/>
        </w:rPr>
        <w:t xml:space="preserve">Registro de parámetros del perfil, en la modalidad de Bono Colectivo del proyecto Parque Lineal Río </w:t>
      </w:r>
      <w:proofErr w:type="spellStart"/>
      <w:r w:rsidRPr="009D4188">
        <w:rPr>
          <w:rFonts w:cs="Arial"/>
          <w:sz w:val="22"/>
          <w:szCs w:val="22"/>
          <w:lang w:val="es-ES_tradnl"/>
        </w:rPr>
        <w:t>Pacacua</w:t>
      </w:r>
      <w:proofErr w:type="spellEnd"/>
      <w:r w:rsidRPr="009D4188">
        <w:rPr>
          <w:rFonts w:cs="Arial"/>
          <w:sz w:val="22"/>
          <w:szCs w:val="22"/>
          <w:lang w:val="es-ES_tradnl"/>
        </w:rPr>
        <w:t>.</w:t>
      </w:r>
    </w:p>
    <w:p w14:paraId="610E72DC" w14:textId="237F16C3" w:rsidR="003E09EC" w:rsidRPr="009D4188" w:rsidRDefault="003E09EC" w:rsidP="00226B9D">
      <w:pPr>
        <w:pStyle w:val="Listaconvietas"/>
        <w:numPr>
          <w:ilvl w:val="0"/>
          <w:numId w:val="18"/>
        </w:numPr>
        <w:spacing w:line="360" w:lineRule="auto"/>
        <w:ind w:left="567" w:hanging="567"/>
        <w:jc w:val="both"/>
        <w:rPr>
          <w:rFonts w:cs="Arial"/>
          <w:sz w:val="22"/>
          <w:szCs w:val="22"/>
          <w:lang w:val="es-ES_tradnl"/>
        </w:rPr>
      </w:pPr>
      <w:r w:rsidRPr="009D4188">
        <w:rPr>
          <w:rFonts w:cs="Arial"/>
          <w:sz w:val="22"/>
          <w:szCs w:val="22"/>
          <w:lang w:val="es-ES_tradnl"/>
        </w:rPr>
        <w:t>Solicitud de aprobación de 35 casos individuales de bono extraordinario.</w:t>
      </w:r>
    </w:p>
    <w:p w14:paraId="37AF12F9" w14:textId="74389CB8" w:rsidR="003E09EC" w:rsidRPr="009D4188" w:rsidRDefault="003E09EC" w:rsidP="00226B9D">
      <w:pPr>
        <w:pStyle w:val="Listaconvietas"/>
        <w:numPr>
          <w:ilvl w:val="0"/>
          <w:numId w:val="18"/>
        </w:numPr>
        <w:spacing w:line="360" w:lineRule="auto"/>
        <w:ind w:left="567" w:hanging="567"/>
        <w:jc w:val="both"/>
        <w:rPr>
          <w:rFonts w:cs="Arial"/>
          <w:sz w:val="22"/>
          <w:szCs w:val="22"/>
        </w:rPr>
      </w:pPr>
      <w:r w:rsidRPr="009D4188">
        <w:rPr>
          <w:rFonts w:cs="Arial"/>
          <w:sz w:val="22"/>
          <w:szCs w:val="22"/>
          <w:lang w:val="es-ES_tradnl"/>
        </w:rPr>
        <w:t>Solicitud de aprobación de 2 casos individuales de segundo bono.</w:t>
      </w:r>
    </w:p>
    <w:p w14:paraId="552A31D6" w14:textId="74D3E881" w:rsidR="003E09EC" w:rsidRPr="009D4188" w:rsidRDefault="003E09EC" w:rsidP="00226B9D">
      <w:pPr>
        <w:pStyle w:val="Listaconvietas"/>
        <w:numPr>
          <w:ilvl w:val="0"/>
          <w:numId w:val="18"/>
        </w:numPr>
        <w:spacing w:line="360" w:lineRule="auto"/>
        <w:ind w:left="567" w:hanging="567"/>
        <w:jc w:val="both"/>
        <w:rPr>
          <w:rFonts w:cs="Arial"/>
          <w:sz w:val="22"/>
          <w:szCs w:val="22"/>
        </w:rPr>
      </w:pPr>
      <w:r w:rsidRPr="009D4188">
        <w:rPr>
          <w:rFonts w:cs="Arial"/>
          <w:sz w:val="22"/>
          <w:szCs w:val="22"/>
          <w:lang w:val="es-ES_tradnl"/>
        </w:rPr>
        <w:t>Solicitud de financiamiento adicional y ampliación del plazo del contrato de administración de recursos del proyecto Juanito Mora</w:t>
      </w:r>
      <w:r w:rsidR="00B87379" w:rsidRPr="009D4188">
        <w:rPr>
          <w:rFonts w:cs="Arial"/>
          <w:sz w:val="22"/>
          <w:szCs w:val="22"/>
          <w:lang w:val="es-ES_tradnl"/>
        </w:rPr>
        <w:t xml:space="preserve"> II</w:t>
      </w:r>
      <w:r w:rsidRPr="009D4188">
        <w:rPr>
          <w:rFonts w:cs="Arial"/>
          <w:sz w:val="22"/>
          <w:szCs w:val="22"/>
          <w:lang w:val="es-ES_tradnl"/>
        </w:rPr>
        <w:t>.</w:t>
      </w:r>
    </w:p>
    <w:p w14:paraId="38E05B16" w14:textId="67305121" w:rsidR="003E09EC" w:rsidRPr="009D4188" w:rsidRDefault="003E09EC" w:rsidP="00226B9D">
      <w:pPr>
        <w:pStyle w:val="Listaconvietas"/>
        <w:numPr>
          <w:ilvl w:val="0"/>
          <w:numId w:val="18"/>
        </w:numPr>
        <w:spacing w:line="360" w:lineRule="auto"/>
        <w:ind w:left="567" w:hanging="567"/>
        <w:jc w:val="both"/>
        <w:rPr>
          <w:rFonts w:cs="Arial"/>
          <w:sz w:val="22"/>
          <w:szCs w:val="22"/>
        </w:rPr>
      </w:pPr>
      <w:r w:rsidRPr="009D4188">
        <w:rPr>
          <w:rFonts w:cs="Arial"/>
          <w:sz w:val="22"/>
          <w:szCs w:val="22"/>
          <w:lang w:val="es-ES_tradnl"/>
        </w:rPr>
        <w:lastRenderedPageBreak/>
        <w:t>Solicitud de ampliación del plazo del contrato de administración de recursos del Proyecto Bella Vista.</w:t>
      </w:r>
    </w:p>
    <w:p w14:paraId="7CC5B39E" w14:textId="77777777" w:rsidR="00226B9D" w:rsidRPr="009D4188" w:rsidRDefault="003E09EC" w:rsidP="00226B9D">
      <w:pPr>
        <w:pStyle w:val="Listaconvietas"/>
        <w:numPr>
          <w:ilvl w:val="0"/>
          <w:numId w:val="18"/>
        </w:numPr>
        <w:spacing w:line="360" w:lineRule="auto"/>
        <w:ind w:left="567" w:hanging="567"/>
        <w:jc w:val="both"/>
        <w:rPr>
          <w:rFonts w:cs="Arial"/>
          <w:sz w:val="22"/>
          <w:szCs w:val="22"/>
          <w:lang w:val="es-ES_tradnl"/>
        </w:rPr>
      </w:pPr>
      <w:r w:rsidRPr="009D4188">
        <w:rPr>
          <w:rFonts w:cs="Arial"/>
          <w:sz w:val="22"/>
          <w:szCs w:val="22"/>
          <w:lang w:val="es-ES_tradnl"/>
        </w:rPr>
        <w:t>Solicitud de ampliación del plazo del contrato de administración de recursos del Proyecto Santa Fe.</w:t>
      </w:r>
    </w:p>
    <w:p w14:paraId="70548C40" w14:textId="2EF15E91" w:rsidR="00226B9D" w:rsidRPr="009D4188" w:rsidRDefault="00226B9D" w:rsidP="00226B9D">
      <w:pPr>
        <w:pStyle w:val="Listaconvietas"/>
        <w:numPr>
          <w:ilvl w:val="0"/>
          <w:numId w:val="18"/>
        </w:numPr>
        <w:spacing w:line="360" w:lineRule="auto"/>
        <w:ind w:left="567" w:hanging="567"/>
        <w:jc w:val="both"/>
        <w:rPr>
          <w:rFonts w:cs="Arial"/>
          <w:sz w:val="22"/>
          <w:szCs w:val="22"/>
        </w:rPr>
      </w:pPr>
      <w:r w:rsidRPr="009D4188">
        <w:rPr>
          <w:rFonts w:cs="Arial"/>
          <w:sz w:val="22"/>
          <w:szCs w:val="22"/>
          <w:lang w:val="es-ES_tradnl"/>
        </w:rPr>
        <w:t>Solicitud de ampliación del plazo del contrato de administración de recursos del Proyecto Nueva Angostura.</w:t>
      </w:r>
    </w:p>
    <w:p w14:paraId="72FC7C29" w14:textId="712820AC" w:rsidR="003E09EC" w:rsidRPr="009D4188" w:rsidRDefault="003E09EC" w:rsidP="00226B9D">
      <w:pPr>
        <w:pStyle w:val="Listaconvietas"/>
        <w:numPr>
          <w:ilvl w:val="0"/>
          <w:numId w:val="18"/>
        </w:numPr>
        <w:spacing w:line="360" w:lineRule="auto"/>
        <w:ind w:left="567" w:hanging="567"/>
        <w:jc w:val="both"/>
        <w:rPr>
          <w:rFonts w:cs="Arial"/>
          <w:sz w:val="22"/>
          <w:szCs w:val="22"/>
        </w:rPr>
      </w:pPr>
      <w:r w:rsidRPr="009D4188">
        <w:rPr>
          <w:rFonts w:cs="Arial"/>
          <w:sz w:val="22"/>
          <w:szCs w:val="22"/>
          <w:lang w:val="es-ES_tradnl"/>
        </w:rPr>
        <w:t>Solicitud de ampliación del plazo del contrato de administración de recursos del Proyecto Limón 2000.</w:t>
      </w:r>
    </w:p>
    <w:p w14:paraId="7B7A8757" w14:textId="320774D8" w:rsidR="003E09EC" w:rsidRPr="009D4188" w:rsidRDefault="003E09EC" w:rsidP="00226B9D">
      <w:pPr>
        <w:pStyle w:val="Listaconvietas"/>
        <w:numPr>
          <w:ilvl w:val="0"/>
          <w:numId w:val="18"/>
        </w:numPr>
        <w:spacing w:line="360" w:lineRule="auto"/>
        <w:ind w:left="567" w:hanging="567"/>
        <w:jc w:val="both"/>
        <w:rPr>
          <w:rFonts w:cs="Arial"/>
          <w:sz w:val="22"/>
          <w:szCs w:val="22"/>
        </w:rPr>
      </w:pPr>
      <w:r w:rsidRPr="009D4188">
        <w:rPr>
          <w:rFonts w:cs="Arial"/>
          <w:sz w:val="22"/>
          <w:szCs w:val="22"/>
          <w:lang w:val="es-ES_tradnl"/>
        </w:rPr>
        <w:t>Solicitud de suspensión temporal del cobro de multas del proyecto Loma Linda.</w:t>
      </w:r>
    </w:p>
    <w:p w14:paraId="73F2AE37" w14:textId="12E81564" w:rsidR="003E09EC" w:rsidRPr="009D4188" w:rsidRDefault="003E09EC" w:rsidP="00226B9D">
      <w:pPr>
        <w:pStyle w:val="Listaconvietas"/>
        <w:numPr>
          <w:ilvl w:val="0"/>
          <w:numId w:val="18"/>
        </w:numPr>
        <w:spacing w:line="360" w:lineRule="auto"/>
        <w:ind w:left="567" w:hanging="567"/>
        <w:jc w:val="both"/>
        <w:rPr>
          <w:rFonts w:cs="Arial"/>
          <w:sz w:val="22"/>
          <w:szCs w:val="22"/>
        </w:rPr>
      </w:pPr>
      <w:r w:rsidRPr="009D4188">
        <w:rPr>
          <w:rFonts w:cs="Arial"/>
          <w:sz w:val="22"/>
          <w:szCs w:val="22"/>
          <w:lang w:val="es-ES_tradnl"/>
        </w:rPr>
        <w:t>Propuesta de redistribución del presupuesto 2021 del FOSUVI.</w:t>
      </w:r>
    </w:p>
    <w:p w14:paraId="2702B5F9" w14:textId="7BE7C0CF" w:rsidR="003E09EC" w:rsidRPr="009D4188" w:rsidRDefault="003E09EC" w:rsidP="00226B9D">
      <w:pPr>
        <w:pStyle w:val="Listaconvietas"/>
        <w:numPr>
          <w:ilvl w:val="0"/>
          <w:numId w:val="18"/>
        </w:numPr>
        <w:spacing w:line="360" w:lineRule="auto"/>
        <w:ind w:left="567" w:hanging="567"/>
        <w:jc w:val="both"/>
        <w:rPr>
          <w:rFonts w:cs="Arial"/>
          <w:sz w:val="22"/>
          <w:szCs w:val="22"/>
        </w:rPr>
      </w:pPr>
      <w:r w:rsidRPr="009D4188">
        <w:rPr>
          <w:rFonts w:cs="Arial"/>
          <w:sz w:val="22"/>
          <w:szCs w:val="22"/>
          <w:lang w:val="es-ES_tradnl"/>
        </w:rPr>
        <w:t>Propuesta de Modificación Presupuestaria No. 12-2021.</w:t>
      </w:r>
    </w:p>
    <w:p w14:paraId="049CF8DA" w14:textId="0963168E" w:rsidR="007749FC" w:rsidRPr="009D4188" w:rsidRDefault="003E09EC" w:rsidP="00226B9D">
      <w:pPr>
        <w:pStyle w:val="Listaconvietas"/>
        <w:numPr>
          <w:ilvl w:val="0"/>
          <w:numId w:val="18"/>
        </w:numPr>
        <w:spacing w:line="360" w:lineRule="auto"/>
        <w:ind w:left="567" w:hanging="567"/>
        <w:jc w:val="both"/>
        <w:rPr>
          <w:rFonts w:cs="Arial"/>
          <w:sz w:val="22"/>
          <w:szCs w:val="22"/>
        </w:rPr>
      </w:pPr>
      <w:r w:rsidRPr="009D4188">
        <w:rPr>
          <w:rFonts w:cs="Arial"/>
          <w:sz w:val="22"/>
          <w:szCs w:val="22"/>
          <w:lang w:val="es-ES_tradnl"/>
        </w:rPr>
        <w:t>Propuesta de Marco de Acciones Preventivas y Correctivas Aplicables a las Entidades Autorizadas del Sistema Financiero Nacional para la Vivienda.</w:t>
      </w:r>
    </w:p>
    <w:p w14:paraId="15036C7C" w14:textId="77777777" w:rsidR="006321F4" w:rsidRPr="00D14EAF" w:rsidRDefault="006321F4" w:rsidP="006321F4">
      <w:pPr>
        <w:spacing w:line="360" w:lineRule="auto"/>
        <w:jc w:val="both"/>
        <w:rPr>
          <w:rFonts w:cs="Arial"/>
          <w:b/>
          <w:sz w:val="22"/>
        </w:rPr>
      </w:pPr>
      <w:r w:rsidRPr="00D14EAF">
        <w:rPr>
          <w:rFonts w:cs="Arial"/>
          <w:b/>
          <w:sz w:val="22"/>
        </w:rPr>
        <w:t>************</w:t>
      </w:r>
    </w:p>
    <w:p w14:paraId="3F6587BF" w14:textId="77777777" w:rsidR="007F614F" w:rsidRPr="00AB2826" w:rsidRDefault="007F614F" w:rsidP="002D0146">
      <w:pPr>
        <w:spacing w:line="360" w:lineRule="auto"/>
        <w:jc w:val="both"/>
        <w:rPr>
          <w:rFonts w:cs="Arial"/>
          <w:b/>
          <w:sz w:val="22"/>
          <w:szCs w:val="22"/>
          <w:u w:val="single"/>
          <w:lang w:val="es-ES_tradnl"/>
        </w:rPr>
      </w:pPr>
    </w:p>
    <w:p w14:paraId="351574CB" w14:textId="35B57EA5"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226B9D" w:rsidRPr="00226B9D">
        <w:rPr>
          <w:rFonts w:cs="Arial"/>
          <w:b/>
          <w:bCs/>
          <w:u w:val="single"/>
          <w:lang w:val="es-ES_tradnl"/>
        </w:rPr>
        <w:t>Solicitud de aprobación de 142 bonos extraordinarios en el proyecto Aurora de Luz</w:t>
      </w:r>
    </w:p>
    <w:p w14:paraId="132E5163" w14:textId="77777777" w:rsidR="00FA4CCB" w:rsidRDefault="00FA4CCB" w:rsidP="002D0146">
      <w:pPr>
        <w:spacing w:line="360" w:lineRule="auto"/>
        <w:jc w:val="both"/>
        <w:rPr>
          <w:rFonts w:cs="Arial"/>
          <w:sz w:val="22"/>
          <w:szCs w:val="22"/>
        </w:rPr>
      </w:pPr>
    </w:p>
    <w:p w14:paraId="028A6782" w14:textId="2D792915" w:rsidR="00883C90" w:rsidRDefault="00883C90" w:rsidP="00883C90">
      <w:pPr>
        <w:spacing w:line="360" w:lineRule="auto"/>
        <w:jc w:val="both"/>
        <w:rPr>
          <w:rFonts w:cs="Arial"/>
          <w:sz w:val="22"/>
          <w:szCs w:val="22"/>
          <w:lang w:val="es-CR"/>
        </w:rPr>
      </w:pPr>
      <w:r w:rsidRPr="000A5CB2">
        <w:rPr>
          <w:rFonts w:cs="Arial"/>
          <w:sz w:val="22"/>
          <w:u w:val="single"/>
          <w:lang w:val="es-CR"/>
        </w:rPr>
        <w:t xml:space="preserve">Minuto </w:t>
      </w:r>
      <w:r w:rsidR="009D4188">
        <w:rPr>
          <w:rFonts w:cs="Arial"/>
          <w:sz w:val="22"/>
          <w:u w:val="single"/>
          <w:lang w:val="es-CR"/>
        </w:rPr>
        <w:t>01</w:t>
      </w:r>
      <w:r w:rsidRPr="000A5CB2">
        <w:rPr>
          <w:rFonts w:cs="Arial"/>
          <w:sz w:val="22"/>
          <w:u w:val="single"/>
          <w:lang w:val="es-CR"/>
        </w:rPr>
        <w:t>:</w:t>
      </w:r>
      <w:r w:rsidR="009D4188">
        <w:rPr>
          <w:rFonts w:cs="Arial"/>
          <w:sz w:val="22"/>
          <w:u w:val="single"/>
          <w:lang w:val="es-CR"/>
        </w:rPr>
        <w:t>37</w:t>
      </w:r>
      <w:r w:rsidRPr="000A5CB2">
        <w:rPr>
          <w:rFonts w:cs="Arial"/>
          <w:sz w:val="22"/>
          <w:lang w:val="es-CR"/>
        </w:rPr>
        <w:t xml:space="preserve"> Se</w:t>
      </w:r>
      <w:r w:rsidRPr="000A5CB2">
        <w:rPr>
          <w:rFonts w:cs="Arial"/>
          <w:sz w:val="22"/>
          <w:szCs w:val="22"/>
          <w:lang w:val="es-CR"/>
        </w:rPr>
        <w:t xml:space="preserve"> </w:t>
      </w:r>
      <w:r w:rsidRPr="000A5CB2">
        <w:rPr>
          <w:sz w:val="22"/>
          <w:szCs w:val="22"/>
          <w:lang w:val="es-CR"/>
        </w:rPr>
        <w:t>procede a conocer</w:t>
      </w:r>
      <w:r w:rsidRPr="000A5CB2">
        <w:rPr>
          <w:rFonts w:cs="Arial"/>
          <w:sz w:val="22"/>
          <w:lang w:val="es-CR"/>
        </w:rPr>
        <w:t xml:space="preserve"> el oficio</w:t>
      </w:r>
      <w:r w:rsidRPr="000A5CB2">
        <w:rPr>
          <w:sz w:val="22"/>
          <w:szCs w:val="22"/>
          <w:lang w:val="es-CR"/>
        </w:rPr>
        <w:t xml:space="preserve"> </w:t>
      </w:r>
      <w:r>
        <w:rPr>
          <w:sz w:val="22"/>
          <w:szCs w:val="22"/>
          <w:lang w:val="es-CR"/>
        </w:rPr>
        <w:t>GG-ME-1</w:t>
      </w:r>
      <w:r w:rsidR="00DE1009">
        <w:rPr>
          <w:sz w:val="22"/>
          <w:szCs w:val="22"/>
          <w:lang w:val="es-CR"/>
        </w:rPr>
        <w:t>861</w:t>
      </w:r>
      <w:r>
        <w:rPr>
          <w:sz w:val="22"/>
          <w:szCs w:val="22"/>
          <w:lang w:val="es-CR"/>
        </w:rPr>
        <w:t xml:space="preserve">-2021 del </w:t>
      </w:r>
      <w:r w:rsidR="00DE1009">
        <w:rPr>
          <w:sz w:val="22"/>
          <w:szCs w:val="22"/>
          <w:lang w:val="es-CR"/>
        </w:rPr>
        <w:t>22</w:t>
      </w:r>
      <w:r>
        <w:rPr>
          <w:sz w:val="22"/>
          <w:szCs w:val="22"/>
          <w:lang w:val="es-CR"/>
        </w:rPr>
        <w:t xml:space="preserve"> de diciembre de 2021, mediante el cual, la </w:t>
      </w:r>
      <w:r w:rsidRPr="00451B5D">
        <w:rPr>
          <w:sz w:val="22"/>
          <w:szCs w:val="22"/>
          <w:lang w:val="es-CR"/>
        </w:rPr>
        <w:t>Gerencia General</w:t>
      </w:r>
      <w:r>
        <w:rPr>
          <w:sz w:val="22"/>
          <w:szCs w:val="22"/>
          <w:lang w:val="es-CR"/>
        </w:rPr>
        <w:t xml:space="preserve"> remite y</w:t>
      </w:r>
      <w:r w:rsidRPr="000A5CB2">
        <w:rPr>
          <w:rFonts w:cs="Arial"/>
          <w:sz w:val="22"/>
          <w:szCs w:val="22"/>
          <w:lang w:val="es-CR"/>
        </w:rPr>
        <w:t xml:space="preserve"> avala el informe DF-OF-1</w:t>
      </w:r>
      <w:r w:rsidR="00DE1009">
        <w:rPr>
          <w:rFonts w:cs="Arial"/>
          <w:sz w:val="22"/>
          <w:szCs w:val="22"/>
          <w:lang w:val="es-CR"/>
        </w:rPr>
        <w:t>821</w:t>
      </w:r>
      <w:r w:rsidRPr="000A5CB2">
        <w:rPr>
          <w:rFonts w:cs="Arial"/>
          <w:sz w:val="22"/>
          <w:szCs w:val="22"/>
          <w:lang w:val="es-CR"/>
        </w:rPr>
        <w:t>-2021</w:t>
      </w:r>
      <w:r>
        <w:rPr>
          <w:rFonts w:cs="Arial"/>
          <w:sz w:val="22"/>
          <w:szCs w:val="22"/>
          <w:lang w:val="es-CR"/>
        </w:rPr>
        <w:t>/SO-OF-0</w:t>
      </w:r>
      <w:r w:rsidR="00FB261B">
        <w:rPr>
          <w:rFonts w:cs="Arial"/>
          <w:sz w:val="22"/>
          <w:szCs w:val="22"/>
          <w:lang w:val="es-CR"/>
        </w:rPr>
        <w:t>212</w:t>
      </w:r>
      <w:r>
        <w:rPr>
          <w:rFonts w:cs="Arial"/>
          <w:sz w:val="22"/>
          <w:szCs w:val="22"/>
          <w:lang w:val="es-CR"/>
        </w:rPr>
        <w:t>-2021</w:t>
      </w:r>
      <w:r w:rsidRPr="000A5CB2">
        <w:rPr>
          <w:rFonts w:cs="Arial"/>
          <w:sz w:val="22"/>
          <w:szCs w:val="22"/>
          <w:lang w:val="es-CR"/>
        </w:rPr>
        <w:t xml:space="preserve"> de la Dirección FOSUVI</w:t>
      </w:r>
      <w:r>
        <w:rPr>
          <w:rFonts w:cs="Arial"/>
          <w:sz w:val="22"/>
          <w:szCs w:val="22"/>
          <w:lang w:val="es-CR"/>
        </w:rPr>
        <w:t xml:space="preserve"> y la Subgerencia de Operaciones,</w:t>
      </w:r>
      <w:r w:rsidRPr="000A5CB2">
        <w:rPr>
          <w:rFonts w:cs="Arial"/>
          <w:sz w:val="22"/>
          <w:szCs w:val="22"/>
          <w:lang w:val="es-CR"/>
        </w:rPr>
        <w:t xml:space="preserve"> </w:t>
      </w:r>
      <w:r w:rsidRPr="000A5CB2">
        <w:rPr>
          <w:rFonts w:cs="Arial"/>
          <w:bCs/>
          <w:sz w:val="22"/>
          <w:szCs w:val="22"/>
          <w:lang w:val="es-CR"/>
        </w:rPr>
        <w:t>que contiene los resultados del estudio efectuado a la solicitud</w:t>
      </w:r>
      <w:r w:rsidRPr="000A5CB2">
        <w:rPr>
          <w:rFonts w:cs="Arial"/>
          <w:sz w:val="22"/>
          <w:szCs w:val="22"/>
          <w:lang w:val="es-CR"/>
        </w:rPr>
        <w:t xml:space="preserve"> presentada por </w:t>
      </w:r>
      <w:r w:rsidR="00FB261B">
        <w:rPr>
          <w:rFonts w:cs="Arial"/>
          <w:sz w:val="22"/>
          <w:szCs w:val="22"/>
          <w:lang w:val="es-CR"/>
        </w:rPr>
        <w:t>la Fundación para la Vivienda Rural Costa Rica – Canadá</w:t>
      </w:r>
      <w:r w:rsidRPr="000A5CB2">
        <w:rPr>
          <w:rFonts w:cs="Arial"/>
          <w:sz w:val="22"/>
          <w:szCs w:val="22"/>
          <w:lang w:val="es-CR"/>
        </w:rPr>
        <w:t xml:space="preserve">, para financiar –al amparo del artículo 59 de la Ley del Sistema Financiero Nacional para la Vivienda–, la compra del terreno, el desarrollo de las obras de infraestructura y la construcción de </w:t>
      </w:r>
      <w:r w:rsidR="00FB261B">
        <w:rPr>
          <w:rFonts w:cs="Arial"/>
          <w:sz w:val="22"/>
          <w:szCs w:val="22"/>
          <w:lang w:val="es-CR"/>
        </w:rPr>
        <w:t>14</w:t>
      </w:r>
      <w:r>
        <w:rPr>
          <w:rFonts w:cs="Arial"/>
          <w:sz w:val="22"/>
          <w:szCs w:val="22"/>
          <w:lang w:val="es-CR"/>
        </w:rPr>
        <w:t>2</w:t>
      </w:r>
      <w:r w:rsidRPr="000A5CB2">
        <w:rPr>
          <w:rFonts w:cs="Arial"/>
          <w:sz w:val="22"/>
          <w:szCs w:val="22"/>
          <w:lang w:val="es-CR"/>
        </w:rPr>
        <w:t xml:space="preserve"> viviendas, en el proyecto habitacional</w:t>
      </w:r>
      <w:r>
        <w:rPr>
          <w:rFonts w:cs="Arial"/>
          <w:sz w:val="22"/>
          <w:szCs w:val="22"/>
          <w:lang w:val="es-CR"/>
        </w:rPr>
        <w:t xml:space="preserve"> </w:t>
      </w:r>
      <w:r w:rsidR="00FB261B">
        <w:rPr>
          <w:rFonts w:cs="Arial"/>
          <w:sz w:val="22"/>
          <w:szCs w:val="22"/>
          <w:lang w:val="es-CR"/>
        </w:rPr>
        <w:t>Aurora de Luz</w:t>
      </w:r>
      <w:r w:rsidR="00FB261B" w:rsidRPr="000A5CB2">
        <w:rPr>
          <w:rFonts w:cs="Arial"/>
          <w:sz w:val="22"/>
          <w:szCs w:val="22"/>
          <w:lang w:val="es-CR"/>
        </w:rPr>
        <w:t>, ubicado en el distrito B</w:t>
      </w:r>
      <w:r w:rsidR="00FB261B">
        <w:rPr>
          <w:rFonts w:cs="Arial"/>
          <w:sz w:val="22"/>
          <w:szCs w:val="22"/>
          <w:lang w:val="es-CR"/>
        </w:rPr>
        <w:t xml:space="preserve">elén del </w:t>
      </w:r>
      <w:r w:rsidR="00FB261B" w:rsidRPr="000A5CB2">
        <w:rPr>
          <w:rFonts w:cs="Arial"/>
          <w:sz w:val="22"/>
          <w:szCs w:val="22"/>
          <w:lang w:val="es-CR"/>
        </w:rPr>
        <w:t xml:space="preserve">cantón de </w:t>
      </w:r>
      <w:r w:rsidR="00FB261B">
        <w:rPr>
          <w:rFonts w:cs="Arial"/>
          <w:sz w:val="22"/>
          <w:szCs w:val="22"/>
          <w:lang w:val="es-CR"/>
        </w:rPr>
        <w:t>Carrillo</w:t>
      </w:r>
      <w:r w:rsidR="00FB261B" w:rsidRPr="000A5CB2">
        <w:rPr>
          <w:rFonts w:cs="Arial"/>
          <w:sz w:val="22"/>
          <w:szCs w:val="22"/>
          <w:lang w:val="es-CR"/>
        </w:rPr>
        <w:t xml:space="preserve">, provincia de </w:t>
      </w:r>
      <w:r w:rsidR="00FB261B">
        <w:rPr>
          <w:rFonts w:cs="Arial"/>
          <w:sz w:val="22"/>
          <w:szCs w:val="22"/>
          <w:lang w:val="es-CR"/>
        </w:rPr>
        <w:t>Guanacaste</w:t>
      </w:r>
      <w:r w:rsidR="00FB261B" w:rsidRPr="000A5CB2">
        <w:rPr>
          <w:rFonts w:cs="Arial"/>
          <w:sz w:val="22"/>
          <w:szCs w:val="22"/>
          <w:lang w:val="es-CR"/>
        </w:rPr>
        <w:t>, dando solución habitacional a 1</w:t>
      </w:r>
      <w:r w:rsidR="00FB261B">
        <w:rPr>
          <w:rFonts w:cs="Arial"/>
          <w:sz w:val="22"/>
          <w:szCs w:val="22"/>
          <w:lang w:val="es-CR"/>
        </w:rPr>
        <w:t>42</w:t>
      </w:r>
      <w:r w:rsidR="00FB261B" w:rsidRPr="000A5CB2">
        <w:rPr>
          <w:rFonts w:cs="Arial"/>
          <w:sz w:val="22"/>
          <w:szCs w:val="22"/>
          <w:lang w:val="es-CR"/>
        </w:rPr>
        <w:t xml:space="preserve"> familias que habitan en situación de extrema necesidad</w:t>
      </w:r>
      <w:r w:rsidRPr="000A5CB2">
        <w:rPr>
          <w:rFonts w:cs="Arial"/>
          <w:sz w:val="22"/>
          <w:szCs w:val="22"/>
          <w:lang w:val="es-CR"/>
        </w:rPr>
        <w:t>.</w:t>
      </w:r>
      <w:r w:rsidRPr="0044704D">
        <w:rPr>
          <w:rFonts w:cs="Arial"/>
          <w:sz w:val="22"/>
          <w:szCs w:val="22"/>
          <w:lang w:val="es-CR"/>
        </w:rPr>
        <w:t xml:space="preserve"> </w:t>
      </w:r>
      <w:r>
        <w:rPr>
          <w:rFonts w:cs="Arial"/>
          <w:sz w:val="22"/>
          <w:szCs w:val="22"/>
          <w:lang w:val="es-CR"/>
        </w:rPr>
        <w:t xml:space="preserve"> </w:t>
      </w:r>
      <w:r w:rsidRPr="000A5CB2">
        <w:rPr>
          <w:rFonts w:cs="Arial"/>
          <w:sz w:val="22"/>
          <w:szCs w:val="22"/>
          <w:lang w:val="es-CR"/>
        </w:rPr>
        <w:t>Dichos documentos se adjuntan al expediente del acta</w:t>
      </w:r>
      <w:r w:rsidRPr="000A5CB2">
        <w:rPr>
          <w:rFonts w:cs="Arial"/>
          <w:bCs/>
          <w:sz w:val="22"/>
          <w:szCs w:val="22"/>
          <w:lang w:val="es-CR"/>
        </w:rPr>
        <w:t>.</w:t>
      </w:r>
    </w:p>
    <w:p w14:paraId="12B19BBA" w14:textId="77777777" w:rsidR="00883C90" w:rsidRDefault="00883C90" w:rsidP="00883C90">
      <w:pPr>
        <w:spacing w:line="360" w:lineRule="auto"/>
        <w:jc w:val="both"/>
        <w:rPr>
          <w:rFonts w:cs="Arial"/>
          <w:sz w:val="22"/>
          <w:szCs w:val="22"/>
          <w:lang w:val="es-CR"/>
        </w:rPr>
      </w:pPr>
    </w:p>
    <w:p w14:paraId="42AFFC93" w14:textId="4663B548" w:rsidR="00883C90" w:rsidRPr="000A5CB2" w:rsidRDefault="00883C90" w:rsidP="00883C90">
      <w:pPr>
        <w:spacing w:line="360" w:lineRule="auto"/>
        <w:jc w:val="both"/>
        <w:rPr>
          <w:rFonts w:cs="Arial"/>
          <w:sz w:val="22"/>
          <w:lang w:val="es-CR"/>
        </w:rPr>
      </w:pPr>
      <w:r w:rsidRPr="000A5CB2">
        <w:rPr>
          <w:rFonts w:cs="Arial"/>
          <w:bCs/>
          <w:sz w:val="22"/>
          <w:szCs w:val="22"/>
          <w:lang w:val="es-CR"/>
        </w:rPr>
        <w:t xml:space="preserve">Para </w:t>
      </w:r>
      <w:r>
        <w:rPr>
          <w:rFonts w:cs="Arial"/>
          <w:bCs/>
          <w:sz w:val="22"/>
          <w:szCs w:val="22"/>
          <w:lang w:val="es-CR"/>
        </w:rPr>
        <w:t xml:space="preserve">exponer el contenido del citado informe y atender eventuales consultas de carácter técnico sobre éste y los siguientes </w:t>
      </w:r>
      <w:r w:rsidR="00DE1009">
        <w:rPr>
          <w:rFonts w:cs="Arial"/>
          <w:bCs/>
          <w:sz w:val="22"/>
          <w:szCs w:val="22"/>
          <w:lang w:val="es-CR"/>
        </w:rPr>
        <w:t>diez</w:t>
      </w:r>
      <w:r>
        <w:rPr>
          <w:rFonts w:cs="Arial"/>
          <w:bCs/>
          <w:sz w:val="22"/>
          <w:szCs w:val="22"/>
          <w:lang w:val="es-CR"/>
        </w:rPr>
        <w:t xml:space="preserve"> temas, se incorporan a la</w:t>
      </w:r>
      <w:r w:rsidRPr="000A5CB2">
        <w:rPr>
          <w:rFonts w:cs="Arial"/>
          <w:bCs/>
          <w:sz w:val="22"/>
          <w:szCs w:val="22"/>
          <w:lang w:val="es-CR"/>
        </w:rPr>
        <w:t xml:space="preserve"> sesión la</w:t>
      </w:r>
      <w:r>
        <w:rPr>
          <w:rFonts w:cs="Arial"/>
          <w:bCs/>
          <w:sz w:val="22"/>
          <w:szCs w:val="22"/>
          <w:lang w:val="es-CR"/>
        </w:rPr>
        <w:t xml:space="preserve"> </w:t>
      </w:r>
      <w:r w:rsidRPr="000A5CB2">
        <w:rPr>
          <w:rFonts w:cs="Arial"/>
          <w:bCs/>
          <w:sz w:val="22"/>
          <w:szCs w:val="22"/>
          <w:lang w:val="es-CR"/>
        </w:rPr>
        <w:t>arquitecta Mariella Salas Rodríguez</w:t>
      </w:r>
      <w:r w:rsidRPr="000A5CB2">
        <w:rPr>
          <w:rFonts w:cs="Arial"/>
          <w:sz w:val="22"/>
          <w:lang w:val="es-CR"/>
        </w:rPr>
        <w:t>, jef</w:t>
      </w:r>
      <w:r>
        <w:rPr>
          <w:rFonts w:cs="Arial"/>
          <w:sz w:val="22"/>
          <w:lang w:val="es-CR"/>
        </w:rPr>
        <w:t>a</w:t>
      </w:r>
      <w:r w:rsidRPr="000A5CB2">
        <w:rPr>
          <w:rFonts w:cs="Arial"/>
          <w:sz w:val="22"/>
          <w:lang w:val="es-CR"/>
        </w:rPr>
        <w:t xml:space="preserve"> del Departamento Técnico</w:t>
      </w:r>
      <w:r>
        <w:rPr>
          <w:rFonts w:cs="Arial"/>
          <w:sz w:val="22"/>
          <w:lang w:val="es-CR"/>
        </w:rPr>
        <w:t xml:space="preserve"> y el Ing. </w:t>
      </w:r>
      <w:r w:rsidR="00DE1009">
        <w:rPr>
          <w:rFonts w:cs="Arial"/>
          <w:sz w:val="22"/>
          <w:lang w:val="es-CR"/>
        </w:rPr>
        <w:t>Esteban Serrano Chavarría, funcionario de dicho Departamento</w:t>
      </w:r>
      <w:r>
        <w:rPr>
          <w:rFonts w:cs="Arial"/>
          <w:sz w:val="22"/>
          <w:lang w:val="es-CR"/>
        </w:rPr>
        <w:t>.</w:t>
      </w:r>
    </w:p>
    <w:p w14:paraId="74796140" w14:textId="77777777" w:rsidR="00883C90" w:rsidRPr="000A5CB2" w:rsidRDefault="00883C90" w:rsidP="00883C90">
      <w:pPr>
        <w:spacing w:line="360" w:lineRule="auto"/>
        <w:jc w:val="both"/>
        <w:rPr>
          <w:rFonts w:cs="Arial"/>
          <w:sz w:val="22"/>
          <w:lang w:val="es-CR"/>
        </w:rPr>
      </w:pPr>
    </w:p>
    <w:p w14:paraId="6F94C9E3" w14:textId="346473FC" w:rsidR="00883C90" w:rsidRPr="000A5CB2" w:rsidRDefault="00883C90" w:rsidP="00883C90">
      <w:pPr>
        <w:spacing w:line="360" w:lineRule="auto"/>
        <w:jc w:val="both"/>
        <w:rPr>
          <w:rFonts w:cs="Arial"/>
          <w:sz w:val="22"/>
          <w:szCs w:val="22"/>
          <w:lang w:val="es-CR"/>
        </w:rPr>
      </w:pPr>
      <w:r w:rsidRPr="000A5CB2">
        <w:rPr>
          <w:rFonts w:cs="Arial"/>
          <w:sz w:val="22"/>
          <w:lang w:val="es-CR"/>
        </w:rPr>
        <w:lastRenderedPageBreak/>
        <w:t xml:space="preserve">La </w:t>
      </w:r>
      <w:r>
        <w:rPr>
          <w:rFonts w:cs="Arial"/>
          <w:sz w:val="22"/>
          <w:lang w:val="es-CR"/>
        </w:rPr>
        <w:t xml:space="preserve">arquitecta Salas Rodríguez </w:t>
      </w:r>
      <w:r w:rsidRPr="000A5CB2">
        <w:rPr>
          <w:rFonts w:cs="Arial"/>
          <w:bCs/>
          <w:sz w:val="22"/>
          <w:szCs w:val="22"/>
          <w:lang w:val="es-CR"/>
        </w:rPr>
        <w:t>presenta los antecedentes del trámite de este proyecto de vivienda, así como el detalle de la referida solicitud de financiamiento, destacando</w:t>
      </w:r>
      <w:r w:rsidRPr="000A5CB2">
        <w:rPr>
          <w:rFonts w:cs="Arial"/>
          <w:sz w:val="22"/>
          <w:lang w:val="es-CR"/>
        </w:rPr>
        <w:t xml:space="preserve"> </w:t>
      </w:r>
      <w:r w:rsidRPr="000A5CB2">
        <w:rPr>
          <w:rFonts w:cs="Arial"/>
          <w:sz w:val="22"/>
          <w:szCs w:val="22"/>
          <w:lang w:val="es-CR"/>
        </w:rPr>
        <w:t>las condiciones bajo las cuales se recomienda su aprobación</w:t>
      </w:r>
      <w:r w:rsidRPr="000A5CB2">
        <w:rPr>
          <w:rFonts w:cs="Arial"/>
          <w:sz w:val="22"/>
          <w:lang w:val="es-CR"/>
        </w:rPr>
        <w:t>, haciendo ver que el</w:t>
      </w:r>
      <w:r w:rsidRPr="000A5CB2">
        <w:rPr>
          <w:rFonts w:cs="Arial"/>
          <w:sz w:val="22"/>
          <w:szCs w:val="22"/>
          <w:lang w:val="es-CR"/>
        </w:rPr>
        <w:t xml:space="preserve"> financiamiento es por un monto total de hasta</w:t>
      </w:r>
      <w:r w:rsidRPr="000A5CB2">
        <w:rPr>
          <w:rFonts w:cs="Arial"/>
          <w:bCs/>
          <w:sz w:val="22"/>
          <w:szCs w:val="22"/>
          <w:lang w:val="es-CR"/>
        </w:rPr>
        <w:t xml:space="preserve"> </w:t>
      </w:r>
      <w:r w:rsidRPr="000A5CB2">
        <w:rPr>
          <w:rFonts w:cs="Arial"/>
          <w:sz w:val="22"/>
          <w:szCs w:val="22"/>
          <w:lang w:val="es-CR"/>
        </w:rPr>
        <w:t>¢</w:t>
      </w:r>
      <w:r w:rsidR="00FB261B">
        <w:rPr>
          <w:rFonts w:cs="Arial"/>
          <w:sz w:val="22"/>
          <w:szCs w:val="22"/>
          <w:lang w:val="es-CR"/>
        </w:rPr>
        <w:t>3</w:t>
      </w:r>
      <w:r>
        <w:rPr>
          <w:rFonts w:cs="Arial"/>
          <w:sz w:val="22"/>
          <w:szCs w:val="22"/>
          <w:lang w:val="es-CR"/>
        </w:rPr>
        <w:t>.</w:t>
      </w:r>
      <w:r w:rsidR="00FB261B">
        <w:rPr>
          <w:rFonts w:cs="Arial"/>
          <w:sz w:val="22"/>
          <w:szCs w:val="22"/>
          <w:lang w:val="es-CR"/>
        </w:rPr>
        <w:t>907</w:t>
      </w:r>
      <w:r>
        <w:rPr>
          <w:rFonts w:cs="Arial"/>
          <w:sz w:val="22"/>
          <w:szCs w:val="22"/>
          <w:lang w:val="es-CR"/>
        </w:rPr>
        <w:t>,</w:t>
      </w:r>
      <w:r w:rsidR="00FB261B">
        <w:rPr>
          <w:rFonts w:cs="Arial"/>
          <w:sz w:val="22"/>
          <w:szCs w:val="22"/>
          <w:lang w:val="es-CR"/>
        </w:rPr>
        <w:t>7</w:t>
      </w:r>
      <w:r w:rsidRPr="000A5CB2">
        <w:rPr>
          <w:rFonts w:cs="Arial"/>
          <w:sz w:val="22"/>
          <w:szCs w:val="22"/>
          <w:lang w:val="es-CR"/>
        </w:rPr>
        <w:t xml:space="preserve"> millones</w:t>
      </w:r>
      <w:r w:rsidRPr="000A5CB2">
        <w:rPr>
          <w:rFonts w:cs="Arial"/>
          <w:bCs/>
          <w:sz w:val="22"/>
          <w:szCs w:val="22"/>
          <w:lang w:val="es-CR"/>
        </w:rPr>
        <w:t>, que incluye la compra</w:t>
      </w:r>
      <w:r w:rsidRPr="000A5CB2">
        <w:rPr>
          <w:rFonts w:cs="Arial"/>
          <w:sz w:val="22"/>
          <w:szCs w:val="22"/>
          <w:lang w:val="es-CR"/>
        </w:rPr>
        <w:t xml:space="preserve"> </w:t>
      </w:r>
      <w:r>
        <w:rPr>
          <w:rFonts w:cs="Arial"/>
          <w:sz w:val="22"/>
          <w:szCs w:val="22"/>
          <w:lang w:val="es-CR"/>
        </w:rPr>
        <w:t>del terreno</w:t>
      </w:r>
      <w:r w:rsidRPr="000A5CB2">
        <w:rPr>
          <w:rFonts w:cs="Arial"/>
          <w:sz w:val="22"/>
          <w:szCs w:val="22"/>
          <w:lang w:val="es-CR"/>
        </w:rPr>
        <w:t xml:space="preserve">, </w:t>
      </w:r>
      <w:r>
        <w:rPr>
          <w:rFonts w:cs="Arial"/>
          <w:sz w:val="22"/>
          <w:szCs w:val="22"/>
          <w:lang w:val="es-CR"/>
        </w:rPr>
        <w:t xml:space="preserve">el desarrollo de las obras de infraestructura y </w:t>
      </w:r>
      <w:r w:rsidRPr="000A5CB2">
        <w:rPr>
          <w:rFonts w:cs="Arial"/>
          <w:sz w:val="22"/>
          <w:szCs w:val="22"/>
          <w:lang w:val="es-CR"/>
        </w:rPr>
        <w:t xml:space="preserve">la construcción de las </w:t>
      </w:r>
      <w:r w:rsidR="00FB261B">
        <w:rPr>
          <w:rFonts w:cs="Arial"/>
          <w:sz w:val="22"/>
          <w:szCs w:val="22"/>
          <w:lang w:val="es-CR"/>
        </w:rPr>
        <w:t>14</w:t>
      </w:r>
      <w:r>
        <w:rPr>
          <w:rFonts w:cs="Arial"/>
          <w:sz w:val="22"/>
          <w:szCs w:val="22"/>
          <w:lang w:val="es-CR"/>
        </w:rPr>
        <w:t xml:space="preserve">2 </w:t>
      </w:r>
      <w:r w:rsidRPr="000A5CB2">
        <w:rPr>
          <w:rFonts w:cs="Arial"/>
          <w:sz w:val="22"/>
          <w:szCs w:val="22"/>
          <w:lang w:val="es-CR"/>
        </w:rPr>
        <w:t>viviendas, la fiscalización de las soluciones de vivienda, el kilometraje de fiscalización y los gastos de formalización de las operaciones.</w:t>
      </w:r>
    </w:p>
    <w:p w14:paraId="3A11EA33" w14:textId="411F62B6" w:rsidR="00883C90" w:rsidRDefault="00883C90" w:rsidP="00883C90">
      <w:pPr>
        <w:spacing w:line="360" w:lineRule="auto"/>
        <w:jc w:val="both"/>
        <w:rPr>
          <w:rFonts w:cs="Arial"/>
          <w:sz w:val="22"/>
          <w:lang w:val="es-CR"/>
        </w:rPr>
      </w:pPr>
    </w:p>
    <w:p w14:paraId="1F7BCB37" w14:textId="38701887" w:rsidR="00FB261B" w:rsidRDefault="00883C90" w:rsidP="00883C90">
      <w:pPr>
        <w:spacing w:line="360" w:lineRule="auto"/>
        <w:jc w:val="both"/>
        <w:rPr>
          <w:rFonts w:cs="Arial"/>
          <w:bCs/>
          <w:sz w:val="22"/>
          <w:szCs w:val="22"/>
          <w:lang w:val="es-CR"/>
        </w:rPr>
      </w:pPr>
      <w:r w:rsidRPr="000A5CB2">
        <w:rPr>
          <w:rFonts w:cs="Arial"/>
          <w:bCs/>
          <w:sz w:val="22"/>
          <w:szCs w:val="22"/>
          <w:u w:val="single"/>
          <w:lang w:val="es-CR"/>
        </w:rPr>
        <w:t xml:space="preserve">Minuto </w:t>
      </w:r>
      <w:r w:rsidR="00FB261B">
        <w:rPr>
          <w:rFonts w:cs="Arial"/>
          <w:bCs/>
          <w:sz w:val="22"/>
          <w:szCs w:val="22"/>
          <w:u w:val="single"/>
          <w:lang w:val="es-CR"/>
        </w:rPr>
        <w:t>28</w:t>
      </w:r>
      <w:r w:rsidRPr="000A5CB2">
        <w:rPr>
          <w:rFonts w:cs="Arial"/>
          <w:bCs/>
          <w:sz w:val="22"/>
          <w:szCs w:val="22"/>
          <w:u w:val="single"/>
          <w:lang w:val="es-CR"/>
        </w:rPr>
        <w:t>:</w:t>
      </w:r>
      <w:r w:rsidR="00FB261B">
        <w:rPr>
          <w:rFonts w:cs="Arial"/>
          <w:bCs/>
          <w:sz w:val="22"/>
          <w:szCs w:val="22"/>
          <w:u w:val="single"/>
          <w:lang w:val="es-CR"/>
        </w:rPr>
        <w:t>5</w:t>
      </w:r>
      <w:r>
        <w:rPr>
          <w:rFonts w:cs="Arial"/>
          <w:bCs/>
          <w:sz w:val="22"/>
          <w:szCs w:val="22"/>
          <w:u w:val="single"/>
          <w:lang w:val="es-CR"/>
        </w:rPr>
        <w:t>7</w:t>
      </w:r>
      <w:r w:rsidRPr="000A5CB2">
        <w:rPr>
          <w:rFonts w:cs="Arial"/>
          <w:bCs/>
          <w:sz w:val="22"/>
          <w:szCs w:val="22"/>
          <w:lang w:val="es-CR"/>
        </w:rPr>
        <w:t xml:space="preserve"> </w:t>
      </w:r>
      <w:r w:rsidR="00FB261B">
        <w:rPr>
          <w:rFonts w:cs="Arial"/>
          <w:bCs/>
          <w:sz w:val="22"/>
          <w:szCs w:val="22"/>
          <w:lang w:val="es-CR"/>
        </w:rPr>
        <w:t>Los señores Directores proceden a analizar los informes presentados, solicitando aclaraciones y ampliación de información sobre algunos aspectos de la solicitud de financiamiento, particularmente sobre los lotes aledaños al proyecto</w:t>
      </w:r>
      <w:r w:rsidR="00D913C9">
        <w:rPr>
          <w:rFonts w:cs="Arial"/>
          <w:bCs/>
          <w:sz w:val="22"/>
          <w:szCs w:val="22"/>
          <w:lang w:val="es-CR"/>
        </w:rPr>
        <w:t>,</w:t>
      </w:r>
      <w:r w:rsidR="004A54B5">
        <w:rPr>
          <w:rFonts w:cs="Arial"/>
          <w:bCs/>
          <w:sz w:val="22"/>
          <w:szCs w:val="22"/>
          <w:lang w:val="es-CR"/>
        </w:rPr>
        <w:t xml:space="preserve"> la fuente de financiamiento para las calles de ingreso al proyecto, </w:t>
      </w:r>
      <w:r w:rsidR="00D913C9">
        <w:rPr>
          <w:rFonts w:cs="Arial"/>
          <w:bCs/>
          <w:sz w:val="22"/>
          <w:szCs w:val="22"/>
          <w:lang w:val="es-CR"/>
        </w:rPr>
        <w:t>la pertinencia legal del área de retiro para los pozos, la no exoneración de</w:t>
      </w:r>
      <w:r w:rsidR="00583C86">
        <w:rPr>
          <w:rFonts w:cs="Arial"/>
          <w:bCs/>
          <w:sz w:val="22"/>
          <w:szCs w:val="22"/>
          <w:lang w:val="es-CR"/>
        </w:rPr>
        <w:t>l alcantarillado sanitario, la evacuación de aguas pluviales y las razones para afirmar</w:t>
      </w:r>
      <w:r w:rsidR="00530736">
        <w:rPr>
          <w:rFonts w:cs="Arial"/>
          <w:bCs/>
          <w:sz w:val="22"/>
          <w:szCs w:val="22"/>
          <w:lang w:val="es-CR"/>
        </w:rPr>
        <w:t xml:space="preserve"> (según lo hace ver la arquitecta Salas Rodríguez)</w:t>
      </w:r>
      <w:r w:rsidR="00583C86">
        <w:rPr>
          <w:rFonts w:cs="Arial"/>
          <w:bCs/>
          <w:sz w:val="22"/>
          <w:szCs w:val="22"/>
          <w:lang w:val="es-CR"/>
        </w:rPr>
        <w:t xml:space="preserve"> que la zona del proyecto no es inundable, el cumplimiento de las áreas </w:t>
      </w:r>
      <w:r w:rsidR="00530736">
        <w:rPr>
          <w:rFonts w:cs="Arial"/>
          <w:bCs/>
          <w:sz w:val="22"/>
          <w:szCs w:val="22"/>
          <w:lang w:val="es-CR"/>
        </w:rPr>
        <w:t xml:space="preserve">para uso </w:t>
      </w:r>
      <w:r w:rsidR="00583C86">
        <w:rPr>
          <w:rFonts w:cs="Arial"/>
          <w:bCs/>
          <w:sz w:val="22"/>
          <w:szCs w:val="22"/>
          <w:lang w:val="es-CR"/>
        </w:rPr>
        <w:t>públic</w:t>
      </w:r>
      <w:r w:rsidR="00530736">
        <w:rPr>
          <w:rFonts w:cs="Arial"/>
          <w:bCs/>
          <w:sz w:val="22"/>
          <w:szCs w:val="22"/>
          <w:lang w:val="es-CR"/>
        </w:rPr>
        <w:t>o</w:t>
      </w:r>
      <w:r w:rsidR="001B2D22">
        <w:rPr>
          <w:rFonts w:cs="Arial"/>
          <w:bCs/>
          <w:sz w:val="22"/>
          <w:szCs w:val="22"/>
          <w:lang w:val="es-CR"/>
        </w:rPr>
        <w:t>, la procedencia de los beneficiarios, el diseño de sitio</w:t>
      </w:r>
      <w:r w:rsidR="00530736">
        <w:rPr>
          <w:rFonts w:cs="Arial"/>
          <w:bCs/>
          <w:sz w:val="22"/>
          <w:szCs w:val="22"/>
          <w:lang w:val="es-CR"/>
        </w:rPr>
        <w:t xml:space="preserve"> y la posibilidad de integrar l</w:t>
      </w:r>
      <w:r w:rsidR="001B2D22">
        <w:rPr>
          <w:rFonts w:cs="Arial"/>
          <w:bCs/>
          <w:sz w:val="22"/>
          <w:szCs w:val="22"/>
          <w:lang w:val="es-CR"/>
        </w:rPr>
        <w:t xml:space="preserve">os dos sectores </w:t>
      </w:r>
      <w:r w:rsidR="00530736">
        <w:rPr>
          <w:rFonts w:cs="Arial"/>
          <w:bCs/>
          <w:sz w:val="22"/>
          <w:szCs w:val="22"/>
          <w:lang w:val="es-CR"/>
        </w:rPr>
        <w:t>del proyecto.</w:t>
      </w:r>
    </w:p>
    <w:p w14:paraId="1F9709EB" w14:textId="0F4D159B" w:rsidR="00FB261B" w:rsidRDefault="00FB261B" w:rsidP="00883C90">
      <w:pPr>
        <w:spacing w:line="360" w:lineRule="auto"/>
        <w:jc w:val="both"/>
        <w:rPr>
          <w:rFonts w:cs="Arial"/>
          <w:bCs/>
          <w:sz w:val="22"/>
          <w:szCs w:val="22"/>
          <w:lang w:val="es-CR"/>
        </w:rPr>
      </w:pPr>
    </w:p>
    <w:p w14:paraId="31B8530D" w14:textId="77777777" w:rsidR="00604E5B" w:rsidRDefault="001B2D22" w:rsidP="001B2D22">
      <w:pPr>
        <w:spacing w:line="360" w:lineRule="auto"/>
        <w:jc w:val="both"/>
        <w:rPr>
          <w:rFonts w:cs="Arial"/>
          <w:bCs/>
          <w:sz w:val="22"/>
          <w:szCs w:val="22"/>
          <w:lang w:val="es-ES_tradnl"/>
        </w:rPr>
      </w:pPr>
      <w:r w:rsidRPr="00604E5B">
        <w:rPr>
          <w:rFonts w:cs="Arial"/>
          <w:bCs/>
          <w:sz w:val="22"/>
          <w:szCs w:val="22"/>
          <w:u w:val="single"/>
          <w:lang w:val="es-CR"/>
        </w:rPr>
        <w:t>Minuto 70:</w:t>
      </w:r>
      <w:r w:rsidR="00604E5B" w:rsidRPr="00604E5B">
        <w:rPr>
          <w:rFonts w:cs="Arial"/>
          <w:bCs/>
          <w:sz w:val="22"/>
          <w:szCs w:val="22"/>
          <w:u w:val="single"/>
          <w:lang w:val="es-CR"/>
        </w:rPr>
        <w:t>46</w:t>
      </w:r>
      <w:r w:rsidRPr="000A5CB2">
        <w:rPr>
          <w:rFonts w:cs="Arial"/>
          <w:bCs/>
          <w:sz w:val="22"/>
          <w:szCs w:val="22"/>
          <w:lang w:val="es-CR"/>
        </w:rPr>
        <w:t xml:space="preserve"> </w:t>
      </w:r>
      <w:r>
        <w:rPr>
          <w:rFonts w:cs="Arial"/>
          <w:bCs/>
          <w:sz w:val="22"/>
          <w:szCs w:val="22"/>
          <w:lang w:val="es-CR"/>
        </w:rPr>
        <w:t xml:space="preserve">De conformidad con el análisis realizado a la información presentada, los señores Directores concuerdan en la pertinencia de actuar según lo remendado por la </w:t>
      </w:r>
      <w:r w:rsidRPr="008F2744">
        <w:rPr>
          <w:rFonts w:cs="Arial"/>
          <w:bCs/>
          <w:sz w:val="22"/>
          <w:szCs w:val="22"/>
          <w:lang w:val="es-ES_tradnl"/>
        </w:rPr>
        <w:t>Administración</w:t>
      </w:r>
      <w:r>
        <w:rPr>
          <w:rFonts w:cs="Arial"/>
          <w:bCs/>
          <w:sz w:val="22"/>
          <w:szCs w:val="22"/>
          <w:lang w:val="es-ES_tradnl"/>
        </w:rPr>
        <w:t xml:space="preserve"> y, consecuente, autorizar el financiamiento requerido por la </w:t>
      </w:r>
      <w:r w:rsidR="00604E5B">
        <w:rPr>
          <w:rFonts w:cs="Arial"/>
          <w:bCs/>
          <w:sz w:val="22"/>
          <w:szCs w:val="22"/>
          <w:lang w:val="es-ES_tradnl"/>
        </w:rPr>
        <w:t xml:space="preserve">Fundación Costa Rica – Canadá </w:t>
      </w:r>
      <w:r>
        <w:rPr>
          <w:rFonts w:cs="Arial"/>
          <w:bCs/>
          <w:sz w:val="22"/>
          <w:szCs w:val="22"/>
          <w:lang w:val="es-ES_tradnl"/>
        </w:rPr>
        <w:t xml:space="preserve">para el desarrollo del referido proyecto de vivienda.  No obstante, también se estima oportuno solicitar a la </w:t>
      </w:r>
      <w:r w:rsidR="00604E5B" w:rsidRPr="00604E5B">
        <w:rPr>
          <w:rFonts w:cs="Arial"/>
          <w:bCs/>
          <w:sz w:val="22"/>
          <w:szCs w:val="22"/>
          <w:lang w:val="es-ES_tradnl"/>
        </w:rPr>
        <w:t>Administración</w:t>
      </w:r>
      <w:r w:rsidR="00604E5B">
        <w:rPr>
          <w:rFonts w:cs="Arial"/>
          <w:bCs/>
          <w:sz w:val="22"/>
          <w:szCs w:val="22"/>
          <w:lang w:val="es-ES_tradnl"/>
        </w:rPr>
        <w:t xml:space="preserve"> lo siguiente:</w:t>
      </w:r>
    </w:p>
    <w:p w14:paraId="68E5C876" w14:textId="239202F4" w:rsidR="00604E5B" w:rsidRDefault="00604E5B" w:rsidP="00604E5B">
      <w:pPr>
        <w:spacing w:line="360" w:lineRule="auto"/>
        <w:jc w:val="both"/>
        <w:rPr>
          <w:rFonts w:cs="Arial"/>
          <w:sz w:val="22"/>
          <w:szCs w:val="22"/>
        </w:rPr>
      </w:pPr>
      <w:r>
        <w:rPr>
          <w:rFonts w:cs="Arial"/>
          <w:bCs/>
          <w:sz w:val="22"/>
          <w:szCs w:val="22"/>
          <w:lang w:val="es-ES_tradnl"/>
        </w:rPr>
        <w:t>a) Revisar</w:t>
      </w:r>
      <w:r>
        <w:rPr>
          <w:rFonts w:cs="Arial"/>
          <w:sz w:val="22"/>
          <w:szCs w:val="22"/>
          <w:lang w:val="es-ES_tradnl"/>
        </w:rPr>
        <w:t xml:space="preserve"> y gestionar la optimización de las disposiciones o lineamientos vigentes, tanto en lo que respecta al </w:t>
      </w:r>
      <w:r>
        <w:rPr>
          <w:rFonts w:cs="Arial"/>
          <w:sz w:val="22"/>
          <w:szCs w:val="22"/>
        </w:rPr>
        <w:t>diseño de sitio de las urbanizaciones o condominios de interés social que se tramitan con recursos del FOSUVI, como en relación con el trámite, por parte de los desarrolladores, de la exoneración del alcantarillado sanitario.</w:t>
      </w:r>
    </w:p>
    <w:p w14:paraId="3827EE6A" w14:textId="104E9190" w:rsidR="00604E5B" w:rsidRDefault="00604E5B" w:rsidP="00604E5B">
      <w:pPr>
        <w:spacing w:line="360" w:lineRule="auto"/>
        <w:jc w:val="both"/>
        <w:rPr>
          <w:rFonts w:cs="Arial"/>
          <w:sz w:val="22"/>
          <w:szCs w:val="22"/>
        </w:rPr>
      </w:pPr>
      <w:r>
        <w:rPr>
          <w:rFonts w:cs="Arial"/>
          <w:sz w:val="22"/>
          <w:szCs w:val="22"/>
        </w:rPr>
        <w:t>b) Valorar con</w:t>
      </w:r>
      <w:r>
        <w:rPr>
          <w:rFonts w:cs="Arial"/>
          <w:sz w:val="22"/>
          <w:szCs w:val="22"/>
          <w:lang w:val="es-CR"/>
        </w:rPr>
        <w:t xml:space="preserve"> la entidad autorizada y el desarrollador del proyecto</w:t>
      </w:r>
      <w:r w:rsidRPr="000A5CB2">
        <w:rPr>
          <w:rFonts w:cs="Arial"/>
          <w:sz w:val="22"/>
          <w:szCs w:val="22"/>
          <w:lang w:val="es-CR"/>
        </w:rPr>
        <w:t xml:space="preserve">, </w:t>
      </w:r>
      <w:r>
        <w:rPr>
          <w:rFonts w:cs="Arial"/>
          <w:sz w:val="22"/>
          <w:szCs w:val="22"/>
          <w:lang w:val="es-CR"/>
        </w:rPr>
        <w:t xml:space="preserve">y someter a la consideración de esta </w:t>
      </w:r>
      <w:r w:rsidRPr="00307501">
        <w:rPr>
          <w:rFonts w:cs="Arial"/>
          <w:sz w:val="22"/>
          <w:szCs w:val="22"/>
          <w:lang w:val="es-ES_tradnl"/>
        </w:rPr>
        <w:t>Junta Directiva</w:t>
      </w:r>
      <w:r>
        <w:rPr>
          <w:rFonts w:cs="Arial"/>
          <w:sz w:val="22"/>
          <w:szCs w:val="22"/>
          <w:lang w:val="es-ES_tradnl"/>
        </w:rPr>
        <w:t xml:space="preserve">, una recomendación técnica y financiera sobre la integración </w:t>
      </w:r>
      <w:r>
        <w:rPr>
          <w:rFonts w:cs="Arial"/>
          <w:sz w:val="22"/>
          <w:szCs w:val="22"/>
          <w:lang w:val="es-CR"/>
        </w:rPr>
        <w:t>los sectores norte y sur de la urbanización (separados por una quebrada), con el fin de armonizar las áreas públicas y de parques del proyecto.</w:t>
      </w:r>
    </w:p>
    <w:p w14:paraId="40BDF441" w14:textId="77777777" w:rsidR="00604E5B" w:rsidRDefault="00604E5B" w:rsidP="001B2D22">
      <w:pPr>
        <w:spacing w:line="360" w:lineRule="auto"/>
        <w:jc w:val="both"/>
        <w:rPr>
          <w:rFonts w:cs="Arial"/>
          <w:bCs/>
          <w:sz w:val="22"/>
          <w:szCs w:val="22"/>
          <w:lang w:val="es-ES_tradnl"/>
        </w:rPr>
      </w:pPr>
    </w:p>
    <w:p w14:paraId="0566DB87" w14:textId="75828B68" w:rsidR="00883C90" w:rsidRDefault="001B2D22" w:rsidP="00604E5B">
      <w:pPr>
        <w:spacing w:line="360" w:lineRule="auto"/>
        <w:jc w:val="both"/>
        <w:rPr>
          <w:rFonts w:cs="Arial"/>
          <w:sz w:val="22"/>
          <w:szCs w:val="22"/>
          <w:lang w:val="es-CR"/>
        </w:rPr>
      </w:pPr>
      <w:r>
        <w:rPr>
          <w:rFonts w:cs="Arial"/>
          <w:sz w:val="22"/>
          <w:szCs w:val="22"/>
        </w:rPr>
        <w:t xml:space="preserve">Lo anterior, según se consigna en los </w:t>
      </w:r>
      <w:r w:rsidRPr="00B36E2B">
        <w:rPr>
          <w:rFonts w:cs="Arial"/>
          <w:b/>
          <w:bCs/>
          <w:sz w:val="22"/>
          <w:szCs w:val="22"/>
        </w:rPr>
        <w:t>acuerdos N° 1</w:t>
      </w:r>
      <w:r>
        <w:rPr>
          <w:rFonts w:cs="Arial"/>
          <w:b/>
          <w:bCs/>
          <w:sz w:val="22"/>
          <w:szCs w:val="22"/>
        </w:rPr>
        <w:t xml:space="preserve"> y </w:t>
      </w:r>
      <w:r w:rsidRPr="00B36E2B">
        <w:rPr>
          <w:rFonts w:cs="Arial"/>
          <w:b/>
          <w:bCs/>
          <w:sz w:val="22"/>
          <w:szCs w:val="22"/>
        </w:rPr>
        <w:t xml:space="preserve">N° 2 </w:t>
      </w:r>
      <w:r>
        <w:rPr>
          <w:rFonts w:cs="Arial"/>
          <w:sz w:val="22"/>
          <w:szCs w:val="22"/>
        </w:rPr>
        <w:t>que se anexan a esta minuta.</w:t>
      </w:r>
      <w:r w:rsidR="00DD600A">
        <w:rPr>
          <w:rFonts w:cs="Arial"/>
          <w:sz w:val="22"/>
          <w:szCs w:val="22"/>
        </w:rPr>
        <w:t xml:space="preserve"> Acto seguido, se retira de la sesión el ingeniero </w:t>
      </w:r>
      <w:r w:rsidR="00DD600A">
        <w:rPr>
          <w:rFonts w:cs="Arial"/>
          <w:sz w:val="22"/>
          <w:lang w:val="es-CR"/>
        </w:rPr>
        <w:t>Serrano Chavarría.</w:t>
      </w:r>
    </w:p>
    <w:p w14:paraId="5A0E50E0" w14:textId="77777777" w:rsidR="007749FC" w:rsidRPr="00D14EAF" w:rsidRDefault="007749FC" w:rsidP="007749FC">
      <w:pPr>
        <w:spacing w:line="360" w:lineRule="auto"/>
        <w:jc w:val="both"/>
        <w:rPr>
          <w:rFonts w:cs="Arial"/>
          <w:b/>
          <w:sz w:val="22"/>
        </w:rPr>
      </w:pPr>
      <w:r w:rsidRPr="00D14EAF">
        <w:rPr>
          <w:rFonts w:cs="Arial"/>
          <w:b/>
          <w:sz w:val="22"/>
        </w:rPr>
        <w:lastRenderedPageBreak/>
        <w:t>************</w:t>
      </w:r>
    </w:p>
    <w:p w14:paraId="724175AB" w14:textId="77777777" w:rsidR="00FA4CCB" w:rsidRDefault="00FA4CCB" w:rsidP="002D0146">
      <w:pPr>
        <w:spacing w:line="360" w:lineRule="auto"/>
        <w:jc w:val="both"/>
        <w:rPr>
          <w:rFonts w:cs="Arial"/>
          <w:b/>
          <w:sz w:val="22"/>
          <w:szCs w:val="22"/>
          <w:u w:val="single"/>
          <w:lang w:val="es-ES_tradnl"/>
        </w:rPr>
      </w:pPr>
    </w:p>
    <w:p w14:paraId="544C0839" w14:textId="6FAC9EA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226B9D" w:rsidRPr="00226B9D">
        <w:rPr>
          <w:rFonts w:cs="Arial"/>
          <w:b/>
          <w:bCs/>
          <w:u w:val="single"/>
          <w:lang w:val="es-ES_tradnl"/>
        </w:rPr>
        <w:t xml:space="preserve">Registro de parámetros del perfil, en la modalidad de Bono Colectivo del proyecto Parque Lineal Río </w:t>
      </w:r>
      <w:proofErr w:type="spellStart"/>
      <w:r w:rsidR="00226B9D" w:rsidRPr="00226B9D">
        <w:rPr>
          <w:rFonts w:cs="Arial"/>
          <w:b/>
          <w:bCs/>
          <w:u w:val="single"/>
          <w:lang w:val="es-ES_tradnl"/>
        </w:rPr>
        <w:t>Pacacua</w:t>
      </w:r>
      <w:proofErr w:type="spellEnd"/>
    </w:p>
    <w:p w14:paraId="03E44A27" w14:textId="77777777" w:rsidR="009D03FE" w:rsidRDefault="009D03FE" w:rsidP="009D03FE">
      <w:pPr>
        <w:spacing w:line="360" w:lineRule="auto"/>
        <w:jc w:val="both"/>
        <w:rPr>
          <w:rFonts w:cs="Arial"/>
          <w:sz w:val="22"/>
          <w:szCs w:val="22"/>
        </w:rPr>
      </w:pPr>
    </w:p>
    <w:p w14:paraId="62A36CCE" w14:textId="4CE89B7F" w:rsidR="006311FE" w:rsidRDefault="006311FE" w:rsidP="006311FE">
      <w:pPr>
        <w:spacing w:line="360" w:lineRule="auto"/>
        <w:jc w:val="both"/>
        <w:rPr>
          <w:lang w:val="es-ES_tradnl"/>
        </w:rPr>
      </w:pPr>
      <w:r w:rsidRPr="003A05EA">
        <w:rPr>
          <w:rFonts w:cs="Arial"/>
          <w:sz w:val="22"/>
          <w:u w:val="single"/>
          <w:lang w:val="es-ES_tradnl"/>
        </w:rPr>
        <w:t xml:space="preserve">Minuto </w:t>
      </w:r>
      <w:r w:rsidR="00493C9A">
        <w:rPr>
          <w:rFonts w:cs="Arial"/>
          <w:sz w:val="22"/>
          <w:u w:val="single"/>
          <w:lang w:val="es-ES_tradnl"/>
        </w:rPr>
        <w:t>79</w:t>
      </w:r>
      <w:r w:rsidRPr="003A05EA">
        <w:rPr>
          <w:rFonts w:cs="Arial"/>
          <w:sz w:val="22"/>
          <w:u w:val="single"/>
          <w:lang w:val="es-ES_tradnl"/>
        </w:rPr>
        <w:t>:</w:t>
      </w:r>
      <w:r w:rsidR="00493C9A">
        <w:rPr>
          <w:rFonts w:cs="Arial"/>
          <w:sz w:val="22"/>
          <w:u w:val="single"/>
          <w:lang w:val="es-ES_tradnl"/>
        </w:rPr>
        <w:t>5</w:t>
      </w:r>
      <w:r w:rsidRPr="003A05EA">
        <w:rPr>
          <w:rFonts w:cs="Arial"/>
          <w:sz w:val="22"/>
          <w:u w:val="single"/>
          <w:lang w:val="es-ES_tradnl"/>
        </w:rPr>
        <w:t>0</w:t>
      </w:r>
      <w:r>
        <w:rPr>
          <w:rFonts w:cs="Arial"/>
          <w:sz w:val="22"/>
          <w:lang w:val="es-ES_tradnl"/>
        </w:rPr>
        <w:t xml:space="preserve"> Se </w:t>
      </w:r>
      <w:r w:rsidRPr="003A05EA">
        <w:rPr>
          <w:rFonts w:cs="Arial"/>
          <w:sz w:val="22"/>
          <w:szCs w:val="22"/>
          <w:lang w:val="es-ES_tradnl"/>
        </w:rPr>
        <w:t xml:space="preserve">conoce el oficio </w:t>
      </w:r>
      <w:r w:rsidRPr="003A05EA">
        <w:rPr>
          <w:sz w:val="22"/>
          <w:szCs w:val="22"/>
        </w:rPr>
        <w:t>GG-ME-</w:t>
      </w:r>
      <w:r w:rsidR="00493C9A">
        <w:rPr>
          <w:sz w:val="22"/>
          <w:szCs w:val="22"/>
        </w:rPr>
        <w:t>1855</w:t>
      </w:r>
      <w:r w:rsidRPr="003A05EA">
        <w:rPr>
          <w:sz w:val="22"/>
          <w:szCs w:val="22"/>
        </w:rPr>
        <w:t>-20</w:t>
      </w:r>
      <w:r w:rsidR="00493C9A">
        <w:rPr>
          <w:sz w:val="22"/>
          <w:szCs w:val="22"/>
        </w:rPr>
        <w:t>21</w:t>
      </w:r>
      <w:r w:rsidRPr="003A05EA">
        <w:rPr>
          <w:sz w:val="22"/>
          <w:szCs w:val="22"/>
        </w:rPr>
        <w:t xml:space="preserve"> del </w:t>
      </w:r>
      <w:r w:rsidR="00493C9A">
        <w:rPr>
          <w:sz w:val="22"/>
          <w:szCs w:val="22"/>
        </w:rPr>
        <w:t>22</w:t>
      </w:r>
      <w:r w:rsidRPr="003A05EA">
        <w:rPr>
          <w:sz w:val="22"/>
          <w:szCs w:val="22"/>
        </w:rPr>
        <w:t xml:space="preserve"> de </w:t>
      </w:r>
      <w:r w:rsidR="00493C9A">
        <w:rPr>
          <w:sz w:val="22"/>
          <w:szCs w:val="22"/>
        </w:rPr>
        <w:t>diciembre</w:t>
      </w:r>
      <w:r w:rsidRPr="003A05EA">
        <w:rPr>
          <w:sz w:val="22"/>
          <w:szCs w:val="22"/>
        </w:rPr>
        <w:t xml:space="preserve"> de 20</w:t>
      </w:r>
      <w:r w:rsidR="00493C9A">
        <w:rPr>
          <w:sz w:val="22"/>
          <w:szCs w:val="22"/>
        </w:rPr>
        <w:t>21</w:t>
      </w:r>
      <w:r w:rsidRPr="003A05EA">
        <w:rPr>
          <w:sz w:val="22"/>
          <w:szCs w:val="22"/>
        </w:rPr>
        <w:t>, mediante el cual, la Gerencia General remite y avala el informe DF-OF-</w:t>
      </w:r>
      <w:r w:rsidR="00493C9A">
        <w:rPr>
          <w:sz w:val="22"/>
          <w:szCs w:val="22"/>
        </w:rPr>
        <w:t>1801-2021</w:t>
      </w:r>
      <w:r w:rsidRPr="003A05EA">
        <w:rPr>
          <w:sz w:val="22"/>
          <w:szCs w:val="22"/>
        </w:rPr>
        <w:t>/SO-OF-0</w:t>
      </w:r>
      <w:r w:rsidR="00493C9A">
        <w:rPr>
          <w:sz w:val="22"/>
          <w:szCs w:val="22"/>
        </w:rPr>
        <w:t>203</w:t>
      </w:r>
      <w:r w:rsidRPr="003A05EA">
        <w:rPr>
          <w:sz w:val="22"/>
          <w:szCs w:val="22"/>
        </w:rPr>
        <w:t>-20</w:t>
      </w:r>
      <w:r w:rsidR="00493C9A">
        <w:rPr>
          <w:sz w:val="22"/>
          <w:szCs w:val="22"/>
        </w:rPr>
        <w:t>21</w:t>
      </w:r>
      <w:r w:rsidRPr="003A05EA">
        <w:rPr>
          <w:sz w:val="22"/>
          <w:szCs w:val="22"/>
        </w:rPr>
        <w:t xml:space="preserve"> de la Dirección FOSUVI y la Subgerencia de Operaciones, que contiene los resultados del estudio realizado a la solicitud de</w:t>
      </w:r>
      <w:r>
        <w:rPr>
          <w:sz w:val="22"/>
          <w:szCs w:val="22"/>
        </w:rPr>
        <w:t xml:space="preserve">l </w:t>
      </w:r>
      <w:r w:rsidR="00493C9A">
        <w:rPr>
          <w:sz w:val="22"/>
          <w:szCs w:val="22"/>
        </w:rPr>
        <w:t xml:space="preserve">Grupo Mutual Alajuela – La Vivienda </w:t>
      </w:r>
      <w:r w:rsidR="00493C9A" w:rsidRPr="00493C9A">
        <w:rPr>
          <w:rFonts w:cs="Arial"/>
          <w:sz w:val="22"/>
          <w:szCs w:val="22"/>
          <w:lang w:val="es-ES_tradnl"/>
        </w:rPr>
        <w:t>de Ahorro y Préstamo</w:t>
      </w:r>
      <w:r>
        <w:rPr>
          <w:sz w:val="22"/>
          <w:szCs w:val="22"/>
        </w:rPr>
        <w:t xml:space="preserve"> (</w:t>
      </w:r>
      <w:r w:rsidR="00493C9A">
        <w:rPr>
          <w:sz w:val="22"/>
          <w:szCs w:val="22"/>
        </w:rPr>
        <w:t>Grupo Mutual</w:t>
      </w:r>
      <w:r>
        <w:rPr>
          <w:sz w:val="22"/>
          <w:szCs w:val="22"/>
        </w:rPr>
        <w:t>),</w:t>
      </w:r>
      <w:r w:rsidRPr="003A05EA">
        <w:rPr>
          <w:sz w:val="22"/>
          <w:szCs w:val="22"/>
        </w:rPr>
        <w:t xml:space="preserve"> para autorizar el perfil del proyecto y el registro de parámetros para financiar –al amparo de la Ley 8627 y en consonancia con el “Programa para la erradicación de tugurios y asentamientos en precario y en extrema necesidad” del Reglamento de Operaciones del Sistema Financiero Nacional para la Vivienda–, el desarrollo del proyecto de Bono Colectivo </w:t>
      </w:r>
      <w:r w:rsidR="00493C9A" w:rsidRPr="00493C9A">
        <w:rPr>
          <w:sz w:val="22"/>
          <w:szCs w:val="22"/>
        </w:rPr>
        <w:t xml:space="preserve">“Parque Lineal Río </w:t>
      </w:r>
      <w:proofErr w:type="spellStart"/>
      <w:r w:rsidR="00493C9A" w:rsidRPr="00493C9A">
        <w:rPr>
          <w:sz w:val="22"/>
          <w:szCs w:val="22"/>
        </w:rPr>
        <w:t>Pacacua</w:t>
      </w:r>
      <w:proofErr w:type="spellEnd"/>
      <w:r w:rsidR="00493C9A" w:rsidRPr="00493C9A">
        <w:rPr>
          <w:sz w:val="22"/>
          <w:szCs w:val="22"/>
        </w:rPr>
        <w:t>”, a desarrollarse en el distrito Colón del cantón de Mora, provincia de San José</w:t>
      </w:r>
      <w:r w:rsidRPr="003A05EA">
        <w:rPr>
          <w:color w:val="000000"/>
          <w:sz w:val="22"/>
          <w:szCs w:val="22"/>
        </w:rPr>
        <w:t xml:space="preserve">. </w:t>
      </w:r>
      <w:r w:rsidR="00493C9A">
        <w:rPr>
          <w:color w:val="000000"/>
          <w:sz w:val="22"/>
          <w:szCs w:val="22"/>
        </w:rPr>
        <w:t xml:space="preserve"> </w:t>
      </w:r>
      <w:r w:rsidRPr="003A05EA">
        <w:rPr>
          <w:sz w:val="22"/>
          <w:szCs w:val="22"/>
          <w:lang w:val="es-ES_tradnl"/>
        </w:rPr>
        <w:t>Dichos documentos se adjuntan a la presente acta.</w:t>
      </w:r>
    </w:p>
    <w:p w14:paraId="3291F427" w14:textId="12A235ED" w:rsidR="006311FE" w:rsidRDefault="006311FE" w:rsidP="006311FE">
      <w:pPr>
        <w:pStyle w:val="Textoindependiente"/>
        <w:ind w:right="0"/>
        <w:rPr>
          <w:color w:val="000000"/>
        </w:rPr>
      </w:pPr>
    </w:p>
    <w:p w14:paraId="2450436D" w14:textId="41B14764" w:rsidR="006311FE" w:rsidRDefault="00493C9A" w:rsidP="006311FE">
      <w:pPr>
        <w:pStyle w:val="Textoindependiente"/>
        <w:ind w:right="0"/>
        <w:rPr>
          <w:lang w:val="es-ES_tradnl"/>
        </w:rPr>
      </w:pPr>
      <w:r>
        <w:rPr>
          <w:color w:val="000000"/>
        </w:rPr>
        <w:t>La arquitecta Salas Rodríguez</w:t>
      </w:r>
      <w:r w:rsidR="006311FE">
        <w:rPr>
          <w:rFonts w:cs="Arial"/>
          <w:lang w:val="es-ES_tradnl"/>
        </w:rPr>
        <w:t xml:space="preserve"> expone los alcances del citado informe</w:t>
      </w:r>
      <w:r>
        <w:rPr>
          <w:rFonts w:cs="Arial"/>
          <w:lang w:val="es-ES_tradnl"/>
        </w:rPr>
        <w:t xml:space="preserve">, </w:t>
      </w:r>
      <w:r w:rsidR="006311FE">
        <w:rPr>
          <w:rFonts w:cs="Arial"/>
          <w:color w:val="000000"/>
          <w:szCs w:val="22"/>
        </w:rPr>
        <w:t>refir</w:t>
      </w:r>
      <w:r>
        <w:rPr>
          <w:rFonts w:cs="Arial"/>
          <w:color w:val="000000"/>
          <w:szCs w:val="22"/>
        </w:rPr>
        <w:t xml:space="preserve">iéndose </w:t>
      </w:r>
      <w:r w:rsidR="006311FE">
        <w:rPr>
          <w:rFonts w:cs="Arial"/>
          <w:color w:val="000000"/>
          <w:szCs w:val="22"/>
        </w:rPr>
        <w:t xml:space="preserve">a los antecedentes de esta solicitud y </w:t>
      </w:r>
      <w:r>
        <w:rPr>
          <w:rFonts w:cs="Arial"/>
          <w:color w:val="000000"/>
          <w:szCs w:val="22"/>
        </w:rPr>
        <w:t xml:space="preserve">a </w:t>
      </w:r>
      <w:r w:rsidR="006311FE">
        <w:rPr>
          <w:rFonts w:cs="Arial"/>
          <w:color w:val="000000"/>
          <w:szCs w:val="22"/>
        </w:rPr>
        <w:t xml:space="preserve">las </w:t>
      </w:r>
      <w:r w:rsidR="006311FE" w:rsidRPr="00BA351A">
        <w:rPr>
          <w:lang w:val="es-ES_tradnl"/>
        </w:rPr>
        <w:t xml:space="preserve">condiciones </w:t>
      </w:r>
      <w:r w:rsidR="006311FE">
        <w:rPr>
          <w:lang w:val="es-ES_tradnl"/>
        </w:rPr>
        <w:t>del asentamiento,</w:t>
      </w:r>
      <w:r w:rsidR="006311FE" w:rsidRPr="00BA351A">
        <w:rPr>
          <w:lang w:val="es-ES_tradnl"/>
        </w:rPr>
        <w:t xml:space="preserve"> tanto </w:t>
      </w:r>
      <w:r w:rsidR="006311FE">
        <w:rPr>
          <w:lang w:val="es-ES_tradnl"/>
        </w:rPr>
        <w:t xml:space="preserve">en materia de infraestructura y de equipamiento social, como </w:t>
      </w:r>
      <w:r w:rsidR="006311FE" w:rsidRPr="00BA351A">
        <w:rPr>
          <w:lang w:val="es-ES_tradnl"/>
        </w:rPr>
        <w:t>de</w:t>
      </w:r>
      <w:r w:rsidR="006311FE">
        <w:rPr>
          <w:lang w:val="es-ES_tradnl"/>
        </w:rPr>
        <w:t xml:space="preserve"> las </w:t>
      </w:r>
      <w:r w:rsidR="006311FE" w:rsidRPr="00BA351A">
        <w:rPr>
          <w:lang w:val="es-ES_tradnl"/>
        </w:rPr>
        <w:t>familias que se verían beneficiadas con las obras propuestas</w:t>
      </w:r>
      <w:r w:rsidR="006311FE">
        <w:rPr>
          <w:lang w:val="es-ES_tradnl"/>
        </w:rPr>
        <w:t xml:space="preserve"> y cuyo costo preliminar es de </w:t>
      </w:r>
      <w:r w:rsidR="006311FE" w:rsidRPr="009A09BE">
        <w:rPr>
          <w:szCs w:val="22"/>
        </w:rPr>
        <w:t>¢</w:t>
      </w:r>
      <w:r>
        <w:rPr>
          <w:szCs w:val="22"/>
        </w:rPr>
        <w:t>854</w:t>
      </w:r>
      <w:r w:rsidR="006311FE">
        <w:rPr>
          <w:szCs w:val="22"/>
        </w:rPr>
        <w:t>,</w:t>
      </w:r>
      <w:r>
        <w:rPr>
          <w:szCs w:val="22"/>
        </w:rPr>
        <w:t>6</w:t>
      </w:r>
      <w:r w:rsidR="006311FE">
        <w:rPr>
          <w:lang w:val="es-ES_tradnl"/>
        </w:rPr>
        <w:t xml:space="preserve"> millones.</w:t>
      </w:r>
    </w:p>
    <w:p w14:paraId="36377C79" w14:textId="4EA041A4" w:rsidR="006311FE" w:rsidRDefault="006311FE" w:rsidP="006311FE">
      <w:pPr>
        <w:pStyle w:val="Textoindependiente"/>
        <w:ind w:right="0"/>
        <w:rPr>
          <w:lang w:val="es-ES_tradnl"/>
        </w:rPr>
      </w:pPr>
    </w:p>
    <w:p w14:paraId="09AEF990" w14:textId="07CF5680" w:rsidR="006311FE" w:rsidRDefault="00493C9A" w:rsidP="006311FE">
      <w:pPr>
        <w:pStyle w:val="Textoindependiente"/>
        <w:ind w:right="0"/>
        <w:rPr>
          <w:lang w:val="es-ES_tradnl"/>
        </w:rPr>
      </w:pPr>
      <w:r>
        <w:rPr>
          <w:lang w:val="es-ES_tradnl"/>
        </w:rPr>
        <w:t>Presenta, además, el detalle</w:t>
      </w:r>
      <w:r w:rsidR="006311FE" w:rsidRPr="00BA351A">
        <w:rPr>
          <w:lang w:val="es-ES_tradnl"/>
        </w:rPr>
        <w:t xml:space="preserve"> de los presupuestos </w:t>
      </w:r>
      <w:r w:rsidR="006311FE">
        <w:rPr>
          <w:lang w:val="es-ES_tradnl"/>
        </w:rPr>
        <w:t>elaborados</w:t>
      </w:r>
      <w:r w:rsidR="006311FE" w:rsidRPr="00BA351A">
        <w:rPr>
          <w:lang w:val="es-ES_tradnl"/>
        </w:rPr>
        <w:t xml:space="preserve"> por la </w:t>
      </w:r>
      <w:r w:rsidR="006311FE">
        <w:rPr>
          <w:lang w:val="es-ES_tradnl"/>
        </w:rPr>
        <w:t>e</w:t>
      </w:r>
      <w:r w:rsidR="006311FE" w:rsidRPr="00BA351A">
        <w:rPr>
          <w:lang w:val="es-ES_tradnl"/>
        </w:rPr>
        <w:t xml:space="preserve">ntidad </w:t>
      </w:r>
      <w:r w:rsidR="006311FE">
        <w:rPr>
          <w:lang w:val="es-ES_tradnl"/>
        </w:rPr>
        <w:t xml:space="preserve">autorizada </w:t>
      </w:r>
      <w:r w:rsidR="006311FE" w:rsidRPr="00BA351A">
        <w:rPr>
          <w:lang w:val="es-ES_tradnl"/>
        </w:rPr>
        <w:t xml:space="preserve">y que son avalados por </w:t>
      </w:r>
      <w:r w:rsidR="006311FE">
        <w:rPr>
          <w:lang w:val="es-ES_tradnl"/>
        </w:rPr>
        <w:t>el Departamento</w:t>
      </w:r>
      <w:r w:rsidR="006311FE" w:rsidRPr="00BA351A">
        <w:rPr>
          <w:lang w:val="es-ES_tradnl"/>
        </w:rPr>
        <w:t xml:space="preserve"> Técnic</w:t>
      </w:r>
      <w:r w:rsidR="006311FE">
        <w:rPr>
          <w:lang w:val="es-ES_tradnl"/>
        </w:rPr>
        <w:t>o</w:t>
      </w:r>
      <w:r w:rsidR="006311FE" w:rsidRPr="00BA351A">
        <w:rPr>
          <w:lang w:val="es-ES_tradnl"/>
        </w:rPr>
        <w:t xml:space="preserve"> del FOSUVI, así como las observaciones planteadas por la Dirección FOSUVI con respecto a l</w:t>
      </w:r>
      <w:r w:rsidR="006311FE">
        <w:rPr>
          <w:lang w:val="es-ES_tradnl"/>
        </w:rPr>
        <w:t xml:space="preserve">a forma bajo la cual se </w:t>
      </w:r>
      <w:r w:rsidR="006311FE" w:rsidRPr="00BA351A">
        <w:rPr>
          <w:lang w:val="es-ES_tradnl"/>
        </w:rPr>
        <w:t>solicita aprobar el registro del perfil del proyecto</w:t>
      </w:r>
      <w:r w:rsidR="006311FE">
        <w:rPr>
          <w:lang w:val="es-ES_tradnl"/>
        </w:rPr>
        <w:t>.</w:t>
      </w:r>
    </w:p>
    <w:p w14:paraId="1969469E" w14:textId="5266307B" w:rsidR="007F0654" w:rsidRDefault="007F0654" w:rsidP="006311FE">
      <w:pPr>
        <w:pStyle w:val="Textoindependiente"/>
        <w:ind w:right="0"/>
        <w:rPr>
          <w:rFonts w:cs="Arial"/>
          <w:szCs w:val="22"/>
          <w:lang w:val="es-CR"/>
        </w:rPr>
      </w:pPr>
    </w:p>
    <w:p w14:paraId="606A039E" w14:textId="6C5AC3A8" w:rsidR="00665894" w:rsidRDefault="007F0654" w:rsidP="006311FE">
      <w:pPr>
        <w:pStyle w:val="Textoindependiente"/>
        <w:ind w:right="0"/>
        <w:rPr>
          <w:rFonts w:cs="Arial"/>
          <w:lang w:val="es-ES_tradnl"/>
        </w:rPr>
      </w:pPr>
      <w:r>
        <w:rPr>
          <w:rFonts w:cs="Arial"/>
          <w:lang w:val="es-ES_tradnl"/>
        </w:rPr>
        <w:t>Concluida la presentación del informe</w:t>
      </w:r>
      <w:r w:rsidR="00665894">
        <w:rPr>
          <w:rFonts w:cs="Arial"/>
          <w:lang w:val="es-ES_tradnl"/>
        </w:rPr>
        <w:t>, la Directora Chavarría Núñez se excusa de participar del análisis y resolución del tema, debido a la cercanía de dicho parque con su casa de habitación.</w:t>
      </w:r>
    </w:p>
    <w:p w14:paraId="43713F41" w14:textId="206AB5E6" w:rsidR="007F0654" w:rsidRDefault="007F0654" w:rsidP="006311FE">
      <w:pPr>
        <w:pStyle w:val="Textoindependiente"/>
        <w:ind w:right="0"/>
        <w:rPr>
          <w:rFonts w:cs="Arial"/>
          <w:szCs w:val="22"/>
          <w:lang w:val="es-CR"/>
        </w:rPr>
      </w:pPr>
    </w:p>
    <w:p w14:paraId="61F0B0BE" w14:textId="77777777" w:rsidR="00A8304E" w:rsidRDefault="006311FE" w:rsidP="006311FE">
      <w:pPr>
        <w:pStyle w:val="Textoindependiente"/>
        <w:ind w:right="0"/>
        <w:rPr>
          <w:rFonts w:cs="Arial"/>
          <w:lang w:val="es-ES_tradnl"/>
        </w:rPr>
      </w:pPr>
      <w:r w:rsidRPr="003A05EA">
        <w:rPr>
          <w:rFonts w:cs="Arial"/>
          <w:u w:val="single"/>
          <w:lang w:val="es-ES_tradnl"/>
        </w:rPr>
        <w:t xml:space="preserve">Minuto </w:t>
      </w:r>
      <w:r w:rsidR="00665894">
        <w:rPr>
          <w:rFonts w:cs="Arial"/>
          <w:u w:val="single"/>
          <w:lang w:val="es-ES_tradnl"/>
        </w:rPr>
        <w:t>93</w:t>
      </w:r>
      <w:r w:rsidRPr="003A05EA">
        <w:rPr>
          <w:rFonts w:cs="Arial"/>
          <w:u w:val="single"/>
          <w:lang w:val="es-ES_tradnl"/>
        </w:rPr>
        <w:t>:</w:t>
      </w:r>
      <w:r w:rsidR="00665894">
        <w:rPr>
          <w:rFonts w:cs="Arial"/>
          <w:u w:val="single"/>
          <w:lang w:val="es-ES_tradnl"/>
        </w:rPr>
        <w:t>05</w:t>
      </w:r>
      <w:r>
        <w:rPr>
          <w:rFonts w:cs="Arial"/>
          <w:lang w:val="es-ES_tradnl"/>
        </w:rPr>
        <w:t xml:space="preserve"> </w:t>
      </w:r>
      <w:r w:rsidR="00665894">
        <w:rPr>
          <w:rFonts w:cs="Arial"/>
          <w:lang w:val="es-ES_tradnl"/>
        </w:rPr>
        <w:t xml:space="preserve">Sometida a votación la propuesta de la </w:t>
      </w:r>
      <w:r w:rsidR="00665894" w:rsidRPr="00665894">
        <w:rPr>
          <w:rFonts w:cs="Arial"/>
          <w:szCs w:val="22"/>
          <w:lang w:val="es-ES_tradnl"/>
        </w:rPr>
        <w:t>Administración</w:t>
      </w:r>
      <w:r w:rsidR="00665894">
        <w:rPr>
          <w:rFonts w:cs="Arial"/>
          <w:lang w:val="es-ES_tradnl"/>
        </w:rPr>
        <w:t>, la mayoría de los señores Directores se manifiestan a favor de actuar de la forma recomendada, excepto el Director Alvarado Herrera, quien justifica</w:t>
      </w:r>
      <w:r w:rsidR="00A8304E">
        <w:rPr>
          <w:rFonts w:cs="Arial"/>
          <w:lang w:val="es-ES_tradnl"/>
        </w:rPr>
        <w:t>, en resumen,</w:t>
      </w:r>
      <w:r w:rsidR="00665894">
        <w:rPr>
          <w:rFonts w:cs="Arial"/>
          <w:lang w:val="es-ES_tradnl"/>
        </w:rPr>
        <w:t xml:space="preserve"> que </w:t>
      </w:r>
      <w:r w:rsidR="00A8304E">
        <w:rPr>
          <w:rFonts w:cs="Arial"/>
          <w:lang w:val="es-ES_tradnl"/>
        </w:rPr>
        <w:t xml:space="preserve">respeta que el análisis para </w:t>
      </w:r>
      <w:r w:rsidR="00A8304E">
        <w:rPr>
          <w:rFonts w:cs="Arial"/>
          <w:lang w:val="es-ES_tradnl"/>
        </w:rPr>
        <w:lastRenderedPageBreak/>
        <w:t>seleccionar este tipo proyecto le correspondió al Ministerio de Vivienda, pero no está de acuerdo en que el Estado financie el desarrollo de un parque en un distrito que no es pobre y que se encuentra en una de las zonas de mayor plusvalía de la provincia de San José.</w:t>
      </w:r>
    </w:p>
    <w:p w14:paraId="05FE8AAA" w14:textId="77777777" w:rsidR="00A8304E" w:rsidRDefault="00A8304E" w:rsidP="006311FE">
      <w:pPr>
        <w:pStyle w:val="Textoindependiente"/>
        <w:ind w:right="0"/>
        <w:rPr>
          <w:rFonts w:cs="Arial"/>
          <w:lang w:val="es-ES_tradnl"/>
        </w:rPr>
      </w:pPr>
    </w:p>
    <w:p w14:paraId="087CE824" w14:textId="73AD4BE9" w:rsidR="006311FE" w:rsidRDefault="00A8304E" w:rsidP="006311FE">
      <w:pPr>
        <w:pStyle w:val="Textoindependiente"/>
        <w:ind w:right="0"/>
        <w:rPr>
          <w:color w:val="000000"/>
        </w:rPr>
      </w:pPr>
      <w:r>
        <w:rPr>
          <w:rFonts w:cs="Arial"/>
          <w:szCs w:val="22"/>
          <w:lang w:val="es-CR"/>
        </w:rPr>
        <w:t>En consecuencia, sin la participación de la Directora Chavarría y con el voto negativo del Director Alvarado Herrera por las razones antes apuntadas, la</w:t>
      </w:r>
      <w:r w:rsidR="006311FE" w:rsidRPr="00BA351A">
        <w:t xml:space="preserve"> Junta Directiva </w:t>
      </w:r>
      <w:r w:rsidR="006311FE">
        <w:t xml:space="preserve">resuelve acoger la recomendación de la </w:t>
      </w:r>
      <w:r w:rsidR="006311FE" w:rsidRPr="0066632E">
        <w:rPr>
          <w:color w:val="000000"/>
        </w:rPr>
        <w:t>Administración</w:t>
      </w:r>
      <w:r w:rsidR="006311FE">
        <w:rPr>
          <w:color w:val="000000"/>
        </w:rPr>
        <w:t xml:space="preserve">, </w:t>
      </w:r>
      <w:r>
        <w:rPr>
          <w:color w:val="000000"/>
        </w:rPr>
        <w:t xml:space="preserve">tal y como </w:t>
      </w:r>
      <w:r w:rsidR="006311FE">
        <w:rPr>
          <w:color w:val="000000"/>
        </w:rPr>
        <w:t xml:space="preserve">se indica en el </w:t>
      </w:r>
      <w:r w:rsidR="006311FE" w:rsidRPr="006311FE">
        <w:rPr>
          <w:b/>
          <w:bCs/>
          <w:color w:val="000000"/>
        </w:rPr>
        <w:t>Acuerdo N° 3</w:t>
      </w:r>
      <w:r w:rsidR="006311FE">
        <w:rPr>
          <w:color w:val="000000"/>
        </w:rPr>
        <w:t xml:space="preserve"> que se anexa a esta minuta.</w:t>
      </w:r>
    </w:p>
    <w:p w14:paraId="474B87C7" w14:textId="77777777" w:rsidR="009D03FE" w:rsidRPr="00D14EAF" w:rsidRDefault="009D03FE" w:rsidP="009D03FE">
      <w:pPr>
        <w:spacing w:line="360" w:lineRule="auto"/>
        <w:jc w:val="both"/>
        <w:rPr>
          <w:rFonts w:cs="Arial"/>
          <w:b/>
          <w:sz w:val="22"/>
        </w:rPr>
      </w:pPr>
      <w:r w:rsidRPr="00D14EAF">
        <w:rPr>
          <w:rFonts w:cs="Arial"/>
          <w:b/>
          <w:sz w:val="22"/>
        </w:rPr>
        <w:t>************</w:t>
      </w:r>
    </w:p>
    <w:p w14:paraId="37A4C54B" w14:textId="77777777" w:rsidR="00D13B6B" w:rsidRDefault="00D13B6B" w:rsidP="002D0146">
      <w:pPr>
        <w:spacing w:line="360" w:lineRule="auto"/>
        <w:jc w:val="both"/>
        <w:rPr>
          <w:rFonts w:cs="Arial"/>
          <w:b/>
          <w:bCs/>
          <w:sz w:val="22"/>
          <w:szCs w:val="22"/>
          <w:u w:val="single"/>
          <w:lang w:val="es-ES_tradnl"/>
        </w:rPr>
      </w:pPr>
    </w:p>
    <w:p w14:paraId="4731AC95" w14:textId="5D95B61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226B9D" w:rsidRPr="00226B9D">
        <w:rPr>
          <w:rFonts w:cs="Arial"/>
          <w:b/>
          <w:bCs/>
          <w:u w:val="single"/>
          <w:lang w:val="es-ES_tradnl"/>
        </w:rPr>
        <w:t>Solicitud de aprobación de 35 casos individuales de bono extraordinario</w:t>
      </w:r>
    </w:p>
    <w:p w14:paraId="57B69DE7" w14:textId="77777777" w:rsidR="009D03FE" w:rsidRDefault="009D03FE" w:rsidP="009D03FE">
      <w:pPr>
        <w:spacing w:line="360" w:lineRule="auto"/>
        <w:jc w:val="both"/>
        <w:rPr>
          <w:rFonts w:cs="Arial"/>
          <w:sz w:val="22"/>
          <w:szCs w:val="22"/>
        </w:rPr>
      </w:pPr>
    </w:p>
    <w:p w14:paraId="100C434A" w14:textId="07EB3698" w:rsidR="00353DDB" w:rsidRDefault="00353DDB" w:rsidP="00353DDB">
      <w:pPr>
        <w:spacing w:line="360" w:lineRule="auto"/>
        <w:jc w:val="both"/>
        <w:rPr>
          <w:rFonts w:cs="Arial"/>
          <w:bCs/>
          <w:sz w:val="22"/>
        </w:rPr>
      </w:pPr>
      <w:r w:rsidRPr="00423827">
        <w:rPr>
          <w:rFonts w:cs="Arial"/>
          <w:sz w:val="22"/>
          <w:u w:val="single"/>
          <w:lang w:val="es-ES_tradnl"/>
        </w:rPr>
        <w:t xml:space="preserve">Minuto </w:t>
      </w:r>
      <w:r w:rsidR="00A8304E">
        <w:rPr>
          <w:rFonts w:cs="Arial"/>
          <w:sz w:val="22"/>
          <w:u w:val="single"/>
          <w:lang w:val="es-ES_tradnl"/>
        </w:rPr>
        <w:t>95</w:t>
      </w:r>
      <w:r>
        <w:rPr>
          <w:rFonts w:cs="Arial"/>
          <w:sz w:val="22"/>
          <w:u w:val="single"/>
          <w:lang w:val="es-ES_tradnl"/>
        </w:rPr>
        <w:t>:</w:t>
      </w:r>
      <w:r w:rsidR="00A8304E">
        <w:rPr>
          <w:rFonts w:cs="Arial"/>
          <w:sz w:val="22"/>
          <w:u w:val="single"/>
          <w:lang w:val="es-ES_tradnl"/>
        </w:rPr>
        <w:t>38</w:t>
      </w:r>
      <w:r>
        <w:rPr>
          <w:rFonts w:cs="Arial"/>
          <w:sz w:val="22"/>
          <w:lang w:val="es-ES_tradnl"/>
        </w:rPr>
        <w:t xml:space="preserve"> Se conoce</w:t>
      </w:r>
      <w:r w:rsidR="008621E7">
        <w:rPr>
          <w:rFonts w:cs="Arial"/>
          <w:sz w:val="22"/>
          <w:lang w:val="es-ES_tradnl"/>
        </w:rPr>
        <w:t xml:space="preserve"> el </w:t>
      </w:r>
      <w:r>
        <w:rPr>
          <w:rFonts w:cs="Arial"/>
          <w:sz w:val="22"/>
          <w:lang w:val="es-ES_tradnl"/>
        </w:rPr>
        <w:t>oficio</w:t>
      </w:r>
      <w:r>
        <w:rPr>
          <w:rFonts w:cs="Arial"/>
          <w:bCs/>
          <w:sz w:val="22"/>
        </w:rPr>
        <w:t xml:space="preserve"> </w:t>
      </w:r>
      <w:r w:rsidRPr="000A5CB2">
        <w:rPr>
          <w:rFonts w:cs="Arial"/>
          <w:bCs/>
          <w:sz w:val="22"/>
          <w:lang w:val="es-CR"/>
        </w:rPr>
        <w:t>GG-ME-1</w:t>
      </w:r>
      <w:r w:rsidR="008621E7">
        <w:rPr>
          <w:rFonts w:cs="Arial"/>
          <w:bCs/>
          <w:sz w:val="22"/>
          <w:lang w:val="es-CR"/>
        </w:rPr>
        <w:t>863</w:t>
      </w:r>
      <w:r w:rsidRPr="000A5CB2">
        <w:rPr>
          <w:rFonts w:cs="Arial"/>
          <w:bCs/>
          <w:sz w:val="22"/>
          <w:lang w:val="es-CR"/>
        </w:rPr>
        <w:t xml:space="preserve">-2021 </w:t>
      </w:r>
      <w:r>
        <w:rPr>
          <w:rFonts w:cs="Arial"/>
          <w:bCs/>
          <w:sz w:val="22"/>
          <w:lang w:val="es-CR"/>
        </w:rPr>
        <w:t xml:space="preserve">del </w:t>
      </w:r>
      <w:r w:rsidR="008621E7">
        <w:rPr>
          <w:rFonts w:cs="Arial"/>
          <w:bCs/>
          <w:sz w:val="22"/>
          <w:lang w:val="es-CR"/>
        </w:rPr>
        <w:t>22</w:t>
      </w:r>
      <w:r>
        <w:rPr>
          <w:rFonts w:cs="Arial"/>
          <w:bCs/>
          <w:sz w:val="22"/>
          <w:lang w:val="es-CR"/>
        </w:rPr>
        <w:t xml:space="preserve"> de diciembre de 2021, </w:t>
      </w:r>
      <w:r w:rsidR="008621E7">
        <w:rPr>
          <w:rFonts w:cs="Arial"/>
          <w:bCs/>
          <w:sz w:val="22"/>
          <w:lang w:val="es-CR"/>
        </w:rPr>
        <w:t>mediante el cual, la</w:t>
      </w:r>
      <w:r>
        <w:rPr>
          <w:rFonts w:cs="Arial"/>
          <w:bCs/>
          <w:sz w:val="22"/>
        </w:rPr>
        <w:t xml:space="preserve"> Gerencia General remite y avala </w:t>
      </w:r>
      <w:r w:rsidR="008621E7">
        <w:rPr>
          <w:rFonts w:cs="Arial"/>
          <w:bCs/>
          <w:sz w:val="22"/>
        </w:rPr>
        <w:t xml:space="preserve">el </w:t>
      </w:r>
      <w:r>
        <w:rPr>
          <w:rFonts w:cs="Arial"/>
          <w:bCs/>
          <w:sz w:val="22"/>
        </w:rPr>
        <w:t xml:space="preserve">informe </w:t>
      </w:r>
      <w:r w:rsidRPr="000A5CB2">
        <w:rPr>
          <w:rFonts w:cs="Arial"/>
          <w:sz w:val="22"/>
          <w:szCs w:val="22"/>
          <w:lang w:val="es-CR"/>
        </w:rPr>
        <w:t>DF-OF-</w:t>
      </w:r>
      <w:r>
        <w:rPr>
          <w:rFonts w:cs="Arial"/>
          <w:sz w:val="22"/>
          <w:szCs w:val="22"/>
          <w:lang w:val="es-CR"/>
        </w:rPr>
        <w:t>1</w:t>
      </w:r>
      <w:r w:rsidR="008621E7">
        <w:rPr>
          <w:rFonts w:cs="Arial"/>
          <w:sz w:val="22"/>
          <w:szCs w:val="22"/>
          <w:lang w:val="es-CR"/>
        </w:rPr>
        <w:t>81</w:t>
      </w:r>
      <w:r>
        <w:rPr>
          <w:rFonts w:cs="Arial"/>
          <w:sz w:val="22"/>
          <w:szCs w:val="22"/>
          <w:lang w:val="es-CR"/>
        </w:rPr>
        <w:t>7</w:t>
      </w:r>
      <w:r w:rsidRPr="000A5CB2">
        <w:rPr>
          <w:rFonts w:cs="Arial"/>
          <w:sz w:val="22"/>
          <w:szCs w:val="22"/>
          <w:lang w:val="es-CR"/>
        </w:rPr>
        <w:t>-2021/SO-OF-0</w:t>
      </w:r>
      <w:r w:rsidR="008621E7">
        <w:rPr>
          <w:rFonts w:cs="Arial"/>
          <w:sz w:val="22"/>
          <w:szCs w:val="22"/>
          <w:lang w:val="es-CR"/>
        </w:rPr>
        <w:t>208</w:t>
      </w:r>
      <w:r w:rsidRPr="000A5CB2">
        <w:rPr>
          <w:rFonts w:cs="Arial"/>
          <w:sz w:val="22"/>
          <w:szCs w:val="22"/>
          <w:lang w:val="es-CR"/>
        </w:rPr>
        <w:t>-2021 de la Dirección FOSUVI y la Subgerencia de Operaciones</w:t>
      </w:r>
      <w:r>
        <w:rPr>
          <w:rFonts w:cs="Arial"/>
          <w:sz w:val="22"/>
          <w:szCs w:val="22"/>
          <w:lang w:val="es-CR"/>
        </w:rPr>
        <w:t xml:space="preserve">, </w:t>
      </w:r>
      <w:r>
        <w:rPr>
          <w:rFonts w:cs="Arial"/>
          <w:bCs/>
          <w:sz w:val="22"/>
        </w:rPr>
        <w:t xml:space="preserve">que contiene un resumen de los resultados de los estudios efectuados a las solicitudes de </w:t>
      </w:r>
      <w:r w:rsidR="008621E7" w:rsidRPr="000A5CB2">
        <w:rPr>
          <w:rFonts w:cs="Arial"/>
          <w:bCs/>
          <w:sz w:val="22"/>
          <w:szCs w:val="22"/>
          <w:lang w:val="es-CR"/>
        </w:rPr>
        <w:t>Grupo Mutual Alajuela – La Vivienda de Ahorro y Préstamo</w:t>
      </w:r>
      <w:r w:rsidR="008621E7" w:rsidRPr="000A5CB2">
        <w:rPr>
          <w:rFonts w:cs="Arial"/>
          <w:bCs/>
          <w:sz w:val="22"/>
          <w:lang w:val="es-CR"/>
        </w:rPr>
        <w:t xml:space="preserve">, </w:t>
      </w:r>
      <w:r w:rsidR="008621E7">
        <w:rPr>
          <w:rFonts w:cs="Arial"/>
          <w:bCs/>
          <w:sz w:val="22"/>
          <w:lang w:val="es-ES_tradnl"/>
        </w:rPr>
        <w:t xml:space="preserve">Instituto Nacional de Vivienda y Urbanismo, Mutual Cartago </w:t>
      </w:r>
      <w:r w:rsidR="008621E7" w:rsidRPr="001008CB">
        <w:rPr>
          <w:rFonts w:cs="Arial"/>
          <w:bCs/>
          <w:sz w:val="22"/>
          <w:lang w:val="es-ES_tradnl"/>
        </w:rPr>
        <w:t>de Ahorro y Préstamo</w:t>
      </w:r>
      <w:r w:rsidR="008621E7">
        <w:rPr>
          <w:rFonts w:cs="Arial"/>
          <w:bCs/>
          <w:sz w:val="22"/>
          <w:lang w:val="es-ES_tradnl"/>
        </w:rPr>
        <w:t xml:space="preserve">, Coopealianza R.L., </w:t>
      </w:r>
      <w:proofErr w:type="spellStart"/>
      <w:r w:rsidR="008621E7">
        <w:rPr>
          <w:rFonts w:cs="Arial"/>
          <w:bCs/>
          <w:sz w:val="22"/>
          <w:lang w:val="es-ES_tradnl"/>
        </w:rPr>
        <w:t>Coopeande</w:t>
      </w:r>
      <w:proofErr w:type="spellEnd"/>
      <w:r w:rsidR="008621E7">
        <w:rPr>
          <w:rFonts w:cs="Arial"/>
          <w:bCs/>
          <w:sz w:val="22"/>
          <w:lang w:val="es-ES_tradnl"/>
        </w:rPr>
        <w:t xml:space="preserve"> N° 1 R.L., Banco de Costa Rica y </w:t>
      </w:r>
      <w:proofErr w:type="spellStart"/>
      <w:r w:rsidR="008621E7">
        <w:rPr>
          <w:rFonts w:cs="Arial"/>
          <w:bCs/>
          <w:sz w:val="22"/>
          <w:lang w:val="es-ES_tradnl"/>
        </w:rPr>
        <w:t>Coopesparta</w:t>
      </w:r>
      <w:proofErr w:type="spellEnd"/>
      <w:r w:rsidR="008621E7">
        <w:rPr>
          <w:rFonts w:cs="Arial"/>
          <w:bCs/>
          <w:sz w:val="22"/>
          <w:lang w:val="es-ES_tradnl"/>
        </w:rPr>
        <w:t xml:space="preserve"> R.L., </w:t>
      </w:r>
      <w:r w:rsidR="008621E7" w:rsidRPr="000A5CB2">
        <w:rPr>
          <w:rFonts w:cs="Arial"/>
          <w:bCs/>
          <w:sz w:val="22"/>
          <w:lang w:val="es-CR"/>
        </w:rPr>
        <w:t xml:space="preserve">para financiar </w:t>
      </w:r>
      <w:r w:rsidR="008621E7">
        <w:rPr>
          <w:rFonts w:cs="Arial"/>
          <w:bCs/>
          <w:sz w:val="22"/>
          <w:lang w:val="es-CR"/>
        </w:rPr>
        <w:t>treinta y cinco</w:t>
      </w:r>
      <w:r w:rsidR="008621E7" w:rsidRPr="000A5CB2">
        <w:rPr>
          <w:rFonts w:cs="Arial"/>
          <w:bCs/>
          <w:sz w:val="22"/>
          <w:lang w:val="es-CR"/>
        </w:rPr>
        <w:t xml:space="preserve"> operaciones individuales de Bono Familiar de Vivienda, por situación de extrema necesidad, al amparo del artículo 59 de la Ley del Sistema Financiero Nacional para la Vivienda</w:t>
      </w:r>
      <w:r w:rsidR="008621E7">
        <w:rPr>
          <w:rFonts w:cs="Arial"/>
          <w:bCs/>
          <w:sz w:val="22"/>
          <w:lang w:val="es-CR"/>
        </w:rPr>
        <w:t xml:space="preserve">.  </w:t>
      </w:r>
      <w:r>
        <w:rPr>
          <w:rFonts w:cs="Arial"/>
          <w:bCs/>
          <w:sz w:val="22"/>
          <w:szCs w:val="22"/>
        </w:rPr>
        <w:t>Dichos documentos se adjuntan al expediente del acta.</w:t>
      </w:r>
    </w:p>
    <w:p w14:paraId="417E1D50" w14:textId="77777777" w:rsidR="00353DDB" w:rsidRDefault="00353DDB" w:rsidP="00353DDB">
      <w:pPr>
        <w:spacing w:line="360" w:lineRule="auto"/>
        <w:jc w:val="both"/>
        <w:rPr>
          <w:rFonts w:cs="Arial"/>
          <w:bCs/>
          <w:sz w:val="22"/>
        </w:rPr>
      </w:pPr>
    </w:p>
    <w:p w14:paraId="1E375F14" w14:textId="1C48F334" w:rsidR="00353DDB" w:rsidRDefault="00353DDB" w:rsidP="00353DDB">
      <w:pPr>
        <w:spacing w:line="360" w:lineRule="auto"/>
        <w:jc w:val="both"/>
        <w:rPr>
          <w:rFonts w:cs="Arial"/>
          <w:bCs/>
          <w:sz w:val="22"/>
          <w:szCs w:val="22"/>
        </w:rPr>
      </w:pPr>
      <w:r>
        <w:rPr>
          <w:rFonts w:cs="Arial"/>
          <w:sz w:val="22"/>
          <w:szCs w:val="22"/>
        </w:rPr>
        <w:t xml:space="preserve">La </w:t>
      </w:r>
      <w:r w:rsidR="008621E7">
        <w:rPr>
          <w:rFonts w:cs="Arial"/>
          <w:sz w:val="22"/>
          <w:szCs w:val="22"/>
        </w:rPr>
        <w:t xml:space="preserve">arquitecta Salas Rodríguez </w:t>
      </w:r>
      <w:r>
        <w:rPr>
          <w:rFonts w:cs="Arial"/>
          <w:sz w:val="22"/>
          <w:szCs w:val="22"/>
        </w:rPr>
        <w:t xml:space="preserve">expone el contenido de los citados informes, </w:t>
      </w:r>
      <w:r>
        <w:rPr>
          <w:rFonts w:cs="Arial"/>
          <w:sz w:val="22"/>
          <w:lang w:val="es-ES_tradnl"/>
        </w:rPr>
        <w:t>presentando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4D475403" w14:textId="77777777" w:rsidR="00353DDB" w:rsidRDefault="00353DDB" w:rsidP="00353DDB">
      <w:pPr>
        <w:spacing w:line="360" w:lineRule="auto"/>
        <w:jc w:val="both"/>
        <w:rPr>
          <w:rFonts w:cs="Arial"/>
          <w:bCs/>
          <w:sz w:val="22"/>
          <w:szCs w:val="22"/>
        </w:rPr>
      </w:pPr>
    </w:p>
    <w:p w14:paraId="4A12EE08" w14:textId="1023D4F1" w:rsidR="008621E7" w:rsidRDefault="00353DDB" w:rsidP="00353DDB">
      <w:pPr>
        <w:spacing w:line="360" w:lineRule="auto"/>
        <w:jc w:val="both"/>
        <w:rPr>
          <w:rFonts w:cs="Arial"/>
          <w:bCs/>
          <w:sz w:val="22"/>
          <w:szCs w:val="22"/>
        </w:rPr>
      </w:pPr>
      <w:r w:rsidRPr="00085875">
        <w:rPr>
          <w:rFonts w:cs="Arial"/>
          <w:color w:val="000000"/>
          <w:sz w:val="22"/>
          <w:szCs w:val="22"/>
          <w:u w:val="single"/>
        </w:rPr>
        <w:t xml:space="preserve">Minuto </w:t>
      </w:r>
      <w:r w:rsidR="008621E7">
        <w:rPr>
          <w:rFonts w:cs="Arial"/>
          <w:color w:val="000000"/>
          <w:sz w:val="22"/>
          <w:szCs w:val="22"/>
          <w:u w:val="single"/>
        </w:rPr>
        <w:t>111</w:t>
      </w:r>
      <w:r w:rsidRPr="00085875">
        <w:rPr>
          <w:rFonts w:cs="Arial"/>
          <w:color w:val="000000"/>
          <w:sz w:val="22"/>
          <w:szCs w:val="22"/>
          <w:u w:val="single"/>
        </w:rPr>
        <w:t>:</w:t>
      </w:r>
      <w:r w:rsidR="008621E7">
        <w:rPr>
          <w:rFonts w:cs="Arial"/>
          <w:color w:val="000000"/>
          <w:sz w:val="22"/>
          <w:szCs w:val="22"/>
          <w:u w:val="single"/>
        </w:rPr>
        <w:t>20</w:t>
      </w:r>
      <w:r>
        <w:rPr>
          <w:rFonts w:cs="Arial"/>
          <w:color w:val="000000"/>
          <w:sz w:val="22"/>
          <w:szCs w:val="22"/>
        </w:rPr>
        <w:t xml:space="preserve"> El</w:t>
      </w:r>
      <w:r>
        <w:rPr>
          <w:rFonts w:cs="Arial"/>
          <w:bCs/>
          <w:sz w:val="22"/>
          <w:szCs w:val="22"/>
        </w:rPr>
        <w:t xml:space="preserve"> Director Alvarado Herrera justifica su voto negativo en los casos de </w:t>
      </w:r>
      <w:r w:rsidR="00026D53" w:rsidRPr="008621E7">
        <w:rPr>
          <w:rFonts w:cs="Arial"/>
          <w:bCs/>
          <w:sz w:val="22"/>
          <w:szCs w:val="22"/>
        </w:rPr>
        <w:t>José Ricardo Pérez Matarrita</w:t>
      </w:r>
      <w:r w:rsidR="00026D53">
        <w:rPr>
          <w:rFonts w:cs="Arial"/>
          <w:bCs/>
          <w:sz w:val="22"/>
          <w:szCs w:val="22"/>
        </w:rPr>
        <w:t xml:space="preserve">, </w:t>
      </w:r>
      <w:r w:rsidR="00026D53" w:rsidRPr="008621E7">
        <w:rPr>
          <w:rFonts w:cs="Arial"/>
          <w:bCs/>
          <w:sz w:val="22"/>
          <w:szCs w:val="22"/>
        </w:rPr>
        <w:t xml:space="preserve">Esther Ivania </w:t>
      </w:r>
      <w:proofErr w:type="spellStart"/>
      <w:r w:rsidR="00026D53" w:rsidRPr="008621E7">
        <w:rPr>
          <w:rFonts w:cs="Arial"/>
          <w:bCs/>
          <w:sz w:val="22"/>
          <w:szCs w:val="22"/>
        </w:rPr>
        <w:t>Ampíe</w:t>
      </w:r>
      <w:proofErr w:type="spellEnd"/>
      <w:r w:rsidR="00026D53" w:rsidRPr="008621E7">
        <w:rPr>
          <w:rFonts w:cs="Arial"/>
          <w:bCs/>
          <w:sz w:val="22"/>
          <w:szCs w:val="22"/>
        </w:rPr>
        <w:t xml:space="preserve"> Aguilar</w:t>
      </w:r>
      <w:r w:rsidR="00026D53">
        <w:rPr>
          <w:rFonts w:cs="Arial"/>
          <w:bCs/>
          <w:sz w:val="22"/>
          <w:szCs w:val="22"/>
        </w:rPr>
        <w:t xml:space="preserve">, </w:t>
      </w:r>
      <w:r w:rsidR="008621E7" w:rsidRPr="008621E7">
        <w:rPr>
          <w:rFonts w:cs="Arial"/>
          <w:bCs/>
          <w:sz w:val="22"/>
          <w:szCs w:val="22"/>
        </w:rPr>
        <w:t>Karla Paola Cortés Hidalgo</w:t>
      </w:r>
      <w:r w:rsidR="008621E7">
        <w:rPr>
          <w:rFonts w:cs="Arial"/>
          <w:bCs/>
          <w:sz w:val="22"/>
          <w:szCs w:val="22"/>
        </w:rPr>
        <w:t xml:space="preserve">, </w:t>
      </w:r>
      <w:r w:rsidR="00026D53" w:rsidRPr="008621E7">
        <w:rPr>
          <w:rFonts w:cs="Arial"/>
          <w:bCs/>
          <w:sz w:val="22"/>
          <w:szCs w:val="22"/>
        </w:rPr>
        <w:t xml:space="preserve">William </w:t>
      </w:r>
      <w:r w:rsidR="00026D53" w:rsidRPr="008621E7">
        <w:rPr>
          <w:rFonts w:cs="Arial"/>
          <w:bCs/>
          <w:sz w:val="22"/>
          <w:szCs w:val="22"/>
        </w:rPr>
        <w:lastRenderedPageBreak/>
        <w:t>Antonio Jarquín García</w:t>
      </w:r>
      <w:r w:rsidR="00026D53">
        <w:rPr>
          <w:rFonts w:cs="Arial"/>
          <w:bCs/>
          <w:sz w:val="22"/>
          <w:szCs w:val="22"/>
        </w:rPr>
        <w:t xml:space="preserve">, </w:t>
      </w:r>
      <w:r w:rsidR="00026D53" w:rsidRPr="008621E7">
        <w:rPr>
          <w:rFonts w:cs="Arial"/>
          <w:bCs/>
          <w:sz w:val="22"/>
          <w:szCs w:val="22"/>
        </w:rPr>
        <w:t>Beatriz María Hernández Solano</w:t>
      </w:r>
      <w:r w:rsidR="00026D53">
        <w:rPr>
          <w:rFonts w:cs="Arial"/>
          <w:bCs/>
          <w:sz w:val="22"/>
          <w:szCs w:val="22"/>
        </w:rPr>
        <w:t xml:space="preserve"> y</w:t>
      </w:r>
      <w:r w:rsidR="00026D53" w:rsidRPr="008621E7">
        <w:rPr>
          <w:rFonts w:cs="Arial"/>
          <w:bCs/>
          <w:sz w:val="22"/>
          <w:szCs w:val="22"/>
        </w:rPr>
        <w:t xml:space="preserve"> </w:t>
      </w:r>
      <w:r w:rsidR="008621E7" w:rsidRPr="008621E7">
        <w:rPr>
          <w:rFonts w:cs="Arial"/>
          <w:bCs/>
          <w:sz w:val="22"/>
          <w:szCs w:val="22"/>
        </w:rPr>
        <w:t>Graciela Jiménez Guzmán</w:t>
      </w:r>
      <w:r w:rsidR="008621E7">
        <w:rPr>
          <w:rFonts w:cs="Arial"/>
          <w:bCs/>
          <w:sz w:val="22"/>
          <w:szCs w:val="22"/>
        </w:rPr>
        <w:t xml:space="preserve">.  En el primer caso, porque </w:t>
      </w:r>
      <w:r w:rsidR="00026D53">
        <w:rPr>
          <w:rFonts w:cs="Arial"/>
          <w:bCs/>
          <w:sz w:val="22"/>
          <w:szCs w:val="22"/>
        </w:rPr>
        <w:t xml:space="preserve">la casa tiene 3 dormitorios a pesar de que la familia consta solo de tres miembros.  En el segundo caso, porque la casa tiene 3 dormitorios a pesar de que la familia consta solo de cuatro miembros.  En el tercer caso, </w:t>
      </w:r>
      <w:r w:rsidR="00AA62DD">
        <w:rPr>
          <w:rFonts w:cs="Arial"/>
          <w:bCs/>
          <w:sz w:val="22"/>
          <w:szCs w:val="22"/>
        </w:rPr>
        <w:t xml:space="preserve">porque la casa tiene 3 dormitorios a pesar de que la familia consta solo de tres miembros.  En el cuarto caso, porque la vivienda tiene 72 metros cuadrados. En el quinto caso, porque la casa tiene 3 dormitorios a pesar de que la familia consta solo de dos miembros. Y en el sexto caso, porque la casa tiene 3 dormitorios a pesar de que la familia consta solo de tres miembros.  Lo anterior, dado que las </w:t>
      </w:r>
      <w:r w:rsidR="00AA62DD">
        <w:rPr>
          <w:rFonts w:cs="Arial"/>
          <w:bCs/>
          <w:sz w:val="22"/>
        </w:rPr>
        <w:t>condiciones que se apartan de lo que usualmente financia el Sistema.</w:t>
      </w:r>
      <w:r w:rsidR="00AA62DD">
        <w:rPr>
          <w:rFonts w:cs="Arial"/>
          <w:bCs/>
          <w:sz w:val="22"/>
          <w:szCs w:val="22"/>
        </w:rPr>
        <w:t xml:space="preserve"> </w:t>
      </w:r>
    </w:p>
    <w:p w14:paraId="6B4C20E1" w14:textId="77777777" w:rsidR="00353DDB" w:rsidRDefault="00353DDB" w:rsidP="00353DDB">
      <w:pPr>
        <w:spacing w:line="360" w:lineRule="auto"/>
        <w:jc w:val="both"/>
        <w:rPr>
          <w:rFonts w:cs="Arial"/>
          <w:bCs/>
          <w:sz w:val="22"/>
          <w:szCs w:val="22"/>
        </w:rPr>
      </w:pPr>
    </w:p>
    <w:p w14:paraId="62964A3A" w14:textId="2CE6D941" w:rsidR="00353DDB" w:rsidRDefault="00353DDB" w:rsidP="00353DDB">
      <w:pPr>
        <w:spacing w:line="360" w:lineRule="auto"/>
        <w:jc w:val="both"/>
        <w:rPr>
          <w:rFonts w:cs="Arial"/>
          <w:sz w:val="22"/>
          <w:szCs w:val="22"/>
        </w:rPr>
      </w:pPr>
      <w:r w:rsidRPr="00A21797">
        <w:rPr>
          <w:rFonts w:cs="Arial"/>
          <w:bCs/>
          <w:sz w:val="22"/>
          <w:szCs w:val="22"/>
          <w:u w:val="single"/>
        </w:rPr>
        <w:t xml:space="preserve">Minuto </w:t>
      </w:r>
      <w:r w:rsidR="00AA62DD">
        <w:rPr>
          <w:rFonts w:cs="Arial"/>
          <w:bCs/>
          <w:sz w:val="22"/>
          <w:szCs w:val="22"/>
          <w:u w:val="single"/>
        </w:rPr>
        <w:t>120</w:t>
      </w:r>
      <w:r w:rsidRPr="00A21797">
        <w:rPr>
          <w:rFonts w:cs="Arial"/>
          <w:bCs/>
          <w:sz w:val="22"/>
          <w:szCs w:val="22"/>
          <w:u w:val="single"/>
        </w:rPr>
        <w:t>:</w:t>
      </w:r>
      <w:r w:rsidR="00AA62DD">
        <w:rPr>
          <w:rFonts w:cs="Arial"/>
          <w:bCs/>
          <w:sz w:val="22"/>
          <w:szCs w:val="22"/>
          <w:u w:val="single"/>
        </w:rPr>
        <w:t>33</w:t>
      </w:r>
      <w:r>
        <w:rPr>
          <w:rFonts w:cs="Arial"/>
          <w:bCs/>
          <w:sz w:val="22"/>
          <w:szCs w:val="22"/>
        </w:rPr>
        <w:t xml:space="preserve"> No habiendo más ob</w:t>
      </w:r>
      <w:r w:rsidR="00AA62DD">
        <w:rPr>
          <w:rFonts w:cs="Arial"/>
          <w:bCs/>
          <w:sz w:val="22"/>
          <w:szCs w:val="22"/>
        </w:rPr>
        <w:t>jeciones</w:t>
      </w:r>
      <w:r>
        <w:rPr>
          <w:rFonts w:cs="Arial"/>
          <w:bCs/>
          <w:sz w:val="22"/>
          <w:szCs w:val="22"/>
        </w:rPr>
        <w:t xml:space="preserve"> de los señores Directores ni por parte de los funcionarios presentes y con </w:t>
      </w:r>
      <w:r>
        <w:rPr>
          <w:rFonts w:cs="Arial"/>
          <w:bCs/>
          <w:sz w:val="22"/>
          <w:szCs w:val="22"/>
          <w:lang w:val="es-CR"/>
        </w:rPr>
        <w:t xml:space="preserve">el voto negativo del Director Alvarado Herrera en los casos antes indicados,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Lo anterior, en los términos que se indican en los </w:t>
      </w:r>
      <w:r>
        <w:rPr>
          <w:rFonts w:cs="Arial"/>
          <w:b/>
          <w:sz w:val="22"/>
          <w:szCs w:val="22"/>
        </w:rPr>
        <w:t>a</w:t>
      </w:r>
      <w:r w:rsidRPr="00ED0EF0">
        <w:rPr>
          <w:rFonts w:cs="Arial"/>
          <w:b/>
          <w:sz w:val="22"/>
          <w:szCs w:val="22"/>
        </w:rPr>
        <w:t>cuerdo</w:t>
      </w:r>
      <w:r>
        <w:rPr>
          <w:rFonts w:cs="Arial"/>
          <w:b/>
          <w:sz w:val="22"/>
          <w:szCs w:val="22"/>
        </w:rPr>
        <w:t>s</w:t>
      </w:r>
      <w:r w:rsidRPr="00ED0EF0">
        <w:rPr>
          <w:rFonts w:cs="Arial"/>
          <w:b/>
          <w:sz w:val="22"/>
          <w:szCs w:val="22"/>
        </w:rPr>
        <w:t xml:space="preserve"> N° </w:t>
      </w:r>
      <w:r>
        <w:rPr>
          <w:rFonts w:cs="Arial"/>
          <w:b/>
          <w:sz w:val="22"/>
          <w:szCs w:val="22"/>
        </w:rPr>
        <w:t>4</w:t>
      </w:r>
      <w:r>
        <w:rPr>
          <w:rFonts w:cs="Arial"/>
          <w:bCs/>
          <w:sz w:val="22"/>
          <w:szCs w:val="22"/>
        </w:rPr>
        <w:t xml:space="preserve"> y</w:t>
      </w:r>
      <w:r>
        <w:rPr>
          <w:rFonts w:cs="Arial"/>
          <w:b/>
          <w:sz w:val="22"/>
          <w:szCs w:val="22"/>
        </w:rPr>
        <w:t xml:space="preserve"> N° 5 </w:t>
      </w:r>
      <w:r>
        <w:rPr>
          <w:rFonts w:cs="Arial"/>
          <w:sz w:val="22"/>
          <w:szCs w:val="22"/>
        </w:rPr>
        <w:t>que se anexan a esta minuta.</w:t>
      </w:r>
    </w:p>
    <w:p w14:paraId="042063F2" w14:textId="77777777" w:rsidR="009D03FE" w:rsidRPr="00D14EAF" w:rsidRDefault="009D03FE" w:rsidP="009D03FE">
      <w:pPr>
        <w:spacing w:line="360" w:lineRule="auto"/>
        <w:jc w:val="both"/>
        <w:rPr>
          <w:rFonts w:cs="Arial"/>
          <w:b/>
          <w:sz w:val="22"/>
        </w:rPr>
      </w:pPr>
      <w:r w:rsidRPr="00D14EAF">
        <w:rPr>
          <w:rFonts w:cs="Arial"/>
          <w:b/>
          <w:sz w:val="22"/>
        </w:rPr>
        <w:t>************</w:t>
      </w:r>
    </w:p>
    <w:p w14:paraId="69A6FA3A" w14:textId="77777777" w:rsidR="009D03FE" w:rsidRDefault="009D03FE" w:rsidP="009D03FE">
      <w:pPr>
        <w:spacing w:line="360" w:lineRule="auto"/>
        <w:jc w:val="both"/>
        <w:rPr>
          <w:rFonts w:cs="Arial"/>
          <w:b/>
          <w:bCs/>
          <w:sz w:val="22"/>
          <w:szCs w:val="22"/>
          <w:u w:val="single"/>
          <w:lang w:val="es-ES_tradnl"/>
        </w:rPr>
      </w:pPr>
    </w:p>
    <w:p w14:paraId="45DA6F91" w14:textId="1655523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226B9D" w:rsidRPr="00226B9D">
        <w:rPr>
          <w:rFonts w:cs="Arial"/>
          <w:b/>
          <w:bCs/>
          <w:u w:val="single"/>
          <w:lang w:val="es-ES_tradnl"/>
        </w:rPr>
        <w:t>Solicitud de aprobación de 2 casos individuales de segundo bono</w:t>
      </w:r>
    </w:p>
    <w:p w14:paraId="67F6E81D" w14:textId="77777777" w:rsidR="009D03FE" w:rsidRDefault="009D03FE" w:rsidP="009D03FE">
      <w:pPr>
        <w:spacing w:line="360" w:lineRule="auto"/>
        <w:jc w:val="both"/>
        <w:rPr>
          <w:rFonts w:cs="Arial"/>
          <w:sz w:val="22"/>
          <w:szCs w:val="22"/>
        </w:rPr>
      </w:pPr>
    </w:p>
    <w:p w14:paraId="52E6ADBA" w14:textId="44DBD315" w:rsidR="00C215D2" w:rsidRDefault="00C215D2" w:rsidP="00C215D2">
      <w:pPr>
        <w:spacing w:line="360" w:lineRule="auto"/>
        <w:jc w:val="both"/>
        <w:rPr>
          <w:rFonts w:cs="Arial"/>
          <w:bCs/>
          <w:sz w:val="22"/>
        </w:rPr>
      </w:pPr>
      <w:r w:rsidRPr="0039311E">
        <w:rPr>
          <w:rFonts w:cs="Arial"/>
          <w:sz w:val="22"/>
          <w:u w:val="single"/>
          <w:lang w:val="es-ES_tradnl"/>
        </w:rPr>
        <w:t xml:space="preserve">Minuto </w:t>
      </w:r>
      <w:r w:rsidR="00AA62DD">
        <w:rPr>
          <w:rFonts w:cs="Arial"/>
          <w:sz w:val="22"/>
          <w:u w:val="single"/>
          <w:lang w:val="es-ES_tradnl"/>
        </w:rPr>
        <w:t>141</w:t>
      </w:r>
      <w:r>
        <w:rPr>
          <w:rFonts w:cs="Arial"/>
          <w:sz w:val="22"/>
          <w:u w:val="single"/>
          <w:lang w:val="es-ES_tradnl"/>
        </w:rPr>
        <w:t>:</w:t>
      </w:r>
      <w:r w:rsidR="00AA62DD">
        <w:rPr>
          <w:rFonts w:cs="Arial"/>
          <w:sz w:val="22"/>
          <w:u w:val="single"/>
          <w:lang w:val="es-ES_tradnl"/>
        </w:rPr>
        <w:t>07</w:t>
      </w:r>
      <w:r>
        <w:rPr>
          <w:rFonts w:cs="Arial"/>
          <w:sz w:val="22"/>
          <w:lang w:val="es-ES_tradnl"/>
        </w:rPr>
        <w:t xml:space="preserve"> Se conoce el oficio</w:t>
      </w:r>
      <w:r>
        <w:rPr>
          <w:rFonts w:cs="Arial"/>
          <w:bCs/>
          <w:sz w:val="22"/>
        </w:rPr>
        <w:t xml:space="preserve"> GG-ME-</w:t>
      </w:r>
      <w:r w:rsidR="00AA62DD">
        <w:rPr>
          <w:rFonts w:cs="Arial"/>
          <w:bCs/>
          <w:sz w:val="22"/>
        </w:rPr>
        <w:t>1862</w:t>
      </w:r>
      <w:r>
        <w:rPr>
          <w:rFonts w:cs="Arial"/>
          <w:bCs/>
          <w:sz w:val="22"/>
        </w:rPr>
        <w:t xml:space="preserve">-2021 del </w:t>
      </w:r>
      <w:r w:rsidR="00AA62DD">
        <w:rPr>
          <w:rFonts w:cs="Arial"/>
          <w:bCs/>
          <w:sz w:val="22"/>
        </w:rPr>
        <w:t>22 de diciembre</w:t>
      </w:r>
      <w:r>
        <w:rPr>
          <w:rFonts w:cs="Arial"/>
          <w:bCs/>
          <w:sz w:val="22"/>
        </w:rPr>
        <w:t xml:space="preserve"> de 2021, mediante el cual, la Gerencia General remite y avala el informe </w:t>
      </w:r>
      <w:r w:rsidR="00AA62DD" w:rsidRPr="000A5CB2">
        <w:rPr>
          <w:rFonts w:cs="Arial"/>
          <w:sz w:val="22"/>
          <w:szCs w:val="22"/>
          <w:lang w:val="es-CR"/>
        </w:rPr>
        <w:t>DF-OF-</w:t>
      </w:r>
      <w:r w:rsidR="00AA62DD">
        <w:rPr>
          <w:rFonts w:cs="Arial"/>
          <w:sz w:val="22"/>
          <w:szCs w:val="22"/>
          <w:lang w:val="es-CR"/>
        </w:rPr>
        <w:t>1818</w:t>
      </w:r>
      <w:r w:rsidR="00AA62DD" w:rsidRPr="000A5CB2">
        <w:rPr>
          <w:rFonts w:cs="Arial"/>
          <w:sz w:val="22"/>
          <w:szCs w:val="22"/>
          <w:lang w:val="es-CR"/>
        </w:rPr>
        <w:t>-2021/SO-OF-0</w:t>
      </w:r>
      <w:r w:rsidR="00AA62DD">
        <w:rPr>
          <w:rFonts w:cs="Arial"/>
          <w:sz w:val="22"/>
          <w:szCs w:val="22"/>
          <w:lang w:val="es-CR"/>
        </w:rPr>
        <w:t>209</w:t>
      </w:r>
      <w:r w:rsidR="00AA62DD" w:rsidRPr="000A5CB2">
        <w:rPr>
          <w:rFonts w:cs="Arial"/>
          <w:sz w:val="22"/>
          <w:szCs w:val="22"/>
          <w:lang w:val="es-CR"/>
        </w:rPr>
        <w:t>-2021</w:t>
      </w:r>
      <w:r w:rsidR="00AA62DD" w:rsidRPr="00B35EAF">
        <w:rPr>
          <w:rFonts w:cs="Arial"/>
          <w:sz w:val="22"/>
          <w:szCs w:val="22"/>
        </w:rPr>
        <w:t xml:space="preserve"> </w:t>
      </w:r>
      <w:r w:rsidR="00AA62DD">
        <w:rPr>
          <w:rFonts w:cs="Arial"/>
          <w:sz w:val="22"/>
          <w:szCs w:val="22"/>
        </w:rPr>
        <w:t xml:space="preserve">de la </w:t>
      </w:r>
      <w:r w:rsidR="00AA62DD" w:rsidRPr="00B35EAF">
        <w:rPr>
          <w:rFonts w:cs="Arial"/>
          <w:sz w:val="22"/>
          <w:szCs w:val="22"/>
        </w:rPr>
        <w:t>Dirección FOSUVI</w:t>
      </w:r>
      <w:r w:rsidR="00AA62DD">
        <w:rPr>
          <w:rFonts w:cs="Arial"/>
          <w:sz w:val="22"/>
          <w:szCs w:val="22"/>
        </w:rPr>
        <w:t xml:space="preserve"> y la Subgerencia de Operaciones</w:t>
      </w:r>
      <w:r w:rsidR="00AA62DD">
        <w:rPr>
          <w:rFonts w:cs="Arial"/>
          <w:bCs/>
          <w:sz w:val="22"/>
        </w:rPr>
        <w:t xml:space="preserve">, </w:t>
      </w:r>
      <w:r>
        <w:rPr>
          <w:rFonts w:cs="Arial"/>
          <w:bCs/>
          <w:sz w:val="22"/>
        </w:rPr>
        <w:t>que contiene un resumen de los resultados del estudio efectuado a la</w:t>
      </w:r>
      <w:r w:rsidR="00DD600A">
        <w:rPr>
          <w:rFonts w:cs="Arial"/>
          <w:bCs/>
          <w:sz w:val="22"/>
        </w:rPr>
        <w:t xml:space="preserve"> </w:t>
      </w:r>
      <w:r>
        <w:rPr>
          <w:rFonts w:cs="Arial"/>
          <w:bCs/>
          <w:sz w:val="22"/>
        </w:rPr>
        <w:t xml:space="preserve">solicitud de </w:t>
      </w:r>
      <w:r w:rsidR="00DD600A">
        <w:rPr>
          <w:rFonts w:cs="Arial"/>
          <w:bCs/>
          <w:sz w:val="22"/>
        </w:rPr>
        <w:t xml:space="preserve">Grupo Mutual Alajuela – La Vivienda </w:t>
      </w:r>
      <w:r w:rsidR="00DD600A" w:rsidRPr="00DD600A">
        <w:rPr>
          <w:rFonts w:cs="Arial"/>
          <w:bCs/>
          <w:sz w:val="22"/>
          <w:lang w:val="es-ES_tradnl"/>
        </w:rPr>
        <w:t>de Ahorro y Préstamo</w:t>
      </w:r>
      <w:r>
        <w:rPr>
          <w:rFonts w:cs="Arial"/>
          <w:bCs/>
          <w:sz w:val="22"/>
        </w:rPr>
        <w:t>,</w:t>
      </w:r>
      <w:r>
        <w:rPr>
          <w:rFonts w:cs="Arial"/>
          <w:bCs/>
          <w:color w:val="000000"/>
          <w:sz w:val="22"/>
          <w:szCs w:val="22"/>
        </w:rPr>
        <w:t xml:space="preserve"> </w:t>
      </w:r>
      <w:r>
        <w:rPr>
          <w:rFonts w:cs="Arial"/>
          <w:bCs/>
          <w:sz w:val="22"/>
        </w:rPr>
        <w:t>para financiar –al amparo del artículo 50 de la Ley del Sistema Financiero Nacional para la Vivienda– dos operaciones de segundo Bono Familiar de Vivienda.</w:t>
      </w:r>
      <w:r w:rsidRPr="000B036D">
        <w:rPr>
          <w:rFonts w:cs="Arial"/>
          <w:bCs/>
          <w:sz w:val="22"/>
          <w:szCs w:val="22"/>
        </w:rPr>
        <w:t xml:space="preserve"> </w:t>
      </w:r>
      <w:r>
        <w:rPr>
          <w:rFonts w:cs="Arial"/>
          <w:bCs/>
          <w:sz w:val="22"/>
          <w:szCs w:val="22"/>
        </w:rPr>
        <w:t>Dichos documentos se adjuntan al expediente del acta.</w:t>
      </w:r>
    </w:p>
    <w:p w14:paraId="76A3988D" w14:textId="77777777" w:rsidR="00C215D2" w:rsidRDefault="00C215D2" w:rsidP="00C215D2">
      <w:pPr>
        <w:spacing w:line="360" w:lineRule="auto"/>
        <w:jc w:val="both"/>
        <w:rPr>
          <w:rFonts w:cs="Arial"/>
          <w:bCs/>
          <w:sz w:val="22"/>
        </w:rPr>
      </w:pPr>
    </w:p>
    <w:p w14:paraId="7D204D35" w14:textId="68195B8F" w:rsidR="00C215D2" w:rsidRDefault="00C215D2" w:rsidP="00C215D2">
      <w:pPr>
        <w:spacing w:line="360" w:lineRule="auto"/>
        <w:jc w:val="both"/>
        <w:rPr>
          <w:rFonts w:cs="Arial"/>
          <w:bCs/>
          <w:sz w:val="22"/>
          <w:szCs w:val="22"/>
        </w:rPr>
      </w:pPr>
      <w:r>
        <w:rPr>
          <w:rFonts w:cs="Arial"/>
          <w:bCs/>
          <w:sz w:val="22"/>
        </w:rPr>
        <w:t xml:space="preserve">La </w:t>
      </w:r>
      <w:r w:rsidR="00DD600A">
        <w:rPr>
          <w:rFonts w:cs="Arial"/>
          <w:bCs/>
          <w:sz w:val="22"/>
        </w:rPr>
        <w:t>arquitecta Salas Rodríguez</w:t>
      </w:r>
      <w:r>
        <w:rPr>
          <w:rFonts w:cs="Arial"/>
          <w:bCs/>
          <w:sz w:val="22"/>
        </w:rPr>
        <w:t xml:space="preserve"> expone los alcances del citado informe y el </w:t>
      </w:r>
      <w:r>
        <w:rPr>
          <w:rFonts w:cs="Arial"/>
          <w:bCs/>
          <w:sz w:val="22"/>
          <w:szCs w:val="22"/>
        </w:rPr>
        <w:t xml:space="preserve">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w:t>
      </w:r>
      <w:r>
        <w:rPr>
          <w:rFonts w:cs="Arial"/>
          <w:bCs/>
          <w:sz w:val="22"/>
          <w:szCs w:val="22"/>
        </w:rPr>
        <w:lastRenderedPageBreak/>
        <w:t>y por lo tanto se recomienda aprobar los subsidios bajo las condiciones señaladas por esa Dirección.</w:t>
      </w:r>
    </w:p>
    <w:p w14:paraId="5B3EF159" w14:textId="77777777" w:rsidR="00C215D2" w:rsidRDefault="00C215D2" w:rsidP="00C215D2">
      <w:pPr>
        <w:spacing w:line="360" w:lineRule="auto"/>
        <w:jc w:val="both"/>
        <w:rPr>
          <w:rFonts w:cs="Arial"/>
          <w:bCs/>
          <w:sz w:val="22"/>
          <w:szCs w:val="22"/>
        </w:rPr>
      </w:pPr>
    </w:p>
    <w:p w14:paraId="1DB5746F" w14:textId="6C109BD1" w:rsidR="00C215D2" w:rsidRPr="00181EF2" w:rsidRDefault="00C215D2" w:rsidP="00C215D2">
      <w:pPr>
        <w:spacing w:line="360" w:lineRule="auto"/>
        <w:jc w:val="both"/>
        <w:rPr>
          <w:rFonts w:cs="Arial"/>
          <w:sz w:val="22"/>
          <w:szCs w:val="22"/>
        </w:rPr>
      </w:pPr>
      <w:r w:rsidRPr="00A21797">
        <w:rPr>
          <w:rFonts w:cs="Arial"/>
          <w:bCs/>
          <w:sz w:val="22"/>
          <w:szCs w:val="22"/>
          <w:u w:val="single"/>
        </w:rPr>
        <w:t xml:space="preserve">Minuto </w:t>
      </w:r>
      <w:r w:rsidR="00DD600A">
        <w:rPr>
          <w:rFonts w:cs="Arial"/>
          <w:bCs/>
          <w:sz w:val="22"/>
          <w:szCs w:val="22"/>
          <w:u w:val="single"/>
        </w:rPr>
        <w:t>142</w:t>
      </w:r>
      <w:r w:rsidRPr="00A21797">
        <w:rPr>
          <w:rFonts w:cs="Arial"/>
          <w:bCs/>
          <w:sz w:val="22"/>
          <w:szCs w:val="22"/>
          <w:u w:val="single"/>
        </w:rPr>
        <w:t>:</w:t>
      </w:r>
      <w:r w:rsidR="00DD600A">
        <w:rPr>
          <w:rFonts w:cs="Arial"/>
          <w:bCs/>
          <w:sz w:val="22"/>
          <w:szCs w:val="22"/>
          <w:u w:val="single"/>
        </w:rPr>
        <w:t>17</w:t>
      </w:r>
      <w:r>
        <w:rPr>
          <w:rFonts w:cs="Arial"/>
          <w:bCs/>
          <w:sz w:val="22"/>
          <w:szCs w:val="22"/>
        </w:rPr>
        <w:t xml:space="preserve"> Conocido el informe de la Dirección FOSUVI y no habiendo </w:t>
      </w:r>
      <w:r w:rsidR="00DD600A">
        <w:rPr>
          <w:rFonts w:cs="Arial"/>
          <w:bCs/>
          <w:sz w:val="22"/>
          <w:szCs w:val="22"/>
        </w:rPr>
        <w:t>objeciones</w:t>
      </w:r>
      <w:r>
        <w:rPr>
          <w:rFonts w:cs="Arial"/>
          <w:bCs/>
          <w:sz w:val="22"/>
          <w:szCs w:val="22"/>
        </w:rPr>
        <w:t xml:space="preserve">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6 </w:t>
      </w:r>
      <w:r>
        <w:rPr>
          <w:rFonts w:cs="Arial"/>
          <w:sz w:val="22"/>
          <w:szCs w:val="22"/>
        </w:rPr>
        <w:t>que se anexa a esta minuta.</w:t>
      </w:r>
    </w:p>
    <w:p w14:paraId="5810DBD8" w14:textId="77777777" w:rsidR="009D03FE" w:rsidRPr="00D14EAF" w:rsidRDefault="009D03FE" w:rsidP="009D03FE">
      <w:pPr>
        <w:spacing w:line="360" w:lineRule="auto"/>
        <w:jc w:val="both"/>
        <w:rPr>
          <w:rFonts w:cs="Arial"/>
          <w:b/>
          <w:sz w:val="22"/>
        </w:rPr>
      </w:pPr>
      <w:r w:rsidRPr="00D14EAF">
        <w:rPr>
          <w:rFonts w:cs="Arial"/>
          <w:b/>
          <w:sz w:val="22"/>
        </w:rPr>
        <w:t>************</w:t>
      </w:r>
    </w:p>
    <w:p w14:paraId="19CEDB64" w14:textId="77777777" w:rsidR="009D03FE" w:rsidRDefault="009D03FE" w:rsidP="009D03FE">
      <w:pPr>
        <w:spacing w:line="360" w:lineRule="auto"/>
        <w:jc w:val="both"/>
        <w:rPr>
          <w:rFonts w:cs="Arial"/>
          <w:b/>
          <w:sz w:val="22"/>
          <w:szCs w:val="22"/>
          <w:u w:val="single"/>
          <w:lang w:val="es-ES_tradnl"/>
        </w:rPr>
      </w:pPr>
    </w:p>
    <w:p w14:paraId="2FC350B7" w14:textId="6564D5B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226B9D" w:rsidRPr="00226B9D">
        <w:rPr>
          <w:rFonts w:cs="Arial"/>
          <w:b/>
          <w:bCs/>
          <w:u w:val="single"/>
          <w:lang w:val="es-ES_tradnl"/>
        </w:rPr>
        <w:t xml:space="preserve">Solicitud de </w:t>
      </w:r>
      <w:bookmarkStart w:id="0" w:name="_Hlk92176449"/>
      <w:r w:rsidR="00226B9D" w:rsidRPr="00226B9D">
        <w:rPr>
          <w:rFonts w:cs="Arial"/>
          <w:b/>
          <w:bCs/>
          <w:u w:val="single"/>
          <w:lang w:val="es-ES_tradnl"/>
        </w:rPr>
        <w:t>financiamiento adicional y ampliación del plazo del contrato de administración de recursos del proyecto Juanito Mora</w:t>
      </w:r>
      <w:r w:rsidR="00B87379">
        <w:rPr>
          <w:rFonts w:cs="Arial"/>
          <w:b/>
          <w:bCs/>
          <w:u w:val="single"/>
          <w:lang w:val="es-ES_tradnl"/>
        </w:rPr>
        <w:t xml:space="preserve"> II</w:t>
      </w:r>
      <w:bookmarkEnd w:id="0"/>
    </w:p>
    <w:p w14:paraId="72FC3799" w14:textId="77777777" w:rsidR="009D03FE" w:rsidRDefault="009D03FE" w:rsidP="009D03FE">
      <w:pPr>
        <w:spacing w:line="360" w:lineRule="auto"/>
        <w:jc w:val="both"/>
        <w:rPr>
          <w:rFonts w:cs="Arial"/>
          <w:sz w:val="22"/>
          <w:szCs w:val="22"/>
        </w:rPr>
      </w:pPr>
    </w:p>
    <w:p w14:paraId="2B893AFE" w14:textId="59C2382D" w:rsidR="00362E36" w:rsidRPr="00F90D90" w:rsidRDefault="00362E36" w:rsidP="00362E36">
      <w:pPr>
        <w:spacing w:line="360" w:lineRule="auto"/>
        <w:jc w:val="both"/>
        <w:rPr>
          <w:rFonts w:cs="Arial"/>
          <w:sz w:val="22"/>
          <w:szCs w:val="22"/>
        </w:rPr>
      </w:pPr>
      <w:r w:rsidRPr="00974912">
        <w:rPr>
          <w:rFonts w:cs="Arial"/>
          <w:sz w:val="22"/>
          <w:u w:val="single"/>
          <w:lang w:val="es-ES_tradnl"/>
        </w:rPr>
        <w:t>Minuto 1</w:t>
      </w:r>
      <w:r w:rsidR="00DD600A" w:rsidRPr="00974912">
        <w:rPr>
          <w:rFonts w:cs="Arial"/>
          <w:sz w:val="22"/>
          <w:u w:val="single"/>
          <w:lang w:val="es-ES_tradnl"/>
        </w:rPr>
        <w:t>4</w:t>
      </w:r>
      <w:r w:rsidR="00974912" w:rsidRPr="00974912">
        <w:rPr>
          <w:rFonts w:cs="Arial"/>
          <w:sz w:val="22"/>
          <w:u w:val="single"/>
          <w:lang w:val="es-ES_tradnl"/>
        </w:rPr>
        <w:t>3</w:t>
      </w:r>
      <w:r w:rsidRPr="00974912">
        <w:rPr>
          <w:rFonts w:cs="Arial"/>
          <w:sz w:val="22"/>
          <w:u w:val="single"/>
          <w:lang w:val="es-ES_tradnl"/>
        </w:rPr>
        <w:t>:</w:t>
      </w:r>
      <w:r w:rsidR="00974912" w:rsidRPr="00974912">
        <w:rPr>
          <w:rFonts w:cs="Arial"/>
          <w:sz w:val="22"/>
          <w:u w:val="single"/>
          <w:lang w:val="es-ES_tradnl"/>
        </w:rPr>
        <w:t>2</w:t>
      </w:r>
      <w:r w:rsidR="00DD600A" w:rsidRPr="00974912">
        <w:rPr>
          <w:rFonts w:cs="Arial"/>
          <w:sz w:val="22"/>
          <w:u w:val="single"/>
          <w:lang w:val="es-ES_tradnl"/>
        </w:rPr>
        <w:t>4</w:t>
      </w:r>
      <w:r>
        <w:rPr>
          <w:rFonts w:cs="Arial"/>
          <w:sz w:val="22"/>
          <w:lang w:val="es-ES_tradnl"/>
        </w:rPr>
        <w:t xml:space="preserve"> Se </w:t>
      </w:r>
      <w:r>
        <w:rPr>
          <w:rFonts w:cs="Arial"/>
          <w:bCs/>
          <w:sz w:val="22"/>
          <w:szCs w:val="22"/>
          <w:lang w:val="es-ES_tradnl"/>
        </w:rPr>
        <w:t xml:space="preserve">procede a </w:t>
      </w:r>
      <w:r>
        <w:rPr>
          <w:rFonts w:cs="Arial"/>
          <w:sz w:val="22"/>
          <w:lang w:val="es-ES_tradnl"/>
        </w:rPr>
        <w:t xml:space="preserve">conocer el oficio </w:t>
      </w:r>
      <w:r w:rsidRPr="00EA7ADB">
        <w:rPr>
          <w:rFonts w:cs="Arial"/>
          <w:sz w:val="22"/>
          <w:szCs w:val="22"/>
        </w:rPr>
        <w:t>GG-ME-</w:t>
      </w:r>
      <w:r>
        <w:rPr>
          <w:rFonts w:cs="Arial"/>
          <w:sz w:val="22"/>
          <w:szCs w:val="22"/>
        </w:rPr>
        <w:t>18</w:t>
      </w:r>
      <w:r w:rsidR="00974912">
        <w:rPr>
          <w:rFonts w:cs="Arial"/>
          <w:sz w:val="22"/>
          <w:szCs w:val="22"/>
        </w:rPr>
        <w:t>57</w:t>
      </w:r>
      <w:r w:rsidRPr="00EA7ADB">
        <w:rPr>
          <w:rFonts w:cs="Arial"/>
          <w:sz w:val="22"/>
          <w:szCs w:val="22"/>
        </w:rPr>
        <w:t>-20</w:t>
      </w:r>
      <w:r>
        <w:rPr>
          <w:rFonts w:cs="Arial"/>
          <w:sz w:val="22"/>
          <w:szCs w:val="22"/>
        </w:rPr>
        <w:t>21</w:t>
      </w:r>
      <w:r w:rsidRPr="00EA7ADB">
        <w:rPr>
          <w:rFonts w:cs="Arial"/>
          <w:sz w:val="22"/>
          <w:szCs w:val="22"/>
        </w:rPr>
        <w:t xml:space="preserve"> del </w:t>
      </w:r>
      <w:r w:rsidR="00974912">
        <w:rPr>
          <w:rFonts w:cs="Arial"/>
          <w:sz w:val="22"/>
          <w:szCs w:val="22"/>
        </w:rPr>
        <w:t>22</w:t>
      </w:r>
      <w:r>
        <w:rPr>
          <w:rFonts w:cs="Arial"/>
          <w:sz w:val="22"/>
          <w:szCs w:val="22"/>
        </w:rPr>
        <w:t xml:space="preserve"> de diciembre</w:t>
      </w:r>
      <w:r w:rsidRPr="00EA7ADB">
        <w:rPr>
          <w:rFonts w:cs="Arial"/>
          <w:sz w:val="22"/>
          <w:szCs w:val="22"/>
        </w:rPr>
        <w:t xml:space="preserve"> de 20</w:t>
      </w:r>
      <w:r>
        <w:rPr>
          <w:rFonts w:cs="Arial"/>
          <w:sz w:val="22"/>
          <w:szCs w:val="22"/>
        </w:rPr>
        <w:t>21</w:t>
      </w:r>
      <w:r w:rsidRPr="00F90D90">
        <w:rPr>
          <w:rFonts w:cs="Arial"/>
          <w:sz w:val="22"/>
          <w:szCs w:val="22"/>
        </w:rPr>
        <w:t xml:space="preserve">, mediante el cual, la Gerencia General </w:t>
      </w:r>
      <w:r w:rsidRPr="00F90D90">
        <w:rPr>
          <w:sz w:val="22"/>
          <w:szCs w:val="22"/>
        </w:rPr>
        <w:t xml:space="preserve">remite y avala el informe </w:t>
      </w:r>
      <w:r w:rsidRPr="00EA7ADB">
        <w:rPr>
          <w:rFonts w:cs="Arial"/>
          <w:color w:val="000000"/>
          <w:sz w:val="22"/>
          <w:szCs w:val="22"/>
        </w:rPr>
        <w:t>DF-OF-</w:t>
      </w:r>
      <w:r w:rsidR="00974912">
        <w:rPr>
          <w:rFonts w:cs="Arial"/>
          <w:color w:val="000000"/>
          <w:sz w:val="22"/>
          <w:szCs w:val="22"/>
        </w:rPr>
        <w:t>1812</w:t>
      </w:r>
      <w:r w:rsidRPr="00EA7ADB">
        <w:rPr>
          <w:rFonts w:cs="Arial"/>
          <w:color w:val="000000"/>
          <w:sz w:val="22"/>
          <w:szCs w:val="22"/>
        </w:rPr>
        <w:t>-20</w:t>
      </w:r>
      <w:r>
        <w:rPr>
          <w:rFonts w:cs="Arial"/>
          <w:color w:val="000000"/>
          <w:sz w:val="22"/>
          <w:szCs w:val="22"/>
        </w:rPr>
        <w:t>21/SO-OF-0</w:t>
      </w:r>
      <w:r w:rsidR="00974912">
        <w:rPr>
          <w:rFonts w:cs="Arial"/>
          <w:color w:val="000000"/>
          <w:sz w:val="22"/>
          <w:szCs w:val="22"/>
        </w:rPr>
        <w:t>204</w:t>
      </w:r>
      <w:r>
        <w:rPr>
          <w:rFonts w:cs="Arial"/>
          <w:color w:val="000000"/>
          <w:sz w:val="22"/>
          <w:szCs w:val="22"/>
        </w:rPr>
        <w:t>-2021 de</w:t>
      </w:r>
      <w:r w:rsidRPr="00EA7ADB">
        <w:rPr>
          <w:rFonts w:cs="Arial"/>
          <w:color w:val="000000"/>
          <w:sz w:val="22"/>
          <w:szCs w:val="22"/>
        </w:rPr>
        <w:t xml:space="preserve"> la Dirección FOSUVI</w:t>
      </w:r>
      <w:r>
        <w:rPr>
          <w:rFonts w:cs="Arial"/>
          <w:color w:val="000000"/>
          <w:sz w:val="22"/>
          <w:szCs w:val="22"/>
        </w:rPr>
        <w:t xml:space="preserve"> y la Subgerencia de Operaciones, </w:t>
      </w:r>
      <w:r w:rsidRPr="00F90D90">
        <w:rPr>
          <w:sz w:val="22"/>
          <w:szCs w:val="22"/>
        </w:rPr>
        <w:t xml:space="preserve">que contiene los resultados del estudio realizado a la solicitud de la Fundación para la Vivienda Rural Costa Rica – Canadá, </w:t>
      </w:r>
      <w:r>
        <w:rPr>
          <w:rFonts w:cs="Arial"/>
          <w:sz w:val="22"/>
          <w:szCs w:val="22"/>
        </w:rPr>
        <w:t xml:space="preserve">para ampliar el plazo del contrato de administración de recursos y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actividades adicionales no contempladas en el presupuesto original del proyecto</w:t>
      </w:r>
      <w:r w:rsidR="00293510">
        <w:rPr>
          <w:rFonts w:cs="Arial"/>
          <w:sz w:val="22"/>
          <w:szCs w:val="22"/>
        </w:rPr>
        <w:t xml:space="preserve"> de Bono Colectivo Juanito Mora II</w:t>
      </w:r>
      <w:r w:rsidR="00293510" w:rsidRPr="00BD3192">
        <w:rPr>
          <w:rFonts w:cs="Arial"/>
          <w:sz w:val="22"/>
          <w:szCs w:val="22"/>
        </w:rPr>
        <w:t xml:space="preserve">, ubicado en el distrito </w:t>
      </w:r>
      <w:r w:rsidR="00293510">
        <w:rPr>
          <w:rFonts w:cs="Arial"/>
          <w:sz w:val="22"/>
          <w:szCs w:val="22"/>
        </w:rPr>
        <w:t xml:space="preserve">Barranca del cantón y provincia de Puntarenas, </w:t>
      </w:r>
      <w:r w:rsidR="00293510" w:rsidRPr="00BD3192">
        <w:rPr>
          <w:rFonts w:cs="Arial"/>
          <w:sz w:val="22"/>
          <w:szCs w:val="22"/>
        </w:rPr>
        <w:t xml:space="preserve">y aprobado </w:t>
      </w:r>
      <w:r w:rsidR="00293510">
        <w:rPr>
          <w:rFonts w:cs="Arial"/>
          <w:sz w:val="22"/>
          <w:szCs w:val="22"/>
        </w:rPr>
        <w:t>por medio del acuerdo</w:t>
      </w:r>
      <w:r w:rsidR="00293510" w:rsidRPr="00BD3192">
        <w:rPr>
          <w:rFonts w:cs="Arial"/>
          <w:sz w:val="22"/>
          <w:szCs w:val="22"/>
        </w:rPr>
        <w:t xml:space="preserve"> N° </w:t>
      </w:r>
      <w:r w:rsidR="00293510">
        <w:rPr>
          <w:rFonts w:cs="Arial"/>
          <w:sz w:val="22"/>
          <w:szCs w:val="22"/>
        </w:rPr>
        <w:t>3</w:t>
      </w:r>
      <w:r w:rsidR="00293510" w:rsidRPr="00BD3192">
        <w:rPr>
          <w:rFonts w:cs="Arial"/>
          <w:sz w:val="22"/>
          <w:szCs w:val="22"/>
        </w:rPr>
        <w:t xml:space="preserve"> de la sesión </w:t>
      </w:r>
      <w:r w:rsidR="00293510">
        <w:rPr>
          <w:rFonts w:cs="Arial"/>
          <w:sz w:val="22"/>
          <w:szCs w:val="22"/>
        </w:rPr>
        <w:t>30</w:t>
      </w:r>
      <w:r w:rsidR="00293510" w:rsidRPr="00BD3192">
        <w:rPr>
          <w:rFonts w:cs="Arial"/>
          <w:sz w:val="22"/>
          <w:szCs w:val="22"/>
        </w:rPr>
        <w:t>-201</w:t>
      </w:r>
      <w:r w:rsidR="00293510">
        <w:rPr>
          <w:rFonts w:cs="Arial"/>
          <w:sz w:val="22"/>
          <w:szCs w:val="22"/>
        </w:rPr>
        <w:t>9</w:t>
      </w:r>
      <w:r w:rsidR="00293510" w:rsidRPr="00BD3192">
        <w:rPr>
          <w:rFonts w:cs="Arial"/>
          <w:sz w:val="22"/>
          <w:szCs w:val="22"/>
        </w:rPr>
        <w:t xml:space="preserve"> del </w:t>
      </w:r>
      <w:r w:rsidR="00293510">
        <w:rPr>
          <w:rFonts w:cs="Arial"/>
          <w:sz w:val="22"/>
          <w:szCs w:val="22"/>
        </w:rPr>
        <w:t>22 de abril de 2019</w:t>
      </w:r>
      <w:r w:rsidRPr="00F90D90">
        <w:rPr>
          <w:rFonts w:cs="Arial"/>
          <w:sz w:val="22"/>
          <w:szCs w:val="22"/>
        </w:rPr>
        <w:t xml:space="preserve">.  Dichos </w:t>
      </w:r>
      <w:r w:rsidRPr="00F90D90">
        <w:rPr>
          <w:rFonts w:cs="Arial"/>
          <w:bCs/>
          <w:sz w:val="22"/>
          <w:szCs w:val="22"/>
          <w:lang w:val="es-ES_tradnl"/>
        </w:rPr>
        <w:t>documentos se adjuntan a la presente acta.</w:t>
      </w:r>
    </w:p>
    <w:p w14:paraId="4AA8ED0D" w14:textId="77777777" w:rsidR="00362E36" w:rsidRDefault="00362E36" w:rsidP="00362E36">
      <w:pPr>
        <w:spacing w:line="360" w:lineRule="auto"/>
        <w:jc w:val="both"/>
        <w:rPr>
          <w:rFonts w:cs="Arial"/>
          <w:sz w:val="22"/>
          <w:szCs w:val="22"/>
        </w:rPr>
      </w:pPr>
    </w:p>
    <w:p w14:paraId="4D9AF033" w14:textId="3B8C79CD" w:rsidR="00362E36" w:rsidRDefault="00362E36" w:rsidP="00362E36">
      <w:pPr>
        <w:spacing w:line="360" w:lineRule="auto"/>
        <w:jc w:val="both"/>
        <w:rPr>
          <w:rFonts w:cs="Arial"/>
          <w:sz w:val="22"/>
          <w:szCs w:val="22"/>
        </w:rPr>
      </w:pPr>
      <w:r>
        <w:rPr>
          <w:rFonts w:cs="Arial"/>
          <w:sz w:val="22"/>
          <w:lang w:val="es-ES_tradnl"/>
        </w:rPr>
        <w:t xml:space="preserve">La arquitecta Salas Rodríguez </w:t>
      </w:r>
      <w:r>
        <w:rPr>
          <w:rFonts w:cs="Arial"/>
          <w:sz w:val="22"/>
          <w:szCs w:val="22"/>
        </w:rPr>
        <w:t xml:space="preserve">expone los alcances del citado informe, presentando los aspectos más relevantes de la solicitud de la entidad autorizada y destacando que una vez valorados técnica y financieramente los documentos que sustentan la solicitud de la Fundación Costa Rica – Canadá, se recomienda </w:t>
      </w:r>
      <w:r w:rsidR="00974912">
        <w:rPr>
          <w:rFonts w:cs="Arial"/>
          <w:sz w:val="22"/>
          <w:szCs w:val="22"/>
          <w:lang w:val="es-ES_tradnl"/>
        </w:rPr>
        <w:t>autorizar una prórroga de hasta 111 días naturales</w:t>
      </w:r>
      <w:r w:rsidR="00974912" w:rsidRPr="004356E2">
        <w:rPr>
          <w:rFonts w:cs="Arial"/>
          <w:sz w:val="22"/>
          <w:szCs w:val="22"/>
          <w:lang w:val="es-CR"/>
        </w:rPr>
        <w:t xml:space="preserve"> para </w:t>
      </w:r>
      <w:r w:rsidR="00974912">
        <w:rPr>
          <w:rFonts w:cs="Arial"/>
          <w:sz w:val="22"/>
          <w:szCs w:val="22"/>
          <w:lang w:val="es-CR"/>
        </w:rPr>
        <w:t>l</w:t>
      </w:r>
      <w:r w:rsidR="00974912" w:rsidRPr="004356E2">
        <w:rPr>
          <w:rFonts w:cs="Arial"/>
          <w:sz w:val="22"/>
          <w:szCs w:val="22"/>
          <w:lang w:val="es-CR"/>
        </w:rPr>
        <w:t>a</w:t>
      </w:r>
      <w:r w:rsidR="00974912">
        <w:rPr>
          <w:rFonts w:cs="Arial"/>
          <w:sz w:val="22"/>
          <w:szCs w:val="22"/>
          <w:lang w:val="es-CR"/>
        </w:rPr>
        <w:t xml:space="preserve"> </w:t>
      </w:r>
      <w:r w:rsidR="00974912" w:rsidRPr="004356E2">
        <w:rPr>
          <w:rFonts w:cs="Arial"/>
          <w:sz w:val="22"/>
          <w:szCs w:val="22"/>
          <w:lang w:val="es-CR"/>
        </w:rPr>
        <w:t>tramit</w:t>
      </w:r>
      <w:r w:rsidR="00974912">
        <w:rPr>
          <w:rFonts w:cs="Arial"/>
          <w:sz w:val="22"/>
          <w:szCs w:val="22"/>
          <w:lang w:val="es-CR"/>
        </w:rPr>
        <w:t xml:space="preserve">ología y finalización de las obras constructivas; y </w:t>
      </w:r>
      <w:r w:rsidR="00974912">
        <w:rPr>
          <w:rFonts w:cs="Arial"/>
          <w:sz w:val="22"/>
          <w:szCs w:val="22"/>
          <w:lang w:val="es-ES_tradnl"/>
        </w:rPr>
        <w:t xml:space="preserve">financiar actividades adicionales no incluidas en el alcance original del proyecto, </w:t>
      </w:r>
      <w:r w:rsidR="00974912">
        <w:rPr>
          <w:rFonts w:cs="Arial"/>
          <w:sz w:val="22"/>
          <w:szCs w:val="22"/>
          <w:lang w:val="es-CR"/>
        </w:rPr>
        <w:t>por</w:t>
      </w:r>
      <w:r w:rsidR="00974912">
        <w:rPr>
          <w:rFonts w:cs="Arial"/>
          <w:sz w:val="22"/>
          <w:szCs w:val="22"/>
          <w:lang w:val="es-ES_tradnl"/>
        </w:rPr>
        <w:t xml:space="preserve"> un monto total de ¢53.646.846,04,</w:t>
      </w:r>
      <w:r>
        <w:rPr>
          <w:rFonts w:cs="Arial"/>
          <w:color w:val="000000"/>
          <w:sz w:val="22"/>
          <w:szCs w:val="22"/>
        </w:rPr>
        <w:t xml:space="preserve"> </w:t>
      </w:r>
      <w:r>
        <w:rPr>
          <w:rFonts w:cs="Arial"/>
          <w:sz w:val="22"/>
          <w:szCs w:val="22"/>
        </w:rPr>
        <w:t>conforme lo verificado y avalado por el Departamento Técnico.</w:t>
      </w:r>
    </w:p>
    <w:p w14:paraId="172975EE" w14:textId="77777777" w:rsidR="00B274F5" w:rsidRDefault="00B274F5" w:rsidP="00362E36">
      <w:pPr>
        <w:spacing w:line="360" w:lineRule="auto"/>
        <w:jc w:val="both"/>
        <w:rPr>
          <w:rFonts w:cs="Arial"/>
          <w:sz w:val="22"/>
          <w:szCs w:val="22"/>
        </w:rPr>
      </w:pPr>
    </w:p>
    <w:p w14:paraId="4BFDC49F" w14:textId="32E7C158" w:rsidR="00362E36" w:rsidRDefault="00885E8D" w:rsidP="00362E36">
      <w:pPr>
        <w:spacing w:line="360" w:lineRule="auto"/>
        <w:jc w:val="both"/>
        <w:rPr>
          <w:rFonts w:cs="Arial"/>
          <w:sz w:val="22"/>
          <w:szCs w:val="22"/>
        </w:rPr>
      </w:pPr>
      <w:r w:rsidRPr="00885E8D">
        <w:rPr>
          <w:rFonts w:cs="Arial"/>
          <w:sz w:val="22"/>
          <w:u w:val="single"/>
          <w:lang w:val="es-ES_tradnl"/>
        </w:rPr>
        <w:t>Minuto 1</w:t>
      </w:r>
      <w:r w:rsidR="00B274F5">
        <w:rPr>
          <w:rFonts w:cs="Arial"/>
          <w:sz w:val="22"/>
          <w:u w:val="single"/>
          <w:lang w:val="es-ES_tradnl"/>
        </w:rPr>
        <w:t>63</w:t>
      </w:r>
      <w:r w:rsidRPr="00885E8D">
        <w:rPr>
          <w:rFonts w:cs="Arial"/>
          <w:sz w:val="22"/>
          <w:u w:val="single"/>
          <w:lang w:val="es-ES_tradnl"/>
        </w:rPr>
        <w:t>:</w:t>
      </w:r>
      <w:r w:rsidR="00B274F5">
        <w:rPr>
          <w:rFonts w:cs="Arial"/>
          <w:sz w:val="22"/>
          <w:u w:val="single"/>
          <w:lang w:val="es-ES_tradnl"/>
        </w:rPr>
        <w:t>15</w:t>
      </w:r>
      <w:r>
        <w:rPr>
          <w:rFonts w:cs="Arial"/>
          <w:sz w:val="22"/>
          <w:szCs w:val="22"/>
        </w:rPr>
        <w:t xml:space="preserve"> </w:t>
      </w:r>
      <w:r w:rsidR="00B274F5">
        <w:rPr>
          <w:rFonts w:cs="Arial"/>
          <w:sz w:val="22"/>
          <w:szCs w:val="22"/>
        </w:rPr>
        <w:t>A partir de este momento se retira de la sesión la licenciada Alvarado Castro</w:t>
      </w:r>
      <w:r w:rsidR="00143313">
        <w:rPr>
          <w:rFonts w:cs="Arial"/>
          <w:sz w:val="22"/>
          <w:szCs w:val="22"/>
        </w:rPr>
        <w:t>.</w:t>
      </w:r>
    </w:p>
    <w:p w14:paraId="6505915B" w14:textId="77777777" w:rsidR="00885E8D" w:rsidRDefault="00885E8D" w:rsidP="00362E36">
      <w:pPr>
        <w:spacing w:line="360" w:lineRule="auto"/>
        <w:jc w:val="both"/>
        <w:rPr>
          <w:rFonts w:cs="Arial"/>
          <w:sz w:val="22"/>
        </w:rPr>
      </w:pPr>
    </w:p>
    <w:p w14:paraId="616CD769" w14:textId="5D5FD36D" w:rsidR="00362E36" w:rsidRDefault="00362E36" w:rsidP="00362E36">
      <w:pPr>
        <w:spacing w:line="360" w:lineRule="auto"/>
        <w:jc w:val="both"/>
        <w:rPr>
          <w:rFonts w:cs="Arial"/>
          <w:sz w:val="22"/>
          <w:szCs w:val="22"/>
        </w:rPr>
      </w:pPr>
      <w:r w:rsidRPr="00885E8D">
        <w:rPr>
          <w:rFonts w:cs="Arial"/>
          <w:sz w:val="22"/>
          <w:u w:val="single"/>
          <w:lang w:val="es-ES_tradnl"/>
        </w:rPr>
        <w:lastRenderedPageBreak/>
        <w:t>Minuto 16</w:t>
      </w:r>
      <w:r w:rsidR="006D01B8" w:rsidRPr="00885E8D">
        <w:rPr>
          <w:rFonts w:cs="Arial"/>
          <w:sz w:val="22"/>
          <w:u w:val="single"/>
          <w:lang w:val="es-ES_tradnl"/>
        </w:rPr>
        <w:t>5</w:t>
      </w:r>
      <w:r w:rsidRPr="00885E8D">
        <w:rPr>
          <w:rFonts w:cs="Arial"/>
          <w:sz w:val="22"/>
          <w:u w:val="single"/>
          <w:lang w:val="es-ES_tradnl"/>
        </w:rPr>
        <w:t>:</w:t>
      </w:r>
      <w:r w:rsidR="006D01B8" w:rsidRPr="00885E8D">
        <w:rPr>
          <w:rFonts w:cs="Arial"/>
          <w:sz w:val="22"/>
          <w:u w:val="single"/>
          <w:lang w:val="es-ES_tradnl"/>
        </w:rPr>
        <w:t>5</w:t>
      </w:r>
      <w:r w:rsidR="00143313">
        <w:rPr>
          <w:rFonts w:cs="Arial"/>
          <w:sz w:val="22"/>
          <w:u w:val="single"/>
          <w:lang w:val="es-ES_tradnl"/>
        </w:rPr>
        <w:t>3</w:t>
      </w:r>
      <w:r>
        <w:rPr>
          <w:rFonts w:cs="Arial"/>
          <w:sz w:val="22"/>
          <w:szCs w:val="22"/>
        </w:rPr>
        <w:t xml:space="preserve"> Conocida</w:t>
      </w:r>
      <w:r w:rsidR="00885E8D">
        <w:rPr>
          <w:rFonts w:cs="Arial"/>
          <w:sz w:val="22"/>
          <w:szCs w:val="22"/>
        </w:rPr>
        <w:t xml:space="preserve"> y suficientemente discutida</w:t>
      </w:r>
      <w:r>
        <w:rPr>
          <w:rFonts w:cs="Arial"/>
          <w:sz w:val="22"/>
          <w:szCs w:val="22"/>
        </w:rPr>
        <w:t xml:space="preserve"> la indicada propuesta de la Dirección FOSUVI y la Subgerencia de Operaciones, 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Pr>
          <w:rFonts w:cs="Arial"/>
          <w:color w:val="000000"/>
          <w:sz w:val="22"/>
          <w:szCs w:val="22"/>
        </w:rPr>
        <w:t xml:space="preserve">, en cuanto a autorizar el referido financiamiento adicional y la prórroga al </w:t>
      </w:r>
      <w:r>
        <w:rPr>
          <w:rFonts w:cs="Arial"/>
          <w:sz w:val="22"/>
          <w:szCs w:val="22"/>
        </w:rPr>
        <w:t xml:space="preserve">contrato de administración de recursos del proyecto. </w:t>
      </w:r>
      <w:r w:rsidR="00885E8D">
        <w:rPr>
          <w:rFonts w:cs="Arial"/>
          <w:sz w:val="22"/>
          <w:szCs w:val="22"/>
        </w:rPr>
        <w:t xml:space="preserve">No obstante, también se concuerda en la pertinencia de hacer un llamado de atención a la entidad autorizada, por los plazos que ha tomado para darle seguimiento a las actividades atinentes a este proyecto.  Lo </w:t>
      </w:r>
      <w:r>
        <w:rPr>
          <w:rFonts w:cs="Arial"/>
          <w:sz w:val="22"/>
          <w:szCs w:val="22"/>
        </w:rPr>
        <w:t xml:space="preserve">anterior, según se indica en el </w:t>
      </w:r>
      <w:r w:rsidRPr="00241232">
        <w:rPr>
          <w:rFonts w:cs="Arial"/>
          <w:b/>
          <w:sz w:val="22"/>
          <w:szCs w:val="22"/>
        </w:rPr>
        <w:t xml:space="preserve">Acuerdo N° </w:t>
      </w:r>
      <w:r>
        <w:rPr>
          <w:rFonts w:cs="Arial"/>
          <w:b/>
          <w:sz w:val="22"/>
          <w:szCs w:val="22"/>
        </w:rPr>
        <w:t xml:space="preserve">7 </w:t>
      </w:r>
      <w:r>
        <w:rPr>
          <w:rFonts w:cs="Arial"/>
          <w:sz w:val="22"/>
          <w:szCs w:val="22"/>
        </w:rPr>
        <w:t xml:space="preserve">que se anexa a esta minuta.  </w:t>
      </w:r>
    </w:p>
    <w:p w14:paraId="1698852A" w14:textId="77777777" w:rsidR="009D03FE" w:rsidRPr="00D14EAF" w:rsidRDefault="009D03FE" w:rsidP="009D03FE">
      <w:pPr>
        <w:spacing w:line="360" w:lineRule="auto"/>
        <w:jc w:val="both"/>
        <w:rPr>
          <w:rFonts w:cs="Arial"/>
          <w:b/>
          <w:sz w:val="22"/>
        </w:rPr>
      </w:pPr>
      <w:r w:rsidRPr="00D14EAF">
        <w:rPr>
          <w:rFonts w:cs="Arial"/>
          <w:b/>
          <w:sz w:val="22"/>
        </w:rPr>
        <w:t>************</w:t>
      </w:r>
    </w:p>
    <w:p w14:paraId="74396709" w14:textId="77777777" w:rsidR="009D03FE" w:rsidRDefault="009D03FE" w:rsidP="009D03FE">
      <w:pPr>
        <w:spacing w:line="360" w:lineRule="auto"/>
        <w:jc w:val="both"/>
        <w:rPr>
          <w:rFonts w:cs="Arial"/>
          <w:b/>
          <w:bCs/>
          <w:sz w:val="22"/>
          <w:szCs w:val="22"/>
          <w:u w:val="single"/>
          <w:lang w:val="es-ES_tradnl"/>
        </w:rPr>
      </w:pPr>
    </w:p>
    <w:p w14:paraId="5932A8BF" w14:textId="0155688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226B9D" w:rsidRPr="00226B9D">
        <w:rPr>
          <w:rFonts w:cs="Arial"/>
          <w:b/>
          <w:bCs/>
          <w:u w:val="single"/>
          <w:lang w:val="es-ES_tradnl"/>
        </w:rPr>
        <w:t>Solicitud de ampliación del plazo del contrato de administración de recursos del Proyecto Bella Vista</w:t>
      </w:r>
    </w:p>
    <w:p w14:paraId="0780978F" w14:textId="77777777" w:rsidR="009D03FE" w:rsidRDefault="009D03FE" w:rsidP="009D03FE">
      <w:pPr>
        <w:spacing w:line="360" w:lineRule="auto"/>
        <w:jc w:val="both"/>
        <w:rPr>
          <w:rFonts w:cs="Arial"/>
          <w:sz w:val="22"/>
          <w:szCs w:val="22"/>
        </w:rPr>
      </w:pPr>
    </w:p>
    <w:p w14:paraId="20414467" w14:textId="71531795" w:rsidR="00E00242" w:rsidRPr="00911E34" w:rsidRDefault="00E00242" w:rsidP="00E00242">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143313">
        <w:rPr>
          <w:rFonts w:cs="Arial"/>
          <w:sz w:val="22"/>
          <w:u w:val="single"/>
          <w:lang w:val="es-ES_tradnl"/>
        </w:rPr>
        <w:t>6</w:t>
      </w:r>
      <w:r w:rsidR="008D4EF6">
        <w:rPr>
          <w:rFonts w:cs="Arial"/>
          <w:sz w:val="22"/>
          <w:u w:val="single"/>
          <w:lang w:val="es-ES_tradnl"/>
        </w:rPr>
        <w:t>7</w:t>
      </w:r>
      <w:r w:rsidRPr="0039311E">
        <w:rPr>
          <w:rFonts w:cs="Arial"/>
          <w:sz w:val="22"/>
          <w:u w:val="single"/>
          <w:lang w:val="es-ES_tradnl"/>
        </w:rPr>
        <w:t>:</w:t>
      </w:r>
      <w:r w:rsidR="008D4EF6">
        <w:rPr>
          <w:rFonts w:cs="Arial"/>
          <w:sz w:val="22"/>
          <w:u w:val="single"/>
          <w:lang w:val="es-ES_tradnl"/>
        </w:rPr>
        <w:t>38</w:t>
      </w:r>
      <w:r>
        <w:rPr>
          <w:rFonts w:cs="Arial"/>
          <w:sz w:val="22"/>
          <w:lang w:val="es-ES_tradnl"/>
        </w:rPr>
        <w:t xml:space="preserve"> Se retira temporalmente de la sesión la Directora Ulibarri Pernús, </w:t>
      </w:r>
      <w:r>
        <w:rPr>
          <w:sz w:val="22"/>
          <w:szCs w:val="22"/>
        </w:rPr>
        <w:t xml:space="preserve">quien se excusa de participar en la discusión y resolución de </w:t>
      </w:r>
      <w:r w:rsidR="00143313">
        <w:rPr>
          <w:sz w:val="22"/>
          <w:szCs w:val="22"/>
        </w:rPr>
        <w:t>é</w:t>
      </w:r>
      <w:r>
        <w:rPr>
          <w:sz w:val="22"/>
          <w:szCs w:val="22"/>
        </w:rPr>
        <w:t xml:space="preserve">ste </w:t>
      </w:r>
      <w:r w:rsidR="00143313">
        <w:rPr>
          <w:sz w:val="22"/>
          <w:szCs w:val="22"/>
        </w:rPr>
        <w:t xml:space="preserve">y el siguiente </w:t>
      </w:r>
      <w:r>
        <w:rPr>
          <w:sz w:val="22"/>
          <w:szCs w:val="22"/>
        </w:rPr>
        <w:t>asunto</w:t>
      </w:r>
      <w:r w:rsidR="00143313">
        <w:rPr>
          <w:sz w:val="22"/>
          <w:szCs w:val="22"/>
        </w:rPr>
        <w:t>,</w:t>
      </w:r>
      <w:r>
        <w:rPr>
          <w:sz w:val="22"/>
          <w:szCs w:val="22"/>
        </w:rPr>
        <w:t xml:space="preserve"> por tratarse de un proyecto relacionado con FUPROVI; y se procede a conocer </w:t>
      </w:r>
      <w:r>
        <w:rPr>
          <w:rFonts w:cs="Arial"/>
          <w:sz w:val="22"/>
          <w:lang w:val="es-ES_tradnl"/>
        </w:rPr>
        <w:t>el oficio GG-</w:t>
      </w:r>
      <w:r>
        <w:rPr>
          <w:rFonts w:cs="Arial"/>
          <w:color w:val="000000"/>
          <w:sz w:val="22"/>
          <w:szCs w:val="22"/>
        </w:rPr>
        <w:t>ME-1</w:t>
      </w:r>
      <w:r w:rsidR="00143313">
        <w:rPr>
          <w:rFonts w:cs="Arial"/>
          <w:color w:val="000000"/>
          <w:sz w:val="22"/>
          <w:szCs w:val="22"/>
        </w:rPr>
        <w:t>856</w:t>
      </w:r>
      <w:r>
        <w:rPr>
          <w:rFonts w:cs="Arial"/>
          <w:color w:val="000000"/>
          <w:sz w:val="22"/>
          <w:szCs w:val="22"/>
        </w:rPr>
        <w:t xml:space="preserve">-2021 del </w:t>
      </w:r>
      <w:r w:rsidR="00143313">
        <w:rPr>
          <w:rFonts w:cs="Arial"/>
          <w:color w:val="000000"/>
          <w:sz w:val="22"/>
          <w:szCs w:val="22"/>
        </w:rPr>
        <w:t>22 de diciembre</w:t>
      </w:r>
      <w:r>
        <w:rPr>
          <w:rFonts w:cs="Arial"/>
          <w:color w:val="000000"/>
          <w:sz w:val="22"/>
          <w:szCs w:val="22"/>
        </w:rPr>
        <w:t xml:space="preserve"> de 2021</w:t>
      </w:r>
      <w:r w:rsidRPr="00911E34">
        <w:rPr>
          <w:rFonts w:cs="Arial"/>
          <w:color w:val="000000"/>
          <w:sz w:val="22"/>
          <w:szCs w:val="22"/>
        </w:rPr>
        <w:t>, mediante el cual, la</w:t>
      </w:r>
      <w:r>
        <w:rPr>
          <w:rFonts w:cs="Arial"/>
          <w:color w:val="000000"/>
          <w:sz w:val="22"/>
          <w:szCs w:val="22"/>
        </w:rPr>
        <w:t xml:space="preserve"> </w:t>
      </w:r>
      <w:r w:rsidRPr="002749E7">
        <w:rPr>
          <w:rFonts w:cs="Arial"/>
          <w:color w:val="000000"/>
          <w:sz w:val="22"/>
          <w:szCs w:val="22"/>
          <w:lang w:val="es-CR"/>
        </w:rPr>
        <w:t>Gerencia General</w:t>
      </w:r>
      <w:r w:rsidRPr="00911E34">
        <w:rPr>
          <w:rFonts w:cs="Arial"/>
          <w:color w:val="000000"/>
          <w:sz w:val="22"/>
          <w:szCs w:val="22"/>
        </w:rPr>
        <w:t xml:space="preserve"> </w:t>
      </w:r>
      <w:r>
        <w:rPr>
          <w:rFonts w:cs="Arial"/>
          <w:color w:val="000000"/>
          <w:sz w:val="22"/>
          <w:szCs w:val="22"/>
        </w:rPr>
        <w:t xml:space="preserve">y avala </w:t>
      </w:r>
      <w:r w:rsidRPr="00911E34">
        <w:rPr>
          <w:rFonts w:cs="Arial"/>
          <w:color w:val="000000"/>
          <w:sz w:val="22"/>
          <w:szCs w:val="22"/>
        </w:rPr>
        <w:t xml:space="preserve">el informe </w:t>
      </w:r>
      <w:r w:rsidRPr="00BD3192">
        <w:rPr>
          <w:rFonts w:cs="Arial"/>
          <w:sz w:val="22"/>
          <w:szCs w:val="22"/>
        </w:rPr>
        <w:t>DF-OF-</w:t>
      </w:r>
      <w:r>
        <w:rPr>
          <w:rFonts w:cs="Arial"/>
          <w:sz w:val="22"/>
          <w:szCs w:val="22"/>
        </w:rPr>
        <w:t>1</w:t>
      </w:r>
      <w:r w:rsidR="00143313">
        <w:rPr>
          <w:rFonts w:cs="Arial"/>
          <w:sz w:val="22"/>
          <w:szCs w:val="22"/>
        </w:rPr>
        <w:t>814</w:t>
      </w:r>
      <w:r w:rsidRPr="00BD3192">
        <w:rPr>
          <w:rFonts w:cs="Arial"/>
          <w:sz w:val="22"/>
          <w:szCs w:val="22"/>
        </w:rPr>
        <w:t>-20</w:t>
      </w:r>
      <w:r>
        <w:rPr>
          <w:rFonts w:cs="Arial"/>
          <w:sz w:val="22"/>
          <w:szCs w:val="22"/>
        </w:rPr>
        <w:t>21/SO-OF-0</w:t>
      </w:r>
      <w:r w:rsidR="00143313">
        <w:rPr>
          <w:rFonts w:cs="Arial"/>
          <w:sz w:val="22"/>
          <w:szCs w:val="22"/>
        </w:rPr>
        <w:t>205</w:t>
      </w:r>
      <w:r>
        <w:rPr>
          <w:rFonts w:cs="Arial"/>
          <w:sz w:val="22"/>
          <w:szCs w:val="22"/>
        </w:rPr>
        <w:t>-2021</w:t>
      </w:r>
      <w:r w:rsidRPr="00BD3192">
        <w:rPr>
          <w:rFonts w:cs="Arial"/>
          <w:sz w:val="22"/>
          <w:szCs w:val="22"/>
        </w:rPr>
        <w:t xml:space="preserve"> </w:t>
      </w:r>
      <w:r w:rsidRPr="00082430">
        <w:rPr>
          <w:rFonts w:cs="Arial"/>
          <w:color w:val="000000"/>
          <w:sz w:val="22"/>
        </w:rPr>
        <w:t>de la Dirección FOSUVI</w:t>
      </w:r>
      <w:r>
        <w:rPr>
          <w:rFonts w:cs="Arial"/>
          <w:color w:val="000000"/>
          <w:sz w:val="22"/>
        </w:rPr>
        <w:t xml:space="preserve"> y la Subgerencia de Operaciones</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Grupo Mutual Alajuela – La Vivienda de </w:t>
      </w:r>
      <w:r w:rsidRPr="00F53668">
        <w:rPr>
          <w:rFonts w:cs="Arial"/>
          <w:color w:val="000000"/>
          <w:sz w:val="22"/>
          <w:szCs w:val="22"/>
        </w:rPr>
        <w:t>Ahorro y Préstamo</w:t>
      </w:r>
      <w:r>
        <w:rPr>
          <w:rFonts w:cs="Arial"/>
          <w:color w:val="000000"/>
          <w:sz w:val="22"/>
          <w:szCs w:val="22"/>
        </w:rPr>
        <w:t xml:space="preserve"> (Grupo Mutual),</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 xml:space="preserve">habitacional </w:t>
      </w:r>
      <w:r w:rsidRPr="00970AA7">
        <w:rPr>
          <w:rFonts w:cs="Arial"/>
          <w:sz w:val="22"/>
          <w:szCs w:val="22"/>
        </w:rPr>
        <w:t>Bella Vista, ubicado en el distrito y cantón de Turrialba, provincia de Cartago, y aprobado al amparo del artículo 59 de la Ley del Sistema Financiero Nacional para la Vivienda, según consta en el acuerdo N° 1 de la sesión 30-2020 del 27 de abril de 2020</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02E9F4A5" w14:textId="77777777" w:rsidR="00E00242" w:rsidRPr="00911E34" w:rsidRDefault="00E00242" w:rsidP="00E00242">
      <w:pPr>
        <w:spacing w:line="360" w:lineRule="auto"/>
        <w:jc w:val="both"/>
        <w:rPr>
          <w:rFonts w:cs="Arial"/>
          <w:sz w:val="22"/>
          <w:szCs w:val="22"/>
        </w:rPr>
      </w:pPr>
    </w:p>
    <w:p w14:paraId="08C68EDA" w14:textId="05CC89DD" w:rsidR="00143313" w:rsidRDefault="00E00242" w:rsidP="00143313">
      <w:pPr>
        <w:spacing w:line="360" w:lineRule="auto"/>
        <w:jc w:val="both"/>
        <w:rPr>
          <w:rFonts w:cs="Arial"/>
          <w:sz w:val="22"/>
          <w:szCs w:val="22"/>
          <w:lang w:val="es-CR"/>
        </w:rPr>
      </w:pPr>
      <w:r>
        <w:rPr>
          <w:rFonts w:cs="Arial"/>
          <w:sz w:val="22"/>
          <w:szCs w:val="22"/>
        </w:rPr>
        <w:t xml:space="preserve">La </w:t>
      </w:r>
      <w:r w:rsidR="00143313">
        <w:rPr>
          <w:rFonts w:cs="Arial"/>
          <w:sz w:val="22"/>
          <w:szCs w:val="22"/>
        </w:rPr>
        <w:t xml:space="preserve">arquitecta Salas Rodríguez </w:t>
      </w:r>
      <w:r>
        <w:rPr>
          <w:rFonts w:cs="Arial"/>
          <w:sz w:val="22"/>
          <w:lang w:val="es-ES_tradnl"/>
        </w:rPr>
        <w:t>presenta el</w:t>
      </w:r>
      <w:r>
        <w:rPr>
          <w:rFonts w:cs="Arial"/>
          <w:bCs/>
          <w:sz w:val="22"/>
          <w:szCs w:val="22"/>
        </w:rPr>
        <w:t xml:space="preserve"> detalle </w:t>
      </w:r>
      <w:r>
        <w:rPr>
          <w:rFonts w:cs="Arial"/>
          <w:sz w:val="22"/>
          <w:szCs w:val="22"/>
        </w:rPr>
        <w:t xml:space="preserve">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sidR="00143313">
        <w:rPr>
          <w:rFonts w:cs="Arial"/>
          <w:sz w:val="22"/>
          <w:szCs w:val="22"/>
        </w:rPr>
        <w:t>según el siguiente detalle: hasta el 12</w:t>
      </w:r>
      <w:r w:rsidR="00143313">
        <w:rPr>
          <w:rFonts w:cs="Arial"/>
          <w:sz w:val="22"/>
          <w:szCs w:val="22"/>
          <w:lang w:val="es-CR"/>
        </w:rPr>
        <w:t xml:space="preserve"> de febrero de 2022 cobrando las multas respectivas, para finalizar las obras constructivas; hasta el 07 de junio de 2022, para el trámite de segregaciones; hasta el 07 de setiembre de 2022, para la formalización de las operaciones; y hasta el 07 de diciembre de 2022, para la entrega del cierre técnico y financiero.  Lo anterior, según lo dictaminado por el Departamento Técnico.</w:t>
      </w:r>
    </w:p>
    <w:p w14:paraId="573F4F29" w14:textId="32CCC285" w:rsidR="00143313" w:rsidRDefault="00143313" w:rsidP="00143313">
      <w:pPr>
        <w:spacing w:line="360" w:lineRule="auto"/>
        <w:jc w:val="both"/>
        <w:rPr>
          <w:rFonts w:cs="Arial"/>
          <w:sz w:val="22"/>
          <w:szCs w:val="22"/>
          <w:lang w:val="es-CR"/>
        </w:rPr>
      </w:pPr>
    </w:p>
    <w:p w14:paraId="0354D14E" w14:textId="77E5B65F" w:rsidR="00E00242" w:rsidRDefault="00E00242" w:rsidP="00E00242">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1</w:t>
      </w:r>
      <w:r w:rsidR="008D4EF6">
        <w:rPr>
          <w:rFonts w:cs="Arial"/>
          <w:sz w:val="22"/>
          <w:u w:val="single"/>
          <w:lang w:val="es-ES_tradnl"/>
        </w:rPr>
        <w:t>72</w:t>
      </w:r>
      <w:r w:rsidRPr="0039311E">
        <w:rPr>
          <w:rFonts w:cs="Arial"/>
          <w:sz w:val="22"/>
          <w:u w:val="single"/>
          <w:lang w:val="es-ES_tradnl"/>
        </w:rPr>
        <w:t>:</w:t>
      </w:r>
      <w:r w:rsidR="008D4EF6">
        <w:rPr>
          <w:rFonts w:cs="Arial"/>
          <w:sz w:val="22"/>
          <w:u w:val="single"/>
          <w:lang w:val="es-ES_tradnl"/>
        </w:rPr>
        <w:t>48</w:t>
      </w:r>
      <w:r>
        <w:rPr>
          <w:rFonts w:cs="Arial"/>
          <w:sz w:val="22"/>
          <w:lang w:val="es-ES_tradnl"/>
        </w:rPr>
        <w:t xml:space="preserve"> Conocida </w:t>
      </w:r>
      <w:r w:rsidR="00143313">
        <w:rPr>
          <w:rFonts w:cs="Arial"/>
          <w:sz w:val="22"/>
          <w:lang w:val="es-ES_tradnl"/>
        </w:rPr>
        <w:t xml:space="preserve">la </w:t>
      </w:r>
      <w:r>
        <w:rPr>
          <w:rFonts w:cs="Arial"/>
          <w:sz w:val="22"/>
          <w:lang w:val="es-ES_tradnl"/>
        </w:rPr>
        <w:t xml:space="preserve">propuesta de la Dirección FOSUVI y la Subgerencia de Operaciones, </w:t>
      </w:r>
      <w:r>
        <w:rPr>
          <w:rFonts w:cs="Arial"/>
          <w:sz w:val="22"/>
          <w:szCs w:val="22"/>
          <w:lang w:val="es-ES_tradnl"/>
        </w:rPr>
        <w:t xml:space="preserve">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Pr="00BD3192">
        <w:rPr>
          <w:rFonts w:cs="Arial"/>
          <w:sz w:val="22"/>
          <w:szCs w:val="22"/>
        </w:rPr>
        <w:t>DF-OF-</w:t>
      </w:r>
      <w:r>
        <w:rPr>
          <w:rFonts w:cs="Arial"/>
          <w:sz w:val="22"/>
          <w:szCs w:val="22"/>
        </w:rPr>
        <w:t>1</w:t>
      </w:r>
      <w:r w:rsidR="008D4EF6">
        <w:rPr>
          <w:rFonts w:cs="Arial"/>
          <w:sz w:val="22"/>
          <w:szCs w:val="22"/>
        </w:rPr>
        <w:t>814</w:t>
      </w:r>
      <w:r w:rsidRPr="00BD3192">
        <w:rPr>
          <w:rFonts w:cs="Arial"/>
          <w:sz w:val="22"/>
          <w:szCs w:val="22"/>
        </w:rPr>
        <w:t>-20</w:t>
      </w:r>
      <w:r>
        <w:rPr>
          <w:rFonts w:cs="Arial"/>
          <w:sz w:val="22"/>
          <w:szCs w:val="22"/>
        </w:rPr>
        <w:t>21/SO-OF-0</w:t>
      </w:r>
      <w:r w:rsidR="008D4EF6">
        <w:rPr>
          <w:rFonts w:cs="Arial"/>
          <w:sz w:val="22"/>
          <w:szCs w:val="22"/>
        </w:rPr>
        <w:t>205</w:t>
      </w:r>
      <w:r>
        <w:rPr>
          <w:rFonts w:cs="Arial"/>
          <w:sz w:val="22"/>
          <w:szCs w:val="22"/>
        </w:rPr>
        <w:t>-2021</w:t>
      </w:r>
      <w:r w:rsidR="008D4EF6">
        <w:rPr>
          <w:rFonts w:cs="Arial"/>
          <w:sz w:val="22"/>
          <w:szCs w:val="22"/>
        </w:rPr>
        <w:t xml:space="preserve"> y según se consigna en el</w:t>
      </w:r>
      <w:r>
        <w:rPr>
          <w:rFonts w:cs="Arial"/>
          <w:color w:val="000000"/>
          <w:sz w:val="22"/>
          <w:szCs w:val="22"/>
        </w:rPr>
        <w:t xml:space="preserve"> </w:t>
      </w:r>
      <w:r w:rsidRPr="00E82670">
        <w:rPr>
          <w:rFonts w:cs="Arial"/>
          <w:b/>
          <w:color w:val="000000"/>
          <w:sz w:val="22"/>
          <w:szCs w:val="22"/>
        </w:rPr>
        <w:t xml:space="preserve">Acuerdo N° </w:t>
      </w:r>
      <w:r>
        <w:rPr>
          <w:rFonts w:cs="Arial"/>
          <w:b/>
          <w:color w:val="000000"/>
          <w:sz w:val="22"/>
          <w:szCs w:val="22"/>
        </w:rPr>
        <w:t>8</w:t>
      </w:r>
      <w:r>
        <w:rPr>
          <w:rFonts w:cs="Arial"/>
          <w:color w:val="000000"/>
          <w:sz w:val="22"/>
          <w:szCs w:val="22"/>
        </w:rPr>
        <w:t xml:space="preserve"> que se anexa a esta minuta.</w:t>
      </w:r>
    </w:p>
    <w:p w14:paraId="31371CC9" w14:textId="77777777" w:rsidR="009D03FE" w:rsidRPr="00D14EAF" w:rsidRDefault="009D03FE" w:rsidP="009D03FE">
      <w:pPr>
        <w:spacing w:line="360" w:lineRule="auto"/>
        <w:jc w:val="both"/>
        <w:rPr>
          <w:rFonts w:cs="Arial"/>
          <w:b/>
          <w:sz w:val="22"/>
        </w:rPr>
      </w:pPr>
      <w:r w:rsidRPr="00D14EAF">
        <w:rPr>
          <w:rFonts w:cs="Arial"/>
          <w:b/>
          <w:sz w:val="22"/>
        </w:rPr>
        <w:t>************</w:t>
      </w:r>
    </w:p>
    <w:p w14:paraId="2A580637" w14:textId="77777777" w:rsidR="009D03FE" w:rsidRDefault="009D03FE" w:rsidP="009D03FE">
      <w:pPr>
        <w:spacing w:line="360" w:lineRule="auto"/>
        <w:jc w:val="both"/>
        <w:rPr>
          <w:rFonts w:cs="Arial"/>
          <w:b/>
          <w:bCs/>
          <w:sz w:val="22"/>
          <w:szCs w:val="22"/>
          <w:u w:val="single"/>
          <w:lang w:val="es-ES_tradnl"/>
        </w:rPr>
      </w:pPr>
    </w:p>
    <w:p w14:paraId="0DF3327E" w14:textId="3026DE6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226B9D" w:rsidRPr="00226B9D">
        <w:rPr>
          <w:rFonts w:cs="Arial"/>
          <w:b/>
          <w:bCs/>
          <w:u w:val="single"/>
          <w:lang w:val="es-ES_tradnl"/>
        </w:rPr>
        <w:t>Solicitud de ampliación del plazo del contrato de administración de recursos del Proyecto Santa Fe</w:t>
      </w:r>
    </w:p>
    <w:p w14:paraId="45E4BC54" w14:textId="77777777" w:rsidR="009D03FE" w:rsidRDefault="009D03FE" w:rsidP="009D03FE">
      <w:pPr>
        <w:spacing w:line="360" w:lineRule="auto"/>
        <w:jc w:val="both"/>
        <w:rPr>
          <w:rFonts w:cs="Arial"/>
          <w:sz w:val="22"/>
          <w:szCs w:val="22"/>
        </w:rPr>
      </w:pPr>
    </w:p>
    <w:p w14:paraId="665E82C2" w14:textId="1F3E0CD4" w:rsidR="0069437B" w:rsidRDefault="0069437B" w:rsidP="0069437B">
      <w:pPr>
        <w:spacing w:line="360" w:lineRule="auto"/>
        <w:jc w:val="both"/>
        <w:rPr>
          <w:rFonts w:cs="Arial"/>
          <w:bCs/>
          <w:color w:val="000000"/>
          <w:sz w:val="22"/>
          <w:szCs w:val="22"/>
          <w:lang w:val="es-ES_tradnl"/>
        </w:rPr>
      </w:pPr>
      <w:r w:rsidRPr="0039311E">
        <w:rPr>
          <w:rFonts w:cs="Arial"/>
          <w:sz w:val="22"/>
          <w:u w:val="single"/>
          <w:lang w:val="es-ES_tradnl"/>
        </w:rPr>
        <w:t xml:space="preserve">Minuto </w:t>
      </w:r>
      <w:r w:rsidR="008D4EF6">
        <w:rPr>
          <w:rFonts w:cs="Arial"/>
          <w:sz w:val="22"/>
          <w:u w:val="single"/>
          <w:lang w:val="es-ES_tradnl"/>
        </w:rPr>
        <w:t>174</w:t>
      </w:r>
      <w:r w:rsidRPr="0039311E">
        <w:rPr>
          <w:rFonts w:cs="Arial"/>
          <w:sz w:val="22"/>
          <w:u w:val="single"/>
          <w:lang w:val="es-ES_tradnl"/>
        </w:rPr>
        <w:t>:</w:t>
      </w:r>
      <w:r w:rsidR="008D4EF6">
        <w:rPr>
          <w:rFonts w:cs="Arial"/>
          <w:sz w:val="22"/>
          <w:u w:val="single"/>
          <w:lang w:val="es-ES_tradnl"/>
        </w:rPr>
        <w:t>13</w:t>
      </w:r>
      <w:r>
        <w:rPr>
          <w:rFonts w:cs="Arial"/>
          <w:sz w:val="22"/>
          <w:lang w:val="es-ES_tradnl"/>
        </w:rPr>
        <w:t xml:space="preserve">  Se retira </w:t>
      </w:r>
      <w:r>
        <w:rPr>
          <w:sz w:val="22"/>
          <w:szCs w:val="22"/>
        </w:rPr>
        <w:t>temporalmente de la sesión el señor Gerente General</w:t>
      </w:r>
      <w:r w:rsidR="008D4EF6">
        <w:rPr>
          <w:sz w:val="22"/>
          <w:szCs w:val="22"/>
        </w:rPr>
        <w:t xml:space="preserve">, </w:t>
      </w:r>
      <w:r>
        <w:rPr>
          <w:sz w:val="22"/>
          <w:szCs w:val="22"/>
        </w:rPr>
        <w:t xml:space="preserve">quien se excusa de participar en la discusión y resolución de </w:t>
      </w:r>
      <w:r w:rsidR="008D4EF6">
        <w:rPr>
          <w:sz w:val="22"/>
          <w:szCs w:val="22"/>
        </w:rPr>
        <w:t>é</w:t>
      </w:r>
      <w:r>
        <w:rPr>
          <w:sz w:val="22"/>
          <w:szCs w:val="22"/>
        </w:rPr>
        <w:t xml:space="preserve">ste </w:t>
      </w:r>
      <w:r w:rsidR="008D4EF6">
        <w:rPr>
          <w:sz w:val="22"/>
          <w:szCs w:val="22"/>
        </w:rPr>
        <w:t xml:space="preserve">y los siguientes dos </w:t>
      </w:r>
      <w:r>
        <w:rPr>
          <w:sz w:val="22"/>
          <w:szCs w:val="22"/>
        </w:rPr>
        <w:t>asunto</w:t>
      </w:r>
      <w:r w:rsidR="008D4EF6">
        <w:rPr>
          <w:sz w:val="22"/>
          <w:szCs w:val="22"/>
        </w:rPr>
        <w:t>s</w:t>
      </w:r>
      <w:r>
        <w:rPr>
          <w:sz w:val="22"/>
          <w:szCs w:val="22"/>
        </w:rPr>
        <w:t xml:space="preserve">; </w:t>
      </w:r>
      <w:r>
        <w:rPr>
          <w:rFonts w:cs="Arial"/>
          <w:bCs/>
          <w:sz w:val="22"/>
          <w:lang w:val="es-ES_tradnl"/>
        </w:rPr>
        <w:t>y</w:t>
      </w:r>
      <w:r>
        <w:rPr>
          <w:sz w:val="22"/>
          <w:szCs w:val="22"/>
        </w:rPr>
        <w:t xml:space="preserve"> se procede a conocer el </w:t>
      </w:r>
      <w:r>
        <w:rPr>
          <w:rFonts w:cs="Arial"/>
          <w:sz w:val="22"/>
          <w:lang w:val="es-ES_tradnl"/>
        </w:rPr>
        <w:t xml:space="preserve">oficio </w:t>
      </w:r>
      <w:r w:rsidR="008D4EF6">
        <w:rPr>
          <w:rFonts w:cs="Arial"/>
          <w:sz w:val="22"/>
          <w:lang w:val="es-ES_tradnl"/>
        </w:rPr>
        <w:t>SO</w:t>
      </w:r>
      <w:r w:rsidRPr="00BC72AF">
        <w:rPr>
          <w:rFonts w:cs="Arial"/>
          <w:color w:val="000000"/>
          <w:sz w:val="22"/>
          <w:szCs w:val="22"/>
        </w:rPr>
        <w:t>-ME-</w:t>
      </w:r>
      <w:r>
        <w:rPr>
          <w:rFonts w:cs="Arial"/>
          <w:color w:val="000000"/>
          <w:sz w:val="22"/>
          <w:szCs w:val="22"/>
        </w:rPr>
        <w:t>0</w:t>
      </w:r>
      <w:r w:rsidR="008D4EF6">
        <w:rPr>
          <w:rFonts w:cs="Arial"/>
          <w:color w:val="000000"/>
          <w:sz w:val="22"/>
          <w:szCs w:val="22"/>
        </w:rPr>
        <w:t>206</w:t>
      </w:r>
      <w:r w:rsidRPr="00BC72AF">
        <w:rPr>
          <w:rFonts w:cs="Arial"/>
          <w:color w:val="000000"/>
          <w:sz w:val="22"/>
          <w:szCs w:val="22"/>
        </w:rPr>
        <w:t>-20</w:t>
      </w:r>
      <w:r>
        <w:rPr>
          <w:rFonts w:cs="Arial"/>
          <w:color w:val="000000"/>
          <w:sz w:val="22"/>
          <w:szCs w:val="22"/>
        </w:rPr>
        <w:t>2</w:t>
      </w:r>
      <w:r w:rsidR="008D4EF6">
        <w:rPr>
          <w:rFonts w:cs="Arial"/>
          <w:color w:val="000000"/>
          <w:sz w:val="22"/>
          <w:szCs w:val="22"/>
        </w:rPr>
        <w:t>1</w:t>
      </w:r>
      <w:r w:rsidRPr="00BC72AF">
        <w:rPr>
          <w:rFonts w:cs="Arial"/>
          <w:color w:val="000000"/>
          <w:sz w:val="22"/>
          <w:szCs w:val="22"/>
        </w:rPr>
        <w:t xml:space="preserve"> del </w:t>
      </w:r>
      <w:r w:rsidR="008D4EF6">
        <w:rPr>
          <w:rFonts w:cs="Arial"/>
          <w:color w:val="000000"/>
          <w:sz w:val="22"/>
          <w:szCs w:val="22"/>
        </w:rPr>
        <w:t>22</w:t>
      </w:r>
      <w:r w:rsidRPr="00BC72AF">
        <w:rPr>
          <w:rFonts w:cs="Arial"/>
          <w:color w:val="000000"/>
          <w:sz w:val="22"/>
          <w:szCs w:val="22"/>
        </w:rPr>
        <w:t xml:space="preserve"> de </w:t>
      </w:r>
      <w:r w:rsidR="008D4EF6">
        <w:rPr>
          <w:rFonts w:cs="Arial"/>
          <w:color w:val="000000"/>
          <w:sz w:val="22"/>
          <w:szCs w:val="22"/>
        </w:rPr>
        <w:t>diciembre</w:t>
      </w:r>
      <w:r w:rsidRPr="00BC72AF">
        <w:rPr>
          <w:rFonts w:cs="Arial"/>
          <w:color w:val="000000"/>
          <w:sz w:val="22"/>
          <w:szCs w:val="22"/>
        </w:rPr>
        <w:t xml:space="preserve"> de 20</w:t>
      </w:r>
      <w:r>
        <w:rPr>
          <w:rFonts w:cs="Arial"/>
          <w:color w:val="000000"/>
          <w:sz w:val="22"/>
          <w:szCs w:val="22"/>
        </w:rPr>
        <w:t>2</w:t>
      </w:r>
      <w:r w:rsidR="008D4EF6">
        <w:rPr>
          <w:rFonts w:cs="Arial"/>
          <w:color w:val="000000"/>
          <w:sz w:val="22"/>
          <w:szCs w:val="22"/>
        </w:rPr>
        <w:t>1</w:t>
      </w:r>
      <w:r w:rsidRPr="00BC72AF">
        <w:rPr>
          <w:rFonts w:cs="Arial"/>
          <w:color w:val="000000"/>
          <w:sz w:val="22"/>
          <w:szCs w:val="22"/>
        </w:rPr>
        <w:t xml:space="preserve">, mediante el cual, la </w:t>
      </w:r>
      <w:r w:rsidR="008D4EF6">
        <w:rPr>
          <w:rFonts w:cs="Arial"/>
          <w:color w:val="000000"/>
          <w:sz w:val="22"/>
          <w:szCs w:val="22"/>
        </w:rPr>
        <w:t xml:space="preserve">Subgerencia de Operaciones </w:t>
      </w:r>
      <w:r w:rsidRPr="00BC72AF">
        <w:rPr>
          <w:rFonts w:cs="Arial"/>
          <w:color w:val="000000"/>
          <w:sz w:val="22"/>
          <w:szCs w:val="22"/>
        </w:rPr>
        <w:t xml:space="preserve">remite y avala el informe </w:t>
      </w:r>
      <w:r>
        <w:rPr>
          <w:rFonts w:cs="Arial"/>
          <w:sz w:val="22"/>
          <w:szCs w:val="22"/>
        </w:rPr>
        <w:t>DF</w:t>
      </w:r>
      <w:r w:rsidRPr="00B35EAF">
        <w:rPr>
          <w:rFonts w:cs="Arial"/>
          <w:sz w:val="22"/>
          <w:szCs w:val="22"/>
        </w:rPr>
        <w:t>-OF-</w:t>
      </w:r>
      <w:r w:rsidR="008D4EF6">
        <w:rPr>
          <w:rFonts w:cs="Arial"/>
          <w:sz w:val="22"/>
          <w:szCs w:val="22"/>
        </w:rPr>
        <w:t>1815</w:t>
      </w:r>
      <w:r w:rsidRPr="00B35EAF">
        <w:rPr>
          <w:rFonts w:cs="Arial"/>
          <w:sz w:val="22"/>
          <w:szCs w:val="22"/>
        </w:rPr>
        <w:t>-20</w:t>
      </w:r>
      <w:r>
        <w:rPr>
          <w:rFonts w:cs="Arial"/>
          <w:sz w:val="22"/>
          <w:szCs w:val="22"/>
        </w:rPr>
        <w:t>2</w:t>
      </w:r>
      <w:r w:rsidR="008D4EF6">
        <w:rPr>
          <w:rFonts w:cs="Arial"/>
          <w:sz w:val="22"/>
          <w:szCs w:val="22"/>
        </w:rPr>
        <w:t>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BC72AF">
        <w:rPr>
          <w:rFonts w:cs="Arial"/>
          <w:color w:val="000000"/>
          <w:sz w:val="22"/>
          <w:szCs w:val="22"/>
        </w:rPr>
        <w:t xml:space="preserve">, </w:t>
      </w:r>
      <w:r w:rsidRPr="00BC72AF">
        <w:rPr>
          <w:rFonts w:cs="Arial"/>
          <w:bCs/>
          <w:color w:val="000000"/>
          <w:sz w:val="22"/>
          <w:szCs w:val="22"/>
        </w:rPr>
        <w:t>que contiene los resultados del estudio efectuado a la solicitud</w:t>
      </w:r>
      <w:r w:rsidRPr="00BC72AF">
        <w:rPr>
          <w:rFonts w:cs="Arial"/>
          <w:color w:val="000000"/>
          <w:sz w:val="22"/>
          <w:szCs w:val="22"/>
        </w:rPr>
        <w:t xml:space="preserve"> de</w:t>
      </w:r>
      <w:r>
        <w:rPr>
          <w:rFonts w:cs="Arial"/>
          <w:color w:val="000000"/>
          <w:sz w:val="22"/>
          <w:szCs w:val="22"/>
        </w:rPr>
        <w:t xml:space="preserve"> Mutual Cartago </w:t>
      </w:r>
      <w:r w:rsidRPr="005A2DDB">
        <w:rPr>
          <w:rFonts w:cs="Arial"/>
          <w:color w:val="000000"/>
          <w:sz w:val="22"/>
          <w:szCs w:val="22"/>
        </w:rPr>
        <w:t>de Ahorro y Préstamo</w:t>
      </w:r>
      <w:r>
        <w:rPr>
          <w:rFonts w:cs="Arial"/>
          <w:color w:val="000000"/>
          <w:sz w:val="22"/>
          <w:szCs w:val="22"/>
        </w:rPr>
        <w:t xml:space="preserve">, </w:t>
      </w:r>
      <w:r w:rsidRPr="00BC72AF">
        <w:rPr>
          <w:rFonts w:cs="Arial"/>
          <w:color w:val="000000"/>
          <w:sz w:val="22"/>
          <w:szCs w:val="22"/>
        </w:rPr>
        <w:t xml:space="preserve">para prorrogar el plazo </w:t>
      </w:r>
      <w:r>
        <w:rPr>
          <w:rFonts w:cs="Arial"/>
          <w:color w:val="000000"/>
          <w:sz w:val="22"/>
          <w:szCs w:val="22"/>
        </w:rPr>
        <w:t xml:space="preserve">del contrato de administración de recursos del </w:t>
      </w:r>
      <w:r w:rsidRPr="00BC72AF">
        <w:rPr>
          <w:rFonts w:cs="Arial"/>
          <w:color w:val="000000"/>
          <w:sz w:val="22"/>
          <w:szCs w:val="22"/>
        </w:rPr>
        <w:t xml:space="preserve">proyecto </w:t>
      </w:r>
      <w:r>
        <w:rPr>
          <w:rFonts w:cs="Arial"/>
          <w:sz w:val="22"/>
          <w:szCs w:val="22"/>
          <w:lang w:val="es-ES_tradnl"/>
        </w:rPr>
        <w:t xml:space="preserve">habitacional Santa Fe, ubicado en el distrito Chacarita del cantón y provincia de Puntarenas, y financiado al amparo del artículo 59 de la Ley del </w:t>
      </w:r>
      <w:r w:rsidRPr="00AB22F6">
        <w:rPr>
          <w:rFonts w:cs="Arial"/>
          <w:sz w:val="22"/>
          <w:szCs w:val="22"/>
          <w:lang w:val="es-ES_tradnl"/>
        </w:rPr>
        <w:t>Sistema Financiero Nacional para la Vivienda</w:t>
      </w:r>
      <w:r>
        <w:rPr>
          <w:rFonts w:cs="Arial"/>
          <w:sz w:val="22"/>
          <w:szCs w:val="22"/>
          <w:lang w:val="es-ES_tradnl"/>
        </w:rPr>
        <w:t>, según consta en el acuerdo N° 1 de la sesión 65-2018 del 05 de noviembre de 2018</w:t>
      </w:r>
      <w:r w:rsidRPr="00BC72AF">
        <w:rPr>
          <w:rFonts w:cs="Arial"/>
          <w:color w:val="000000"/>
          <w:sz w:val="22"/>
          <w:szCs w:val="22"/>
        </w:rPr>
        <w:t>.</w:t>
      </w:r>
      <w:r>
        <w:rPr>
          <w:rFonts w:cs="Arial"/>
          <w:color w:val="000000"/>
          <w:sz w:val="22"/>
          <w:szCs w:val="22"/>
        </w:rPr>
        <w:t xml:space="preserve">  </w:t>
      </w:r>
      <w:r w:rsidRPr="00BC72AF">
        <w:rPr>
          <w:rFonts w:cs="Arial"/>
          <w:color w:val="000000"/>
          <w:sz w:val="22"/>
          <w:szCs w:val="22"/>
        </w:rPr>
        <w:t>Dichos documentos se adjuntan a</w:t>
      </w:r>
      <w:r>
        <w:rPr>
          <w:rFonts w:cs="Arial"/>
          <w:color w:val="000000"/>
          <w:sz w:val="22"/>
          <w:szCs w:val="22"/>
        </w:rPr>
        <w:t>l expediente del</w:t>
      </w:r>
      <w:r w:rsidRPr="00BC72AF">
        <w:rPr>
          <w:rFonts w:cs="Arial"/>
          <w:color w:val="000000"/>
          <w:sz w:val="22"/>
          <w:szCs w:val="22"/>
        </w:rPr>
        <w:t xml:space="preserve"> acta</w:t>
      </w:r>
      <w:r w:rsidRPr="00BC72AF">
        <w:rPr>
          <w:rFonts w:cs="Arial"/>
          <w:bCs/>
          <w:color w:val="000000"/>
          <w:sz w:val="22"/>
          <w:szCs w:val="22"/>
          <w:lang w:val="es-ES_tradnl"/>
        </w:rPr>
        <w:t>.</w:t>
      </w:r>
    </w:p>
    <w:p w14:paraId="3925674E" w14:textId="77777777" w:rsidR="0069437B" w:rsidRPr="00BC72AF" w:rsidRDefault="0069437B" w:rsidP="0069437B">
      <w:pPr>
        <w:spacing w:line="360" w:lineRule="auto"/>
        <w:jc w:val="both"/>
        <w:rPr>
          <w:rFonts w:cs="Arial"/>
          <w:color w:val="000000"/>
          <w:sz w:val="22"/>
          <w:szCs w:val="22"/>
        </w:rPr>
      </w:pPr>
    </w:p>
    <w:p w14:paraId="52CB2FAE" w14:textId="584B144A" w:rsidR="0069437B" w:rsidRDefault="0069437B" w:rsidP="0069437B">
      <w:pPr>
        <w:spacing w:line="360" w:lineRule="auto"/>
        <w:jc w:val="both"/>
        <w:rPr>
          <w:rFonts w:cs="Arial"/>
          <w:color w:val="000000"/>
          <w:sz w:val="22"/>
          <w:szCs w:val="22"/>
        </w:rPr>
      </w:pPr>
      <w:r w:rsidRPr="00BC72AF">
        <w:rPr>
          <w:rFonts w:cs="Arial"/>
          <w:color w:val="000000"/>
          <w:sz w:val="22"/>
          <w:szCs w:val="22"/>
        </w:rPr>
        <w:t>La</w:t>
      </w:r>
      <w:r>
        <w:rPr>
          <w:rFonts w:cs="Arial"/>
          <w:color w:val="000000"/>
          <w:sz w:val="22"/>
          <w:szCs w:val="22"/>
        </w:rPr>
        <w:t xml:space="preserve"> licenciada Camacho Murillo </w:t>
      </w:r>
      <w:r w:rsidRPr="00BC72AF">
        <w:rPr>
          <w:rFonts w:cs="Arial"/>
          <w:color w:val="000000"/>
          <w:sz w:val="22"/>
          <w:szCs w:val="22"/>
        </w:rPr>
        <w:t>expone los alcances del citado informe, destacando las razones en las que se fundamenta la entidad para justificar el plazo requerido, recomendan</w:t>
      </w:r>
      <w:r>
        <w:rPr>
          <w:rFonts w:cs="Arial"/>
          <w:color w:val="000000"/>
          <w:sz w:val="22"/>
          <w:szCs w:val="22"/>
        </w:rPr>
        <w:t>do</w:t>
      </w:r>
      <w:r w:rsidRPr="00BC72AF">
        <w:rPr>
          <w:rFonts w:cs="Arial"/>
          <w:color w:val="000000"/>
          <w:sz w:val="22"/>
          <w:szCs w:val="22"/>
        </w:rPr>
        <w:t xml:space="preserve"> aprobar </w:t>
      </w:r>
      <w:r w:rsidR="001355D2">
        <w:rPr>
          <w:rFonts w:cs="Arial"/>
          <w:color w:val="000000"/>
          <w:sz w:val="22"/>
          <w:szCs w:val="22"/>
        </w:rPr>
        <w:t>una</w:t>
      </w:r>
      <w:r w:rsidR="001355D2" w:rsidRPr="00BC72AF">
        <w:rPr>
          <w:rFonts w:cs="Arial"/>
          <w:color w:val="000000"/>
          <w:sz w:val="22"/>
          <w:szCs w:val="22"/>
        </w:rPr>
        <w:t xml:space="preserve"> prórroga</w:t>
      </w:r>
      <w:r w:rsidR="001355D2">
        <w:rPr>
          <w:rFonts w:cs="Arial"/>
          <w:color w:val="000000"/>
          <w:sz w:val="22"/>
          <w:szCs w:val="22"/>
        </w:rPr>
        <w:t xml:space="preserve"> </w:t>
      </w:r>
      <w:r w:rsidR="001355D2">
        <w:rPr>
          <w:rFonts w:cs="Arial"/>
          <w:sz w:val="22"/>
          <w:szCs w:val="22"/>
        </w:rPr>
        <w:t>según el siguiente detalle: hasta el 31 de marzo</w:t>
      </w:r>
      <w:r w:rsidR="001355D2">
        <w:rPr>
          <w:rFonts w:cs="Arial"/>
          <w:sz w:val="22"/>
          <w:szCs w:val="22"/>
          <w:lang w:val="es-CR"/>
        </w:rPr>
        <w:t xml:space="preserve"> de 2022 para finalizar las obras constructivas; hasta el 31 de enero de 2023, para la recepción de obras, segregaciones y formalización de las operaciones de bono; el 31 de julio de 2024, para la operación y mantenimiento de la Planta de Tratamiento de Aguas Residuales; y hasta el 31 de octubre de 2024, para la entrega del cierre técnico y financiero.</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por un plazo total de quince meses, para la entrega del cierre técnico y financiero del proyecto.</w:t>
      </w:r>
    </w:p>
    <w:p w14:paraId="07409F27" w14:textId="77777777" w:rsidR="0069437B" w:rsidRDefault="0069437B" w:rsidP="0069437B">
      <w:pPr>
        <w:spacing w:line="360" w:lineRule="auto"/>
        <w:jc w:val="both"/>
        <w:rPr>
          <w:rFonts w:cs="Arial"/>
          <w:color w:val="000000"/>
          <w:sz w:val="22"/>
          <w:szCs w:val="22"/>
        </w:rPr>
      </w:pPr>
    </w:p>
    <w:p w14:paraId="57F112EE" w14:textId="3211DED6" w:rsidR="0069437B" w:rsidRDefault="0069437B" w:rsidP="0069437B">
      <w:pPr>
        <w:spacing w:line="360" w:lineRule="auto"/>
        <w:jc w:val="both"/>
        <w:rPr>
          <w:rFonts w:cs="Arial"/>
          <w:sz w:val="22"/>
          <w:lang w:val="es-ES_tradnl"/>
        </w:rPr>
      </w:pPr>
      <w:r w:rsidRPr="00A25DB7">
        <w:rPr>
          <w:rFonts w:cs="Arial"/>
          <w:sz w:val="22"/>
          <w:u w:val="single"/>
          <w:lang w:val="es-ES_tradnl"/>
        </w:rPr>
        <w:t xml:space="preserve">Minuto </w:t>
      </w:r>
      <w:proofErr w:type="gramStart"/>
      <w:r w:rsidR="001355D2">
        <w:rPr>
          <w:rFonts w:cs="Arial"/>
          <w:sz w:val="22"/>
          <w:u w:val="single"/>
          <w:lang w:val="es-ES_tradnl"/>
        </w:rPr>
        <w:t>178</w:t>
      </w:r>
      <w:r w:rsidRPr="00A25DB7">
        <w:rPr>
          <w:rFonts w:cs="Arial"/>
          <w:sz w:val="22"/>
          <w:u w:val="single"/>
          <w:lang w:val="es-ES_tradnl"/>
        </w:rPr>
        <w:t>:</w:t>
      </w:r>
      <w:r w:rsidR="001355D2">
        <w:rPr>
          <w:rFonts w:cs="Arial"/>
          <w:sz w:val="22"/>
          <w:u w:val="single"/>
          <w:lang w:val="es-ES_tradnl"/>
        </w:rPr>
        <w:t>50</w:t>
      </w:r>
      <w:r>
        <w:rPr>
          <w:rFonts w:cs="Arial"/>
          <w:sz w:val="22"/>
          <w:lang w:val="es-ES_tradnl"/>
        </w:rPr>
        <w:t xml:space="preserve">  </w:t>
      </w:r>
      <w:r>
        <w:rPr>
          <w:rFonts w:cs="Arial"/>
          <w:color w:val="000000"/>
          <w:sz w:val="22"/>
          <w:szCs w:val="22"/>
        </w:rPr>
        <w:t>C</w:t>
      </w:r>
      <w:r w:rsidRPr="00BC72AF">
        <w:rPr>
          <w:rFonts w:cs="Arial"/>
          <w:bCs/>
          <w:color w:val="000000"/>
          <w:sz w:val="22"/>
          <w:szCs w:val="22"/>
        </w:rPr>
        <w:t>onocido</w:t>
      </w:r>
      <w:proofErr w:type="gramEnd"/>
      <w:r w:rsidRPr="00BC72AF">
        <w:rPr>
          <w:rFonts w:cs="Arial"/>
          <w:bCs/>
          <w:color w:val="000000"/>
          <w:sz w:val="22"/>
          <w:szCs w:val="22"/>
        </w:rPr>
        <w:t xml:space="preserve"> el informe de la Dirección FOSUVI </w:t>
      </w:r>
      <w:r>
        <w:rPr>
          <w:rFonts w:cs="Arial"/>
          <w:bCs/>
          <w:color w:val="000000"/>
          <w:sz w:val="22"/>
          <w:szCs w:val="22"/>
        </w:rPr>
        <w:t xml:space="preserve">y no </w:t>
      </w:r>
      <w:r>
        <w:rPr>
          <w:rFonts w:cs="Arial"/>
          <w:sz w:val="22"/>
          <w:szCs w:val="22"/>
        </w:rPr>
        <w:t xml:space="preserve">habiendo objeciones de los señores Directores ni por parte de los funcionarios presentes, la </w:t>
      </w:r>
      <w:r w:rsidRPr="00A85825">
        <w:rPr>
          <w:rFonts w:cs="Arial"/>
          <w:sz w:val="22"/>
          <w:szCs w:val="22"/>
        </w:rPr>
        <w:t>Junta Directiva</w:t>
      </w:r>
      <w:r>
        <w:rPr>
          <w:rFonts w:cs="Arial"/>
          <w:sz w:val="22"/>
          <w:szCs w:val="22"/>
        </w:rPr>
        <w:t xml:space="preserve"> resuelve </w:t>
      </w:r>
      <w:r>
        <w:rPr>
          <w:rFonts w:cs="Arial"/>
          <w:sz w:val="22"/>
          <w:szCs w:val="22"/>
        </w:rPr>
        <w:lastRenderedPageBreak/>
        <w:t xml:space="preserve">acoger la recomendación de la </w:t>
      </w:r>
      <w:r w:rsidRPr="00C8354F">
        <w:rPr>
          <w:rFonts w:cs="Arial"/>
          <w:color w:val="000000"/>
          <w:sz w:val="22"/>
          <w:szCs w:val="22"/>
        </w:rPr>
        <w:t>Administración</w:t>
      </w:r>
      <w:r>
        <w:rPr>
          <w:rFonts w:cs="Arial"/>
          <w:sz w:val="22"/>
          <w:szCs w:val="22"/>
        </w:rPr>
        <w:t>.  Lo anterior, conforme se indica en el</w:t>
      </w:r>
      <w:r w:rsidRPr="00BB303F">
        <w:rPr>
          <w:rFonts w:cs="Arial"/>
          <w:bCs/>
          <w:sz w:val="22"/>
          <w:szCs w:val="22"/>
        </w:rPr>
        <w:t xml:space="preserve"> </w:t>
      </w:r>
      <w:r w:rsidRPr="002179B8">
        <w:rPr>
          <w:rFonts w:cs="Arial"/>
          <w:b/>
          <w:sz w:val="22"/>
          <w:lang w:val="es-ES_tradnl"/>
        </w:rPr>
        <w:t xml:space="preserve">Acuerdo N° </w:t>
      </w:r>
      <w:r>
        <w:rPr>
          <w:rFonts w:cs="Arial"/>
          <w:b/>
          <w:sz w:val="22"/>
          <w:lang w:val="es-ES_tradnl"/>
        </w:rPr>
        <w:t>9</w:t>
      </w:r>
      <w:r>
        <w:rPr>
          <w:rFonts w:cs="Arial"/>
          <w:sz w:val="22"/>
          <w:lang w:val="es-ES_tradnl"/>
        </w:rPr>
        <w:t xml:space="preserve"> que se anexa a esta minuta.</w:t>
      </w:r>
    </w:p>
    <w:p w14:paraId="7C2A8F72" w14:textId="77777777" w:rsidR="009D03FE" w:rsidRPr="00D14EAF" w:rsidRDefault="009D03FE" w:rsidP="009D03FE">
      <w:pPr>
        <w:spacing w:line="360" w:lineRule="auto"/>
        <w:jc w:val="both"/>
        <w:rPr>
          <w:rFonts w:cs="Arial"/>
          <w:b/>
          <w:sz w:val="22"/>
        </w:rPr>
      </w:pPr>
      <w:r w:rsidRPr="00D14EAF">
        <w:rPr>
          <w:rFonts w:cs="Arial"/>
          <w:b/>
          <w:sz w:val="22"/>
        </w:rPr>
        <w:t>************</w:t>
      </w:r>
    </w:p>
    <w:p w14:paraId="07CDF091" w14:textId="77777777" w:rsidR="009D03FE" w:rsidRDefault="009D03FE" w:rsidP="009D03FE">
      <w:pPr>
        <w:spacing w:line="360" w:lineRule="auto"/>
        <w:jc w:val="both"/>
        <w:rPr>
          <w:rFonts w:cs="Arial"/>
          <w:b/>
          <w:bCs/>
          <w:sz w:val="22"/>
          <w:szCs w:val="22"/>
          <w:u w:val="single"/>
          <w:lang w:val="es-ES_tradnl"/>
        </w:rPr>
      </w:pPr>
    </w:p>
    <w:p w14:paraId="0292B0BD" w14:textId="6E4B7D2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226B9D" w:rsidRPr="00226B9D">
        <w:rPr>
          <w:rFonts w:cs="Arial"/>
          <w:b/>
          <w:bCs/>
          <w:u w:val="single"/>
          <w:lang w:val="es-ES_tradnl"/>
        </w:rPr>
        <w:t>Solicitud de ampliación del plazo del contrato de administración de recursos del Proyecto Nueva Angostura</w:t>
      </w:r>
    </w:p>
    <w:p w14:paraId="5092EFC4" w14:textId="77777777" w:rsidR="009D03FE" w:rsidRDefault="009D03FE" w:rsidP="009D03FE">
      <w:pPr>
        <w:spacing w:line="360" w:lineRule="auto"/>
        <w:jc w:val="both"/>
        <w:rPr>
          <w:rFonts w:cs="Arial"/>
          <w:sz w:val="22"/>
          <w:szCs w:val="22"/>
        </w:rPr>
      </w:pPr>
    </w:p>
    <w:p w14:paraId="5FB6D015" w14:textId="239F29EB" w:rsidR="004D237E" w:rsidRDefault="004D237E" w:rsidP="004D237E">
      <w:pPr>
        <w:spacing w:line="360" w:lineRule="auto"/>
        <w:jc w:val="both"/>
        <w:rPr>
          <w:rFonts w:cs="Arial"/>
          <w:bCs/>
          <w:color w:val="000000"/>
          <w:sz w:val="22"/>
          <w:szCs w:val="22"/>
          <w:lang w:val="es-ES_tradnl"/>
        </w:rPr>
      </w:pPr>
      <w:r w:rsidRPr="0039311E">
        <w:rPr>
          <w:rFonts w:cs="Arial"/>
          <w:sz w:val="22"/>
          <w:u w:val="single"/>
          <w:lang w:val="es-ES_tradnl"/>
        </w:rPr>
        <w:t xml:space="preserve">Minuto </w:t>
      </w:r>
      <w:r w:rsidR="001355D2">
        <w:rPr>
          <w:rFonts w:cs="Arial"/>
          <w:sz w:val="22"/>
          <w:u w:val="single"/>
          <w:lang w:val="es-ES_tradnl"/>
        </w:rPr>
        <w:t>180</w:t>
      </w:r>
      <w:r w:rsidRPr="0039311E">
        <w:rPr>
          <w:rFonts w:cs="Arial"/>
          <w:sz w:val="22"/>
          <w:u w:val="single"/>
          <w:lang w:val="es-ES_tradnl"/>
        </w:rPr>
        <w:t>:</w:t>
      </w:r>
      <w:r w:rsidR="001355D2">
        <w:rPr>
          <w:rFonts w:cs="Arial"/>
          <w:sz w:val="22"/>
          <w:u w:val="single"/>
          <w:lang w:val="es-ES_tradnl"/>
        </w:rPr>
        <w:t>0</w:t>
      </w:r>
      <w:r>
        <w:rPr>
          <w:rFonts w:cs="Arial"/>
          <w:sz w:val="22"/>
          <w:u w:val="single"/>
          <w:lang w:val="es-ES_tradnl"/>
        </w:rPr>
        <w:t>0</w:t>
      </w:r>
      <w:r>
        <w:rPr>
          <w:rFonts w:cs="Arial"/>
          <w:sz w:val="22"/>
          <w:lang w:val="es-ES_tradnl"/>
        </w:rPr>
        <w:t xml:space="preserve">  Se </w:t>
      </w:r>
      <w:r w:rsidR="001355D2">
        <w:rPr>
          <w:rFonts w:cs="Arial"/>
          <w:sz w:val="22"/>
          <w:lang w:val="es-ES_tradnl"/>
        </w:rPr>
        <w:t xml:space="preserve">reincorpora a la sesión la Directora Ulibarri Pernús y se </w:t>
      </w:r>
      <w:r>
        <w:rPr>
          <w:sz w:val="22"/>
          <w:szCs w:val="22"/>
        </w:rPr>
        <w:t xml:space="preserve">procede a conocer el </w:t>
      </w:r>
      <w:r>
        <w:rPr>
          <w:rFonts w:cs="Arial"/>
          <w:sz w:val="22"/>
          <w:lang w:val="es-ES_tradnl"/>
        </w:rPr>
        <w:t xml:space="preserve">oficio </w:t>
      </w:r>
      <w:r w:rsidR="001355D2">
        <w:rPr>
          <w:rFonts w:cs="Arial"/>
          <w:color w:val="000000"/>
          <w:sz w:val="22"/>
          <w:szCs w:val="22"/>
        </w:rPr>
        <w:t>SO</w:t>
      </w:r>
      <w:r w:rsidR="001355D2" w:rsidRPr="00BC72AF">
        <w:rPr>
          <w:rFonts w:cs="Arial"/>
          <w:color w:val="000000"/>
          <w:sz w:val="22"/>
          <w:szCs w:val="22"/>
        </w:rPr>
        <w:t>-ME-</w:t>
      </w:r>
      <w:r w:rsidR="001355D2">
        <w:rPr>
          <w:rFonts w:cs="Arial"/>
          <w:color w:val="000000"/>
          <w:sz w:val="22"/>
          <w:szCs w:val="22"/>
        </w:rPr>
        <w:t>0211</w:t>
      </w:r>
      <w:r w:rsidR="001355D2" w:rsidRPr="00BC72AF">
        <w:rPr>
          <w:rFonts w:cs="Arial"/>
          <w:color w:val="000000"/>
          <w:sz w:val="22"/>
          <w:szCs w:val="22"/>
        </w:rPr>
        <w:t>-20</w:t>
      </w:r>
      <w:r w:rsidR="001355D2">
        <w:rPr>
          <w:rFonts w:cs="Arial"/>
          <w:color w:val="000000"/>
          <w:sz w:val="22"/>
          <w:szCs w:val="22"/>
        </w:rPr>
        <w:t>21</w:t>
      </w:r>
      <w:r w:rsidRPr="00BC72AF">
        <w:rPr>
          <w:rFonts w:cs="Arial"/>
          <w:color w:val="000000"/>
          <w:sz w:val="22"/>
          <w:szCs w:val="22"/>
        </w:rPr>
        <w:t xml:space="preserve"> del </w:t>
      </w:r>
      <w:r w:rsidR="001355D2">
        <w:rPr>
          <w:rFonts w:cs="Arial"/>
          <w:color w:val="000000"/>
          <w:sz w:val="22"/>
          <w:szCs w:val="22"/>
        </w:rPr>
        <w:t>22</w:t>
      </w:r>
      <w:r w:rsidRPr="00BC72AF">
        <w:rPr>
          <w:rFonts w:cs="Arial"/>
          <w:color w:val="000000"/>
          <w:sz w:val="22"/>
          <w:szCs w:val="22"/>
        </w:rPr>
        <w:t xml:space="preserve"> de </w:t>
      </w:r>
      <w:r w:rsidR="001355D2">
        <w:rPr>
          <w:rFonts w:cs="Arial"/>
          <w:color w:val="000000"/>
          <w:sz w:val="22"/>
          <w:szCs w:val="22"/>
        </w:rPr>
        <w:t>diciembre</w:t>
      </w:r>
      <w:r w:rsidRPr="00BC72AF">
        <w:rPr>
          <w:rFonts w:cs="Arial"/>
          <w:color w:val="000000"/>
          <w:sz w:val="22"/>
          <w:szCs w:val="22"/>
        </w:rPr>
        <w:t xml:space="preserve"> de 20</w:t>
      </w:r>
      <w:r>
        <w:rPr>
          <w:rFonts w:cs="Arial"/>
          <w:color w:val="000000"/>
          <w:sz w:val="22"/>
          <w:szCs w:val="22"/>
        </w:rPr>
        <w:t>2</w:t>
      </w:r>
      <w:r w:rsidR="001355D2">
        <w:rPr>
          <w:rFonts w:cs="Arial"/>
          <w:color w:val="000000"/>
          <w:sz w:val="22"/>
          <w:szCs w:val="22"/>
        </w:rPr>
        <w:t>1</w:t>
      </w:r>
      <w:r w:rsidRPr="00BC72AF">
        <w:rPr>
          <w:rFonts w:cs="Arial"/>
          <w:color w:val="000000"/>
          <w:sz w:val="22"/>
          <w:szCs w:val="22"/>
        </w:rPr>
        <w:t xml:space="preserve">, mediante el cual, la Gerencia General remite y avala el informe </w:t>
      </w:r>
      <w:r>
        <w:rPr>
          <w:rFonts w:cs="Arial"/>
          <w:sz w:val="22"/>
          <w:szCs w:val="22"/>
        </w:rPr>
        <w:t>DF</w:t>
      </w:r>
      <w:r w:rsidRPr="00B35EAF">
        <w:rPr>
          <w:rFonts w:cs="Arial"/>
          <w:sz w:val="22"/>
          <w:szCs w:val="22"/>
        </w:rPr>
        <w:t>-OF-</w:t>
      </w:r>
      <w:r w:rsidR="001355D2">
        <w:rPr>
          <w:rFonts w:cs="Arial"/>
          <w:sz w:val="22"/>
          <w:szCs w:val="22"/>
        </w:rPr>
        <w:t>1819</w:t>
      </w:r>
      <w:r w:rsidRPr="00B35EAF">
        <w:rPr>
          <w:rFonts w:cs="Arial"/>
          <w:sz w:val="22"/>
          <w:szCs w:val="22"/>
        </w:rPr>
        <w:t>-20</w:t>
      </w:r>
      <w:r>
        <w:rPr>
          <w:rFonts w:cs="Arial"/>
          <w:sz w:val="22"/>
          <w:szCs w:val="22"/>
        </w:rPr>
        <w:t>2</w:t>
      </w:r>
      <w:r w:rsidR="001355D2">
        <w:rPr>
          <w:rFonts w:cs="Arial"/>
          <w:sz w:val="22"/>
          <w:szCs w:val="22"/>
        </w:rPr>
        <w:t>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BC72AF">
        <w:rPr>
          <w:rFonts w:cs="Arial"/>
          <w:color w:val="000000"/>
          <w:sz w:val="22"/>
          <w:szCs w:val="22"/>
        </w:rPr>
        <w:t xml:space="preserve">, </w:t>
      </w:r>
      <w:r w:rsidRPr="00BC72AF">
        <w:rPr>
          <w:rFonts w:cs="Arial"/>
          <w:bCs/>
          <w:color w:val="000000"/>
          <w:sz w:val="22"/>
          <w:szCs w:val="22"/>
        </w:rPr>
        <w:t>que contiene los resultados del estudio efectuado a la solicitud</w:t>
      </w:r>
      <w:r w:rsidRPr="00BC72AF">
        <w:rPr>
          <w:rFonts w:cs="Arial"/>
          <w:color w:val="000000"/>
          <w:sz w:val="22"/>
          <w:szCs w:val="22"/>
        </w:rPr>
        <w:t xml:space="preserve"> de</w:t>
      </w:r>
      <w:r>
        <w:rPr>
          <w:rFonts w:cs="Arial"/>
          <w:color w:val="000000"/>
          <w:sz w:val="22"/>
          <w:szCs w:val="22"/>
        </w:rPr>
        <w:t xml:space="preserve"> Mutual Cartago </w:t>
      </w:r>
      <w:r w:rsidRPr="005A2DDB">
        <w:rPr>
          <w:rFonts w:cs="Arial"/>
          <w:color w:val="000000"/>
          <w:sz w:val="22"/>
          <w:szCs w:val="22"/>
        </w:rPr>
        <w:t>de Ahorro y Préstamo</w:t>
      </w:r>
      <w:r>
        <w:rPr>
          <w:rFonts w:cs="Arial"/>
          <w:color w:val="000000"/>
          <w:sz w:val="22"/>
          <w:szCs w:val="22"/>
        </w:rPr>
        <w:t xml:space="preserve">, </w:t>
      </w:r>
      <w:r w:rsidRPr="00BC72AF">
        <w:rPr>
          <w:rFonts w:cs="Arial"/>
          <w:color w:val="000000"/>
          <w:sz w:val="22"/>
          <w:szCs w:val="22"/>
        </w:rPr>
        <w:t xml:space="preserve">para prorrogar el plazo </w:t>
      </w:r>
      <w:r>
        <w:rPr>
          <w:rFonts w:cs="Arial"/>
          <w:color w:val="000000"/>
          <w:sz w:val="22"/>
          <w:szCs w:val="22"/>
        </w:rPr>
        <w:t xml:space="preserve">del contrato de administración de recursos del </w:t>
      </w:r>
      <w:r w:rsidRPr="00BC72AF">
        <w:rPr>
          <w:rFonts w:cs="Arial"/>
          <w:color w:val="000000"/>
          <w:sz w:val="22"/>
          <w:szCs w:val="22"/>
        </w:rPr>
        <w:t xml:space="preserve">proyecto </w:t>
      </w:r>
      <w:r>
        <w:rPr>
          <w:rFonts w:cs="Arial"/>
          <w:sz w:val="22"/>
          <w:szCs w:val="22"/>
          <w:lang w:val="es-ES_tradnl"/>
        </w:rPr>
        <w:t xml:space="preserve">habitacional Santa Fe, ubicado en el distrito Chacarita del cantón y provincia de Puntarenas, y financiado al amparo del artículo 59 de la Ley del </w:t>
      </w:r>
      <w:r w:rsidRPr="00AB22F6">
        <w:rPr>
          <w:rFonts w:cs="Arial"/>
          <w:sz w:val="22"/>
          <w:szCs w:val="22"/>
          <w:lang w:val="es-ES_tradnl"/>
        </w:rPr>
        <w:t>Sistema Financiero Nacional para la Vivienda</w:t>
      </w:r>
      <w:r>
        <w:rPr>
          <w:rFonts w:cs="Arial"/>
          <w:sz w:val="22"/>
          <w:szCs w:val="22"/>
          <w:lang w:val="es-ES_tradnl"/>
        </w:rPr>
        <w:t>, según consta en el acuerdo N° 1 de la sesión 65-2018 del 05 de noviembre de 2018</w:t>
      </w:r>
      <w:r w:rsidRPr="00BC72AF">
        <w:rPr>
          <w:rFonts w:cs="Arial"/>
          <w:color w:val="000000"/>
          <w:sz w:val="22"/>
          <w:szCs w:val="22"/>
        </w:rPr>
        <w:t>.</w:t>
      </w:r>
      <w:r>
        <w:rPr>
          <w:rFonts w:cs="Arial"/>
          <w:color w:val="000000"/>
          <w:sz w:val="22"/>
          <w:szCs w:val="22"/>
        </w:rPr>
        <w:t xml:space="preserve">  </w:t>
      </w:r>
      <w:r w:rsidRPr="00BC72AF">
        <w:rPr>
          <w:rFonts w:cs="Arial"/>
          <w:color w:val="000000"/>
          <w:sz w:val="22"/>
          <w:szCs w:val="22"/>
        </w:rPr>
        <w:t>Dichos documentos se adjuntan a</w:t>
      </w:r>
      <w:r>
        <w:rPr>
          <w:rFonts w:cs="Arial"/>
          <w:color w:val="000000"/>
          <w:sz w:val="22"/>
          <w:szCs w:val="22"/>
        </w:rPr>
        <w:t>l expediente del</w:t>
      </w:r>
      <w:r w:rsidRPr="00BC72AF">
        <w:rPr>
          <w:rFonts w:cs="Arial"/>
          <w:color w:val="000000"/>
          <w:sz w:val="22"/>
          <w:szCs w:val="22"/>
        </w:rPr>
        <w:t xml:space="preserve"> acta</w:t>
      </w:r>
      <w:r w:rsidRPr="00BC72AF">
        <w:rPr>
          <w:rFonts w:cs="Arial"/>
          <w:bCs/>
          <w:color w:val="000000"/>
          <w:sz w:val="22"/>
          <w:szCs w:val="22"/>
          <w:lang w:val="es-ES_tradnl"/>
        </w:rPr>
        <w:t>.</w:t>
      </w:r>
    </w:p>
    <w:p w14:paraId="03599564" w14:textId="77777777" w:rsidR="004D237E" w:rsidRPr="00BC72AF" w:rsidRDefault="004D237E" w:rsidP="004D237E">
      <w:pPr>
        <w:spacing w:line="360" w:lineRule="auto"/>
        <w:jc w:val="both"/>
        <w:rPr>
          <w:rFonts w:cs="Arial"/>
          <w:color w:val="000000"/>
          <w:sz w:val="22"/>
          <w:szCs w:val="22"/>
        </w:rPr>
      </w:pPr>
    </w:p>
    <w:p w14:paraId="1EC4D60D" w14:textId="5C31489C" w:rsidR="004D237E" w:rsidRDefault="004D237E" w:rsidP="004D237E">
      <w:pPr>
        <w:spacing w:line="360" w:lineRule="auto"/>
        <w:jc w:val="both"/>
        <w:rPr>
          <w:rFonts w:cs="Arial"/>
          <w:color w:val="000000"/>
          <w:sz w:val="22"/>
          <w:szCs w:val="22"/>
        </w:rPr>
      </w:pPr>
      <w:r w:rsidRPr="00BC72AF">
        <w:rPr>
          <w:rFonts w:cs="Arial"/>
          <w:color w:val="000000"/>
          <w:sz w:val="22"/>
          <w:szCs w:val="22"/>
        </w:rPr>
        <w:t>La</w:t>
      </w:r>
      <w:r>
        <w:rPr>
          <w:rFonts w:cs="Arial"/>
          <w:color w:val="000000"/>
          <w:sz w:val="22"/>
          <w:szCs w:val="22"/>
        </w:rPr>
        <w:t xml:space="preserve"> </w:t>
      </w:r>
      <w:r w:rsidR="001355D2">
        <w:rPr>
          <w:rFonts w:cs="Arial"/>
          <w:color w:val="000000"/>
          <w:sz w:val="22"/>
          <w:szCs w:val="22"/>
        </w:rPr>
        <w:t xml:space="preserve">arquitecta Salas Rodríguez </w:t>
      </w:r>
      <w:r w:rsidRPr="00BC72AF">
        <w:rPr>
          <w:rFonts w:cs="Arial"/>
          <w:color w:val="000000"/>
          <w:sz w:val="22"/>
          <w:szCs w:val="22"/>
        </w:rPr>
        <w:t>expone los alcances del citado informe, destacando las razones en las que se fundamenta la entidad para justificar el plazo requerido, recomendan</w:t>
      </w:r>
      <w:r>
        <w:rPr>
          <w:rFonts w:cs="Arial"/>
          <w:color w:val="000000"/>
          <w:sz w:val="22"/>
          <w:szCs w:val="22"/>
        </w:rPr>
        <w:t>do</w:t>
      </w:r>
      <w:r w:rsidRPr="00BC72AF">
        <w:rPr>
          <w:rFonts w:cs="Arial"/>
          <w:color w:val="000000"/>
          <w:sz w:val="22"/>
          <w:szCs w:val="22"/>
        </w:rPr>
        <w:t xml:space="preserve"> aprobar </w:t>
      </w:r>
      <w:r w:rsidR="001355D2">
        <w:rPr>
          <w:rFonts w:cs="Arial"/>
          <w:color w:val="000000"/>
          <w:sz w:val="22"/>
          <w:szCs w:val="22"/>
        </w:rPr>
        <w:t xml:space="preserve">una </w:t>
      </w:r>
      <w:r w:rsidR="001355D2" w:rsidRPr="00CD38D8">
        <w:rPr>
          <w:rFonts w:cs="Arial"/>
          <w:color w:val="000000"/>
          <w:sz w:val="22"/>
          <w:szCs w:val="22"/>
          <w:lang w:val="es-CR"/>
        </w:rPr>
        <w:t>amplia</w:t>
      </w:r>
      <w:r w:rsidR="001355D2">
        <w:rPr>
          <w:rFonts w:cs="Arial"/>
          <w:color w:val="000000"/>
          <w:sz w:val="22"/>
          <w:szCs w:val="22"/>
          <w:lang w:val="es-CR"/>
        </w:rPr>
        <w:t>ción del</w:t>
      </w:r>
      <w:r w:rsidR="001355D2" w:rsidRPr="00CD38D8">
        <w:rPr>
          <w:rFonts w:cs="Arial"/>
          <w:color w:val="000000"/>
          <w:sz w:val="22"/>
          <w:szCs w:val="22"/>
          <w:lang w:val="es-CR"/>
        </w:rPr>
        <w:t xml:space="preserve"> contrato de consultoría entre </w:t>
      </w:r>
      <w:r w:rsidR="001355D2">
        <w:rPr>
          <w:rFonts w:cs="Arial"/>
          <w:color w:val="000000"/>
          <w:sz w:val="22"/>
          <w:szCs w:val="22"/>
          <w:lang w:val="es-CR"/>
        </w:rPr>
        <w:t>l</w:t>
      </w:r>
      <w:r w:rsidR="001355D2" w:rsidRPr="00CD38D8">
        <w:rPr>
          <w:rFonts w:cs="Arial"/>
          <w:color w:val="000000"/>
          <w:sz w:val="22"/>
          <w:szCs w:val="22"/>
          <w:lang w:val="es-CR"/>
        </w:rPr>
        <w:t xml:space="preserve">a </w:t>
      </w:r>
      <w:r w:rsidR="001355D2">
        <w:rPr>
          <w:rFonts w:cs="Arial"/>
          <w:color w:val="000000"/>
          <w:sz w:val="22"/>
          <w:szCs w:val="22"/>
          <w:lang w:val="es-CR"/>
        </w:rPr>
        <w:t>e</w:t>
      </w:r>
      <w:r w:rsidR="001355D2" w:rsidRPr="00CD38D8">
        <w:rPr>
          <w:rFonts w:cs="Arial"/>
          <w:color w:val="000000"/>
          <w:sz w:val="22"/>
          <w:szCs w:val="22"/>
          <w:lang w:val="es-CR"/>
        </w:rPr>
        <w:t xml:space="preserve">ntidad y </w:t>
      </w:r>
      <w:r w:rsidR="001355D2">
        <w:rPr>
          <w:rFonts w:cs="Arial"/>
          <w:color w:val="000000"/>
          <w:sz w:val="22"/>
          <w:szCs w:val="22"/>
          <w:lang w:val="es-CR"/>
        </w:rPr>
        <w:t>l</w:t>
      </w:r>
      <w:r w:rsidR="001355D2" w:rsidRPr="00CD38D8">
        <w:rPr>
          <w:rFonts w:cs="Arial"/>
          <w:color w:val="000000"/>
          <w:sz w:val="22"/>
          <w:szCs w:val="22"/>
          <w:lang w:val="es-CR"/>
        </w:rPr>
        <w:t>a empresa</w:t>
      </w:r>
      <w:r w:rsidR="001355D2">
        <w:rPr>
          <w:rFonts w:cs="Arial"/>
          <w:color w:val="000000"/>
          <w:sz w:val="22"/>
          <w:szCs w:val="22"/>
          <w:lang w:val="es-CR"/>
        </w:rPr>
        <w:t xml:space="preserve"> </w:t>
      </w:r>
      <w:r w:rsidR="001355D2" w:rsidRPr="00CD38D8">
        <w:rPr>
          <w:rFonts w:cs="Arial"/>
          <w:color w:val="000000"/>
          <w:sz w:val="22"/>
          <w:szCs w:val="22"/>
          <w:lang w:val="es-CR"/>
        </w:rPr>
        <w:t xml:space="preserve">consultora Grupo </w:t>
      </w:r>
      <w:r w:rsidR="001355D2">
        <w:rPr>
          <w:rFonts w:cs="Arial"/>
          <w:color w:val="000000"/>
          <w:sz w:val="22"/>
          <w:szCs w:val="22"/>
          <w:lang w:val="es-CR"/>
        </w:rPr>
        <w:t>I</w:t>
      </w:r>
      <w:r w:rsidR="001355D2" w:rsidRPr="00CD38D8">
        <w:rPr>
          <w:rFonts w:cs="Arial"/>
          <w:color w:val="000000"/>
          <w:sz w:val="22"/>
          <w:szCs w:val="22"/>
          <w:lang w:val="es-CR"/>
        </w:rPr>
        <w:t>nnovaci</w:t>
      </w:r>
      <w:r w:rsidR="001355D2">
        <w:rPr>
          <w:rFonts w:cs="Arial"/>
          <w:color w:val="000000"/>
          <w:sz w:val="22"/>
          <w:szCs w:val="22"/>
          <w:lang w:val="es-CR"/>
        </w:rPr>
        <w:t>ó</w:t>
      </w:r>
      <w:r w:rsidR="001355D2" w:rsidRPr="00CD38D8">
        <w:rPr>
          <w:rFonts w:cs="Arial"/>
          <w:color w:val="000000"/>
          <w:sz w:val="22"/>
          <w:szCs w:val="22"/>
          <w:lang w:val="es-CR"/>
        </w:rPr>
        <w:t xml:space="preserve">n Inmobiliaria </w:t>
      </w:r>
      <w:r w:rsidR="001355D2">
        <w:rPr>
          <w:rFonts w:cs="Arial"/>
          <w:color w:val="000000"/>
          <w:sz w:val="22"/>
          <w:szCs w:val="22"/>
          <w:lang w:val="es-CR"/>
        </w:rPr>
        <w:t>GII</w:t>
      </w:r>
      <w:r w:rsidR="001355D2" w:rsidRPr="00CD38D8">
        <w:rPr>
          <w:rFonts w:cs="Arial"/>
          <w:color w:val="000000"/>
          <w:sz w:val="22"/>
          <w:szCs w:val="22"/>
          <w:lang w:val="es-CR"/>
        </w:rPr>
        <w:t xml:space="preserve"> S.A, para </w:t>
      </w:r>
      <w:r w:rsidR="001355D2">
        <w:rPr>
          <w:rFonts w:cs="Arial"/>
          <w:color w:val="000000"/>
          <w:sz w:val="22"/>
          <w:szCs w:val="22"/>
          <w:lang w:val="es-CR"/>
        </w:rPr>
        <w:t>l</w:t>
      </w:r>
      <w:r w:rsidR="001355D2" w:rsidRPr="00CD38D8">
        <w:rPr>
          <w:rFonts w:cs="Arial"/>
          <w:color w:val="000000"/>
          <w:sz w:val="22"/>
          <w:szCs w:val="22"/>
          <w:lang w:val="es-CR"/>
        </w:rPr>
        <w:t>a conclusi</w:t>
      </w:r>
      <w:r w:rsidR="001355D2">
        <w:rPr>
          <w:rFonts w:cs="Arial"/>
          <w:color w:val="000000"/>
          <w:sz w:val="22"/>
          <w:szCs w:val="22"/>
          <w:lang w:val="es-CR"/>
        </w:rPr>
        <w:t>ó</w:t>
      </w:r>
      <w:r w:rsidR="001355D2" w:rsidRPr="00CD38D8">
        <w:rPr>
          <w:rFonts w:cs="Arial"/>
          <w:color w:val="000000"/>
          <w:sz w:val="22"/>
          <w:szCs w:val="22"/>
          <w:lang w:val="es-CR"/>
        </w:rPr>
        <w:t>n y aprobaci</w:t>
      </w:r>
      <w:r w:rsidR="001355D2">
        <w:rPr>
          <w:rFonts w:cs="Arial"/>
          <w:color w:val="000000"/>
          <w:sz w:val="22"/>
          <w:szCs w:val="22"/>
          <w:lang w:val="es-CR"/>
        </w:rPr>
        <w:t>ó</w:t>
      </w:r>
      <w:r w:rsidR="001355D2" w:rsidRPr="00CD38D8">
        <w:rPr>
          <w:rFonts w:cs="Arial"/>
          <w:color w:val="000000"/>
          <w:sz w:val="22"/>
          <w:szCs w:val="22"/>
          <w:lang w:val="es-CR"/>
        </w:rPr>
        <w:t>n</w:t>
      </w:r>
      <w:r w:rsidR="001355D2">
        <w:rPr>
          <w:rFonts w:cs="Arial"/>
          <w:color w:val="000000"/>
          <w:sz w:val="22"/>
          <w:szCs w:val="22"/>
          <w:lang w:val="es-CR"/>
        </w:rPr>
        <w:t xml:space="preserve"> </w:t>
      </w:r>
      <w:r w:rsidR="001355D2" w:rsidRPr="00CD38D8">
        <w:rPr>
          <w:rFonts w:cs="Arial"/>
          <w:color w:val="000000"/>
          <w:sz w:val="22"/>
          <w:szCs w:val="22"/>
          <w:lang w:val="es-CR"/>
        </w:rPr>
        <w:t xml:space="preserve">en APC </w:t>
      </w:r>
      <w:r w:rsidR="001355D2">
        <w:rPr>
          <w:rFonts w:cs="Arial"/>
          <w:color w:val="000000"/>
          <w:sz w:val="22"/>
          <w:szCs w:val="22"/>
          <w:lang w:val="es-CR"/>
        </w:rPr>
        <w:t>d</w:t>
      </w:r>
      <w:r w:rsidR="001355D2" w:rsidRPr="00CD38D8">
        <w:rPr>
          <w:rFonts w:cs="Arial"/>
          <w:color w:val="000000"/>
          <w:sz w:val="22"/>
          <w:szCs w:val="22"/>
          <w:lang w:val="es-CR"/>
        </w:rPr>
        <w:t>el anteproyecto, mas 45 d</w:t>
      </w:r>
      <w:r w:rsidR="001355D2">
        <w:rPr>
          <w:rFonts w:cs="Arial"/>
          <w:color w:val="000000"/>
          <w:sz w:val="22"/>
          <w:szCs w:val="22"/>
          <w:lang w:val="es-CR"/>
        </w:rPr>
        <w:t>í</w:t>
      </w:r>
      <w:r w:rsidR="001355D2" w:rsidRPr="00CD38D8">
        <w:rPr>
          <w:rFonts w:cs="Arial"/>
          <w:color w:val="000000"/>
          <w:sz w:val="22"/>
          <w:szCs w:val="22"/>
          <w:lang w:val="es-CR"/>
        </w:rPr>
        <w:t>as h</w:t>
      </w:r>
      <w:r w:rsidR="001355D2">
        <w:rPr>
          <w:rFonts w:cs="Arial"/>
          <w:color w:val="000000"/>
          <w:sz w:val="22"/>
          <w:szCs w:val="22"/>
          <w:lang w:val="es-CR"/>
        </w:rPr>
        <w:t>á</w:t>
      </w:r>
      <w:r w:rsidR="001355D2" w:rsidRPr="00CD38D8">
        <w:rPr>
          <w:rFonts w:cs="Arial"/>
          <w:color w:val="000000"/>
          <w:sz w:val="22"/>
          <w:szCs w:val="22"/>
          <w:lang w:val="es-CR"/>
        </w:rPr>
        <w:t>biles para tr</w:t>
      </w:r>
      <w:r w:rsidR="001355D2">
        <w:rPr>
          <w:rFonts w:cs="Arial"/>
          <w:color w:val="000000"/>
          <w:sz w:val="22"/>
          <w:szCs w:val="22"/>
          <w:lang w:val="es-CR"/>
        </w:rPr>
        <w:t>á</w:t>
      </w:r>
      <w:r w:rsidR="001355D2" w:rsidRPr="00CD38D8">
        <w:rPr>
          <w:rFonts w:cs="Arial"/>
          <w:color w:val="000000"/>
          <w:sz w:val="22"/>
          <w:szCs w:val="22"/>
          <w:lang w:val="es-CR"/>
        </w:rPr>
        <w:t>mites administrativos de</w:t>
      </w:r>
      <w:r w:rsidR="001355D2">
        <w:rPr>
          <w:rFonts w:cs="Arial"/>
          <w:color w:val="000000"/>
          <w:sz w:val="22"/>
          <w:szCs w:val="22"/>
          <w:lang w:val="es-CR"/>
        </w:rPr>
        <w:t xml:space="preserve"> </w:t>
      </w:r>
      <w:r w:rsidR="001355D2" w:rsidRPr="00CD38D8">
        <w:rPr>
          <w:rFonts w:cs="Arial"/>
          <w:color w:val="000000"/>
          <w:sz w:val="22"/>
          <w:szCs w:val="22"/>
          <w:lang w:val="es-CR"/>
        </w:rPr>
        <w:t>pagos por servicios de Consultor</w:t>
      </w:r>
      <w:r w:rsidR="001355D2">
        <w:rPr>
          <w:rFonts w:cs="Arial"/>
          <w:color w:val="000000"/>
          <w:sz w:val="22"/>
          <w:szCs w:val="22"/>
          <w:lang w:val="es-CR"/>
        </w:rPr>
        <w:t>í</w:t>
      </w:r>
      <w:r w:rsidR="001355D2" w:rsidRPr="00CD38D8">
        <w:rPr>
          <w:rFonts w:cs="Arial"/>
          <w:color w:val="000000"/>
          <w:sz w:val="22"/>
          <w:szCs w:val="22"/>
          <w:lang w:val="es-CR"/>
        </w:rPr>
        <w:t xml:space="preserve">a, quedando </w:t>
      </w:r>
      <w:r w:rsidR="001355D2">
        <w:rPr>
          <w:rFonts w:cs="Arial"/>
          <w:color w:val="000000"/>
          <w:sz w:val="22"/>
          <w:szCs w:val="22"/>
          <w:lang w:val="es-CR"/>
        </w:rPr>
        <w:t>l</w:t>
      </w:r>
      <w:r w:rsidR="001355D2" w:rsidRPr="00CD38D8">
        <w:rPr>
          <w:rFonts w:cs="Arial"/>
          <w:color w:val="000000"/>
          <w:sz w:val="22"/>
          <w:szCs w:val="22"/>
          <w:lang w:val="es-CR"/>
        </w:rPr>
        <w:t>a fecha de finalizaci</w:t>
      </w:r>
      <w:r w:rsidR="001355D2">
        <w:rPr>
          <w:rFonts w:cs="Arial"/>
          <w:color w:val="000000"/>
          <w:sz w:val="22"/>
          <w:szCs w:val="22"/>
          <w:lang w:val="es-CR"/>
        </w:rPr>
        <w:t>ó</w:t>
      </w:r>
      <w:r w:rsidR="001355D2" w:rsidRPr="00CD38D8">
        <w:rPr>
          <w:rFonts w:cs="Arial"/>
          <w:color w:val="000000"/>
          <w:sz w:val="22"/>
          <w:szCs w:val="22"/>
          <w:lang w:val="es-CR"/>
        </w:rPr>
        <w:t>n para el 12</w:t>
      </w:r>
      <w:r w:rsidR="001355D2">
        <w:rPr>
          <w:rFonts w:cs="Arial"/>
          <w:color w:val="000000"/>
          <w:sz w:val="22"/>
          <w:szCs w:val="22"/>
          <w:lang w:val="es-CR"/>
        </w:rPr>
        <w:t xml:space="preserve"> </w:t>
      </w:r>
      <w:r w:rsidR="001355D2" w:rsidRPr="00CD38D8">
        <w:rPr>
          <w:rFonts w:cs="Arial"/>
          <w:color w:val="000000"/>
          <w:sz w:val="22"/>
          <w:szCs w:val="22"/>
          <w:lang w:val="es-CR"/>
        </w:rPr>
        <w:t>de enero de 2022.</w:t>
      </w:r>
      <w:r w:rsidR="001355D2">
        <w:rPr>
          <w:rFonts w:cs="Arial"/>
          <w:color w:val="000000"/>
          <w:sz w:val="22"/>
          <w:szCs w:val="22"/>
          <w:lang w:val="es-CR"/>
        </w:rPr>
        <w:t xml:space="preserve">  Lo anterior, según lo dictaminado por el Departamento Técnico.</w:t>
      </w:r>
    </w:p>
    <w:p w14:paraId="00547776" w14:textId="77777777" w:rsidR="004D237E" w:rsidRDefault="004D237E" w:rsidP="004D237E">
      <w:pPr>
        <w:spacing w:line="360" w:lineRule="auto"/>
        <w:jc w:val="both"/>
        <w:rPr>
          <w:rFonts w:cs="Arial"/>
          <w:color w:val="000000"/>
          <w:sz w:val="22"/>
          <w:szCs w:val="22"/>
        </w:rPr>
      </w:pPr>
    </w:p>
    <w:p w14:paraId="437788F6" w14:textId="79BAA3F2" w:rsidR="004D237E" w:rsidRDefault="004D237E" w:rsidP="004D237E">
      <w:pPr>
        <w:spacing w:line="360" w:lineRule="auto"/>
        <w:jc w:val="both"/>
        <w:rPr>
          <w:rFonts w:cs="Arial"/>
          <w:sz w:val="22"/>
          <w:lang w:val="es-ES_tradnl"/>
        </w:rPr>
      </w:pPr>
      <w:r w:rsidRPr="00A25DB7">
        <w:rPr>
          <w:rFonts w:cs="Arial"/>
          <w:sz w:val="22"/>
          <w:u w:val="single"/>
          <w:lang w:val="es-ES_tradnl"/>
        </w:rPr>
        <w:t xml:space="preserve">Minuto </w:t>
      </w:r>
      <w:r w:rsidR="00F65F83">
        <w:rPr>
          <w:rFonts w:cs="Arial"/>
          <w:sz w:val="22"/>
          <w:u w:val="single"/>
          <w:lang w:val="es-ES_tradnl"/>
        </w:rPr>
        <w:t>192</w:t>
      </w:r>
      <w:r w:rsidRPr="00A25DB7">
        <w:rPr>
          <w:rFonts w:cs="Arial"/>
          <w:sz w:val="22"/>
          <w:u w:val="single"/>
          <w:lang w:val="es-ES_tradnl"/>
        </w:rPr>
        <w:t>:</w:t>
      </w:r>
      <w:r w:rsidR="00F65F83">
        <w:rPr>
          <w:rFonts w:cs="Arial"/>
          <w:sz w:val="22"/>
          <w:u w:val="single"/>
          <w:lang w:val="es-ES_tradnl"/>
        </w:rPr>
        <w:t>41</w:t>
      </w:r>
      <w:r>
        <w:rPr>
          <w:rFonts w:cs="Arial"/>
          <w:sz w:val="22"/>
          <w:lang w:val="es-ES_tradnl"/>
        </w:rPr>
        <w:t xml:space="preserve"> </w:t>
      </w:r>
      <w:r>
        <w:rPr>
          <w:rFonts w:cs="Arial"/>
          <w:color w:val="000000"/>
          <w:sz w:val="22"/>
          <w:szCs w:val="22"/>
        </w:rPr>
        <w:t>C</w:t>
      </w:r>
      <w:r w:rsidRPr="00BC72AF">
        <w:rPr>
          <w:rFonts w:cs="Arial"/>
          <w:bCs/>
          <w:color w:val="000000"/>
          <w:sz w:val="22"/>
          <w:szCs w:val="22"/>
        </w:rPr>
        <w:t xml:space="preserve">onocido el informe de la Dirección FOSUVI </w:t>
      </w:r>
      <w:r>
        <w:rPr>
          <w:rFonts w:cs="Arial"/>
          <w:bCs/>
          <w:color w:val="000000"/>
          <w:sz w:val="22"/>
          <w:szCs w:val="22"/>
        </w:rPr>
        <w:t xml:space="preserve">y no </w:t>
      </w:r>
      <w:r>
        <w:rPr>
          <w:rFonts w:cs="Arial"/>
          <w:sz w:val="22"/>
          <w:szCs w:val="22"/>
        </w:rPr>
        <w:t xml:space="preserve">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Pr>
          <w:rFonts w:cs="Arial"/>
          <w:sz w:val="22"/>
          <w:szCs w:val="22"/>
        </w:rPr>
        <w:t>.  Lo anterior, conforme se indica en el</w:t>
      </w:r>
      <w:r w:rsidRPr="00BB303F">
        <w:rPr>
          <w:rFonts w:cs="Arial"/>
          <w:bCs/>
          <w:sz w:val="22"/>
          <w:szCs w:val="22"/>
        </w:rPr>
        <w:t xml:space="preserve"> </w:t>
      </w:r>
      <w:r w:rsidRPr="002179B8">
        <w:rPr>
          <w:rFonts w:cs="Arial"/>
          <w:b/>
          <w:sz w:val="22"/>
          <w:lang w:val="es-ES_tradnl"/>
        </w:rPr>
        <w:t xml:space="preserve">Acuerdo N° </w:t>
      </w:r>
      <w:r>
        <w:rPr>
          <w:rFonts w:cs="Arial"/>
          <w:b/>
          <w:sz w:val="22"/>
          <w:lang w:val="es-ES_tradnl"/>
        </w:rPr>
        <w:t>10</w:t>
      </w:r>
      <w:r>
        <w:rPr>
          <w:rFonts w:cs="Arial"/>
          <w:sz w:val="22"/>
          <w:lang w:val="es-ES_tradnl"/>
        </w:rPr>
        <w:t xml:space="preserve"> que se anexa a esta minuta.</w:t>
      </w:r>
    </w:p>
    <w:p w14:paraId="6C5D1AE8" w14:textId="77777777" w:rsidR="009D03FE" w:rsidRPr="00D14EAF" w:rsidRDefault="009D03FE" w:rsidP="009D03FE">
      <w:pPr>
        <w:spacing w:line="360" w:lineRule="auto"/>
        <w:jc w:val="both"/>
        <w:rPr>
          <w:rFonts w:cs="Arial"/>
          <w:b/>
          <w:sz w:val="22"/>
        </w:rPr>
      </w:pPr>
      <w:r w:rsidRPr="00D14EAF">
        <w:rPr>
          <w:rFonts w:cs="Arial"/>
          <w:b/>
          <w:sz w:val="22"/>
        </w:rPr>
        <w:t>************</w:t>
      </w:r>
    </w:p>
    <w:p w14:paraId="4ADE30A4" w14:textId="77777777" w:rsidR="009D03FE" w:rsidRDefault="009D03FE" w:rsidP="009D03FE">
      <w:pPr>
        <w:spacing w:line="360" w:lineRule="auto"/>
        <w:jc w:val="both"/>
        <w:rPr>
          <w:rFonts w:cs="Arial"/>
          <w:b/>
          <w:bCs/>
          <w:sz w:val="22"/>
          <w:szCs w:val="22"/>
          <w:u w:val="single"/>
          <w:lang w:val="es-ES_tradnl"/>
        </w:rPr>
      </w:pPr>
    </w:p>
    <w:p w14:paraId="48FCCEE1" w14:textId="3FDE88D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226B9D" w:rsidRPr="00226B9D">
        <w:rPr>
          <w:rFonts w:cs="Arial"/>
          <w:b/>
          <w:bCs/>
          <w:u w:val="single"/>
          <w:lang w:val="es-ES_tradnl"/>
        </w:rPr>
        <w:t>Solicitud de ampliación del plazo del contrato de administración de recursos del Proyecto Limón 2000</w:t>
      </w:r>
    </w:p>
    <w:p w14:paraId="25997CA2" w14:textId="77777777" w:rsidR="009D03FE" w:rsidRDefault="009D03FE" w:rsidP="009D03FE">
      <w:pPr>
        <w:spacing w:line="360" w:lineRule="auto"/>
        <w:jc w:val="both"/>
        <w:rPr>
          <w:rFonts w:cs="Arial"/>
          <w:sz w:val="22"/>
          <w:szCs w:val="22"/>
        </w:rPr>
      </w:pPr>
    </w:p>
    <w:p w14:paraId="42262874" w14:textId="13E0A1AB" w:rsidR="00E47159" w:rsidRDefault="00E47159" w:rsidP="00E47159">
      <w:pPr>
        <w:spacing w:line="360" w:lineRule="auto"/>
        <w:jc w:val="both"/>
        <w:rPr>
          <w:rFonts w:cs="Arial"/>
          <w:bCs/>
          <w:sz w:val="22"/>
          <w:szCs w:val="22"/>
          <w:lang w:val="es-CR"/>
        </w:rPr>
      </w:pPr>
      <w:r w:rsidRPr="00F42211">
        <w:rPr>
          <w:rFonts w:cs="Arial"/>
          <w:sz w:val="22"/>
          <w:u w:val="single"/>
          <w:lang w:val="es-ES_tradnl"/>
        </w:rPr>
        <w:lastRenderedPageBreak/>
        <w:t>Minuto 1</w:t>
      </w:r>
      <w:r w:rsidR="00F65F83">
        <w:rPr>
          <w:rFonts w:cs="Arial"/>
          <w:sz w:val="22"/>
          <w:u w:val="single"/>
          <w:lang w:val="es-ES_tradnl"/>
        </w:rPr>
        <w:t>93</w:t>
      </w:r>
      <w:r w:rsidRPr="00F42211">
        <w:rPr>
          <w:rFonts w:cs="Arial"/>
          <w:sz w:val="22"/>
          <w:u w:val="single"/>
          <w:lang w:val="es-ES_tradnl"/>
        </w:rPr>
        <w:t>:3</w:t>
      </w:r>
      <w:r w:rsidR="00F65F83">
        <w:rPr>
          <w:rFonts w:cs="Arial"/>
          <w:sz w:val="22"/>
          <w:u w:val="single"/>
          <w:lang w:val="es-ES_tradnl"/>
        </w:rPr>
        <w:t>4</w:t>
      </w:r>
      <w:r>
        <w:rPr>
          <w:rFonts w:cs="Arial"/>
          <w:sz w:val="22"/>
          <w:lang w:val="es-ES_tradnl"/>
        </w:rPr>
        <w:t xml:space="preserve"> Se </w:t>
      </w:r>
      <w:r>
        <w:rPr>
          <w:sz w:val="22"/>
          <w:szCs w:val="22"/>
        </w:rPr>
        <w:t xml:space="preserve">conoce </w:t>
      </w:r>
      <w:r>
        <w:rPr>
          <w:rFonts w:cs="Arial"/>
          <w:sz w:val="22"/>
          <w:lang w:val="es-ES_tradnl"/>
        </w:rPr>
        <w:t>el oficio S</w:t>
      </w:r>
      <w:r w:rsidR="00F65F83">
        <w:rPr>
          <w:rFonts w:cs="Arial"/>
          <w:sz w:val="22"/>
          <w:lang w:val="es-ES_tradnl"/>
        </w:rPr>
        <w:t>O-ME</w:t>
      </w:r>
      <w:r w:rsidRPr="000347BB">
        <w:rPr>
          <w:rFonts w:cs="Arial"/>
          <w:bCs/>
          <w:sz w:val="22"/>
          <w:szCs w:val="22"/>
          <w:lang w:val="es-CR"/>
        </w:rPr>
        <w:t>-</w:t>
      </w:r>
      <w:r>
        <w:rPr>
          <w:rFonts w:cs="Arial"/>
          <w:bCs/>
          <w:sz w:val="22"/>
          <w:szCs w:val="22"/>
          <w:lang w:val="es-CR"/>
        </w:rPr>
        <w:t>0</w:t>
      </w:r>
      <w:r w:rsidR="00F65F83">
        <w:rPr>
          <w:rFonts w:cs="Arial"/>
          <w:bCs/>
          <w:sz w:val="22"/>
          <w:szCs w:val="22"/>
          <w:lang w:val="es-CR"/>
        </w:rPr>
        <w:t>210</w:t>
      </w:r>
      <w:r w:rsidRPr="000347BB">
        <w:rPr>
          <w:rFonts w:cs="Arial"/>
          <w:bCs/>
          <w:sz w:val="22"/>
          <w:szCs w:val="22"/>
          <w:lang w:val="es-CR"/>
        </w:rPr>
        <w:t>-20</w:t>
      </w:r>
      <w:r>
        <w:rPr>
          <w:rFonts w:cs="Arial"/>
          <w:bCs/>
          <w:sz w:val="22"/>
          <w:szCs w:val="22"/>
          <w:lang w:val="es-CR"/>
        </w:rPr>
        <w:t>21</w:t>
      </w:r>
      <w:r w:rsidRPr="000347BB">
        <w:rPr>
          <w:rFonts w:cs="Arial"/>
          <w:bCs/>
          <w:sz w:val="22"/>
          <w:szCs w:val="22"/>
          <w:lang w:val="es-CR"/>
        </w:rPr>
        <w:t xml:space="preserve"> del </w:t>
      </w:r>
      <w:r w:rsidR="00F65F83">
        <w:rPr>
          <w:rFonts w:cs="Arial"/>
          <w:bCs/>
          <w:sz w:val="22"/>
          <w:szCs w:val="22"/>
          <w:lang w:val="es-CR"/>
        </w:rPr>
        <w:t>22 de diciembre</w:t>
      </w:r>
      <w:r w:rsidRPr="000347BB">
        <w:rPr>
          <w:rFonts w:cs="Arial"/>
          <w:bCs/>
          <w:sz w:val="22"/>
          <w:szCs w:val="22"/>
          <w:lang w:val="es-CR"/>
        </w:rPr>
        <w:t xml:space="preserve"> de 20</w:t>
      </w:r>
      <w:r>
        <w:rPr>
          <w:rFonts w:cs="Arial"/>
          <w:bCs/>
          <w:sz w:val="22"/>
          <w:szCs w:val="22"/>
          <w:lang w:val="es-CR"/>
        </w:rPr>
        <w:t>21</w:t>
      </w:r>
      <w:r w:rsidRPr="000347BB">
        <w:rPr>
          <w:rFonts w:cs="Arial"/>
          <w:bCs/>
          <w:sz w:val="22"/>
          <w:szCs w:val="22"/>
          <w:lang w:val="es-CR"/>
        </w:rPr>
        <w:t xml:space="preserve">, </w:t>
      </w:r>
      <w:r>
        <w:rPr>
          <w:rFonts w:cs="Arial"/>
          <w:bCs/>
          <w:sz w:val="22"/>
          <w:szCs w:val="22"/>
          <w:lang w:val="es-CR"/>
        </w:rPr>
        <w:t xml:space="preserve">mediante el cual, </w:t>
      </w:r>
      <w:r w:rsidRPr="00EA7ADB">
        <w:rPr>
          <w:rFonts w:cs="Arial"/>
          <w:sz w:val="22"/>
          <w:szCs w:val="22"/>
        </w:rPr>
        <w:t xml:space="preserve">la </w:t>
      </w:r>
      <w:r>
        <w:rPr>
          <w:rFonts w:cs="Arial"/>
          <w:sz w:val="22"/>
          <w:szCs w:val="22"/>
        </w:rPr>
        <w:t xml:space="preserve">Subgerencia </w:t>
      </w:r>
      <w:r w:rsidR="00F65F83">
        <w:rPr>
          <w:rFonts w:cs="Arial"/>
          <w:sz w:val="22"/>
          <w:szCs w:val="22"/>
        </w:rPr>
        <w:t xml:space="preserve">de Operaciones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F65F83">
        <w:rPr>
          <w:rFonts w:cs="Arial"/>
          <w:color w:val="000000"/>
          <w:sz w:val="22"/>
          <w:szCs w:val="22"/>
        </w:rPr>
        <w:t>1813</w:t>
      </w:r>
      <w:r w:rsidRPr="00EA7ADB">
        <w:rPr>
          <w:rFonts w:cs="Arial"/>
          <w:color w:val="000000"/>
          <w:sz w:val="22"/>
          <w:szCs w:val="22"/>
        </w:rPr>
        <w:t>-20</w:t>
      </w:r>
      <w:r>
        <w:rPr>
          <w:rFonts w:cs="Arial"/>
          <w:color w:val="000000"/>
          <w:sz w:val="22"/>
          <w:szCs w:val="22"/>
        </w:rPr>
        <w:t xml:space="preserve">21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Mutual Cartago </w:t>
      </w:r>
      <w:r w:rsidRPr="002E75AC">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xml:space="preserve"> </w:t>
      </w:r>
      <w:r>
        <w:rPr>
          <w:rFonts w:cs="Arial"/>
          <w:sz w:val="22"/>
          <w:szCs w:val="22"/>
        </w:rPr>
        <w:t>para</w:t>
      </w:r>
      <w:r w:rsidRPr="00690BA8">
        <w:rPr>
          <w:rFonts w:cs="Arial"/>
          <w:sz w:val="22"/>
          <w:szCs w:val="22"/>
        </w:rPr>
        <w:t xml:space="preserve"> </w:t>
      </w:r>
      <w:r>
        <w:rPr>
          <w:rFonts w:cs="Arial"/>
          <w:sz w:val="22"/>
          <w:szCs w:val="22"/>
        </w:rPr>
        <w:t xml:space="preserve">ampliar el plazo del contrato de administración de recursos del proyecto del </w:t>
      </w:r>
      <w:r w:rsidRPr="007656B9">
        <w:rPr>
          <w:rFonts w:cs="Arial"/>
          <w:sz w:val="22"/>
          <w:szCs w:val="22"/>
          <w:lang w:val="es-CR"/>
        </w:rPr>
        <w:t xml:space="preserve">Sistema de Recolección y Tratamiento de Aguas Residuales del proyecto Limón 2000, ubicado en el cantón </w:t>
      </w:r>
      <w:r>
        <w:rPr>
          <w:rFonts w:cs="Arial"/>
          <w:sz w:val="22"/>
          <w:szCs w:val="22"/>
          <w:lang w:val="es-CR"/>
        </w:rPr>
        <w:t xml:space="preserve">y provincia de </w:t>
      </w:r>
      <w:r w:rsidRPr="007656B9">
        <w:rPr>
          <w:rFonts w:cs="Arial"/>
          <w:sz w:val="22"/>
          <w:szCs w:val="22"/>
          <w:lang w:val="es-CR"/>
        </w:rPr>
        <w:t>Limón</w:t>
      </w:r>
      <w:r>
        <w:rPr>
          <w:rFonts w:cs="Arial"/>
          <w:sz w:val="22"/>
          <w:szCs w:val="22"/>
          <w:lang w:val="es-CR"/>
        </w:rPr>
        <w:t>.</w:t>
      </w:r>
      <w:r>
        <w:rPr>
          <w:rFonts w:cs="Arial"/>
          <w:sz w:val="22"/>
          <w:szCs w:val="22"/>
        </w:rPr>
        <w:t xml:space="preserve">  Dichos documentos se adjuntan al expediente del acta.</w:t>
      </w:r>
    </w:p>
    <w:p w14:paraId="4CEACC12" w14:textId="77777777" w:rsidR="00E47159" w:rsidRDefault="00E47159" w:rsidP="00E47159">
      <w:pPr>
        <w:spacing w:line="360" w:lineRule="auto"/>
        <w:jc w:val="both"/>
        <w:rPr>
          <w:rFonts w:cs="Arial"/>
          <w:bCs/>
          <w:sz w:val="22"/>
          <w:szCs w:val="22"/>
          <w:lang w:val="es-CR"/>
        </w:rPr>
      </w:pPr>
    </w:p>
    <w:p w14:paraId="66A3B7E3" w14:textId="793DD4C8" w:rsidR="00E47159" w:rsidRDefault="00E47159" w:rsidP="00E47159">
      <w:pPr>
        <w:spacing w:line="360" w:lineRule="auto"/>
        <w:jc w:val="both"/>
        <w:rPr>
          <w:rFonts w:cs="Arial"/>
          <w:color w:val="000000"/>
          <w:sz w:val="22"/>
          <w:szCs w:val="22"/>
        </w:rPr>
      </w:pPr>
      <w:r>
        <w:rPr>
          <w:rFonts w:cs="Arial"/>
          <w:sz w:val="22"/>
          <w:szCs w:val="22"/>
        </w:rPr>
        <w:t xml:space="preserve">La </w:t>
      </w:r>
      <w:r w:rsidR="00F65F83">
        <w:rPr>
          <w:rFonts w:cs="Arial"/>
          <w:sz w:val="22"/>
          <w:szCs w:val="22"/>
        </w:rPr>
        <w:t>arquitecta Salas Rodríguez</w:t>
      </w:r>
      <w:r>
        <w:rPr>
          <w:rFonts w:cs="Arial"/>
          <w:sz w:val="22"/>
          <w:szCs w:val="22"/>
        </w:rPr>
        <w:t xml:space="preserve"> expone el contenido de dicho informe, presentando los aspectos</w:t>
      </w:r>
      <w:r w:rsidRPr="00EF3F93">
        <w:rPr>
          <w:rFonts w:cs="Arial"/>
          <w:sz w:val="22"/>
          <w:szCs w:val="22"/>
        </w:rPr>
        <w:t xml:space="preserve"> más relevantes de la solicitud</w:t>
      </w:r>
      <w:r>
        <w:rPr>
          <w:rFonts w:cs="Arial"/>
          <w:sz w:val="22"/>
          <w:szCs w:val="22"/>
          <w:lang w:val="es-ES_tradnl"/>
        </w:rPr>
        <w:t xml:space="preserve"> de la MUCAP, y destacando que se propone autorizar una prórroga </w:t>
      </w:r>
      <w:r w:rsidR="00F65F83">
        <w:rPr>
          <w:rFonts w:cs="Arial"/>
          <w:sz w:val="22"/>
          <w:szCs w:val="22"/>
        </w:rPr>
        <w:t>según el siguiente detalle: hasta el 02 de mayo</w:t>
      </w:r>
      <w:r w:rsidR="00F65F83">
        <w:rPr>
          <w:rFonts w:cs="Arial"/>
          <w:sz w:val="22"/>
          <w:szCs w:val="22"/>
          <w:lang w:val="es-CR"/>
        </w:rPr>
        <w:t xml:space="preserve"> de 2022 para finalizar las obras constructivas; hasta el 02 de noviembre de 2023, para la operación y mantenimiento de la Planta de Tratamiento de Aguas Residuales; y hasta el 02 de febrero de 2024, para la entrega del cierre técnico y financiero.  Lo anterior, según</w:t>
      </w:r>
      <w:r w:rsidR="00F65F83">
        <w:rPr>
          <w:rFonts w:cs="Arial"/>
          <w:color w:val="000000"/>
          <w:sz w:val="22"/>
          <w:szCs w:val="22"/>
        </w:rPr>
        <w:t xml:space="preserve"> lo dictaminado por el Departamento Técnico.</w:t>
      </w:r>
    </w:p>
    <w:p w14:paraId="31D26824" w14:textId="77777777" w:rsidR="00E47159" w:rsidRDefault="00E47159" w:rsidP="00E47159">
      <w:pPr>
        <w:spacing w:line="360" w:lineRule="auto"/>
        <w:jc w:val="both"/>
        <w:rPr>
          <w:rFonts w:cs="Arial"/>
          <w:sz w:val="22"/>
          <w:szCs w:val="22"/>
        </w:rPr>
      </w:pPr>
    </w:p>
    <w:p w14:paraId="6FF1FD66" w14:textId="3513DB73" w:rsidR="00E47159" w:rsidRDefault="00E47159" w:rsidP="00E47159">
      <w:pPr>
        <w:spacing w:line="360" w:lineRule="auto"/>
        <w:jc w:val="both"/>
        <w:rPr>
          <w:rFonts w:cs="Arial"/>
          <w:bCs/>
          <w:sz w:val="22"/>
          <w:szCs w:val="22"/>
        </w:rPr>
      </w:pPr>
      <w:r w:rsidRPr="004C66C8">
        <w:rPr>
          <w:rFonts w:cs="Arial"/>
          <w:sz w:val="22"/>
          <w:u w:val="single"/>
          <w:lang w:val="es-ES_tradnl"/>
        </w:rPr>
        <w:t>Minuto 1</w:t>
      </w:r>
      <w:r w:rsidR="00F65F83">
        <w:rPr>
          <w:rFonts w:cs="Arial"/>
          <w:sz w:val="22"/>
          <w:u w:val="single"/>
          <w:lang w:val="es-ES_tradnl"/>
        </w:rPr>
        <w:t>98</w:t>
      </w:r>
      <w:r w:rsidRPr="004C66C8">
        <w:rPr>
          <w:rFonts w:cs="Arial"/>
          <w:sz w:val="22"/>
          <w:u w:val="single"/>
          <w:lang w:val="es-ES_tradnl"/>
        </w:rPr>
        <w:t>:</w:t>
      </w:r>
      <w:r w:rsidR="00F65F83">
        <w:rPr>
          <w:rFonts w:cs="Arial"/>
          <w:sz w:val="22"/>
          <w:u w:val="single"/>
          <w:lang w:val="es-ES_tradnl"/>
        </w:rPr>
        <w:t>04</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w:t>
      </w:r>
      <w:r>
        <w:rPr>
          <w:rFonts w:cs="Arial"/>
          <w:sz w:val="22"/>
          <w:szCs w:val="22"/>
        </w:rPr>
        <w:t xml:space="preserve">el </w:t>
      </w:r>
      <w:r>
        <w:rPr>
          <w:rFonts w:cs="Arial"/>
          <w:b/>
          <w:sz w:val="22"/>
          <w:szCs w:val="22"/>
        </w:rPr>
        <w:t>A</w:t>
      </w:r>
      <w:r w:rsidRPr="00063967">
        <w:rPr>
          <w:rFonts w:cs="Arial"/>
          <w:b/>
          <w:sz w:val="22"/>
          <w:szCs w:val="22"/>
        </w:rPr>
        <w:t xml:space="preserve">cuerdo </w:t>
      </w:r>
      <w:r w:rsidRPr="005C0A82">
        <w:rPr>
          <w:rFonts w:cs="Arial"/>
          <w:b/>
          <w:bCs/>
          <w:sz w:val="22"/>
          <w:szCs w:val="22"/>
        </w:rPr>
        <w:t xml:space="preserve">N° </w:t>
      </w:r>
      <w:r>
        <w:rPr>
          <w:rFonts w:cs="Arial"/>
          <w:b/>
          <w:bCs/>
          <w:sz w:val="22"/>
          <w:szCs w:val="22"/>
        </w:rPr>
        <w:t>11</w:t>
      </w:r>
      <w:r>
        <w:rPr>
          <w:rFonts w:cs="Arial"/>
          <w:sz w:val="22"/>
          <w:szCs w:val="22"/>
        </w:rPr>
        <w:t xml:space="preserve"> que se anexa a esta minuta. </w:t>
      </w:r>
    </w:p>
    <w:p w14:paraId="1D9C6F96" w14:textId="77777777" w:rsidR="009D03FE" w:rsidRPr="00D14EAF" w:rsidRDefault="009D03FE" w:rsidP="009D03FE">
      <w:pPr>
        <w:spacing w:line="360" w:lineRule="auto"/>
        <w:jc w:val="both"/>
        <w:rPr>
          <w:rFonts w:cs="Arial"/>
          <w:b/>
          <w:sz w:val="22"/>
        </w:rPr>
      </w:pPr>
      <w:r w:rsidRPr="00D14EAF">
        <w:rPr>
          <w:rFonts w:cs="Arial"/>
          <w:b/>
          <w:sz w:val="22"/>
        </w:rPr>
        <w:t>************</w:t>
      </w:r>
    </w:p>
    <w:p w14:paraId="157189BD" w14:textId="77777777" w:rsidR="009D03FE" w:rsidRDefault="009D03FE" w:rsidP="009D03FE">
      <w:pPr>
        <w:spacing w:line="360" w:lineRule="auto"/>
        <w:jc w:val="both"/>
        <w:rPr>
          <w:rFonts w:cs="Arial"/>
          <w:b/>
          <w:bCs/>
          <w:sz w:val="22"/>
          <w:szCs w:val="22"/>
          <w:u w:val="single"/>
          <w:lang w:val="es-ES_tradnl"/>
        </w:rPr>
      </w:pPr>
    </w:p>
    <w:p w14:paraId="3FBDCCA3" w14:textId="151A238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226B9D" w:rsidRPr="00226B9D">
        <w:rPr>
          <w:rFonts w:cs="Arial"/>
          <w:b/>
          <w:sz w:val="22"/>
          <w:szCs w:val="22"/>
          <w:u w:val="single"/>
          <w:lang w:val="es-ES_tradnl"/>
        </w:rPr>
        <w:t>S</w:t>
      </w:r>
      <w:r w:rsidR="00226B9D" w:rsidRPr="00226B9D">
        <w:rPr>
          <w:rFonts w:cs="Arial"/>
          <w:b/>
          <w:bCs/>
          <w:u w:val="single"/>
          <w:lang w:val="es-ES_tradnl"/>
        </w:rPr>
        <w:t>olicitud de suspensión temporal del cobro de multas del proyecto Loma Linda</w:t>
      </w:r>
    </w:p>
    <w:p w14:paraId="6F604CCC" w14:textId="77777777" w:rsidR="009D03FE" w:rsidRDefault="009D03FE" w:rsidP="009D03FE">
      <w:pPr>
        <w:spacing w:line="360" w:lineRule="auto"/>
        <w:jc w:val="both"/>
        <w:rPr>
          <w:rFonts w:cs="Arial"/>
          <w:sz w:val="22"/>
          <w:szCs w:val="22"/>
        </w:rPr>
      </w:pPr>
    </w:p>
    <w:p w14:paraId="7B10D63C" w14:textId="4688A12C" w:rsidR="004850CE" w:rsidRDefault="009D03FE" w:rsidP="004850CE">
      <w:pPr>
        <w:spacing w:line="360" w:lineRule="auto"/>
        <w:jc w:val="both"/>
        <w:rPr>
          <w:rFonts w:cs="Arial"/>
          <w:sz w:val="22"/>
          <w:szCs w:val="22"/>
          <w:lang w:val="es-CR"/>
        </w:rPr>
      </w:pPr>
      <w:r w:rsidRPr="0039311E">
        <w:rPr>
          <w:rFonts w:cs="Arial"/>
          <w:sz w:val="22"/>
          <w:u w:val="single"/>
          <w:lang w:val="es-ES_tradnl"/>
        </w:rPr>
        <w:t xml:space="preserve">Minuto </w:t>
      </w:r>
      <w:r w:rsidR="004850CE">
        <w:rPr>
          <w:rFonts w:cs="Arial"/>
          <w:sz w:val="22"/>
          <w:u w:val="single"/>
          <w:lang w:val="es-ES_tradnl"/>
        </w:rPr>
        <w:t>199</w:t>
      </w:r>
      <w:r w:rsidRPr="0039311E">
        <w:rPr>
          <w:rFonts w:cs="Arial"/>
          <w:sz w:val="22"/>
          <w:u w:val="single"/>
          <w:lang w:val="es-ES_tradnl"/>
        </w:rPr>
        <w:t>:</w:t>
      </w:r>
      <w:r w:rsidR="004850CE">
        <w:rPr>
          <w:rFonts w:cs="Arial"/>
          <w:sz w:val="22"/>
          <w:u w:val="single"/>
          <w:lang w:val="es-ES_tradnl"/>
        </w:rPr>
        <w:t>07</w:t>
      </w:r>
      <w:r>
        <w:rPr>
          <w:rFonts w:cs="Arial"/>
          <w:sz w:val="22"/>
          <w:lang w:val="es-ES_tradnl"/>
        </w:rPr>
        <w:t xml:space="preserve"> Se </w:t>
      </w:r>
      <w:r w:rsidR="00F65F83">
        <w:rPr>
          <w:rFonts w:cs="Arial"/>
          <w:sz w:val="22"/>
          <w:lang w:val="es-ES_tradnl"/>
        </w:rPr>
        <w:t xml:space="preserve">reincorpora a la sesión el señor Gerente General y se procede a </w:t>
      </w:r>
      <w:r>
        <w:rPr>
          <w:rFonts w:cs="Arial"/>
          <w:sz w:val="22"/>
          <w:lang w:val="es-ES_tradnl"/>
        </w:rPr>
        <w:t>conoce</w:t>
      </w:r>
      <w:r w:rsidR="00F65F83">
        <w:rPr>
          <w:rFonts w:cs="Arial"/>
          <w:sz w:val="22"/>
          <w:lang w:val="es-ES_tradnl"/>
        </w:rPr>
        <w:t>r</w:t>
      </w:r>
      <w:r>
        <w:rPr>
          <w:rFonts w:cs="Arial"/>
          <w:sz w:val="22"/>
          <w:lang w:val="es-ES_tradnl"/>
        </w:rPr>
        <w:t xml:space="preserve"> el oficio </w:t>
      </w:r>
      <w:r w:rsidR="00F65F83">
        <w:rPr>
          <w:rFonts w:cs="Arial"/>
          <w:sz w:val="22"/>
          <w:lang w:val="es-ES_tradnl"/>
        </w:rPr>
        <w:t xml:space="preserve">GG-ME-1859-2021 del 22 de diciembre de 2021, mediante el cual, la </w:t>
      </w:r>
      <w:r w:rsidR="004850CE" w:rsidRPr="004850CE">
        <w:rPr>
          <w:rFonts w:cs="Arial"/>
          <w:sz w:val="22"/>
          <w:szCs w:val="22"/>
          <w:lang w:val="es-CR"/>
        </w:rPr>
        <w:t>Gerencia General</w:t>
      </w:r>
      <w:r w:rsidR="004850CE">
        <w:rPr>
          <w:rFonts w:cs="Arial"/>
          <w:sz w:val="22"/>
          <w:szCs w:val="22"/>
          <w:lang w:val="es-CR"/>
        </w:rPr>
        <w:t xml:space="preserve"> avala y somete a la consideración de esta </w:t>
      </w:r>
      <w:r w:rsidR="004850CE" w:rsidRPr="004850CE">
        <w:rPr>
          <w:rFonts w:cs="Arial"/>
          <w:sz w:val="22"/>
          <w:szCs w:val="22"/>
          <w:lang w:val="es-ES_tradnl"/>
        </w:rPr>
        <w:t>Junta Directiva</w:t>
      </w:r>
      <w:r w:rsidR="004850CE">
        <w:rPr>
          <w:rFonts w:cs="Arial"/>
          <w:sz w:val="22"/>
          <w:szCs w:val="22"/>
          <w:lang w:val="es-ES_tradnl"/>
        </w:rPr>
        <w:t xml:space="preserve">, el informe DF-OF-1816-2021/SO-OF-0207-2021 de la Dirección FOSUVI y la Subgerencia de Operaciones, que contiene los resultados del estudio efectuado a la solicitud de </w:t>
      </w:r>
      <w:proofErr w:type="spellStart"/>
      <w:r w:rsidR="004850CE">
        <w:rPr>
          <w:rFonts w:cs="Arial"/>
          <w:sz w:val="22"/>
          <w:szCs w:val="22"/>
          <w:lang w:val="es-ES_tradnl"/>
        </w:rPr>
        <w:t>Coopenae</w:t>
      </w:r>
      <w:proofErr w:type="spellEnd"/>
      <w:r w:rsidR="004850CE">
        <w:rPr>
          <w:rFonts w:cs="Arial"/>
          <w:sz w:val="22"/>
          <w:szCs w:val="22"/>
          <w:lang w:val="es-ES_tradnl"/>
        </w:rPr>
        <w:t xml:space="preserve"> R.L., para suspender temporalmente el </w:t>
      </w:r>
      <w:r w:rsidR="004850CE" w:rsidRPr="004850CE">
        <w:rPr>
          <w:rFonts w:cs="Arial"/>
          <w:sz w:val="22"/>
          <w:szCs w:val="22"/>
          <w:lang w:val="es-CR"/>
        </w:rPr>
        <w:t>cobro de multas en</w:t>
      </w:r>
      <w:r w:rsidR="004850CE">
        <w:rPr>
          <w:rFonts w:cs="Arial"/>
          <w:sz w:val="22"/>
          <w:szCs w:val="22"/>
          <w:lang w:val="es-CR"/>
        </w:rPr>
        <w:t xml:space="preserve"> </w:t>
      </w:r>
      <w:r w:rsidR="004850CE" w:rsidRPr="004850CE">
        <w:rPr>
          <w:rFonts w:cs="Arial"/>
          <w:sz w:val="22"/>
          <w:szCs w:val="22"/>
          <w:lang w:val="es-CR"/>
        </w:rPr>
        <w:t xml:space="preserve">el caso del </w:t>
      </w:r>
      <w:r w:rsidR="004850CE">
        <w:rPr>
          <w:rFonts w:cs="Arial"/>
          <w:sz w:val="22"/>
          <w:szCs w:val="22"/>
          <w:lang w:val="es-CR"/>
        </w:rPr>
        <w:t>p</w:t>
      </w:r>
      <w:r w:rsidR="004850CE" w:rsidRPr="004850CE">
        <w:rPr>
          <w:rFonts w:cs="Arial"/>
          <w:sz w:val="22"/>
          <w:szCs w:val="22"/>
          <w:lang w:val="es-CR"/>
        </w:rPr>
        <w:t xml:space="preserve">royecto Loma Linda, ubicado en el distrito Veintisiete de </w:t>
      </w:r>
      <w:r w:rsidR="004850CE">
        <w:rPr>
          <w:rFonts w:cs="Arial"/>
          <w:sz w:val="22"/>
          <w:szCs w:val="22"/>
          <w:lang w:val="es-CR"/>
        </w:rPr>
        <w:t>A</w:t>
      </w:r>
      <w:r w:rsidR="004850CE" w:rsidRPr="004850CE">
        <w:rPr>
          <w:rFonts w:cs="Arial"/>
          <w:sz w:val="22"/>
          <w:szCs w:val="22"/>
          <w:lang w:val="es-CR"/>
        </w:rPr>
        <w:t>bril del cant</w:t>
      </w:r>
      <w:r w:rsidR="004850CE">
        <w:rPr>
          <w:rFonts w:cs="Arial"/>
          <w:sz w:val="22"/>
          <w:szCs w:val="22"/>
          <w:lang w:val="es-CR"/>
        </w:rPr>
        <w:t>ó</w:t>
      </w:r>
      <w:r w:rsidR="004850CE" w:rsidRPr="004850CE">
        <w:rPr>
          <w:rFonts w:cs="Arial"/>
          <w:sz w:val="22"/>
          <w:szCs w:val="22"/>
          <w:lang w:val="es-CR"/>
        </w:rPr>
        <w:t>n Santa</w:t>
      </w:r>
      <w:r w:rsidR="004850CE">
        <w:rPr>
          <w:rFonts w:cs="Arial"/>
          <w:sz w:val="22"/>
          <w:szCs w:val="22"/>
          <w:lang w:val="es-CR"/>
        </w:rPr>
        <w:t xml:space="preserve"> </w:t>
      </w:r>
      <w:r w:rsidR="004850CE" w:rsidRPr="004850CE">
        <w:rPr>
          <w:rFonts w:cs="Arial"/>
          <w:sz w:val="22"/>
          <w:szCs w:val="22"/>
          <w:lang w:val="es-CR"/>
        </w:rPr>
        <w:t>Cruz</w:t>
      </w:r>
      <w:r w:rsidR="004850CE">
        <w:rPr>
          <w:rFonts w:cs="Arial"/>
          <w:sz w:val="22"/>
          <w:szCs w:val="22"/>
          <w:lang w:val="es-CR"/>
        </w:rPr>
        <w:t xml:space="preserve">, </w:t>
      </w:r>
      <w:r w:rsidR="004850CE" w:rsidRPr="004850CE">
        <w:rPr>
          <w:rFonts w:cs="Arial"/>
          <w:sz w:val="22"/>
          <w:szCs w:val="22"/>
          <w:lang w:val="es-CR"/>
        </w:rPr>
        <w:t>provincia de Guanacaste.</w:t>
      </w:r>
      <w:r w:rsidR="004850CE">
        <w:rPr>
          <w:rFonts w:cs="Arial"/>
          <w:sz w:val="22"/>
          <w:szCs w:val="22"/>
          <w:lang w:val="es-CR"/>
        </w:rPr>
        <w:t xml:space="preserve">  Dichos documentos se adjuntan al expediente del acta.</w:t>
      </w:r>
    </w:p>
    <w:p w14:paraId="029BF26D" w14:textId="33AFE01E" w:rsidR="004850CE" w:rsidRDefault="004850CE" w:rsidP="004850CE">
      <w:pPr>
        <w:spacing w:line="360" w:lineRule="auto"/>
        <w:jc w:val="both"/>
        <w:rPr>
          <w:rFonts w:cs="Arial"/>
          <w:sz w:val="22"/>
          <w:szCs w:val="22"/>
          <w:lang w:val="es-CR"/>
        </w:rPr>
      </w:pPr>
    </w:p>
    <w:p w14:paraId="39F2C55B" w14:textId="5F35B08A" w:rsidR="00D267F0" w:rsidRPr="00D267F0" w:rsidRDefault="004850CE" w:rsidP="004850CE">
      <w:pPr>
        <w:spacing w:line="360" w:lineRule="auto"/>
        <w:jc w:val="both"/>
        <w:rPr>
          <w:rFonts w:cs="Arial"/>
          <w:sz w:val="22"/>
          <w:szCs w:val="22"/>
          <w:lang w:val="es-CR"/>
        </w:rPr>
      </w:pPr>
      <w:r>
        <w:rPr>
          <w:rFonts w:cs="Arial"/>
          <w:sz w:val="22"/>
          <w:szCs w:val="22"/>
          <w:lang w:val="es-CR"/>
        </w:rPr>
        <w:lastRenderedPageBreak/>
        <w:t>La arquitecta Salas Rodríguez expone el contenido del citado informe, haciendo énfasis en las razones por las que se solicita suspender el cobro de las multas a la empresa constructora del proyecto; luego de lo cual</w:t>
      </w:r>
      <w:r w:rsidR="00D267F0">
        <w:rPr>
          <w:rFonts w:cs="Arial"/>
          <w:sz w:val="22"/>
          <w:szCs w:val="22"/>
          <w:lang w:val="es-CR"/>
        </w:rPr>
        <w:t>, se concuerda en la pertinencia de contar, para resolver este asunto, con el criterio formal de la Asesoría Legal.</w:t>
      </w:r>
    </w:p>
    <w:p w14:paraId="6A2E4933" w14:textId="29C2878F" w:rsidR="004850CE" w:rsidRDefault="004850CE" w:rsidP="009D03FE">
      <w:pPr>
        <w:spacing w:line="360" w:lineRule="auto"/>
        <w:jc w:val="both"/>
        <w:rPr>
          <w:rFonts w:cs="Arial"/>
          <w:sz w:val="22"/>
          <w:lang w:val="es-ES_tradnl"/>
        </w:rPr>
      </w:pPr>
    </w:p>
    <w:p w14:paraId="4975EE86" w14:textId="6279DE92"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16299C">
        <w:rPr>
          <w:rFonts w:cs="Arial"/>
          <w:sz w:val="22"/>
          <w:u w:val="single"/>
          <w:lang w:val="es-ES_tradnl"/>
        </w:rPr>
        <w:t>13</w:t>
      </w:r>
      <w:r w:rsidRPr="00A25DB7">
        <w:rPr>
          <w:rFonts w:cs="Arial"/>
          <w:sz w:val="22"/>
          <w:u w:val="single"/>
          <w:lang w:val="es-ES_tradnl"/>
        </w:rPr>
        <w:t>:</w:t>
      </w:r>
      <w:r w:rsidR="0016299C">
        <w:rPr>
          <w:rFonts w:cs="Arial"/>
          <w:sz w:val="22"/>
          <w:u w:val="single"/>
          <w:lang w:val="es-ES_tradnl"/>
        </w:rPr>
        <w:t>45 (grabación B)</w:t>
      </w:r>
      <w:r>
        <w:rPr>
          <w:rFonts w:cs="Arial"/>
          <w:sz w:val="22"/>
          <w:lang w:val="es-ES_tradnl"/>
        </w:rPr>
        <w:t xml:space="preserve"> </w:t>
      </w:r>
      <w:r w:rsidR="00D267F0">
        <w:rPr>
          <w:rFonts w:cs="Arial"/>
          <w:sz w:val="22"/>
          <w:lang w:val="es-ES_tradnl"/>
        </w:rPr>
        <w:t>Por lo anterior, se suspende por ahora la resolución de este tema, quedando a la espera de que se incorpore en la agenda de una próxima sesión, ocasión en la que deberá presentar</w:t>
      </w:r>
      <w:r w:rsidR="0016299C">
        <w:rPr>
          <w:rFonts w:cs="Arial"/>
          <w:sz w:val="22"/>
          <w:lang w:val="es-ES_tradnl"/>
        </w:rPr>
        <w:t>se</w:t>
      </w:r>
      <w:r w:rsidR="00D267F0">
        <w:rPr>
          <w:rFonts w:cs="Arial"/>
          <w:sz w:val="22"/>
          <w:lang w:val="es-ES_tradnl"/>
        </w:rPr>
        <w:t xml:space="preserve"> a esta </w:t>
      </w:r>
      <w:r w:rsidR="00D267F0" w:rsidRPr="00D267F0">
        <w:rPr>
          <w:rFonts w:cs="Arial"/>
          <w:sz w:val="22"/>
          <w:lang w:val="es-ES_tradnl"/>
        </w:rPr>
        <w:t>Junta Directiva</w:t>
      </w:r>
      <w:r w:rsidR="00D267F0">
        <w:rPr>
          <w:rFonts w:cs="Arial"/>
          <w:sz w:val="22"/>
          <w:lang w:val="es-ES_tradnl"/>
        </w:rPr>
        <w:t xml:space="preserve"> un dictamen de la Asesoría Legal sobre l</w:t>
      </w:r>
      <w:r w:rsidR="0016299C">
        <w:rPr>
          <w:rFonts w:cs="Arial"/>
          <w:sz w:val="22"/>
          <w:lang w:val="es-ES_tradnl"/>
        </w:rPr>
        <w:t>o</w:t>
      </w:r>
      <w:r w:rsidR="00D267F0">
        <w:rPr>
          <w:rFonts w:cs="Arial"/>
          <w:sz w:val="22"/>
          <w:lang w:val="es-ES_tradnl"/>
        </w:rPr>
        <w:t xml:space="preserve"> </w:t>
      </w:r>
      <w:r w:rsidR="0016299C">
        <w:rPr>
          <w:rFonts w:cs="Arial"/>
          <w:sz w:val="22"/>
          <w:lang w:val="es-ES_tradnl"/>
        </w:rPr>
        <w:t xml:space="preserve">planteado por la </w:t>
      </w:r>
      <w:r w:rsidR="0016299C" w:rsidRPr="0016299C">
        <w:rPr>
          <w:rFonts w:cs="Arial"/>
          <w:sz w:val="22"/>
          <w:szCs w:val="22"/>
          <w:lang w:val="es-ES_tradnl"/>
        </w:rPr>
        <w:t>Administración</w:t>
      </w:r>
      <w:r w:rsidR="00D267F0">
        <w:rPr>
          <w:rFonts w:cs="Arial"/>
          <w:sz w:val="22"/>
          <w:lang w:val="es-ES_tradnl"/>
        </w:rPr>
        <w:t>.  Acto seguido, se retira de la sesión la arquitecta Salas Rodríguez.</w:t>
      </w:r>
    </w:p>
    <w:p w14:paraId="2669066E" w14:textId="77777777" w:rsidR="009D03FE" w:rsidRPr="00D14EAF" w:rsidRDefault="009D03FE" w:rsidP="009D03FE">
      <w:pPr>
        <w:spacing w:line="360" w:lineRule="auto"/>
        <w:jc w:val="both"/>
        <w:rPr>
          <w:rFonts w:cs="Arial"/>
          <w:b/>
          <w:sz w:val="22"/>
        </w:rPr>
      </w:pPr>
      <w:r w:rsidRPr="00D14EAF">
        <w:rPr>
          <w:rFonts w:cs="Arial"/>
          <w:b/>
          <w:sz w:val="22"/>
        </w:rPr>
        <w:t>************</w:t>
      </w:r>
    </w:p>
    <w:p w14:paraId="2628763D" w14:textId="77777777" w:rsidR="009D03FE" w:rsidRDefault="009D03FE" w:rsidP="009D03FE">
      <w:pPr>
        <w:spacing w:line="360" w:lineRule="auto"/>
        <w:jc w:val="both"/>
        <w:rPr>
          <w:rFonts w:cs="Arial"/>
          <w:b/>
          <w:bCs/>
          <w:sz w:val="22"/>
          <w:szCs w:val="22"/>
          <w:u w:val="single"/>
          <w:lang w:val="es-ES_tradnl"/>
        </w:rPr>
      </w:pPr>
    </w:p>
    <w:p w14:paraId="794CD88D" w14:textId="4D163E8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226B9D" w:rsidRPr="00226B9D">
        <w:rPr>
          <w:rFonts w:cs="Arial"/>
          <w:b/>
          <w:bCs/>
          <w:u w:val="single"/>
          <w:lang w:val="es-ES_tradnl"/>
        </w:rPr>
        <w:t>Propuesta de redistribución del presupuesto 2021 del FOSUVI</w:t>
      </w:r>
    </w:p>
    <w:p w14:paraId="141C83A0" w14:textId="77777777" w:rsidR="009D03FE" w:rsidRDefault="009D03FE" w:rsidP="009D03FE">
      <w:pPr>
        <w:spacing w:line="360" w:lineRule="auto"/>
        <w:jc w:val="both"/>
        <w:rPr>
          <w:rFonts w:cs="Arial"/>
          <w:sz w:val="22"/>
          <w:szCs w:val="22"/>
        </w:rPr>
      </w:pPr>
    </w:p>
    <w:p w14:paraId="73F134E1" w14:textId="3F5244A0" w:rsidR="007B66F2" w:rsidRDefault="001552B4" w:rsidP="007B66F2">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1</w:t>
      </w:r>
      <w:r w:rsidR="0016299C">
        <w:rPr>
          <w:rFonts w:cs="Arial"/>
          <w:sz w:val="22"/>
          <w:u w:val="single"/>
          <w:lang w:val="es-ES_tradnl"/>
        </w:rPr>
        <w:t>4</w:t>
      </w:r>
      <w:r w:rsidRPr="0039311E">
        <w:rPr>
          <w:rFonts w:cs="Arial"/>
          <w:sz w:val="22"/>
          <w:u w:val="single"/>
          <w:lang w:val="es-ES_tradnl"/>
        </w:rPr>
        <w:t>:</w:t>
      </w:r>
      <w:r w:rsidR="0016299C">
        <w:rPr>
          <w:rFonts w:cs="Arial"/>
          <w:sz w:val="22"/>
          <w:u w:val="single"/>
          <w:lang w:val="es-ES_tradnl"/>
        </w:rPr>
        <w:t>12 (grabación B)</w:t>
      </w:r>
      <w:r>
        <w:rPr>
          <w:rFonts w:cs="Arial"/>
          <w:sz w:val="22"/>
          <w:lang w:val="es-ES_tradnl"/>
        </w:rPr>
        <w:t xml:space="preserve"> Se</w:t>
      </w:r>
      <w:r>
        <w:rPr>
          <w:sz w:val="22"/>
          <w:szCs w:val="22"/>
        </w:rPr>
        <w:t xml:space="preserve"> conoce el </w:t>
      </w:r>
      <w:r>
        <w:rPr>
          <w:rFonts w:cs="Arial"/>
          <w:sz w:val="22"/>
          <w:lang w:val="es-ES_tradnl"/>
        </w:rPr>
        <w:t xml:space="preserve">oficio </w:t>
      </w:r>
      <w:r w:rsidRPr="009F7291">
        <w:rPr>
          <w:rFonts w:cs="Arial"/>
          <w:sz w:val="22"/>
          <w:szCs w:val="22"/>
        </w:rPr>
        <w:t>GG-ME-</w:t>
      </w:r>
      <w:r>
        <w:rPr>
          <w:rFonts w:cs="Arial"/>
          <w:sz w:val="22"/>
          <w:szCs w:val="22"/>
        </w:rPr>
        <w:t>1</w:t>
      </w:r>
      <w:r w:rsidR="007B66F2">
        <w:rPr>
          <w:rFonts w:cs="Arial"/>
          <w:sz w:val="22"/>
          <w:szCs w:val="22"/>
        </w:rPr>
        <w:t>858</w:t>
      </w:r>
      <w:r w:rsidRPr="009F7291">
        <w:rPr>
          <w:rFonts w:cs="Arial"/>
          <w:sz w:val="22"/>
          <w:szCs w:val="22"/>
        </w:rPr>
        <w:t>-20</w:t>
      </w:r>
      <w:r>
        <w:rPr>
          <w:rFonts w:cs="Arial"/>
          <w:sz w:val="22"/>
          <w:szCs w:val="22"/>
        </w:rPr>
        <w:t>21</w:t>
      </w:r>
      <w:r w:rsidRPr="009F7291">
        <w:rPr>
          <w:rFonts w:cs="Arial"/>
          <w:sz w:val="22"/>
          <w:szCs w:val="22"/>
        </w:rPr>
        <w:t xml:space="preserve"> </w:t>
      </w:r>
      <w:r w:rsidRPr="00BB303F">
        <w:rPr>
          <w:rFonts w:cs="Arial"/>
          <w:sz w:val="22"/>
        </w:rPr>
        <w:t xml:space="preserve">del </w:t>
      </w:r>
      <w:r w:rsidR="007B66F2">
        <w:rPr>
          <w:rFonts w:cs="Arial"/>
          <w:sz w:val="22"/>
        </w:rPr>
        <w:t>22 de diciembre</w:t>
      </w:r>
      <w:r w:rsidRPr="00BB303F">
        <w:rPr>
          <w:rFonts w:cs="Arial"/>
          <w:sz w:val="22"/>
        </w:rPr>
        <w:t xml:space="preserve"> de 20</w:t>
      </w:r>
      <w:r>
        <w:rPr>
          <w:rFonts w:cs="Arial"/>
          <w:sz w:val="22"/>
        </w:rPr>
        <w:t>21</w:t>
      </w:r>
      <w:r w:rsidRPr="00BB303F">
        <w:rPr>
          <w:rFonts w:cs="Arial"/>
          <w:sz w:val="22"/>
        </w:rPr>
        <w:t xml:space="preserve">, mediante el cual, la </w:t>
      </w:r>
      <w:r w:rsidRPr="000568A0">
        <w:rPr>
          <w:rFonts w:cs="Arial"/>
          <w:sz w:val="22"/>
          <w:szCs w:val="22"/>
        </w:rPr>
        <w:t>Gerencia General</w:t>
      </w:r>
      <w:r w:rsidRPr="00BB303F">
        <w:rPr>
          <w:rFonts w:cs="Arial"/>
          <w:sz w:val="22"/>
        </w:rPr>
        <w:t xml:space="preserve"> remite y avala el informe </w:t>
      </w:r>
      <w:r w:rsidRPr="00BB303F">
        <w:rPr>
          <w:rFonts w:cs="Arial"/>
          <w:sz w:val="22"/>
          <w:szCs w:val="22"/>
        </w:rPr>
        <w:t>DF-OF-</w:t>
      </w:r>
      <w:r>
        <w:rPr>
          <w:rFonts w:cs="Arial"/>
          <w:sz w:val="22"/>
          <w:szCs w:val="22"/>
        </w:rPr>
        <w:t>1</w:t>
      </w:r>
      <w:r w:rsidR="007B66F2">
        <w:rPr>
          <w:rFonts w:cs="Arial"/>
          <w:sz w:val="22"/>
          <w:szCs w:val="22"/>
        </w:rPr>
        <w:t>792</w:t>
      </w:r>
      <w:r w:rsidRPr="00BB303F">
        <w:rPr>
          <w:rFonts w:cs="Arial"/>
          <w:sz w:val="22"/>
          <w:szCs w:val="22"/>
        </w:rPr>
        <w:t>-20</w:t>
      </w:r>
      <w:r>
        <w:rPr>
          <w:rFonts w:cs="Arial"/>
          <w:sz w:val="22"/>
          <w:szCs w:val="22"/>
        </w:rPr>
        <w:t>21</w:t>
      </w:r>
      <w:r w:rsidRPr="00BB303F">
        <w:rPr>
          <w:rFonts w:cs="Arial"/>
          <w:sz w:val="22"/>
          <w:szCs w:val="22"/>
        </w:rPr>
        <w:t xml:space="preserve"> de la Dirección FOSUVI, que contiene una </w:t>
      </w:r>
      <w:r w:rsidRPr="00BB303F">
        <w:rPr>
          <w:rFonts w:cs="Arial"/>
          <w:sz w:val="22"/>
        </w:rPr>
        <w:t xml:space="preserve">propuesta </w:t>
      </w:r>
      <w:r w:rsidRPr="00596E67">
        <w:rPr>
          <w:rFonts w:cs="Arial"/>
          <w:sz w:val="22"/>
          <w:lang w:val="es-CR"/>
        </w:rPr>
        <w:t xml:space="preserve">para </w:t>
      </w:r>
      <w:r w:rsidR="007B66F2" w:rsidRPr="00596E67">
        <w:rPr>
          <w:rFonts w:cs="Arial"/>
          <w:sz w:val="22"/>
          <w:lang w:val="es-CR"/>
        </w:rPr>
        <w:t>redistribu</w:t>
      </w:r>
      <w:r w:rsidR="007B66F2">
        <w:rPr>
          <w:rFonts w:cs="Arial"/>
          <w:sz w:val="22"/>
          <w:lang w:val="es-CR"/>
        </w:rPr>
        <w:t>ir, entre las entidades autorizadas,</w:t>
      </w:r>
      <w:r w:rsidR="007B66F2" w:rsidRPr="00596E67">
        <w:rPr>
          <w:rFonts w:cs="Arial"/>
          <w:sz w:val="22"/>
          <w:lang w:val="es-CR"/>
        </w:rPr>
        <w:t xml:space="preserve"> los recursos </w:t>
      </w:r>
      <w:r w:rsidR="007B66F2" w:rsidRPr="00C57E3A">
        <w:rPr>
          <w:rFonts w:cs="Arial"/>
          <w:sz w:val="22"/>
          <w:lang w:val="es-CR"/>
        </w:rPr>
        <w:t>disponibles del Presupuesto 2021</w:t>
      </w:r>
      <w:r w:rsidR="007B66F2">
        <w:rPr>
          <w:rFonts w:cs="Arial"/>
          <w:sz w:val="22"/>
          <w:lang w:val="es-CR"/>
        </w:rPr>
        <w:t xml:space="preserve"> del FOSUVI, así como </w:t>
      </w:r>
      <w:r w:rsidR="007B66F2" w:rsidRPr="00005CDA">
        <w:rPr>
          <w:rFonts w:cs="Arial"/>
          <w:sz w:val="22"/>
          <w:lang w:val="es-CR"/>
        </w:rPr>
        <w:t>el saldo pendiente de asignar al 31 de diciembre de 2020 de los recursos</w:t>
      </w:r>
      <w:r w:rsidR="007B66F2">
        <w:rPr>
          <w:rFonts w:cs="Arial"/>
          <w:sz w:val="22"/>
          <w:lang w:val="es-CR"/>
        </w:rPr>
        <w:t xml:space="preserve"> </w:t>
      </w:r>
      <w:r w:rsidR="007B66F2" w:rsidRPr="00005CDA">
        <w:rPr>
          <w:rFonts w:cs="Arial"/>
          <w:sz w:val="22"/>
          <w:lang w:val="es-CR"/>
        </w:rPr>
        <w:t>acumulados de per</w:t>
      </w:r>
      <w:r w:rsidR="007B66F2">
        <w:rPr>
          <w:rFonts w:cs="Arial"/>
          <w:sz w:val="22"/>
          <w:lang w:val="es-CR"/>
        </w:rPr>
        <w:t>í</w:t>
      </w:r>
      <w:r w:rsidR="007B66F2" w:rsidRPr="00005CDA">
        <w:rPr>
          <w:rFonts w:cs="Arial"/>
          <w:sz w:val="22"/>
          <w:lang w:val="es-CR"/>
        </w:rPr>
        <w:t>odos anteriores y otras partidas generadas en el 2021</w:t>
      </w:r>
      <w:r w:rsidR="007B66F2">
        <w:rPr>
          <w:rFonts w:cs="Arial"/>
          <w:sz w:val="22"/>
          <w:lang w:val="es-CR"/>
        </w:rPr>
        <w:t xml:space="preserve">, con el fin de </w:t>
      </w:r>
      <w:r w:rsidR="007B66F2" w:rsidRPr="00005CDA">
        <w:rPr>
          <w:rFonts w:cs="Arial"/>
          <w:sz w:val="22"/>
          <w:lang w:val="es-CR"/>
        </w:rPr>
        <w:t xml:space="preserve">ajustar </w:t>
      </w:r>
      <w:r w:rsidR="007B66F2">
        <w:rPr>
          <w:rFonts w:cs="Arial"/>
          <w:sz w:val="22"/>
          <w:lang w:val="es-CR"/>
        </w:rPr>
        <w:t>l</w:t>
      </w:r>
      <w:r w:rsidR="007B66F2" w:rsidRPr="00005CDA">
        <w:rPr>
          <w:rFonts w:cs="Arial"/>
          <w:sz w:val="22"/>
          <w:lang w:val="es-CR"/>
        </w:rPr>
        <w:t>a disponibilidad presupuestaria</w:t>
      </w:r>
      <w:r w:rsidR="007B66F2">
        <w:rPr>
          <w:rFonts w:cs="Arial"/>
          <w:sz w:val="22"/>
          <w:lang w:val="es-CR"/>
        </w:rPr>
        <w:t xml:space="preserve"> </w:t>
      </w:r>
      <w:r w:rsidR="007B66F2" w:rsidRPr="00005CDA">
        <w:rPr>
          <w:rFonts w:cs="Arial"/>
          <w:sz w:val="22"/>
          <w:lang w:val="es-CR"/>
        </w:rPr>
        <w:t xml:space="preserve">para maximizar </w:t>
      </w:r>
      <w:r w:rsidR="007B66F2">
        <w:rPr>
          <w:rFonts w:cs="Arial"/>
          <w:sz w:val="22"/>
          <w:lang w:val="es-CR"/>
        </w:rPr>
        <w:t>l</w:t>
      </w:r>
      <w:r w:rsidR="007B66F2" w:rsidRPr="00005CDA">
        <w:rPr>
          <w:rFonts w:cs="Arial"/>
          <w:sz w:val="22"/>
          <w:lang w:val="es-CR"/>
        </w:rPr>
        <w:t>a colocaci</w:t>
      </w:r>
      <w:r w:rsidR="007B66F2">
        <w:rPr>
          <w:rFonts w:cs="Arial"/>
          <w:sz w:val="22"/>
          <w:lang w:val="es-CR"/>
        </w:rPr>
        <w:t>ó</w:t>
      </w:r>
      <w:r w:rsidR="007B66F2" w:rsidRPr="00005CDA">
        <w:rPr>
          <w:rFonts w:cs="Arial"/>
          <w:sz w:val="22"/>
          <w:lang w:val="es-CR"/>
        </w:rPr>
        <w:t xml:space="preserve">n de los recursos en lo que resta del </w:t>
      </w:r>
      <w:r w:rsidR="007B66F2">
        <w:rPr>
          <w:rFonts w:cs="Arial"/>
          <w:sz w:val="22"/>
          <w:lang w:val="es-CR"/>
        </w:rPr>
        <w:t>presente año.</w:t>
      </w:r>
      <w:r w:rsidR="007B66F2" w:rsidRPr="007B66F2">
        <w:rPr>
          <w:rFonts w:cs="Arial"/>
          <w:sz w:val="22"/>
          <w:lang w:val="es-CR"/>
        </w:rPr>
        <w:t xml:space="preserve"> </w:t>
      </w:r>
      <w:r w:rsidR="007B66F2">
        <w:rPr>
          <w:rFonts w:cs="Arial"/>
          <w:sz w:val="22"/>
          <w:lang w:val="es-CR"/>
        </w:rPr>
        <w:t xml:space="preserve"> Dichos documentos se adjuntan al expediente del acta.</w:t>
      </w:r>
    </w:p>
    <w:p w14:paraId="359A6FF2" w14:textId="15B87309" w:rsidR="001552B4" w:rsidRDefault="001552B4" w:rsidP="001552B4">
      <w:pPr>
        <w:spacing w:line="360" w:lineRule="auto"/>
        <w:jc w:val="both"/>
        <w:rPr>
          <w:rFonts w:cs="Arial"/>
          <w:sz w:val="22"/>
          <w:lang w:val="es-CR"/>
        </w:rPr>
      </w:pPr>
    </w:p>
    <w:p w14:paraId="00C55EC6" w14:textId="353E8D88" w:rsidR="001552B4" w:rsidRPr="00BB303F" w:rsidRDefault="0016299C" w:rsidP="001552B4">
      <w:pPr>
        <w:spacing w:line="360" w:lineRule="auto"/>
        <w:jc w:val="both"/>
        <w:rPr>
          <w:rFonts w:cs="Arial"/>
          <w:color w:val="000000"/>
          <w:sz w:val="22"/>
          <w:szCs w:val="22"/>
        </w:rPr>
      </w:pPr>
      <w:r>
        <w:rPr>
          <w:rFonts w:cs="Arial"/>
          <w:sz w:val="22"/>
          <w:lang w:val="es-CR"/>
        </w:rPr>
        <w:t xml:space="preserve">Para exponer el contenido del citado informe y atender eventuales consultas de carácter técnico sobre el tema, se incorpora a la sesión el licenciado Walter Bolaños Rojas, funcionario de la Dirección FOSUVI, quien presenta la justificación y </w:t>
      </w:r>
      <w:r w:rsidR="001552B4">
        <w:rPr>
          <w:rFonts w:cs="Arial"/>
          <w:sz w:val="22"/>
        </w:rPr>
        <w:t>los alcances de la referida propuesta, al tiempo que atiende las consultas que al respecto plantean varios señores Directores, destacando</w:t>
      </w:r>
      <w:r w:rsidR="001552B4" w:rsidRPr="00BB303F">
        <w:rPr>
          <w:rFonts w:cs="Arial"/>
          <w:color w:val="000000"/>
          <w:sz w:val="22"/>
          <w:szCs w:val="22"/>
        </w:rPr>
        <w:t xml:space="preserve"> que</w:t>
      </w:r>
      <w:r w:rsidR="001552B4">
        <w:rPr>
          <w:rFonts w:cs="Arial"/>
          <w:color w:val="000000"/>
          <w:sz w:val="22"/>
          <w:szCs w:val="22"/>
        </w:rPr>
        <w:t xml:space="preserve"> esta reasignación de fondos se fundamenta en los resultados del </w:t>
      </w:r>
      <w:r w:rsidR="001552B4" w:rsidRPr="00BB303F">
        <w:rPr>
          <w:rFonts w:cs="Arial"/>
          <w:color w:val="000000"/>
          <w:sz w:val="22"/>
          <w:szCs w:val="22"/>
        </w:rPr>
        <w:t xml:space="preserve">estudio </w:t>
      </w:r>
      <w:r w:rsidR="001552B4">
        <w:rPr>
          <w:rFonts w:cs="Arial"/>
          <w:color w:val="000000"/>
          <w:sz w:val="22"/>
          <w:szCs w:val="22"/>
        </w:rPr>
        <w:t xml:space="preserve">efectuado </w:t>
      </w:r>
      <w:r w:rsidR="001552B4" w:rsidRPr="00BB303F">
        <w:rPr>
          <w:rFonts w:cs="Arial"/>
          <w:color w:val="000000"/>
          <w:sz w:val="22"/>
          <w:szCs w:val="22"/>
        </w:rPr>
        <w:t xml:space="preserve">a la ejecución </w:t>
      </w:r>
      <w:r w:rsidR="001552B4">
        <w:rPr>
          <w:rFonts w:cs="Arial"/>
          <w:color w:val="000000"/>
          <w:sz w:val="22"/>
          <w:szCs w:val="22"/>
        </w:rPr>
        <w:t>a</w:t>
      </w:r>
      <w:r w:rsidR="001552B4" w:rsidRPr="00BB303F">
        <w:rPr>
          <w:rFonts w:cs="Arial"/>
          <w:color w:val="000000"/>
          <w:sz w:val="22"/>
          <w:szCs w:val="22"/>
        </w:rPr>
        <w:t xml:space="preserve"> </w:t>
      </w:r>
      <w:r w:rsidR="001552B4" w:rsidRPr="00596E67">
        <w:rPr>
          <w:rFonts w:cs="Arial"/>
          <w:sz w:val="22"/>
          <w:lang w:val="es-CR"/>
        </w:rPr>
        <w:t xml:space="preserve">los recursos asignados para los programas de bono </w:t>
      </w:r>
      <w:r w:rsidR="001552B4">
        <w:rPr>
          <w:rFonts w:cs="Arial"/>
          <w:sz w:val="22"/>
          <w:lang w:val="es-CR"/>
        </w:rPr>
        <w:t>(</w:t>
      </w:r>
      <w:r w:rsidR="001552B4" w:rsidRPr="00596E67">
        <w:rPr>
          <w:rFonts w:cs="Arial"/>
          <w:sz w:val="22"/>
          <w:lang w:val="es-CR"/>
        </w:rPr>
        <w:t>ordinario</w:t>
      </w:r>
      <w:r w:rsidR="001552B4">
        <w:rPr>
          <w:rFonts w:cs="Arial"/>
          <w:sz w:val="22"/>
          <w:lang w:val="es-CR"/>
        </w:rPr>
        <w:t xml:space="preserve"> y</w:t>
      </w:r>
      <w:r w:rsidR="001552B4" w:rsidRPr="00596E67">
        <w:rPr>
          <w:rFonts w:cs="Arial"/>
          <w:sz w:val="22"/>
          <w:lang w:val="es-CR"/>
        </w:rPr>
        <w:t xml:space="preserve"> artículo 59</w:t>
      </w:r>
      <w:r w:rsidR="001552B4">
        <w:rPr>
          <w:rFonts w:cs="Arial"/>
          <w:sz w:val="22"/>
          <w:lang w:val="es-CR"/>
        </w:rPr>
        <w:t>)</w:t>
      </w:r>
      <w:r w:rsidR="001552B4" w:rsidRPr="00596E67">
        <w:rPr>
          <w:rFonts w:cs="Arial"/>
          <w:sz w:val="22"/>
          <w:lang w:val="es-CR"/>
        </w:rPr>
        <w:t xml:space="preserve"> y </w:t>
      </w:r>
      <w:r w:rsidR="001552B4">
        <w:rPr>
          <w:rFonts w:cs="Arial"/>
          <w:sz w:val="22"/>
          <w:lang w:val="es-CR"/>
        </w:rPr>
        <w:t>B</w:t>
      </w:r>
      <w:r w:rsidR="001552B4" w:rsidRPr="00596E67">
        <w:rPr>
          <w:rFonts w:cs="Arial"/>
          <w:sz w:val="22"/>
          <w:lang w:val="es-CR"/>
        </w:rPr>
        <w:t xml:space="preserve">ono </w:t>
      </w:r>
      <w:r w:rsidR="001552B4">
        <w:rPr>
          <w:rFonts w:cs="Arial"/>
          <w:sz w:val="22"/>
          <w:lang w:val="es-CR"/>
        </w:rPr>
        <w:t>C</w:t>
      </w:r>
      <w:r w:rsidR="001552B4" w:rsidRPr="00596E67">
        <w:rPr>
          <w:rFonts w:cs="Arial"/>
          <w:sz w:val="22"/>
          <w:lang w:val="es-CR"/>
        </w:rPr>
        <w:t xml:space="preserve">olectivo en el Presupuesto </w:t>
      </w:r>
      <w:r w:rsidR="001552B4">
        <w:rPr>
          <w:rFonts w:cs="Arial"/>
          <w:sz w:val="22"/>
          <w:lang w:val="es-CR"/>
        </w:rPr>
        <w:t xml:space="preserve">2021 del </w:t>
      </w:r>
      <w:r w:rsidR="001552B4" w:rsidRPr="00596E67">
        <w:rPr>
          <w:rFonts w:cs="Arial"/>
          <w:sz w:val="22"/>
          <w:lang w:val="es-CR"/>
        </w:rPr>
        <w:t>FOSUVI, considera</w:t>
      </w:r>
      <w:r w:rsidR="007B66F2">
        <w:rPr>
          <w:rFonts w:cs="Arial"/>
          <w:sz w:val="22"/>
          <w:lang w:val="es-CR"/>
        </w:rPr>
        <w:t>ndo</w:t>
      </w:r>
      <w:r w:rsidR="001552B4" w:rsidRPr="00596E67">
        <w:rPr>
          <w:rFonts w:cs="Arial"/>
          <w:sz w:val="22"/>
          <w:lang w:val="es-CR"/>
        </w:rPr>
        <w:t xml:space="preserve"> la ejecución presupuestaria que se tiene a la fecha, así como la distribución de recursos pendientes de asignar</w:t>
      </w:r>
      <w:r w:rsidR="001552B4" w:rsidRPr="00BB303F">
        <w:rPr>
          <w:rFonts w:cs="Arial"/>
          <w:color w:val="000000"/>
          <w:sz w:val="22"/>
          <w:szCs w:val="22"/>
        </w:rPr>
        <w:t>, con el fin de ajustar la distribución presupuestaria de</w:t>
      </w:r>
      <w:r w:rsidR="001552B4">
        <w:rPr>
          <w:rFonts w:cs="Arial"/>
          <w:color w:val="000000"/>
          <w:sz w:val="22"/>
          <w:szCs w:val="22"/>
        </w:rPr>
        <w:t xml:space="preserve"> los fondos.</w:t>
      </w:r>
    </w:p>
    <w:p w14:paraId="2ED18CD3" w14:textId="77777777" w:rsidR="001552B4" w:rsidRPr="00BB303F" w:rsidRDefault="001552B4" w:rsidP="001552B4">
      <w:pPr>
        <w:spacing w:line="360" w:lineRule="auto"/>
        <w:jc w:val="both"/>
        <w:rPr>
          <w:rFonts w:cs="Arial"/>
          <w:sz w:val="22"/>
        </w:rPr>
      </w:pPr>
    </w:p>
    <w:p w14:paraId="38144BA7" w14:textId="59DCA5E7" w:rsidR="001552B4" w:rsidRPr="003862EC" w:rsidRDefault="001552B4" w:rsidP="001552B4">
      <w:pPr>
        <w:spacing w:line="360" w:lineRule="auto"/>
        <w:jc w:val="both"/>
        <w:rPr>
          <w:rFonts w:cs="Arial"/>
          <w:sz w:val="22"/>
        </w:rPr>
      </w:pPr>
      <w:r w:rsidRPr="00A25DB7">
        <w:rPr>
          <w:rFonts w:cs="Arial"/>
          <w:sz w:val="22"/>
          <w:u w:val="single"/>
          <w:lang w:val="es-ES_tradnl"/>
        </w:rPr>
        <w:lastRenderedPageBreak/>
        <w:t xml:space="preserve">Minuto </w:t>
      </w:r>
      <w:r w:rsidR="00D051A2">
        <w:rPr>
          <w:rFonts w:cs="Arial"/>
          <w:sz w:val="22"/>
          <w:u w:val="single"/>
          <w:lang w:val="es-ES_tradnl"/>
        </w:rPr>
        <w:t>44</w:t>
      </w:r>
      <w:r w:rsidRPr="00A25DB7">
        <w:rPr>
          <w:rFonts w:cs="Arial"/>
          <w:sz w:val="22"/>
          <w:u w:val="single"/>
          <w:lang w:val="es-ES_tradnl"/>
        </w:rPr>
        <w:t>:</w:t>
      </w:r>
      <w:r w:rsidR="00D051A2">
        <w:rPr>
          <w:rFonts w:cs="Arial"/>
          <w:sz w:val="22"/>
          <w:u w:val="single"/>
          <w:lang w:val="es-ES_tradnl"/>
        </w:rPr>
        <w:t>12</w:t>
      </w:r>
      <w:r w:rsidR="0016299C">
        <w:rPr>
          <w:rFonts w:cs="Arial"/>
          <w:sz w:val="22"/>
          <w:u w:val="single"/>
          <w:lang w:val="es-ES_tradnl"/>
        </w:rPr>
        <w:t xml:space="preserve"> (grabación B)</w:t>
      </w:r>
      <w:r>
        <w:rPr>
          <w:rFonts w:cs="Arial"/>
          <w:sz w:val="22"/>
          <w:lang w:val="es-ES_tradnl"/>
        </w:rPr>
        <w:t xml:space="preserve"> Conocida la propuesta de la Dirección FOSUVI y</w:t>
      </w:r>
      <w:r>
        <w:rPr>
          <w:rFonts w:cs="Arial"/>
          <w:sz w:val="22"/>
        </w:rPr>
        <w:t xml:space="preserve"> no habiendo objeciones de los señores Directores ni por parte de los funcionarios presentes, la </w:t>
      </w:r>
      <w:r w:rsidRPr="00592836">
        <w:rPr>
          <w:rFonts w:cs="Arial"/>
          <w:sz w:val="22"/>
        </w:rPr>
        <w:t>Junta Directiva</w:t>
      </w:r>
      <w:r>
        <w:rPr>
          <w:rFonts w:cs="Arial"/>
          <w:sz w:val="22"/>
        </w:rPr>
        <w:t xml:space="preserve"> resuelve acoger la recomendación de la </w:t>
      </w:r>
      <w:r w:rsidRPr="00592836">
        <w:rPr>
          <w:rFonts w:cs="Arial"/>
          <w:sz w:val="22"/>
        </w:rPr>
        <w:t>Administración</w:t>
      </w:r>
      <w:r>
        <w:rPr>
          <w:rFonts w:cs="Arial"/>
          <w:sz w:val="22"/>
          <w:szCs w:val="22"/>
          <w:lang w:val="es-CR"/>
        </w:rPr>
        <w:t xml:space="preserve">, según se consigna en el </w:t>
      </w:r>
      <w:r>
        <w:rPr>
          <w:rFonts w:cs="Arial"/>
          <w:b/>
          <w:bCs/>
          <w:sz w:val="22"/>
          <w:szCs w:val="22"/>
          <w:lang w:val="es-CR"/>
        </w:rPr>
        <w:t>A</w:t>
      </w:r>
      <w:r w:rsidRPr="008A3858">
        <w:rPr>
          <w:rFonts w:cs="Arial"/>
          <w:b/>
          <w:bCs/>
          <w:sz w:val="22"/>
          <w:szCs w:val="22"/>
          <w:lang w:val="es-CR"/>
        </w:rPr>
        <w:t xml:space="preserve">cuerdo N° </w:t>
      </w:r>
      <w:r>
        <w:rPr>
          <w:rFonts w:cs="Arial"/>
          <w:b/>
          <w:bCs/>
          <w:sz w:val="22"/>
          <w:szCs w:val="22"/>
          <w:lang w:val="es-CR"/>
        </w:rPr>
        <w:t>12</w:t>
      </w:r>
      <w:r>
        <w:rPr>
          <w:rFonts w:cs="Arial"/>
          <w:sz w:val="22"/>
          <w:szCs w:val="22"/>
          <w:lang w:val="es-CR"/>
        </w:rPr>
        <w:t xml:space="preserve"> que se anexa a</w:t>
      </w:r>
      <w:r>
        <w:rPr>
          <w:rFonts w:cs="Arial"/>
          <w:sz w:val="22"/>
        </w:rPr>
        <w:t xml:space="preserve"> esta minuta. </w:t>
      </w:r>
      <w:r>
        <w:rPr>
          <w:rFonts w:cs="Arial"/>
          <w:sz w:val="22"/>
          <w:szCs w:val="22"/>
          <w:lang w:val="es-CR"/>
        </w:rPr>
        <w:t xml:space="preserve"> </w:t>
      </w:r>
      <w:r w:rsidR="00885E8D">
        <w:rPr>
          <w:rFonts w:cs="Arial"/>
          <w:sz w:val="22"/>
          <w:szCs w:val="22"/>
        </w:rPr>
        <w:t xml:space="preserve">Acto seguido, se retira de la sesión </w:t>
      </w:r>
      <w:r w:rsidR="00D051A2">
        <w:rPr>
          <w:rFonts w:cs="Arial"/>
          <w:sz w:val="22"/>
          <w:szCs w:val="22"/>
        </w:rPr>
        <w:t>el licenciado Bolaños Rojas</w:t>
      </w:r>
      <w:r w:rsidR="00885E8D">
        <w:rPr>
          <w:rFonts w:cs="Arial"/>
          <w:sz w:val="22"/>
          <w:szCs w:val="22"/>
        </w:rPr>
        <w:t>.</w:t>
      </w:r>
    </w:p>
    <w:p w14:paraId="1467DA54" w14:textId="77777777" w:rsidR="009D03FE" w:rsidRPr="00D14EAF" w:rsidRDefault="009D03FE" w:rsidP="009D03FE">
      <w:pPr>
        <w:spacing w:line="360" w:lineRule="auto"/>
        <w:jc w:val="both"/>
        <w:rPr>
          <w:rFonts w:cs="Arial"/>
          <w:b/>
          <w:sz w:val="22"/>
        </w:rPr>
      </w:pPr>
      <w:r w:rsidRPr="00D14EAF">
        <w:rPr>
          <w:rFonts w:cs="Arial"/>
          <w:b/>
          <w:sz w:val="22"/>
        </w:rPr>
        <w:t>************</w:t>
      </w:r>
    </w:p>
    <w:p w14:paraId="6F2F8B33" w14:textId="77777777" w:rsidR="009D03FE" w:rsidRDefault="009D03FE" w:rsidP="009D03FE">
      <w:pPr>
        <w:spacing w:line="360" w:lineRule="auto"/>
        <w:jc w:val="both"/>
        <w:rPr>
          <w:rFonts w:cs="Arial"/>
          <w:b/>
          <w:bCs/>
          <w:sz w:val="22"/>
          <w:szCs w:val="22"/>
          <w:u w:val="single"/>
          <w:lang w:val="es-ES_tradnl"/>
        </w:rPr>
      </w:pPr>
    </w:p>
    <w:p w14:paraId="0DFC16B2" w14:textId="5995188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226B9D" w:rsidRPr="00226B9D">
        <w:rPr>
          <w:rFonts w:cs="Arial"/>
          <w:b/>
          <w:bCs/>
          <w:u w:val="single"/>
          <w:lang w:val="es-ES_tradnl"/>
        </w:rPr>
        <w:t>Propuesta de Modificación Presupuestaria No. 12-2021</w:t>
      </w:r>
    </w:p>
    <w:p w14:paraId="1AFF6530" w14:textId="77777777" w:rsidR="009D03FE" w:rsidRPr="002D1269" w:rsidRDefault="009D03FE" w:rsidP="002D1269">
      <w:pPr>
        <w:spacing w:line="360" w:lineRule="auto"/>
        <w:jc w:val="both"/>
        <w:rPr>
          <w:rFonts w:cs="Arial"/>
          <w:sz w:val="22"/>
          <w:szCs w:val="22"/>
        </w:rPr>
      </w:pPr>
    </w:p>
    <w:p w14:paraId="19D8C20B" w14:textId="30FD95AC" w:rsidR="00AA7A7C" w:rsidRPr="002D1269" w:rsidRDefault="00AA7A7C" w:rsidP="002D1269">
      <w:pPr>
        <w:tabs>
          <w:tab w:val="left" w:pos="8789"/>
        </w:tabs>
        <w:spacing w:line="360" w:lineRule="auto"/>
        <w:jc w:val="both"/>
        <w:rPr>
          <w:rFonts w:cs="Arial"/>
          <w:b/>
          <w:bCs/>
          <w:sz w:val="22"/>
          <w:szCs w:val="22"/>
          <w:lang w:val="es-CR"/>
        </w:rPr>
      </w:pPr>
      <w:r w:rsidRPr="002D1269">
        <w:rPr>
          <w:rFonts w:cs="Arial"/>
          <w:bCs/>
          <w:sz w:val="22"/>
          <w:szCs w:val="22"/>
          <w:u w:val="single"/>
          <w:lang w:val="es-ES_tradnl"/>
        </w:rPr>
        <w:t xml:space="preserve">Minuto </w:t>
      </w:r>
      <w:r w:rsidR="00D051A2">
        <w:rPr>
          <w:rFonts w:cs="Arial"/>
          <w:bCs/>
          <w:sz w:val="22"/>
          <w:szCs w:val="22"/>
          <w:u w:val="single"/>
          <w:lang w:val="es-ES_tradnl"/>
        </w:rPr>
        <w:t>45</w:t>
      </w:r>
      <w:r w:rsidRPr="002D1269">
        <w:rPr>
          <w:rFonts w:cs="Arial"/>
          <w:bCs/>
          <w:sz w:val="22"/>
          <w:szCs w:val="22"/>
          <w:u w:val="single"/>
          <w:lang w:val="es-ES_tradnl"/>
        </w:rPr>
        <w:t>:</w:t>
      </w:r>
      <w:r w:rsidR="00D051A2">
        <w:rPr>
          <w:rFonts w:cs="Arial"/>
          <w:bCs/>
          <w:sz w:val="22"/>
          <w:szCs w:val="22"/>
          <w:u w:val="single"/>
          <w:lang w:val="es-ES_tradnl"/>
        </w:rPr>
        <w:t>02</w:t>
      </w:r>
      <w:r w:rsidR="0016299C">
        <w:rPr>
          <w:rFonts w:cs="Arial"/>
          <w:bCs/>
          <w:sz w:val="22"/>
          <w:szCs w:val="22"/>
          <w:u w:val="single"/>
          <w:lang w:val="es-ES_tradnl"/>
        </w:rPr>
        <w:t xml:space="preserve"> </w:t>
      </w:r>
      <w:r w:rsidR="0016299C">
        <w:rPr>
          <w:rFonts w:cs="Arial"/>
          <w:sz w:val="22"/>
          <w:u w:val="single"/>
          <w:lang w:val="es-ES_tradnl"/>
        </w:rPr>
        <w:t>(grabación B)</w:t>
      </w:r>
      <w:r w:rsidRPr="002D1269">
        <w:rPr>
          <w:rFonts w:cs="Arial"/>
          <w:bCs/>
          <w:sz w:val="22"/>
          <w:szCs w:val="22"/>
          <w:lang w:val="es-ES_tradnl"/>
        </w:rPr>
        <w:t xml:space="preserve"> Se</w:t>
      </w:r>
      <w:r w:rsidRPr="002D1269">
        <w:rPr>
          <w:bCs/>
          <w:sz w:val="22"/>
          <w:szCs w:val="22"/>
        </w:rPr>
        <w:t xml:space="preserve"> conoce </w:t>
      </w:r>
      <w:r w:rsidRPr="002D1269">
        <w:rPr>
          <w:rFonts w:cs="Arial"/>
          <w:bCs/>
          <w:sz w:val="22"/>
          <w:szCs w:val="22"/>
          <w:lang w:val="es-ES_tradnl"/>
        </w:rPr>
        <w:t>el oficio</w:t>
      </w:r>
      <w:r w:rsidRPr="002D1269">
        <w:rPr>
          <w:rFonts w:cs="Arial"/>
          <w:bCs/>
          <w:sz w:val="22"/>
          <w:szCs w:val="22"/>
        </w:rPr>
        <w:t xml:space="preserve"> </w:t>
      </w:r>
      <w:r w:rsidRPr="002D1269">
        <w:rPr>
          <w:rFonts w:cs="Arial"/>
          <w:bCs/>
          <w:sz w:val="22"/>
          <w:szCs w:val="22"/>
          <w:lang w:val="es-CR"/>
        </w:rPr>
        <w:t>GG-ME-1</w:t>
      </w:r>
      <w:r w:rsidR="00D051A2">
        <w:rPr>
          <w:rFonts w:cs="Arial"/>
          <w:bCs/>
          <w:sz w:val="22"/>
          <w:szCs w:val="22"/>
          <w:lang w:val="es-CR"/>
        </w:rPr>
        <w:t>853</w:t>
      </w:r>
      <w:r w:rsidRPr="002D1269">
        <w:rPr>
          <w:rFonts w:cs="Arial"/>
          <w:bCs/>
          <w:sz w:val="22"/>
          <w:szCs w:val="22"/>
          <w:lang w:val="es-CR"/>
        </w:rPr>
        <w:t xml:space="preserve">-2021 del </w:t>
      </w:r>
      <w:r w:rsidR="00D051A2">
        <w:rPr>
          <w:rFonts w:cs="Arial"/>
          <w:bCs/>
          <w:sz w:val="22"/>
          <w:szCs w:val="22"/>
          <w:lang w:val="es-CR"/>
        </w:rPr>
        <w:t>22 de diciembre</w:t>
      </w:r>
      <w:r w:rsidRPr="002D1269">
        <w:rPr>
          <w:rFonts w:cs="Arial"/>
          <w:bCs/>
          <w:sz w:val="22"/>
          <w:szCs w:val="22"/>
          <w:lang w:val="es-CR"/>
        </w:rPr>
        <w:t xml:space="preserve"> de 2021, mediante el cual, la Gerencia General somete a la consideración de esta Junta Directiva, la Modificación Presupuestaria Nº </w:t>
      </w:r>
      <w:r w:rsidR="00D051A2">
        <w:rPr>
          <w:rFonts w:cs="Arial"/>
          <w:bCs/>
          <w:sz w:val="22"/>
          <w:szCs w:val="22"/>
          <w:lang w:val="es-CR"/>
        </w:rPr>
        <w:t>12</w:t>
      </w:r>
      <w:r w:rsidRPr="002D1269">
        <w:rPr>
          <w:rFonts w:cs="Arial"/>
          <w:bCs/>
          <w:sz w:val="22"/>
          <w:szCs w:val="22"/>
          <w:lang w:val="es-CR"/>
        </w:rPr>
        <w:t xml:space="preserve"> al </w:t>
      </w:r>
      <w:r w:rsidRPr="002D1269">
        <w:rPr>
          <w:rFonts w:cs="Arial"/>
          <w:bCs/>
          <w:sz w:val="22"/>
          <w:szCs w:val="22"/>
        </w:rPr>
        <w:t>Presupuestario Ordinario 2021 del BANHVI,</w:t>
      </w:r>
      <w:r w:rsidRPr="002D1269">
        <w:rPr>
          <w:rFonts w:cs="Arial"/>
          <w:bCs/>
          <w:sz w:val="22"/>
          <w:szCs w:val="22"/>
          <w:lang w:val="es-CR"/>
        </w:rPr>
        <w:t xml:space="preserve"> la</w:t>
      </w:r>
      <w:r w:rsidRPr="002D1269">
        <w:rPr>
          <w:rFonts w:cs="Arial"/>
          <w:bCs/>
          <w:sz w:val="22"/>
          <w:szCs w:val="22"/>
        </w:rPr>
        <w:t xml:space="preserve"> que –según se indica en el documento remitido por el Departamento Financiero Contable</w:t>
      </w:r>
      <w:r w:rsidRPr="002D1269">
        <w:rPr>
          <w:rFonts w:cs="Arial"/>
          <w:bCs/>
          <w:color w:val="000000"/>
          <w:sz w:val="22"/>
          <w:szCs w:val="22"/>
        </w:rPr>
        <w:t xml:space="preserve"> con la nota DFC-ME-3</w:t>
      </w:r>
      <w:r w:rsidR="00D051A2">
        <w:rPr>
          <w:rFonts w:cs="Arial"/>
          <w:bCs/>
          <w:color w:val="000000"/>
          <w:sz w:val="22"/>
          <w:szCs w:val="22"/>
        </w:rPr>
        <w:t>35</w:t>
      </w:r>
      <w:r w:rsidRPr="002D1269">
        <w:rPr>
          <w:rFonts w:cs="Arial"/>
          <w:bCs/>
          <w:color w:val="000000"/>
          <w:sz w:val="22"/>
          <w:szCs w:val="22"/>
        </w:rPr>
        <w:t xml:space="preserve">-2021– tiene el propósito de realizar </w:t>
      </w:r>
      <w:r w:rsidR="00D051A2" w:rsidRPr="00D051A2">
        <w:rPr>
          <w:rFonts w:cs="Arial"/>
          <w:color w:val="000000"/>
          <w:sz w:val="22"/>
          <w:szCs w:val="22"/>
        </w:rPr>
        <w:t>el ajuste</w:t>
      </w:r>
      <w:r w:rsidR="00D051A2" w:rsidRPr="00D051A2">
        <w:rPr>
          <w:rFonts w:cs="Arial"/>
          <w:sz w:val="22"/>
          <w:szCs w:val="22"/>
          <w:lang w:val="es-CR"/>
        </w:rPr>
        <w:t xml:space="preserve"> de las partidas de Transferencias Corrientes y Transferencias de Capital, para ajustar los saldos pendientes de ejecutar del FOSUVI por entidad autorizada, por un monto total de ¢10.483.132.200,00.</w:t>
      </w:r>
      <w:r w:rsidRPr="002D1269">
        <w:rPr>
          <w:rFonts w:cs="Arial"/>
          <w:bCs/>
          <w:sz w:val="22"/>
          <w:szCs w:val="22"/>
        </w:rPr>
        <w:t xml:space="preserve">  Dichos documentos se adjuntan al expediente del acta.</w:t>
      </w:r>
    </w:p>
    <w:p w14:paraId="2B98DD84" w14:textId="77777777" w:rsidR="00AA7A7C" w:rsidRPr="002D1269" w:rsidRDefault="00AA7A7C" w:rsidP="002D1269">
      <w:pPr>
        <w:spacing w:line="360" w:lineRule="auto"/>
        <w:jc w:val="both"/>
        <w:rPr>
          <w:rFonts w:cs="Arial"/>
          <w:bCs/>
          <w:sz w:val="22"/>
          <w:szCs w:val="22"/>
        </w:rPr>
      </w:pPr>
    </w:p>
    <w:p w14:paraId="2276C94D" w14:textId="77777777" w:rsidR="00AA7A7C" w:rsidRDefault="00AA7A7C" w:rsidP="00AA7A7C">
      <w:pPr>
        <w:spacing w:line="360" w:lineRule="auto"/>
        <w:jc w:val="both"/>
        <w:rPr>
          <w:rFonts w:cs="Arial"/>
          <w:bCs/>
          <w:sz w:val="22"/>
          <w:szCs w:val="22"/>
        </w:rPr>
      </w:pPr>
      <w:r>
        <w:rPr>
          <w:rFonts w:cs="Arial"/>
          <w:sz w:val="22"/>
          <w:szCs w:val="22"/>
        </w:rPr>
        <w:t>Para exponer el contenido del citado informe y atender eventuales consultas de carácter técnico sobre el tema, se incorpora a la sesión el licenciado</w:t>
      </w:r>
      <w:r>
        <w:rPr>
          <w:rFonts w:cs="Arial"/>
          <w:sz w:val="22"/>
          <w:szCs w:val="22"/>
          <w:lang w:val="es-ES_tradnl"/>
        </w:rPr>
        <w:t xml:space="preserve"> José Pablo </w:t>
      </w:r>
      <w:r>
        <w:rPr>
          <w:rFonts w:cs="Arial"/>
          <w:bCs/>
          <w:sz w:val="22"/>
          <w:szCs w:val="22"/>
        </w:rPr>
        <w:t>Durán Rodríguez, jefe del Departamento Financiero – Contable, quien presenta el detalle de la modificación presupuestaria que se propone, particularmente lo referido a las cuentas que se proponen incrementar y las partidas de las cuales se estarán tomando los recursos pertinentes.</w:t>
      </w:r>
    </w:p>
    <w:p w14:paraId="4215593A" w14:textId="77777777" w:rsidR="00AA7A7C" w:rsidRDefault="00AA7A7C" w:rsidP="00AA7A7C">
      <w:pPr>
        <w:spacing w:line="360" w:lineRule="auto"/>
        <w:jc w:val="both"/>
        <w:rPr>
          <w:rFonts w:cs="Arial"/>
          <w:bCs/>
          <w:sz w:val="22"/>
          <w:szCs w:val="22"/>
        </w:rPr>
      </w:pPr>
    </w:p>
    <w:p w14:paraId="480CE022" w14:textId="04056D7B" w:rsidR="00AA7A7C" w:rsidRDefault="00AA7A7C" w:rsidP="00AA7A7C">
      <w:pPr>
        <w:spacing w:line="360" w:lineRule="auto"/>
        <w:jc w:val="both"/>
        <w:rPr>
          <w:rFonts w:cs="Arial"/>
          <w:sz w:val="22"/>
          <w:szCs w:val="22"/>
        </w:rPr>
      </w:pPr>
      <w:r>
        <w:rPr>
          <w:rFonts w:cs="Arial"/>
          <w:bCs/>
          <w:sz w:val="22"/>
          <w:szCs w:val="22"/>
          <w:u w:val="single"/>
        </w:rPr>
        <w:t xml:space="preserve">Minuto </w:t>
      </w:r>
      <w:r w:rsidR="00A13511">
        <w:rPr>
          <w:rFonts w:cs="Arial"/>
          <w:bCs/>
          <w:sz w:val="22"/>
          <w:szCs w:val="22"/>
          <w:u w:val="single"/>
        </w:rPr>
        <w:t>4</w:t>
      </w:r>
      <w:r>
        <w:rPr>
          <w:rFonts w:cs="Arial"/>
          <w:bCs/>
          <w:sz w:val="22"/>
          <w:szCs w:val="22"/>
          <w:u w:val="single"/>
        </w:rPr>
        <w:t>9:51</w:t>
      </w:r>
      <w:r w:rsidR="00A13511">
        <w:rPr>
          <w:rFonts w:cs="Arial"/>
          <w:bCs/>
          <w:sz w:val="22"/>
          <w:szCs w:val="22"/>
          <w:u w:val="single"/>
        </w:rPr>
        <w:t xml:space="preserve"> (grabación B)</w:t>
      </w:r>
      <w:r>
        <w:rPr>
          <w:rFonts w:cs="Arial"/>
          <w:bCs/>
          <w:sz w:val="22"/>
          <w:szCs w:val="22"/>
        </w:rPr>
        <w:t xml:space="preserve"> </w:t>
      </w:r>
      <w:r>
        <w:rPr>
          <w:rFonts w:cs="Arial"/>
          <w:color w:val="000000"/>
          <w:sz w:val="22"/>
          <w:szCs w:val="22"/>
        </w:rPr>
        <w:t>Cono</w:t>
      </w:r>
      <w:r>
        <w:rPr>
          <w:rFonts w:cs="Arial"/>
          <w:bCs/>
          <w:sz w:val="22"/>
          <w:szCs w:val="22"/>
        </w:rPr>
        <w:t xml:space="preserve">cida y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recomendada, </w:t>
      </w:r>
      <w:r>
        <w:rPr>
          <w:rFonts w:cs="Arial"/>
          <w:sz w:val="22"/>
          <w:szCs w:val="22"/>
        </w:rPr>
        <w:t xml:space="preserve">según se consigna en </w:t>
      </w:r>
      <w:r>
        <w:rPr>
          <w:rFonts w:cs="Arial"/>
          <w:bCs/>
          <w:sz w:val="22"/>
          <w:szCs w:val="22"/>
        </w:rPr>
        <w:t xml:space="preserve">el </w:t>
      </w:r>
      <w:r w:rsidRPr="009950F9">
        <w:rPr>
          <w:rFonts w:cs="Arial"/>
          <w:b/>
          <w:bCs/>
          <w:sz w:val="22"/>
          <w:szCs w:val="22"/>
        </w:rPr>
        <w:t xml:space="preserve">Acuerdo N° </w:t>
      </w:r>
      <w:r>
        <w:rPr>
          <w:rFonts w:cs="Arial"/>
          <w:b/>
          <w:bCs/>
          <w:sz w:val="22"/>
          <w:szCs w:val="22"/>
        </w:rPr>
        <w:t>1</w:t>
      </w:r>
      <w:r w:rsidR="001B13F8">
        <w:rPr>
          <w:rFonts w:cs="Arial"/>
          <w:b/>
          <w:bCs/>
          <w:sz w:val="22"/>
          <w:szCs w:val="22"/>
        </w:rPr>
        <w:t>3</w:t>
      </w:r>
      <w:r>
        <w:rPr>
          <w:rFonts w:cs="Arial"/>
          <w:bCs/>
          <w:sz w:val="22"/>
          <w:szCs w:val="22"/>
        </w:rPr>
        <w:t xml:space="preserve"> que se anexa a esta minuta.  Acto seguido, se retira de la sesión el licenciado Durán Rodríguez.</w:t>
      </w:r>
    </w:p>
    <w:p w14:paraId="75F568CC" w14:textId="77777777" w:rsidR="009D03FE" w:rsidRPr="00D14EAF" w:rsidRDefault="009D03FE" w:rsidP="009D03FE">
      <w:pPr>
        <w:spacing w:line="360" w:lineRule="auto"/>
        <w:jc w:val="both"/>
        <w:rPr>
          <w:rFonts w:cs="Arial"/>
          <w:b/>
          <w:sz w:val="22"/>
        </w:rPr>
      </w:pPr>
      <w:r w:rsidRPr="00D14EAF">
        <w:rPr>
          <w:rFonts w:cs="Arial"/>
          <w:b/>
          <w:sz w:val="22"/>
        </w:rPr>
        <w:t>************</w:t>
      </w:r>
    </w:p>
    <w:p w14:paraId="62C246C1" w14:textId="77777777" w:rsidR="009D03FE" w:rsidRDefault="009D03FE" w:rsidP="009D03FE">
      <w:pPr>
        <w:spacing w:line="360" w:lineRule="auto"/>
        <w:jc w:val="both"/>
        <w:rPr>
          <w:rFonts w:cs="Arial"/>
          <w:b/>
          <w:bCs/>
          <w:sz w:val="22"/>
          <w:szCs w:val="22"/>
          <w:u w:val="single"/>
          <w:lang w:val="es-ES_tradnl"/>
        </w:rPr>
      </w:pPr>
    </w:p>
    <w:p w14:paraId="522142A3" w14:textId="0DF2D7D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226B9D" w:rsidRPr="00226B9D">
        <w:rPr>
          <w:rFonts w:cs="Arial"/>
          <w:b/>
          <w:bCs/>
          <w:u w:val="single"/>
          <w:lang w:val="es-ES_tradnl"/>
        </w:rPr>
        <w:t>Propuesta de Marco de Acciones Preventivas y Correctivas Aplicables a las Entidades Autorizadas del Sistema Financiero Nacional para la Vivienda</w:t>
      </w:r>
    </w:p>
    <w:p w14:paraId="61064FF7" w14:textId="77777777" w:rsidR="009D03FE" w:rsidRDefault="009D03FE" w:rsidP="009D03FE">
      <w:pPr>
        <w:spacing w:line="360" w:lineRule="auto"/>
        <w:jc w:val="both"/>
        <w:rPr>
          <w:rFonts w:cs="Arial"/>
          <w:sz w:val="22"/>
          <w:szCs w:val="22"/>
        </w:rPr>
      </w:pPr>
    </w:p>
    <w:p w14:paraId="768E7CD5" w14:textId="3C00CFBD" w:rsidR="00EB6C2C" w:rsidRDefault="00EB6C2C" w:rsidP="00EB6C2C">
      <w:pPr>
        <w:spacing w:line="360" w:lineRule="auto"/>
        <w:jc w:val="both"/>
        <w:rPr>
          <w:rFonts w:cs="Arial"/>
          <w:sz w:val="22"/>
          <w:szCs w:val="22"/>
        </w:rPr>
      </w:pPr>
      <w:r w:rsidRPr="0039311E">
        <w:rPr>
          <w:rFonts w:cs="Arial"/>
          <w:sz w:val="22"/>
          <w:u w:val="single"/>
          <w:lang w:val="es-ES_tradnl"/>
        </w:rPr>
        <w:lastRenderedPageBreak/>
        <w:t xml:space="preserve">Minuto </w:t>
      </w:r>
      <w:r w:rsidR="00CB58E0">
        <w:rPr>
          <w:rFonts w:cs="Arial"/>
          <w:sz w:val="22"/>
          <w:u w:val="single"/>
          <w:lang w:val="es-ES_tradnl"/>
        </w:rPr>
        <w:t>50</w:t>
      </w:r>
      <w:r w:rsidRPr="0039311E">
        <w:rPr>
          <w:rFonts w:cs="Arial"/>
          <w:sz w:val="22"/>
          <w:u w:val="single"/>
          <w:lang w:val="es-ES_tradnl"/>
        </w:rPr>
        <w:t>:</w:t>
      </w:r>
      <w:r w:rsidR="00CB58E0">
        <w:rPr>
          <w:rFonts w:cs="Arial"/>
          <w:sz w:val="22"/>
          <w:u w:val="single"/>
          <w:lang w:val="es-ES_tradnl"/>
        </w:rPr>
        <w:t>48</w:t>
      </w:r>
      <w:r>
        <w:rPr>
          <w:rFonts w:cs="Arial"/>
          <w:sz w:val="22"/>
          <w:u w:val="single"/>
          <w:lang w:val="es-ES_tradnl"/>
        </w:rPr>
        <w:t xml:space="preserve"> (grabación B)</w:t>
      </w:r>
      <w:r>
        <w:rPr>
          <w:rFonts w:cs="Arial"/>
          <w:sz w:val="22"/>
          <w:lang w:val="es-ES_tradnl"/>
        </w:rPr>
        <w:t xml:space="preserve"> </w:t>
      </w:r>
      <w:r w:rsidR="00CB58E0">
        <w:rPr>
          <w:rFonts w:cs="Arial"/>
          <w:sz w:val="22"/>
          <w:lang w:val="es-ES_tradnl"/>
        </w:rPr>
        <w:t>Se conoce</w:t>
      </w:r>
      <w:r>
        <w:rPr>
          <w:rFonts w:cs="Arial"/>
          <w:sz w:val="22"/>
          <w:lang w:val="es-ES_tradnl"/>
        </w:rPr>
        <w:t xml:space="preserve"> el oficio GG-ME-1</w:t>
      </w:r>
      <w:r w:rsidR="00CB58E0">
        <w:rPr>
          <w:rFonts w:cs="Arial"/>
          <w:sz w:val="22"/>
          <w:lang w:val="es-ES_tradnl"/>
        </w:rPr>
        <w:t>843</w:t>
      </w:r>
      <w:r>
        <w:rPr>
          <w:rFonts w:cs="Arial"/>
          <w:sz w:val="22"/>
          <w:lang w:val="es-ES_tradnl"/>
        </w:rPr>
        <w:t>-2020 del 2</w:t>
      </w:r>
      <w:r w:rsidR="00CB58E0">
        <w:rPr>
          <w:rFonts w:cs="Arial"/>
          <w:sz w:val="22"/>
          <w:lang w:val="es-ES_tradnl"/>
        </w:rPr>
        <w:t>0 de diciembre</w:t>
      </w:r>
      <w:r>
        <w:rPr>
          <w:rFonts w:cs="Arial"/>
          <w:sz w:val="22"/>
          <w:lang w:val="es-ES_tradnl"/>
        </w:rPr>
        <w:t xml:space="preserve"> de 202</w:t>
      </w:r>
      <w:r w:rsidR="00CB58E0">
        <w:rPr>
          <w:rFonts w:cs="Arial"/>
          <w:sz w:val="22"/>
          <w:lang w:val="es-ES_tradnl"/>
        </w:rPr>
        <w:t>1</w:t>
      </w:r>
      <w:r>
        <w:rPr>
          <w:rFonts w:cs="Arial"/>
          <w:sz w:val="22"/>
          <w:lang w:val="es-ES_tradnl"/>
        </w:rPr>
        <w:t xml:space="preserve">, mediante el cual, atendiendo lo dispuesto en el acuerdo </w:t>
      </w:r>
      <w:r w:rsidR="00CB58E0">
        <w:rPr>
          <w:rFonts w:cs="Arial"/>
          <w:sz w:val="22"/>
          <w:szCs w:val="22"/>
        </w:rPr>
        <w:t xml:space="preserve">N° 2 de la sesión 81-2020 del 15 de octubre de 2020, la </w:t>
      </w:r>
      <w:r w:rsidR="00CB58E0" w:rsidRPr="00CC6DA5">
        <w:rPr>
          <w:rFonts w:cs="Arial"/>
          <w:sz w:val="22"/>
          <w:szCs w:val="22"/>
          <w:lang w:val="es-CR"/>
        </w:rPr>
        <w:t>Gerencia General</w:t>
      </w:r>
      <w:r w:rsidR="00CB58E0">
        <w:rPr>
          <w:rFonts w:cs="Arial"/>
          <w:sz w:val="22"/>
          <w:szCs w:val="22"/>
          <w:lang w:val="es-CR"/>
        </w:rPr>
        <w:t xml:space="preserve"> somete a la consideración de esta </w:t>
      </w:r>
      <w:r w:rsidR="00CB58E0" w:rsidRPr="00CC6DA5">
        <w:rPr>
          <w:rFonts w:cs="Arial"/>
          <w:sz w:val="22"/>
          <w:szCs w:val="22"/>
          <w:lang w:val="es-ES_tradnl"/>
        </w:rPr>
        <w:t>Junta Directiva</w:t>
      </w:r>
      <w:r w:rsidR="00CB58E0">
        <w:rPr>
          <w:rFonts w:cs="Arial"/>
          <w:sz w:val="22"/>
          <w:szCs w:val="22"/>
          <w:lang w:val="es-ES_tradnl"/>
        </w:rPr>
        <w:t xml:space="preserve"> una propuesta de “Marco de acciones preventivas y correctivas aplicables a las entidades autorizadas del </w:t>
      </w:r>
      <w:r w:rsidR="00CB58E0" w:rsidRPr="00CC6DA5">
        <w:rPr>
          <w:rFonts w:cs="Arial"/>
          <w:sz w:val="22"/>
          <w:szCs w:val="22"/>
          <w:lang w:val="es-ES_tradnl"/>
        </w:rPr>
        <w:t>Sistema Financiero Nacional para la Vivienda</w:t>
      </w:r>
      <w:r w:rsidR="00CB58E0">
        <w:rPr>
          <w:rFonts w:cs="Arial"/>
          <w:sz w:val="22"/>
          <w:szCs w:val="22"/>
          <w:lang w:val="es-ES_tradnl"/>
        </w:rPr>
        <w:t>”.</w:t>
      </w:r>
      <w:r>
        <w:rPr>
          <w:rFonts w:cs="Arial"/>
          <w:sz w:val="22"/>
          <w:szCs w:val="22"/>
          <w:lang w:val="es-CR"/>
        </w:rPr>
        <w:t xml:space="preserve">  Dichos documentos se adjuntan al expediente del acta.</w:t>
      </w:r>
    </w:p>
    <w:p w14:paraId="5357ED64" w14:textId="77777777" w:rsidR="00EB6C2C" w:rsidRDefault="00EB6C2C" w:rsidP="00EB6C2C">
      <w:pPr>
        <w:spacing w:line="360" w:lineRule="auto"/>
        <w:jc w:val="both"/>
        <w:rPr>
          <w:rFonts w:cs="Arial"/>
          <w:sz w:val="22"/>
          <w:szCs w:val="22"/>
        </w:rPr>
      </w:pPr>
    </w:p>
    <w:p w14:paraId="5C34DC5F" w14:textId="04A10040" w:rsidR="00335AF2" w:rsidRDefault="00CB58E0" w:rsidP="00EB6C2C">
      <w:pPr>
        <w:spacing w:line="360" w:lineRule="auto"/>
        <w:jc w:val="both"/>
        <w:rPr>
          <w:rFonts w:cs="Arial"/>
          <w:sz w:val="22"/>
          <w:szCs w:val="22"/>
        </w:rPr>
      </w:pPr>
      <w:r>
        <w:rPr>
          <w:rFonts w:cs="Arial"/>
          <w:sz w:val="22"/>
          <w:szCs w:val="22"/>
        </w:rPr>
        <w:t xml:space="preserve">El señor Gerente General </w:t>
      </w:r>
      <w:r w:rsidR="00EB6C2C">
        <w:rPr>
          <w:rFonts w:cs="Arial"/>
          <w:sz w:val="22"/>
          <w:szCs w:val="22"/>
        </w:rPr>
        <w:t>expone el contenido de la citada propuesta</w:t>
      </w:r>
      <w:r>
        <w:rPr>
          <w:rFonts w:cs="Arial"/>
          <w:sz w:val="22"/>
          <w:szCs w:val="22"/>
        </w:rPr>
        <w:t xml:space="preserve">, refiriéndose a los antecedentes del tema, los objetivos que se persiguen, sus </w:t>
      </w:r>
      <w:r w:rsidR="00335AF2">
        <w:rPr>
          <w:rFonts w:cs="Arial"/>
          <w:sz w:val="22"/>
          <w:szCs w:val="22"/>
        </w:rPr>
        <w:t>fundamentos legales</w:t>
      </w:r>
      <w:r>
        <w:rPr>
          <w:rFonts w:cs="Arial"/>
          <w:sz w:val="22"/>
          <w:szCs w:val="22"/>
        </w:rPr>
        <w:t xml:space="preserve"> y el detalle </w:t>
      </w:r>
      <w:r w:rsidR="00335AF2">
        <w:rPr>
          <w:rFonts w:cs="Arial"/>
          <w:sz w:val="22"/>
          <w:szCs w:val="22"/>
        </w:rPr>
        <w:t xml:space="preserve">de las acciones planteadas, </w:t>
      </w:r>
      <w:r w:rsidR="00335AF2">
        <w:rPr>
          <w:rFonts w:cs="Arial"/>
          <w:sz w:val="22"/>
          <w:szCs w:val="22"/>
          <w:lang w:val="es-CR"/>
        </w:rPr>
        <w:t xml:space="preserve">comentando además que esta propuesta ha sido previamente conocida por el Comité de Auditoría, la Asesoría Legal y la Auditoría Interna, y tiene el objetivo de constituirse en una guía </w:t>
      </w:r>
      <w:r w:rsidR="00335AF2" w:rsidRPr="0090344A">
        <w:rPr>
          <w:rFonts w:cs="Arial"/>
          <w:sz w:val="22"/>
          <w:szCs w:val="22"/>
          <w:lang w:val="es-CR"/>
        </w:rPr>
        <w:t xml:space="preserve">de prevenciones </w:t>
      </w:r>
      <w:r w:rsidR="00335AF2">
        <w:rPr>
          <w:rFonts w:cs="Arial"/>
          <w:sz w:val="22"/>
          <w:szCs w:val="22"/>
          <w:lang w:val="es-CR"/>
        </w:rPr>
        <w:t>o</w:t>
      </w:r>
      <w:r w:rsidR="00335AF2" w:rsidRPr="0090344A">
        <w:rPr>
          <w:rFonts w:cs="Arial"/>
          <w:sz w:val="22"/>
          <w:szCs w:val="22"/>
          <w:lang w:val="es-CR"/>
        </w:rPr>
        <w:t xml:space="preserve"> sanciones a las</w:t>
      </w:r>
      <w:r w:rsidR="00335AF2">
        <w:rPr>
          <w:rFonts w:cs="Arial"/>
          <w:sz w:val="22"/>
          <w:szCs w:val="22"/>
          <w:lang w:val="es-CR"/>
        </w:rPr>
        <w:t xml:space="preserve"> </w:t>
      </w:r>
      <w:r w:rsidR="00335AF2" w:rsidRPr="0090344A">
        <w:rPr>
          <w:rFonts w:cs="Arial"/>
          <w:sz w:val="22"/>
          <w:szCs w:val="22"/>
          <w:lang w:val="es-CR"/>
        </w:rPr>
        <w:t>entidades autorizadas</w:t>
      </w:r>
      <w:r w:rsidR="00335AF2">
        <w:rPr>
          <w:rFonts w:cs="Arial"/>
          <w:sz w:val="22"/>
          <w:szCs w:val="22"/>
          <w:lang w:val="es-CR"/>
        </w:rPr>
        <w:t xml:space="preserve"> del </w:t>
      </w:r>
      <w:r w:rsidR="00335AF2" w:rsidRPr="0090344A">
        <w:rPr>
          <w:rFonts w:cs="Arial"/>
          <w:sz w:val="22"/>
          <w:szCs w:val="22"/>
          <w:lang w:val="es-ES_tradnl"/>
        </w:rPr>
        <w:t>Sistema Financiero Nacional para la Vivienda</w:t>
      </w:r>
      <w:r w:rsidR="00335AF2">
        <w:rPr>
          <w:rFonts w:cs="Arial"/>
          <w:sz w:val="22"/>
          <w:szCs w:val="22"/>
          <w:lang w:val="es-ES_tradnl"/>
        </w:rPr>
        <w:t xml:space="preserve">, ante la eventual </w:t>
      </w:r>
      <w:r w:rsidR="00335AF2" w:rsidRPr="0090344A">
        <w:rPr>
          <w:rFonts w:cs="Arial"/>
          <w:sz w:val="22"/>
          <w:szCs w:val="22"/>
          <w:lang w:val="es-CR"/>
        </w:rPr>
        <w:t>reincidencia o reiteraci</w:t>
      </w:r>
      <w:r w:rsidR="00335AF2">
        <w:rPr>
          <w:rFonts w:cs="Arial"/>
          <w:sz w:val="22"/>
          <w:szCs w:val="22"/>
          <w:lang w:val="es-CR"/>
        </w:rPr>
        <w:t>ó</w:t>
      </w:r>
      <w:r w:rsidR="00335AF2" w:rsidRPr="0090344A">
        <w:rPr>
          <w:rFonts w:cs="Arial"/>
          <w:sz w:val="22"/>
          <w:szCs w:val="22"/>
          <w:lang w:val="es-CR"/>
        </w:rPr>
        <w:t>n de faltas</w:t>
      </w:r>
      <w:r w:rsidR="00335AF2">
        <w:rPr>
          <w:rFonts w:cs="Arial"/>
          <w:sz w:val="22"/>
          <w:szCs w:val="22"/>
          <w:lang w:val="es-CR"/>
        </w:rPr>
        <w:t>.</w:t>
      </w:r>
    </w:p>
    <w:p w14:paraId="0A97B78F" w14:textId="77777777" w:rsidR="00335AF2" w:rsidRDefault="00335AF2" w:rsidP="00EB6C2C">
      <w:pPr>
        <w:spacing w:line="360" w:lineRule="auto"/>
        <w:jc w:val="both"/>
        <w:rPr>
          <w:rFonts w:cs="Arial"/>
          <w:sz w:val="22"/>
          <w:szCs w:val="22"/>
        </w:rPr>
      </w:pPr>
    </w:p>
    <w:p w14:paraId="28BDB5D2" w14:textId="22838099" w:rsidR="00EB6C2C" w:rsidRDefault="00EB6C2C" w:rsidP="00EB6C2C">
      <w:pPr>
        <w:spacing w:line="360" w:lineRule="auto"/>
        <w:jc w:val="both"/>
        <w:rPr>
          <w:rFonts w:cs="Arial"/>
          <w:sz w:val="22"/>
          <w:lang w:val="es-ES_tradnl"/>
        </w:rPr>
      </w:pPr>
      <w:r>
        <w:rPr>
          <w:rFonts w:cs="Arial"/>
          <w:sz w:val="22"/>
          <w:u w:val="single"/>
          <w:lang w:val="es-ES_tradnl"/>
        </w:rPr>
        <w:t xml:space="preserve">Minuto </w:t>
      </w:r>
      <w:r w:rsidR="00335AF2">
        <w:rPr>
          <w:rFonts w:cs="Arial"/>
          <w:sz w:val="22"/>
          <w:u w:val="single"/>
          <w:lang w:val="es-ES_tradnl"/>
        </w:rPr>
        <w:t>74</w:t>
      </w:r>
      <w:r w:rsidRPr="0039311E">
        <w:rPr>
          <w:rFonts w:cs="Arial"/>
          <w:sz w:val="22"/>
          <w:u w:val="single"/>
          <w:lang w:val="es-ES_tradnl"/>
        </w:rPr>
        <w:t>:</w:t>
      </w:r>
      <w:r w:rsidR="00335AF2">
        <w:rPr>
          <w:rFonts w:cs="Arial"/>
          <w:sz w:val="22"/>
          <w:u w:val="single"/>
          <w:lang w:val="es-ES_tradnl"/>
        </w:rPr>
        <w:t>03</w:t>
      </w:r>
      <w:r>
        <w:rPr>
          <w:rFonts w:cs="Arial"/>
          <w:sz w:val="22"/>
          <w:u w:val="single"/>
          <w:lang w:val="es-ES_tradnl"/>
        </w:rPr>
        <w:t xml:space="preserve"> (grabación B)</w:t>
      </w:r>
      <w:r>
        <w:rPr>
          <w:rFonts w:cs="Arial"/>
          <w:sz w:val="22"/>
          <w:lang w:val="es-ES_tradnl"/>
        </w:rPr>
        <w:t xml:space="preserve"> </w:t>
      </w:r>
      <w:r w:rsidR="00335AF2">
        <w:rPr>
          <w:rFonts w:cs="Arial"/>
          <w:sz w:val="22"/>
          <w:lang w:val="es-ES_tradnl"/>
        </w:rPr>
        <w:t xml:space="preserve">Los señores Directores proceden a analizar y discutir el contenido del citado documento, coincidiendo finalmente </w:t>
      </w:r>
      <w:r w:rsidR="0075152B">
        <w:rPr>
          <w:rFonts w:cs="Arial"/>
          <w:sz w:val="22"/>
          <w:lang w:val="es-ES_tradnl"/>
        </w:rPr>
        <w:t xml:space="preserve">(minuto 83:40) </w:t>
      </w:r>
      <w:r w:rsidR="00335AF2">
        <w:rPr>
          <w:rFonts w:cs="Arial"/>
          <w:sz w:val="22"/>
          <w:lang w:val="es-ES_tradnl"/>
        </w:rPr>
        <w:t xml:space="preserve">en </w:t>
      </w:r>
      <w:r w:rsidR="0075152B">
        <w:rPr>
          <w:rFonts w:cs="Arial"/>
          <w:sz w:val="22"/>
          <w:lang w:val="es-ES_tradnl"/>
        </w:rPr>
        <w:t>la pertinencia de</w:t>
      </w:r>
      <w:r w:rsidR="0075152B">
        <w:rPr>
          <w:rFonts w:cs="Arial"/>
          <w:sz w:val="22"/>
          <w:szCs w:val="22"/>
          <w:lang w:val="es-ES_tradnl"/>
        </w:rPr>
        <w:t xml:space="preserve"> acogerla en todos sus extremos y girar instrucciones a la </w:t>
      </w:r>
      <w:r w:rsidR="0075152B" w:rsidRPr="009A5EE6">
        <w:rPr>
          <w:rFonts w:cs="Arial"/>
          <w:sz w:val="22"/>
          <w:szCs w:val="22"/>
          <w:lang w:val="es-ES_tradnl"/>
        </w:rPr>
        <w:t>Administración</w:t>
      </w:r>
      <w:r w:rsidR="0075152B">
        <w:rPr>
          <w:rFonts w:cs="Arial"/>
          <w:sz w:val="22"/>
          <w:szCs w:val="22"/>
          <w:lang w:val="es-ES_tradnl"/>
        </w:rPr>
        <w:t xml:space="preserve"> para su implementación inmediata, así como para que desarrolle </w:t>
      </w:r>
      <w:r w:rsidR="0075152B">
        <w:rPr>
          <w:rFonts w:cs="Arial"/>
          <w:sz w:val="22"/>
          <w:szCs w:val="22"/>
        </w:rPr>
        <w:t xml:space="preserve">el correspondiente proceso de socialización e inducción a las entidades autorizadas, con el propósito de analizar los fundamentos, los objetivos y el contenido del documento, así como para hacerles ver la necesidad de contar con este instrumento, </w:t>
      </w:r>
      <w:r w:rsidR="0075152B">
        <w:rPr>
          <w:rFonts w:cs="Arial"/>
          <w:sz w:val="22"/>
          <w:szCs w:val="22"/>
          <w:lang w:val="es-CR"/>
        </w:rPr>
        <w:t xml:space="preserve">naturalmente susceptible a mejoras, como una guía para propiciar una gestión más efectiva y eficiente del </w:t>
      </w:r>
      <w:r w:rsidR="0075152B" w:rsidRPr="00B404F9">
        <w:rPr>
          <w:rFonts w:cs="Arial"/>
          <w:sz w:val="22"/>
          <w:szCs w:val="22"/>
          <w:lang w:val="es-ES_tradnl"/>
        </w:rPr>
        <w:t>Sistema Financiero Nacional para la Vivienda</w:t>
      </w:r>
      <w:r w:rsidR="0075152B">
        <w:rPr>
          <w:rFonts w:cs="Arial"/>
          <w:sz w:val="22"/>
          <w:szCs w:val="22"/>
          <w:lang w:val="es-ES_tradnl"/>
        </w:rPr>
        <w:t xml:space="preserve">.  Lo anterior, en los términos que se indican en el </w:t>
      </w:r>
      <w:r w:rsidR="0075152B" w:rsidRPr="0075152B">
        <w:rPr>
          <w:rFonts w:cs="Arial"/>
          <w:b/>
          <w:bCs/>
          <w:sz w:val="22"/>
          <w:szCs w:val="22"/>
          <w:lang w:val="es-ES_tradnl"/>
        </w:rPr>
        <w:t>Acuerdo N° 14</w:t>
      </w:r>
      <w:r w:rsidR="0075152B">
        <w:rPr>
          <w:rFonts w:cs="Arial"/>
          <w:sz w:val="22"/>
          <w:szCs w:val="22"/>
          <w:lang w:val="es-ES_tradnl"/>
        </w:rPr>
        <w:t xml:space="preserve"> que se anexa a esta minuta.</w:t>
      </w:r>
    </w:p>
    <w:p w14:paraId="6ED12A4A" w14:textId="77777777" w:rsidR="009D03FE" w:rsidRPr="00D14EAF" w:rsidRDefault="009D03FE" w:rsidP="009D03FE">
      <w:pPr>
        <w:spacing w:line="360" w:lineRule="auto"/>
        <w:jc w:val="both"/>
        <w:rPr>
          <w:rFonts w:cs="Arial"/>
          <w:b/>
          <w:sz w:val="22"/>
        </w:rPr>
      </w:pPr>
      <w:r w:rsidRPr="00D14EAF">
        <w:rPr>
          <w:rFonts w:cs="Arial"/>
          <w:b/>
          <w:sz w:val="22"/>
        </w:rPr>
        <w:t>************</w:t>
      </w:r>
    </w:p>
    <w:p w14:paraId="4EC9000D" w14:textId="77777777" w:rsidR="00E97960" w:rsidRDefault="00E97960" w:rsidP="00E97960">
      <w:pPr>
        <w:spacing w:line="360" w:lineRule="auto"/>
        <w:jc w:val="both"/>
        <w:rPr>
          <w:rFonts w:cs="Arial"/>
          <w:sz w:val="22"/>
          <w:szCs w:val="22"/>
        </w:rPr>
      </w:pPr>
    </w:p>
    <w:p w14:paraId="1013C9F1" w14:textId="1690E45D" w:rsidR="00FA4CCB" w:rsidRPr="002D1269" w:rsidRDefault="002B71CC" w:rsidP="00FC6A18">
      <w:pPr>
        <w:pStyle w:val="Ttulo"/>
        <w:ind w:right="0"/>
        <w:jc w:val="both"/>
        <w:rPr>
          <w:rFonts w:cs="Arial"/>
          <w:b w:val="0"/>
          <w:bCs/>
          <w:szCs w:val="22"/>
          <w:u w:val="none"/>
        </w:rPr>
      </w:pPr>
      <w:r w:rsidRPr="002D1269">
        <w:rPr>
          <w:rFonts w:cs="Arial"/>
          <w:b w:val="0"/>
          <w:bCs/>
          <w:szCs w:val="22"/>
        </w:rPr>
        <w:t xml:space="preserve">Minuto </w:t>
      </w:r>
      <w:r w:rsidR="0075152B">
        <w:rPr>
          <w:rFonts w:cs="Arial"/>
          <w:b w:val="0"/>
          <w:bCs/>
          <w:szCs w:val="22"/>
        </w:rPr>
        <w:t>96</w:t>
      </w:r>
      <w:r w:rsidRPr="002D1269">
        <w:rPr>
          <w:rFonts w:cs="Arial"/>
          <w:b w:val="0"/>
          <w:bCs/>
          <w:szCs w:val="22"/>
        </w:rPr>
        <w:t>:</w:t>
      </w:r>
      <w:r w:rsidR="0075152B">
        <w:rPr>
          <w:rFonts w:cs="Arial"/>
          <w:b w:val="0"/>
          <w:bCs/>
          <w:szCs w:val="22"/>
        </w:rPr>
        <w:t>39</w:t>
      </w:r>
      <w:r w:rsidR="0016299C" w:rsidRPr="0016299C">
        <w:rPr>
          <w:rFonts w:cs="Arial"/>
          <w:b w:val="0"/>
          <w:bCs/>
          <w:szCs w:val="22"/>
        </w:rPr>
        <w:t xml:space="preserve"> </w:t>
      </w:r>
      <w:r w:rsidR="0016299C" w:rsidRPr="0016299C">
        <w:rPr>
          <w:rFonts w:cs="Arial"/>
          <w:b w:val="0"/>
          <w:bCs/>
          <w:lang w:val="es-ES_tradnl"/>
        </w:rPr>
        <w:t>(grabación B)</w:t>
      </w:r>
      <w:r w:rsidRPr="0016299C">
        <w:rPr>
          <w:rFonts w:cs="Arial"/>
          <w:b w:val="0"/>
          <w:bCs/>
          <w:szCs w:val="22"/>
          <w:u w:val="none"/>
        </w:rPr>
        <w:t xml:space="preserve"> </w:t>
      </w:r>
      <w:r w:rsidR="00FA4CCB" w:rsidRPr="002D1269">
        <w:rPr>
          <w:rFonts w:cs="Arial"/>
          <w:b w:val="0"/>
          <w:bCs/>
          <w:szCs w:val="22"/>
          <w:u w:val="none"/>
        </w:rPr>
        <w:t xml:space="preserve">Siendo las </w:t>
      </w:r>
      <w:r w:rsidR="0075152B">
        <w:rPr>
          <w:rFonts w:cs="Arial"/>
          <w:b w:val="0"/>
          <w:bCs/>
          <w:szCs w:val="22"/>
          <w:u w:val="none"/>
        </w:rPr>
        <w:t xml:space="preserve">dieciocho </w:t>
      </w:r>
      <w:r w:rsidR="00FA4CCB" w:rsidRPr="002D1269">
        <w:rPr>
          <w:rFonts w:cs="Arial"/>
          <w:b w:val="0"/>
          <w:bCs/>
          <w:szCs w:val="22"/>
          <w:u w:val="none"/>
        </w:rPr>
        <w:t>horas</w:t>
      </w:r>
      <w:r w:rsidR="00EC7E01" w:rsidRPr="002D1269">
        <w:rPr>
          <w:rFonts w:cs="Arial"/>
          <w:b w:val="0"/>
          <w:bCs/>
          <w:szCs w:val="22"/>
          <w:u w:val="none"/>
        </w:rPr>
        <w:t xml:space="preserve"> </w:t>
      </w:r>
      <w:r w:rsidR="006A779D" w:rsidRPr="002D1269">
        <w:rPr>
          <w:rFonts w:cs="Arial"/>
          <w:b w:val="0"/>
          <w:bCs/>
          <w:szCs w:val="22"/>
          <w:u w:val="none"/>
        </w:rPr>
        <w:t xml:space="preserve">con </w:t>
      </w:r>
      <w:r w:rsidR="0075152B">
        <w:rPr>
          <w:rFonts w:cs="Arial"/>
          <w:b w:val="0"/>
          <w:bCs/>
          <w:szCs w:val="22"/>
          <w:u w:val="none"/>
        </w:rPr>
        <w:t>cuarenta</w:t>
      </w:r>
      <w:r w:rsidR="00EC7E01" w:rsidRPr="002D1269">
        <w:rPr>
          <w:rFonts w:cs="Arial"/>
          <w:b w:val="0"/>
          <w:bCs/>
          <w:szCs w:val="22"/>
          <w:u w:val="none"/>
        </w:rPr>
        <w:t xml:space="preserve"> minutos</w:t>
      </w:r>
      <w:r w:rsidR="00FA4CCB" w:rsidRPr="002D1269">
        <w:rPr>
          <w:rFonts w:cs="Arial"/>
          <w:b w:val="0"/>
          <w:bCs/>
          <w:szCs w:val="22"/>
          <w:u w:val="none"/>
        </w:rPr>
        <w:t>, se levanta la sesión.</w:t>
      </w:r>
    </w:p>
    <w:p w14:paraId="6236E682" w14:textId="77777777" w:rsidR="006321F4" w:rsidRPr="00D14EAF" w:rsidRDefault="006321F4" w:rsidP="002D0146">
      <w:pPr>
        <w:spacing w:line="360" w:lineRule="auto"/>
        <w:jc w:val="both"/>
        <w:rPr>
          <w:rFonts w:cs="Arial"/>
          <w:b/>
          <w:sz w:val="22"/>
        </w:rPr>
      </w:pPr>
      <w:r w:rsidRPr="00D14EAF">
        <w:rPr>
          <w:rFonts w:cs="Arial"/>
          <w:b/>
          <w:sz w:val="22"/>
        </w:rPr>
        <w:t>************</w:t>
      </w:r>
    </w:p>
    <w:p w14:paraId="6F35FFC3" w14:textId="77777777" w:rsidR="002B71CC" w:rsidRDefault="002B71CC">
      <w:pPr>
        <w:rPr>
          <w:rFonts w:cs="Arial"/>
          <w:sz w:val="22"/>
          <w:szCs w:val="22"/>
        </w:rPr>
      </w:pPr>
      <w:r>
        <w:rPr>
          <w:rFonts w:cs="Arial"/>
          <w:sz w:val="22"/>
          <w:szCs w:val="22"/>
        </w:rPr>
        <w:br w:type="page"/>
      </w:r>
    </w:p>
    <w:p w14:paraId="05A1C352" w14:textId="77777777" w:rsidR="00FA4CCB" w:rsidRDefault="00FA4CCB" w:rsidP="00AB2826">
      <w:pPr>
        <w:spacing w:line="360" w:lineRule="auto"/>
        <w:jc w:val="both"/>
        <w:rPr>
          <w:rFonts w:cs="Arial"/>
          <w:sz w:val="22"/>
          <w:szCs w:val="22"/>
        </w:rPr>
      </w:pPr>
    </w:p>
    <w:p w14:paraId="29CECE6C" w14:textId="77777777" w:rsidR="002B71CC" w:rsidRDefault="002B71CC" w:rsidP="00AB2826">
      <w:pPr>
        <w:spacing w:line="360" w:lineRule="auto"/>
        <w:jc w:val="both"/>
        <w:rPr>
          <w:rFonts w:cs="Arial"/>
          <w:sz w:val="22"/>
          <w:szCs w:val="22"/>
        </w:rPr>
      </w:pPr>
    </w:p>
    <w:p w14:paraId="7DD1D075" w14:textId="77777777" w:rsidR="002B71CC" w:rsidRPr="00FC6A18" w:rsidRDefault="002B71CC" w:rsidP="00FC6A18">
      <w:pPr>
        <w:ind w:right="51"/>
        <w:jc w:val="center"/>
        <w:rPr>
          <w:rFonts w:cs="Arial"/>
          <w:b/>
          <w:bCs/>
          <w:u w:val="single"/>
        </w:rPr>
      </w:pPr>
      <w:r w:rsidRPr="00FC6A18">
        <w:rPr>
          <w:rFonts w:cs="Arial"/>
          <w:b/>
          <w:bCs/>
          <w:u w:val="single"/>
        </w:rPr>
        <w:t>BANCO HIPOTECARIO DE LA VIVIENDA</w:t>
      </w:r>
    </w:p>
    <w:p w14:paraId="753726CA"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FD81130" w14:textId="77777777" w:rsidR="002B71CC" w:rsidRDefault="002B71CC" w:rsidP="002B71CC">
      <w:pPr>
        <w:spacing w:line="360" w:lineRule="auto"/>
        <w:ind w:right="51"/>
        <w:jc w:val="center"/>
        <w:rPr>
          <w:rFonts w:cs="Arial"/>
          <w:b/>
          <w:sz w:val="22"/>
          <w:u w:val="single"/>
        </w:rPr>
      </w:pPr>
    </w:p>
    <w:p w14:paraId="7F183760" w14:textId="5D9C1A6E"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C35B64">
        <w:rPr>
          <w:rFonts w:cs="Arial"/>
          <w:b/>
          <w:sz w:val="22"/>
          <w:u w:val="single"/>
        </w:rPr>
        <w:t>EXTRA</w:t>
      </w:r>
      <w:r>
        <w:rPr>
          <w:rFonts w:cs="Arial"/>
          <w:b/>
          <w:sz w:val="22"/>
          <w:u w:val="single"/>
        </w:rPr>
        <w:t xml:space="preserve">ORDINARIA N° </w:t>
      </w:r>
      <w:r w:rsidR="00C35B64">
        <w:rPr>
          <w:rFonts w:cs="Arial"/>
          <w:b/>
          <w:sz w:val="22"/>
          <w:u w:val="single"/>
        </w:rPr>
        <w:t>95</w:t>
      </w:r>
      <w:r>
        <w:rPr>
          <w:rFonts w:cs="Arial"/>
          <w:b/>
          <w:sz w:val="22"/>
          <w:u w:val="single"/>
        </w:rPr>
        <w:t>-20</w:t>
      </w:r>
      <w:r w:rsidR="00E97960">
        <w:rPr>
          <w:rFonts w:cs="Arial"/>
          <w:b/>
          <w:sz w:val="22"/>
          <w:u w:val="single"/>
        </w:rPr>
        <w:t>2</w:t>
      </w:r>
      <w:r w:rsidR="009449EE">
        <w:rPr>
          <w:rFonts w:cs="Arial"/>
          <w:b/>
          <w:sz w:val="22"/>
          <w:u w:val="single"/>
        </w:rPr>
        <w:t>1</w:t>
      </w:r>
    </w:p>
    <w:p w14:paraId="5F114F04" w14:textId="7E1F7A42" w:rsidR="002B71CC" w:rsidRDefault="002B71CC" w:rsidP="002B71CC">
      <w:pPr>
        <w:spacing w:line="360" w:lineRule="auto"/>
        <w:ind w:right="51"/>
        <w:jc w:val="center"/>
        <w:rPr>
          <w:rFonts w:cs="Arial"/>
          <w:b/>
          <w:sz w:val="22"/>
          <w:u w:val="single"/>
        </w:rPr>
      </w:pPr>
      <w:r>
        <w:rPr>
          <w:rFonts w:cs="Arial"/>
          <w:b/>
          <w:sz w:val="22"/>
          <w:u w:val="single"/>
        </w:rPr>
        <w:t xml:space="preserve">DEL </w:t>
      </w:r>
      <w:r w:rsidR="00C35B64">
        <w:rPr>
          <w:rFonts w:cs="Arial"/>
          <w:b/>
          <w:sz w:val="22"/>
          <w:u w:val="single"/>
        </w:rPr>
        <w:t>23</w:t>
      </w:r>
      <w:r>
        <w:rPr>
          <w:rFonts w:cs="Arial"/>
          <w:b/>
          <w:sz w:val="22"/>
          <w:u w:val="single"/>
        </w:rPr>
        <w:t xml:space="preserve"> DE </w:t>
      </w:r>
      <w:r w:rsidR="00C35B64">
        <w:rPr>
          <w:rFonts w:cs="Arial"/>
          <w:b/>
          <w:sz w:val="22"/>
          <w:u w:val="single"/>
        </w:rPr>
        <w:t>DICIEMBRE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36113115" w14:textId="77777777" w:rsidR="002B71CC" w:rsidRDefault="002B71CC" w:rsidP="00AB2826">
      <w:pPr>
        <w:spacing w:line="360" w:lineRule="auto"/>
        <w:jc w:val="both"/>
        <w:rPr>
          <w:rFonts w:cs="Arial"/>
          <w:sz w:val="22"/>
          <w:szCs w:val="22"/>
        </w:rPr>
      </w:pPr>
    </w:p>
    <w:p w14:paraId="4C94CA4B" w14:textId="77777777" w:rsidR="002B71CC" w:rsidRDefault="002B71CC" w:rsidP="002B71CC">
      <w:pPr>
        <w:spacing w:line="360" w:lineRule="auto"/>
        <w:jc w:val="both"/>
        <w:rPr>
          <w:rFonts w:cs="Arial"/>
          <w:sz w:val="22"/>
          <w:lang w:val="es-ES_tradnl"/>
        </w:rPr>
      </w:pPr>
    </w:p>
    <w:p w14:paraId="03218D0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D62C404" w14:textId="77777777" w:rsidR="00883C90" w:rsidRPr="000A5CB2" w:rsidRDefault="00883C90" w:rsidP="00883C90">
      <w:pPr>
        <w:spacing w:line="360" w:lineRule="auto"/>
        <w:jc w:val="both"/>
        <w:rPr>
          <w:rFonts w:cs="Arial"/>
          <w:b/>
          <w:sz w:val="22"/>
          <w:szCs w:val="22"/>
          <w:lang w:val="es-CR"/>
        </w:rPr>
      </w:pPr>
      <w:r w:rsidRPr="000A5CB2">
        <w:rPr>
          <w:rFonts w:cs="Arial"/>
          <w:b/>
          <w:sz w:val="22"/>
          <w:szCs w:val="22"/>
          <w:lang w:val="es-CR"/>
        </w:rPr>
        <w:t>Considerando:</w:t>
      </w:r>
    </w:p>
    <w:p w14:paraId="3106BB86" w14:textId="5E4072E1" w:rsidR="00883C90" w:rsidRPr="000A5CB2" w:rsidRDefault="00883C90" w:rsidP="00883C90">
      <w:pPr>
        <w:spacing w:line="360" w:lineRule="auto"/>
        <w:jc w:val="both"/>
        <w:rPr>
          <w:rFonts w:cs="Arial"/>
          <w:sz w:val="22"/>
          <w:szCs w:val="22"/>
          <w:lang w:val="es-CR"/>
        </w:rPr>
      </w:pPr>
      <w:r w:rsidRPr="000A5CB2">
        <w:rPr>
          <w:rFonts w:cs="Arial"/>
          <w:b/>
          <w:sz w:val="22"/>
          <w:szCs w:val="22"/>
          <w:lang w:val="es-CR"/>
        </w:rPr>
        <w:t>Primero:</w:t>
      </w:r>
      <w:r w:rsidRPr="000A5CB2">
        <w:rPr>
          <w:rFonts w:cs="Arial"/>
          <w:sz w:val="22"/>
          <w:szCs w:val="22"/>
          <w:lang w:val="es-CR"/>
        </w:rPr>
        <w:t xml:space="preserve"> Que la </w:t>
      </w:r>
      <w:r w:rsidR="00A64F88">
        <w:rPr>
          <w:rFonts w:cs="Arial"/>
          <w:sz w:val="22"/>
          <w:szCs w:val="22"/>
          <w:lang w:val="es-CR"/>
        </w:rPr>
        <w:t>Fundación para la Vivienda Rural Costa Rica – Canadá (Fundación CR-Canadá)</w:t>
      </w:r>
      <w:r w:rsidRPr="000A5CB2">
        <w:rPr>
          <w:rFonts w:cs="Arial"/>
          <w:sz w:val="22"/>
          <w:szCs w:val="22"/>
          <w:lang w:val="es-CR"/>
        </w:rPr>
        <w:t>, ha presentado solicitud para financiar, al amparo del artículo 59 de la Ley del Sistema Financiero Nacional para la Vivienda, la compra del terreno, el desarrollo de las obras de infraestructura y la construcción de 1</w:t>
      </w:r>
      <w:r w:rsidR="00A64F88">
        <w:rPr>
          <w:rFonts w:cs="Arial"/>
          <w:sz w:val="22"/>
          <w:szCs w:val="22"/>
          <w:lang w:val="es-CR"/>
        </w:rPr>
        <w:t>42</w:t>
      </w:r>
      <w:r w:rsidRPr="000A5CB2">
        <w:rPr>
          <w:rFonts w:cs="Arial"/>
          <w:sz w:val="22"/>
          <w:szCs w:val="22"/>
          <w:lang w:val="es-CR"/>
        </w:rPr>
        <w:t xml:space="preserve"> viviendas, en el proyecto habitacional </w:t>
      </w:r>
      <w:r w:rsidR="00A64F88">
        <w:rPr>
          <w:rFonts w:cs="Arial"/>
          <w:sz w:val="22"/>
          <w:szCs w:val="22"/>
          <w:lang w:val="es-CR"/>
        </w:rPr>
        <w:t>Aurora de Luz</w:t>
      </w:r>
      <w:r w:rsidRPr="000A5CB2">
        <w:rPr>
          <w:rFonts w:cs="Arial"/>
          <w:sz w:val="22"/>
          <w:szCs w:val="22"/>
          <w:lang w:val="es-CR"/>
        </w:rPr>
        <w:t>, ubicado en el distrito B</w:t>
      </w:r>
      <w:r w:rsidR="00A64F88">
        <w:rPr>
          <w:rFonts w:cs="Arial"/>
          <w:sz w:val="22"/>
          <w:szCs w:val="22"/>
          <w:lang w:val="es-CR"/>
        </w:rPr>
        <w:t xml:space="preserve">elén del </w:t>
      </w:r>
      <w:r w:rsidRPr="000A5CB2">
        <w:rPr>
          <w:rFonts w:cs="Arial"/>
          <w:sz w:val="22"/>
          <w:szCs w:val="22"/>
          <w:lang w:val="es-CR"/>
        </w:rPr>
        <w:t xml:space="preserve">cantón de </w:t>
      </w:r>
      <w:r w:rsidR="00A64F88">
        <w:rPr>
          <w:rFonts w:cs="Arial"/>
          <w:sz w:val="22"/>
          <w:szCs w:val="22"/>
          <w:lang w:val="es-CR"/>
        </w:rPr>
        <w:t>Carrillo</w:t>
      </w:r>
      <w:r w:rsidRPr="000A5CB2">
        <w:rPr>
          <w:rFonts w:cs="Arial"/>
          <w:sz w:val="22"/>
          <w:szCs w:val="22"/>
          <w:lang w:val="es-CR"/>
        </w:rPr>
        <w:t xml:space="preserve">, provincia de </w:t>
      </w:r>
      <w:r w:rsidR="00A64F88">
        <w:rPr>
          <w:rFonts w:cs="Arial"/>
          <w:sz w:val="22"/>
          <w:szCs w:val="22"/>
          <w:lang w:val="es-CR"/>
        </w:rPr>
        <w:t>Guanacaste</w:t>
      </w:r>
      <w:r w:rsidRPr="000A5CB2">
        <w:rPr>
          <w:rFonts w:cs="Arial"/>
          <w:sz w:val="22"/>
          <w:szCs w:val="22"/>
          <w:lang w:val="es-CR"/>
        </w:rPr>
        <w:t>, dando solución habitacional a 1</w:t>
      </w:r>
      <w:r w:rsidR="00A64F88">
        <w:rPr>
          <w:rFonts w:cs="Arial"/>
          <w:sz w:val="22"/>
          <w:szCs w:val="22"/>
          <w:lang w:val="es-CR"/>
        </w:rPr>
        <w:t>42</w:t>
      </w:r>
      <w:r w:rsidRPr="000A5CB2">
        <w:rPr>
          <w:rFonts w:cs="Arial"/>
          <w:sz w:val="22"/>
          <w:szCs w:val="22"/>
          <w:lang w:val="es-CR"/>
        </w:rPr>
        <w:t xml:space="preserve"> familias que habitan en situación de extrema necesidad.</w:t>
      </w:r>
    </w:p>
    <w:p w14:paraId="6A54D6FF" w14:textId="77777777" w:rsidR="00883C90" w:rsidRPr="000A5CB2" w:rsidRDefault="00883C90" w:rsidP="00883C90">
      <w:pPr>
        <w:spacing w:line="360" w:lineRule="auto"/>
        <w:jc w:val="both"/>
        <w:rPr>
          <w:rFonts w:cs="Arial"/>
          <w:sz w:val="22"/>
          <w:szCs w:val="22"/>
          <w:lang w:val="es-CR"/>
        </w:rPr>
      </w:pPr>
    </w:p>
    <w:p w14:paraId="53C8F43D" w14:textId="4156945D" w:rsidR="00883C90" w:rsidRPr="000A5CB2" w:rsidRDefault="00883C90" w:rsidP="00883C90">
      <w:pPr>
        <w:spacing w:line="360" w:lineRule="auto"/>
        <w:jc w:val="both"/>
        <w:rPr>
          <w:rFonts w:cs="Arial"/>
          <w:sz w:val="22"/>
          <w:szCs w:val="22"/>
          <w:lang w:val="es-CR"/>
        </w:rPr>
      </w:pPr>
      <w:r w:rsidRPr="000A5CB2">
        <w:rPr>
          <w:rFonts w:cs="Arial"/>
          <w:b/>
          <w:bCs/>
          <w:sz w:val="22"/>
          <w:szCs w:val="22"/>
          <w:lang w:val="es-CR"/>
        </w:rPr>
        <w:t>Segundo:</w:t>
      </w:r>
      <w:r w:rsidRPr="000A5CB2">
        <w:rPr>
          <w:rFonts w:cs="Arial"/>
          <w:sz w:val="22"/>
          <w:szCs w:val="22"/>
          <w:lang w:val="es-CR"/>
        </w:rPr>
        <w:t xml:space="preserve"> Que por medio de los informes DF-DT-IN-0</w:t>
      </w:r>
      <w:r w:rsidR="00A64F88">
        <w:rPr>
          <w:rFonts w:cs="Arial"/>
          <w:sz w:val="22"/>
          <w:szCs w:val="22"/>
          <w:lang w:val="es-CR"/>
        </w:rPr>
        <w:t>957</w:t>
      </w:r>
      <w:r w:rsidRPr="000A5CB2">
        <w:rPr>
          <w:rFonts w:cs="Arial"/>
          <w:sz w:val="22"/>
          <w:szCs w:val="22"/>
          <w:lang w:val="es-CR"/>
        </w:rPr>
        <w:t>-2021, DF-DT-IN-</w:t>
      </w:r>
      <w:r w:rsidR="00A64F88">
        <w:rPr>
          <w:rFonts w:cs="Arial"/>
          <w:sz w:val="22"/>
          <w:szCs w:val="22"/>
          <w:lang w:val="es-CR"/>
        </w:rPr>
        <w:t>1061</w:t>
      </w:r>
      <w:r w:rsidRPr="000A5CB2">
        <w:rPr>
          <w:rFonts w:cs="Arial"/>
          <w:sz w:val="22"/>
          <w:szCs w:val="22"/>
          <w:lang w:val="es-CR"/>
        </w:rPr>
        <w:t>-2021</w:t>
      </w:r>
      <w:r w:rsidR="00A64F88">
        <w:rPr>
          <w:rFonts w:cs="Arial"/>
          <w:sz w:val="22"/>
          <w:szCs w:val="22"/>
          <w:lang w:val="es-CR"/>
        </w:rPr>
        <w:t>, DF-DT-IN-1064-2021</w:t>
      </w:r>
      <w:r w:rsidRPr="000A5CB2">
        <w:rPr>
          <w:rFonts w:cs="Arial"/>
          <w:sz w:val="22"/>
          <w:szCs w:val="22"/>
          <w:lang w:val="es-CR"/>
        </w:rPr>
        <w:t xml:space="preserve"> y DF-DT-ME-</w:t>
      </w:r>
      <w:r w:rsidR="00A64F88">
        <w:rPr>
          <w:rFonts w:cs="Arial"/>
          <w:sz w:val="22"/>
          <w:szCs w:val="22"/>
          <w:lang w:val="es-CR"/>
        </w:rPr>
        <w:t>1068</w:t>
      </w:r>
      <w:r w:rsidRPr="000A5CB2">
        <w:rPr>
          <w:rFonts w:cs="Arial"/>
          <w:sz w:val="22"/>
          <w:szCs w:val="22"/>
          <w:lang w:val="es-CR"/>
        </w:rPr>
        <w:t xml:space="preserve">-2021, el Departamento Técnico de la Dirección FOSUVI presenta el correspondiente dictamen técnico sobre la solicitud de la </w:t>
      </w:r>
      <w:r w:rsidR="000E4EC7">
        <w:rPr>
          <w:rFonts w:cs="Arial"/>
          <w:sz w:val="22"/>
          <w:szCs w:val="22"/>
          <w:lang w:val="es-CR"/>
        </w:rPr>
        <w:t>Fundación CR-Canadá</w:t>
      </w:r>
      <w:r w:rsidRPr="000A5CB2">
        <w:rPr>
          <w:rFonts w:cs="Arial"/>
          <w:sz w:val="22"/>
          <w:szCs w:val="22"/>
          <w:lang w:val="es-CR"/>
        </w:rPr>
        <w:t xml:space="preserve"> y con base en la documentación presentada por la entidad y los estudios técnicos realizados, ese Departamento concluye que el valor de los lotes es razonable y los costos de las obras a construir son adecuados para las características propuestas y, por ende, recomienda acoger la solicitud planteada por esa </w:t>
      </w:r>
      <w:r w:rsidR="000E4EC7">
        <w:rPr>
          <w:rFonts w:cs="Arial"/>
          <w:sz w:val="22"/>
          <w:szCs w:val="22"/>
          <w:lang w:val="es-CR"/>
        </w:rPr>
        <w:t>fundación</w:t>
      </w:r>
      <w:r w:rsidRPr="000A5CB2">
        <w:rPr>
          <w:rFonts w:cs="Arial"/>
          <w:sz w:val="22"/>
          <w:szCs w:val="22"/>
          <w:lang w:val="es-CR"/>
        </w:rPr>
        <w:t xml:space="preserve">, estableciendo algunas condiciones con respecto, entre otras cosas, a </w:t>
      </w:r>
      <w:r w:rsidR="003B6A72" w:rsidRPr="000A5CB2">
        <w:rPr>
          <w:rFonts w:cs="Arial"/>
          <w:sz w:val="22"/>
          <w:szCs w:val="22"/>
          <w:lang w:val="es-CR"/>
        </w:rPr>
        <w:t>la vigencia de los permisos de construcción,</w:t>
      </w:r>
      <w:r w:rsidR="003B6A72">
        <w:rPr>
          <w:rFonts w:cs="Arial"/>
          <w:sz w:val="22"/>
          <w:szCs w:val="22"/>
          <w:lang w:val="es-CR"/>
        </w:rPr>
        <w:t xml:space="preserve"> la autorización para la venta de la propiedad, la actualización del formulario S-001-18, el trámite de los planos constructivos</w:t>
      </w:r>
      <w:r w:rsidR="00097C4C">
        <w:rPr>
          <w:rFonts w:cs="Arial"/>
          <w:sz w:val="22"/>
          <w:szCs w:val="22"/>
          <w:lang w:val="es-CR"/>
        </w:rPr>
        <w:t xml:space="preserve"> ante la </w:t>
      </w:r>
      <w:r w:rsidRPr="000A5CB2">
        <w:rPr>
          <w:rFonts w:cs="Arial"/>
          <w:sz w:val="22"/>
          <w:szCs w:val="22"/>
          <w:lang w:val="es-CR"/>
        </w:rPr>
        <w:t xml:space="preserve">Municipalidad, el acatamiento de las especificaciones técnicas, </w:t>
      </w:r>
      <w:r w:rsidR="00097C4C">
        <w:rPr>
          <w:rFonts w:cs="Arial"/>
          <w:sz w:val="22"/>
          <w:szCs w:val="22"/>
          <w:lang w:val="es-CR"/>
        </w:rPr>
        <w:t xml:space="preserve">el desarrollo de algunas obras no financiadas por el BANHVI, </w:t>
      </w:r>
      <w:r w:rsidRPr="000A5CB2">
        <w:rPr>
          <w:rFonts w:cs="Arial"/>
          <w:sz w:val="22"/>
          <w:szCs w:val="22"/>
          <w:lang w:val="es-CR"/>
        </w:rPr>
        <w:t>el cumplimiento de la Directriz N° 27, la capacitación a las familias sobre el uso de las viviendas y el giro de los recursos correspondientes a costos directos e indirectos.</w:t>
      </w:r>
    </w:p>
    <w:p w14:paraId="5F4EAECF" w14:textId="77777777" w:rsidR="00883C90" w:rsidRPr="000A5CB2" w:rsidRDefault="00883C90" w:rsidP="00883C90">
      <w:pPr>
        <w:spacing w:line="360" w:lineRule="auto"/>
        <w:jc w:val="both"/>
        <w:rPr>
          <w:rFonts w:cs="Arial"/>
          <w:sz w:val="22"/>
          <w:szCs w:val="22"/>
          <w:lang w:val="es-CR"/>
        </w:rPr>
      </w:pPr>
    </w:p>
    <w:p w14:paraId="6895358E" w14:textId="42166D44" w:rsidR="00883C90" w:rsidRPr="000A5CB2" w:rsidRDefault="00883C90" w:rsidP="00883C90">
      <w:pPr>
        <w:spacing w:line="360" w:lineRule="auto"/>
        <w:jc w:val="both"/>
        <w:rPr>
          <w:rFonts w:cs="Arial"/>
          <w:sz w:val="22"/>
          <w:szCs w:val="22"/>
          <w:lang w:val="es-CR"/>
        </w:rPr>
      </w:pPr>
      <w:r w:rsidRPr="000A5CB2">
        <w:rPr>
          <w:rFonts w:cs="Arial"/>
          <w:b/>
          <w:sz w:val="22"/>
          <w:szCs w:val="22"/>
          <w:lang w:val="es-CR"/>
        </w:rPr>
        <w:t>Tercero:</w:t>
      </w:r>
      <w:r w:rsidRPr="000A5CB2">
        <w:rPr>
          <w:rFonts w:cs="Arial"/>
          <w:sz w:val="22"/>
          <w:szCs w:val="22"/>
          <w:lang w:val="es-CR"/>
        </w:rPr>
        <w:t xml:space="preserve"> Que mediante el oficio DF-OF-1</w:t>
      </w:r>
      <w:r w:rsidR="00097C4C">
        <w:rPr>
          <w:rFonts w:cs="Arial"/>
          <w:sz w:val="22"/>
          <w:szCs w:val="22"/>
          <w:lang w:val="es-CR"/>
        </w:rPr>
        <w:t>821</w:t>
      </w:r>
      <w:r w:rsidRPr="000A5CB2">
        <w:rPr>
          <w:rFonts w:cs="Arial"/>
          <w:sz w:val="22"/>
          <w:szCs w:val="22"/>
          <w:lang w:val="es-CR"/>
        </w:rPr>
        <w:t>-2021</w:t>
      </w:r>
      <w:r w:rsidR="00097C4C">
        <w:rPr>
          <w:rFonts w:cs="Arial"/>
          <w:sz w:val="22"/>
          <w:szCs w:val="22"/>
          <w:lang w:val="es-CR"/>
        </w:rPr>
        <w:t>/SO-OF-0212-2021</w:t>
      </w:r>
      <w:r w:rsidRPr="000A5CB2">
        <w:rPr>
          <w:rFonts w:cs="Arial"/>
          <w:sz w:val="22"/>
          <w:szCs w:val="22"/>
          <w:lang w:val="es-CR"/>
        </w:rPr>
        <w:t xml:space="preserve"> del </w:t>
      </w:r>
      <w:r w:rsidR="00097C4C">
        <w:rPr>
          <w:rFonts w:cs="Arial"/>
          <w:sz w:val="22"/>
          <w:szCs w:val="22"/>
          <w:lang w:val="es-CR"/>
        </w:rPr>
        <w:t>22 de diciembre</w:t>
      </w:r>
      <w:r w:rsidRPr="000A5CB2">
        <w:rPr>
          <w:rFonts w:cs="Arial"/>
          <w:sz w:val="22"/>
          <w:szCs w:val="22"/>
          <w:lang w:val="es-CR"/>
        </w:rPr>
        <w:t xml:space="preserve"> de 2021 –el cual es avalado por la </w:t>
      </w:r>
      <w:r w:rsidR="00097C4C" w:rsidRPr="00097C4C">
        <w:rPr>
          <w:rFonts w:cs="Arial"/>
          <w:sz w:val="22"/>
          <w:szCs w:val="22"/>
          <w:lang w:val="es-CR"/>
        </w:rPr>
        <w:t>Gerencia General</w:t>
      </w:r>
      <w:r w:rsidRPr="000A5CB2">
        <w:rPr>
          <w:rFonts w:cs="Arial"/>
          <w:sz w:val="22"/>
          <w:szCs w:val="22"/>
          <w:lang w:val="es-CR"/>
        </w:rPr>
        <w:t xml:space="preserve"> con la nota </w:t>
      </w:r>
      <w:r w:rsidR="00097C4C">
        <w:rPr>
          <w:rFonts w:cs="Arial"/>
          <w:sz w:val="22"/>
          <w:szCs w:val="22"/>
          <w:lang w:val="es-CR"/>
        </w:rPr>
        <w:t>GG</w:t>
      </w:r>
      <w:r w:rsidRPr="000A5CB2">
        <w:rPr>
          <w:rFonts w:cs="Arial"/>
          <w:sz w:val="22"/>
          <w:szCs w:val="22"/>
          <w:lang w:val="es-CR"/>
        </w:rPr>
        <w:t>-ME-</w:t>
      </w:r>
      <w:r w:rsidR="00097C4C">
        <w:rPr>
          <w:rFonts w:cs="Arial"/>
          <w:sz w:val="22"/>
          <w:szCs w:val="22"/>
          <w:lang w:val="es-CR"/>
        </w:rPr>
        <w:t>1861</w:t>
      </w:r>
      <w:r w:rsidRPr="000A5CB2">
        <w:rPr>
          <w:rFonts w:cs="Arial"/>
          <w:sz w:val="22"/>
          <w:szCs w:val="22"/>
          <w:lang w:val="es-CR"/>
        </w:rPr>
        <w:t>-2021, de</w:t>
      </w:r>
      <w:r w:rsidR="00097C4C">
        <w:rPr>
          <w:rFonts w:cs="Arial"/>
          <w:sz w:val="22"/>
          <w:szCs w:val="22"/>
          <w:lang w:val="es-CR"/>
        </w:rPr>
        <w:t xml:space="preserve"> </w:t>
      </w:r>
      <w:r w:rsidR="00097C4C">
        <w:rPr>
          <w:rFonts w:cs="Arial"/>
          <w:sz w:val="22"/>
          <w:szCs w:val="22"/>
          <w:lang w:val="es-CR"/>
        </w:rPr>
        <w:lastRenderedPageBreak/>
        <w:t>esa misma fecha</w:t>
      </w:r>
      <w:r w:rsidRPr="000A5CB2">
        <w:rPr>
          <w:rFonts w:cs="Arial"/>
          <w:sz w:val="22"/>
          <w:szCs w:val="22"/>
          <w:lang w:val="es-CR"/>
        </w:rPr>
        <w:t xml:space="preserve">– la Dirección FOSUVI se refiere a los aspectos más relevantes de la solicitud presentada por </w:t>
      </w:r>
      <w:r w:rsidR="00097C4C">
        <w:rPr>
          <w:rFonts w:cs="Arial"/>
          <w:sz w:val="22"/>
          <w:szCs w:val="22"/>
          <w:lang w:val="es-CR"/>
        </w:rPr>
        <w:t>la Fundación CR-Canadá</w:t>
      </w:r>
      <w:r w:rsidRPr="000A5CB2">
        <w:rPr>
          <w:rFonts w:cs="Arial"/>
          <w:sz w:val="22"/>
          <w:szCs w:val="22"/>
          <w:lang w:val="es-CR"/>
        </w:rPr>
        <w:t>, así como al detalle de las obras a ejecutar, la lista de beneficiarios, los costos propuestos y las condiciones adicionales bajo las cuales se recomienda avalar la solicitud de la entidad autorizada.</w:t>
      </w:r>
    </w:p>
    <w:p w14:paraId="3F347A2D" w14:textId="77777777" w:rsidR="00883C90" w:rsidRPr="000A5CB2" w:rsidRDefault="00883C90" w:rsidP="00883C90">
      <w:pPr>
        <w:spacing w:line="360" w:lineRule="auto"/>
        <w:jc w:val="both"/>
        <w:rPr>
          <w:rFonts w:cs="Arial"/>
          <w:sz w:val="22"/>
          <w:szCs w:val="22"/>
          <w:lang w:val="es-CR"/>
        </w:rPr>
      </w:pPr>
    </w:p>
    <w:p w14:paraId="5B3FF846" w14:textId="77777777" w:rsidR="00883C90" w:rsidRPr="000A5CB2" w:rsidRDefault="00883C90" w:rsidP="00883C90">
      <w:pPr>
        <w:spacing w:line="360" w:lineRule="auto"/>
        <w:jc w:val="both"/>
        <w:rPr>
          <w:sz w:val="22"/>
          <w:szCs w:val="22"/>
          <w:lang w:val="es-CR"/>
        </w:rPr>
      </w:pPr>
      <w:r w:rsidRPr="000A5CB2">
        <w:rPr>
          <w:rFonts w:cs="Arial"/>
          <w:b/>
          <w:sz w:val="22"/>
          <w:szCs w:val="22"/>
          <w:lang w:val="es-CR"/>
        </w:rPr>
        <w:t>Cuarto:</w:t>
      </w:r>
      <w:r w:rsidRPr="000A5CB2">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A5CB2">
        <w:rPr>
          <w:sz w:val="22"/>
          <w:szCs w:val="22"/>
          <w:lang w:val="es-CR"/>
        </w:rPr>
        <w:t xml:space="preserve">en los mismos términos señalados en el citado informe de la Dirección FOSUVI y la Subgerencia de Operaciones, siendo que –según lo ha documentado la Administración–se ha verificado la razonabilidad los costos de las obras y se han cumplido a cabalidad todos los requisitos y trámites legales vigentes en el </w:t>
      </w:r>
      <w:r w:rsidRPr="000A5CB2">
        <w:rPr>
          <w:rFonts w:cs="Arial"/>
          <w:sz w:val="22"/>
          <w:szCs w:val="22"/>
          <w:lang w:val="es-CR"/>
        </w:rPr>
        <w:t>Sistema Financiero Nacional para la Vivienda</w:t>
      </w:r>
      <w:r w:rsidRPr="000A5CB2">
        <w:rPr>
          <w:sz w:val="22"/>
          <w:szCs w:val="22"/>
          <w:lang w:val="es-CR"/>
        </w:rPr>
        <w:t>.</w:t>
      </w:r>
    </w:p>
    <w:p w14:paraId="40246CCC" w14:textId="77777777" w:rsidR="00883C90" w:rsidRPr="000A5CB2" w:rsidRDefault="00883C90" w:rsidP="00883C90">
      <w:pPr>
        <w:spacing w:line="360" w:lineRule="auto"/>
        <w:jc w:val="both"/>
        <w:rPr>
          <w:rFonts w:cs="Arial"/>
          <w:b/>
          <w:sz w:val="22"/>
          <w:szCs w:val="22"/>
          <w:lang w:val="es-CR"/>
        </w:rPr>
      </w:pPr>
    </w:p>
    <w:p w14:paraId="506EA001" w14:textId="77777777" w:rsidR="00883C90" w:rsidRPr="000A5CB2" w:rsidRDefault="00883C90" w:rsidP="00883C90">
      <w:pPr>
        <w:spacing w:line="360" w:lineRule="auto"/>
        <w:jc w:val="both"/>
        <w:rPr>
          <w:rFonts w:cs="Arial"/>
          <w:b/>
          <w:sz w:val="22"/>
          <w:szCs w:val="22"/>
          <w:lang w:val="es-CR"/>
        </w:rPr>
      </w:pPr>
      <w:r w:rsidRPr="000A5CB2">
        <w:rPr>
          <w:rFonts w:cs="Arial"/>
          <w:b/>
          <w:sz w:val="22"/>
          <w:szCs w:val="22"/>
          <w:lang w:val="es-CR"/>
        </w:rPr>
        <w:t>Por tanto, se acuerda:</w:t>
      </w:r>
    </w:p>
    <w:p w14:paraId="3EFD34A8" w14:textId="6FA69A35" w:rsidR="00883C90" w:rsidRPr="000A5CB2" w:rsidRDefault="00883C90" w:rsidP="00883C90">
      <w:pPr>
        <w:spacing w:line="360" w:lineRule="auto"/>
        <w:jc w:val="both"/>
        <w:rPr>
          <w:rFonts w:cs="Arial"/>
          <w:color w:val="000000"/>
          <w:sz w:val="22"/>
          <w:szCs w:val="22"/>
          <w:lang w:val="es-CR"/>
        </w:rPr>
      </w:pPr>
      <w:r w:rsidRPr="000A5CB2">
        <w:rPr>
          <w:rFonts w:cs="Arial"/>
          <w:b/>
          <w:bCs/>
          <w:color w:val="000000"/>
          <w:sz w:val="22"/>
          <w:szCs w:val="22"/>
          <w:lang w:val="es-CR"/>
        </w:rPr>
        <w:t>1.</w:t>
      </w:r>
      <w:r w:rsidRPr="000A5CB2">
        <w:rPr>
          <w:rFonts w:cs="Arial"/>
          <w:color w:val="000000"/>
          <w:sz w:val="22"/>
          <w:szCs w:val="22"/>
          <w:lang w:val="es-CR"/>
        </w:rPr>
        <w:t xml:space="preserve">  Aprobar, al amparo del artículo 59 de la Ley del Sistema Financiero Nacional para la Vivienda, el financiamiento para la compra del terreno, el desarrollo de obras de infraestructura y la construcción de 1</w:t>
      </w:r>
      <w:r w:rsidR="00097C4C">
        <w:rPr>
          <w:rFonts w:cs="Arial"/>
          <w:color w:val="000000"/>
          <w:sz w:val="22"/>
          <w:szCs w:val="22"/>
          <w:lang w:val="es-CR"/>
        </w:rPr>
        <w:t>42</w:t>
      </w:r>
      <w:r w:rsidRPr="000A5CB2">
        <w:rPr>
          <w:rFonts w:cs="Arial"/>
          <w:color w:val="000000"/>
          <w:sz w:val="22"/>
          <w:szCs w:val="22"/>
          <w:lang w:val="es-CR"/>
        </w:rPr>
        <w:t xml:space="preserve"> viviendas en el proyecto habitacional </w:t>
      </w:r>
      <w:r w:rsidR="00097C4C">
        <w:rPr>
          <w:rFonts w:cs="Arial"/>
          <w:sz w:val="22"/>
          <w:szCs w:val="22"/>
          <w:lang w:val="es-CR"/>
        </w:rPr>
        <w:t>Aurora de Luz</w:t>
      </w:r>
      <w:r w:rsidR="00097C4C" w:rsidRPr="000A5CB2">
        <w:rPr>
          <w:rFonts w:cs="Arial"/>
          <w:sz w:val="22"/>
          <w:szCs w:val="22"/>
          <w:lang w:val="es-CR"/>
        </w:rPr>
        <w:t>, ubicado en el distrito B</w:t>
      </w:r>
      <w:r w:rsidR="00097C4C">
        <w:rPr>
          <w:rFonts w:cs="Arial"/>
          <w:sz w:val="22"/>
          <w:szCs w:val="22"/>
          <w:lang w:val="es-CR"/>
        </w:rPr>
        <w:t xml:space="preserve">elén del </w:t>
      </w:r>
      <w:r w:rsidR="00097C4C" w:rsidRPr="000A5CB2">
        <w:rPr>
          <w:rFonts w:cs="Arial"/>
          <w:sz w:val="22"/>
          <w:szCs w:val="22"/>
          <w:lang w:val="es-CR"/>
        </w:rPr>
        <w:t xml:space="preserve">cantón de </w:t>
      </w:r>
      <w:r w:rsidR="00097C4C">
        <w:rPr>
          <w:rFonts w:cs="Arial"/>
          <w:sz w:val="22"/>
          <w:szCs w:val="22"/>
          <w:lang w:val="es-CR"/>
        </w:rPr>
        <w:t>Carrillo</w:t>
      </w:r>
      <w:r w:rsidR="00097C4C" w:rsidRPr="000A5CB2">
        <w:rPr>
          <w:rFonts w:cs="Arial"/>
          <w:sz w:val="22"/>
          <w:szCs w:val="22"/>
          <w:lang w:val="es-CR"/>
        </w:rPr>
        <w:t xml:space="preserve">, provincia de </w:t>
      </w:r>
      <w:r w:rsidR="00097C4C">
        <w:rPr>
          <w:rFonts w:cs="Arial"/>
          <w:sz w:val="22"/>
          <w:szCs w:val="22"/>
          <w:lang w:val="es-CR"/>
        </w:rPr>
        <w:t>Guanacaste</w:t>
      </w:r>
      <w:r w:rsidRPr="000A5CB2">
        <w:rPr>
          <w:rFonts w:cs="Arial"/>
          <w:sz w:val="22"/>
          <w:szCs w:val="22"/>
          <w:lang w:val="es-CR"/>
        </w:rPr>
        <w:t>, dando solución habitacional a 1</w:t>
      </w:r>
      <w:r w:rsidR="00097C4C">
        <w:rPr>
          <w:rFonts w:cs="Arial"/>
          <w:sz w:val="22"/>
          <w:szCs w:val="22"/>
          <w:lang w:val="es-CR"/>
        </w:rPr>
        <w:t>42</w:t>
      </w:r>
      <w:r w:rsidRPr="000A5CB2">
        <w:rPr>
          <w:rFonts w:cs="Arial"/>
          <w:sz w:val="22"/>
          <w:szCs w:val="22"/>
          <w:lang w:val="es-CR"/>
        </w:rPr>
        <w:t xml:space="preserve"> familias que habitan en situación de extrema necesidad</w:t>
      </w:r>
      <w:r w:rsidRPr="000A5CB2">
        <w:rPr>
          <w:rFonts w:cs="Arial"/>
          <w:color w:val="000000"/>
          <w:sz w:val="22"/>
          <w:szCs w:val="22"/>
          <w:lang w:val="es-CR"/>
        </w:rPr>
        <w:t xml:space="preserve">.  Lo anterior, actuando la </w:t>
      </w:r>
      <w:r w:rsidR="00097C4C">
        <w:rPr>
          <w:rFonts w:cs="Arial"/>
          <w:color w:val="000000"/>
          <w:sz w:val="22"/>
          <w:szCs w:val="22"/>
          <w:lang w:val="es-CR"/>
        </w:rPr>
        <w:t xml:space="preserve">Fundación para la Vivienda Rural Costa Rica – Canadá </w:t>
      </w:r>
      <w:r w:rsidRPr="000A5CB2">
        <w:rPr>
          <w:rFonts w:cs="Arial"/>
          <w:color w:val="000000"/>
          <w:sz w:val="22"/>
          <w:szCs w:val="22"/>
          <w:lang w:val="es-CR"/>
        </w:rPr>
        <w:t xml:space="preserve">como entidad autorizada y la empresa </w:t>
      </w:r>
      <w:r w:rsidR="004151F7">
        <w:rPr>
          <w:rFonts w:cs="Arial"/>
          <w:color w:val="000000"/>
          <w:sz w:val="22"/>
          <w:szCs w:val="22"/>
          <w:lang w:val="es-CR"/>
        </w:rPr>
        <w:t>Constructora Davivienda S.A.</w:t>
      </w:r>
      <w:r w:rsidRPr="000A5CB2">
        <w:rPr>
          <w:rFonts w:cs="Arial"/>
          <w:color w:val="000000"/>
          <w:sz w:val="22"/>
          <w:szCs w:val="22"/>
          <w:lang w:val="es-CR"/>
        </w:rPr>
        <w:t>, cédula jurídica 3-10</w:t>
      </w:r>
      <w:r w:rsidR="004151F7">
        <w:rPr>
          <w:rFonts w:cs="Arial"/>
          <w:color w:val="000000"/>
          <w:sz w:val="22"/>
          <w:szCs w:val="22"/>
          <w:lang w:val="es-CR"/>
        </w:rPr>
        <w:t>1</w:t>
      </w:r>
      <w:r w:rsidRPr="000A5CB2">
        <w:rPr>
          <w:rFonts w:cs="Arial"/>
          <w:color w:val="000000"/>
          <w:sz w:val="22"/>
          <w:szCs w:val="22"/>
          <w:lang w:val="es-CR"/>
        </w:rPr>
        <w:t>-</w:t>
      </w:r>
      <w:r w:rsidR="004151F7">
        <w:rPr>
          <w:rFonts w:cs="Arial"/>
          <w:color w:val="000000"/>
          <w:sz w:val="22"/>
          <w:szCs w:val="22"/>
          <w:lang w:val="es-CR"/>
        </w:rPr>
        <w:t>372910</w:t>
      </w:r>
      <w:r w:rsidRPr="000A5CB2">
        <w:rPr>
          <w:rFonts w:cs="Arial"/>
          <w:color w:val="000000"/>
          <w:sz w:val="22"/>
          <w:szCs w:val="22"/>
          <w:lang w:val="es-CR"/>
        </w:rPr>
        <w:t xml:space="preserve">, como desarrolladora del proyecto, por un monto total de </w:t>
      </w:r>
      <w:r w:rsidRPr="000A5CB2">
        <w:rPr>
          <w:rFonts w:cs="Arial"/>
          <w:b/>
          <w:bCs/>
          <w:color w:val="000000"/>
          <w:sz w:val="22"/>
          <w:szCs w:val="22"/>
          <w:lang w:val="es-CR"/>
        </w:rPr>
        <w:t>¢3.</w:t>
      </w:r>
      <w:r w:rsidR="004151F7">
        <w:rPr>
          <w:rFonts w:cs="Arial"/>
          <w:b/>
          <w:bCs/>
          <w:color w:val="000000"/>
          <w:sz w:val="22"/>
          <w:szCs w:val="22"/>
          <w:lang w:val="es-CR"/>
        </w:rPr>
        <w:t>907</w:t>
      </w:r>
      <w:r w:rsidRPr="000A5CB2">
        <w:rPr>
          <w:rFonts w:cs="Arial"/>
          <w:b/>
          <w:bCs/>
          <w:color w:val="000000"/>
          <w:sz w:val="22"/>
          <w:szCs w:val="22"/>
          <w:lang w:val="es-CR"/>
        </w:rPr>
        <w:t>.</w:t>
      </w:r>
      <w:r w:rsidR="004151F7">
        <w:rPr>
          <w:rFonts w:cs="Arial"/>
          <w:b/>
          <w:bCs/>
          <w:color w:val="000000"/>
          <w:sz w:val="22"/>
          <w:szCs w:val="22"/>
          <w:lang w:val="es-CR"/>
        </w:rPr>
        <w:t>683</w:t>
      </w:r>
      <w:r w:rsidRPr="000A5CB2">
        <w:rPr>
          <w:rFonts w:cs="Arial"/>
          <w:b/>
          <w:bCs/>
          <w:color w:val="000000"/>
          <w:sz w:val="22"/>
          <w:szCs w:val="22"/>
          <w:lang w:val="es-CR"/>
        </w:rPr>
        <w:t>.</w:t>
      </w:r>
      <w:r w:rsidR="004151F7">
        <w:rPr>
          <w:rFonts w:cs="Arial"/>
          <w:b/>
          <w:bCs/>
          <w:color w:val="000000"/>
          <w:sz w:val="22"/>
          <w:szCs w:val="22"/>
          <w:lang w:val="es-CR"/>
        </w:rPr>
        <w:t>361</w:t>
      </w:r>
      <w:r w:rsidRPr="000A5CB2">
        <w:rPr>
          <w:rFonts w:cs="Arial"/>
          <w:b/>
          <w:bCs/>
          <w:color w:val="000000"/>
          <w:sz w:val="22"/>
          <w:szCs w:val="22"/>
          <w:lang w:val="es-CR"/>
        </w:rPr>
        <w:t>,</w:t>
      </w:r>
      <w:r w:rsidR="004151F7">
        <w:rPr>
          <w:rFonts w:cs="Arial"/>
          <w:b/>
          <w:bCs/>
          <w:color w:val="000000"/>
          <w:sz w:val="22"/>
          <w:szCs w:val="22"/>
          <w:lang w:val="es-CR"/>
        </w:rPr>
        <w:t>53</w:t>
      </w:r>
      <w:r w:rsidRPr="000A5CB2">
        <w:rPr>
          <w:rFonts w:cs="Arial"/>
          <w:color w:val="000000"/>
          <w:sz w:val="22"/>
          <w:szCs w:val="22"/>
          <w:lang w:val="es-CR"/>
        </w:rPr>
        <w:t xml:space="preserve"> (tres mil </w:t>
      </w:r>
      <w:r w:rsidR="004151F7">
        <w:rPr>
          <w:rFonts w:cs="Arial"/>
          <w:color w:val="000000"/>
          <w:sz w:val="22"/>
          <w:szCs w:val="22"/>
          <w:lang w:val="es-CR"/>
        </w:rPr>
        <w:t>nove</w:t>
      </w:r>
      <w:r w:rsidRPr="000A5CB2">
        <w:rPr>
          <w:rFonts w:cs="Arial"/>
          <w:color w:val="000000"/>
          <w:sz w:val="22"/>
          <w:szCs w:val="22"/>
          <w:lang w:val="es-CR"/>
        </w:rPr>
        <w:t>ciento</w:t>
      </w:r>
      <w:r w:rsidR="004151F7">
        <w:rPr>
          <w:rFonts w:cs="Arial"/>
          <w:color w:val="000000"/>
          <w:sz w:val="22"/>
          <w:szCs w:val="22"/>
          <w:lang w:val="es-CR"/>
        </w:rPr>
        <w:t xml:space="preserve">s siete millones seiscientos ochenta y tres mil trescientos sesenta y un colones con </w:t>
      </w:r>
      <w:r w:rsidRPr="000A5CB2">
        <w:rPr>
          <w:rFonts w:cs="Arial"/>
          <w:color w:val="000000"/>
          <w:sz w:val="22"/>
          <w:szCs w:val="22"/>
          <w:lang w:val="es-CR"/>
        </w:rPr>
        <w:t>5</w:t>
      </w:r>
      <w:r w:rsidR="004151F7">
        <w:rPr>
          <w:rFonts w:cs="Arial"/>
          <w:color w:val="000000"/>
          <w:sz w:val="22"/>
          <w:szCs w:val="22"/>
          <w:lang w:val="es-CR"/>
        </w:rPr>
        <w:t>3</w:t>
      </w:r>
      <w:r w:rsidRPr="000A5CB2">
        <w:rPr>
          <w:rFonts w:cs="Arial"/>
          <w:color w:val="000000"/>
          <w:sz w:val="22"/>
          <w:szCs w:val="22"/>
          <w:lang w:val="es-CR"/>
        </w:rPr>
        <w:t>/100), según el siguiente detalle:</w:t>
      </w:r>
    </w:p>
    <w:p w14:paraId="12D9F942" w14:textId="2A357597" w:rsidR="00883C90" w:rsidRPr="000A5CB2" w:rsidRDefault="00883C90" w:rsidP="00883C90">
      <w:pPr>
        <w:autoSpaceDE w:val="0"/>
        <w:autoSpaceDN w:val="0"/>
        <w:adjustRightInd w:val="0"/>
        <w:spacing w:line="360" w:lineRule="auto"/>
        <w:jc w:val="both"/>
        <w:rPr>
          <w:rFonts w:cs="Arial"/>
          <w:iCs/>
          <w:color w:val="000000"/>
          <w:sz w:val="22"/>
          <w:szCs w:val="22"/>
          <w:lang w:val="es-CR"/>
        </w:rPr>
      </w:pPr>
      <w:r w:rsidRPr="000A5CB2">
        <w:rPr>
          <w:rFonts w:cs="Arial"/>
          <w:iCs/>
          <w:color w:val="000000"/>
          <w:sz w:val="22"/>
          <w:szCs w:val="22"/>
          <w:lang w:val="es-CR"/>
        </w:rPr>
        <w:t>a) Compra de terreno en verde, por un monto total de ¢</w:t>
      </w:r>
      <w:r w:rsidR="00950A0D">
        <w:rPr>
          <w:rFonts w:cs="Arial"/>
          <w:iCs/>
          <w:color w:val="000000"/>
          <w:sz w:val="22"/>
          <w:szCs w:val="22"/>
          <w:lang w:val="es-CR"/>
        </w:rPr>
        <w:t>694</w:t>
      </w:r>
      <w:r w:rsidRPr="000A5CB2">
        <w:rPr>
          <w:rFonts w:cs="Arial"/>
          <w:iCs/>
          <w:color w:val="000000"/>
          <w:sz w:val="22"/>
          <w:szCs w:val="22"/>
          <w:lang w:val="es-CR"/>
        </w:rPr>
        <w:t>.</w:t>
      </w:r>
      <w:r w:rsidR="00950A0D">
        <w:rPr>
          <w:rFonts w:cs="Arial"/>
          <w:iCs/>
          <w:color w:val="000000"/>
          <w:sz w:val="22"/>
          <w:szCs w:val="22"/>
          <w:lang w:val="es-CR"/>
        </w:rPr>
        <w:t>287</w:t>
      </w:r>
      <w:r w:rsidRPr="000A5CB2">
        <w:rPr>
          <w:rFonts w:cs="Arial"/>
          <w:iCs/>
          <w:color w:val="000000"/>
          <w:sz w:val="22"/>
          <w:szCs w:val="22"/>
          <w:lang w:val="es-CR"/>
        </w:rPr>
        <w:t>.</w:t>
      </w:r>
      <w:r w:rsidR="00950A0D">
        <w:rPr>
          <w:rFonts w:cs="Arial"/>
          <w:iCs/>
          <w:color w:val="000000"/>
          <w:sz w:val="22"/>
          <w:szCs w:val="22"/>
          <w:lang w:val="es-CR"/>
        </w:rPr>
        <w:t>200</w:t>
      </w:r>
      <w:r w:rsidRPr="000A5CB2">
        <w:rPr>
          <w:rFonts w:cs="Arial"/>
          <w:iCs/>
          <w:color w:val="000000"/>
          <w:sz w:val="22"/>
          <w:szCs w:val="22"/>
          <w:lang w:val="es-CR"/>
        </w:rPr>
        <w:t>,00.</w:t>
      </w:r>
    </w:p>
    <w:p w14:paraId="4F3C25DA" w14:textId="0DF2626D" w:rsidR="00883C90" w:rsidRPr="000A5CB2" w:rsidRDefault="00883C90" w:rsidP="00883C90">
      <w:pPr>
        <w:autoSpaceDE w:val="0"/>
        <w:autoSpaceDN w:val="0"/>
        <w:adjustRightInd w:val="0"/>
        <w:spacing w:line="360" w:lineRule="auto"/>
        <w:jc w:val="both"/>
        <w:rPr>
          <w:rFonts w:cs="Arial"/>
          <w:iCs/>
          <w:color w:val="000000"/>
          <w:sz w:val="22"/>
          <w:szCs w:val="22"/>
          <w:lang w:val="es-CR"/>
        </w:rPr>
      </w:pPr>
      <w:r w:rsidRPr="000A5CB2">
        <w:rPr>
          <w:rFonts w:cs="Arial"/>
          <w:iCs/>
          <w:color w:val="000000"/>
          <w:sz w:val="22"/>
          <w:szCs w:val="22"/>
          <w:lang w:val="es-CR"/>
        </w:rPr>
        <w:t>b) Construcción de las obras de infraestructura del proyecto, por un monto total de ¢1.</w:t>
      </w:r>
      <w:r w:rsidR="00950A0D">
        <w:rPr>
          <w:rFonts w:cs="Arial"/>
          <w:iCs/>
          <w:color w:val="000000"/>
          <w:sz w:val="22"/>
          <w:szCs w:val="22"/>
          <w:lang w:val="es-CR"/>
        </w:rPr>
        <w:t>647</w:t>
      </w:r>
      <w:r w:rsidRPr="000A5CB2">
        <w:rPr>
          <w:rFonts w:cs="Arial"/>
          <w:iCs/>
          <w:color w:val="000000"/>
          <w:sz w:val="22"/>
          <w:szCs w:val="22"/>
          <w:lang w:val="es-CR"/>
        </w:rPr>
        <w:t>.</w:t>
      </w:r>
      <w:r w:rsidR="00950A0D">
        <w:rPr>
          <w:rFonts w:cs="Arial"/>
          <w:iCs/>
          <w:color w:val="000000"/>
          <w:sz w:val="22"/>
          <w:szCs w:val="22"/>
          <w:lang w:val="es-CR"/>
        </w:rPr>
        <w:t>130</w:t>
      </w:r>
      <w:r w:rsidRPr="000A5CB2">
        <w:rPr>
          <w:rFonts w:cs="Arial"/>
          <w:iCs/>
          <w:color w:val="000000"/>
          <w:sz w:val="22"/>
          <w:szCs w:val="22"/>
          <w:lang w:val="es-CR"/>
        </w:rPr>
        <w:t>.</w:t>
      </w:r>
      <w:r w:rsidR="00950A0D">
        <w:rPr>
          <w:rFonts w:cs="Arial"/>
          <w:iCs/>
          <w:color w:val="000000"/>
          <w:sz w:val="22"/>
          <w:szCs w:val="22"/>
          <w:lang w:val="es-CR"/>
        </w:rPr>
        <w:t>424</w:t>
      </w:r>
      <w:r w:rsidRPr="000A5CB2">
        <w:rPr>
          <w:rFonts w:cs="Arial"/>
          <w:iCs/>
          <w:color w:val="000000"/>
          <w:sz w:val="22"/>
          <w:szCs w:val="22"/>
          <w:lang w:val="es-CR"/>
        </w:rPr>
        <w:t>,</w:t>
      </w:r>
      <w:r w:rsidR="00950A0D">
        <w:rPr>
          <w:rFonts w:cs="Arial"/>
          <w:iCs/>
          <w:color w:val="000000"/>
          <w:sz w:val="22"/>
          <w:szCs w:val="22"/>
          <w:lang w:val="es-CR"/>
        </w:rPr>
        <w:t>50</w:t>
      </w:r>
      <w:r w:rsidRPr="000A5CB2">
        <w:rPr>
          <w:rFonts w:cs="Arial"/>
          <w:iCs/>
          <w:color w:val="000000"/>
          <w:sz w:val="22"/>
          <w:szCs w:val="22"/>
          <w:lang w:val="es-CR"/>
        </w:rPr>
        <w:t>.</w:t>
      </w:r>
    </w:p>
    <w:p w14:paraId="518503F8" w14:textId="08E6ED06" w:rsidR="00883C90" w:rsidRPr="000A5CB2" w:rsidRDefault="00883C90" w:rsidP="00883C90">
      <w:pPr>
        <w:autoSpaceDE w:val="0"/>
        <w:autoSpaceDN w:val="0"/>
        <w:adjustRightInd w:val="0"/>
        <w:spacing w:line="360" w:lineRule="auto"/>
        <w:jc w:val="both"/>
        <w:rPr>
          <w:rFonts w:cs="Arial"/>
          <w:iCs/>
          <w:color w:val="000000"/>
          <w:sz w:val="22"/>
          <w:szCs w:val="22"/>
          <w:lang w:val="es-CR"/>
        </w:rPr>
      </w:pPr>
      <w:r w:rsidRPr="000A5CB2">
        <w:rPr>
          <w:rFonts w:cs="Arial"/>
          <w:iCs/>
          <w:color w:val="000000"/>
          <w:sz w:val="22"/>
          <w:szCs w:val="22"/>
          <w:lang w:val="es-CR"/>
        </w:rPr>
        <w:t>c) Construcción de 1</w:t>
      </w:r>
      <w:r w:rsidR="00950A0D">
        <w:rPr>
          <w:rFonts w:cs="Arial"/>
          <w:iCs/>
          <w:color w:val="000000"/>
          <w:sz w:val="22"/>
          <w:szCs w:val="22"/>
          <w:lang w:val="es-CR"/>
        </w:rPr>
        <w:t>42</w:t>
      </w:r>
      <w:r w:rsidRPr="000A5CB2">
        <w:rPr>
          <w:rFonts w:cs="Arial"/>
          <w:iCs/>
          <w:color w:val="000000"/>
          <w:sz w:val="22"/>
          <w:szCs w:val="22"/>
          <w:lang w:val="es-CR"/>
        </w:rPr>
        <w:t xml:space="preserve"> viviendas por un monto total de ¢1.</w:t>
      </w:r>
      <w:r w:rsidR="00950A0D">
        <w:rPr>
          <w:rFonts w:cs="Arial"/>
          <w:iCs/>
          <w:color w:val="000000"/>
          <w:sz w:val="22"/>
          <w:szCs w:val="22"/>
          <w:lang w:val="es-CR"/>
        </w:rPr>
        <w:t>506</w:t>
      </w:r>
      <w:r w:rsidRPr="000A5CB2">
        <w:rPr>
          <w:rFonts w:cs="Arial"/>
          <w:iCs/>
          <w:color w:val="000000"/>
          <w:sz w:val="22"/>
          <w:szCs w:val="22"/>
          <w:lang w:val="es-CR"/>
        </w:rPr>
        <w:t>.</w:t>
      </w:r>
      <w:r w:rsidR="00950A0D">
        <w:rPr>
          <w:rFonts w:cs="Arial"/>
          <w:iCs/>
          <w:color w:val="000000"/>
          <w:sz w:val="22"/>
          <w:szCs w:val="22"/>
          <w:lang w:val="es-CR"/>
        </w:rPr>
        <w:t>329</w:t>
      </w:r>
      <w:r w:rsidRPr="000A5CB2">
        <w:rPr>
          <w:rFonts w:cs="Arial"/>
          <w:iCs/>
          <w:color w:val="000000"/>
          <w:sz w:val="22"/>
          <w:szCs w:val="22"/>
          <w:lang w:val="es-CR"/>
        </w:rPr>
        <w:t>.9</w:t>
      </w:r>
      <w:r w:rsidR="00950A0D">
        <w:rPr>
          <w:rFonts w:cs="Arial"/>
          <w:iCs/>
          <w:color w:val="000000"/>
          <w:sz w:val="22"/>
          <w:szCs w:val="22"/>
          <w:lang w:val="es-CR"/>
        </w:rPr>
        <w:t>17</w:t>
      </w:r>
      <w:r w:rsidRPr="000A5CB2">
        <w:rPr>
          <w:rFonts w:cs="Arial"/>
          <w:iCs/>
          <w:color w:val="000000"/>
          <w:sz w:val="22"/>
          <w:szCs w:val="22"/>
          <w:lang w:val="es-CR"/>
        </w:rPr>
        <w:t>,</w:t>
      </w:r>
      <w:r w:rsidR="00950A0D">
        <w:rPr>
          <w:rFonts w:cs="Arial"/>
          <w:iCs/>
          <w:color w:val="000000"/>
          <w:sz w:val="22"/>
          <w:szCs w:val="22"/>
          <w:lang w:val="es-CR"/>
        </w:rPr>
        <w:t>02</w:t>
      </w:r>
      <w:r w:rsidRPr="000A5CB2">
        <w:rPr>
          <w:rFonts w:cs="Arial"/>
          <w:iCs/>
          <w:color w:val="000000"/>
          <w:sz w:val="22"/>
          <w:szCs w:val="22"/>
          <w:lang w:val="es-CR"/>
        </w:rPr>
        <w:t>.</w:t>
      </w:r>
    </w:p>
    <w:p w14:paraId="76F630E2" w14:textId="28484874" w:rsidR="00883C90" w:rsidRPr="000A5CB2" w:rsidRDefault="00883C90" w:rsidP="00883C90">
      <w:pPr>
        <w:autoSpaceDE w:val="0"/>
        <w:autoSpaceDN w:val="0"/>
        <w:adjustRightInd w:val="0"/>
        <w:spacing w:line="360" w:lineRule="auto"/>
        <w:jc w:val="both"/>
        <w:rPr>
          <w:rFonts w:cs="Arial"/>
          <w:iCs/>
          <w:color w:val="000000"/>
          <w:sz w:val="22"/>
          <w:szCs w:val="22"/>
          <w:lang w:val="es-CR"/>
        </w:rPr>
      </w:pPr>
      <w:r w:rsidRPr="000A5CB2">
        <w:rPr>
          <w:rFonts w:cs="Arial"/>
          <w:iCs/>
          <w:color w:val="000000"/>
          <w:sz w:val="22"/>
          <w:szCs w:val="22"/>
          <w:lang w:val="es-CR"/>
        </w:rPr>
        <w:t>d) Fiscalización de las obras de infraestructura y viviendas, por un monto total de ¢1</w:t>
      </w:r>
      <w:r w:rsidR="00950A0D">
        <w:rPr>
          <w:rFonts w:cs="Arial"/>
          <w:iCs/>
          <w:color w:val="000000"/>
          <w:sz w:val="22"/>
          <w:szCs w:val="22"/>
          <w:lang w:val="es-CR"/>
        </w:rPr>
        <w:t>1</w:t>
      </w:r>
      <w:r w:rsidRPr="000A5CB2">
        <w:rPr>
          <w:rFonts w:cs="Arial"/>
          <w:iCs/>
          <w:color w:val="000000"/>
          <w:sz w:val="22"/>
          <w:szCs w:val="22"/>
          <w:lang w:val="es-CR"/>
        </w:rPr>
        <w:t>.</w:t>
      </w:r>
      <w:r w:rsidR="00950A0D">
        <w:rPr>
          <w:rFonts w:cs="Arial"/>
          <w:iCs/>
          <w:color w:val="000000"/>
          <w:sz w:val="22"/>
          <w:szCs w:val="22"/>
          <w:lang w:val="es-CR"/>
        </w:rPr>
        <w:t>749</w:t>
      </w:r>
      <w:r w:rsidRPr="000A5CB2">
        <w:rPr>
          <w:rFonts w:cs="Arial"/>
          <w:iCs/>
          <w:color w:val="000000"/>
          <w:sz w:val="22"/>
          <w:szCs w:val="22"/>
          <w:lang w:val="es-CR"/>
        </w:rPr>
        <w:t>.</w:t>
      </w:r>
      <w:r w:rsidR="00950A0D">
        <w:rPr>
          <w:rFonts w:cs="Arial"/>
          <w:iCs/>
          <w:color w:val="000000"/>
          <w:sz w:val="22"/>
          <w:szCs w:val="22"/>
          <w:lang w:val="es-CR"/>
        </w:rPr>
        <w:t>373</w:t>
      </w:r>
      <w:r w:rsidRPr="000A5CB2">
        <w:rPr>
          <w:rFonts w:cs="Arial"/>
          <w:iCs/>
          <w:color w:val="000000"/>
          <w:sz w:val="22"/>
          <w:szCs w:val="22"/>
          <w:lang w:val="es-CR"/>
        </w:rPr>
        <w:t>,</w:t>
      </w:r>
      <w:r w:rsidR="00950A0D">
        <w:rPr>
          <w:rFonts w:cs="Arial"/>
          <w:iCs/>
          <w:color w:val="000000"/>
          <w:sz w:val="22"/>
          <w:szCs w:val="22"/>
          <w:lang w:val="es-CR"/>
        </w:rPr>
        <w:t>35</w:t>
      </w:r>
      <w:r w:rsidRPr="000A5CB2">
        <w:rPr>
          <w:rFonts w:cs="Arial"/>
          <w:iCs/>
          <w:color w:val="000000"/>
          <w:sz w:val="22"/>
          <w:szCs w:val="22"/>
          <w:lang w:val="es-CR"/>
        </w:rPr>
        <w:t>.  Los gastos de fiscalización de inversiones son liquidables.</w:t>
      </w:r>
    </w:p>
    <w:p w14:paraId="68DA5790" w14:textId="77A5D957" w:rsidR="00883C90" w:rsidRPr="000A5CB2" w:rsidRDefault="00950A0D" w:rsidP="00883C90">
      <w:pPr>
        <w:autoSpaceDE w:val="0"/>
        <w:autoSpaceDN w:val="0"/>
        <w:adjustRightInd w:val="0"/>
        <w:spacing w:line="360" w:lineRule="auto"/>
        <w:jc w:val="both"/>
        <w:rPr>
          <w:rFonts w:cs="Arial"/>
          <w:iCs/>
          <w:color w:val="000000"/>
          <w:sz w:val="22"/>
          <w:szCs w:val="22"/>
          <w:lang w:val="es-CR"/>
        </w:rPr>
      </w:pPr>
      <w:r>
        <w:rPr>
          <w:rFonts w:cs="Arial"/>
          <w:iCs/>
          <w:color w:val="000000"/>
          <w:sz w:val="22"/>
          <w:szCs w:val="22"/>
          <w:lang w:val="es-CR"/>
        </w:rPr>
        <w:t>e</w:t>
      </w:r>
      <w:r w:rsidR="00883C90" w:rsidRPr="000A5CB2">
        <w:rPr>
          <w:rFonts w:cs="Arial"/>
          <w:iCs/>
          <w:color w:val="000000"/>
          <w:sz w:val="22"/>
          <w:szCs w:val="22"/>
          <w:lang w:val="es-CR"/>
        </w:rPr>
        <w:t xml:space="preserve">) Gastos de formalización de las </w:t>
      </w:r>
      <w:r>
        <w:rPr>
          <w:rFonts w:cs="Arial"/>
          <w:iCs/>
          <w:color w:val="000000"/>
          <w:sz w:val="22"/>
          <w:szCs w:val="22"/>
          <w:lang w:val="es-CR"/>
        </w:rPr>
        <w:t>142</w:t>
      </w:r>
      <w:r w:rsidR="00883C90" w:rsidRPr="000A5CB2">
        <w:rPr>
          <w:rFonts w:cs="Arial"/>
          <w:iCs/>
          <w:color w:val="000000"/>
          <w:sz w:val="22"/>
          <w:szCs w:val="22"/>
          <w:lang w:val="es-CR"/>
        </w:rPr>
        <w:t xml:space="preserve"> soluciones habitacionales, para un total de ¢</w:t>
      </w:r>
      <w:r>
        <w:rPr>
          <w:rFonts w:cs="Arial"/>
          <w:iCs/>
          <w:color w:val="000000"/>
          <w:sz w:val="22"/>
          <w:szCs w:val="22"/>
          <w:lang w:val="es-CR"/>
        </w:rPr>
        <w:t>48</w:t>
      </w:r>
      <w:r w:rsidR="00883C90" w:rsidRPr="000A5CB2">
        <w:rPr>
          <w:rFonts w:cs="Arial"/>
          <w:iCs/>
          <w:color w:val="000000"/>
          <w:sz w:val="22"/>
          <w:szCs w:val="22"/>
          <w:lang w:val="es-CR"/>
        </w:rPr>
        <w:t>.1</w:t>
      </w:r>
      <w:r>
        <w:rPr>
          <w:rFonts w:cs="Arial"/>
          <w:iCs/>
          <w:color w:val="000000"/>
          <w:sz w:val="22"/>
          <w:szCs w:val="22"/>
          <w:lang w:val="es-CR"/>
        </w:rPr>
        <w:t>86</w:t>
      </w:r>
      <w:r w:rsidR="00883C90" w:rsidRPr="000A5CB2">
        <w:rPr>
          <w:rFonts w:cs="Arial"/>
          <w:iCs/>
          <w:color w:val="000000"/>
          <w:sz w:val="22"/>
          <w:szCs w:val="22"/>
          <w:lang w:val="es-CR"/>
        </w:rPr>
        <w:t>.</w:t>
      </w:r>
      <w:r>
        <w:rPr>
          <w:rFonts w:cs="Arial"/>
          <w:iCs/>
          <w:color w:val="000000"/>
          <w:sz w:val="22"/>
          <w:szCs w:val="22"/>
          <w:lang w:val="es-CR"/>
        </w:rPr>
        <w:t>446</w:t>
      </w:r>
      <w:r w:rsidR="00883C90" w:rsidRPr="000A5CB2">
        <w:rPr>
          <w:rFonts w:cs="Arial"/>
          <w:iCs/>
          <w:color w:val="000000"/>
          <w:sz w:val="22"/>
          <w:szCs w:val="22"/>
          <w:lang w:val="es-CR"/>
        </w:rPr>
        <w:t>,</w:t>
      </w:r>
      <w:r>
        <w:rPr>
          <w:rFonts w:cs="Arial"/>
          <w:iCs/>
          <w:color w:val="000000"/>
          <w:sz w:val="22"/>
          <w:szCs w:val="22"/>
          <w:lang w:val="es-CR"/>
        </w:rPr>
        <w:t>66</w:t>
      </w:r>
      <w:r w:rsidR="00883C90" w:rsidRPr="000A5CB2">
        <w:rPr>
          <w:rFonts w:cs="Arial"/>
          <w:iCs/>
          <w:color w:val="000000"/>
          <w:sz w:val="22"/>
          <w:szCs w:val="22"/>
          <w:lang w:val="es-CR"/>
        </w:rPr>
        <w:t>.</w:t>
      </w:r>
    </w:p>
    <w:p w14:paraId="1B5E258D" w14:textId="77777777" w:rsidR="00883C90" w:rsidRPr="000A5CB2" w:rsidRDefault="00883C90" w:rsidP="00883C90">
      <w:pPr>
        <w:autoSpaceDE w:val="0"/>
        <w:autoSpaceDN w:val="0"/>
        <w:adjustRightInd w:val="0"/>
        <w:spacing w:line="360" w:lineRule="auto"/>
        <w:jc w:val="both"/>
        <w:rPr>
          <w:rFonts w:cs="Arial"/>
          <w:iCs/>
          <w:color w:val="000000"/>
          <w:sz w:val="22"/>
          <w:szCs w:val="22"/>
          <w:lang w:val="es-CR"/>
        </w:rPr>
      </w:pPr>
    </w:p>
    <w:p w14:paraId="05D35DD4" w14:textId="77777777" w:rsidR="00883C90" w:rsidRPr="000A5CB2" w:rsidRDefault="00883C90" w:rsidP="00883C90">
      <w:pPr>
        <w:spacing w:line="360" w:lineRule="auto"/>
        <w:jc w:val="both"/>
        <w:rPr>
          <w:rFonts w:cs="Arial"/>
          <w:sz w:val="22"/>
          <w:szCs w:val="22"/>
          <w:lang w:val="es-CR"/>
        </w:rPr>
      </w:pPr>
      <w:r w:rsidRPr="000A5CB2">
        <w:rPr>
          <w:rFonts w:cs="Arial"/>
          <w:b/>
          <w:bCs/>
          <w:sz w:val="22"/>
          <w:szCs w:val="22"/>
          <w:lang w:val="es-CR"/>
        </w:rPr>
        <w:lastRenderedPageBreak/>
        <w:t>2.</w:t>
      </w:r>
      <w:r w:rsidRPr="000A5CB2">
        <w:rPr>
          <w:rFonts w:cs="Arial"/>
          <w:sz w:val="22"/>
          <w:szCs w:val="22"/>
          <w:lang w:val="es-CR"/>
        </w:rPr>
        <w:t xml:space="preserve"> Se autoriza el indicado financiamiento, de conformidad con el siguiente detalle de potenciales beneficiarios, quedando la validez y la eficacia de la aprobación de cada Bono Familiar de Vivienda, sujetas a que la entidad autorizada y la Dirección FOSUVI, verifiquen que cada familia cumple con los requisitos correspondientes:</w:t>
      </w:r>
    </w:p>
    <w:p w14:paraId="3B54C336" w14:textId="3DD1B1E8" w:rsidR="00967E7B" w:rsidRDefault="00967E7B" w:rsidP="00883C90">
      <w:pPr>
        <w:spacing w:line="360" w:lineRule="auto"/>
        <w:jc w:val="both"/>
        <w:rPr>
          <w:rFonts w:cs="Arial"/>
          <w:sz w:val="22"/>
          <w:szCs w:val="22"/>
          <w:lang w:val="es-CR"/>
        </w:rPr>
      </w:pPr>
    </w:p>
    <w:tbl>
      <w:tblPr>
        <w:tblW w:w="8784" w:type="dxa"/>
        <w:tblCellMar>
          <w:left w:w="70" w:type="dxa"/>
          <w:right w:w="70" w:type="dxa"/>
        </w:tblCellMar>
        <w:tblLook w:val="04A0" w:firstRow="1" w:lastRow="0" w:firstColumn="1" w:lastColumn="0" w:noHBand="0" w:noVBand="1"/>
      </w:tblPr>
      <w:tblGrid>
        <w:gridCol w:w="1271"/>
        <w:gridCol w:w="1016"/>
        <w:gridCol w:w="969"/>
        <w:gridCol w:w="992"/>
        <w:gridCol w:w="992"/>
        <w:gridCol w:w="724"/>
        <w:gridCol w:w="977"/>
        <w:gridCol w:w="992"/>
        <w:gridCol w:w="851"/>
      </w:tblGrid>
      <w:tr w:rsidR="000517DE" w:rsidRPr="00967E7B" w14:paraId="53D41580" w14:textId="77777777" w:rsidTr="00F373B8">
        <w:trPr>
          <w:trHeight w:val="795"/>
        </w:trPr>
        <w:tc>
          <w:tcPr>
            <w:tcW w:w="1271" w:type="dxa"/>
            <w:tcBorders>
              <w:top w:val="single" w:sz="4" w:space="0" w:color="auto"/>
              <w:left w:val="single" w:sz="4" w:space="0" w:color="auto"/>
              <w:bottom w:val="nil"/>
              <w:right w:val="single" w:sz="4" w:space="0" w:color="auto"/>
            </w:tcBorders>
            <w:shd w:val="clear" w:color="auto" w:fill="E4EBF4"/>
            <w:vAlign w:val="center"/>
            <w:hideMark/>
          </w:tcPr>
          <w:p w14:paraId="0B3E9405" w14:textId="77777777" w:rsidR="000517DE" w:rsidRPr="00967E7B" w:rsidRDefault="000517DE" w:rsidP="000517DE">
            <w:pPr>
              <w:jc w:val="center"/>
              <w:rPr>
                <w:rFonts w:ascii="Arial Narrow" w:hAnsi="Arial Narrow" w:cs="Calibri"/>
                <w:b/>
                <w:bCs/>
                <w:color w:val="000000"/>
                <w:sz w:val="16"/>
                <w:szCs w:val="16"/>
                <w:lang w:val="es-CR" w:eastAsia="es-CR"/>
              </w:rPr>
            </w:pPr>
            <w:r w:rsidRPr="00967E7B">
              <w:rPr>
                <w:rFonts w:ascii="Arial Narrow" w:hAnsi="Arial Narrow" w:cs="Calibri"/>
                <w:b/>
                <w:bCs/>
                <w:color w:val="000000"/>
                <w:sz w:val="16"/>
                <w:szCs w:val="16"/>
                <w:lang w:val="es-CR" w:eastAsia="es-CR"/>
              </w:rPr>
              <w:t xml:space="preserve">Nombre </w:t>
            </w:r>
          </w:p>
        </w:tc>
        <w:tc>
          <w:tcPr>
            <w:tcW w:w="1016" w:type="dxa"/>
            <w:tcBorders>
              <w:top w:val="single" w:sz="4" w:space="0" w:color="auto"/>
              <w:left w:val="nil"/>
              <w:bottom w:val="single" w:sz="4" w:space="0" w:color="auto"/>
              <w:right w:val="single" w:sz="4" w:space="0" w:color="auto"/>
            </w:tcBorders>
            <w:shd w:val="clear" w:color="auto" w:fill="E4EBF4"/>
            <w:vAlign w:val="center"/>
            <w:hideMark/>
          </w:tcPr>
          <w:p w14:paraId="7AC14287" w14:textId="46942078" w:rsidR="000517DE" w:rsidRPr="00967E7B" w:rsidRDefault="000517DE" w:rsidP="000517DE">
            <w:pPr>
              <w:jc w:val="center"/>
              <w:rPr>
                <w:rFonts w:ascii="Arial Narrow" w:hAnsi="Arial Narrow" w:cs="Calibri"/>
                <w:b/>
                <w:bCs/>
                <w:color w:val="000000"/>
                <w:sz w:val="16"/>
                <w:szCs w:val="16"/>
                <w:lang w:val="es-CR" w:eastAsia="es-CR"/>
              </w:rPr>
            </w:pPr>
            <w:r w:rsidRPr="00967E7B">
              <w:rPr>
                <w:rFonts w:ascii="Arial Narrow" w:hAnsi="Arial Narrow" w:cs="Calibri"/>
                <w:b/>
                <w:bCs/>
                <w:color w:val="000000"/>
                <w:sz w:val="16"/>
                <w:szCs w:val="16"/>
                <w:lang w:val="es-CR" w:eastAsia="es-CR"/>
              </w:rPr>
              <w:t xml:space="preserve"> </w:t>
            </w:r>
            <w:r>
              <w:rPr>
                <w:rFonts w:ascii="Arial Narrow" w:hAnsi="Arial Narrow" w:cs="Calibri"/>
                <w:b/>
                <w:bCs/>
                <w:color w:val="000000"/>
                <w:sz w:val="16"/>
                <w:szCs w:val="16"/>
                <w:lang w:val="es-CR" w:eastAsia="es-CR"/>
              </w:rPr>
              <w:t>Cé</w:t>
            </w:r>
            <w:r w:rsidRPr="00967E7B">
              <w:rPr>
                <w:rFonts w:ascii="Arial Narrow" w:hAnsi="Arial Narrow" w:cs="Calibri"/>
                <w:b/>
                <w:bCs/>
                <w:color w:val="000000"/>
                <w:sz w:val="16"/>
                <w:szCs w:val="16"/>
                <w:lang w:val="es-CR" w:eastAsia="es-CR"/>
              </w:rPr>
              <w:t xml:space="preserve">dula </w:t>
            </w:r>
          </w:p>
        </w:tc>
        <w:tc>
          <w:tcPr>
            <w:tcW w:w="969" w:type="dxa"/>
            <w:tcBorders>
              <w:top w:val="single" w:sz="4" w:space="0" w:color="auto"/>
              <w:left w:val="nil"/>
              <w:bottom w:val="single" w:sz="4" w:space="0" w:color="auto"/>
              <w:right w:val="single" w:sz="4" w:space="0" w:color="auto"/>
            </w:tcBorders>
            <w:shd w:val="clear" w:color="auto" w:fill="E4EBF4"/>
            <w:vAlign w:val="center"/>
          </w:tcPr>
          <w:p w14:paraId="63223684" w14:textId="1B8BF868" w:rsidR="000517DE" w:rsidRPr="00967E7B" w:rsidRDefault="000517DE" w:rsidP="000517DE">
            <w:pPr>
              <w:jc w:val="center"/>
              <w:rPr>
                <w:rFonts w:ascii="Arial Narrow" w:hAnsi="Arial Narrow" w:cs="Calibri"/>
                <w:b/>
                <w:bCs/>
                <w:color w:val="000000"/>
                <w:sz w:val="16"/>
                <w:szCs w:val="16"/>
                <w:lang w:val="es-CR" w:eastAsia="es-CR"/>
              </w:rPr>
            </w:pPr>
            <w:r w:rsidRPr="000A5CB2">
              <w:rPr>
                <w:rFonts w:ascii="Arial Narrow" w:hAnsi="Arial Narrow" w:cs="Calibri"/>
                <w:b/>
                <w:bCs/>
                <w:color w:val="000000"/>
                <w:sz w:val="15"/>
                <w:szCs w:val="15"/>
                <w:lang w:val="es-CR" w:eastAsia="es-CR"/>
              </w:rPr>
              <w:t>Monto del terreno (¢)</w:t>
            </w:r>
          </w:p>
        </w:tc>
        <w:tc>
          <w:tcPr>
            <w:tcW w:w="992" w:type="dxa"/>
            <w:tcBorders>
              <w:top w:val="single" w:sz="4" w:space="0" w:color="auto"/>
              <w:left w:val="nil"/>
              <w:bottom w:val="single" w:sz="4" w:space="0" w:color="auto"/>
              <w:right w:val="single" w:sz="4" w:space="0" w:color="auto"/>
            </w:tcBorders>
            <w:shd w:val="clear" w:color="auto" w:fill="E4EBF4"/>
            <w:vAlign w:val="center"/>
          </w:tcPr>
          <w:p w14:paraId="3292615C" w14:textId="63C568AC" w:rsidR="000517DE" w:rsidRPr="00967E7B" w:rsidRDefault="000517DE" w:rsidP="000517DE">
            <w:pPr>
              <w:jc w:val="center"/>
              <w:rPr>
                <w:rFonts w:ascii="Arial Narrow" w:hAnsi="Arial Narrow" w:cs="Calibri"/>
                <w:b/>
                <w:bCs/>
                <w:sz w:val="16"/>
                <w:szCs w:val="16"/>
                <w:lang w:val="es-CR" w:eastAsia="es-CR"/>
              </w:rPr>
            </w:pPr>
            <w:r w:rsidRPr="000A5CB2">
              <w:rPr>
                <w:rFonts w:ascii="Arial Narrow" w:hAnsi="Arial Narrow" w:cs="Calibri"/>
                <w:b/>
                <w:bCs/>
                <w:sz w:val="15"/>
                <w:szCs w:val="15"/>
                <w:lang w:val="es-CR" w:eastAsia="es-CR"/>
              </w:rPr>
              <w:t xml:space="preserve">Monto de </w:t>
            </w:r>
            <w:proofErr w:type="spellStart"/>
            <w:r w:rsidRPr="000A5CB2">
              <w:rPr>
                <w:rFonts w:ascii="Arial Narrow" w:hAnsi="Arial Narrow" w:cs="Calibri"/>
                <w:b/>
                <w:bCs/>
                <w:sz w:val="15"/>
                <w:szCs w:val="15"/>
                <w:lang w:val="es-CR" w:eastAsia="es-CR"/>
              </w:rPr>
              <w:t>Infraestruc</w:t>
            </w:r>
            <w:proofErr w:type="spellEnd"/>
            <w:r w:rsidRPr="000A5CB2">
              <w:rPr>
                <w:rFonts w:ascii="Arial Narrow" w:hAnsi="Arial Narrow" w:cs="Calibri"/>
                <w:b/>
                <w:bCs/>
                <w:sz w:val="15"/>
                <w:szCs w:val="15"/>
                <w:lang w:val="es-CR" w:eastAsia="es-CR"/>
              </w:rPr>
              <w:t xml:space="preserve">-tura </w:t>
            </w:r>
            <w:r w:rsidRPr="000A5CB2">
              <w:rPr>
                <w:rFonts w:ascii="Arial Narrow" w:hAnsi="Arial Narrow" w:cs="Calibri"/>
                <w:b/>
                <w:bCs/>
                <w:color w:val="000000"/>
                <w:sz w:val="15"/>
                <w:szCs w:val="15"/>
                <w:lang w:val="es-CR" w:eastAsia="es-CR"/>
              </w:rPr>
              <w:t>(¢)</w:t>
            </w:r>
            <w:r w:rsidRPr="000A5CB2">
              <w:rPr>
                <w:rFonts w:ascii="Arial Narrow" w:hAnsi="Arial Narrow" w:cs="Calibri"/>
                <w:b/>
                <w:bCs/>
                <w:sz w:val="15"/>
                <w:szCs w:val="15"/>
                <w:lang w:val="es-CR" w:eastAsia="es-CR"/>
              </w:rPr>
              <w:t xml:space="preserve"> </w:t>
            </w:r>
          </w:p>
        </w:tc>
        <w:tc>
          <w:tcPr>
            <w:tcW w:w="992" w:type="dxa"/>
            <w:tcBorders>
              <w:top w:val="single" w:sz="4" w:space="0" w:color="auto"/>
              <w:left w:val="nil"/>
              <w:bottom w:val="single" w:sz="4" w:space="0" w:color="auto"/>
              <w:right w:val="single" w:sz="4" w:space="0" w:color="auto"/>
            </w:tcBorders>
            <w:shd w:val="clear" w:color="auto" w:fill="E4EBF4"/>
            <w:vAlign w:val="center"/>
          </w:tcPr>
          <w:p w14:paraId="34ADE67B" w14:textId="274D85D9" w:rsidR="000517DE" w:rsidRPr="00967E7B" w:rsidRDefault="000517DE" w:rsidP="000517DE">
            <w:pPr>
              <w:jc w:val="center"/>
              <w:rPr>
                <w:rFonts w:ascii="Arial Narrow" w:hAnsi="Arial Narrow" w:cs="Calibri"/>
                <w:b/>
                <w:bCs/>
                <w:sz w:val="16"/>
                <w:szCs w:val="16"/>
                <w:lang w:val="es-CR" w:eastAsia="es-CR"/>
              </w:rPr>
            </w:pPr>
            <w:r w:rsidRPr="000A5CB2">
              <w:rPr>
                <w:rFonts w:ascii="Arial Narrow" w:hAnsi="Arial Narrow" w:cs="Calibri"/>
                <w:b/>
                <w:bCs/>
                <w:sz w:val="15"/>
                <w:szCs w:val="15"/>
                <w:lang w:val="es-CR" w:eastAsia="es-CR"/>
              </w:rPr>
              <w:t xml:space="preserve">Monto de vivienda </w:t>
            </w:r>
            <w:r w:rsidRPr="000A5CB2">
              <w:rPr>
                <w:rFonts w:ascii="Arial Narrow" w:hAnsi="Arial Narrow" w:cs="Calibri"/>
                <w:b/>
                <w:bCs/>
                <w:color w:val="000000"/>
                <w:sz w:val="15"/>
                <w:szCs w:val="15"/>
                <w:lang w:val="es-CR" w:eastAsia="es-CR"/>
              </w:rPr>
              <w:t>(¢)</w:t>
            </w:r>
          </w:p>
        </w:tc>
        <w:tc>
          <w:tcPr>
            <w:tcW w:w="724" w:type="dxa"/>
            <w:tcBorders>
              <w:top w:val="single" w:sz="4" w:space="0" w:color="auto"/>
              <w:left w:val="nil"/>
              <w:bottom w:val="single" w:sz="4" w:space="0" w:color="auto"/>
              <w:right w:val="single" w:sz="4" w:space="0" w:color="auto"/>
            </w:tcBorders>
            <w:shd w:val="clear" w:color="auto" w:fill="E4EBF4"/>
            <w:vAlign w:val="center"/>
          </w:tcPr>
          <w:p w14:paraId="0E6FD148" w14:textId="641496DE" w:rsidR="000517DE" w:rsidRPr="00967E7B" w:rsidRDefault="000517DE" w:rsidP="000517DE">
            <w:pPr>
              <w:jc w:val="center"/>
              <w:rPr>
                <w:rFonts w:ascii="Arial Narrow" w:hAnsi="Arial Narrow" w:cs="Calibri"/>
                <w:b/>
                <w:bCs/>
                <w:sz w:val="16"/>
                <w:szCs w:val="16"/>
                <w:lang w:val="es-CR" w:eastAsia="es-CR"/>
              </w:rPr>
            </w:pPr>
            <w:r w:rsidRPr="000A5CB2">
              <w:rPr>
                <w:rFonts w:ascii="Arial Narrow" w:hAnsi="Arial Narrow" w:cs="Calibri"/>
                <w:b/>
                <w:bCs/>
                <w:sz w:val="15"/>
                <w:szCs w:val="15"/>
                <w:lang w:val="es-CR" w:eastAsia="es-CR"/>
              </w:rPr>
              <w:t>Fiscaliza-</w:t>
            </w:r>
            <w:proofErr w:type="spellStart"/>
            <w:r w:rsidRPr="000A5CB2">
              <w:rPr>
                <w:rFonts w:ascii="Arial Narrow" w:hAnsi="Arial Narrow" w:cs="Calibri"/>
                <w:b/>
                <w:bCs/>
                <w:sz w:val="15"/>
                <w:szCs w:val="15"/>
                <w:lang w:val="es-CR" w:eastAsia="es-CR"/>
              </w:rPr>
              <w:t>ción</w:t>
            </w:r>
            <w:proofErr w:type="spellEnd"/>
            <w:r w:rsidRPr="000A5CB2">
              <w:rPr>
                <w:rFonts w:ascii="Arial Narrow" w:hAnsi="Arial Narrow" w:cs="Calibri"/>
                <w:b/>
                <w:bCs/>
                <w:sz w:val="15"/>
                <w:szCs w:val="15"/>
                <w:lang w:val="es-CR" w:eastAsia="es-CR"/>
              </w:rPr>
              <w:t xml:space="preserve"> </w:t>
            </w:r>
            <w:r w:rsidRPr="000A5CB2">
              <w:rPr>
                <w:rFonts w:ascii="Arial Narrow" w:hAnsi="Arial Narrow" w:cs="Calibri"/>
                <w:b/>
                <w:bCs/>
                <w:color w:val="000000"/>
                <w:sz w:val="15"/>
                <w:szCs w:val="15"/>
                <w:lang w:val="es-CR" w:eastAsia="es-CR"/>
              </w:rPr>
              <w:t>(¢)</w:t>
            </w:r>
            <w:r w:rsidRPr="000A5CB2">
              <w:rPr>
                <w:rFonts w:ascii="Arial Narrow" w:hAnsi="Arial Narrow" w:cs="Calibri"/>
                <w:b/>
                <w:bCs/>
                <w:sz w:val="15"/>
                <w:szCs w:val="15"/>
                <w:lang w:val="es-CR" w:eastAsia="es-CR"/>
              </w:rPr>
              <w:t xml:space="preserve"> </w:t>
            </w:r>
          </w:p>
        </w:tc>
        <w:tc>
          <w:tcPr>
            <w:tcW w:w="977" w:type="dxa"/>
            <w:tcBorders>
              <w:top w:val="single" w:sz="4" w:space="0" w:color="auto"/>
              <w:left w:val="nil"/>
              <w:bottom w:val="single" w:sz="4" w:space="0" w:color="auto"/>
              <w:right w:val="single" w:sz="4" w:space="0" w:color="auto"/>
            </w:tcBorders>
            <w:shd w:val="clear" w:color="auto" w:fill="E4EBF4"/>
            <w:vAlign w:val="center"/>
          </w:tcPr>
          <w:p w14:paraId="41BDF5BD" w14:textId="30701301" w:rsidR="000517DE" w:rsidRPr="00967E7B" w:rsidRDefault="000517DE" w:rsidP="000517DE">
            <w:pPr>
              <w:jc w:val="center"/>
              <w:rPr>
                <w:rFonts w:ascii="Arial Narrow" w:hAnsi="Arial Narrow" w:cs="Calibri"/>
                <w:b/>
                <w:bCs/>
                <w:sz w:val="16"/>
                <w:szCs w:val="16"/>
                <w:lang w:val="es-CR" w:eastAsia="es-CR"/>
              </w:rPr>
            </w:pPr>
            <w:r w:rsidRPr="000A5CB2">
              <w:rPr>
                <w:rFonts w:ascii="Arial Narrow" w:hAnsi="Arial Narrow" w:cs="Calibri"/>
                <w:b/>
                <w:bCs/>
                <w:sz w:val="15"/>
                <w:szCs w:val="15"/>
                <w:lang w:val="es-CR" w:eastAsia="es-CR"/>
              </w:rPr>
              <w:t xml:space="preserve">Gastos de formalización a financiar por BANHVI </w:t>
            </w:r>
            <w:r w:rsidRPr="000A5CB2">
              <w:rPr>
                <w:rFonts w:ascii="Arial Narrow" w:hAnsi="Arial Narrow" w:cs="Calibri"/>
                <w:b/>
                <w:bCs/>
                <w:color w:val="000000"/>
                <w:sz w:val="15"/>
                <w:szCs w:val="15"/>
                <w:lang w:val="es-CR" w:eastAsia="es-CR"/>
              </w:rPr>
              <w:t>(¢)</w:t>
            </w:r>
          </w:p>
        </w:tc>
        <w:tc>
          <w:tcPr>
            <w:tcW w:w="992" w:type="dxa"/>
            <w:tcBorders>
              <w:top w:val="single" w:sz="4" w:space="0" w:color="auto"/>
              <w:left w:val="nil"/>
              <w:bottom w:val="single" w:sz="4" w:space="0" w:color="auto"/>
              <w:right w:val="single" w:sz="4" w:space="0" w:color="auto"/>
            </w:tcBorders>
            <w:shd w:val="clear" w:color="auto" w:fill="E4EBF4"/>
            <w:vAlign w:val="center"/>
          </w:tcPr>
          <w:p w14:paraId="2F892E1A" w14:textId="080D8D1D" w:rsidR="000517DE" w:rsidRPr="00967E7B" w:rsidRDefault="000517DE" w:rsidP="000517DE">
            <w:pPr>
              <w:jc w:val="center"/>
              <w:rPr>
                <w:rFonts w:ascii="Arial Narrow" w:hAnsi="Arial Narrow" w:cs="Calibri"/>
                <w:b/>
                <w:bCs/>
                <w:sz w:val="16"/>
                <w:szCs w:val="16"/>
                <w:lang w:val="es-CR" w:eastAsia="es-CR"/>
              </w:rPr>
            </w:pPr>
            <w:r w:rsidRPr="000A5CB2">
              <w:rPr>
                <w:rFonts w:ascii="Arial Narrow" w:hAnsi="Arial Narrow" w:cs="Calibri"/>
                <w:b/>
                <w:bCs/>
                <w:sz w:val="15"/>
                <w:szCs w:val="15"/>
                <w:lang w:val="es-CR" w:eastAsia="es-CR"/>
              </w:rPr>
              <w:t xml:space="preserve">Monto Bono </w:t>
            </w:r>
            <w:r w:rsidRPr="000A5CB2">
              <w:rPr>
                <w:rFonts w:ascii="Arial Narrow" w:hAnsi="Arial Narrow" w:cs="Calibri"/>
                <w:b/>
                <w:bCs/>
                <w:color w:val="000000"/>
                <w:sz w:val="15"/>
                <w:szCs w:val="15"/>
                <w:lang w:val="es-CR" w:eastAsia="es-CR"/>
              </w:rPr>
              <w:t>(¢)</w:t>
            </w:r>
          </w:p>
        </w:tc>
        <w:tc>
          <w:tcPr>
            <w:tcW w:w="851" w:type="dxa"/>
            <w:tcBorders>
              <w:top w:val="single" w:sz="4" w:space="0" w:color="auto"/>
              <w:left w:val="nil"/>
              <w:bottom w:val="single" w:sz="4" w:space="0" w:color="auto"/>
              <w:right w:val="single" w:sz="4" w:space="0" w:color="auto"/>
            </w:tcBorders>
            <w:shd w:val="clear" w:color="auto" w:fill="E4EBF4"/>
            <w:vAlign w:val="center"/>
          </w:tcPr>
          <w:p w14:paraId="3CBA5823" w14:textId="0AEB56D9" w:rsidR="000517DE" w:rsidRPr="00967E7B" w:rsidRDefault="000517DE" w:rsidP="000517DE">
            <w:pPr>
              <w:jc w:val="center"/>
              <w:rPr>
                <w:rFonts w:ascii="Arial Narrow" w:hAnsi="Arial Narrow" w:cs="Calibri"/>
                <w:b/>
                <w:bCs/>
                <w:sz w:val="16"/>
                <w:szCs w:val="16"/>
                <w:lang w:val="es-CR" w:eastAsia="es-CR"/>
              </w:rPr>
            </w:pPr>
            <w:r w:rsidRPr="000A5CB2">
              <w:rPr>
                <w:rFonts w:ascii="Arial Narrow" w:hAnsi="Arial Narrow" w:cs="Calibri"/>
                <w:b/>
                <w:bCs/>
                <w:sz w:val="15"/>
                <w:szCs w:val="15"/>
                <w:lang w:val="es-CR" w:eastAsia="es-CR"/>
              </w:rPr>
              <w:t>Aporte familiar (¢)</w:t>
            </w:r>
          </w:p>
        </w:tc>
      </w:tr>
      <w:tr w:rsidR="000517DE" w:rsidRPr="00967E7B" w14:paraId="212E58D1" w14:textId="77777777" w:rsidTr="001F07CB">
        <w:trPr>
          <w:trHeight w:val="57"/>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9A0BA" w14:textId="4208B1A9"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Adriana Mar</w:t>
            </w:r>
            <w:r>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a Guti</w:t>
            </w:r>
            <w:r>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 xml:space="preserve">rrez Chavarría     </w:t>
            </w:r>
          </w:p>
        </w:tc>
        <w:tc>
          <w:tcPr>
            <w:tcW w:w="1016" w:type="dxa"/>
            <w:tcBorders>
              <w:top w:val="nil"/>
              <w:left w:val="nil"/>
              <w:bottom w:val="single" w:sz="4" w:space="0" w:color="auto"/>
              <w:right w:val="single" w:sz="4" w:space="0" w:color="auto"/>
            </w:tcBorders>
            <w:shd w:val="clear" w:color="auto" w:fill="auto"/>
            <w:vAlign w:val="center"/>
            <w:hideMark/>
          </w:tcPr>
          <w:p w14:paraId="45A7AF26"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113690485</w:t>
            </w:r>
          </w:p>
        </w:tc>
        <w:tc>
          <w:tcPr>
            <w:tcW w:w="969" w:type="dxa"/>
            <w:tcBorders>
              <w:top w:val="nil"/>
              <w:left w:val="nil"/>
              <w:bottom w:val="single" w:sz="4" w:space="0" w:color="auto"/>
              <w:right w:val="single" w:sz="4" w:space="0" w:color="auto"/>
            </w:tcBorders>
            <w:shd w:val="clear" w:color="FFFFCC" w:fill="FFFFFF"/>
            <w:vAlign w:val="center"/>
            <w:hideMark/>
          </w:tcPr>
          <w:p w14:paraId="4CF72BC1"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4.955.641,81</w:t>
            </w:r>
          </w:p>
        </w:tc>
        <w:tc>
          <w:tcPr>
            <w:tcW w:w="992" w:type="dxa"/>
            <w:tcBorders>
              <w:top w:val="nil"/>
              <w:left w:val="nil"/>
              <w:bottom w:val="single" w:sz="4" w:space="0" w:color="auto"/>
              <w:right w:val="single" w:sz="4" w:space="0" w:color="auto"/>
            </w:tcBorders>
            <w:shd w:val="clear" w:color="auto" w:fill="auto"/>
            <w:vAlign w:val="center"/>
            <w:hideMark/>
          </w:tcPr>
          <w:p w14:paraId="41567AF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11.756.789,40</w:t>
            </w:r>
          </w:p>
        </w:tc>
        <w:tc>
          <w:tcPr>
            <w:tcW w:w="992" w:type="dxa"/>
            <w:tcBorders>
              <w:top w:val="nil"/>
              <w:left w:val="nil"/>
              <w:bottom w:val="single" w:sz="4" w:space="0" w:color="auto"/>
              <w:right w:val="single" w:sz="4" w:space="0" w:color="auto"/>
            </w:tcBorders>
            <w:shd w:val="clear" w:color="auto" w:fill="auto"/>
            <w:vAlign w:val="center"/>
            <w:hideMark/>
          </w:tcPr>
          <w:p w14:paraId="2DB8D04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11.069.263,02</w:t>
            </w:r>
          </w:p>
        </w:tc>
        <w:tc>
          <w:tcPr>
            <w:tcW w:w="724" w:type="dxa"/>
            <w:tcBorders>
              <w:top w:val="nil"/>
              <w:left w:val="nil"/>
              <w:bottom w:val="single" w:sz="4" w:space="0" w:color="auto"/>
              <w:right w:val="single" w:sz="4" w:space="0" w:color="auto"/>
            </w:tcBorders>
            <w:shd w:val="clear" w:color="auto" w:fill="auto"/>
            <w:vAlign w:val="center"/>
            <w:hideMark/>
          </w:tcPr>
          <w:p w14:paraId="261B904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86.340,25</w:t>
            </w:r>
          </w:p>
        </w:tc>
        <w:tc>
          <w:tcPr>
            <w:tcW w:w="977" w:type="dxa"/>
            <w:tcBorders>
              <w:top w:val="nil"/>
              <w:left w:val="nil"/>
              <w:bottom w:val="single" w:sz="4" w:space="0" w:color="auto"/>
              <w:right w:val="single" w:sz="4" w:space="0" w:color="auto"/>
            </w:tcBorders>
            <w:shd w:val="clear" w:color="auto" w:fill="auto"/>
            <w:vAlign w:val="center"/>
            <w:hideMark/>
          </w:tcPr>
          <w:p w14:paraId="4FB23C6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384.578,89</w:t>
            </w:r>
          </w:p>
        </w:tc>
        <w:tc>
          <w:tcPr>
            <w:tcW w:w="992" w:type="dxa"/>
            <w:tcBorders>
              <w:top w:val="nil"/>
              <w:left w:val="nil"/>
              <w:bottom w:val="single" w:sz="4" w:space="0" w:color="auto"/>
              <w:right w:val="single" w:sz="4" w:space="0" w:color="auto"/>
            </w:tcBorders>
            <w:shd w:val="clear" w:color="auto" w:fill="auto"/>
            <w:vAlign w:val="center"/>
            <w:hideMark/>
          </w:tcPr>
          <w:p w14:paraId="03C3716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28.252.613,37</w:t>
            </w:r>
          </w:p>
        </w:tc>
        <w:tc>
          <w:tcPr>
            <w:tcW w:w="851" w:type="dxa"/>
            <w:tcBorders>
              <w:top w:val="nil"/>
              <w:left w:val="nil"/>
              <w:bottom w:val="single" w:sz="4" w:space="0" w:color="auto"/>
              <w:right w:val="single" w:sz="4" w:space="0" w:color="auto"/>
            </w:tcBorders>
            <w:shd w:val="clear" w:color="auto" w:fill="auto"/>
            <w:vAlign w:val="center"/>
            <w:hideMark/>
          </w:tcPr>
          <w:p w14:paraId="7BE1D17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42.730,99</w:t>
            </w:r>
          </w:p>
        </w:tc>
      </w:tr>
      <w:tr w:rsidR="000517DE" w:rsidRPr="00967E7B" w14:paraId="6CAA7D7D"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A120A98" w14:textId="1BB4247F"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Jos</w:t>
            </w:r>
            <w:r>
              <w:rPr>
                <w:rFonts w:ascii="Arial Narrow" w:hAnsi="Arial Narrow" w:cs="Calibri"/>
                <w:color w:val="000000"/>
                <w:sz w:val="16"/>
                <w:szCs w:val="16"/>
                <w:lang w:val="es-CR" w:eastAsia="es-CR"/>
              </w:rPr>
              <w:t xml:space="preserve">é </w:t>
            </w:r>
            <w:r w:rsidRPr="00967E7B">
              <w:rPr>
                <w:rFonts w:ascii="Arial Narrow" w:hAnsi="Arial Narrow" w:cs="Calibri"/>
                <w:color w:val="000000"/>
                <w:sz w:val="16"/>
                <w:szCs w:val="16"/>
                <w:lang w:val="es-CR" w:eastAsia="es-CR"/>
              </w:rPr>
              <w:t>Hip</w:t>
            </w:r>
            <w:r>
              <w:rPr>
                <w:rFonts w:ascii="Arial Narrow" w:hAnsi="Arial Narrow" w:cs="Calibri"/>
                <w:color w:val="000000"/>
                <w:sz w:val="16"/>
                <w:szCs w:val="16"/>
                <w:lang w:val="es-CR" w:eastAsia="es-CR"/>
              </w:rPr>
              <w:t>ó</w:t>
            </w:r>
            <w:r w:rsidRPr="00967E7B">
              <w:rPr>
                <w:rFonts w:ascii="Arial Narrow" w:hAnsi="Arial Narrow" w:cs="Calibri"/>
                <w:color w:val="000000"/>
                <w:sz w:val="16"/>
                <w:szCs w:val="16"/>
                <w:lang w:val="es-CR" w:eastAsia="es-CR"/>
              </w:rPr>
              <w:t xml:space="preserve">lito Angulo Bustos        </w:t>
            </w:r>
          </w:p>
        </w:tc>
        <w:tc>
          <w:tcPr>
            <w:tcW w:w="1016" w:type="dxa"/>
            <w:tcBorders>
              <w:top w:val="nil"/>
              <w:left w:val="nil"/>
              <w:bottom w:val="single" w:sz="4" w:space="0" w:color="auto"/>
              <w:right w:val="single" w:sz="4" w:space="0" w:color="auto"/>
            </w:tcBorders>
            <w:shd w:val="clear" w:color="auto" w:fill="auto"/>
            <w:vAlign w:val="center"/>
            <w:hideMark/>
          </w:tcPr>
          <w:p w14:paraId="712D1353"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501380999</w:t>
            </w:r>
          </w:p>
        </w:tc>
        <w:tc>
          <w:tcPr>
            <w:tcW w:w="969" w:type="dxa"/>
            <w:tcBorders>
              <w:top w:val="nil"/>
              <w:left w:val="nil"/>
              <w:bottom w:val="single" w:sz="4" w:space="0" w:color="auto"/>
              <w:right w:val="single" w:sz="4" w:space="0" w:color="auto"/>
            </w:tcBorders>
            <w:shd w:val="clear" w:color="FFFFCC" w:fill="FFFFFF"/>
            <w:vAlign w:val="center"/>
            <w:hideMark/>
          </w:tcPr>
          <w:p w14:paraId="694B5A8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0ADBCA6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2CEF919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11.069.263,02</w:t>
            </w:r>
          </w:p>
        </w:tc>
        <w:tc>
          <w:tcPr>
            <w:tcW w:w="724" w:type="dxa"/>
            <w:tcBorders>
              <w:top w:val="nil"/>
              <w:left w:val="nil"/>
              <w:bottom w:val="single" w:sz="4" w:space="0" w:color="auto"/>
              <w:right w:val="single" w:sz="4" w:space="0" w:color="auto"/>
            </w:tcBorders>
            <w:shd w:val="clear" w:color="auto" w:fill="auto"/>
            <w:vAlign w:val="center"/>
            <w:hideMark/>
          </w:tcPr>
          <w:p w14:paraId="7DB19AC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86.340,25</w:t>
            </w:r>
          </w:p>
        </w:tc>
        <w:tc>
          <w:tcPr>
            <w:tcW w:w="977" w:type="dxa"/>
            <w:tcBorders>
              <w:top w:val="nil"/>
              <w:left w:val="nil"/>
              <w:bottom w:val="single" w:sz="4" w:space="0" w:color="auto"/>
              <w:right w:val="single" w:sz="4" w:space="0" w:color="auto"/>
            </w:tcBorders>
            <w:shd w:val="clear" w:color="auto" w:fill="auto"/>
            <w:vAlign w:val="center"/>
            <w:hideMark/>
          </w:tcPr>
          <w:p w14:paraId="0E8479D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294.222,10</w:t>
            </w:r>
          </w:p>
        </w:tc>
        <w:tc>
          <w:tcPr>
            <w:tcW w:w="992" w:type="dxa"/>
            <w:tcBorders>
              <w:top w:val="nil"/>
              <w:left w:val="nil"/>
              <w:bottom w:val="single" w:sz="4" w:space="0" w:color="auto"/>
              <w:right w:val="single" w:sz="4" w:space="0" w:color="auto"/>
            </w:tcBorders>
            <w:shd w:val="clear" w:color="auto" w:fill="auto"/>
            <w:vAlign w:val="center"/>
            <w:hideMark/>
          </w:tcPr>
          <w:p w14:paraId="0B43094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27.636.572,69</w:t>
            </w:r>
          </w:p>
        </w:tc>
        <w:tc>
          <w:tcPr>
            <w:tcW w:w="851" w:type="dxa"/>
            <w:tcBorders>
              <w:top w:val="nil"/>
              <w:left w:val="nil"/>
              <w:bottom w:val="single" w:sz="4" w:space="0" w:color="auto"/>
              <w:right w:val="single" w:sz="4" w:space="0" w:color="auto"/>
            </w:tcBorders>
            <w:shd w:val="clear" w:color="auto" w:fill="auto"/>
            <w:vAlign w:val="center"/>
            <w:hideMark/>
          </w:tcPr>
          <w:p w14:paraId="25C75F9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126.095,19</w:t>
            </w:r>
          </w:p>
        </w:tc>
      </w:tr>
      <w:tr w:rsidR="000517DE" w:rsidRPr="00967E7B" w14:paraId="55909683"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39D249C"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Juan Leonardo Ortega Grant</w:t>
            </w:r>
          </w:p>
        </w:tc>
        <w:tc>
          <w:tcPr>
            <w:tcW w:w="1016" w:type="dxa"/>
            <w:tcBorders>
              <w:top w:val="nil"/>
              <w:left w:val="nil"/>
              <w:bottom w:val="single" w:sz="4" w:space="0" w:color="auto"/>
              <w:right w:val="single" w:sz="4" w:space="0" w:color="auto"/>
            </w:tcBorders>
            <w:shd w:val="clear" w:color="auto" w:fill="auto"/>
            <w:vAlign w:val="center"/>
            <w:hideMark/>
          </w:tcPr>
          <w:p w14:paraId="1E926CC9"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502880983</w:t>
            </w:r>
          </w:p>
        </w:tc>
        <w:tc>
          <w:tcPr>
            <w:tcW w:w="969" w:type="dxa"/>
            <w:tcBorders>
              <w:top w:val="nil"/>
              <w:left w:val="nil"/>
              <w:bottom w:val="single" w:sz="4" w:space="0" w:color="auto"/>
              <w:right w:val="single" w:sz="4" w:space="0" w:color="auto"/>
            </w:tcBorders>
            <w:shd w:val="clear" w:color="FFFFCC" w:fill="FFFFFF"/>
            <w:vAlign w:val="center"/>
            <w:hideMark/>
          </w:tcPr>
          <w:p w14:paraId="72641503"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0487049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4AC6AE2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11.069.263,02</w:t>
            </w:r>
          </w:p>
        </w:tc>
        <w:tc>
          <w:tcPr>
            <w:tcW w:w="724" w:type="dxa"/>
            <w:tcBorders>
              <w:top w:val="nil"/>
              <w:left w:val="nil"/>
              <w:bottom w:val="single" w:sz="4" w:space="0" w:color="auto"/>
              <w:right w:val="single" w:sz="4" w:space="0" w:color="auto"/>
            </w:tcBorders>
            <w:shd w:val="clear" w:color="auto" w:fill="auto"/>
            <w:vAlign w:val="center"/>
            <w:hideMark/>
          </w:tcPr>
          <w:p w14:paraId="4313DD9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86.340,25</w:t>
            </w:r>
          </w:p>
        </w:tc>
        <w:tc>
          <w:tcPr>
            <w:tcW w:w="977" w:type="dxa"/>
            <w:tcBorders>
              <w:top w:val="nil"/>
              <w:left w:val="nil"/>
              <w:bottom w:val="single" w:sz="4" w:space="0" w:color="auto"/>
              <w:right w:val="single" w:sz="4" w:space="0" w:color="auto"/>
            </w:tcBorders>
            <w:shd w:val="clear" w:color="auto" w:fill="auto"/>
            <w:vAlign w:val="center"/>
            <w:hideMark/>
          </w:tcPr>
          <w:p w14:paraId="7601B1A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294.222,10</w:t>
            </w:r>
          </w:p>
        </w:tc>
        <w:tc>
          <w:tcPr>
            <w:tcW w:w="992" w:type="dxa"/>
            <w:tcBorders>
              <w:top w:val="nil"/>
              <w:left w:val="nil"/>
              <w:bottom w:val="single" w:sz="4" w:space="0" w:color="auto"/>
              <w:right w:val="single" w:sz="4" w:space="0" w:color="auto"/>
            </w:tcBorders>
            <w:shd w:val="clear" w:color="auto" w:fill="auto"/>
            <w:vAlign w:val="center"/>
            <w:hideMark/>
          </w:tcPr>
          <w:p w14:paraId="3A08C79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27.636.572,69</w:t>
            </w:r>
          </w:p>
        </w:tc>
        <w:tc>
          <w:tcPr>
            <w:tcW w:w="851" w:type="dxa"/>
            <w:tcBorders>
              <w:top w:val="nil"/>
              <w:left w:val="nil"/>
              <w:bottom w:val="single" w:sz="4" w:space="0" w:color="auto"/>
              <w:right w:val="single" w:sz="4" w:space="0" w:color="auto"/>
            </w:tcBorders>
            <w:shd w:val="clear" w:color="auto" w:fill="auto"/>
            <w:vAlign w:val="center"/>
            <w:hideMark/>
          </w:tcPr>
          <w:p w14:paraId="7DDE55D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126.095,19</w:t>
            </w:r>
          </w:p>
        </w:tc>
      </w:tr>
      <w:tr w:rsidR="000517DE" w:rsidRPr="00967E7B" w14:paraId="6194E6EB"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6EB056B" w14:textId="7752867A"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Mar</w:t>
            </w:r>
            <w:r w:rsidR="00427EAE">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a </w:t>
            </w:r>
            <w:r w:rsidR="00427EAE">
              <w:rPr>
                <w:rFonts w:ascii="Arial Narrow" w:hAnsi="Arial Narrow" w:cs="Calibri"/>
                <w:color w:val="000000"/>
                <w:sz w:val="16"/>
                <w:szCs w:val="16"/>
                <w:lang w:val="es-CR" w:eastAsia="es-CR"/>
              </w:rPr>
              <w:t>d</w:t>
            </w:r>
            <w:r w:rsidRPr="00967E7B">
              <w:rPr>
                <w:rFonts w:ascii="Arial Narrow" w:hAnsi="Arial Narrow" w:cs="Calibri"/>
                <w:color w:val="000000"/>
                <w:sz w:val="16"/>
                <w:szCs w:val="16"/>
                <w:lang w:val="es-CR" w:eastAsia="es-CR"/>
              </w:rPr>
              <w:t xml:space="preserve">el Carmen Tenorio </w:t>
            </w:r>
            <w:r w:rsidR="00427EAE">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lvarez</w:t>
            </w:r>
          </w:p>
        </w:tc>
        <w:tc>
          <w:tcPr>
            <w:tcW w:w="1016" w:type="dxa"/>
            <w:tcBorders>
              <w:top w:val="nil"/>
              <w:left w:val="nil"/>
              <w:bottom w:val="single" w:sz="4" w:space="0" w:color="auto"/>
              <w:right w:val="single" w:sz="4" w:space="0" w:color="auto"/>
            </w:tcBorders>
            <w:shd w:val="clear" w:color="auto" w:fill="auto"/>
            <w:vAlign w:val="center"/>
            <w:hideMark/>
          </w:tcPr>
          <w:p w14:paraId="213BADF1"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501550558</w:t>
            </w:r>
          </w:p>
        </w:tc>
        <w:tc>
          <w:tcPr>
            <w:tcW w:w="969" w:type="dxa"/>
            <w:tcBorders>
              <w:top w:val="nil"/>
              <w:left w:val="nil"/>
              <w:bottom w:val="single" w:sz="4" w:space="0" w:color="auto"/>
              <w:right w:val="single" w:sz="4" w:space="0" w:color="auto"/>
            </w:tcBorders>
            <w:shd w:val="clear" w:color="FFFFCC" w:fill="FFFFFF"/>
            <w:vAlign w:val="center"/>
            <w:hideMark/>
          </w:tcPr>
          <w:p w14:paraId="098CC8C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78FE2B3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49CBCE8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12.114.942,90</w:t>
            </w:r>
          </w:p>
        </w:tc>
        <w:tc>
          <w:tcPr>
            <w:tcW w:w="724" w:type="dxa"/>
            <w:tcBorders>
              <w:top w:val="nil"/>
              <w:left w:val="nil"/>
              <w:bottom w:val="single" w:sz="4" w:space="0" w:color="auto"/>
              <w:right w:val="single" w:sz="4" w:space="0" w:color="auto"/>
            </w:tcBorders>
            <w:shd w:val="clear" w:color="auto" w:fill="auto"/>
            <w:vAlign w:val="center"/>
            <w:hideMark/>
          </w:tcPr>
          <w:p w14:paraId="2ABF78F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94.496,55</w:t>
            </w:r>
          </w:p>
        </w:tc>
        <w:tc>
          <w:tcPr>
            <w:tcW w:w="977" w:type="dxa"/>
            <w:tcBorders>
              <w:top w:val="nil"/>
              <w:left w:val="nil"/>
              <w:bottom w:val="single" w:sz="4" w:space="0" w:color="auto"/>
              <w:right w:val="single" w:sz="4" w:space="0" w:color="auto"/>
            </w:tcBorders>
            <w:shd w:val="clear" w:color="auto" w:fill="auto"/>
            <w:vAlign w:val="center"/>
            <w:hideMark/>
          </w:tcPr>
          <w:p w14:paraId="3B42130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301.903,27</w:t>
            </w:r>
          </w:p>
        </w:tc>
        <w:tc>
          <w:tcPr>
            <w:tcW w:w="992" w:type="dxa"/>
            <w:tcBorders>
              <w:top w:val="nil"/>
              <w:left w:val="nil"/>
              <w:bottom w:val="single" w:sz="4" w:space="0" w:color="auto"/>
              <w:right w:val="single" w:sz="4" w:space="0" w:color="auto"/>
            </w:tcBorders>
            <w:shd w:val="clear" w:color="auto" w:fill="auto"/>
            <w:vAlign w:val="center"/>
            <w:hideMark/>
          </w:tcPr>
          <w:p w14:paraId="70E0627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28.698.090,05</w:t>
            </w:r>
          </w:p>
        </w:tc>
        <w:tc>
          <w:tcPr>
            <w:tcW w:w="851" w:type="dxa"/>
            <w:tcBorders>
              <w:top w:val="nil"/>
              <w:left w:val="nil"/>
              <w:bottom w:val="single" w:sz="4" w:space="0" w:color="auto"/>
              <w:right w:val="single" w:sz="4" w:space="0" w:color="auto"/>
            </w:tcBorders>
            <w:shd w:val="clear" w:color="auto" w:fill="auto"/>
            <w:vAlign w:val="center"/>
            <w:hideMark/>
          </w:tcPr>
          <w:p w14:paraId="6B2E12D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129.387,12</w:t>
            </w:r>
          </w:p>
        </w:tc>
      </w:tr>
      <w:tr w:rsidR="000517DE" w:rsidRPr="00967E7B" w14:paraId="715CFDAE"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86B9D1D"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Jorge Luis Palma Matamoros     </w:t>
            </w:r>
          </w:p>
        </w:tc>
        <w:tc>
          <w:tcPr>
            <w:tcW w:w="1016" w:type="dxa"/>
            <w:tcBorders>
              <w:top w:val="nil"/>
              <w:left w:val="nil"/>
              <w:bottom w:val="single" w:sz="4" w:space="0" w:color="auto"/>
              <w:right w:val="single" w:sz="4" w:space="0" w:color="auto"/>
            </w:tcBorders>
            <w:shd w:val="clear" w:color="auto" w:fill="auto"/>
            <w:vAlign w:val="center"/>
            <w:hideMark/>
          </w:tcPr>
          <w:p w14:paraId="43772FE9"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601580895</w:t>
            </w:r>
          </w:p>
        </w:tc>
        <w:tc>
          <w:tcPr>
            <w:tcW w:w="969" w:type="dxa"/>
            <w:tcBorders>
              <w:top w:val="nil"/>
              <w:left w:val="nil"/>
              <w:bottom w:val="single" w:sz="4" w:space="0" w:color="auto"/>
              <w:right w:val="single" w:sz="4" w:space="0" w:color="auto"/>
            </w:tcBorders>
            <w:shd w:val="clear" w:color="FFFFCC" w:fill="FFFFFF"/>
            <w:vAlign w:val="center"/>
            <w:hideMark/>
          </w:tcPr>
          <w:p w14:paraId="4E75D755"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19D2C1F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4568757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11.069.263,02</w:t>
            </w:r>
          </w:p>
        </w:tc>
        <w:tc>
          <w:tcPr>
            <w:tcW w:w="724" w:type="dxa"/>
            <w:tcBorders>
              <w:top w:val="nil"/>
              <w:left w:val="nil"/>
              <w:bottom w:val="single" w:sz="4" w:space="0" w:color="auto"/>
              <w:right w:val="single" w:sz="4" w:space="0" w:color="auto"/>
            </w:tcBorders>
            <w:shd w:val="clear" w:color="auto" w:fill="auto"/>
            <w:vAlign w:val="center"/>
            <w:hideMark/>
          </w:tcPr>
          <w:p w14:paraId="536EB09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86.340,25</w:t>
            </w:r>
          </w:p>
        </w:tc>
        <w:tc>
          <w:tcPr>
            <w:tcW w:w="977" w:type="dxa"/>
            <w:tcBorders>
              <w:top w:val="nil"/>
              <w:left w:val="nil"/>
              <w:bottom w:val="single" w:sz="4" w:space="0" w:color="auto"/>
              <w:right w:val="single" w:sz="4" w:space="0" w:color="auto"/>
            </w:tcBorders>
            <w:shd w:val="clear" w:color="auto" w:fill="auto"/>
            <w:vAlign w:val="center"/>
            <w:hideMark/>
          </w:tcPr>
          <w:p w14:paraId="6C2EFCF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378.285,56</w:t>
            </w:r>
          </w:p>
        </w:tc>
        <w:tc>
          <w:tcPr>
            <w:tcW w:w="992" w:type="dxa"/>
            <w:tcBorders>
              <w:top w:val="nil"/>
              <w:left w:val="nil"/>
              <w:bottom w:val="single" w:sz="4" w:space="0" w:color="auto"/>
              <w:right w:val="single" w:sz="4" w:space="0" w:color="auto"/>
            </w:tcBorders>
            <w:shd w:val="clear" w:color="auto" w:fill="auto"/>
            <w:vAlign w:val="center"/>
            <w:hideMark/>
          </w:tcPr>
          <w:p w14:paraId="61AC530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27.720.636,15</w:t>
            </w:r>
          </w:p>
        </w:tc>
        <w:tc>
          <w:tcPr>
            <w:tcW w:w="851" w:type="dxa"/>
            <w:tcBorders>
              <w:top w:val="nil"/>
              <w:left w:val="nil"/>
              <w:bottom w:val="single" w:sz="4" w:space="0" w:color="auto"/>
              <w:right w:val="single" w:sz="4" w:space="0" w:color="auto"/>
            </w:tcBorders>
            <w:shd w:val="clear" w:color="auto" w:fill="auto"/>
            <w:vAlign w:val="center"/>
            <w:hideMark/>
          </w:tcPr>
          <w:p w14:paraId="2AFAC4C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42.031,73</w:t>
            </w:r>
          </w:p>
        </w:tc>
      </w:tr>
      <w:tr w:rsidR="000517DE" w:rsidRPr="00967E7B" w14:paraId="735276AA"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77CFD2A"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Jose Norman Vargas Medina                 </w:t>
            </w:r>
          </w:p>
        </w:tc>
        <w:tc>
          <w:tcPr>
            <w:tcW w:w="1016" w:type="dxa"/>
            <w:tcBorders>
              <w:top w:val="nil"/>
              <w:left w:val="nil"/>
              <w:bottom w:val="single" w:sz="4" w:space="0" w:color="auto"/>
              <w:right w:val="single" w:sz="4" w:space="0" w:color="auto"/>
            </w:tcBorders>
            <w:shd w:val="clear" w:color="auto" w:fill="auto"/>
            <w:vAlign w:val="center"/>
            <w:hideMark/>
          </w:tcPr>
          <w:p w14:paraId="3108FEF6"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501411282</w:t>
            </w:r>
          </w:p>
        </w:tc>
        <w:tc>
          <w:tcPr>
            <w:tcW w:w="969" w:type="dxa"/>
            <w:tcBorders>
              <w:top w:val="nil"/>
              <w:left w:val="nil"/>
              <w:bottom w:val="single" w:sz="4" w:space="0" w:color="auto"/>
              <w:right w:val="single" w:sz="4" w:space="0" w:color="auto"/>
            </w:tcBorders>
            <w:shd w:val="clear" w:color="FFFFCC" w:fill="FFFFFF"/>
            <w:vAlign w:val="center"/>
            <w:hideMark/>
          </w:tcPr>
          <w:p w14:paraId="412A00E1"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0370859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0EC1C12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11.069.263,02</w:t>
            </w:r>
          </w:p>
        </w:tc>
        <w:tc>
          <w:tcPr>
            <w:tcW w:w="724" w:type="dxa"/>
            <w:tcBorders>
              <w:top w:val="nil"/>
              <w:left w:val="nil"/>
              <w:bottom w:val="single" w:sz="4" w:space="0" w:color="auto"/>
              <w:right w:val="single" w:sz="4" w:space="0" w:color="auto"/>
            </w:tcBorders>
            <w:shd w:val="clear" w:color="auto" w:fill="auto"/>
            <w:vAlign w:val="center"/>
            <w:hideMark/>
          </w:tcPr>
          <w:p w14:paraId="3A1AEF9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86.340,25</w:t>
            </w:r>
          </w:p>
        </w:tc>
        <w:tc>
          <w:tcPr>
            <w:tcW w:w="977" w:type="dxa"/>
            <w:tcBorders>
              <w:top w:val="nil"/>
              <w:left w:val="nil"/>
              <w:bottom w:val="single" w:sz="4" w:space="0" w:color="auto"/>
              <w:right w:val="single" w:sz="4" w:space="0" w:color="auto"/>
            </w:tcBorders>
            <w:shd w:val="clear" w:color="auto" w:fill="auto"/>
            <w:vAlign w:val="center"/>
            <w:hideMark/>
          </w:tcPr>
          <w:p w14:paraId="71C7197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294.222,10</w:t>
            </w:r>
          </w:p>
        </w:tc>
        <w:tc>
          <w:tcPr>
            <w:tcW w:w="992" w:type="dxa"/>
            <w:tcBorders>
              <w:top w:val="nil"/>
              <w:left w:val="nil"/>
              <w:bottom w:val="single" w:sz="4" w:space="0" w:color="auto"/>
              <w:right w:val="single" w:sz="4" w:space="0" w:color="auto"/>
            </w:tcBorders>
            <w:shd w:val="clear" w:color="auto" w:fill="auto"/>
            <w:vAlign w:val="center"/>
            <w:hideMark/>
          </w:tcPr>
          <w:p w14:paraId="7E2999F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27.636.572,69</w:t>
            </w:r>
          </w:p>
        </w:tc>
        <w:tc>
          <w:tcPr>
            <w:tcW w:w="851" w:type="dxa"/>
            <w:tcBorders>
              <w:top w:val="nil"/>
              <w:left w:val="nil"/>
              <w:bottom w:val="single" w:sz="4" w:space="0" w:color="auto"/>
              <w:right w:val="single" w:sz="4" w:space="0" w:color="auto"/>
            </w:tcBorders>
            <w:shd w:val="clear" w:color="auto" w:fill="auto"/>
            <w:vAlign w:val="center"/>
            <w:hideMark/>
          </w:tcPr>
          <w:p w14:paraId="1D05672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126.095,19</w:t>
            </w:r>
          </w:p>
        </w:tc>
      </w:tr>
      <w:tr w:rsidR="000517DE" w:rsidRPr="00967E7B" w14:paraId="55037A64"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D9F4681" w14:textId="0B7FF86D"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Lindsay Mar</w:t>
            </w:r>
            <w:r w:rsidR="00427EAE">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a Bustos Guti</w:t>
            </w:r>
            <w:r w:rsidR="00427EAE">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 xml:space="preserve">rrez              </w:t>
            </w:r>
          </w:p>
        </w:tc>
        <w:tc>
          <w:tcPr>
            <w:tcW w:w="1016" w:type="dxa"/>
            <w:tcBorders>
              <w:top w:val="nil"/>
              <w:left w:val="nil"/>
              <w:bottom w:val="single" w:sz="4" w:space="0" w:color="auto"/>
              <w:right w:val="single" w:sz="4" w:space="0" w:color="auto"/>
            </w:tcBorders>
            <w:shd w:val="clear" w:color="auto" w:fill="auto"/>
            <w:vAlign w:val="center"/>
            <w:hideMark/>
          </w:tcPr>
          <w:p w14:paraId="22608853"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503580836</w:t>
            </w:r>
          </w:p>
        </w:tc>
        <w:tc>
          <w:tcPr>
            <w:tcW w:w="969" w:type="dxa"/>
            <w:tcBorders>
              <w:top w:val="nil"/>
              <w:left w:val="nil"/>
              <w:bottom w:val="single" w:sz="4" w:space="0" w:color="auto"/>
              <w:right w:val="single" w:sz="4" w:space="0" w:color="auto"/>
            </w:tcBorders>
            <w:shd w:val="clear" w:color="FFFFCC" w:fill="FFFFFF"/>
            <w:vAlign w:val="center"/>
            <w:hideMark/>
          </w:tcPr>
          <w:p w14:paraId="6C5A9A3D"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6ADBF7F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13C3B40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55DEB53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0B9F25E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737E00A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43EC22E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0C86D34A"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17B27F2" w14:textId="4DD703D3"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Geraldine Andrea Garc</w:t>
            </w:r>
            <w:r w:rsidR="00427EAE">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a Leiva        </w:t>
            </w:r>
          </w:p>
        </w:tc>
        <w:tc>
          <w:tcPr>
            <w:tcW w:w="1016" w:type="dxa"/>
            <w:tcBorders>
              <w:top w:val="nil"/>
              <w:left w:val="nil"/>
              <w:bottom w:val="single" w:sz="4" w:space="0" w:color="auto"/>
              <w:right w:val="single" w:sz="4" w:space="0" w:color="auto"/>
            </w:tcBorders>
            <w:shd w:val="clear" w:color="auto" w:fill="auto"/>
            <w:vAlign w:val="center"/>
            <w:hideMark/>
          </w:tcPr>
          <w:p w14:paraId="6CB82BAE"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504130487</w:t>
            </w:r>
          </w:p>
        </w:tc>
        <w:tc>
          <w:tcPr>
            <w:tcW w:w="969" w:type="dxa"/>
            <w:tcBorders>
              <w:top w:val="nil"/>
              <w:left w:val="nil"/>
              <w:bottom w:val="single" w:sz="4" w:space="0" w:color="auto"/>
              <w:right w:val="single" w:sz="4" w:space="0" w:color="auto"/>
            </w:tcBorders>
            <w:shd w:val="clear" w:color="FFFFCC" w:fill="FFFFFF"/>
            <w:vAlign w:val="center"/>
            <w:hideMark/>
          </w:tcPr>
          <w:p w14:paraId="707097F6"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2A82B75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73C18CD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6345832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11D455F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19F188F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62204F1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2D90A7A9"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B647E9F"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Ana Victoria Ruiz Borge            </w:t>
            </w:r>
          </w:p>
        </w:tc>
        <w:tc>
          <w:tcPr>
            <w:tcW w:w="1016" w:type="dxa"/>
            <w:tcBorders>
              <w:top w:val="nil"/>
              <w:left w:val="nil"/>
              <w:bottom w:val="single" w:sz="4" w:space="0" w:color="auto"/>
              <w:right w:val="single" w:sz="4" w:space="0" w:color="auto"/>
            </w:tcBorders>
            <w:shd w:val="clear" w:color="auto" w:fill="auto"/>
            <w:vAlign w:val="center"/>
            <w:hideMark/>
          </w:tcPr>
          <w:p w14:paraId="495A7134"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155813215321</w:t>
            </w:r>
          </w:p>
        </w:tc>
        <w:tc>
          <w:tcPr>
            <w:tcW w:w="969" w:type="dxa"/>
            <w:tcBorders>
              <w:top w:val="nil"/>
              <w:left w:val="nil"/>
              <w:bottom w:val="single" w:sz="4" w:space="0" w:color="auto"/>
              <w:right w:val="single" w:sz="4" w:space="0" w:color="auto"/>
            </w:tcBorders>
            <w:shd w:val="clear" w:color="FFFFCC" w:fill="FFFFFF"/>
            <w:vAlign w:val="center"/>
            <w:hideMark/>
          </w:tcPr>
          <w:p w14:paraId="2DB5B0C2"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2E4AC64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05A5C72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43D4B99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37FF6D5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5D12917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2C64AEB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165E5F90"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17CC2CE"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Karla Vanessa Correa Sequeira  </w:t>
            </w:r>
          </w:p>
        </w:tc>
        <w:tc>
          <w:tcPr>
            <w:tcW w:w="1016" w:type="dxa"/>
            <w:tcBorders>
              <w:top w:val="nil"/>
              <w:left w:val="nil"/>
              <w:bottom w:val="single" w:sz="4" w:space="0" w:color="auto"/>
              <w:right w:val="single" w:sz="4" w:space="0" w:color="auto"/>
            </w:tcBorders>
            <w:shd w:val="clear" w:color="auto" w:fill="auto"/>
            <w:vAlign w:val="center"/>
            <w:hideMark/>
          </w:tcPr>
          <w:p w14:paraId="4A4A2C75"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504200123</w:t>
            </w:r>
          </w:p>
        </w:tc>
        <w:tc>
          <w:tcPr>
            <w:tcW w:w="969" w:type="dxa"/>
            <w:tcBorders>
              <w:top w:val="nil"/>
              <w:left w:val="nil"/>
              <w:bottom w:val="single" w:sz="4" w:space="0" w:color="auto"/>
              <w:right w:val="single" w:sz="4" w:space="0" w:color="auto"/>
            </w:tcBorders>
            <w:shd w:val="clear" w:color="FFFFCC" w:fill="FFFFFF"/>
            <w:vAlign w:val="center"/>
            <w:hideMark/>
          </w:tcPr>
          <w:p w14:paraId="1A985342"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60BEBAC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1010602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5F45754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7E653E5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0D14A7F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6C7D1A1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664F8579"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D84D92D" w14:textId="77777777" w:rsidR="000517DE" w:rsidRPr="00967E7B" w:rsidRDefault="000517DE" w:rsidP="000517DE">
            <w:pPr>
              <w:rPr>
                <w:rFonts w:ascii="Arial Narrow" w:hAnsi="Arial Narrow" w:cs="Calibri"/>
                <w:color w:val="000000"/>
                <w:sz w:val="16"/>
                <w:szCs w:val="16"/>
                <w:lang w:val="es-CR" w:eastAsia="es-CR"/>
              </w:rPr>
            </w:pPr>
            <w:proofErr w:type="spellStart"/>
            <w:r w:rsidRPr="00967E7B">
              <w:rPr>
                <w:rFonts w:ascii="Arial Narrow" w:hAnsi="Arial Narrow" w:cs="Calibri"/>
                <w:color w:val="000000"/>
                <w:sz w:val="16"/>
                <w:szCs w:val="16"/>
                <w:lang w:val="es-CR" w:eastAsia="es-CR"/>
              </w:rPr>
              <w:t>Katleen</w:t>
            </w:r>
            <w:proofErr w:type="spellEnd"/>
            <w:r w:rsidRPr="00967E7B">
              <w:rPr>
                <w:rFonts w:ascii="Arial Narrow" w:hAnsi="Arial Narrow" w:cs="Calibri"/>
                <w:color w:val="000000"/>
                <w:sz w:val="16"/>
                <w:szCs w:val="16"/>
                <w:lang w:val="es-CR" w:eastAsia="es-CR"/>
              </w:rPr>
              <w:t xml:space="preserve"> Obando Moraga   </w:t>
            </w:r>
          </w:p>
        </w:tc>
        <w:tc>
          <w:tcPr>
            <w:tcW w:w="1016" w:type="dxa"/>
            <w:tcBorders>
              <w:top w:val="nil"/>
              <w:left w:val="nil"/>
              <w:bottom w:val="single" w:sz="4" w:space="0" w:color="auto"/>
              <w:right w:val="single" w:sz="4" w:space="0" w:color="auto"/>
            </w:tcBorders>
            <w:shd w:val="clear" w:color="auto" w:fill="auto"/>
            <w:vAlign w:val="center"/>
            <w:hideMark/>
          </w:tcPr>
          <w:p w14:paraId="2C8C603A"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503280549</w:t>
            </w:r>
          </w:p>
        </w:tc>
        <w:tc>
          <w:tcPr>
            <w:tcW w:w="969" w:type="dxa"/>
            <w:tcBorders>
              <w:top w:val="nil"/>
              <w:left w:val="nil"/>
              <w:bottom w:val="single" w:sz="4" w:space="0" w:color="auto"/>
              <w:right w:val="single" w:sz="4" w:space="0" w:color="auto"/>
            </w:tcBorders>
            <w:shd w:val="clear" w:color="FFFFCC" w:fill="FFFFFF"/>
            <w:vAlign w:val="center"/>
            <w:hideMark/>
          </w:tcPr>
          <w:p w14:paraId="2054527C"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5DED287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6E36AA7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4236380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6B3096F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421BEA6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43FD451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22298C16"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3C06D2B"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Luisa </w:t>
            </w:r>
            <w:proofErr w:type="spellStart"/>
            <w:r w:rsidRPr="00967E7B">
              <w:rPr>
                <w:rFonts w:ascii="Arial Narrow" w:hAnsi="Arial Narrow" w:cs="Calibri"/>
                <w:color w:val="000000"/>
                <w:sz w:val="16"/>
                <w:szCs w:val="16"/>
                <w:lang w:val="es-CR" w:eastAsia="es-CR"/>
              </w:rPr>
              <w:t>Mildreth</w:t>
            </w:r>
            <w:proofErr w:type="spellEnd"/>
            <w:r w:rsidRPr="00967E7B">
              <w:rPr>
                <w:rFonts w:ascii="Arial Narrow" w:hAnsi="Arial Narrow" w:cs="Calibri"/>
                <w:color w:val="000000"/>
                <w:sz w:val="16"/>
                <w:szCs w:val="16"/>
                <w:lang w:val="es-CR" w:eastAsia="es-CR"/>
              </w:rPr>
              <w:t xml:space="preserve"> Moreno Matarrita  </w:t>
            </w:r>
          </w:p>
        </w:tc>
        <w:tc>
          <w:tcPr>
            <w:tcW w:w="1016" w:type="dxa"/>
            <w:tcBorders>
              <w:top w:val="nil"/>
              <w:left w:val="nil"/>
              <w:bottom w:val="single" w:sz="4" w:space="0" w:color="auto"/>
              <w:right w:val="single" w:sz="4" w:space="0" w:color="auto"/>
            </w:tcBorders>
            <w:shd w:val="clear" w:color="auto" w:fill="auto"/>
            <w:vAlign w:val="center"/>
            <w:hideMark/>
          </w:tcPr>
          <w:p w14:paraId="5828C7E9"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504100015</w:t>
            </w:r>
          </w:p>
        </w:tc>
        <w:tc>
          <w:tcPr>
            <w:tcW w:w="969" w:type="dxa"/>
            <w:tcBorders>
              <w:top w:val="nil"/>
              <w:left w:val="nil"/>
              <w:bottom w:val="single" w:sz="4" w:space="0" w:color="auto"/>
              <w:right w:val="single" w:sz="4" w:space="0" w:color="auto"/>
            </w:tcBorders>
            <w:shd w:val="clear" w:color="FFFFCC" w:fill="FFFFFF"/>
            <w:vAlign w:val="center"/>
            <w:hideMark/>
          </w:tcPr>
          <w:p w14:paraId="2F8A25D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61D9732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6E2484A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0A01C57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0CE2FCA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7B03CD2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5BE2AD9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18EE36C5"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EEFFDDD"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Delia </w:t>
            </w:r>
            <w:proofErr w:type="spellStart"/>
            <w:r w:rsidRPr="00967E7B">
              <w:rPr>
                <w:rFonts w:ascii="Arial Narrow" w:hAnsi="Arial Narrow" w:cs="Calibri"/>
                <w:color w:val="000000"/>
                <w:sz w:val="16"/>
                <w:szCs w:val="16"/>
                <w:lang w:val="es-CR" w:eastAsia="es-CR"/>
              </w:rPr>
              <w:t>Hiralda</w:t>
            </w:r>
            <w:proofErr w:type="spellEnd"/>
            <w:r w:rsidRPr="00967E7B">
              <w:rPr>
                <w:rFonts w:ascii="Arial Narrow" w:hAnsi="Arial Narrow" w:cs="Calibri"/>
                <w:color w:val="000000"/>
                <w:sz w:val="16"/>
                <w:szCs w:val="16"/>
                <w:lang w:val="es-CR" w:eastAsia="es-CR"/>
              </w:rPr>
              <w:t xml:space="preserve"> Matarrita Guevara  </w:t>
            </w:r>
          </w:p>
        </w:tc>
        <w:tc>
          <w:tcPr>
            <w:tcW w:w="1016" w:type="dxa"/>
            <w:tcBorders>
              <w:top w:val="nil"/>
              <w:left w:val="nil"/>
              <w:bottom w:val="single" w:sz="4" w:space="0" w:color="auto"/>
              <w:right w:val="single" w:sz="4" w:space="0" w:color="auto"/>
            </w:tcBorders>
            <w:shd w:val="clear" w:color="auto" w:fill="auto"/>
            <w:vAlign w:val="center"/>
            <w:hideMark/>
          </w:tcPr>
          <w:p w14:paraId="47EAC0E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504090034</w:t>
            </w:r>
          </w:p>
        </w:tc>
        <w:tc>
          <w:tcPr>
            <w:tcW w:w="969" w:type="dxa"/>
            <w:tcBorders>
              <w:top w:val="nil"/>
              <w:left w:val="nil"/>
              <w:bottom w:val="single" w:sz="4" w:space="0" w:color="auto"/>
              <w:right w:val="single" w:sz="4" w:space="0" w:color="auto"/>
            </w:tcBorders>
            <w:shd w:val="clear" w:color="FFFFCC" w:fill="FFFFFF"/>
            <w:vAlign w:val="center"/>
            <w:hideMark/>
          </w:tcPr>
          <w:p w14:paraId="13F751E9"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120E120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40D5EA0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6980392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417241F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5759102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0ECE3C5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0BFEE12F"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5B7D087" w14:textId="0B2057E3"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Mar</w:t>
            </w:r>
            <w:r w:rsidR="00427EAE">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a Sof</w:t>
            </w:r>
            <w:r w:rsidR="00427EAE">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a Ortega Rodr</w:t>
            </w:r>
            <w:r w:rsidR="00427EAE">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guez       </w:t>
            </w:r>
          </w:p>
        </w:tc>
        <w:tc>
          <w:tcPr>
            <w:tcW w:w="1016" w:type="dxa"/>
            <w:tcBorders>
              <w:top w:val="nil"/>
              <w:left w:val="nil"/>
              <w:bottom w:val="single" w:sz="4" w:space="0" w:color="auto"/>
              <w:right w:val="single" w:sz="4" w:space="0" w:color="auto"/>
            </w:tcBorders>
            <w:shd w:val="clear" w:color="auto" w:fill="auto"/>
            <w:vAlign w:val="center"/>
            <w:hideMark/>
          </w:tcPr>
          <w:p w14:paraId="77C77DEB"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504330235</w:t>
            </w:r>
          </w:p>
        </w:tc>
        <w:tc>
          <w:tcPr>
            <w:tcW w:w="969" w:type="dxa"/>
            <w:tcBorders>
              <w:top w:val="nil"/>
              <w:left w:val="nil"/>
              <w:bottom w:val="single" w:sz="4" w:space="0" w:color="auto"/>
              <w:right w:val="single" w:sz="4" w:space="0" w:color="auto"/>
            </w:tcBorders>
            <w:shd w:val="clear" w:color="FFFFCC" w:fill="FFFFFF"/>
            <w:vAlign w:val="center"/>
            <w:hideMark/>
          </w:tcPr>
          <w:p w14:paraId="3B368706"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35E6C55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712CDA5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60C0351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60D2009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736E21A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630D303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1126791A"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C117495" w14:textId="33C8D8FB"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Xinia Mar</w:t>
            </w:r>
            <w:r w:rsidR="00427EAE">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a Ju</w:t>
            </w:r>
            <w:r w:rsidR="00427EAE">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rez Obando</w:t>
            </w:r>
          </w:p>
        </w:tc>
        <w:tc>
          <w:tcPr>
            <w:tcW w:w="1016" w:type="dxa"/>
            <w:tcBorders>
              <w:top w:val="nil"/>
              <w:left w:val="nil"/>
              <w:bottom w:val="single" w:sz="4" w:space="0" w:color="auto"/>
              <w:right w:val="single" w:sz="4" w:space="0" w:color="auto"/>
            </w:tcBorders>
            <w:shd w:val="clear" w:color="auto" w:fill="auto"/>
            <w:vAlign w:val="center"/>
            <w:hideMark/>
          </w:tcPr>
          <w:p w14:paraId="54B24DEC"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503820304</w:t>
            </w:r>
          </w:p>
        </w:tc>
        <w:tc>
          <w:tcPr>
            <w:tcW w:w="969" w:type="dxa"/>
            <w:tcBorders>
              <w:top w:val="nil"/>
              <w:left w:val="nil"/>
              <w:bottom w:val="single" w:sz="4" w:space="0" w:color="auto"/>
              <w:right w:val="single" w:sz="4" w:space="0" w:color="auto"/>
            </w:tcBorders>
            <w:shd w:val="clear" w:color="FFFFCC" w:fill="FFFFFF"/>
            <w:vAlign w:val="center"/>
            <w:hideMark/>
          </w:tcPr>
          <w:p w14:paraId="57642FC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3988AA7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4B01AA7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19F6943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134E012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328DF4E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0AF9185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447C0090"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C008B3A" w14:textId="13365F58"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Glendy Bonilla Guti</w:t>
            </w:r>
            <w:r w:rsidR="00427EAE">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 xml:space="preserve">rrez         </w:t>
            </w:r>
          </w:p>
        </w:tc>
        <w:tc>
          <w:tcPr>
            <w:tcW w:w="1016" w:type="dxa"/>
            <w:tcBorders>
              <w:top w:val="nil"/>
              <w:left w:val="nil"/>
              <w:bottom w:val="single" w:sz="4" w:space="0" w:color="auto"/>
              <w:right w:val="single" w:sz="4" w:space="0" w:color="auto"/>
            </w:tcBorders>
            <w:shd w:val="clear" w:color="auto" w:fill="auto"/>
            <w:vAlign w:val="center"/>
            <w:hideMark/>
          </w:tcPr>
          <w:p w14:paraId="0BE9ED11"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503950945</w:t>
            </w:r>
          </w:p>
        </w:tc>
        <w:tc>
          <w:tcPr>
            <w:tcW w:w="969" w:type="dxa"/>
            <w:tcBorders>
              <w:top w:val="nil"/>
              <w:left w:val="nil"/>
              <w:bottom w:val="single" w:sz="4" w:space="0" w:color="auto"/>
              <w:right w:val="single" w:sz="4" w:space="0" w:color="auto"/>
            </w:tcBorders>
            <w:shd w:val="clear" w:color="FFFFCC" w:fill="FFFFFF"/>
            <w:vAlign w:val="center"/>
            <w:hideMark/>
          </w:tcPr>
          <w:p w14:paraId="2838531C"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13D919E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0AC3D71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161F3FD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3593548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701ED51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69E2FFC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70FFAFEC"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42E6AC7"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Michelle Campos </w:t>
            </w:r>
            <w:proofErr w:type="spellStart"/>
            <w:r w:rsidRPr="00967E7B">
              <w:rPr>
                <w:rFonts w:ascii="Arial Narrow" w:hAnsi="Arial Narrow" w:cs="Calibri"/>
                <w:color w:val="000000"/>
                <w:sz w:val="16"/>
                <w:szCs w:val="16"/>
                <w:lang w:val="es-CR" w:eastAsia="es-CR"/>
              </w:rPr>
              <w:t>Ondoy</w:t>
            </w:r>
            <w:proofErr w:type="spellEnd"/>
            <w:r w:rsidRPr="00967E7B">
              <w:rPr>
                <w:rFonts w:ascii="Arial Narrow" w:hAnsi="Arial Narrow" w:cs="Calibri"/>
                <w:color w:val="000000"/>
                <w:sz w:val="16"/>
                <w:szCs w:val="16"/>
                <w:lang w:val="es-CR" w:eastAsia="es-CR"/>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63C345A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504330253</w:t>
            </w:r>
          </w:p>
        </w:tc>
        <w:tc>
          <w:tcPr>
            <w:tcW w:w="969" w:type="dxa"/>
            <w:tcBorders>
              <w:top w:val="nil"/>
              <w:left w:val="nil"/>
              <w:bottom w:val="single" w:sz="4" w:space="0" w:color="auto"/>
              <w:right w:val="single" w:sz="4" w:space="0" w:color="auto"/>
            </w:tcBorders>
            <w:shd w:val="clear" w:color="FFFFCC" w:fill="FFFFFF"/>
            <w:vAlign w:val="center"/>
            <w:hideMark/>
          </w:tcPr>
          <w:p w14:paraId="5554376A"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1ADEC13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6EA811E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40C4D05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067EB9F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46AFF7F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67C7A48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6FD5657B"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C0CEB9F" w14:textId="688078C3" w:rsidR="000517DE" w:rsidRPr="00967E7B" w:rsidRDefault="000517DE" w:rsidP="000517DE">
            <w:pPr>
              <w:rPr>
                <w:rFonts w:ascii="Arial Narrow" w:hAnsi="Arial Narrow" w:cs="Calibri"/>
                <w:color w:val="000000"/>
                <w:sz w:val="16"/>
                <w:szCs w:val="16"/>
                <w:lang w:val="es-CR" w:eastAsia="es-CR"/>
              </w:rPr>
            </w:pPr>
            <w:proofErr w:type="spellStart"/>
            <w:r w:rsidRPr="00967E7B">
              <w:rPr>
                <w:rFonts w:ascii="Arial Narrow" w:hAnsi="Arial Narrow" w:cs="Calibri"/>
                <w:color w:val="000000"/>
                <w:sz w:val="16"/>
                <w:szCs w:val="16"/>
                <w:lang w:val="es-CR" w:eastAsia="es-CR"/>
              </w:rPr>
              <w:t>Tharin</w:t>
            </w:r>
            <w:proofErr w:type="spellEnd"/>
            <w:r w:rsidRPr="00967E7B">
              <w:rPr>
                <w:rFonts w:ascii="Arial Narrow" w:hAnsi="Arial Narrow" w:cs="Calibri"/>
                <w:color w:val="000000"/>
                <w:sz w:val="16"/>
                <w:szCs w:val="16"/>
                <w:lang w:val="es-CR" w:eastAsia="es-CR"/>
              </w:rPr>
              <w:t xml:space="preserve"> Gisel Morales Rodr</w:t>
            </w:r>
            <w:r w:rsidR="00427EAE">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guez    </w:t>
            </w:r>
          </w:p>
        </w:tc>
        <w:tc>
          <w:tcPr>
            <w:tcW w:w="1016" w:type="dxa"/>
            <w:tcBorders>
              <w:top w:val="nil"/>
              <w:left w:val="nil"/>
              <w:bottom w:val="single" w:sz="4" w:space="0" w:color="auto"/>
              <w:right w:val="single" w:sz="4" w:space="0" w:color="auto"/>
            </w:tcBorders>
            <w:shd w:val="clear" w:color="auto" w:fill="auto"/>
            <w:vAlign w:val="center"/>
            <w:hideMark/>
          </w:tcPr>
          <w:p w14:paraId="36B7E20B"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504050959</w:t>
            </w:r>
          </w:p>
        </w:tc>
        <w:tc>
          <w:tcPr>
            <w:tcW w:w="969" w:type="dxa"/>
            <w:tcBorders>
              <w:top w:val="nil"/>
              <w:left w:val="nil"/>
              <w:bottom w:val="single" w:sz="4" w:space="0" w:color="auto"/>
              <w:right w:val="single" w:sz="4" w:space="0" w:color="auto"/>
            </w:tcBorders>
            <w:shd w:val="clear" w:color="FFFFCC" w:fill="FFFFFF"/>
            <w:vAlign w:val="center"/>
            <w:hideMark/>
          </w:tcPr>
          <w:p w14:paraId="47678B13"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6A4F31E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7B39D76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750AB4D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3C03EB8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206.685,90</w:t>
            </w:r>
          </w:p>
        </w:tc>
        <w:tc>
          <w:tcPr>
            <w:tcW w:w="992" w:type="dxa"/>
            <w:tcBorders>
              <w:top w:val="nil"/>
              <w:left w:val="nil"/>
              <w:bottom w:val="single" w:sz="4" w:space="0" w:color="auto"/>
              <w:right w:val="single" w:sz="4" w:space="0" w:color="auto"/>
            </w:tcBorders>
            <w:shd w:val="clear" w:color="auto" w:fill="auto"/>
            <w:vAlign w:val="center"/>
            <w:hideMark/>
          </w:tcPr>
          <w:p w14:paraId="7D6E597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26.881.856,82</w:t>
            </w:r>
          </w:p>
        </w:tc>
        <w:tc>
          <w:tcPr>
            <w:tcW w:w="851" w:type="dxa"/>
            <w:tcBorders>
              <w:top w:val="nil"/>
              <w:left w:val="nil"/>
              <w:bottom w:val="single" w:sz="4" w:space="0" w:color="auto"/>
              <w:right w:val="single" w:sz="4" w:space="0" w:color="auto"/>
            </w:tcBorders>
            <w:shd w:val="clear" w:color="auto" w:fill="auto"/>
            <w:vAlign w:val="center"/>
            <w:hideMark/>
          </w:tcPr>
          <w:p w14:paraId="0D6B7E3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206.685,90</w:t>
            </w:r>
          </w:p>
        </w:tc>
      </w:tr>
      <w:tr w:rsidR="000517DE" w:rsidRPr="00967E7B" w14:paraId="7D03B53E"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8A322A8" w14:textId="3E0590CA"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Jes</w:t>
            </w:r>
            <w:r w:rsidR="00427EAE">
              <w:rPr>
                <w:rFonts w:ascii="Arial Narrow" w:hAnsi="Arial Narrow" w:cs="Calibri"/>
                <w:color w:val="000000"/>
                <w:sz w:val="16"/>
                <w:szCs w:val="16"/>
                <w:lang w:val="es-CR" w:eastAsia="es-CR"/>
              </w:rPr>
              <w:t>ú</w:t>
            </w:r>
            <w:r w:rsidRPr="00967E7B">
              <w:rPr>
                <w:rFonts w:ascii="Arial Narrow" w:hAnsi="Arial Narrow" w:cs="Calibri"/>
                <w:color w:val="000000"/>
                <w:sz w:val="16"/>
                <w:szCs w:val="16"/>
                <w:lang w:val="es-CR" w:eastAsia="es-CR"/>
              </w:rPr>
              <w:t xml:space="preserve">s </w:t>
            </w:r>
            <w:r w:rsidR="00427EAE">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lvarez Guti</w:t>
            </w:r>
            <w:r w:rsidR="00427EAE">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 xml:space="preserve">rrez   </w:t>
            </w:r>
          </w:p>
        </w:tc>
        <w:tc>
          <w:tcPr>
            <w:tcW w:w="1016" w:type="dxa"/>
            <w:tcBorders>
              <w:top w:val="nil"/>
              <w:left w:val="nil"/>
              <w:bottom w:val="single" w:sz="4" w:space="0" w:color="auto"/>
              <w:right w:val="single" w:sz="4" w:space="0" w:color="auto"/>
            </w:tcBorders>
            <w:shd w:val="clear" w:color="auto" w:fill="auto"/>
            <w:vAlign w:val="center"/>
            <w:hideMark/>
          </w:tcPr>
          <w:p w14:paraId="5575745A"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501040298</w:t>
            </w:r>
          </w:p>
        </w:tc>
        <w:tc>
          <w:tcPr>
            <w:tcW w:w="969" w:type="dxa"/>
            <w:tcBorders>
              <w:top w:val="nil"/>
              <w:left w:val="nil"/>
              <w:bottom w:val="single" w:sz="4" w:space="0" w:color="auto"/>
              <w:right w:val="single" w:sz="4" w:space="0" w:color="auto"/>
            </w:tcBorders>
            <w:shd w:val="clear" w:color="FFFFCC" w:fill="FFFFFF"/>
            <w:vAlign w:val="center"/>
            <w:hideMark/>
          </w:tcPr>
          <w:p w14:paraId="15FD7B1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3866CA8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5A74CCA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4DDCD9B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6BECD62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77E190B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23793C1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71DC0AAD"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24CF8C6" w14:textId="1C025DAA"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Mar</w:t>
            </w:r>
            <w:r w:rsidR="00427EAE">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a Fernanda Zamora Viales       </w:t>
            </w:r>
          </w:p>
        </w:tc>
        <w:tc>
          <w:tcPr>
            <w:tcW w:w="1016" w:type="dxa"/>
            <w:tcBorders>
              <w:top w:val="nil"/>
              <w:left w:val="nil"/>
              <w:bottom w:val="single" w:sz="4" w:space="0" w:color="auto"/>
              <w:right w:val="single" w:sz="4" w:space="0" w:color="auto"/>
            </w:tcBorders>
            <w:shd w:val="clear" w:color="auto" w:fill="auto"/>
            <w:vAlign w:val="center"/>
            <w:hideMark/>
          </w:tcPr>
          <w:p w14:paraId="2DF0711D"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117110090</w:t>
            </w:r>
          </w:p>
        </w:tc>
        <w:tc>
          <w:tcPr>
            <w:tcW w:w="969" w:type="dxa"/>
            <w:tcBorders>
              <w:top w:val="nil"/>
              <w:left w:val="nil"/>
              <w:bottom w:val="single" w:sz="4" w:space="0" w:color="auto"/>
              <w:right w:val="single" w:sz="4" w:space="0" w:color="auto"/>
            </w:tcBorders>
            <w:shd w:val="clear" w:color="FFFFCC" w:fill="FFFFFF"/>
            <w:vAlign w:val="center"/>
            <w:hideMark/>
          </w:tcPr>
          <w:p w14:paraId="7C302D5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5F4756B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4ED67FA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15ECD77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12D874A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14FF2AC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1C1878B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45D79A46"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19274E7" w14:textId="47D08BEE"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Ana Mar</w:t>
            </w:r>
            <w:r w:rsidR="00427EAE">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a T</w:t>
            </w:r>
            <w:r w:rsidR="00427EAE">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llez C</w:t>
            </w:r>
            <w:r w:rsidR="00427EAE">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 xml:space="preserve">rdenas     </w:t>
            </w:r>
          </w:p>
        </w:tc>
        <w:tc>
          <w:tcPr>
            <w:tcW w:w="1016" w:type="dxa"/>
            <w:tcBorders>
              <w:top w:val="nil"/>
              <w:left w:val="nil"/>
              <w:bottom w:val="single" w:sz="4" w:space="0" w:color="auto"/>
              <w:right w:val="single" w:sz="4" w:space="0" w:color="auto"/>
            </w:tcBorders>
            <w:shd w:val="clear" w:color="auto" w:fill="auto"/>
            <w:vAlign w:val="center"/>
            <w:hideMark/>
          </w:tcPr>
          <w:p w14:paraId="0A9B84AF"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155803273013</w:t>
            </w:r>
          </w:p>
        </w:tc>
        <w:tc>
          <w:tcPr>
            <w:tcW w:w="969" w:type="dxa"/>
            <w:tcBorders>
              <w:top w:val="nil"/>
              <w:left w:val="nil"/>
              <w:bottom w:val="single" w:sz="4" w:space="0" w:color="auto"/>
              <w:right w:val="single" w:sz="4" w:space="0" w:color="auto"/>
            </w:tcBorders>
            <w:shd w:val="clear" w:color="FFFFCC" w:fill="FFFFFF"/>
            <w:vAlign w:val="center"/>
            <w:hideMark/>
          </w:tcPr>
          <w:p w14:paraId="0B3DDAFC"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5F06ABD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1DFC57F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74C6686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1265AEC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61EE85D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1690A35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610F28C1"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B463C74"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Scarlette </w:t>
            </w:r>
            <w:proofErr w:type="spellStart"/>
            <w:r w:rsidRPr="00967E7B">
              <w:rPr>
                <w:rFonts w:ascii="Arial Narrow" w:hAnsi="Arial Narrow" w:cs="Calibri"/>
                <w:color w:val="000000"/>
                <w:sz w:val="16"/>
                <w:szCs w:val="16"/>
                <w:lang w:val="es-CR" w:eastAsia="es-CR"/>
              </w:rPr>
              <w:t>Joxiris</w:t>
            </w:r>
            <w:proofErr w:type="spellEnd"/>
            <w:r w:rsidRPr="00967E7B">
              <w:rPr>
                <w:rFonts w:ascii="Arial Narrow" w:hAnsi="Arial Narrow" w:cs="Calibri"/>
                <w:color w:val="000000"/>
                <w:sz w:val="16"/>
                <w:szCs w:val="16"/>
                <w:lang w:val="es-CR" w:eastAsia="es-CR"/>
              </w:rPr>
              <w:t xml:space="preserve"> Contreras Ramos  </w:t>
            </w:r>
          </w:p>
        </w:tc>
        <w:tc>
          <w:tcPr>
            <w:tcW w:w="1016" w:type="dxa"/>
            <w:tcBorders>
              <w:top w:val="nil"/>
              <w:left w:val="nil"/>
              <w:bottom w:val="single" w:sz="4" w:space="0" w:color="auto"/>
              <w:right w:val="single" w:sz="4" w:space="0" w:color="auto"/>
            </w:tcBorders>
            <w:shd w:val="clear" w:color="auto" w:fill="auto"/>
            <w:vAlign w:val="center"/>
            <w:hideMark/>
          </w:tcPr>
          <w:p w14:paraId="508A23DA"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504270965</w:t>
            </w:r>
          </w:p>
        </w:tc>
        <w:tc>
          <w:tcPr>
            <w:tcW w:w="969" w:type="dxa"/>
            <w:tcBorders>
              <w:top w:val="nil"/>
              <w:left w:val="nil"/>
              <w:bottom w:val="single" w:sz="4" w:space="0" w:color="auto"/>
              <w:right w:val="single" w:sz="4" w:space="0" w:color="auto"/>
            </w:tcBorders>
            <w:shd w:val="clear" w:color="FFFFCC" w:fill="FFFFFF"/>
            <w:vAlign w:val="center"/>
            <w:hideMark/>
          </w:tcPr>
          <w:p w14:paraId="5E8E49D2"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13B2DF2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502770D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1420151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7BBE3C1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4C15518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68E62B1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1779CA59"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D9B5E70"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Rosa Isabel Castillo Contreras   </w:t>
            </w:r>
          </w:p>
        </w:tc>
        <w:tc>
          <w:tcPr>
            <w:tcW w:w="1016" w:type="dxa"/>
            <w:tcBorders>
              <w:top w:val="nil"/>
              <w:left w:val="nil"/>
              <w:bottom w:val="single" w:sz="4" w:space="0" w:color="auto"/>
              <w:right w:val="single" w:sz="4" w:space="0" w:color="auto"/>
            </w:tcBorders>
            <w:shd w:val="clear" w:color="auto" w:fill="auto"/>
            <w:vAlign w:val="center"/>
            <w:hideMark/>
          </w:tcPr>
          <w:p w14:paraId="6C82BEDC"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503160523</w:t>
            </w:r>
          </w:p>
        </w:tc>
        <w:tc>
          <w:tcPr>
            <w:tcW w:w="969" w:type="dxa"/>
            <w:tcBorders>
              <w:top w:val="nil"/>
              <w:left w:val="nil"/>
              <w:bottom w:val="single" w:sz="4" w:space="0" w:color="auto"/>
              <w:right w:val="single" w:sz="4" w:space="0" w:color="auto"/>
            </w:tcBorders>
            <w:shd w:val="clear" w:color="FFFFCC" w:fill="FFFFFF"/>
            <w:vAlign w:val="center"/>
            <w:hideMark/>
          </w:tcPr>
          <w:p w14:paraId="6EE0E565"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44CD4E0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1338140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6965191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4E21A11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7B2D40A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1217007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494DCDCF"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6546823"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Marta </w:t>
            </w:r>
            <w:proofErr w:type="spellStart"/>
            <w:r w:rsidRPr="00967E7B">
              <w:rPr>
                <w:rFonts w:ascii="Arial Narrow" w:hAnsi="Arial Narrow" w:cs="Calibri"/>
                <w:color w:val="000000"/>
                <w:sz w:val="16"/>
                <w:szCs w:val="16"/>
                <w:lang w:val="es-CR" w:eastAsia="es-CR"/>
              </w:rPr>
              <w:t>Girlany</w:t>
            </w:r>
            <w:proofErr w:type="spellEnd"/>
            <w:r w:rsidRPr="00967E7B">
              <w:rPr>
                <w:rFonts w:ascii="Arial Narrow" w:hAnsi="Arial Narrow" w:cs="Calibri"/>
                <w:color w:val="000000"/>
                <w:sz w:val="16"/>
                <w:szCs w:val="16"/>
                <w:lang w:val="es-CR" w:eastAsia="es-CR"/>
              </w:rPr>
              <w:t xml:space="preserve"> Vargas Brenes      </w:t>
            </w:r>
          </w:p>
        </w:tc>
        <w:tc>
          <w:tcPr>
            <w:tcW w:w="1016" w:type="dxa"/>
            <w:tcBorders>
              <w:top w:val="nil"/>
              <w:left w:val="nil"/>
              <w:bottom w:val="single" w:sz="4" w:space="0" w:color="auto"/>
              <w:right w:val="single" w:sz="4" w:space="0" w:color="auto"/>
            </w:tcBorders>
            <w:shd w:val="clear" w:color="auto" w:fill="auto"/>
            <w:vAlign w:val="center"/>
            <w:hideMark/>
          </w:tcPr>
          <w:p w14:paraId="5F2BDC35"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702540888</w:t>
            </w:r>
          </w:p>
        </w:tc>
        <w:tc>
          <w:tcPr>
            <w:tcW w:w="969" w:type="dxa"/>
            <w:tcBorders>
              <w:top w:val="nil"/>
              <w:left w:val="nil"/>
              <w:bottom w:val="single" w:sz="4" w:space="0" w:color="auto"/>
              <w:right w:val="single" w:sz="4" w:space="0" w:color="auto"/>
            </w:tcBorders>
            <w:shd w:val="clear" w:color="FFFFCC" w:fill="FFFFFF"/>
            <w:vAlign w:val="center"/>
            <w:hideMark/>
          </w:tcPr>
          <w:p w14:paraId="30ABC0C3"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480EB4B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7737629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22CEF93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0CA4AD0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248EA76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0FB90DA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257FD440"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8DD47A1" w14:textId="5C8EDBD8"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Seidy Mar</w:t>
            </w:r>
            <w:r w:rsidR="00427EAE">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a Bustos Dur</w:t>
            </w:r>
            <w:r w:rsidR="00427EAE">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 xml:space="preserve">n     </w:t>
            </w:r>
          </w:p>
        </w:tc>
        <w:tc>
          <w:tcPr>
            <w:tcW w:w="1016" w:type="dxa"/>
            <w:tcBorders>
              <w:top w:val="nil"/>
              <w:left w:val="nil"/>
              <w:bottom w:val="single" w:sz="4" w:space="0" w:color="auto"/>
              <w:right w:val="single" w:sz="4" w:space="0" w:color="auto"/>
            </w:tcBorders>
            <w:shd w:val="clear" w:color="auto" w:fill="auto"/>
            <w:vAlign w:val="center"/>
            <w:hideMark/>
          </w:tcPr>
          <w:p w14:paraId="6C11C5A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601590570</w:t>
            </w:r>
          </w:p>
        </w:tc>
        <w:tc>
          <w:tcPr>
            <w:tcW w:w="969" w:type="dxa"/>
            <w:tcBorders>
              <w:top w:val="nil"/>
              <w:left w:val="nil"/>
              <w:bottom w:val="single" w:sz="4" w:space="0" w:color="auto"/>
              <w:right w:val="single" w:sz="4" w:space="0" w:color="auto"/>
            </w:tcBorders>
            <w:shd w:val="clear" w:color="FFFFCC" w:fill="FFFFFF"/>
            <w:vAlign w:val="center"/>
            <w:hideMark/>
          </w:tcPr>
          <w:p w14:paraId="00D778AD"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4.850.961,25</w:t>
            </w:r>
          </w:p>
        </w:tc>
        <w:tc>
          <w:tcPr>
            <w:tcW w:w="992" w:type="dxa"/>
            <w:tcBorders>
              <w:top w:val="nil"/>
              <w:left w:val="nil"/>
              <w:bottom w:val="single" w:sz="4" w:space="0" w:color="auto"/>
              <w:right w:val="single" w:sz="4" w:space="0" w:color="auto"/>
            </w:tcBorders>
            <w:shd w:val="clear" w:color="auto" w:fill="auto"/>
            <w:vAlign w:val="center"/>
            <w:hideMark/>
          </w:tcPr>
          <w:p w14:paraId="653D278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11.508.444,71</w:t>
            </w:r>
          </w:p>
        </w:tc>
        <w:tc>
          <w:tcPr>
            <w:tcW w:w="992" w:type="dxa"/>
            <w:tcBorders>
              <w:top w:val="nil"/>
              <w:left w:val="nil"/>
              <w:bottom w:val="single" w:sz="4" w:space="0" w:color="auto"/>
              <w:right w:val="single" w:sz="4" w:space="0" w:color="auto"/>
            </w:tcBorders>
            <w:shd w:val="clear" w:color="auto" w:fill="auto"/>
            <w:vAlign w:val="center"/>
            <w:hideMark/>
          </w:tcPr>
          <w:p w14:paraId="7622B6C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2CCB710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003745D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374.098,76</w:t>
            </w:r>
          </w:p>
        </w:tc>
        <w:tc>
          <w:tcPr>
            <w:tcW w:w="992" w:type="dxa"/>
            <w:tcBorders>
              <w:top w:val="nil"/>
              <w:left w:val="nil"/>
              <w:bottom w:val="single" w:sz="4" w:space="0" w:color="auto"/>
              <w:right w:val="single" w:sz="4" w:space="0" w:color="auto"/>
            </w:tcBorders>
            <w:shd w:val="clear" w:color="auto" w:fill="auto"/>
            <w:vAlign w:val="center"/>
            <w:hideMark/>
          </w:tcPr>
          <w:p w14:paraId="637E459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27.221.928,31</w:t>
            </w:r>
          </w:p>
        </w:tc>
        <w:tc>
          <w:tcPr>
            <w:tcW w:w="851" w:type="dxa"/>
            <w:tcBorders>
              <w:top w:val="nil"/>
              <w:left w:val="nil"/>
              <w:bottom w:val="single" w:sz="4" w:space="0" w:color="auto"/>
              <w:right w:val="single" w:sz="4" w:space="0" w:color="auto"/>
            </w:tcBorders>
            <w:shd w:val="clear" w:color="auto" w:fill="auto"/>
            <w:vAlign w:val="center"/>
            <w:hideMark/>
          </w:tcPr>
          <w:p w14:paraId="7E412D9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41.566,53</w:t>
            </w:r>
          </w:p>
        </w:tc>
      </w:tr>
      <w:tr w:rsidR="000517DE" w:rsidRPr="00967E7B" w14:paraId="081FBC53"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3FE6A9A"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Indira Leonor Ortiz Mendoza    </w:t>
            </w:r>
          </w:p>
        </w:tc>
        <w:tc>
          <w:tcPr>
            <w:tcW w:w="1016" w:type="dxa"/>
            <w:tcBorders>
              <w:top w:val="nil"/>
              <w:left w:val="nil"/>
              <w:bottom w:val="single" w:sz="4" w:space="0" w:color="auto"/>
              <w:right w:val="single" w:sz="4" w:space="0" w:color="auto"/>
            </w:tcBorders>
            <w:shd w:val="clear" w:color="auto" w:fill="auto"/>
            <w:vAlign w:val="center"/>
            <w:hideMark/>
          </w:tcPr>
          <w:p w14:paraId="424C5722"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503990659</w:t>
            </w:r>
          </w:p>
        </w:tc>
        <w:tc>
          <w:tcPr>
            <w:tcW w:w="969" w:type="dxa"/>
            <w:tcBorders>
              <w:top w:val="nil"/>
              <w:left w:val="nil"/>
              <w:bottom w:val="single" w:sz="4" w:space="0" w:color="auto"/>
              <w:right w:val="single" w:sz="4" w:space="0" w:color="auto"/>
            </w:tcBorders>
            <w:shd w:val="clear" w:color="FFFFCC" w:fill="FFFFFF"/>
            <w:vAlign w:val="center"/>
            <w:hideMark/>
          </w:tcPr>
          <w:p w14:paraId="05B78E3E"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4.860.789,33</w:t>
            </w:r>
          </w:p>
        </w:tc>
        <w:tc>
          <w:tcPr>
            <w:tcW w:w="992" w:type="dxa"/>
            <w:tcBorders>
              <w:top w:val="nil"/>
              <w:left w:val="nil"/>
              <w:bottom w:val="single" w:sz="4" w:space="0" w:color="auto"/>
              <w:right w:val="single" w:sz="4" w:space="0" w:color="auto"/>
            </w:tcBorders>
            <w:shd w:val="clear" w:color="auto" w:fill="auto"/>
            <w:vAlign w:val="center"/>
            <w:hideMark/>
          </w:tcPr>
          <w:p w14:paraId="6DD8A0A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11.531.760,92</w:t>
            </w:r>
          </w:p>
        </w:tc>
        <w:tc>
          <w:tcPr>
            <w:tcW w:w="992" w:type="dxa"/>
            <w:tcBorders>
              <w:top w:val="nil"/>
              <w:left w:val="nil"/>
              <w:bottom w:val="single" w:sz="4" w:space="0" w:color="auto"/>
              <w:right w:val="single" w:sz="4" w:space="0" w:color="auto"/>
            </w:tcBorders>
            <w:shd w:val="clear" w:color="auto" w:fill="auto"/>
            <w:vAlign w:val="center"/>
            <w:hideMark/>
          </w:tcPr>
          <w:p w14:paraId="2A985FD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32A0A87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4025B9F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374.500,23</w:t>
            </w:r>
          </w:p>
        </w:tc>
        <w:tc>
          <w:tcPr>
            <w:tcW w:w="992" w:type="dxa"/>
            <w:tcBorders>
              <w:top w:val="nil"/>
              <w:left w:val="nil"/>
              <w:bottom w:val="single" w:sz="4" w:space="0" w:color="auto"/>
              <w:right w:val="single" w:sz="4" w:space="0" w:color="auto"/>
            </w:tcBorders>
            <w:shd w:val="clear" w:color="auto" w:fill="auto"/>
            <w:vAlign w:val="center"/>
            <w:hideMark/>
          </w:tcPr>
          <w:p w14:paraId="025B746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27.255.474,08</w:t>
            </w:r>
          </w:p>
        </w:tc>
        <w:tc>
          <w:tcPr>
            <w:tcW w:w="851" w:type="dxa"/>
            <w:tcBorders>
              <w:top w:val="nil"/>
              <w:left w:val="nil"/>
              <w:bottom w:val="single" w:sz="4" w:space="0" w:color="auto"/>
              <w:right w:val="single" w:sz="4" w:space="0" w:color="auto"/>
            </w:tcBorders>
            <w:shd w:val="clear" w:color="auto" w:fill="auto"/>
            <w:vAlign w:val="center"/>
            <w:hideMark/>
          </w:tcPr>
          <w:p w14:paraId="098D2DB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41.611,14</w:t>
            </w:r>
          </w:p>
        </w:tc>
      </w:tr>
      <w:tr w:rsidR="000517DE" w:rsidRPr="00967E7B" w14:paraId="619A6C78"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4886368"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lastRenderedPageBreak/>
              <w:t xml:space="preserve">Miriam Martina Alvarado </w:t>
            </w:r>
            <w:proofErr w:type="spellStart"/>
            <w:r w:rsidRPr="00967E7B">
              <w:rPr>
                <w:rFonts w:ascii="Arial Narrow" w:hAnsi="Arial Narrow" w:cs="Calibri"/>
                <w:color w:val="000000"/>
                <w:sz w:val="16"/>
                <w:szCs w:val="16"/>
                <w:lang w:val="es-CR" w:eastAsia="es-CR"/>
              </w:rPr>
              <w:t>Alvarado</w:t>
            </w:r>
            <w:proofErr w:type="spellEnd"/>
            <w:r w:rsidRPr="00967E7B">
              <w:rPr>
                <w:rFonts w:ascii="Arial Narrow" w:hAnsi="Arial Narrow" w:cs="Calibri"/>
                <w:color w:val="000000"/>
                <w:sz w:val="16"/>
                <w:szCs w:val="16"/>
                <w:lang w:val="es-CR" w:eastAsia="es-CR"/>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3F5A5E42"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502070878</w:t>
            </w:r>
          </w:p>
        </w:tc>
        <w:tc>
          <w:tcPr>
            <w:tcW w:w="969" w:type="dxa"/>
            <w:tcBorders>
              <w:top w:val="nil"/>
              <w:left w:val="nil"/>
              <w:bottom w:val="single" w:sz="4" w:space="0" w:color="auto"/>
              <w:right w:val="single" w:sz="4" w:space="0" w:color="auto"/>
            </w:tcBorders>
            <w:shd w:val="clear" w:color="FFFFCC" w:fill="FFFFFF"/>
            <w:vAlign w:val="center"/>
            <w:hideMark/>
          </w:tcPr>
          <w:p w14:paraId="08DED5E2"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4.803.649,29</w:t>
            </w:r>
          </w:p>
        </w:tc>
        <w:tc>
          <w:tcPr>
            <w:tcW w:w="992" w:type="dxa"/>
            <w:tcBorders>
              <w:top w:val="nil"/>
              <w:left w:val="nil"/>
              <w:bottom w:val="single" w:sz="4" w:space="0" w:color="auto"/>
              <w:right w:val="single" w:sz="4" w:space="0" w:color="auto"/>
            </w:tcBorders>
            <w:shd w:val="clear" w:color="auto" w:fill="auto"/>
            <w:vAlign w:val="center"/>
            <w:hideMark/>
          </w:tcPr>
          <w:p w14:paraId="67BFF2A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11.396.201,59</w:t>
            </w:r>
          </w:p>
        </w:tc>
        <w:tc>
          <w:tcPr>
            <w:tcW w:w="992" w:type="dxa"/>
            <w:tcBorders>
              <w:top w:val="nil"/>
              <w:left w:val="nil"/>
              <w:bottom w:val="single" w:sz="4" w:space="0" w:color="auto"/>
              <w:right w:val="single" w:sz="4" w:space="0" w:color="auto"/>
            </w:tcBorders>
            <w:shd w:val="clear" w:color="auto" w:fill="auto"/>
            <w:vAlign w:val="center"/>
            <w:hideMark/>
          </w:tcPr>
          <w:p w14:paraId="49CCC94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5053B0F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11C3BCE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289.487,39</w:t>
            </w:r>
          </w:p>
        </w:tc>
        <w:tc>
          <w:tcPr>
            <w:tcW w:w="992" w:type="dxa"/>
            <w:tcBorders>
              <w:top w:val="nil"/>
              <w:left w:val="nil"/>
              <w:bottom w:val="single" w:sz="4" w:space="0" w:color="auto"/>
              <w:right w:val="single" w:sz="4" w:space="0" w:color="auto"/>
            </w:tcBorders>
            <w:shd w:val="clear" w:color="auto" w:fill="auto"/>
            <w:vAlign w:val="center"/>
            <w:hideMark/>
          </w:tcPr>
          <w:p w14:paraId="1D327AE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26.977.761,87</w:t>
            </w:r>
          </w:p>
        </w:tc>
        <w:tc>
          <w:tcPr>
            <w:tcW w:w="851" w:type="dxa"/>
            <w:tcBorders>
              <w:top w:val="nil"/>
              <w:left w:val="nil"/>
              <w:bottom w:val="single" w:sz="4" w:space="0" w:color="auto"/>
              <w:right w:val="single" w:sz="4" w:space="0" w:color="auto"/>
            </w:tcBorders>
            <w:shd w:val="clear" w:color="auto" w:fill="auto"/>
            <w:vAlign w:val="center"/>
            <w:hideMark/>
          </w:tcPr>
          <w:p w14:paraId="34A2B8D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124.066,03</w:t>
            </w:r>
          </w:p>
        </w:tc>
      </w:tr>
      <w:tr w:rsidR="000517DE" w:rsidRPr="00967E7B" w14:paraId="02CB35D0"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C40194C" w14:textId="3D5DC8F4"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Shirley Molina Jim</w:t>
            </w:r>
            <w:r w:rsidR="00427EAE">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 xml:space="preserve">nez      </w:t>
            </w:r>
          </w:p>
        </w:tc>
        <w:tc>
          <w:tcPr>
            <w:tcW w:w="1016" w:type="dxa"/>
            <w:tcBorders>
              <w:top w:val="nil"/>
              <w:left w:val="nil"/>
              <w:bottom w:val="single" w:sz="4" w:space="0" w:color="auto"/>
              <w:right w:val="single" w:sz="4" w:space="0" w:color="auto"/>
            </w:tcBorders>
            <w:shd w:val="clear" w:color="auto" w:fill="auto"/>
            <w:vAlign w:val="center"/>
            <w:hideMark/>
          </w:tcPr>
          <w:p w14:paraId="4217736B"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107890226</w:t>
            </w:r>
          </w:p>
        </w:tc>
        <w:tc>
          <w:tcPr>
            <w:tcW w:w="969" w:type="dxa"/>
            <w:tcBorders>
              <w:top w:val="nil"/>
              <w:left w:val="nil"/>
              <w:bottom w:val="single" w:sz="4" w:space="0" w:color="auto"/>
              <w:right w:val="single" w:sz="4" w:space="0" w:color="auto"/>
            </w:tcBorders>
            <w:shd w:val="clear" w:color="FFFFCC" w:fill="FFFFFF"/>
            <w:vAlign w:val="center"/>
            <w:hideMark/>
          </w:tcPr>
          <w:p w14:paraId="18B39EA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4.796.335,36</w:t>
            </w:r>
          </w:p>
        </w:tc>
        <w:tc>
          <w:tcPr>
            <w:tcW w:w="992" w:type="dxa"/>
            <w:tcBorders>
              <w:top w:val="nil"/>
              <w:left w:val="nil"/>
              <w:bottom w:val="single" w:sz="4" w:space="0" w:color="auto"/>
              <w:right w:val="single" w:sz="4" w:space="0" w:color="auto"/>
            </w:tcBorders>
            <w:shd w:val="clear" w:color="auto" w:fill="auto"/>
            <w:vAlign w:val="center"/>
            <w:hideMark/>
          </w:tcPr>
          <w:p w14:paraId="3DD90FE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11.378.849,99</w:t>
            </w:r>
          </w:p>
        </w:tc>
        <w:tc>
          <w:tcPr>
            <w:tcW w:w="992" w:type="dxa"/>
            <w:tcBorders>
              <w:top w:val="nil"/>
              <w:left w:val="nil"/>
              <w:bottom w:val="single" w:sz="4" w:space="0" w:color="auto"/>
              <w:right w:val="single" w:sz="4" w:space="0" w:color="auto"/>
            </w:tcBorders>
            <w:shd w:val="clear" w:color="auto" w:fill="auto"/>
            <w:vAlign w:val="center"/>
            <w:hideMark/>
          </w:tcPr>
          <w:p w14:paraId="4B44F2F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2F295E2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60E70C5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289.252,40</w:t>
            </w:r>
          </w:p>
        </w:tc>
        <w:tc>
          <w:tcPr>
            <w:tcW w:w="992" w:type="dxa"/>
            <w:tcBorders>
              <w:top w:val="nil"/>
              <w:left w:val="nil"/>
              <w:bottom w:val="single" w:sz="4" w:space="0" w:color="auto"/>
              <w:right w:val="single" w:sz="4" w:space="0" w:color="auto"/>
            </w:tcBorders>
            <w:shd w:val="clear" w:color="auto" w:fill="auto"/>
            <w:vAlign w:val="center"/>
            <w:hideMark/>
          </w:tcPr>
          <w:p w14:paraId="1AD1642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26.952.861,35</w:t>
            </w:r>
          </w:p>
        </w:tc>
        <w:tc>
          <w:tcPr>
            <w:tcW w:w="851" w:type="dxa"/>
            <w:tcBorders>
              <w:top w:val="nil"/>
              <w:left w:val="nil"/>
              <w:bottom w:val="single" w:sz="4" w:space="0" w:color="auto"/>
              <w:right w:val="single" w:sz="4" w:space="0" w:color="auto"/>
            </w:tcBorders>
            <w:shd w:val="clear" w:color="auto" w:fill="auto"/>
            <w:vAlign w:val="center"/>
            <w:hideMark/>
          </w:tcPr>
          <w:p w14:paraId="6DFC4AB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123.965,31</w:t>
            </w:r>
          </w:p>
        </w:tc>
      </w:tr>
      <w:tr w:rsidR="000517DE" w:rsidRPr="00967E7B" w14:paraId="22CE7768"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8DC0C42" w14:textId="73B45A64"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Azucena Barrios Guti</w:t>
            </w:r>
            <w:r w:rsidR="00427EAE">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 xml:space="preserve">rrez          </w:t>
            </w:r>
          </w:p>
        </w:tc>
        <w:tc>
          <w:tcPr>
            <w:tcW w:w="1016" w:type="dxa"/>
            <w:tcBorders>
              <w:top w:val="nil"/>
              <w:left w:val="nil"/>
              <w:bottom w:val="single" w:sz="4" w:space="0" w:color="auto"/>
              <w:right w:val="single" w:sz="4" w:space="0" w:color="auto"/>
            </w:tcBorders>
            <w:shd w:val="clear" w:color="auto" w:fill="auto"/>
            <w:vAlign w:val="center"/>
            <w:hideMark/>
          </w:tcPr>
          <w:p w14:paraId="3CCF1373"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113220844</w:t>
            </w:r>
          </w:p>
        </w:tc>
        <w:tc>
          <w:tcPr>
            <w:tcW w:w="969" w:type="dxa"/>
            <w:tcBorders>
              <w:top w:val="nil"/>
              <w:left w:val="nil"/>
              <w:bottom w:val="single" w:sz="4" w:space="0" w:color="auto"/>
              <w:right w:val="single" w:sz="4" w:space="0" w:color="auto"/>
            </w:tcBorders>
            <w:shd w:val="clear" w:color="FFFFCC" w:fill="FFFFFF"/>
            <w:vAlign w:val="center"/>
            <w:hideMark/>
          </w:tcPr>
          <w:p w14:paraId="6F29FA97"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387F6E9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0BC15FF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148B051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4EA61D0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206.685,90</w:t>
            </w:r>
          </w:p>
        </w:tc>
        <w:tc>
          <w:tcPr>
            <w:tcW w:w="992" w:type="dxa"/>
            <w:tcBorders>
              <w:top w:val="nil"/>
              <w:left w:val="nil"/>
              <w:bottom w:val="single" w:sz="4" w:space="0" w:color="auto"/>
              <w:right w:val="single" w:sz="4" w:space="0" w:color="auto"/>
            </w:tcBorders>
            <w:shd w:val="clear" w:color="auto" w:fill="auto"/>
            <w:vAlign w:val="center"/>
            <w:hideMark/>
          </w:tcPr>
          <w:p w14:paraId="55B3A6D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26.881.856,82</w:t>
            </w:r>
          </w:p>
        </w:tc>
        <w:tc>
          <w:tcPr>
            <w:tcW w:w="851" w:type="dxa"/>
            <w:tcBorders>
              <w:top w:val="nil"/>
              <w:left w:val="nil"/>
              <w:bottom w:val="single" w:sz="4" w:space="0" w:color="auto"/>
              <w:right w:val="single" w:sz="4" w:space="0" w:color="auto"/>
            </w:tcBorders>
            <w:shd w:val="clear" w:color="auto" w:fill="auto"/>
            <w:vAlign w:val="center"/>
            <w:hideMark/>
          </w:tcPr>
          <w:p w14:paraId="6815AE5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206.685,90</w:t>
            </w:r>
          </w:p>
        </w:tc>
      </w:tr>
      <w:tr w:rsidR="000517DE" w:rsidRPr="00967E7B" w14:paraId="694E11D4"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5C799E9" w14:textId="3CC6D6EF"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Patricia Serrano Chavarr</w:t>
            </w:r>
            <w:r w:rsidR="00427EAE">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a         </w:t>
            </w:r>
          </w:p>
        </w:tc>
        <w:tc>
          <w:tcPr>
            <w:tcW w:w="1016" w:type="dxa"/>
            <w:tcBorders>
              <w:top w:val="nil"/>
              <w:left w:val="nil"/>
              <w:bottom w:val="single" w:sz="4" w:space="0" w:color="auto"/>
              <w:right w:val="single" w:sz="4" w:space="0" w:color="auto"/>
            </w:tcBorders>
            <w:shd w:val="clear" w:color="auto" w:fill="auto"/>
            <w:vAlign w:val="center"/>
            <w:hideMark/>
          </w:tcPr>
          <w:p w14:paraId="35686446"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504220896</w:t>
            </w:r>
          </w:p>
        </w:tc>
        <w:tc>
          <w:tcPr>
            <w:tcW w:w="969" w:type="dxa"/>
            <w:tcBorders>
              <w:top w:val="nil"/>
              <w:left w:val="nil"/>
              <w:bottom w:val="single" w:sz="4" w:space="0" w:color="auto"/>
              <w:right w:val="single" w:sz="4" w:space="0" w:color="auto"/>
            </w:tcBorders>
            <w:shd w:val="clear" w:color="FFFFCC" w:fill="FFFFFF"/>
            <w:vAlign w:val="center"/>
            <w:hideMark/>
          </w:tcPr>
          <w:p w14:paraId="00DBA91A"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5.225.342,82</w:t>
            </w:r>
          </w:p>
        </w:tc>
        <w:tc>
          <w:tcPr>
            <w:tcW w:w="992" w:type="dxa"/>
            <w:tcBorders>
              <w:top w:val="nil"/>
              <w:left w:val="nil"/>
              <w:bottom w:val="single" w:sz="4" w:space="0" w:color="auto"/>
              <w:right w:val="single" w:sz="4" w:space="0" w:color="auto"/>
            </w:tcBorders>
            <w:shd w:val="clear" w:color="auto" w:fill="auto"/>
            <w:vAlign w:val="center"/>
            <w:hideMark/>
          </w:tcPr>
          <w:p w14:paraId="05F2EB7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12.396.629,43</w:t>
            </w:r>
          </w:p>
        </w:tc>
        <w:tc>
          <w:tcPr>
            <w:tcW w:w="992" w:type="dxa"/>
            <w:tcBorders>
              <w:top w:val="nil"/>
              <w:left w:val="nil"/>
              <w:bottom w:val="single" w:sz="4" w:space="0" w:color="auto"/>
              <w:right w:val="single" w:sz="4" w:space="0" w:color="auto"/>
            </w:tcBorders>
            <w:shd w:val="clear" w:color="auto" w:fill="auto"/>
            <w:vAlign w:val="center"/>
            <w:hideMark/>
          </w:tcPr>
          <w:p w14:paraId="5340F83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7E7F719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4D25992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389.205,92</w:t>
            </w:r>
          </w:p>
        </w:tc>
        <w:tc>
          <w:tcPr>
            <w:tcW w:w="992" w:type="dxa"/>
            <w:tcBorders>
              <w:top w:val="nil"/>
              <w:left w:val="nil"/>
              <w:bottom w:val="single" w:sz="4" w:space="0" w:color="auto"/>
              <w:right w:val="single" w:sz="4" w:space="0" w:color="auto"/>
            </w:tcBorders>
            <w:shd w:val="clear" w:color="auto" w:fill="auto"/>
            <w:vAlign w:val="center"/>
            <w:hideMark/>
          </w:tcPr>
          <w:p w14:paraId="367160C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28.499.601,76</w:t>
            </w:r>
          </w:p>
        </w:tc>
        <w:tc>
          <w:tcPr>
            <w:tcW w:w="851" w:type="dxa"/>
            <w:tcBorders>
              <w:top w:val="nil"/>
              <w:left w:val="nil"/>
              <w:bottom w:val="single" w:sz="4" w:space="0" w:color="auto"/>
              <w:right w:val="single" w:sz="4" w:space="0" w:color="auto"/>
            </w:tcBorders>
            <w:shd w:val="clear" w:color="auto" w:fill="auto"/>
            <w:vAlign w:val="center"/>
            <w:hideMark/>
          </w:tcPr>
          <w:p w14:paraId="369ABCE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43.245,10</w:t>
            </w:r>
          </w:p>
        </w:tc>
      </w:tr>
      <w:tr w:rsidR="000517DE" w:rsidRPr="00967E7B" w14:paraId="679F245B"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30EF463" w14:textId="311DBB6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Laura Gabriela Chavarr</w:t>
            </w:r>
            <w:r w:rsidR="00427EAE">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a </w:t>
            </w:r>
            <w:r w:rsidR="00427EAE">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 xml:space="preserve">lvarez       </w:t>
            </w:r>
          </w:p>
        </w:tc>
        <w:tc>
          <w:tcPr>
            <w:tcW w:w="1016" w:type="dxa"/>
            <w:tcBorders>
              <w:top w:val="nil"/>
              <w:left w:val="nil"/>
              <w:bottom w:val="single" w:sz="4" w:space="0" w:color="auto"/>
              <w:right w:val="single" w:sz="4" w:space="0" w:color="auto"/>
            </w:tcBorders>
            <w:shd w:val="clear" w:color="auto" w:fill="auto"/>
            <w:vAlign w:val="center"/>
            <w:hideMark/>
          </w:tcPr>
          <w:p w14:paraId="1FC27C44"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503550362</w:t>
            </w:r>
          </w:p>
        </w:tc>
        <w:tc>
          <w:tcPr>
            <w:tcW w:w="969" w:type="dxa"/>
            <w:tcBorders>
              <w:top w:val="nil"/>
              <w:left w:val="nil"/>
              <w:bottom w:val="single" w:sz="4" w:space="0" w:color="auto"/>
              <w:right w:val="single" w:sz="4" w:space="0" w:color="auto"/>
            </w:tcBorders>
            <w:shd w:val="clear" w:color="FFFFCC" w:fill="FFFFFF"/>
            <w:vAlign w:val="center"/>
            <w:hideMark/>
          </w:tcPr>
          <w:p w14:paraId="032611C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5.243.627,63</w:t>
            </w:r>
          </w:p>
        </w:tc>
        <w:tc>
          <w:tcPr>
            <w:tcW w:w="992" w:type="dxa"/>
            <w:tcBorders>
              <w:top w:val="nil"/>
              <w:left w:val="nil"/>
              <w:bottom w:val="single" w:sz="4" w:space="0" w:color="auto"/>
              <w:right w:val="single" w:sz="4" w:space="0" w:color="auto"/>
            </w:tcBorders>
            <w:shd w:val="clear" w:color="auto" w:fill="auto"/>
            <w:vAlign w:val="center"/>
            <w:hideMark/>
          </w:tcPr>
          <w:p w14:paraId="6683AC7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12.440.008,41</w:t>
            </w:r>
          </w:p>
        </w:tc>
        <w:tc>
          <w:tcPr>
            <w:tcW w:w="992" w:type="dxa"/>
            <w:tcBorders>
              <w:top w:val="nil"/>
              <w:left w:val="nil"/>
              <w:bottom w:val="single" w:sz="4" w:space="0" w:color="auto"/>
              <w:right w:val="single" w:sz="4" w:space="0" w:color="auto"/>
            </w:tcBorders>
            <w:shd w:val="clear" w:color="auto" w:fill="auto"/>
            <w:vAlign w:val="center"/>
            <w:hideMark/>
          </w:tcPr>
          <w:p w14:paraId="647B660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6D054E5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02872A4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389.947,29</w:t>
            </w:r>
          </w:p>
        </w:tc>
        <w:tc>
          <w:tcPr>
            <w:tcW w:w="992" w:type="dxa"/>
            <w:tcBorders>
              <w:top w:val="nil"/>
              <w:left w:val="nil"/>
              <w:bottom w:val="single" w:sz="4" w:space="0" w:color="auto"/>
              <w:right w:val="single" w:sz="4" w:space="0" w:color="auto"/>
            </w:tcBorders>
            <w:shd w:val="clear" w:color="auto" w:fill="auto"/>
            <w:vAlign w:val="center"/>
            <w:hideMark/>
          </w:tcPr>
          <w:p w14:paraId="166D100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28.562.006,93</w:t>
            </w:r>
          </w:p>
        </w:tc>
        <w:tc>
          <w:tcPr>
            <w:tcW w:w="851" w:type="dxa"/>
            <w:tcBorders>
              <w:top w:val="nil"/>
              <w:left w:val="nil"/>
              <w:bottom w:val="single" w:sz="4" w:space="0" w:color="auto"/>
              <w:right w:val="single" w:sz="4" w:space="0" w:color="auto"/>
            </w:tcBorders>
            <w:shd w:val="clear" w:color="auto" w:fill="auto"/>
            <w:vAlign w:val="center"/>
            <w:hideMark/>
          </w:tcPr>
          <w:p w14:paraId="710BAAA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43.327,48</w:t>
            </w:r>
          </w:p>
        </w:tc>
      </w:tr>
      <w:tr w:rsidR="000517DE" w:rsidRPr="00967E7B" w14:paraId="4B0F0943"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F42A6C6" w14:textId="2BEE17F1"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Marilyn Ortiz Chavarr</w:t>
            </w:r>
            <w:r w:rsidR="00427EAE">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a          </w:t>
            </w:r>
          </w:p>
        </w:tc>
        <w:tc>
          <w:tcPr>
            <w:tcW w:w="1016" w:type="dxa"/>
            <w:tcBorders>
              <w:top w:val="nil"/>
              <w:left w:val="nil"/>
              <w:bottom w:val="single" w:sz="4" w:space="0" w:color="auto"/>
              <w:right w:val="single" w:sz="4" w:space="0" w:color="auto"/>
            </w:tcBorders>
            <w:shd w:val="clear" w:color="auto" w:fill="auto"/>
            <w:vAlign w:val="center"/>
            <w:hideMark/>
          </w:tcPr>
          <w:p w14:paraId="1B04F377"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504090478</w:t>
            </w:r>
          </w:p>
        </w:tc>
        <w:tc>
          <w:tcPr>
            <w:tcW w:w="969" w:type="dxa"/>
            <w:tcBorders>
              <w:top w:val="nil"/>
              <w:left w:val="nil"/>
              <w:bottom w:val="single" w:sz="4" w:space="0" w:color="auto"/>
              <w:right w:val="single" w:sz="4" w:space="0" w:color="auto"/>
            </w:tcBorders>
            <w:shd w:val="clear" w:color="FFFFCC" w:fill="FFFFFF"/>
            <w:vAlign w:val="center"/>
            <w:hideMark/>
          </w:tcPr>
          <w:p w14:paraId="27FCE789"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4.845.704,36</w:t>
            </w:r>
          </w:p>
        </w:tc>
        <w:tc>
          <w:tcPr>
            <w:tcW w:w="992" w:type="dxa"/>
            <w:tcBorders>
              <w:top w:val="nil"/>
              <w:left w:val="nil"/>
              <w:bottom w:val="single" w:sz="4" w:space="0" w:color="auto"/>
              <w:right w:val="single" w:sz="4" w:space="0" w:color="auto"/>
            </w:tcBorders>
            <w:shd w:val="clear" w:color="auto" w:fill="auto"/>
            <w:vAlign w:val="center"/>
            <w:hideMark/>
          </w:tcPr>
          <w:p w14:paraId="2C4B3B4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11.495.973,25</w:t>
            </w:r>
          </w:p>
        </w:tc>
        <w:tc>
          <w:tcPr>
            <w:tcW w:w="992" w:type="dxa"/>
            <w:tcBorders>
              <w:top w:val="nil"/>
              <w:left w:val="nil"/>
              <w:bottom w:val="single" w:sz="4" w:space="0" w:color="auto"/>
              <w:right w:val="single" w:sz="4" w:space="0" w:color="auto"/>
            </w:tcBorders>
            <w:shd w:val="clear" w:color="auto" w:fill="auto"/>
            <w:vAlign w:val="center"/>
            <w:hideMark/>
          </w:tcPr>
          <w:p w14:paraId="5D2ECC3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675D529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1BFE47D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373.888,99</w:t>
            </w:r>
          </w:p>
        </w:tc>
        <w:tc>
          <w:tcPr>
            <w:tcW w:w="992" w:type="dxa"/>
            <w:tcBorders>
              <w:top w:val="nil"/>
              <w:left w:val="nil"/>
              <w:bottom w:val="single" w:sz="4" w:space="0" w:color="auto"/>
              <w:right w:val="single" w:sz="4" w:space="0" w:color="auto"/>
            </w:tcBorders>
            <w:shd w:val="clear" w:color="auto" w:fill="auto"/>
            <w:vAlign w:val="center"/>
            <w:hideMark/>
          </w:tcPr>
          <w:p w14:paraId="0516120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27.203.990,20</w:t>
            </w:r>
          </w:p>
        </w:tc>
        <w:tc>
          <w:tcPr>
            <w:tcW w:w="851" w:type="dxa"/>
            <w:tcBorders>
              <w:top w:val="nil"/>
              <w:left w:val="nil"/>
              <w:bottom w:val="single" w:sz="4" w:space="0" w:color="auto"/>
              <w:right w:val="single" w:sz="4" w:space="0" w:color="auto"/>
            </w:tcBorders>
            <w:shd w:val="clear" w:color="auto" w:fill="auto"/>
            <w:vAlign w:val="center"/>
            <w:hideMark/>
          </w:tcPr>
          <w:p w14:paraId="3ABEF6C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41.543,22</w:t>
            </w:r>
          </w:p>
        </w:tc>
      </w:tr>
      <w:tr w:rsidR="000517DE" w:rsidRPr="00967E7B" w14:paraId="494A8590"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AE333AC" w14:textId="29647296"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Maria </w:t>
            </w:r>
            <w:r w:rsidR="00427EAE">
              <w:rPr>
                <w:rFonts w:ascii="Arial Narrow" w:hAnsi="Arial Narrow" w:cs="Calibri"/>
                <w:color w:val="000000"/>
                <w:sz w:val="16"/>
                <w:szCs w:val="16"/>
                <w:lang w:val="es-CR" w:eastAsia="es-CR"/>
              </w:rPr>
              <w:t>d</w:t>
            </w:r>
            <w:r w:rsidRPr="00967E7B">
              <w:rPr>
                <w:rFonts w:ascii="Arial Narrow" w:hAnsi="Arial Narrow" w:cs="Calibri"/>
                <w:color w:val="000000"/>
                <w:sz w:val="16"/>
                <w:szCs w:val="16"/>
                <w:lang w:val="es-CR" w:eastAsia="es-CR"/>
              </w:rPr>
              <w:t xml:space="preserve">el Milagro Ruiz Fonseca      </w:t>
            </w:r>
          </w:p>
        </w:tc>
        <w:tc>
          <w:tcPr>
            <w:tcW w:w="1016" w:type="dxa"/>
            <w:tcBorders>
              <w:top w:val="nil"/>
              <w:left w:val="nil"/>
              <w:bottom w:val="single" w:sz="4" w:space="0" w:color="auto"/>
              <w:right w:val="single" w:sz="4" w:space="0" w:color="auto"/>
            </w:tcBorders>
            <w:shd w:val="clear" w:color="auto" w:fill="auto"/>
            <w:vAlign w:val="center"/>
            <w:hideMark/>
          </w:tcPr>
          <w:p w14:paraId="1942094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503260364</w:t>
            </w:r>
          </w:p>
        </w:tc>
        <w:tc>
          <w:tcPr>
            <w:tcW w:w="969" w:type="dxa"/>
            <w:tcBorders>
              <w:top w:val="nil"/>
              <w:left w:val="nil"/>
              <w:bottom w:val="single" w:sz="4" w:space="0" w:color="auto"/>
              <w:right w:val="single" w:sz="4" w:space="0" w:color="auto"/>
            </w:tcBorders>
            <w:shd w:val="clear" w:color="FFFFCC" w:fill="FFFFFF"/>
            <w:vAlign w:val="center"/>
            <w:hideMark/>
          </w:tcPr>
          <w:p w14:paraId="156AC0B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4.846.618,60</w:t>
            </w:r>
          </w:p>
        </w:tc>
        <w:tc>
          <w:tcPr>
            <w:tcW w:w="992" w:type="dxa"/>
            <w:tcBorders>
              <w:top w:val="nil"/>
              <w:left w:val="nil"/>
              <w:bottom w:val="single" w:sz="4" w:space="0" w:color="auto"/>
              <w:right w:val="single" w:sz="4" w:space="0" w:color="auto"/>
            </w:tcBorders>
            <w:shd w:val="clear" w:color="auto" w:fill="auto"/>
            <w:vAlign w:val="center"/>
            <w:hideMark/>
          </w:tcPr>
          <w:p w14:paraId="3B6ED5E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11.498.142,20</w:t>
            </w:r>
          </w:p>
        </w:tc>
        <w:tc>
          <w:tcPr>
            <w:tcW w:w="992" w:type="dxa"/>
            <w:tcBorders>
              <w:top w:val="nil"/>
              <w:left w:val="nil"/>
              <w:bottom w:val="single" w:sz="4" w:space="0" w:color="auto"/>
              <w:right w:val="single" w:sz="4" w:space="0" w:color="auto"/>
            </w:tcBorders>
            <w:shd w:val="clear" w:color="auto" w:fill="auto"/>
            <w:vAlign w:val="center"/>
            <w:hideMark/>
          </w:tcPr>
          <w:p w14:paraId="261036E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5717737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29DA516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373.925,80</w:t>
            </w:r>
          </w:p>
        </w:tc>
        <w:tc>
          <w:tcPr>
            <w:tcW w:w="992" w:type="dxa"/>
            <w:tcBorders>
              <w:top w:val="nil"/>
              <w:left w:val="nil"/>
              <w:bottom w:val="single" w:sz="4" w:space="0" w:color="auto"/>
              <w:right w:val="single" w:sz="4" w:space="0" w:color="auto"/>
            </w:tcBorders>
            <w:shd w:val="clear" w:color="auto" w:fill="auto"/>
            <w:vAlign w:val="center"/>
            <w:hideMark/>
          </w:tcPr>
          <w:p w14:paraId="3772260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27.207.110,20</w:t>
            </w:r>
          </w:p>
        </w:tc>
        <w:tc>
          <w:tcPr>
            <w:tcW w:w="851" w:type="dxa"/>
            <w:tcBorders>
              <w:top w:val="nil"/>
              <w:left w:val="nil"/>
              <w:bottom w:val="single" w:sz="4" w:space="0" w:color="auto"/>
              <w:right w:val="single" w:sz="4" w:space="0" w:color="auto"/>
            </w:tcBorders>
            <w:shd w:val="clear" w:color="auto" w:fill="auto"/>
            <w:vAlign w:val="center"/>
            <w:hideMark/>
          </w:tcPr>
          <w:p w14:paraId="312A92B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41.547,31</w:t>
            </w:r>
          </w:p>
        </w:tc>
      </w:tr>
      <w:tr w:rsidR="000517DE" w:rsidRPr="00967E7B" w14:paraId="4E8EC290"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AF2C96B"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Saray Obando </w:t>
            </w:r>
            <w:proofErr w:type="spellStart"/>
            <w:r w:rsidRPr="00967E7B">
              <w:rPr>
                <w:rFonts w:ascii="Arial Narrow" w:hAnsi="Arial Narrow" w:cs="Calibri"/>
                <w:color w:val="000000"/>
                <w:sz w:val="16"/>
                <w:szCs w:val="16"/>
                <w:lang w:val="es-CR" w:eastAsia="es-CR"/>
              </w:rPr>
              <w:t>Lios</w:t>
            </w:r>
            <w:proofErr w:type="spellEnd"/>
            <w:r w:rsidRPr="00967E7B">
              <w:rPr>
                <w:rFonts w:ascii="Arial Narrow" w:hAnsi="Arial Narrow" w:cs="Calibri"/>
                <w:color w:val="000000"/>
                <w:sz w:val="16"/>
                <w:szCs w:val="16"/>
                <w:lang w:val="es-CR" w:eastAsia="es-CR"/>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5F25DB1F"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502350478</w:t>
            </w:r>
          </w:p>
        </w:tc>
        <w:tc>
          <w:tcPr>
            <w:tcW w:w="969" w:type="dxa"/>
            <w:tcBorders>
              <w:top w:val="nil"/>
              <w:left w:val="nil"/>
              <w:bottom w:val="single" w:sz="4" w:space="0" w:color="auto"/>
              <w:right w:val="single" w:sz="4" w:space="0" w:color="auto"/>
            </w:tcBorders>
            <w:shd w:val="clear" w:color="FFFFCC" w:fill="FFFFFF"/>
            <w:vAlign w:val="center"/>
            <w:hideMark/>
          </w:tcPr>
          <w:p w14:paraId="4A541884"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4.808.677,61</w:t>
            </w:r>
          </w:p>
        </w:tc>
        <w:tc>
          <w:tcPr>
            <w:tcW w:w="992" w:type="dxa"/>
            <w:tcBorders>
              <w:top w:val="nil"/>
              <w:left w:val="nil"/>
              <w:bottom w:val="single" w:sz="4" w:space="0" w:color="auto"/>
              <w:right w:val="single" w:sz="4" w:space="0" w:color="auto"/>
            </w:tcBorders>
            <w:shd w:val="clear" w:color="auto" w:fill="auto"/>
            <w:vAlign w:val="center"/>
            <w:hideMark/>
          </w:tcPr>
          <w:p w14:paraId="173D5B2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11.408.130,81</w:t>
            </w:r>
          </w:p>
        </w:tc>
        <w:tc>
          <w:tcPr>
            <w:tcW w:w="992" w:type="dxa"/>
            <w:tcBorders>
              <w:top w:val="nil"/>
              <w:left w:val="nil"/>
              <w:bottom w:val="single" w:sz="4" w:space="0" w:color="auto"/>
              <w:right w:val="single" w:sz="4" w:space="0" w:color="auto"/>
            </w:tcBorders>
            <w:shd w:val="clear" w:color="auto" w:fill="auto"/>
            <w:vAlign w:val="center"/>
            <w:hideMark/>
          </w:tcPr>
          <w:p w14:paraId="27DE501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16B35E4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66BA6F1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206.888,49</w:t>
            </w:r>
          </w:p>
        </w:tc>
        <w:tc>
          <w:tcPr>
            <w:tcW w:w="992" w:type="dxa"/>
            <w:tcBorders>
              <w:top w:val="nil"/>
              <w:left w:val="nil"/>
              <w:bottom w:val="single" w:sz="4" w:space="0" w:color="auto"/>
              <w:right w:val="single" w:sz="4" w:space="0" w:color="auto"/>
            </w:tcBorders>
            <w:shd w:val="clear" w:color="auto" w:fill="auto"/>
            <w:vAlign w:val="center"/>
            <w:hideMark/>
          </w:tcPr>
          <w:p w14:paraId="1943DE5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26.912.120,51</w:t>
            </w:r>
          </w:p>
        </w:tc>
        <w:tc>
          <w:tcPr>
            <w:tcW w:w="851" w:type="dxa"/>
            <w:tcBorders>
              <w:top w:val="nil"/>
              <w:left w:val="nil"/>
              <w:bottom w:val="single" w:sz="4" w:space="0" w:color="auto"/>
              <w:right w:val="single" w:sz="4" w:space="0" w:color="auto"/>
            </w:tcBorders>
            <w:shd w:val="clear" w:color="auto" w:fill="auto"/>
            <w:vAlign w:val="center"/>
            <w:hideMark/>
          </w:tcPr>
          <w:p w14:paraId="5BB51FB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206.888,49</w:t>
            </w:r>
          </w:p>
        </w:tc>
      </w:tr>
      <w:tr w:rsidR="000517DE" w:rsidRPr="00967E7B" w14:paraId="589607D5"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5CAFDA8" w14:textId="696C0BB3"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Domingo Ortega M</w:t>
            </w:r>
            <w:r w:rsidR="00427EAE">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 xml:space="preserve">ndez      </w:t>
            </w:r>
          </w:p>
        </w:tc>
        <w:tc>
          <w:tcPr>
            <w:tcW w:w="1016" w:type="dxa"/>
            <w:tcBorders>
              <w:top w:val="nil"/>
              <w:left w:val="nil"/>
              <w:bottom w:val="single" w:sz="4" w:space="0" w:color="auto"/>
              <w:right w:val="single" w:sz="4" w:space="0" w:color="auto"/>
            </w:tcBorders>
            <w:shd w:val="clear" w:color="auto" w:fill="auto"/>
            <w:vAlign w:val="center"/>
            <w:hideMark/>
          </w:tcPr>
          <w:p w14:paraId="6771ECB9"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502640835</w:t>
            </w:r>
          </w:p>
        </w:tc>
        <w:tc>
          <w:tcPr>
            <w:tcW w:w="969" w:type="dxa"/>
            <w:tcBorders>
              <w:top w:val="nil"/>
              <w:left w:val="nil"/>
              <w:bottom w:val="single" w:sz="4" w:space="0" w:color="auto"/>
              <w:right w:val="single" w:sz="4" w:space="0" w:color="auto"/>
            </w:tcBorders>
            <w:shd w:val="clear" w:color="FFFFCC" w:fill="FFFFFF"/>
            <w:vAlign w:val="center"/>
            <w:hideMark/>
          </w:tcPr>
          <w:p w14:paraId="1893551E"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4.789.021,44</w:t>
            </w:r>
          </w:p>
        </w:tc>
        <w:tc>
          <w:tcPr>
            <w:tcW w:w="992" w:type="dxa"/>
            <w:tcBorders>
              <w:top w:val="nil"/>
              <w:left w:val="nil"/>
              <w:bottom w:val="single" w:sz="4" w:space="0" w:color="auto"/>
              <w:right w:val="single" w:sz="4" w:space="0" w:color="auto"/>
            </w:tcBorders>
            <w:shd w:val="clear" w:color="auto" w:fill="auto"/>
            <w:vAlign w:val="center"/>
            <w:hideMark/>
          </w:tcPr>
          <w:p w14:paraId="6735268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11.361.498,40</w:t>
            </w:r>
          </w:p>
        </w:tc>
        <w:tc>
          <w:tcPr>
            <w:tcW w:w="992" w:type="dxa"/>
            <w:tcBorders>
              <w:top w:val="nil"/>
              <w:left w:val="nil"/>
              <w:bottom w:val="single" w:sz="4" w:space="0" w:color="auto"/>
              <w:right w:val="single" w:sz="4" w:space="0" w:color="auto"/>
            </w:tcBorders>
            <w:shd w:val="clear" w:color="auto" w:fill="auto"/>
            <w:vAlign w:val="center"/>
            <w:hideMark/>
          </w:tcPr>
          <w:p w14:paraId="7D14FA7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28D8874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7A4EFE6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289.025,31</w:t>
            </w:r>
          </w:p>
        </w:tc>
        <w:tc>
          <w:tcPr>
            <w:tcW w:w="992" w:type="dxa"/>
            <w:tcBorders>
              <w:top w:val="nil"/>
              <w:left w:val="nil"/>
              <w:bottom w:val="single" w:sz="4" w:space="0" w:color="auto"/>
              <w:right w:val="single" w:sz="4" w:space="0" w:color="auto"/>
            </w:tcBorders>
            <w:shd w:val="clear" w:color="auto" w:fill="auto"/>
            <w:vAlign w:val="center"/>
            <w:hideMark/>
          </w:tcPr>
          <w:p w14:paraId="4382B6D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26.927.968,74</w:t>
            </w:r>
          </w:p>
        </w:tc>
        <w:tc>
          <w:tcPr>
            <w:tcW w:w="851" w:type="dxa"/>
            <w:tcBorders>
              <w:top w:val="nil"/>
              <w:left w:val="nil"/>
              <w:bottom w:val="single" w:sz="4" w:space="0" w:color="auto"/>
              <w:right w:val="single" w:sz="4" w:space="0" w:color="auto"/>
            </w:tcBorders>
            <w:shd w:val="clear" w:color="auto" w:fill="auto"/>
            <w:vAlign w:val="center"/>
            <w:hideMark/>
          </w:tcPr>
          <w:p w14:paraId="08AC647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123.867,99</w:t>
            </w:r>
          </w:p>
        </w:tc>
      </w:tr>
      <w:tr w:rsidR="000517DE" w:rsidRPr="00967E7B" w14:paraId="4D60EDB1"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EB76CD8" w14:textId="77777777" w:rsidR="000517DE" w:rsidRPr="00967E7B" w:rsidRDefault="000517DE" w:rsidP="000517DE">
            <w:pPr>
              <w:rPr>
                <w:rFonts w:ascii="Arial Narrow" w:hAnsi="Arial Narrow" w:cs="Calibri"/>
                <w:color w:val="000000"/>
                <w:sz w:val="16"/>
                <w:szCs w:val="16"/>
                <w:lang w:val="es-CR" w:eastAsia="es-CR"/>
              </w:rPr>
            </w:pPr>
            <w:proofErr w:type="spellStart"/>
            <w:r w:rsidRPr="00967E7B">
              <w:rPr>
                <w:rFonts w:ascii="Arial Narrow" w:hAnsi="Arial Narrow" w:cs="Calibri"/>
                <w:color w:val="000000"/>
                <w:sz w:val="16"/>
                <w:szCs w:val="16"/>
                <w:lang w:val="es-CR" w:eastAsia="es-CR"/>
              </w:rPr>
              <w:t>Silenny</w:t>
            </w:r>
            <w:proofErr w:type="spellEnd"/>
            <w:r w:rsidRPr="00967E7B">
              <w:rPr>
                <w:rFonts w:ascii="Arial Narrow" w:hAnsi="Arial Narrow" w:cs="Calibri"/>
                <w:color w:val="000000"/>
                <w:sz w:val="16"/>
                <w:szCs w:val="16"/>
                <w:lang w:val="es-CR" w:eastAsia="es-CR"/>
              </w:rPr>
              <w:t xml:space="preserve"> Adilia Viales Navarrete     </w:t>
            </w:r>
          </w:p>
        </w:tc>
        <w:tc>
          <w:tcPr>
            <w:tcW w:w="1016" w:type="dxa"/>
            <w:tcBorders>
              <w:top w:val="nil"/>
              <w:left w:val="nil"/>
              <w:bottom w:val="single" w:sz="4" w:space="0" w:color="auto"/>
              <w:right w:val="single" w:sz="4" w:space="0" w:color="auto"/>
            </w:tcBorders>
            <w:shd w:val="clear" w:color="auto" w:fill="auto"/>
            <w:vAlign w:val="center"/>
            <w:hideMark/>
          </w:tcPr>
          <w:p w14:paraId="2DD7549D"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503890384</w:t>
            </w:r>
          </w:p>
        </w:tc>
        <w:tc>
          <w:tcPr>
            <w:tcW w:w="969" w:type="dxa"/>
            <w:tcBorders>
              <w:top w:val="nil"/>
              <w:left w:val="nil"/>
              <w:bottom w:val="single" w:sz="4" w:space="0" w:color="auto"/>
              <w:right w:val="single" w:sz="4" w:space="0" w:color="auto"/>
            </w:tcBorders>
            <w:shd w:val="clear" w:color="FFFFCC" w:fill="FFFFFF"/>
            <w:vAlign w:val="center"/>
            <w:hideMark/>
          </w:tcPr>
          <w:p w14:paraId="38D5E314"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4.813.477,38</w:t>
            </w:r>
          </w:p>
        </w:tc>
        <w:tc>
          <w:tcPr>
            <w:tcW w:w="992" w:type="dxa"/>
            <w:tcBorders>
              <w:top w:val="nil"/>
              <w:left w:val="nil"/>
              <w:bottom w:val="single" w:sz="4" w:space="0" w:color="auto"/>
              <w:right w:val="single" w:sz="4" w:space="0" w:color="auto"/>
            </w:tcBorders>
            <w:shd w:val="clear" w:color="auto" w:fill="auto"/>
            <w:vAlign w:val="center"/>
            <w:hideMark/>
          </w:tcPr>
          <w:p w14:paraId="00753A2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11.419.517,79</w:t>
            </w:r>
          </w:p>
        </w:tc>
        <w:tc>
          <w:tcPr>
            <w:tcW w:w="992" w:type="dxa"/>
            <w:tcBorders>
              <w:top w:val="nil"/>
              <w:left w:val="nil"/>
              <w:bottom w:val="single" w:sz="4" w:space="0" w:color="auto"/>
              <w:right w:val="single" w:sz="4" w:space="0" w:color="auto"/>
            </w:tcBorders>
            <w:shd w:val="clear" w:color="auto" w:fill="auto"/>
            <w:vAlign w:val="center"/>
            <w:hideMark/>
          </w:tcPr>
          <w:p w14:paraId="2C44B36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62A22F1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37D84ED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289.785,81</w:t>
            </w:r>
          </w:p>
        </w:tc>
        <w:tc>
          <w:tcPr>
            <w:tcW w:w="992" w:type="dxa"/>
            <w:tcBorders>
              <w:top w:val="nil"/>
              <w:left w:val="nil"/>
              <w:bottom w:val="single" w:sz="4" w:space="0" w:color="auto"/>
              <w:right w:val="single" w:sz="4" w:space="0" w:color="auto"/>
            </w:tcBorders>
            <w:shd w:val="clear" w:color="auto" w:fill="auto"/>
            <w:vAlign w:val="center"/>
            <w:hideMark/>
          </w:tcPr>
          <w:p w14:paraId="00544C9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27.011.204,57</w:t>
            </w:r>
          </w:p>
        </w:tc>
        <w:tc>
          <w:tcPr>
            <w:tcW w:w="851" w:type="dxa"/>
            <w:tcBorders>
              <w:top w:val="nil"/>
              <w:left w:val="nil"/>
              <w:bottom w:val="single" w:sz="4" w:space="0" w:color="auto"/>
              <w:right w:val="single" w:sz="4" w:space="0" w:color="auto"/>
            </w:tcBorders>
            <w:shd w:val="clear" w:color="auto" w:fill="auto"/>
            <w:vAlign w:val="center"/>
            <w:hideMark/>
          </w:tcPr>
          <w:p w14:paraId="3D0A40B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124.193,92</w:t>
            </w:r>
          </w:p>
        </w:tc>
      </w:tr>
      <w:tr w:rsidR="000517DE" w:rsidRPr="00967E7B" w14:paraId="26BD15C6"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A8B7F49"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Hannia Lara Villegas     </w:t>
            </w:r>
          </w:p>
        </w:tc>
        <w:tc>
          <w:tcPr>
            <w:tcW w:w="1016" w:type="dxa"/>
            <w:tcBorders>
              <w:top w:val="nil"/>
              <w:left w:val="nil"/>
              <w:bottom w:val="single" w:sz="4" w:space="0" w:color="auto"/>
              <w:right w:val="single" w:sz="4" w:space="0" w:color="auto"/>
            </w:tcBorders>
            <w:shd w:val="clear" w:color="auto" w:fill="auto"/>
            <w:vAlign w:val="center"/>
            <w:hideMark/>
          </w:tcPr>
          <w:p w14:paraId="749EE124"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503780241</w:t>
            </w:r>
          </w:p>
        </w:tc>
        <w:tc>
          <w:tcPr>
            <w:tcW w:w="969" w:type="dxa"/>
            <w:tcBorders>
              <w:top w:val="nil"/>
              <w:left w:val="nil"/>
              <w:bottom w:val="single" w:sz="4" w:space="0" w:color="auto"/>
              <w:right w:val="single" w:sz="4" w:space="0" w:color="auto"/>
            </w:tcBorders>
            <w:shd w:val="clear" w:color="FFFFCC" w:fill="FFFFFF"/>
            <w:vAlign w:val="center"/>
            <w:hideMark/>
          </w:tcPr>
          <w:p w14:paraId="0E30292D"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5.218.943,13</w:t>
            </w:r>
          </w:p>
        </w:tc>
        <w:tc>
          <w:tcPr>
            <w:tcW w:w="992" w:type="dxa"/>
            <w:tcBorders>
              <w:top w:val="nil"/>
              <w:left w:val="nil"/>
              <w:bottom w:val="single" w:sz="4" w:space="0" w:color="auto"/>
              <w:right w:val="single" w:sz="4" w:space="0" w:color="auto"/>
            </w:tcBorders>
            <w:shd w:val="clear" w:color="auto" w:fill="auto"/>
            <w:vAlign w:val="center"/>
            <w:hideMark/>
          </w:tcPr>
          <w:p w14:paraId="68A86A0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12.381.446,78</w:t>
            </w:r>
          </w:p>
        </w:tc>
        <w:tc>
          <w:tcPr>
            <w:tcW w:w="992" w:type="dxa"/>
            <w:tcBorders>
              <w:top w:val="nil"/>
              <w:left w:val="nil"/>
              <w:bottom w:val="single" w:sz="4" w:space="0" w:color="auto"/>
              <w:right w:val="single" w:sz="4" w:space="0" w:color="auto"/>
            </w:tcBorders>
            <w:shd w:val="clear" w:color="auto" w:fill="auto"/>
            <w:vAlign w:val="center"/>
            <w:hideMark/>
          </w:tcPr>
          <w:p w14:paraId="1FF78D3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76F1638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7969746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388.950,76</w:t>
            </w:r>
          </w:p>
        </w:tc>
        <w:tc>
          <w:tcPr>
            <w:tcW w:w="992" w:type="dxa"/>
            <w:tcBorders>
              <w:top w:val="nil"/>
              <w:left w:val="nil"/>
              <w:bottom w:val="single" w:sz="4" w:space="0" w:color="auto"/>
              <w:right w:val="single" w:sz="4" w:space="0" w:color="auto"/>
            </w:tcBorders>
            <w:shd w:val="clear" w:color="auto" w:fill="auto"/>
            <w:vAlign w:val="center"/>
            <w:hideMark/>
          </w:tcPr>
          <w:p w14:paraId="5DA4326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28.477.764,28</w:t>
            </w:r>
          </w:p>
        </w:tc>
        <w:tc>
          <w:tcPr>
            <w:tcW w:w="851" w:type="dxa"/>
            <w:tcBorders>
              <w:top w:val="nil"/>
              <w:left w:val="nil"/>
              <w:bottom w:val="single" w:sz="4" w:space="0" w:color="auto"/>
              <w:right w:val="single" w:sz="4" w:space="0" w:color="auto"/>
            </w:tcBorders>
            <w:shd w:val="clear" w:color="auto" w:fill="auto"/>
            <w:vAlign w:val="center"/>
            <w:hideMark/>
          </w:tcPr>
          <w:p w14:paraId="7F2E1A8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43.216,75</w:t>
            </w:r>
          </w:p>
        </w:tc>
      </w:tr>
      <w:tr w:rsidR="000517DE" w:rsidRPr="00967E7B" w14:paraId="71B140DE"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EF9074D" w14:textId="1C5246F8"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Ibis Rodr</w:t>
            </w:r>
            <w:r w:rsidR="00427EAE">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guez Moreno        </w:t>
            </w:r>
          </w:p>
        </w:tc>
        <w:tc>
          <w:tcPr>
            <w:tcW w:w="1016" w:type="dxa"/>
            <w:tcBorders>
              <w:top w:val="nil"/>
              <w:left w:val="nil"/>
              <w:bottom w:val="single" w:sz="4" w:space="0" w:color="auto"/>
              <w:right w:val="single" w:sz="4" w:space="0" w:color="auto"/>
            </w:tcBorders>
            <w:shd w:val="clear" w:color="auto" w:fill="auto"/>
            <w:vAlign w:val="center"/>
            <w:hideMark/>
          </w:tcPr>
          <w:p w14:paraId="7299DB8D"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503020309</w:t>
            </w:r>
          </w:p>
        </w:tc>
        <w:tc>
          <w:tcPr>
            <w:tcW w:w="969" w:type="dxa"/>
            <w:tcBorders>
              <w:top w:val="nil"/>
              <w:left w:val="nil"/>
              <w:bottom w:val="single" w:sz="4" w:space="0" w:color="auto"/>
              <w:right w:val="single" w:sz="4" w:space="0" w:color="auto"/>
            </w:tcBorders>
            <w:shd w:val="clear" w:color="FFFFCC" w:fill="FFFFFF"/>
            <w:vAlign w:val="center"/>
            <w:hideMark/>
          </w:tcPr>
          <w:p w14:paraId="1388B479"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7E80505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1B97C16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27E42A9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37C04A3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66EC9E3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1E7E633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1BC4EDE8"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8128992" w14:textId="17B6AD51"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Mar</w:t>
            </w:r>
            <w:r w:rsidR="00427EAE">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a Gabriela Corea Salvatierra      </w:t>
            </w:r>
          </w:p>
        </w:tc>
        <w:tc>
          <w:tcPr>
            <w:tcW w:w="1016" w:type="dxa"/>
            <w:tcBorders>
              <w:top w:val="nil"/>
              <w:left w:val="nil"/>
              <w:bottom w:val="single" w:sz="4" w:space="0" w:color="auto"/>
              <w:right w:val="single" w:sz="4" w:space="0" w:color="auto"/>
            </w:tcBorders>
            <w:shd w:val="clear" w:color="auto" w:fill="auto"/>
            <w:vAlign w:val="center"/>
            <w:hideMark/>
          </w:tcPr>
          <w:p w14:paraId="3A3488DF"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503950195</w:t>
            </w:r>
          </w:p>
        </w:tc>
        <w:tc>
          <w:tcPr>
            <w:tcW w:w="969" w:type="dxa"/>
            <w:tcBorders>
              <w:top w:val="nil"/>
              <w:left w:val="nil"/>
              <w:bottom w:val="single" w:sz="4" w:space="0" w:color="auto"/>
              <w:right w:val="single" w:sz="4" w:space="0" w:color="auto"/>
            </w:tcBorders>
            <w:shd w:val="clear" w:color="FFFFCC" w:fill="FFFFFF"/>
            <w:vAlign w:val="center"/>
            <w:hideMark/>
          </w:tcPr>
          <w:p w14:paraId="0C739CE5"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4A56B46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7B541B5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64A930A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707C479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6AD4928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780610F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6C273F16"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CE79699"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Jessica Mariela Escobar Marchena     </w:t>
            </w:r>
          </w:p>
        </w:tc>
        <w:tc>
          <w:tcPr>
            <w:tcW w:w="1016" w:type="dxa"/>
            <w:tcBorders>
              <w:top w:val="nil"/>
              <w:left w:val="nil"/>
              <w:bottom w:val="single" w:sz="4" w:space="0" w:color="auto"/>
              <w:right w:val="single" w:sz="4" w:space="0" w:color="auto"/>
            </w:tcBorders>
            <w:shd w:val="clear" w:color="auto" w:fill="auto"/>
            <w:vAlign w:val="center"/>
            <w:hideMark/>
          </w:tcPr>
          <w:p w14:paraId="0B896A11"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504150127</w:t>
            </w:r>
          </w:p>
        </w:tc>
        <w:tc>
          <w:tcPr>
            <w:tcW w:w="969" w:type="dxa"/>
            <w:tcBorders>
              <w:top w:val="nil"/>
              <w:left w:val="nil"/>
              <w:bottom w:val="single" w:sz="4" w:space="0" w:color="auto"/>
              <w:right w:val="single" w:sz="4" w:space="0" w:color="auto"/>
            </w:tcBorders>
            <w:shd w:val="clear" w:color="FFFFCC" w:fill="FFFFFF"/>
            <w:vAlign w:val="center"/>
            <w:hideMark/>
          </w:tcPr>
          <w:p w14:paraId="31B6B2AB"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48F10F3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62E129D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730FD34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10619B6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0B93628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3037EA6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0EB77BF7"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8AC2382" w14:textId="340E6C59"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Mar</w:t>
            </w:r>
            <w:r w:rsidR="00427EAE">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a Lizeth Ulloa Aguirre       </w:t>
            </w:r>
          </w:p>
        </w:tc>
        <w:tc>
          <w:tcPr>
            <w:tcW w:w="1016" w:type="dxa"/>
            <w:tcBorders>
              <w:top w:val="nil"/>
              <w:left w:val="nil"/>
              <w:bottom w:val="single" w:sz="4" w:space="0" w:color="auto"/>
              <w:right w:val="single" w:sz="4" w:space="0" w:color="auto"/>
            </w:tcBorders>
            <w:shd w:val="clear" w:color="auto" w:fill="auto"/>
            <w:vAlign w:val="center"/>
            <w:hideMark/>
          </w:tcPr>
          <w:p w14:paraId="3EDAF716"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155826920728</w:t>
            </w:r>
          </w:p>
        </w:tc>
        <w:tc>
          <w:tcPr>
            <w:tcW w:w="969" w:type="dxa"/>
            <w:tcBorders>
              <w:top w:val="nil"/>
              <w:left w:val="nil"/>
              <w:bottom w:val="single" w:sz="4" w:space="0" w:color="auto"/>
              <w:right w:val="single" w:sz="4" w:space="0" w:color="auto"/>
            </w:tcBorders>
            <w:shd w:val="clear" w:color="FFFFCC" w:fill="FFFFFF"/>
            <w:vAlign w:val="center"/>
            <w:hideMark/>
          </w:tcPr>
          <w:p w14:paraId="7145DE0E"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5.219.628,81</w:t>
            </w:r>
          </w:p>
        </w:tc>
        <w:tc>
          <w:tcPr>
            <w:tcW w:w="992" w:type="dxa"/>
            <w:tcBorders>
              <w:top w:val="nil"/>
              <w:left w:val="nil"/>
              <w:bottom w:val="single" w:sz="4" w:space="0" w:color="auto"/>
              <w:right w:val="single" w:sz="4" w:space="0" w:color="auto"/>
            </w:tcBorders>
            <w:shd w:val="clear" w:color="auto" w:fill="auto"/>
            <w:vAlign w:val="center"/>
            <w:hideMark/>
          </w:tcPr>
          <w:p w14:paraId="2064C1D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12.383.073,50</w:t>
            </w:r>
          </w:p>
        </w:tc>
        <w:tc>
          <w:tcPr>
            <w:tcW w:w="992" w:type="dxa"/>
            <w:tcBorders>
              <w:top w:val="nil"/>
              <w:left w:val="nil"/>
              <w:bottom w:val="single" w:sz="4" w:space="0" w:color="auto"/>
              <w:right w:val="single" w:sz="4" w:space="0" w:color="auto"/>
            </w:tcBorders>
            <w:shd w:val="clear" w:color="auto" w:fill="auto"/>
            <w:vAlign w:val="center"/>
            <w:hideMark/>
          </w:tcPr>
          <w:p w14:paraId="546D073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75BB502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7E742AE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388.979,01</w:t>
            </w:r>
          </w:p>
        </w:tc>
        <w:tc>
          <w:tcPr>
            <w:tcW w:w="992" w:type="dxa"/>
            <w:tcBorders>
              <w:top w:val="nil"/>
              <w:left w:val="nil"/>
              <w:bottom w:val="single" w:sz="4" w:space="0" w:color="auto"/>
              <w:right w:val="single" w:sz="4" w:space="0" w:color="auto"/>
            </w:tcBorders>
            <w:shd w:val="clear" w:color="auto" w:fill="auto"/>
            <w:vAlign w:val="center"/>
            <w:hideMark/>
          </w:tcPr>
          <w:p w14:paraId="499FFE9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28.480.104,92</w:t>
            </w:r>
          </w:p>
        </w:tc>
        <w:tc>
          <w:tcPr>
            <w:tcW w:w="851" w:type="dxa"/>
            <w:tcBorders>
              <w:top w:val="nil"/>
              <w:left w:val="nil"/>
              <w:bottom w:val="single" w:sz="4" w:space="0" w:color="auto"/>
              <w:right w:val="single" w:sz="4" w:space="0" w:color="auto"/>
            </w:tcBorders>
            <w:shd w:val="clear" w:color="auto" w:fill="auto"/>
            <w:vAlign w:val="center"/>
            <w:hideMark/>
          </w:tcPr>
          <w:p w14:paraId="19F608A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43.219,89</w:t>
            </w:r>
          </w:p>
        </w:tc>
      </w:tr>
      <w:tr w:rsidR="000517DE" w:rsidRPr="00967E7B" w14:paraId="4781D6FF"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01B5F2A" w14:textId="6CF705FC"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Edwin Alberto Mora Chavarr</w:t>
            </w:r>
            <w:r w:rsidR="00427EAE">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a     </w:t>
            </w:r>
          </w:p>
        </w:tc>
        <w:tc>
          <w:tcPr>
            <w:tcW w:w="1016" w:type="dxa"/>
            <w:tcBorders>
              <w:top w:val="nil"/>
              <w:left w:val="nil"/>
              <w:bottom w:val="single" w:sz="4" w:space="0" w:color="auto"/>
              <w:right w:val="single" w:sz="4" w:space="0" w:color="auto"/>
            </w:tcBorders>
            <w:shd w:val="clear" w:color="auto" w:fill="auto"/>
            <w:vAlign w:val="center"/>
            <w:hideMark/>
          </w:tcPr>
          <w:p w14:paraId="251E9D16"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109610114</w:t>
            </w:r>
          </w:p>
        </w:tc>
        <w:tc>
          <w:tcPr>
            <w:tcW w:w="969" w:type="dxa"/>
            <w:tcBorders>
              <w:top w:val="nil"/>
              <w:left w:val="nil"/>
              <w:bottom w:val="single" w:sz="4" w:space="0" w:color="auto"/>
              <w:right w:val="single" w:sz="4" w:space="0" w:color="auto"/>
            </w:tcBorders>
            <w:shd w:val="clear" w:color="FFFFCC" w:fill="FFFFFF"/>
            <w:vAlign w:val="center"/>
            <w:hideMark/>
          </w:tcPr>
          <w:p w14:paraId="227D0BC4"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4.803.649,29</w:t>
            </w:r>
          </w:p>
        </w:tc>
        <w:tc>
          <w:tcPr>
            <w:tcW w:w="992" w:type="dxa"/>
            <w:tcBorders>
              <w:top w:val="nil"/>
              <w:left w:val="nil"/>
              <w:bottom w:val="single" w:sz="4" w:space="0" w:color="auto"/>
              <w:right w:val="single" w:sz="4" w:space="0" w:color="auto"/>
            </w:tcBorders>
            <w:shd w:val="clear" w:color="auto" w:fill="auto"/>
            <w:vAlign w:val="center"/>
            <w:hideMark/>
          </w:tcPr>
          <w:p w14:paraId="32392F9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11.396.201,59</w:t>
            </w:r>
          </w:p>
        </w:tc>
        <w:tc>
          <w:tcPr>
            <w:tcW w:w="992" w:type="dxa"/>
            <w:tcBorders>
              <w:top w:val="nil"/>
              <w:left w:val="nil"/>
              <w:bottom w:val="single" w:sz="4" w:space="0" w:color="auto"/>
              <w:right w:val="single" w:sz="4" w:space="0" w:color="auto"/>
            </w:tcBorders>
            <w:shd w:val="clear" w:color="auto" w:fill="auto"/>
            <w:vAlign w:val="center"/>
            <w:hideMark/>
          </w:tcPr>
          <w:p w14:paraId="56E2FE4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5D41EED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48786BF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289.487,39</w:t>
            </w:r>
          </w:p>
        </w:tc>
        <w:tc>
          <w:tcPr>
            <w:tcW w:w="992" w:type="dxa"/>
            <w:tcBorders>
              <w:top w:val="nil"/>
              <w:left w:val="nil"/>
              <w:bottom w:val="single" w:sz="4" w:space="0" w:color="auto"/>
              <w:right w:val="single" w:sz="4" w:space="0" w:color="auto"/>
            </w:tcBorders>
            <w:shd w:val="clear" w:color="auto" w:fill="auto"/>
            <w:vAlign w:val="center"/>
            <w:hideMark/>
          </w:tcPr>
          <w:p w14:paraId="4ED362C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26.977.761,87</w:t>
            </w:r>
          </w:p>
        </w:tc>
        <w:tc>
          <w:tcPr>
            <w:tcW w:w="851" w:type="dxa"/>
            <w:tcBorders>
              <w:top w:val="nil"/>
              <w:left w:val="nil"/>
              <w:bottom w:val="single" w:sz="4" w:space="0" w:color="auto"/>
              <w:right w:val="single" w:sz="4" w:space="0" w:color="auto"/>
            </w:tcBorders>
            <w:shd w:val="clear" w:color="auto" w:fill="auto"/>
            <w:vAlign w:val="center"/>
            <w:hideMark/>
          </w:tcPr>
          <w:p w14:paraId="1E809FD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124.066,03</w:t>
            </w:r>
          </w:p>
        </w:tc>
      </w:tr>
      <w:tr w:rsidR="000517DE" w:rsidRPr="00967E7B" w14:paraId="2C15E14C"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B21DC30"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Viviana Vallejos Alfaro     </w:t>
            </w:r>
          </w:p>
        </w:tc>
        <w:tc>
          <w:tcPr>
            <w:tcW w:w="1016" w:type="dxa"/>
            <w:tcBorders>
              <w:top w:val="nil"/>
              <w:left w:val="nil"/>
              <w:bottom w:val="single" w:sz="4" w:space="0" w:color="auto"/>
              <w:right w:val="single" w:sz="4" w:space="0" w:color="auto"/>
            </w:tcBorders>
            <w:shd w:val="clear" w:color="auto" w:fill="auto"/>
            <w:vAlign w:val="center"/>
            <w:hideMark/>
          </w:tcPr>
          <w:p w14:paraId="3D08F853"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503320249</w:t>
            </w:r>
          </w:p>
        </w:tc>
        <w:tc>
          <w:tcPr>
            <w:tcW w:w="969" w:type="dxa"/>
            <w:tcBorders>
              <w:top w:val="nil"/>
              <w:left w:val="nil"/>
              <w:bottom w:val="single" w:sz="4" w:space="0" w:color="auto"/>
              <w:right w:val="single" w:sz="4" w:space="0" w:color="auto"/>
            </w:tcBorders>
            <w:shd w:val="clear" w:color="FFFFCC" w:fill="FFFFFF"/>
            <w:vAlign w:val="center"/>
            <w:hideMark/>
          </w:tcPr>
          <w:p w14:paraId="1C2B6EA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4.802.963,61</w:t>
            </w:r>
          </w:p>
        </w:tc>
        <w:tc>
          <w:tcPr>
            <w:tcW w:w="992" w:type="dxa"/>
            <w:tcBorders>
              <w:top w:val="nil"/>
              <w:left w:val="nil"/>
              <w:bottom w:val="single" w:sz="4" w:space="0" w:color="auto"/>
              <w:right w:val="single" w:sz="4" w:space="0" w:color="auto"/>
            </w:tcBorders>
            <w:shd w:val="clear" w:color="auto" w:fill="auto"/>
            <w:vAlign w:val="center"/>
            <w:hideMark/>
          </w:tcPr>
          <w:p w14:paraId="4940E91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11.394.574,88</w:t>
            </w:r>
          </w:p>
        </w:tc>
        <w:tc>
          <w:tcPr>
            <w:tcW w:w="992" w:type="dxa"/>
            <w:tcBorders>
              <w:top w:val="nil"/>
              <w:left w:val="nil"/>
              <w:bottom w:val="single" w:sz="4" w:space="0" w:color="auto"/>
              <w:right w:val="single" w:sz="4" w:space="0" w:color="auto"/>
            </w:tcBorders>
            <w:shd w:val="clear" w:color="auto" w:fill="auto"/>
            <w:vAlign w:val="center"/>
            <w:hideMark/>
          </w:tcPr>
          <w:p w14:paraId="5A3AEAD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214F87D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31A2605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372.162,20</w:t>
            </w:r>
          </w:p>
        </w:tc>
        <w:tc>
          <w:tcPr>
            <w:tcW w:w="992" w:type="dxa"/>
            <w:tcBorders>
              <w:top w:val="nil"/>
              <w:left w:val="nil"/>
              <w:bottom w:val="single" w:sz="4" w:space="0" w:color="auto"/>
              <w:right w:val="single" w:sz="4" w:space="0" w:color="auto"/>
            </w:tcBorders>
            <w:shd w:val="clear" w:color="auto" w:fill="auto"/>
            <w:vAlign w:val="center"/>
            <w:hideMark/>
          </w:tcPr>
          <w:p w14:paraId="3D56D42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27.058.124,29</w:t>
            </w:r>
          </w:p>
        </w:tc>
        <w:tc>
          <w:tcPr>
            <w:tcW w:w="851" w:type="dxa"/>
            <w:tcBorders>
              <w:top w:val="nil"/>
              <w:left w:val="nil"/>
              <w:bottom w:val="single" w:sz="4" w:space="0" w:color="auto"/>
              <w:right w:val="single" w:sz="4" w:space="0" w:color="auto"/>
            </w:tcBorders>
            <w:shd w:val="clear" w:color="auto" w:fill="auto"/>
            <w:vAlign w:val="center"/>
            <w:hideMark/>
          </w:tcPr>
          <w:p w14:paraId="4715D84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41.351,36</w:t>
            </w:r>
          </w:p>
        </w:tc>
      </w:tr>
      <w:tr w:rsidR="000517DE" w:rsidRPr="00967E7B" w14:paraId="10A22993"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E70F67A" w14:textId="2C4A65D8"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Heriberto Alexander Contreras Ram</w:t>
            </w:r>
            <w:r w:rsidR="00427EAE">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rez   </w:t>
            </w:r>
          </w:p>
        </w:tc>
        <w:tc>
          <w:tcPr>
            <w:tcW w:w="1016" w:type="dxa"/>
            <w:tcBorders>
              <w:top w:val="nil"/>
              <w:left w:val="nil"/>
              <w:bottom w:val="single" w:sz="4" w:space="0" w:color="auto"/>
              <w:right w:val="single" w:sz="4" w:space="0" w:color="auto"/>
            </w:tcBorders>
            <w:shd w:val="clear" w:color="auto" w:fill="auto"/>
            <w:vAlign w:val="center"/>
            <w:hideMark/>
          </w:tcPr>
          <w:p w14:paraId="2EAC864E"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503760728</w:t>
            </w:r>
          </w:p>
        </w:tc>
        <w:tc>
          <w:tcPr>
            <w:tcW w:w="969" w:type="dxa"/>
            <w:tcBorders>
              <w:top w:val="nil"/>
              <w:left w:val="nil"/>
              <w:bottom w:val="single" w:sz="4" w:space="0" w:color="auto"/>
              <w:right w:val="single" w:sz="4" w:space="0" w:color="auto"/>
            </w:tcBorders>
            <w:shd w:val="clear" w:color="FFFFCC" w:fill="FFFFFF"/>
            <w:vAlign w:val="center"/>
            <w:hideMark/>
          </w:tcPr>
          <w:p w14:paraId="2BA92BF7"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4.780.107,59</w:t>
            </w:r>
          </w:p>
        </w:tc>
        <w:tc>
          <w:tcPr>
            <w:tcW w:w="992" w:type="dxa"/>
            <w:tcBorders>
              <w:top w:val="nil"/>
              <w:left w:val="nil"/>
              <w:bottom w:val="single" w:sz="4" w:space="0" w:color="auto"/>
              <w:right w:val="single" w:sz="4" w:space="0" w:color="auto"/>
            </w:tcBorders>
            <w:shd w:val="clear" w:color="auto" w:fill="auto"/>
            <w:vAlign w:val="center"/>
            <w:hideMark/>
          </w:tcPr>
          <w:p w14:paraId="14085D1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11.340.351,15</w:t>
            </w:r>
          </w:p>
        </w:tc>
        <w:tc>
          <w:tcPr>
            <w:tcW w:w="992" w:type="dxa"/>
            <w:tcBorders>
              <w:top w:val="nil"/>
              <w:left w:val="nil"/>
              <w:bottom w:val="single" w:sz="4" w:space="0" w:color="auto"/>
              <w:right w:val="single" w:sz="4" w:space="0" w:color="auto"/>
            </w:tcBorders>
            <w:shd w:val="clear" w:color="auto" w:fill="auto"/>
            <w:vAlign w:val="center"/>
            <w:hideMark/>
          </w:tcPr>
          <w:p w14:paraId="1FE8750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33DE6B6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10BF68E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288.741,69</w:t>
            </w:r>
          </w:p>
        </w:tc>
        <w:tc>
          <w:tcPr>
            <w:tcW w:w="992" w:type="dxa"/>
            <w:tcBorders>
              <w:top w:val="nil"/>
              <w:left w:val="nil"/>
              <w:bottom w:val="single" w:sz="4" w:space="0" w:color="auto"/>
              <w:right w:val="single" w:sz="4" w:space="0" w:color="auto"/>
            </w:tcBorders>
            <w:shd w:val="clear" w:color="auto" w:fill="auto"/>
            <w:vAlign w:val="center"/>
            <w:hideMark/>
          </w:tcPr>
          <w:p w14:paraId="1A28BB8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26.897.624,02</w:t>
            </w:r>
          </w:p>
        </w:tc>
        <w:tc>
          <w:tcPr>
            <w:tcW w:w="851" w:type="dxa"/>
            <w:tcBorders>
              <w:top w:val="nil"/>
              <w:left w:val="nil"/>
              <w:bottom w:val="single" w:sz="4" w:space="0" w:color="auto"/>
              <w:right w:val="single" w:sz="4" w:space="0" w:color="auto"/>
            </w:tcBorders>
            <w:shd w:val="clear" w:color="auto" w:fill="auto"/>
            <w:vAlign w:val="center"/>
            <w:hideMark/>
          </w:tcPr>
          <w:p w14:paraId="27AF718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123.746,44</w:t>
            </w:r>
          </w:p>
        </w:tc>
      </w:tr>
      <w:tr w:rsidR="000517DE" w:rsidRPr="00967E7B" w14:paraId="50894B96"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821995C"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Andrea Alejandra Villarreal Marchena </w:t>
            </w:r>
          </w:p>
        </w:tc>
        <w:tc>
          <w:tcPr>
            <w:tcW w:w="1016" w:type="dxa"/>
            <w:tcBorders>
              <w:top w:val="nil"/>
              <w:left w:val="nil"/>
              <w:bottom w:val="single" w:sz="4" w:space="0" w:color="auto"/>
              <w:right w:val="single" w:sz="4" w:space="0" w:color="auto"/>
            </w:tcBorders>
            <w:shd w:val="clear" w:color="auto" w:fill="auto"/>
            <w:vAlign w:val="center"/>
            <w:hideMark/>
          </w:tcPr>
          <w:p w14:paraId="7C0537A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504180511</w:t>
            </w:r>
          </w:p>
        </w:tc>
        <w:tc>
          <w:tcPr>
            <w:tcW w:w="969" w:type="dxa"/>
            <w:tcBorders>
              <w:top w:val="nil"/>
              <w:left w:val="nil"/>
              <w:bottom w:val="single" w:sz="4" w:space="0" w:color="auto"/>
              <w:right w:val="single" w:sz="4" w:space="0" w:color="auto"/>
            </w:tcBorders>
            <w:shd w:val="clear" w:color="FFFFCC" w:fill="FFFFFF"/>
            <w:vAlign w:val="center"/>
            <w:hideMark/>
          </w:tcPr>
          <w:p w14:paraId="6F35350B"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4.994.725,60</w:t>
            </w:r>
          </w:p>
        </w:tc>
        <w:tc>
          <w:tcPr>
            <w:tcW w:w="992" w:type="dxa"/>
            <w:tcBorders>
              <w:top w:val="nil"/>
              <w:left w:val="nil"/>
              <w:bottom w:val="single" w:sz="4" w:space="0" w:color="auto"/>
              <w:right w:val="single" w:sz="4" w:space="0" w:color="auto"/>
            </w:tcBorders>
            <w:shd w:val="clear" w:color="auto" w:fill="auto"/>
            <w:vAlign w:val="center"/>
            <w:hideMark/>
          </w:tcPr>
          <w:p w14:paraId="6740E18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11.849.511,98</w:t>
            </w:r>
          </w:p>
        </w:tc>
        <w:tc>
          <w:tcPr>
            <w:tcW w:w="992" w:type="dxa"/>
            <w:tcBorders>
              <w:top w:val="nil"/>
              <w:left w:val="nil"/>
              <w:bottom w:val="single" w:sz="4" w:space="0" w:color="auto"/>
              <w:right w:val="single" w:sz="4" w:space="0" w:color="auto"/>
            </w:tcBorders>
            <w:shd w:val="clear" w:color="auto" w:fill="auto"/>
            <w:vAlign w:val="center"/>
            <w:hideMark/>
          </w:tcPr>
          <w:p w14:paraId="3F17EB1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13A32B1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5CC2F47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379.907,48</w:t>
            </w:r>
          </w:p>
        </w:tc>
        <w:tc>
          <w:tcPr>
            <w:tcW w:w="992" w:type="dxa"/>
            <w:tcBorders>
              <w:top w:val="nil"/>
              <w:left w:val="nil"/>
              <w:bottom w:val="single" w:sz="4" w:space="0" w:color="auto"/>
              <w:right w:val="single" w:sz="4" w:space="0" w:color="auto"/>
            </w:tcBorders>
            <w:shd w:val="clear" w:color="auto" w:fill="auto"/>
            <w:vAlign w:val="center"/>
            <w:hideMark/>
          </w:tcPr>
          <w:p w14:paraId="3E2A6DB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27.712.568,66</w:t>
            </w:r>
          </w:p>
        </w:tc>
        <w:tc>
          <w:tcPr>
            <w:tcW w:w="851" w:type="dxa"/>
            <w:tcBorders>
              <w:top w:val="nil"/>
              <w:left w:val="nil"/>
              <w:bottom w:val="single" w:sz="4" w:space="0" w:color="auto"/>
              <w:right w:val="single" w:sz="4" w:space="0" w:color="auto"/>
            </w:tcBorders>
            <w:shd w:val="clear" w:color="auto" w:fill="auto"/>
            <w:vAlign w:val="center"/>
            <w:hideMark/>
          </w:tcPr>
          <w:p w14:paraId="7CBF436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42.211,94</w:t>
            </w:r>
          </w:p>
        </w:tc>
      </w:tr>
      <w:tr w:rsidR="000517DE" w:rsidRPr="00967E7B" w14:paraId="2D7D2BB1"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E25A7DD" w14:textId="7777999B" w:rsidR="000517DE" w:rsidRPr="00967E7B" w:rsidRDefault="000517DE" w:rsidP="000517DE">
            <w:pPr>
              <w:rPr>
                <w:rFonts w:ascii="Arial Narrow" w:hAnsi="Arial Narrow" w:cs="Calibri"/>
                <w:color w:val="000000"/>
                <w:sz w:val="16"/>
                <w:szCs w:val="16"/>
                <w:lang w:val="es-CR" w:eastAsia="es-CR"/>
              </w:rPr>
            </w:pPr>
            <w:proofErr w:type="spellStart"/>
            <w:r w:rsidRPr="00967E7B">
              <w:rPr>
                <w:rFonts w:ascii="Arial Narrow" w:hAnsi="Arial Narrow" w:cs="Calibri"/>
                <w:color w:val="000000"/>
                <w:sz w:val="16"/>
                <w:szCs w:val="16"/>
                <w:lang w:val="es-CR" w:eastAsia="es-CR"/>
              </w:rPr>
              <w:t>Yorlin</w:t>
            </w:r>
            <w:proofErr w:type="spellEnd"/>
            <w:r w:rsidRPr="00967E7B">
              <w:rPr>
                <w:rFonts w:ascii="Arial Narrow" w:hAnsi="Arial Narrow" w:cs="Calibri"/>
                <w:color w:val="000000"/>
                <w:sz w:val="16"/>
                <w:szCs w:val="16"/>
                <w:lang w:val="es-CR" w:eastAsia="es-CR"/>
              </w:rPr>
              <w:t xml:space="preserve"> Ivannia L</w:t>
            </w:r>
            <w:r w:rsidR="00427EAE">
              <w:rPr>
                <w:rFonts w:ascii="Arial Narrow" w:hAnsi="Arial Narrow" w:cs="Calibri"/>
                <w:color w:val="000000"/>
                <w:sz w:val="16"/>
                <w:szCs w:val="16"/>
                <w:lang w:val="es-CR" w:eastAsia="es-CR"/>
              </w:rPr>
              <w:t>ó</w:t>
            </w:r>
            <w:r w:rsidRPr="00967E7B">
              <w:rPr>
                <w:rFonts w:ascii="Arial Narrow" w:hAnsi="Arial Narrow" w:cs="Calibri"/>
                <w:color w:val="000000"/>
                <w:sz w:val="16"/>
                <w:szCs w:val="16"/>
                <w:lang w:val="es-CR" w:eastAsia="es-CR"/>
              </w:rPr>
              <w:t>pez Quir</w:t>
            </w:r>
            <w:r w:rsidR="00427EAE">
              <w:rPr>
                <w:rFonts w:ascii="Arial Narrow" w:hAnsi="Arial Narrow" w:cs="Calibri"/>
                <w:color w:val="000000"/>
                <w:sz w:val="16"/>
                <w:szCs w:val="16"/>
                <w:lang w:val="es-CR" w:eastAsia="es-CR"/>
              </w:rPr>
              <w:t>ó</w:t>
            </w:r>
            <w:r w:rsidRPr="00967E7B">
              <w:rPr>
                <w:rFonts w:ascii="Arial Narrow" w:hAnsi="Arial Narrow" w:cs="Calibri"/>
                <w:color w:val="000000"/>
                <w:sz w:val="16"/>
                <w:szCs w:val="16"/>
                <w:lang w:val="es-CR" w:eastAsia="es-CR"/>
              </w:rPr>
              <w:t xml:space="preserve">s        </w:t>
            </w:r>
          </w:p>
        </w:tc>
        <w:tc>
          <w:tcPr>
            <w:tcW w:w="1016" w:type="dxa"/>
            <w:tcBorders>
              <w:top w:val="nil"/>
              <w:left w:val="nil"/>
              <w:bottom w:val="single" w:sz="4" w:space="0" w:color="auto"/>
              <w:right w:val="single" w:sz="4" w:space="0" w:color="auto"/>
            </w:tcBorders>
            <w:shd w:val="clear" w:color="auto" w:fill="auto"/>
            <w:vAlign w:val="center"/>
            <w:hideMark/>
          </w:tcPr>
          <w:p w14:paraId="45A5921E"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111280728</w:t>
            </w:r>
          </w:p>
        </w:tc>
        <w:tc>
          <w:tcPr>
            <w:tcW w:w="969" w:type="dxa"/>
            <w:tcBorders>
              <w:top w:val="nil"/>
              <w:left w:val="nil"/>
              <w:bottom w:val="single" w:sz="4" w:space="0" w:color="auto"/>
              <w:right w:val="single" w:sz="4" w:space="0" w:color="auto"/>
            </w:tcBorders>
            <w:shd w:val="clear" w:color="FFFFCC" w:fill="FFFFFF"/>
            <w:vAlign w:val="center"/>
            <w:hideMark/>
          </w:tcPr>
          <w:p w14:paraId="7BE351A7"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4.818.505,70</w:t>
            </w:r>
          </w:p>
        </w:tc>
        <w:tc>
          <w:tcPr>
            <w:tcW w:w="992" w:type="dxa"/>
            <w:tcBorders>
              <w:top w:val="nil"/>
              <w:left w:val="nil"/>
              <w:bottom w:val="single" w:sz="4" w:space="0" w:color="auto"/>
              <w:right w:val="single" w:sz="4" w:space="0" w:color="auto"/>
            </w:tcBorders>
            <w:shd w:val="clear" w:color="auto" w:fill="auto"/>
            <w:vAlign w:val="center"/>
            <w:hideMark/>
          </w:tcPr>
          <w:p w14:paraId="5AC05BD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11.431.447,01</w:t>
            </w:r>
          </w:p>
        </w:tc>
        <w:tc>
          <w:tcPr>
            <w:tcW w:w="992" w:type="dxa"/>
            <w:tcBorders>
              <w:top w:val="nil"/>
              <w:left w:val="nil"/>
              <w:bottom w:val="single" w:sz="4" w:space="0" w:color="auto"/>
              <w:right w:val="single" w:sz="4" w:space="0" w:color="auto"/>
            </w:tcBorders>
            <w:shd w:val="clear" w:color="auto" w:fill="auto"/>
            <w:vAlign w:val="center"/>
            <w:hideMark/>
          </w:tcPr>
          <w:p w14:paraId="208F4D5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349722C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305C33B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289.950,21</w:t>
            </w:r>
          </w:p>
        </w:tc>
        <w:tc>
          <w:tcPr>
            <w:tcW w:w="992" w:type="dxa"/>
            <w:tcBorders>
              <w:top w:val="nil"/>
              <w:left w:val="nil"/>
              <w:bottom w:val="single" w:sz="4" w:space="0" w:color="auto"/>
              <w:right w:val="single" w:sz="4" w:space="0" w:color="auto"/>
            </w:tcBorders>
            <w:shd w:val="clear" w:color="auto" w:fill="auto"/>
            <w:vAlign w:val="center"/>
            <w:hideMark/>
          </w:tcPr>
          <w:p w14:paraId="5C38C83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27.028.326,52</w:t>
            </w:r>
          </w:p>
        </w:tc>
        <w:tc>
          <w:tcPr>
            <w:tcW w:w="851" w:type="dxa"/>
            <w:tcBorders>
              <w:top w:val="nil"/>
              <w:left w:val="nil"/>
              <w:bottom w:val="single" w:sz="4" w:space="0" w:color="auto"/>
              <w:right w:val="single" w:sz="4" w:space="0" w:color="auto"/>
            </w:tcBorders>
            <w:shd w:val="clear" w:color="auto" w:fill="auto"/>
            <w:vAlign w:val="center"/>
            <w:hideMark/>
          </w:tcPr>
          <w:p w14:paraId="09661D4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124.264,38</w:t>
            </w:r>
          </w:p>
        </w:tc>
      </w:tr>
      <w:tr w:rsidR="000517DE" w:rsidRPr="00967E7B" w14:paraId="2AB36F99"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602006A" w14:textId="77777777" w:rsidR="000517DE" w:rsidRPr="00967E7B" w:rsidRDefault="000517DE" w:rsidP="000517DE">
            <w:pPr>
              <w:rPr>
                <w:rFonts w:ascii="Arial Narrow" w:hAnsi="Arial Narrow" w:cs="Calibri"/>
                <w:color w:val="000000"/>
                <w:sz w:val="16"/>
                <w:szCs w:val="16"/>
                <w:lang w:val="es-CR" w:eastAsia="es-CR"/>
              </w:rPr>
            </w:pPr>
            <w:proofErr w:type="spellStart"/>
            <w:r w:rsidRPr="00967E7B">
              <w:rPr>
                <w:rFonts w:ascii="Arial Narrow" w:hAnsi="Arial Narrow" w:cs="Calibri"/>
                <w:color w:val="000000"/>
                <w:sz w:val="16"/>
                <w:szCs w:val="16"/>
                <w:lang w:val="es-CR" w:eastAsia="es-CR"/>
              </w:rPr>
              <w:t>Escarleth</w:t>
            </w:r>
            <w:proofErr w:type="spellEnd"/>
            <w:r w:rsidRPr="00967E7B">
              <w:rPr>
                <w:rFonts w:ascii="Arial Narrow" w:hAnsi="Arial Narrow" w:cs="Calibri"/>
                <w:color w:val="000000"/>
                <w:sz w:val="16"/>
                <w:szCs w:val="16"/>
                <w:lang w:val="es-CR" w:eastAsia="es-CR"/>
              </w:rPr>
              <w:t xml:space="preserve"> Francini Urbina Contreras     </w:t>
            </w:r>
          </w:p>
        </w:tc>
        <w:tc>
          <w:tcPr>
            <w:tcW w:w="1016" w:type="dxa"/>
            <w:tcBorders>
              <w:top w:val="nil"/>
              <w:left w:val="nil"/>
              <w:bottom w:val="single" w:sz="4" w:space="0" w:color="auto"/>
              <w:right w:val="single" w:sz="4" w:space="0" w:color="auto"/>
            </w:tcBorders>
            <w:shd w:val="clear" w:color="auto" w:fill="auto"/>
            <w:vAlign w:val="center"/>
            <w:hideMark/>
          </w:tcPr>
          <w:p w14:paraId="05D6B78E"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118020092</w:t>
            </w:r>
          </w:p>
        </w:tc>
        <w:tc>
          <w:tcPr>
            <w:tcW w:w="969" w:type="dxa"/>
            <w:tcBorders>
              <w:top w:val="nil"/>
              <w:left w:val="nil"/>
              <w:bottom w:val="single" w:sz="4" w:space="0" w:color="auto"/>
              <w:right w:val="single" w:sz="4" w:space="0" w:color="auto"/>
            </w:tcBorders>
            <w:shd w:val="clear" w:color="FFFFCC" w:fill="FFFFFF"/>
            <w:vAlign w:val="center"/>
            <w:hideMark/>
          </w:tcPr>
          <w:p w14:paraId="194C7C49"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4.818.734,26</w:t>
            </w:r>
          </w:p>
        </w:tc>
        <w:tc>
          <w:tcPr>
            <w:tcW w:w="992" w:type="dxa"/>
            <w:tcBorders>
              <w:top w:val="nil"/>
              <w:left w:val="nil"/>
              <w:bottom w:val="single" w:sz="4" w:space="0" w:color="auto"/>
              <w:right w:val="single" w:sz="4" w:space="0" w:color="auto"/>
            </w:tcBorders>
            <w:shd w:val="clear" w:color="auto" w:fill="auto"/>
            <w:vAlign w:val="center"/>
            <w:hideMark/>
          </w:tcPr>
          <w:p w14:paraId="2648AAC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11.431.989,25</w:t>
            </w:r>
          </w:p>
        </w:tc>
        <w:tc>
          <w:tcPr>
            <w:tcW w:w="992" w:type="dxa"/>
            <w:tcBorders>
              <w:top w:val="nil"/>
              <w:left w:val="nil"/>
              <w:bottom w:val="single" w:sz="4" w:space="0" w:color="auto"/>
              <w:right w:val="single" w:sz="4" w:space="0" w:color="auto"/>
            </w:tcBorders>
            <w:shd w:val="clear" w:color="auto" w:fill="auto"/>
            <w:vAlign w:val="center"/>
            <w:hideMark/>
          </w:tcPr>
          <w:p w14:paraId="4CCB645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31D60AB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37E0B30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372.801,70</w:t>
            </w:r>
          </w:p>
        </w:tc>
        <w:tc>
          <w:tcPr>
            <w:tcW w:w="992" w:type="dxa"/>
            <w:tcBorders>
              <w:top w:val="nil"/>
              <w:left w:val="nil"/>
              <w:bottom w:val="single" w:sz="4" w:space="0" w:color="auto"/>
              <w:right w:val="single" w:sz="4" w:space="0" w:color="auto"/>
            </w:tcBorders>
            <w:shd w:val="clear" w:color="auto" w:fill="auto"/>
            <w:vAlign w:val="center"/>
            <w:hideMark/>
          </w:tcPr>
          <w:p w14:paraId="4241DCB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27.111.948,81</w:t>
            </w:r>
          </w:p>
        </w:tc>
        <w:tc>
          <w:tcPr>
            <w:tcW w:w="851" w:type="dxa"/>
            <w:tcBorders>
              <w:top w:val="nil"/>
              <w:left w:val="nil"/>
              <w:bottom w:val="single" w:sz="4" w:space="0" w:color="auto"/>
              <w:right w:val="single" w:sz="4" w:space="0" w:color="auto"/>
            </w:tcBorders>
            <w:shd w:val="clear" w:color="auto" w:fill="auto"/>
            <w:vAlign w:val="center"/>
            <w:hideMark/>
          </w:tcPr>
          <w:p w14:paraId="73BCBD3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41.422,41</w:t>
            </w:r>
          </w:p>
        </w:tc>
      </w:tr>
      <w:tr w:rsidR="000517DE" w:rsidRPr="00967E7B" w14:paraId="3D97C7DD"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0CD163A" w14:textId="31CB49B0"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Jorge Rolando Guti</w:t>
            </w:r>
            <w:r w:rsidR="006F6506">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 xml:space="preserve">rrez Villarreal  </w:t>
            </w:r>
          </w:p>
        </w:tc>
        <w:tc>
          <w:tcPr>
            <w:tcW w:w="1016" w:type="dxa"/>
            <w:tcBorders>
              <w:top w:val="nil"/>
              <w:left w:val="nil"/>
              <w:bottom w:val="single" w:sz="4" w:space="0" w:color="auto"/>
              <w:right w:val="single" w:sz="4" w:space="0" w:color="auto"/>
            </w:tcBorders>
            <w:shd w:val="clear" w:color="auto" w:fill="auto"/>
            <w:vAlign w:val="center"/>
            <w:hideMark/>
          </w:tcPr>
          <w:p w14:paraId="16DA7A27"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503150069</w:t>
            </w:r>
          </w:p>
        </w:tc>
        <w:tc>
          <w:tcPr>
            <w:tcW w:w="969" w:type="dxa"/>
            <w:tcBorders>
              <w:top w:val="nil"/>
              <w:left w:val="nil"/>
              <w:bottom w:val="single" w:sz="4" w:space="0" w:color="auto"/>
              <w:right w:val="single" w:sz="4" w:space="0" w:color="auto"/>
            </w:tcBorders>
            <w:shd w:val="clear" w:color="FFFFCC" w:fill="FFFFFF"/>
            <w:vAlign w:val="center"/>
            <w:hideMark/>
          </w:tcPr>
          <w:p w14:paraId="568CDDCB"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5.070.607,58</w:t>
            </w:r>
          </w:p>
        </w:tc>
        <w:tc>
          <w:tcPr>
            <w:tcW w:w="992" w:type="dxa"/>
            <w:tcBorders>
              <w:top w:val="nil"/>
              <w:left w:val="nil"/>
              <w:bottom w:val="single" w:sz="4" w:space="0" w:color="auto"/>
              <w:right w:val="single" w:sz="4" w:space="0" w:color="auto"/>
            </w:tcBorders>
            <w:shd w:val="clear" w:color="auto" w:fill="auto"/>
            <w:vAlign w:val="center"/>
            <w:hideMark/>
          </w:tcPr>
          <w:p w14:paraId="7525945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12.029.534,77</w:t>
            </w:r>
          </w:p>
        </w:tc>
        <w:tc>
          <w:tcPr>
            <w:tcW w:w="992" w:type="dxa"/>
            <w:tcBorders>
              <w:top w:val="nil"/>
              <w:left w:val="nil"/>
              <w:bottom w:val="single" w:sz="4" w:space="0" w:color="auto"/>
              <w:right w:val="single" w:sz="4" w:space="0" w:color="auto"/>
            </w:tcBorders>
            <w:shd w:val="clear" w:color="auto" w:fill="auto"/>
            <w:vAlign w:val="center"/>
            <w:hideMark/>
          </w:tcPr>
          <w:p w14:paraId="3DB9383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05AE184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7AC3427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297.864,11</w:t>
            </w:r>
          </w:p>
        </w:tc>
        <w:tc>
          <w:tcPr>
            <w:tcW w:w="992" w:type="dxa"/>
            <w:tcBorders>
              <w:top w:val="nil"/>
              <w:left w:val="nil"/>
              <w:bottom w:val="single" w:sz="4" w:space="0" w:color="auto"/>
              <w:right w:val="single" w:sz="4" w:space="0" w:color="auto"/>
            </w:tcBorders>
            <w:shd w:val="clear" w:color="auto" w:fill="auto"/>
            <w:vAlign w:val="center"/>
            <w:hideMark/>
          </w:tcPr>
          <w:p w14:paraId="2FD98DE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27.886.430,05</w:t>
            </w:r>
          </w:p>
        </w:tc>
        <w:tc>
          <w:tcPr>
            <w:tcW w:w="851" w:type="dxa"/>
            <w:tcBorders>
              <w:top w:val="nil"/>
              <w:left w:val="nil"/>
              <w:bottom w:val="single" w:sz="4" w:space="0" w:color="auto"/>
              <w:right w:val="single" w:sz="4" w:space="0" w:color="auto"/>
            </w:tcBorders>
            <w:shd w:val="clear" w:color="auto" w:fill="auto"/>
            <w:vAlign w:val="center"/>
            <w:hideMark/>
          </w:tcPr>
          <w:p w14:paraId="48248F3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127.656,05</w:t>
            </w:r>
          </w:p>
        </w:tc>
      </w:tr>
      <w:tr w:rsidR="000517DE" w:rsidRPr="00967E7B" w14:paraId="1CE764A4"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2DB45AD" w14:textId="703F0001"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Evelyn Daiana Acevedo Ram</w:t>
            </w:r>
            <w:r w:rsidR="006F6506">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rez     </w:t>
            </w:r>
          </w:p>
        </w:tc>
        <w:tc>
          <w:tcPr>
            <w:tcW w:w="1016" w:type="dxa"/>
            <w:tcBorders>
              <w:top w:val="nil"/>
              <w:left w:val="nil"/>
              <w:bottom w:val="single" w:sz="4" w:space="0" w:color="auto"/>
              <w:right w:val="single" w:sz="4" w:space="0" w:color="auto"/>
            </w:tcBorders>
            <w:shd w:val="clear" w:color="auto" w:fill="auto"/>
            <w:vAlign w:val="center"/>
            <w:hideMark/>
          </w:tcPr>
          <w:p w14:paraId="310CAFE7"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504180400</w:t>
            </w:r>
          </w:p>
        </w:tc>
        <w:tc>
          <w:tcPr>
            <w:tcW w:w="969" w:type="dxa"/>
            <w:tcBorders>
              <w:top w:val="nil"/>
              <w:left w:val="nil"/>
              <w:bottom w:val="single" w:sz="4" w:space="0" w:color="auto"/>
              <w:right w:val="single" w:sz="4" w:space="0" w:color="auto"/>
            </w:tcBorders>
            <w:shd w:val="clear" w:color="FFFFCC" w:fill="FFFFFF"/>
            <w:vAlign w:val="center"/>
            <w:hideMark/>
          </w:tcPr>
          <w:p w14:paraId="4EC4F14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7469491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06270EA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236A78E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5A9ACCB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7FABBCF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7A7CB2E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69B96234"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40CA7A4" w14:textId="5452A4C2"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Hellen Chavarr</w:t>
            </w:r>
            <w:r w:rsidR="006F6506">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a Castillo         </w:t>
            </w:r>
          </w:p>
        </w:tc>
        <w:tc>
          <w:tcPr>
            <w:tcW w:w="1016" w:type="dxa"/>
            <w:tcBorders>
              <w:top w:val="nil"/>
              <w:left w:val="nil"/>
              <w:bottom w:val="single" w:sz="4" w:space="0" w:color="auto"/>
              <w:right w:val="single" w:sz="4" w:space="0" w:color="auto"/>
            </w:tcBorders>
            <w:shd w:val="clear" w:color="auto" w:fill="auto"/>
            <w:vAlign w:val="center"/>
            <w:hideMark/>
          </w:tcPr>
          <w:p w14:paraId="2488240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155820708817</w:t>
            </w:r>
          </w:p>
        </w:tc>
        <w:tc>
          <w:tcPr>
            <w:tcW w:w="969" w:type="dxa"/>
            <w:tcBorders>
              <w:top w:val="nil"/>
              <w:left w:val="nil"/>
              <w:bottom w:val="single" w:sz="4" w:space="0" w:color="auto"/>
              <w:right w:val="single" w:sz="4" w:space="0" w:color="auto"/>
            </w:tcBorders>
            <w:shd w:val="clear" w:color="FFFFCC" w:fill="FFFFFF"/>
            <w:vAlign w:val="center"/>
            <w:hideMark/>
          </w:tcPr>
          <w:p w14:paraId="15DB1EA6"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123394A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5FDBB0E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0A1E51A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5AE8387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19CA669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04CDE43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45CFAEE1"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7F95CA1" w14:textId="487D3C23"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Mar</w:t>
            </w:r>
            <w:r w:rsidR="006F6506">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a Fernanda Medina Fonseca     </w:t>
            </w:r>
          </w:p>
        </w:tc>
        <w:tc>
          <w:tcPr>
            <w:tcW w:w="1016" w:type="dxa"/>
            <w:tcBorders>
              <w:top w:val="nil"/>
              <w:left w:val="nil"/>
              <w:bottom w:val="single" w:sz="4" w:space="0" w:color="auto"/>
              <w:right w:val="single" w:sz="4" w:space="0" w:color="auto"/>
            </w:tcBorders>
            <w:shd w:val="clear" w:color="auto" w:fill="auto"/>
            <w:vAlign w:val="center"/>
            <w:hideMark/>
          </w:tcPr>
          <w:p w14:paraId="04634A02"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117220814</w:t>
            </w:r>
          </w:p>
        </w:tc>
        <w:tc>
          <w:tcPr>
            <w:tcW w:w="969" w:type="dxa"/>
            <w:tcBorders>
              <w:top w:val="nil"/>
              <w:left w:val="nil"/>
              <w:bottom w:val="single" w:sz="4" w:space="0" w:color="auto"/>
              <w:right w:val="single" w:sz="4" w:space="0" w:color="auto"/>
            </w:tcBorders>
            <w:shd w:val="clear" w:color="FFFFCC" w:fill="FFFFFF"/>
            <w:vAlign w:val="center"/>
            <w:hideMark/>
          </w:tcPr>
          <w:p w14:paraId="701AE712"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531F8E2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7C9D6EA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3EAB83A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3CFE9C0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0EB3D48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23EC92F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20D6F163"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B74C5B4" w14:textId="77777777" w:rsidR="000517DE" w:rsidRPr="00967E7B" w:rsidRDefault="000517DE" w:rsidP="000517DE">
            <w:pPr>
              <w:rPr>
                <w:rFonts w:ascii="Arial Narrow" w:hAnsi="Arial Narrow" w:cs="Calibri"/>
                <w:color w:val="000000"/>
                <w:sz w:val="16"/>
                <w:szCs w:val="16"/>
                <w:lang w:val="es-CR" w:eastAsia="es-CR"/>
              </w:rPr>
            </w:pPr>
            <w:proofErr w:type="spellStart"/>
            <w:r w:rsidRPr="00967E7B">
              <w:rPr>
                <w:rFonts w:ascii="Arial Narrow" w:hAnsi="Arial Narrow" w:cs="Calibri"/>
                <w:color w:val="000000"/>
                <w:sz w:val="16"/>
                <w:szCs w:val="16"/>
                <w:lang w:val="es-CR" w:eastAsia="es-CR"/>
              </w:rPr>
              <w:t>Yansis</w:t>
            </w:r>
            <w:proofErr w:type="spellEnd"/>
            <w:r w:rsidRPr="00967E7B">
              <w:rPr>
                <w:rFonts w:ascii="Arial Narrow" w:hAnsi="Arial Narrow" w:cs="Calibri"/>
                <w:color w:val="000000"/>
                <w:sz w:val="16"/>
                <w:szCs w:val="16"/>
                <w:lang w:val="es-CR" w:eastAsia="es-CR"/>
              </w:rPr>
              <w:t xml:space="preserve"> Estela Ramo Ortega     </w:t>
            </w:r>
          </w:p>
        </w:tc>
        <w:tc>
          <w:tcPr>
            <w:tcW w:w="1016" w:type="dxa"/>
            <w:tcBorders>
              <w:top w:val="nil"/>
              <w:left w:val="nil"/>
              <w:bottom w:val="single" w:sz="4" w:space="0" w:color="auto"/>
              <w:right w:val="single" w:sz="4" w:space="0" w:color="auto"/>
            </w:tcBorders>
            <w:shd w:val="clear" w:color="auto" w:fill="auto"/>
            <w:vAlign w:val="center"/>
            <w:hideMark/>
          </w:tcPr>
          <w:p w14:paraId="59D16DAB"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155824832724</w:t>
            </w:r>
          </w:p>
        </w:tc>
        <w:tc>
          <w:tcPr>
            <w:tcW w:w="969" w:type="dxa"/>
            <w:tcBorders>
              <w:top w:val="nil"/>
              <w:left w:val="nil"/>
              <w:bottom w:val="single" w:sz="4" w:space="0" w:color="auto"/>
              <w:right w:val="single" w:sz="4" w:space="0" w:color="auto"/>
            </w:tcBorders>
            <w:shd w:val="clear" w:color="FFFFCC" w:fill="FFFFFF"/>
            <w:vAlign w:val="center"/>
            <w:hideMark/>
          </w:tcPr>
          <w:p w14:paraId="52692CCF"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27E8EC6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2DC2C24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23A4E05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3D93557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5842B78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1288B00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72F15B04"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0F736CF" w14:textId="455D87C8"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Juan Gabriel Valerio Gonz</w:t>
            </w:r>
            <w:r w:rsidR="006F6506">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 xml:space="preserve">lez        </w:t>
            </w:r>
          </w:p>
        </w:tc>
        <w:tc>
          <w:tcPr>
            <w:tcW w:w="1016" w:type="dxa"/>
            <w:tcBorders>
              <w:top w:val="nil"/>
              <w:left w:val="nil"/>
              <w:bottom w:val="single" w:sz="4" w:space="0" w:color="auto"/>
              <w:right w:val="single" w:sz="4" w:space="0" w:color="auto"/>
            </w:tcBorders>
            <w:shd w:val="clear" w:color="auto" w:fill="auto"/>
            <w:vAlign w:val="center"/>
            <w:hideMark/>
          </w:tcPr>
          <w:p w14:paraId="56FE86DA"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112680679</w:t>
            </w:r>
          </w:p>
        </w:tc>
        <w:tc>
          <w:tcPr>
            <w:tcW w:w="969" w:type="dxa"/>
            <w:tcBorders>
              <w:top w:val="nil"/>
              <w:left w:val="nil"/>
              <w:bottom w:val="single" w:sz="4" w:space="0" w:color="auto"/>
              <w:right w:val="single" w:sz="4" w:space="0" w:color="auto"/>
            </w:tcBorders>
            <w:shd w:val="clear" w:color="FFFFCC" w:fill="FFFFFF"/>
            <w:vAlign w:val="center"/>
            <w:hideMark/>
          </w:tcPr>
          <w:p w14:paraId="7D884982"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70790B2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6EAD5B4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0B93FF6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5FC4226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0269EB4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3474767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07D7C662"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03DAA9B" w14:textId="0F44F636"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Juan </w:t>
            </w:r>
            <w:r w:rsidR="006F6506">
              <w:rPr>
                <w:rFonts w:ascii="Arial Narrow" w:hAnsi="Arial Narrow" w:cs="Calibri"/>
                <w:color w:val="000000"/>
                <w:sz w:val="16"/>
                <w:szCs w:val="16"/>
                <w:lang w:val="es-CR" w:eastAsia="es-CR"/>
              </w:rPr>
              <w:t>d</w:t>
            </w:r>
            <w:r w:rsidRPr="00967E7B">
              <w:rPr>
                <w:rFonts w:ascii="Arial Narrow" w:hAnsi="Arial Narrow" w:cs="Calibri"/>
                <w:color w:val="000000"/>
                <w:sz w:val="16"/>
                <w:szCs w:val="16"/>
                <w:lang w:val="es-CR" w:eastAsia="es-CR"/>
              </w:rPr>
              <w:t xml:space="preserve">e Dios Cerdas </w:t>
            </w:r>
            <w:proofErr w:type="spellStart"/>
            <w:r w:rsidRPr="00967E7B">
              <w:rPr>
                <w:rFonts w:ascii="Arial Narrow" w:hAnsi="Arial Narrow" w:cs="Calibri"/>
                <w:color w:val="000000"/>
                <w:sz w:val="16"/>
                <w:szCs w:val="16"/>
                <w:lang w:val="es-CR" w:eastAsia="es-CR"/>
              </w:rPr>
              <w:t>Cerdas</w:t>
            </w:r>
            <w:proofErr w:type="spellEnd"/>
            <w:r w:rsidRPr="00967E7B">
              <w:rPr>
                <w:rFonts w:ascii="Arial Narrow" w:hAnsi="Arial Narrow" w:cs="Calibri"/>
                <w:color w:val="000000"/>
                <w:sz w:val="16"/>
                <w:szCs w:val="16"/>
                <w:lang w:val="es-CR" w:eastAsia="es-CR"/>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48C6C36A"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155808881913</w:t>
            </w:r>
          </w:p>
        </w:tc>
        <w:tc>
          <w:tcPr>
            <w:tcW w:w="969" w:type="dxa"/>
            <w:tcBorders>
              <w:top w:val="nil"/>
              <w:left w:val="nil"/>
              <w:bottom w:val="single" w:sz="4" w:space="0" w:color="auto"/>
              <w:right w:val="single" w:sz="4" w:space="0" w:color="auto"/>
            </w:tcBorders>
            <w:shd w:val="clear" w:color="FFFFCC" w:fill="FFFFFF"/>
            <w:vAlign w:val="center"/>
            <w:hideMark/>
          </w:tcPr>
          <w:p w14:paraId="0C43A1D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5.292.996,63</w:t>
            </w:r>
          </w:p>
        </w:tc>
        <w:tc>
          <w:tcPr>
            <w:tcW w:w="992" w:type="dxa"/>
            <w:tcBorders>
              <w:top w:val="nil"/>
              <w:left w:val="nil"/>
              <w:bottom w:val="single" w:sz="4" w:space="0" w:color="auto"/>
              <w:right w:val="single" w:sz="4" w:space="0" w:color="auto"/>
            </w:tcBorders>
            <w:shd w:val="clear" w:color="auto" w:fill="auto"/>
            <w:vAlign w:val="center"/>
            <w:hideMark/>
          </w:tcPr>
          <w:p w14:paraId="19A3560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12.557.131,67</w:t>
            </w:r>
          </w:p>
        </w:tc>
        <w:tc>
          <w:tcPr>
            <w:tcW w:w="992" w:type="dxa"/>
            <w:tcBorders>
              <w:top w:val="nil"/>
              <w:left w:val="nil"/>
              <w:bottom w:val="single" w:sz="4" w:space="0" w:color="auto"/>
              <w:right w:val="single" w:sz="4" w:space="0" w:color="auto"/>
            </w:tcBorders>
            <w:shd w:val="clear" w:color="auto" w:fill="auto"/>
            <w:vAlign w:val="center"/>
            <w:hideMark/>
          </w:tcPr>
          <w:p w14:paraId="2A28C7A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79801B7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2CB72B5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391.937,79</w:t>
            </w:r>
          </w:p>
        </w:tc>
        <w:tc>
          <w:tcPr>
            <w:tcW w:w="992" w:type="dxa"/>
            <w:tcBorders>
              <w:top w:val="nil"/>
              <w:left w:val="nil"/>
              <w:bottom w:val="single" w:sz="4" w:space="0" w:color="auto"/>
              <w:right w:val="single" w:sz="4" w:space="0" w:color="auto"/>
            </w:tcBorders>
            <w:shd w:val="clear" w:color="auto" w:fill="auto"/>
            <w:vAlign w:val="center"/>
            <w:hideMark/>
          </w:tcPr>
          <w:p w14:paraId="0A0699C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28.730.489,69</w:t>
            </w:r>
          </w:p>
        </w:tc>
        <w:tc>
          <w:tcPr>
            <w:tcW w:w="851" w:type="dxa"/>
            <w:tcBorders>
              <w:top w:val="nil"/>
              <w:left w:val="nil"/>
              <w:bottom w:val="single" w:sz="4" w:space="0" w:color="auto"/>
              <w:right w:val="single" w:sz="4" w:space="0" w:color="auto"/>
            </w:tcBorders>
            <w:shd w:val="clear" w:color="auto" w:fill="auto"/>
            <w:vAlign w:val="center"/>
            <w:hideMark/>
          </w:tcPr>
          <w:p w14:paraId="3A4518D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43.548,64</w:t>
            </w:r>
          </w:p>
        </w:tc>
      </w:tr>
      <w:tr w:rsidR="000517DE" w:rsidRPr="00967E7B" w14:paraId="2AFDD475"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BE246E2"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Zaida Yariela Contreras </w:t>
            </w:r>
            <w:proofErr w:type="spellStart"/>
            <w:r w:rsidRPr="00967E7B">
              <w:rPr>
                <w:rFonts w:ascii="Arial Narrow" w:hAnsi="Arial Narrow" w:cs="Calibri"/>
                <w:color w:val="000000"/>
                <w:sz w:val="16"/>
                <w:szCs w:val="16"/>
                <w:lang w:val="es-CR" w:eastAsia="es-CR"/>
              </w:rPr>
              <w:t>Buzano</w:t>
            </w:r>
            <w:proofErr w:type="spellEnd"/>
            <w:r w:rsidRPr="00967E7B">
              <w:rPr>
                <w:rFonts w:ascii="Arial Narrow" w:hAnsi="Arial Narrow" w:cs="Calibri"/>
                <w:color w:val="000000"/>
                <w:sz w:val="16"/>
                <w:szCs w:val="16"/>
                <w:lang w:val="es-CR" w:eastAsia="es-CR"/>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32C64F87"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503600872</w:t>
            </w:r>
          </w:p>
        </w:tc>
        <w:tc>
          <w:tcPr>
            <w:tcW w:w="969" w:type="dxa"/>
            <w:tcBorders>
              <w:top w:val="nil"/>
              <w:left w:val="nil"/>
              <w:bottom w:val="single" w:sz="4" w:space="0" w:color="auto"/>
              <w:right w:val="single" w:sz="4" w:space="0" w:color="auto"/>
            </w:tcBorders>
            <w:shd w:val="clear" w:color="FFFFCC" w:fill="FFFFFF"/>
            <w:vAlign w:val="center"/>
            <w:hideMark/>
          </w:tcPr>
          <w:p w14:paraId="7CE5B89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5.402.476,96</w:t>
            </w:r>
          </w:p>
        </w:tc>
        <w:tc>
          <w:tcPr>
            <w:tcW w:w="992" w:type="dxa"/>
            <w:tcBorders>
              <w:top w:val="nil"/>
              <w:left w:val="nil"/>
              <w:bottom w:val="single" w:sz="4" w:space="0" w:color="auto"/>
              <w:right w:val="single" w:sz="4" w:space="0" w:color="auto"/>
            </w:tcBorders>
            <w:shd w:val="clear" w:color="auto" w:fill="auto"/>
            <w:vAlign w:val="center"/>
            <w:hideMark/>
          </w:tcPr>
          <w:p w14:paraId="13E7952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12.816.863,35</w:t>
            </w:r>
          </w:p>
        </w:tc>
        <w:tc>
          <w:tcPr>
            <w:tcW w:w="992" w:type="dxa"/>
            <w:tcBorders>
              <w:top w:val="nil"/>
              <w:left w:val="nil"/>
              <w:bottom w:val="single" w:sz="4" w:space="0" w:color="auto"/>
              <w:right w:val="single" w:sz="4" w:space="0" w:color="auto"/>
            </w:tcBorders>
            <w:shd w:val="clear" w:color="auto" w:fill="auto"/>
            <w:vAlign w:val="center"/>
            <w:hideMark/>
          </w:tcPr>
          <w:p w14:paraId="3651F5C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014E896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4F9748B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396.349,46</w:t>
            </w:r>
          </w:p>
        </w:tc>
        <w:tc>
          <w:tcPr>
            <w:tcW w:w="992" w:type="dxa"/>
            <w:tcBorders>
              <w:top w:val="nil"/>
              <w:left w:val="nil"/>
              <w:bottom w:val="single" w:sz="4" w:space="0" w:color="auto"/>
              <w:right w:val="single" w:sz="4" w:space="0" w:color="auto"/>
            </w:tcBorders>
            <w:shd w:val="clear" w:color="auto" w:fill="auto"/>
            <w:vAlign w:val="center"/>
            <w:hideMark/>
          </w:tcPr>
          <w:p w14:paraId="79CDC80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29.104.113,36</w:t>
            </w:r>
          </w:p>
        </w:tc>
        <w:tc>
          <w:tcPr>
            <w:tcW w:w="851" w:type="dxa"/>
            <w:tcBorders>
              <w:top w:val="nil"/>
              <w:left w:val="nil"/>
              <w:bottom w:val="single" w:sz="4" w:space="0" w:color="auto"/>
              <w:right w:val="single" w:sz="4" w:space="0" w:color="auto"/>
            </w:tcBorders>
            <w:shd w:val="clear" w:color="auto" w:fill="auto"/>
            <w:vAlign w:val="center"/>
            <w:hideMark/>
          </w:tcPr>
          <w:p w14:paraId="667ED6A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44.038,83</w:t>
            </w:r>
          </w:p>
        </w:tc>
      </w:tr>
      <w:tr w:rsidR="000517DE" w:rsidRPr="00967E7B" w14:paraId="608AF692"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6CC55C8"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Kira Marina Diaz Contreras          </w:t>
            </w:r>
          </w:p>
        </w:tc>
        <w:tc>
          <w:tcPr>
            <w:tcW w:w="1016" w:type="dxa"/>
            <w:tcBorders>
              <w:top w:val="nil"/>
              <w:left w:val="nil"/>
              <w:bottom w:val="single" w:sz="4" w:space="0" w:color="auto"/>
              <w:right w:val="single" w:sz="4" w:space="0" w:color="auto"/>
            </w:tcBorders>
            <w:shd w:val="clear" w:color="auto" w:fill="auto"/>
            <w:vAlign w:val="center"/>
            <w:hideMark/>
          </w:tcPr>
          <w:p w14:paraId="4803CC39"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503860040</w:t>
            </w:r>
          </w:p>
        </w:tc>
        <w:tc>
          <w:tcPr>
            <w:tcW w:w="969" w:type="dxa"/>
            <w:tcBorders>
              <w:top w:val="nil"/>
              <w:left w:val="nil"/>
              <w:bottom w:val="single" w:sz="4" w:space="0" w:color="auto"/>
              <w:right w:val="single" w:sz="4" w:space="0" w:color="auto"/>
            </w:tcBorders>
            <w:shd w:val="clear" w:color="FFFFCC" w:fill="FFFFFF"/>
            <w:vAlign w:val="center"/>
            <w:hideMark/>
          </w:tcPr>
          <w:p w14:paraId="54BE7621"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4.793.364,08</w:t>
            </w:r>
          </w:p>
        </w:tc>
        <w:tc>
          <w:tcPr>
            <w:tcW w:w="992" w:type="dxa"/>
            <w:tcBorders>
              <w:top w:val="nil"/>
              <w:left w:val="nil"/>
              <w:bottom w:val="single" w:sz="4" w:space="0" w:color="auto"/>
              <w:right w:val="single" w:sz="4" w:space="0" w:color="auto"/>
            </w:tcBorders>
            <w:shd w:val="clear" w:color="auto" w:fill="auto"/>
            <w:vAlign w:val="center"/>
            <w:hideMark/>
          </w:tcPr>
          <w:p w14:paraId="29C6BE8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11.371.800,91</w:t>
            </w:r>
          </w:p>
        </w:tc>
        <w:tc>
          <w:tcPr>
            <w:tcW w:w="992" w:type="dxa"/>
            <w:tcBorders>
              <w:top w:val="nil"/>
              <w:left w:val="nil"/>
              <w:bottom w:val="single" w:sz="4" w:space="0" w:color="auto"/>
              <w:right w:val="single" w:sz="4" w:space="0" w:color="auto"/>
            </w:tcBorders>
            <w:shd w:val="clear" w:color="auto" w:fill="auto"/>
            <w:vAlign w:val="center"/>
            <w:hideMark/>
          </w:tcPr>
          <w:p w14:paraId="488757F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0B47922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53C1729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289.153,90</w:t>
            </w:r>
          </w:p>
        </w:tc>
        <w:tc>
          <w:tcPr>
            <w:tcW w:w="992" w:type="dxa"/>
            <w:tcBorders>
              <w:top w:val="nil"/>
              <w:left w:val="nil"/>
              <w:bottom w:val="single" w:sz="4" w:space="0" w:color="auto"/>
              <w:right w:val="single" w:sz="4" w:space="0" w:color="auto"/>
            </w:tcBorders>
            <w:shd w:val="clear" w:color="auto" w:fill="auto"/>
            <w:vAlign w:val="center"/>
            <w:hideMark/>
          </w:tcPr>
          <w:p w14:paraId="3F57007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26.942.742,49</w:t>
            </w:r>
          </w:p>
        </w:tc>
        <w:tc>
          <w:tcPr>
            <w:tcW w:w="851" w:type="dxa"/>
            <w:tcBorders>
              <w:top w:val="nil"/>
              <w:left w:val="nil"/>
              <w:bottom w:val="single" w:sz="4" w:space="0" w:color="auto"/>
              <w:right w:val="single" w:sz="4" w:space="0" w:color="auto"/>
            </w:tcBorders>
            <w:shd w:val="clear" w:color="auto" w:fill="auto"/>
            <w:vAlign w:val="center"/>
            <w:hideMark/>
          </w:tcPr>
          <w:p w14:paraId="07B9089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123.923,10</w:t>
            </w:r>
          </w:p>
        </w:tc>
      </w:tr>
      <w:tr w:rsidR="000517DE" w:rsidRPr="00967E7B" w14:paraId="2CA21043"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E2232F4"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Wendy </w:t>
            </w:r>
            <w:proofErr w:type="spellStart"/>
            <w:r w:rsidRPr="00967E7B">
              <w:rPr>
                <w:rFonts w:ascii="Arial Narrow" w:hAnsi="Arial Narrow" w:cs="Calibri"/>
                <w:color w:val="000000"/>
                <w:sz w:val="16"/>
                <w:szCs w:val="16"/>
                <w:lang w:val="es-CR" w:eastAsia="es-CR"/>
              </w:rPr>
              <w:t>Marjary</w:t>
            </w:r>
            <w:proofErr w:type="spellEnd"/>
            <w:r w:rsidRPr="00967E7B">
              <w:rPr>
                <w:rFonts w:ascii="Arial Narrow" w:hAnsi="Arial Narrow" w:cs="Calibri"/>
                <w:color w:val="000000"/>
                <w:sz w:val="16"/>
                <w:szCs w:val="16"/>
                <w:lang w:val="es-CR" w:eastAsia="es-CR"/>
              </w:rPr>
              <w:t xml:space="preserve"> Leiva </w:t>
            </w:r>
            <w:proofErr w:type="spellStart"/>
            <w:r w:rsidRPr="00967E7B">
              <w:rPr>
                <w:rFonts w:ascii="Arial Narrow" w:hAnsi="Arial Narrow" w:cs="Calibri"/>
                <w:color w:val="000000"/>
                <w:sz w:val="16"/>
                <w:szCs w:val="16"/>
                <w:lang w:val="es-CR" w:eastAsia="es-CR"/>
              </w:rPr>
              <w:t>Leiva</w:t>
            </w:r>
            <w:proofErr w:type="spellEnd"/>
            <w:r w:rsidRPr="00967E7B">
              <w:rPr>
                <w:rFonts w:ascii="Arial Narrow" w:hAnsi="Arial Narrow" w:cs="Calibri"/>
                <w:color w:val="000000"/>
                <w:sz w:val="16"/>
                <w:szCs w:val="16"/>
                <w:lang w:val="es-CR" w:eastAsia="es-CR"/>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1109946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503540742</w:t>
            </w:r>
          </w:p>
        </w:tc>
        <w:tc>
          <w:tcPr>
            <w:tcW w:w="969" w:type="dxa"/>
            <w:tcBorders>
              <w:top w:val="nil"/>
              <w:left w:val="nil"/>
              <w:bottom w:val="single" w:sz="4" w:space="0" w:color="auto"/>
              <w:right w:val="single" w:sz="4" w:space="0" w:color="auto"/>
            </w:tcBorders>
            <w:shd w:val="clear" w:color="FFFFCC" w:fill="FFFFFF"/>
            <w:vAlign w:val="center"/>
            <w:hideMark/>
          </w:tcPr>
          <w:p w14:paraId="378F247C"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4.787.878,64</w:t>
            </w:r>
          </w:p>
        </w:tc>
        <w:tc>
          <w:tcPr>
            <w:tcW w:w="992" w:type="dxa"/>
            <w:tcBorders>
              <w:top w:val="nil"/>
              <w:left w:val="nil"/>
              <w:bottom w:val="single" w:sz="4" w:space="0" w:color="auto"/>
              <w:right w:val="single" w:sz="4" w:space="0" w:color="auto"/>
            </w:tcBorders>
            <w:shd w:val="clear" w:color="auto" w:fill="auto"/>
            <w:vAlign w:val="center"/>
            <w:hideMark/>
          </w:tcPr>
          <w:p w14:paraId="0977869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11.358.787,21</w:t>
            </w:r>
          </w:p>
        </w:tc>
        <w:tc>
          <w:tcPr>
            <w:tcW w:w="992" w:type="dxa"/>
            <w:tcBorders>
              <w:top w:val="nil"/>
              <w:left w:val="nil"/>
              <w:bottom w:val="single" w:sz="4" w:space="0" w:color="auto"/>
              <w:right w:val="single" w:sz="4" w:space="0" w:color="auto"/>
            </w:tcBorders>
            <w:shd w:val="clear" w:color="auto" w:fill="auto"/>
            <w:vAlign w:val="center"/>
            <w:hideMark/>
          </w:tcPr>
          <w:p w14:paraId="4971E9C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32232CB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4B38B81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371.558,59</w:t>
            </w:r>
          </w:p>
        </w:tc>
        <w:tc>
          <w:tcPr>
            <w:tcW w:w="992" w:type="dxa"/>
            <w:tcBorders>
              <w:top w:val="nil"/>
              <w:left w:val="nil"/>
              <w:bottom w:val="single" w:sz="4" w:space="0" w:color="auto"/>
              <w:right w:val="single" w:sz="4" w:space="0" w:color="auto"/>
            </w:tcBorders>
            <w:shd w:val="clear" w:color="auto" w:fill="auto"/>
            <w:vAlign w:val="center"/>
            <w:hideMark/>
          </w:tcPr>
          <w:p w14:paraId="59FBA39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27.006.648,03</w:t>
            </w:r>
          </w:p>
        </w:tc>
        <w:tc>
          <w:tcPr>
            <w:tcW w:w="851" w:type="dxa"/>
            <w:tcBorders>
              <w:top w:val="nil"/>
              <w:left w:val="nil"/>
              <w:bottom w:val="single" w:sz="4" w:space="0" w:color="auto"/>
              <w:right w:val="single" w:sz="4" w:space="0" w:color="auto"/>
            </w:tcBorders>
            <w:shd w:val="clear" w:color="auto" w:fill="auto"/>
            <w:vAlign w:val="center"/>
            <w:hideMark/>
          </w:tcPr>
          <w:p w14:paraId="25BF07F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41.284,29</w:t>
            </w:r>
          </w:p>
        </w:tc>
      </w:tr>
      <w:tr w:rsidR="000517DE" w:rsidRPr="00967E7B" w14:paraId="3874EA29"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0569947"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Diana Carolina Campos Montero          </w:t>
            </w:r>
          </w:p>
        </w:tc>
        <w:tc>
          <w:tcPr>
            <w:tcW w:w="1016" w:type="dxa"/>
            <w:tcBorders>
              <w:top w:val="nil"/>
              <w:left w:val="nil"/>
              <w:bottom w:val="single" w:sz="4" w:space="0" w:color="auto"/>
              <w:right w:val="single" w:sz="4" w:space="0" w:color="auto"/>
            </w:tcBorders>
            <w:shd w:val="clear" w:color="auto" w:fill="auto"/>
            <w:vAlign w:val="center"/>
            <w:hideMark/>
          </w:tcPr>
          <w:p w14:paraId="754328CF"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504010576</w:t>
            </w:r>
          </w:p>
        </w:tc>
        <w:tc>
          <w:tcPr>
            <w:tcW w:w="969" w:type="dxa"/>
            <w:tcBorders>
              <w:top w:val="nil"/>
              <w:left w:val="nil"/>
              <w:bottom w:val="single" w:sz="4" w:space="0" w:color="auto"/>
              <w:right w:val="single" w:sz="4" w:space="0" w:color="auto"/>
            </w:tcBorders>
            <w:shd w:val="clear" w:color="FFFFCC" w:fill="FFFFFF"/>
            <w:vAlign w:val="center"/>
            <w:hideMark/>
          </w:tcPr>
          <w:p w14:paraId="2C817C3F"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7E8837D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4AD3A48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345B8C1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1E7A2A4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4FB5CA2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0C190F8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4162E517"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847EB00" w14:textId="7918C8AA"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Amanda Cristina Matarrita Jim</w:t>
            </w:r>
            <w:r w:rsidR="006F6506">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 xml:space="preserve">nez     </w:t>
            </w:r>
          </w:p>
        </w:tc>
        <w:tc>
          <w:tcPr>
            <w:tcW w:w="1016" w:type="dxa"/>
            <w:tcBorders>
              <w:top w:val="nil"/>
              <w:left w:val="nil"/>
              <w:bottom w:val="single" w:sz="4" w:space="0" w:color="auto"/>
              <w:right w:val="single" w:sz="4" w:space="0" w:color="auto"/>
            </w:tcBorders>
            <w:shd w:val="clear" w:color="auto" w:fill="auto"/>
            <w:vAlign w:val="center"/>
            <w:hideMark/>
          </w:tcPr>
          <w:p w14:paraId="7A0F637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504300469</w:t>
            </w:r>
          </w:p>
        </w:tc>
        <w:tc>
          <w:tcPr>
            <w:tcW w:w="969" w:type="dxa"/>
            <w:tcBorders>
              <w:top w:val="nil"/>
              <w:left w:val="nil"/>
              <w:bottom w:val="single" w:sz="4" w:space="0" w:color="auto"/>
              <w:right w:val="single" w:sz="4" w:space="0" w:color="auto"/>
            </w:tcBorders>
            <w:shd w:val="clear" w:color="FFFFCC" w:fill="FFFFFF"/>
            <w:vAlign w:val="center"/>
            <w:hideMark/>
          </w:tcPr>
          <w:p w14:paraId="3B67F831"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1EA9448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5EB7730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3EC5521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68F1347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0877CC3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76E16EC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29C75CBE"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9FB6A51" w14:textId="3068EE46"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Abelardo Mauricio Guti</w:t>
            </w:r>
            <w:r w:rsidR="006F6506">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 xml:space="preserve">rrez </w:t>
            </w:r>
            <w:proofErr w:type="spellStart"/>
            <w:r w:rsidRPr="00967E7B">
              <w:rPr>
                <w:rFonts w:ascii="Arial Narrow" w:hAnsi="Arial Narrow" w:cs="Calibri"/>
                <w:color w:val="000000"/>
                <w:sz w:val="16"/>
                <w:szCs w:val="16"/>
                <w:lang w:val="es-CR" w:eastAsia="es-CR"/>
              </w:rPr>
              <w:t>Guti</w:t>
            </w:r>
            <w:r w:rsidR="006F6506">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rrez</w:t>
            </w:r>
            <w:proofErr w:type="spellEnd"/>
            <w:r w:rsidRPr="00967E7B">
              <w:rPr>
                <w:rFonts w:ascii="Arial Narrow" w:hAnsi="Arial Narrow" w:cs="Calibri"/>
                <w:color w:val="000000"/>
                <w:sz w:val="16"/>
                <w:szCs w:val="16"/>
                <w:lang w:val="es-CR" w:eastAsia="es-CR"/>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0D2A596E"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502990311</w:t>
            </w:r>
          </w:p>
        </w:tc>
        <w:tc>
          <w:tcPr>
            <w:tcW w:w="969" w:type="dxa"/>
            <w:tcBorders>
              <w:top w:val="nil"/>
              <w:left w:val="nil"/>
              <w:bottom w:val="single" w:sz="4" w:space="0" w:color="auto"/>
              <w:right w:val="single" w:sz="4" w:space="0" w:color="auto"/>
            </w:tcBorders>
            <w:shd w:val="clear" w:color="FFFFCC" w:fill="FFFFFF"/>
            <w:vAlign w:val="center"/>
            <w:hideMark/>
          </w:tcPr>
          <w:p w14:paraId="2CB586B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5.792.400,62</w:t>
            </w:r>
          </w:p>
        </w:tc>
        <w:tc>
          <w:tcPr>
            <w:tcW w:w="992" w:type="dxa"/>
            <w:tcBorders>
              <w:top w:val="nil"/>
              <w:left w:val="nil"/>
              <w:bottom w:val="single" w:sz="4" w:space="0" w:color="auto"/>
              <w:right w:val="single" w:sz="4" w:space="0" w:color="auto"/>
            </w:tcBorders>
            <w:shd w:val="clear" w:color="auto" w:fill="auto"/>
            <w:vAlign w:val="center"/>
            <w:hideMark/>
          </w:tcPr>
          <w:p w14:paraId="4AFCCA7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13.741.920,20</w:t>
            </w:r>
          </w:p>
        </w:tc>
        <w:tc>
          <w:tcPr>
            <w:tcW w:w="992" w:type="dxa"/>
            <w:tcBorders>
              <w:top w:val="nil"/>
              <w:left w:val="nil"/>
              <w:bottom w:val="single" w:sz="4" w:space="0" w:color="auto"/>
              <w:right w:val="single" w:sz="4" w:space="0" w:color="auto"/>
            </w:tcBorders>
            <w:shd w:val="clear" w:color="auto" w:fill="auto"/>
            <w:vAlign w:val="center"/>
            <w:hideMark/>
          </w:tcPr>
          <w:p w14:paraId="5EF0A18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5071B7D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7EC5A7E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412.079,91</w:t>
            </w:r>
          </w:p>
        </w:tc>
        <w:tc>
          <w:tcPr>
            <w:tcW w:w="992" w:type="dxa"/>
            <w:tcBorders>
              <w:top w:val="nil"/>
              <w:left w:val="nil"/>
              <w:bottom w:val="single" w:sz="4" w:space="0" w:color="auto"/>
              <w:right w:val="single" w:sz="4" w:space="0" w:color="auto"/>
            </w:tcBorders>
            <w:shd w:val="clear" w:color="auto" w:fill="auto"/>
            <w:vAlign w:val="center"/>
            <w:hideMark/>
          </w:tcPr>
          <w:p w14:paraId="7FC67BD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30.434.824,33</w:t>
            </w:r>
          </w:p>
        </w:tc>
        <w:tc>
          <w:tcPr>
            <w:tcW w:w="851" w:type="dxa"/>
            <w:tcBorders>
              <w:top w:val="nil"/>
              <w:left w:val="nil"/>
              <w:bottom w:val="single" w:sz="4" w:space="0" w:color="auto"/>
              <w:right w:val="single" w:sz="4" w:space="0" w:color="auto"/>
            </w:tcBorders>
            <w:shd w:val="clear" w:color="auto" w:fill="auto"/>
            <w:vAlign w:val="center"/>
            <w:hideMark/>
          </w:tcPr>
          <w:p w14:paraId="7C88DE5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45.786,66</w:t>
            </w:r>
          </w:p>
        </w:tc>
      </w:tr>
      <w:tr w:rsidR="000517DE" w:rsidRPr="00967E7B" w14:paraId="79F80279"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03DBF76" w14:textId="096043D5"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lastRenderedPageBreak/>
              <w:t>Mar</w:t>
            </w:r>
            <w:r w:rsidR="006F6506">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a Isabel Gazo Hern</w:t>
            </w:r>
            <w:r w:rsidR="006F6506">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 xml:space="preserve">ndez        </w:t>
            </w:r>
          </w:p>
        </w:tc>
        <w:tc>
          <w:tcPr>
            <w:tcW w:w="1016" w:type="dxa"/>
            <w:tcBorders>
              <w:top w:val="nil"/>
              <w:left w:val="nil"/>
              <w:bottom w:val="single" w:sz="4" w:space="0" w:color="auto"/>
              <w:right w:val="single" w:sz="4" w:space="0" w:color="auto"/>
            </w:tcBorders>
            <w:shd w:val="clear" w:color="auto" w:fill="auto"/>
            <w:vAlign w:val="center"/>
            <w:hideMark/>
          </w:tcPr>
          <w:p w14:paraId="3BE6F4EC"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503610383</w:t>
            </w:r>
          </w:p>
        </w:tc>
        <w:tc>
          <w:tcPr>
            <w:tcW w:w="969" w:type="dxa"/>
            <w:tcBorders>
              <w:top w:val="nil"/>
              <w:left w:val="nil"/>
              <w:bottom w:val="single" w:sz="4" w:space="0" w:color="auto"/>
              <w:right w:val="single" w:sz="4" w:space="0" w:color="auto"/>
            </w:tcBorders>
            <w:shd w:val="clear" w:color="FFFFCC" w:fill="FFFFFF"/>
            <w:vAlign w:val="center"/>
            <w:hideMark/>
          </w:tcPr>
          <w:p w14:paraId="264EE085"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5.669.206,69</w:t>
            </w:r>
          </w:p>
        </w:tc>
        <w:tc>
          <w:tcPr>
            <w:tcW w:w="992" w:type="dxa"/>
            <w:tcBorders>
              <w:top w:val="nil"/>
              <w:left w:val="nil"/>
              <w:bottom w:val="single" w:sz="4" w:space="0" w:color="auto"/>
              <w:right w:val="single" w:sz="4" w:space="0" w:color="auto"/>
            </w:tcBorders>
            <w:shd w:val="clear" w:color="auto" w:fill="auto"/>
            <w:vAlign w:val="center"/>
            <w:hideMark/>
          </w:tcPr>
          <w:p w14:paraId="3B081F8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13.449.654,29</w:t>
            </w:r>
          </w:p>
        </w:tc>
        <w:tc>
          <w:tcPr>
            <w:tcW w:w="992" w:type="dxa"/>
            <w:tcBorders>
              <w:top w:val="nil"/>
              <w:left w:val="nil"/>
              <w:bottom w:val="single" w:sz="4" w:space="0" w:color="auto"/>
              <w:right w:val="single" w:sz="4" w:space="0" w:color="auto"/>
            </w:tcBorders>
            <w:shd w:val="clear" w:color="auto" w:fill="auto"/>
            <w:vAlign w:val="center"/>
            <w:hideMark/>
          </w:tcPr>
          <w:p w14:paraId="41AEC71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69180AD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78E46FE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407.110,95</w:t>
            </w:r>
          </w:p>
        </w:tc>
        <w:tc>
          <w:tcPr>
            <w:tcW w:w="992" w:type="dxa"/>
            <w:tcBorders>
              <w:top w:val="nil"/>
              <w:left w:val="nil"/>
              <w:bottom w:val="single" w:sz="4" w:space="0" w:color="auto"/>
              <w:right w:val="single" w:sz="4" w:space="0" w:color="auto"/>
            </w:tcBorders>
            <w:shd w:val="clear" w:color="auto" w:fill="auto"/>
            <w:vAlign w:val="center"/>
            <w:hideMark/>
          </w:tcPr>
          <w:p w14:paraId="6EA673C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30.014.395,52</w:t>
            </w:r>
          </w:p>
        </w:tc>
        <w:tc>
          <w:tcPr>
            <w:tcW w:w="851" w:type="dxa"/>
            <w:tcBorders>
              <w:top w:val="nil"/>
              <w:left w:val="nil"/>
              <w:bottom w:val="single" w:sz="4" w:space="0" w:color="auto"/>
              <w:right w:val="single" w:sz="4" w:space="0" w:color="auto"/>
            </w:tcBorders>
            <w:shd w:val="clear" w:color="auto" w:fill="auto"/>
            <w:vAlign w:val="center"/>
            <w:hideMark/>
          </w:tcPr>
          <w:p w14:paraId="02B5227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45.234,55</w:t>
            </w:r>
          </w:p>
        </w:tc>
      </w:tr>
      <w:tr w:rsidR="000517DE" w:rsidRPr="00967E7B" w14:paraId="3B412733"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A83D498"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Yareni </w:t>
            </w:r>
            <w:proofErr w:type="spellStart"/>
            <w:r w:rsidRPr="00967E7B">
              <w:rPr>
                <w:rFonts w:ascii="Arial Narrow" w:hAnsi="Arial Narrow" w:cs="Calibri"/>
                <w:color w:val="000000"/>
                <w:sz w:val="16"/>
                <w:szCs w:val="16"/>
                <w:lang w:val="es-CR" w:eastAsia="es-CR"/>
              </w:rPr>
              <w:t>Janell</w:t>
            </w:r>
            <w:proofErr w:type="spellEnd"/>
            <w:r w:rsidRPr="00967E7B">
              <w:rPr>
                <w:rFonts w:ascii="Arial Narrow" w:hAnsi="Arial Narrow" w:cs="Calibri"/>
                <w:color w:val="000000"/>
                <w:sz w:val="16"/>
                <w:szCs w:val="16"/>
                <w:lang w:val="es-CR" w:eastAsia="es-CR"/>
              </w:rPr>
              <w:t xml:space="preserve"> Barquero </w:t>
            </w:r>
            <w:proofErr w:type="spellStart"/>
            <w:r w:rsidRPr="00967E7B">
              <w:rPr>
                <w:rFonts w:ascii="Arial Narrow" w:hAnsi="Arial Narrow" w:cs="Calibri"/>
                <w:color w:val="000000"/>
                <w:sz w:val="16"/>
                <w:szCs w:val="16"/>
                <w:lang w:val="es-CR" w:eastAsia="es-CR"/>
              </w:rPr>
              <w:t>Tellys</w:t>
            </w:r>
            <w:proofErr w:type="spellEnd"/>
            <w:r w:rsidRPr="00967E7B">
              <w:rPr>
                <w:rFonts w:ascii="Arial Narrow" w:hAnsi="Arial Narrow" w:cs="Calibri"/>
                <w:color w:val="000000"/>
                <w:sz w:val="16"/>
                <w:szCs w:val="16"/>
                <w:lang w:val="es-CR" w:eastAsia="es-CR"/>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6E7FA6B4"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155823345410</w:t>
            </w:r>
          </w:p>
        </w:tc>
        <w:tc>
          <w:tcPr>
            <w:tcW w:w="969" w:type="dxa"/>
            <w:tcBorders>
              <w:top w:val="nil"/>
              <w:left w:val="nil"/>
              <w:bottom w:val="single" w:sz="4" w:space="0" w:color="auto"/>
              <w:right w:val="single" w:sz="4" w:space="0" w:color="auto"/>
            </w:tcBorders>
            <w:shd w:val="clear" w:color="FFFFCC" w:fill="FFFFFF"/>
            <w:vAlign w:val="center"/>
            <w:hideMark/>
          </w:tcPr>
          <w:p w14:paraId="322B3F47"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4027523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3F8B115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55259B1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74F9DA1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303134F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6AC8FA8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7AF8397F"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D89B50E"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Dayana Arias Montero             </w:t>
            </w:r>
          </w:p>
        </w:tc>
        <w:tc>
          <w:tcPr>
            <w:tcW w:w="1016" w:type="dxa"/>
            <w:tcBorders>
              <w:top w:val="nil"/>
              <w:left w:val="nil"/>
              <w:bottom w:val="single" w:sz="4" w:space="0" w:color="auto"/>
              <w:right w:val="single" w:sz="4" w:space="0" w:color="auto"/>
            </w:tcBorders>
            <w:shd w:val="clear" w:color="auto" w:fill="auto"/>
            <w:vAlign w:val="center"/>
            <w:hideMark/>
          </w:tcPr>
          <w:p w14:paraId="36F3B8A5"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304860227</w:t>
            </w:r>
          </w:p>
        </w:tc>
        <w:tc>
          <w:tcPr>
            <w:tcW w:w="969" w:type="dxa"/>
            <w:tcBorders>
              <w:top w:val="nil"/>
              <w:left w:val="nil"/>
              <w:bottom w:val="single" w:sz="4" w:space="0" w:color="auto"/>
              <w:right w:val="single" w:sz="4" w:space="0" w:color="auto"/>
            </w:tcBorders>
            <w:shd w:val="clear" w:color="FFFFCC" w:fill="FFFFFF"/>
            <w:vAlign w:val="center"/>
            <w:hideMark/>
          </w:tcPr>
          <w:p w14:paraId="3EFF749F"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6929DA1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059FA40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58638E6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2C0C741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206.685,90</w:t>
            </w:r>
          </w:p>
        </w:tc>
        <w:tc>
          <w:tcPr>
            <w:tcW w:w="992" w:type="dxa"/>
            <w:tcBorders>
              <w:top w:val="nil"/>
              <w:left w:val="nil"/>
              <w:bottom w:val="single" w:sz="4" w:space="0" w:color="auto"/>
              <w:right w:val="single" w:sz="4" w:space="0" w:color="auto"/>
            </w:tcBorders>
            <w:shd w:val="clear" w:color="auto" w:fill="auto"/>
            <w:vAlign w:val="center"/>
            <w:hideMark/>
          </w:tcPr>
          <w:p w14:paraId="74CFA10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26.881.856,82</w:t>
            </w:r>
          </w:p>
        </w:tc>
        <w:tc>
          <w:tcPr>
            <w:tcW w:w="851" w:type="dxa"/>
            <w:tcBorders>
              <w:top w:val="nil"/>
              <w:left w:val="nil"/>
              <w:bottom w:val="single" w:sz="4" w:space="0" w:color="auto"/>
              <w:right w:val="single" w:sz="4" w:space="0" w:color="auto"/>
            </w:tcBorders>
            <w:shd w:val="clear" w:color="auto" w:fill="auto"/>
            <w:vAlign w:val="center"/>
            <w:hideMark/>
          </w:tcPr>
          <w:p w14:paraId="5C6071B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206.685,90</w:t>
            </w:r>
          </w:p>
        </w:tc>
      </w:tr>
      <w:tr w:rsidR="000517DE" w:rsidRPr="00967E7B" w14:paraId="70BF3BCD"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FC2B52D"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Leslie Dayana Bustos Guido            </w:t>
            </w:r>
          </w:p>
        </w:tc>
        <w:tc>
          <w:tcPr>
            <w:tcW w:w="1016" w:type="dxa"/>
            <w:tcBorders>
              <w:top w:val="nil"/>
              <w:left w:val="nil"/>
              <w:bottom w:val="single" w:sz="4" w:space="0" w:color="auto"/>
              <w:right w:val="single" w:sz="4" w:space="0" w:color="auto"/>
            </w:tcBorders>
            <w:shd w:val="clear" w:color="auto" w:fill="auto"/>
            <w:vAlign w:val="center"/>
            <w:hideMark/>
          </w:tcPr>
          <w:p w14:paraId="0BAD3287"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504470126</w:t>
            </w:r>
          </w:p>
        </w:tc>
        <w:tc>
          <w:tcPr>
            <w:tcW w:w="969" w:type="dxa"/>
            <w:tcBorders>
              <w:top w:val="nil"/>
              <w:left w:val="nil"/>
              <w:bottom w:val="single" w:sz="4" w:space="0" w:color="auto"/>
              <w:right w:val="single" w:sz="4" w:space="0" w:color="auto"/>
            </w:tcBorders>
            <w:shd w:val="clear" w:color="FFFFCC" w:fill="FFFFFF"/>
            <w:vAlign w:val="center"/>
            <w:hideMark/>
          </w:tcPr>
          <w:p w14:paraId="0E781AD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30AA93F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1AFBD0E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498A547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28546E3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4A15C20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3FC12BE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209875C8"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366085A" w14:textId="77777777" w:rsidR="000517DE" w:rsidRPr="00967E7B" w:rsidRDefault="000517DE" w:rsidP="000517DE">
            <w:pPr>
              <w:rPr>
                <w:rFonts w:ascii="Arial Narrow" w:hAnsi="Arial Narrow" w:cs="Calibri"/>
                <w:color w:val="000000"/>
                <w:sz w:val="16"/>
                <w:szCs w:val="16"/>
                <w:lang w:val="es-CR" w:eastAsia="es-CR"/>
              </w:rPr>
            </w:pPr>
            <w:proofErr w:type="spellStart"/>
            <w:r w:rsidRPr="00967E7B">
              <w:rPr>
                <w:rFonts w:ascii="Arial Narrow" w:hAnsi="Arial Narrow" w:cs="Calibri"/>
                <w:color w:val="000000"/>
                <w:sz w:val="16"/>
                <w:szCs w:val="16"/>
                <w:lang w:val="es-CR" w:eastAsia="es-CR"/>
              </w:rPr>
              <w:t>Keilyn</w:t>
            </w:r>
            <w:proofErr w:type="spellEnd"/>
            <w:r w:rsidRPr="00967E7B">
              <w:rPr>
                <w:rFonts w:ascii="Arial Narrow" w:hAnsi="Arial Narrow" w:cs="Calibri"/>
                <w:color w:val="000000"/>
                <w:sz w:val="16"/>
                <w:szCs w:val="16"/>
                <w:lang w:val="es-CR" w:eastAsia="es-CR"/>
              </w:rPr>
              <w:t xml:space="preserve"> Patricia Marchena Lara        </w:t>
            </w:r>
          </w:p>
        </w:tc>
        <w:tc>
          <w:tcPr>
            <w:tcW w:w="1016" w:type="dxa"/>
            <w:tcBorders>
              <w:top w:val="nil"/>
              <w:left w:val="nil"/>
              <w:bottom w:val="single" w:sz="4" w:space="0" w:color="auto"/>
              <w:right w:val="single" w:sz="4" w:space="0" w:color="auto"/>
            </w:tcBorders>
            <w:shd w:val="clear" w:color="auto" w:fill="auto"/>
            <w:vAlign w:val="center"/>
            <w:hideMark/>
          </w:tcPr>
          <w:p w14:paraId="2C5B5FA7"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504100717</w:t>
            </w:r>
          </w:p>
        </w:tc>
        <w:tc>
          <w:tcPr>
            <w:tcW w:w="969" w:type="dxa"/>
            <w:tcBorders>
              <w:top w:val="nil"/>
              <w:left w:val="nil"/>
              <w:bottom w:val="single" w:sz="4" w:space="0" w:color="auto"/>
              <w:right w:val="single" w:sz="4" w:space="0" w:color="auto"/>
            </w:tcBorders>
            <w:shd w:val="clear" w:color="FFFFCC" w:fill="FFFFFF"/>
            <w:vAlign w:val="center"/>
            <w:hideMark/>
          </w:tcPr>
          <w:p w14:paraId="4871665B"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41707EF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13C45FC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6F9BA4D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16F27AE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6F60C5A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6E8C8A0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24854BE2"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3EB2C89"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Ayleen Patricia Garcia Castillo       </w:t>
            </w:r>
          </w:p>
        </w:tc>
        <w:tc>
          <w:tcPr>
            <w:tcW w:w="1016" w:type="dxa"/>
            <w:tcBorders>
              <w:top w:val="nil"/>
              <w:left w:val="nil"/>
              <w:bottom w:val="single" w:sz="4" w:space="0" w:color="auto"/>
              <w:right w:val="single" w:sz="4" w:space="0" w:color="auto"/>
            </w:tcBorders>
            <w:shd w:val="clear" w:color="auto" w:fill="auto"/>
            <w:vAlign w:val="center"/>
            <w:hideMark/>
          </w:tcPr>
          <w:p w14:paraId="4018440F"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503340595</w:t>
            </w:r>
          </w:p>
        </w:tc>
        <w:tc>
          <w:tcPr>
            <w:tcW w:w="969" w:type="dxa"/>
            <w:tcBorders>
              <w:top w:val="nil"/>
              <w:left w:val="nil"/>
              <w:bottom w:val="single" w:sz="4" w:space="0" w:color="auto"/>
              <w:right w:val="single" w:sz="4" w:space="0" w:color="auto"/>
            </w:tcBorders>
            <w:shd w:val="clear" w:color="FFFFCC" w:fill="FFFFFF"/>
            <w:vAlign w:val="center"/>
            <w:hideMark/>
          </w:tcPr>
          <w:p w14:paraId="7DF7C771"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25AB2BA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32B61A8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0F239E3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39AAF7D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6EF1A86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47D72A7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4FA5B4DA"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8BCF478"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Julissa Aurora Canales Castañeda     </w:t>
            </w:r>
          </w:p>
        </w:tc>
        <w:tc>
          <w:tcPr>
            <w:tcW w:w="1016" w:type="dxa"/>
            <w:tcBorders>
              <w:top w:val="nil"/>
              <w:left w:val="nil"/>
              <w:bottom w:val="single" w:sz="4" w:space="0" w:color="auto"/>
              <w:right w:val="single" w:sz="4" w:space="0" w:color="auto"/>
            </w:tcBorders>
            <w:shd w:val="clear" w:color="auto" w:fill="auto"/>
            <w:vAlign w:val="center"/>
            <w:hideMark/>
          </w:tcPr>
          <w:p w14:paraId="73FB717D"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503500013</w:t>
            </w:r>
          </w:p>
        </w:tc>
        <w:tc>
          <w:tcPr>
            <w:tcW w:w="969" w:type="dxa"/>
            <w:tcBorders>
              <w:top w:val="nil"/>
              <w:left w:val="nil"/>
              <w:bottom w:val="single" w:sz="4" w:space="0" w:color="auto"/>
              <w:right w:val="single" w:sz="4" w:space="0" w:color="auto"/>
            </w:tcBorders>
            <w:shd w:val="clear" w:color="FFFFCC" w:fill="FFFFFF"/>
            <w:vAlign w:val="center"/>
            <w:hideMark/>
          </w:tcPr>
          <w:p w14:paraId="103DB6B5"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2A96FF9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7DD91D4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0D44EE3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6622639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5053348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2313F4D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65628090"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317DE9F" w14:textId="03CEB0A6"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Indira Jos</w:t>
            </w:r>
            <w:r w:rsidR="006F6506">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 xml:space="preserve"> Urbina Canales          </w:t>
            </w:r>
          </w:p>
        </w:tc>
        <w:tc>
          <w:tcPr>
            <w:tcW w:w="1016" w:type="dxa"/>
            <w:tcBorders>
              <w:top w:val="nil"/>
              <w:left w:val="nil"/>
              <w:bottom w:val="single" w:sz="4" w:space="0" w:color="auto"/>
              <w:right w:val="single" w:sz="4" w:space="0" w:color="auto"/>
            </w:tcBorders>
            <w:shd w:val="clear" w:color="auto" w:fill="auto"/>
            <w:vAlign w:val="center"/>
            <w:hideMark/>
          </w:tcPr>
          <w:p w14:paraId="65C441EA"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503940077</w:t>
            </w:r>
          </w:p>
        </w:tc>
        <w:tc>
          <w:tcPr>
            <w:tcW w:w="969" w:type="dxa"/>
            <w:tcBorders>
              <w:top w:val="nil"/>
              <w:left w:val="nil"/>
              <w:bottom w:val="single" w:sz="4" w:space="0" w:color="auto"/>
              <w:right w:val="single" w:sz="4" w:space="0" w:color="auto"/>
            </w:tcBorders>
            <w:shd w:val="clear" w:color="FFFFCC" w:fill="FFFFFF"/>
            <w:vAlign w:val="center"/>
            <w:hideMark/>
          </w:tcPr>
          <w:p w14:paraId="3521AB24"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67AF449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49E73DC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4738FA5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4FCD2DD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0D64254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55F64FD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06055A4A"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EEB05C2"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Margarita Mercado Mora    </w:t>
            </w:r>
          </w:p>
        </w:tc>
        <w:tc>
          <w:tcPr>
            <w:tcW w:w="1016" w:type="dxa"/>
            <w:tcBorders>
              <w:top w:val="nil"/>
              <w:left w:val="nil"/>
              <w:bottom w:val="single" w:sz="4" w:space="0" w:color="auto"/>
              <w:right w:val="single" w:sz="4" w:space="0" w:color="auto"/>
            </w:tcBorders>
            <w:shd w:val="clear" w:color="auto" w:fill="auto"/>
            <w:vAlign w:val="center"/>
            <w:hideMark/>
          </w:tcPr>
          <w:p w14:paraId="6948971A"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155807769018</w:t>
            </w:r>
          </w:p>
        </w:tc>
        <w:tc>
          <w:tcPr>
            <w:tcW w:w="969" w:type="dxa"/>
            <w:tcBorders>
              <w:top w:val="nil"/>
              <w:left w:val="nil"/>
              <w:bottom w:val="single" w:sz="4" w:space="0" w:color="auto"/>
              <w:right w:val="single" w:sz="4" w:space="0" w:color="auto"/>
            </w:tcBorders>
            <w:shd w:val="clear" w:color="FFFFCC" w:fill="FFFFFF"/>
            <w:vAlign w:val="center"/>
            <w:hideMark/>
          </w:tcPr>
          <w:p w14:paraId="20D9A00E"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57DE0A3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7C3B6EC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0F1566A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4180664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75DF9F2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1EE9AFA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6266EA23"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6658594" w14:textId="27AB4DCF" w:rsidR="000517DE" w:rsidRPr="00967E7B" w:rsidRDefault="000517DE" w:rsidP="000517DE">
            <w:pPr>
              <w:rPr>
                <w:rFonts w:ascii="Arial Narrow" w:hAnsi="Arial Narrow" w:cs="Calibri"/>
                <w:color w:val="000000"/>
                <w:sz w:val="16"/>
                <w:szCs w:val="16"/>
                <w:lang w:val="es-CR" w:eastAsia="es-CR"/>
              </w:rPr>
            </w:pPr>
            <w:proofErr w:type="spellStart"/>
            <w:r w:rsidRPr="00967E7B">
              <w:rPr>
                <w:rFonts w:ascii="Arial Narrow" w:hAnsi="Arial Narrow" w:cs="Calibri"/>
                <w:color w:val="000000"/>
                <w:sz w:val="16"/>
                <w:szCs w:val="16"/>
                <w:lang w:val="es-CR" w:eastAsia="es-CR"/>
              </w:rPr>
              <w:t>Minor</w:t>
            </w:r>
            <w:proofErr w:type="spellEnd"/>
            <w:r w:rsidRPr="00967E7B">
              <w:rPr>
                <w:rFonts w:ascii="Arial Narrow" w:hAnsi="Arial Narrow" w:cs="Calibri"/>
                <w:color w:val="000000"/>
                <w:sz w:val="16"/>
                <w:szCs w:val="16"/>
                <w:lang w:val="es-CR" w:eastAsia="es-CR"/>
              </w:rPr>
              <w:t xml:space="preserve"> Gonz</w:t>
            </w:r>
            <w:r w:rsidR="006F6506">
              <w:rPr>
                <w:rFonts w:ascii="Arial Narrow" w:hAnsi="Arial Narrow" w:cs="Calibri"/>
                <w:color w:val="000000"/>
                <w:sz w:val="16"/>
                <w:szCs w:val="16"/>
                <w:lang w:val="es-CR" w:eastAsia="es-CR"/>
              </w:rPr>
              <w:t>ál</w:t>
            </w:r>
            <w:r w:rsidRPr="00967E7B">
              <w:rPr>
                <w:rFonts w:ascii="Arial Narrow" w:hAnsi="Arial Narrow" w:cs="Calibri"/>
                <w:color w:val="000000"/>
                <w:sz w:val="16"/>
                <w:szCs w:val="16"/>
                <w:lang w:val="es-CR" w:eastAsia="es-CR"/>
              </w:rPr>
              <w:t xml:space="preserve">ez </w:t>
            </w:r>
            <w:proofErr w:type="spellStart"/>
            <w:r w:rsidRPr="00967E7B">
              <w:rPr>
                <w:rFonts w:ascii="Arial Narrow" w:hAnsi="Arial Narrow" w:cs="Calibri"/>
                <w:color w:val="000000"/>
                <w:sz w:val="16"/>
                <w:szCs w:val="16"/>
                <w:lang w:val="es-CR" w:eastAsia="es-CR"/>
              </w:rPr>
              <w:t>Junez</w:t>
            </w:r>
            <w:proofErr w:type="spellEnd"/>
            <w:r w:rsidRPr="00967E7B">
              <w:rPr>
                <w:rFonts w:ascii="Arial Narrow" w:hAnsi="Arial Narrow" w:cs="Calibri"/>
                <w:color w:val="000000"/>
                <w:sz w:val="16"/>
                <w:szCs w:val="16"/>
                <w:lang w:val="es-CR" w:eastAsia="es-CR"/>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4FC2373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504040546</w:t>
            </w:r>
          </w:p>
        </w:tc>
        <w:tc>
          <w:tcPr>
            <w:tcW w:w="969" w:type="dxa"/>
            <w:tcBorders>
              <w:top w:val="nil"/>
              <w:left w:val="nil"/>
              <w:bottom w:val="single" w:sz="4" w:space="0" w:color="auto"/>
              <w:right w:val="single" w:sz="4" w:space="0" w:color="auto"/>
            </w:tcBorders>
            <w:shd w:val="clear" w:color="FFFFCC" w:fill="FFFFFF"/>
            <w:vAlign w:val="center"/>
            <w:hideMark/>
          </w:tcPr>
          <w:p w14:paraId="68CBFDA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74CF125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46FF543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4C4DCBD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58B8AE4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4002A3D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40539AD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1631764E"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13132FC" w14:textId="0B968A26"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Sandra Mar</w:t>
            </w:r>
            <w:r w:rsidR="006F6506">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a Ruiz Meza      </w:t>
            </w:r>
          </w:p>
        </w:tc>
        <w:tc>
          <w:tcPr>
            <w:tcW w:w="1016" w:type="dxa"/>
            <w:tcBorders>
              <w:top w:val="nil"/>
              <w:left w:val="nil"/>
              <w:bottom w:val="single" w:sz="4" w:space="0" w:color="auto"/>
              <w:right w:val="single" w:sz="4" w:space="0" w:color="auto"/>
            </w:tcBorders>
            <w:shd w:val="clear" w:color="auto" w:fill="auto"/>
            <w:vAlign w:val="center"/>
            <w:hideMark/>
          </w:tcPr>
          <w:p w14:paraId="777DA11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155823894101</w:t>
            </w:r>
          </w:p>
        </w:tc>
        <w:tc>
          <w:tcPr>
            <w:tcW w:w="969" w:type="dxa"/>
            <w:tcBorders>
              <w:top w:val="nil"/>
              <w:left w:val="nil"/>
              <w:bottom w:val="single" w:sz="4" w:space="0" w:color="auto"/>
              <w:right w:val="single" w:sz="4" w:space="0" w:color="auto"/>
            </w:tcBorders>
            <w:shd w:val="clear" w:color="FFFFCC" w:fill="FFFFFF"/>
            <w:vAlign w:val="center"/>
            <w:hideMark/>
          </w:tcPr>
          <w:p w14:paraId="299A14B9"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1719D28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54AF40C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62556FD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5BC0395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78652CB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5C71D62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4661A540"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294438A" w14:textId="5F68605C"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Mirian Lucrecia </w:t>
            </w:r>
            <w:r w:rsidR="006F6506" w:rsidRPr="00967E7B">
              <w:rPr>
                <w:rFonts w:ascii="Arial Narrow" w:hAnsi="Arial Narrow" w:cs="Calibri"/>
                <w:color w:val="000000"/>
                <w:sz w:val="16"/>
                <w:szCs w:val="16"/>
                <w:lang w:val="es-CR" w:eastAsia="es-CR"/>
              </w:rPr>
              <w:t>Bermúdez</w:t>
            </w:r>
            <w:r w:rsidRPr="00967E7B">
              <w:rPr>
                <w:rFonts w:ascii="Arial Narrow" w:hAnsi="Arial Narrow" w:cs="Calibri"/>
                <w:color w:val="000000"/>
                <w:sz w:val="16"/>
                <w:szCs w:val="16"/>
                <w:lang w:val="es-CR" w:eastAsia="es-CR"/>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0CEFB743"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155825561321</w:t>
            </w:r>
          </w:p>
        </w:tc>
        <w:tc>
          <w:tcPr>
            <w:tcW w:w="969" w:type="dxa"/>
            <w:tcBorders>
              <w:top w:val="nil"/>
              <w:left w:val="nil"/>
              <w:bottom w:val="single" w:sz="4" w:space="0" w:color="auto"/>
              <w:right w:val="single" w:sz="4" w:space="0" w:color="auto"/>
            </w:tcBorders>
            <w:shd w:val="clear" w:color="FFFFCC" w:fill="FFFFFF"/>
            <w:vAlign w:val="center"/>
            <w:hideMark/>
          </w:tcPr>
          <w:p w14:paraId="63564CAC"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00C8505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1FBE2F4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5E28C0A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695C162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0CCB5EE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7104208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7E6FF8D0"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B0D74F9" w14:textId="5CE044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Adriana </w:t>
            </w:r>
            <w:r w:rsidR="006F6506">
              <w:rPr>
                <w:rFonts w:ascii="Arial Narrow" w:hAnsi="Arial Narrow" w:cs="Calibri"/>
                <w:color w:val="000000"/>
                <w:sz w:val="16"/>
                <w:szCs w:val="16"/>
                <w:lang w:val="es-CR" w:eastAsia="es-CR"/>
              </w:rPr>
              <w:t>d</w:t>
            </w:r>
            <w:r w:rsidRPr="00967E7B">
              <w:rPr>
                <w:rFonts w:ascii="Arial Narrow" w:hAnsi="Arial Narrow" w:cs="Calibri"/>
                <w:color w:val="000000"/>
                <w:sz w:val="16"/>
                <w:szCs w:val="16"/>
                <w:lang w:val="es-CR" w:eastAsia="es-CR"/>
              </w:rPr>
              <w:t xml:space="preserve">e </w:t>
            </w:r>
            <w:r w:rsidR="006F6506">
              <w:rPr>
                <w:rFonts w:ascii="Arial Narrow" w:hAnsi="Arial Narrow" w:cs="Calibri"/>
                <w:color w:val="000000"/>
                <w:sz w:val="16"/>
                <w:szCs w:val="16"/>
                <w:lang w:val="es-CR" w:eastAsia="es-CR"/>
              </w:rPr>
              <w:t>l</w:t>
            </w:r>
            <w:r w:rsidRPr="00967E7B">
              <w:rPr>
                <w:rFonts w:ascii="Arial Narrow" w:hAnsi="Arial Narrow" w:cs="Calibri"/>
                <w:color w:val="000000"/>
                <w:sz w:val="16"/>
                <w:szCs w:val="16"/>
                <w:lang w:val="es-CR" w:eastAsia="es-CR"/>
              </w:rPr>
              <w:t xml:space="preserve">os </w:t>
            </w:r>
            <w:r w:rsidR="006F6506">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 xml:space="preserve">ngeles Bonilla Briceño   </w:t>
            </w:r>
          </w:p>
        </w:tc>
        <w:tc>
          <w:tcPr>
            <w:tcW w:w="1016" w:type="dxa"/>
            <w:tcBorders>
              <w:top w:val="nil"/>
              <w:left w:val="nil"/>
              <w:bottom w:val="single" w:sz="4" w:space="0" w:color="auto"/>
              <w:right w:val="single" w:sz="4" w:space="0" w:color="auto"/>
            </w:tcBorders>
            <w:shd w:val="clear" w:color="auto" w:fill="auto"/>
            <w:vAlign w:val="center"/>
            <w:hideMark/>
          </w:tcPr>
          <w:p w14:paraId="3E4D3D7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305060921</w:t>
            </w:r>
          </w:p>
        </w:tc>
        <w:tc>
          <w:tcPr>
            <w:tcW w:w="969" w:type="dxa"/>
            <w:tcBorders>
              <w:top w:val="nil"/>
              <w:left w:val="nil"/>
              <w:bottom w:val="single" w:sz="4" w:space="0" w:color="auto"/>
              <w:right w:val="single" w:sz="4" w:space="0" w:color="auto"/>
            </w:tcBorders>
            <w:shd w:val="clear" w:color="FFFFCC" w:fill="FFFFFF"/>
            <w:vAlign w:val="center"/>
            <w:hideMark/>
          </w:tcPr>
          <w:p w14:paraId="343AC861"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4E26112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256CA57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541484B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213C8AE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2AAA11F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597F29B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0C4EE2BA"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8A951A1"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Jennifer Patricia Castañeda Santana    </w:t>
            </w:r>
          </w:p>
        </w:tc>
        <w:tc>
          <w:tcPr>
            <w:tcW w:w="1016" w:type="dxa"/>
            <w:tcBorders>
              <w:top w:val="nil"/>
              <w:left w:val="nil"/>
              <w:bottom w:val="single" w:sz="4" w:space="0" w:color="auto"/>
              <w:right w:val="single" w:sz="4" w:space="0" w:color="auto"/>
            </w:tcBorders>
            <w:shd w:val="clear" w:color="auto" w:fill="auto"/>
            <w:vAlign w:val="center"/>
            <w:hideMark/>
          </w:tcPr>
          <w:p w14:paraId="02AD4FF4"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504350446</w:t>
            </w:r>
          </w:p>
        </w:tc>
        <w:tc>
          <w:tcPr>
            <w:tcW w:w="969" w:type="dxa"/>
            <w:tcBorders>
              <w:top w:val="nil"/>
              <w:left w:val="nil"/>
              <w:bottom w:val="single" w:sz="4" w:space="0" w:color="auto"/>
              <w:right w:val="single" w:sz="4" w:space="0" w:color="auto"/>
            </w:tcBorders>
            <w:shd w:val="clear" w:color="FFFFCC" w:fill="FFFFFF"/>
            <w:vAlign w:val="center"/>
            <w:hideMark/>
          </w:tcPr>
          <w:p w14:paraId="4DE0FB89"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4B1EA3F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718437F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7864737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649A1D5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0763CD3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1AC4D5E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056E1377"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95CAAF3" w14:textId="14709AA0"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Jaret Mar</w:t>
            </w:r>
            <w:r w:rsidR="006F6506">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a Hern</w:t>
            </w:r>
            <w:r w:rsidR="006F6506">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 xml:space="preserve">ndez Novoa </w:t>
            </w:r>
          </w:p>
        </w:tc>
        <w:tc>
          <w:tcPr>
            <w:tcW w:w="1016" w:type="dxa"/>
            <w:tcBorders>
              <w:top w:val="nil"/>
              <w:left w:val="nil"/>
              <w:bottom w:val="single" w:sz="4" w:space="0" w:color="auto"/>
              <w:right w:val="single" w:sz="4" w:space="0" w:color="auto"/>
            </w:tcBorders>
            <w:shd w:val="clear" w:color="auto" w:fill="auto"/>
            <w:vAlign w:val="center"/>
            <w:hideMark/>
          </w:tcPr>
          <w:p w14:paraId="0316FAA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504420186</w:t>
            </w:r>
          </w:p>
        </w:tc>
        <w:tc>
          <w:tcPr>
            <w:tcW w:w="969" w:type="dxa"/>
            <w:tcBorders>
              <w:top w:val="nil"/>
              <w:left w:val="nil"/>
              <w:bottom w:val="single" w:sz="4" w:space="0" w:color="auto"/>
              <w:right w:val="single" w:sz="4" w:space="0" w:color="auto"/>
            </w:tcBorders>
            <w:shd w:val="clear" w:color="FFFFCC" w:fill="FFFFFF"/>
            <w:vAlign w:val="center"/>
            <w:hideMark/>
          </w:tcPr>
          <w:p w14:paraId="239AB25C"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00B9372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5C85F22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10.815.241,24</w:t>
            </w:r>
          </w:p>
        </w:tc>
        <w:tc>
          <w:tcPr>
            <w:tcW w:w="724" w:type="dxa"/>
            <w:tcBorders>
              <w:top w:val="nil"/>
              <w:left w:val="nil"/>
              <w:bottom w:val="single" w:sz="4" w:space="0" w:color="auto"/>
              <w:right w:val="single" w:sz="4" w:space="0" w:color="auto"/>
            </w:tcBorders>
            <w:shd w:val="clear" w:color="auto" w:fill="auto"/>
            <w:vAlign w:val="center"/>
            <w:hideMark/>
          </w:tcPr>
          <w:p w14:paraId="19A8200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84.358,88</w:t>
            </w:r>
          </w:p>
        </w:tc>
        <w:tc>
          <w:tcPr>
            <w:tcW w:w="977" w:type="dxa"/>
            <w:tcBorders>
              <w:top w:val="nil"/>
              <w:left w:val="nil"/>
              <w:bottom w:val="single" w:sz="4" w:space="0" w:color="auto"/>
              <w:right w:val="single" w:sz="4" w:space="0" w:color="auto"/>
            </w:tcBorders>
            <w:shd w:val="clear" w:color="auto" w:fill="auto"/>
            <w:vAlign w:val="center"/>
            <w:hideMark/>
          </w:tcPr>
          <w:p w14:paraId="2A76240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375.892,37</w:t>
            </w:r>
          </w:p>
        </w:tc>
        <w:tc>
          <w:tcPr>
            <w:tcW w:w="992" w:type="dxa"/>
            <w:tcBorders>
              <w:top w:val="nil"/>
              <w:left w:val="nil"/>
              <w:bottom w:val="single" w:sz="4" w:space="0" w:color="auto"/>
              <w:right w:val="single" w:sz="4" w:space="0" w:color="auto"/>
            </w:tcBorders>
            <w:shd w:val="clear" w:color="auto" w:fill="auto"/>
            <w:vAlign w:val="center"/>
            <w:hideMark/>
          </w:tcPr>
          <w:p w14:paraId="1150263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27.462.239,81</w:t>
            </w:r>
          </w:p>
        </w:tc>
        <w:tc>
          <w:tcPr>
            <w:tcW w:w="851" w:type="dxa"/>
            <w:tcBorders>
              <w:top w:val="nil"/>
              <w:left w:val="nil"/>
              <w:bottom w:val="single" w:sz="4" w:space="0" w:color="auto"/>
              <w:right w:val="single" w:sz="4" w:space="0" w:color="auto"/>
            </w:tcBorders>
            <w:shd w:val="clear" w:color="auto" w:fill="auto"/>
            <w:vAlign w:val="center"/>
            <w:hideMark/>
          </w:tcPr>
          <w:p w14:paraId="4AD5C18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41.765,82</w:t>
            </w:r>
          </w:p>
        </w:tc>
      </w:tr>
      <w:tr w:rsidR="000517DE" w:rsidRPr="00967E7B" w14:paraId="6005A40A"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AED7147" w14:textId="7C25F54A"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Sandra Patricia Espinoza Garc</w:t>
            </w:r>
            <w:r w:rsidR="006F6506">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a      </w:t>
            </w:r>
          </w:p>
        </w:tc>
        <w:tc>
          <w:tcPr>
            <w:tcW w:w="1016" w:type="dxa"/>
            <w:tcBorders>
              <w:top w:val="nil"/>
              <w:left w:val="nil"/>
              <w:bottom w:val="single" w:sz="4" w:space="0" w:color="auto"/>
              <w:right w:val="single" w:sz="4" w:space="0" w:color="auto"/>
            </w:tcBorders>
            <w:shd w:val="clear" w:color="auto" w:fill="auto"/>
            <w:vAlign w:val="center"/>
            <w:hideMark/>
          </w:tcPr>
          <w:p w14:paraId="321FA1B6"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504030715</w:t>
            </w:r>
          </w:p>
        </w:tc>
        <w:tc>
          <w:tcPr>
            <w:tcW w:w="969" w:type="dxa"/>
            <w:tcBorders>
              <w:top w:val="nil"/>
              <w:left w:val="nil"/>
              <w:bottom w:val="single" w:sz="4" w:space="0" w:color="auto"/>
              <w:right w:val="single" w:sz="4" w:space="0" w:color="auto"/>
            </w:tcBorders>
            <w:shd w:val="clear" w:color="FFFFCC" w:fill="FFFFFF"/>
            <w:vAlign w:val="center"/>
            <w:hideMark/>
          </w:tcPr>
          <w:p w14:paraId="028B92C5"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3F8A464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36B6691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10.815.241,24</w:t>
            </w:r>
          </w:p>
        </w:tc>
        <w:tc>
          <w:tcPr>
            <w:tcW w:w="724" w:type="dxa"/>
            <w:tcBorders>
              <w:top w:val="nil"/>
              <w:left w:val="nil"/>
              <w:bottom w:val="single" w:sz="4" w:space="0" w:color="auto"/>
              <w:right w:val="single" w:sz="4" w:space="0" w:color="auto"/>
            </w:tcBorders>
            <w:shd w:val="clear" w:color="auto" w:fill="auto"/>
            <w:vAlign w:val="center"/>
            <w:hideMark/>
          </w:tcPr>
          <w:p w14:paraId="0EEB2FD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84.358,88</w:t>
            </w:r>
          </w:p>
        </w:tc>
        <w:tc>
          <w:tcPr>
            <w:tcW w:w="977" w:type="dxa"/>
            <w:tcBorders>
              <w:top w:val="nil"/>
              <w:left w:val="nil"/>
              <w:bottom w:val="single" w:sz="4" w:space="0" w:color="auto"/>
              <w:right w:val="single" w:sz="4" w:space="0" w:color="auto"/>
            </w:tcBorders>
            <w:shd w:val="clear" w:color="auto" w:fill="auto"/>
            <w:vAlign w:val="center"/>
            <w:hideMark/>
          </w:tcPr>
          <w:p w14:paraId="6B83A0F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375.892,37</w:t>
            </w:r>
          </w:p>
        </w:tc>
        <w:tc>
          <w:tcPr>
            <w:tcW w:w="992" w:type="dxa"/>
            <w:tcBorders>
              <w:top w:val="nil"/>
              <w:left w:val="nil"/>
              <w:bottom w:val="single" w:sz="4" w:space="0" w:color="auto"/>
              <w:right w:val="single" w:sz="4" w:space="0" w:color="auto"/>
            </w:tcBorders>
            <w:shd w:val="clear" w:color="auto" w:fill="auto"/>
            <w:vAlign w:val="center"/>
            <w:hideMark/>
          </w:tcPr>
          <w:p w14:paraId="33C3857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27.462.239,81</w:t>
            </w:r>
          </w:p>
        </w:tc>
        <w:tc>
          <w:tcPr>
            <w:tcW w:w="851" w:type="dxa"/>
            <w:tcBorders>
              <w:top w:val="nil"/>
              <w:left w:val="nil"/>
              <w:bottom w:val="single" w:sz="4" w:space="0" w:color="auto"/>
              <w:right w:val="single" w:sz="4" w:space="0" w:color="auto"/>
            </w:tcBorders>
            <w:shd w:val="clear" w:color="auto" w:fill="auto"/>
            <w:vAlign w:val="center"/>
            <w:hideMark/>
          </w:tcPr>
          <w:p w14:paraId="6EE4F13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41.765,82</w:t>
            </w:r>
          </w:p>
        </w:tc>
      </w:tr>
      <w:tr w:rsidR="000517DE" w:rsidRPr="00967E7B" w14:paraId="33040A49"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372F929" w14:textId="4E1FF5D0"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Xiomara Ram</w:t>
            </w:r>
            <w:r w:rsidR="006F6506">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rez Ruiz       </w:t>
            </w:r>
          </w:p>
        </w:tc>
        <w:tc>
          <w:tcPr>
            <w:tcW w:w="1016" w:type="dxa"/>
            <w:tcBorders>
              <w:top w:val="nil"/>
              <w:left w:val="nil"/>
              <w:bottom w:val="single" w:sz="4" w:space="0" w:color="auto"/>
              <w:right w:val="single" w:sz="4" w:space="0" w:color="auto"/>
            </w:tcBorders>
            <w:shd w:val="clear" w:color="auto" w:fill="auto"/>
            <w:vAlign w:val="center"/>
            <w:hideMark/>
          </w:tcPr>
          <w:p w14:paraId="7CCD7873"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305140295</w:t>
            </w:r>
          </w:p>
        </w:tc>
        <w:tc>
          <w:tcPr>
            <w:tcW w:w="969" w:type="dxa"/>
            <w:tcBorders>
              <w:top w:val="nil"/>
              <w:left w:val="nil"/>
              <w:bottom w:val="single" w:sz="4" w:space="0" w:color="auto"/>
              <w:right w:val="single" w:sz="4" w:space="0" w:color="auto"/>
            </w:tcBorders>
            <w:shd w:val="clear" w:color="FFFFCC" w:fill="FFFFFF"/>
            <w:vAlign w:val="center"/>
            <w:hideMark/>
          </w:tcPr>
          <w:p w14:paraId="7192DCD2"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2A2E46A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4C59FAF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10.815.241,24</w:t>
            </w:r>
          </w:p>
        </w:tc>
        <w:tc>
          <w:tcPr>
            <w:tcW w:w="724" w:type="dxa"/>
            <w:tcBorders>
              <w:top w:val="nil"/>
              <w:left w:val="nil"/>
              <w:bottom w:val="single" w:sz="4" w:space="0" w:color="auto"/>
              <w:right w:val="single" w:sz="4" w:space="0" w:color="auto"/>
            </w:tcBorders>
            <w:shd w:val="clear" w:color="auto" w:fill="auto"/>
            <w:vAlign w:val="center"/>
            <w:hideMark/>
          </w:tcPr>
          <w:p w14:paraId="32FEB93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84.358,88</w:t>
            </w:r>
          </w:p>
        </w:tc>
        <w:tc>
          <w:tcPr>
            <w:tcW w:w="977" w:type="dxa"/>
            <w:tcBorders>
              <w:top w:val="nil"/>
              <w:left w:val="nil"/>
              <w:bottom w:val="single" w:sz="4" w:space="0" w:color="auto"/>
              <w:right w:val="single" w:sz="4" w:space="0" w:color="auto"/>
            </w:tcBorders>
            <w:shd w:val="clear" w:color="auto" w:fill="auto"/>
            <w:vAlign w:val="center"/>
            <w:hideMark/>
          </w:tcPr>
          <w:p w14:paraId="0EA086E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375.892,37</w:t>
            </w:r>
          </w:p>
        </w:tc>
        <w:tc>
          <w:tcPr>
            <w:tcW w:w="992" w:type="dxa"/>
            <w:tcBorders>
              <w:top w:val="nil"/>
              <w:left w:val="nil"/>
              <w:bottom w:val="single" w:sz="4" w:space="0" w:color="auto"/>
              <w:right w:val="single" w:sz="4" w:space="0" w:color="auto"/>
            </w:tcBorders>
            <w:shd w:val="clear" w:color="auto" w:fill="auto"/>
            <w:vAlign w:val="center"/>
            <w:hideMark/>
          </w:tcPr>
          <w:p w14:paraId="3F64586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27.462.239,81</w:t>
            </w:r>
          </w:p>
        </w:tc>
        <w:tc>
          <w:tcPr>
            <w:tcW w:w="851" w:type="dxa"/>
            <w:tcBorders>
              <w:top w:val="nil"/>
              <w:left w:val="nil"/>
              <w:bottom w:val="single" w:sz="4" w:space="0" w:color="auto"/>
              <w:right w:val="single" w:sz="4" w:space="0" w:color="auto"/>
            </w:tcBorders>
            <w:shd w:val="clear" w:color="auto" w:fill="auto"/>
            <w:vAlign w:val="center"/>
            <w:hideMark/>
          </w:tcPr>
          <w:p w14:paraId="07A07DB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41.765,82</w:t>
            </w:r>
          </w:p>
        </w:tc>
      </w:tr>
      <w:tr w:rsidR="000517DE" w:rsidRPr="00967E7B" w14:paraId="750168C9"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D0B5176" w14:textId="0DE66FF2"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F</w:t>
            </w:r>
            <w:r w:rsidR="006F6506">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tima Isabel G</w:t>
            </w:r>
            <w:r w:rsidR="006F6506">
              <w:rPr>
                <w:rFonts w:ascii="Arial Narrow" w:hAnsi="Arial Narrow" w:cs="Calibri"/>
                <w:color w:val="000000"/>
                <w:sz w:val="16"/>
                <w:szCs w:val="16"/>
                <w:lang w:val="es-CR" w:eastAsia="es-CR"/>
              </w:rPr>
              <w:t>ó</w:t>
            </w:r>
            <w:r w:rsidRPr="00967E7B">
              <w:rPr>
                <w:rFonts w:ascii="Arial Narrow" w:hAnsi="Arial Narrow" w:cs="Calibri"/>
                <w:color w:val="000000"/>
                <w:sz w:val="16"/>
                <w:szCs w:val="16"/>
                <w:lang w:val="es-CR" w:eastAsia="es-CR"/>
              </w:rPr>
              <w:t xml:space="preserve">mez Canales      </w:t>
            </w:r>
          </w:p>
        </w:tc>
        <w:tc>
          <w:tcPr>
            <w:tcW w:w="1016" w:type="dxa"/>
            <w:tcBorders>
              <w:top w:val="nil"/>
              <w:left w:val="nil"/>
              <w:bottom w:val="single" w:sz="4" w:space="0" w:color="auto"/>
              <w:right w:val="single" w:sz="4" w:space="0" w:color="auto"/>
            </w:tcBorders>
            <w:shd w:val="clear" w:color="auto" w:fill="auto"/>
            <w:vAlign w:val="center"/>
            <w:hideMark/>
          </w:tcPr>
          <w:p w14:paraId="7640E585"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504320179</w:t>
            </w:r>
          </w:p>
        </w:tc>
        <w:tc>
          <w:tcPr>
            <w:tcW w:w="969" w:type="dxa"/>
            <w:tcBorders>
              <w:top w:val="nil"/>
              <w:left w:val="nil"/>
              <w:bottom w:val="single" w:sz="4" w:space="0" w:color="auto"/>
              <w:right w:val="single" w:sz="4" w:space="0" w:color="auto"/>
            </w:tcBorders>
            <w:shd w:val="clear" w:color="FFFFCC" w:fill="FFFFFF"/>
            <w:vAlign w:val="center"/>
            <w:hideMark/>
          </w:tcPr>
          <w:p w14:paraId="32B20E5C"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5.411.619,37</w:t>
            </w:r>
          </w:p>
        </w:tc>
        <w:tc>
          <w:tcPr>
            <w:tcW w:w="992" w:type="dxa"/>
            <w:tcBorders>
              <w:top w:val="nil"/>
              <w:left w:val="nil"/>
              <w:bottom w:val="single" w:sz="4" w:space="0" w:color="auto"/>
              <w:right w:val="single" w:sz="4" w:space="0" w:color="auto"/>
            </w:tcBorders>
            <w:shd w:val="clear" w:color="auto" w:fill="auto"/>
            <w:vAlign w:val="center"/>
            <w:hideMark/>
          </w:tcPr>
          <w:p w14:paraId="73DDC0C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12.838.552,84</w:t>
            </w:r>
          </w:p>
        </w:tc>
        <w:tc>
          <w:tcPr>
            <w:tcW w:w="992" w:type="dxa"/>
            <w:tcBorders>
              <w:top w:val="nil"/>
              <w:left w:val="nil"/>
              <w:bottom w:val="single" w:sz="4" w:space="0" w:color="auto"/>
              <w:right w:val="single" w:sz="4" w:space="0" w:color="auto"/>
            </w:tcBorders>
            <w:shd w:val="clear" w:color="auto" w:fill="auto"/>
            <w:vAlign w:val="center"/>
            <w:hideMark/>
          </w:tcPr>
          <w:p w14:paraId="1D38841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10.815.241,24</w:t>
            </w:r>
          </w:p>
        </w:tc>
        <w:tc>
          <w:tcPr>
            <w:tcW w:w="724" w:type="dxa"/>
            <w:tcBorders>
              <w:top w:val="nil"/>
              <w:left w:val="nil"/>
              <w:bottom w:val="single" w:sz="4" w:space="0" w:color="auto"/>
              <w:right w:val="single" w:sz="4" w:space="0" w:color="auto"/>
            </w:tcBorders>
            <w:shd w:val="clear" w:color="auto" w:fill="auto"/>
            <w:vAlign w:val="center"/>
            <w:hideMark/>
          </w:tcPr>
          <w:p w14:paraId="1C2FD6B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84.358,88</w:t>
            </w:r>
          </w:p>
        </w:tc>
        <w:tc>
          <w:tcPr>
            <w:tcW w:w="977" w:type="dxa"/>
            <w:tcBorders>
              <w:top w:val="nil"/>
              <w:left w:val="nil"/>
              <w:bottom w:val="single" w:sz="4" w:space="0" w:color="auto"/>
              <w:right w:val="single" w:sz="4" w:space="0" w:color="auto"/>
            </w:tcBorders>
            <w:shd w:val="clear" w:color="auto" w:fill="auto"/>
            <w:vAlign w:val="center"/>
            <w:hideMark/>
          </w:tcPr>
          <w:p w14:paraId="7323781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311.564,53</w:t>
            </w:r>
          </w:p>
        </w:tc>
        <w:tc>
          <w:tcPr>
            <w:tcW w:w="992" w:type="dxa"/>
            <w:tcBorders>
              <w:top w:val="nil"/>
              <w:left w:val="nil"/>
              <w:bottom w:val="single" w:sz="4" w:space="0" w:color="auto"/>
              <w:right w:val="single" w:sz="4" w:space="0" w:color="auto"/>
            </w:tcBorders>
            <w:shd w:val="clear" w:color="auto" w:fill="auto"/>
            <w:vAlign w:val="center"/>
            <w:hideMark/>
          </w:tcPr>
          <w:p w14:paraId="32C26F2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29.461.336,86</w:t>
            </w:r>
          </w:p>
        </w:tc>
        <w:tc>
          <w:tcPr>
            <w:tcW w:w="851" w:type="dxa"/>
            <w:tcBorders>
              <w:top w:val="nil"/>
              <w:left w:val="nil"/>
              <w:bottom w:val="single" w:sz="4" w:space="0" w:color="auto"/>
              <w:right w:val="single" w:sz="4" w:space="0" w:color="auto"/>
            </w:tcBorders>
            <w:shd w:val="clear" w:color="auto" w:fill="auto"/>
            <w:vAlign w:val="center"/>
            <w:hideMark/>
          </w:tcPr>
          <w:p w14:paraId="682F2DE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133.527,66</w:t>
            </w:r>
          </w:p>
        </w:tc>
      </w:tr>
      <w:tr w:rsidR="000517DE" w:rsidRPr="00967E7B" w14:paraId="09E3D29B"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21DCDBF" w14:textId="1E862C70"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Diana Alc</w:t>
            </w:r>
            <w:r w:rsidR="006F6506">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 xml:space="preserve">ntara Contreras       </w:t>
            </w:r>
          </w:p>
        </w:tc>
        <w:tc>
          <w:tcPr>
            <w:tcW w:w="1016" w:type="dxa"/>
            <w:tcBorders>
              <w:top w:val="nil"/>
              <w:left w:val="nil"/>
              <w:bottom w:val="single" w:sz="4" w:space="0" w:color="auto"/>
              <w:right w:val="single" w:sz="4" w:space="0" w:color="auto"/>
            </w:tcBorders>
            <w:shd w:val="clear" w:color="auto" w:fill="auto"/>
            <w:vAlign w:val="center"/>
            <w:hideMark/>
          </w:tcPr>
          <w:p w14:paraId="5C6AF36C"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801280957</w:t>
            </w:r>
          </w:p>
        </w:tc>
        <w:tc>
          <w:tcPr>
            <w:tcW w:w="969" w:type="dxa"/>
            <w:tcBorders>
              <w:top w:val="nil"/>
              <w:left w:val="nil"/>
              <w:bottom w:val="single" w:sz="4" w:space="0" w:color="auto"/>
              <w:right w:val="single" w:sz="4" w:space="0" w:color="auto"/>
            </w:tcBorders>
            <w:shd w:val="clear" w:color="FFFFCC" w:fill="FFFFFF"/>
            <w:vAlign w:val="center"/>
            <w:hideMark/>
          </w:tcPr>
          <w:p w14:paraId="0E096AAD"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5.399.277,12</w:t>
            </w:r>
          </w:p>
        </w:tc>
        <w:tc>
          <w:tcPr>
            <w:tcW w:w="992" w:type="dxa"/>
            <w:tcBorders>
              <w:top w:val="nil"/>
              <w:left w:val="nil"/>
              <w:bottom w:val="single" w:sz="4" w:space="0" w:color="auto"/>
              <w:right w:val="single" w:sz="4" w:space="0" w:color="auto"/>
            </w:tcBorders>
            <w:shd w:val="clear" w:color="auto" w:fill="auto"/>
            <w:vAlign w:val="center"/>
            <w:hideMark/>
          </w:tcPr>
          <w:p w14:paraId="1A4E2CA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12.809.272,02</w:t>
            </w:r>
          </w:p>
        </w:tc>
        <w:tc>
          <w:tcPr>
            <w:tcW w:w="992" w:type="dxa"/>
            <w:tcBorders>
              <w:top w:val="nil"/>
              <w:left w:val="nil"/>
              <w:bottom w:val="single" w:sz="4" w:space="0" w:color="auto"/>
              <w:right w:val="single" w:sz="4" w:space="0" w:color="auto"/>
            </w:tcBorders>
            <w:shd w:val="clear" w:color="auto" w:fill="auto"/>
            <w:vAlign w:val="center"/>
            <w:hideMark/>
          </w:tcPr>
          <w:p w14:paraId="441449F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10.815.241,24</w:t>
            </w:r>
          </w:p>
        </w:tc>
        <w:tc>
          <w:tcPr>
            <w:tcW w:w="724" w:type="dxa"/>
            <w:tcBorders>
              <w:top w:val="nil"/>
              <w:left w:val="nil"/>
              <w:bottom w:val="single" w:sz="4" w:space="0" w:color="auto"/>
              <w:right w:val="single" w:sz="4" w:space="0" w:color="auto"/>
            </w:tcBorders>
            <w:shd w:val="clear" w:color="auto" w:fill="auto"/>
            <w:vAlign w:val="center"/>
            <w:hideMark/>
          </w:tcPr>
          <w:p w14:paraId="5966DBF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84.358,88</w:t>
            </w:r>
          </w:p>
        </w:tc>
        <w:tc>
          <w:tcPr>
            <w:tcW w:w="977" w:type="dxa"/>
            <w:tcBorders>
              <w:top w:val="nil"/>
              <w:left w:val="nil"/>
              <w:bottom w:val="single" w:sz="4" w:space="0" w:color="auto"/>
              <w:right w:val="single" w:sz="4" w:space="0" w:color="auto"/>
            </w:tcBorders>
            <w:shd w:val="clear" w:color="auto" w:fill="auto"/>
            <w:vAlign w:val="center"/>
            <w:hideMark/>
          </w:tcPr>
          <w:p w14:paraId="5881D26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311.167,11</w:t>
            </w:r>
          </w:p>
        </w:tc>
        <w:tc>
          <w:tcPr>
            <w:tcW w:w="992" w:type="dxa"/>
            <w:tcBorders>
              <w:top w:val="nil"/>
              <w:left w:val="nil"/>
              <w:bottom w:val="single" w:sz="4" w:space="0" w:color="auto"/>
              <w:right w:val="single" w:sz="4" w:space="0" w:color="auto"/>
            </w:tcBorders>
            <w:shd w:val="clear" w:color="auto" w:fill="auto"/>
            <w:vAlign w:val="center"/>
            <w:hideMark/>
          </w:tcPr>
          <w:p w14:paraId="0770C0F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29.419.316,37</w:t>
            </w:r>
          </w:p>
        </w:tc>
        <w:tc>
          <w:tcPr>
            <w:tcW w:w="851" w:type="dxa"/>
            <w:tcBorders>
              <w:top w:val="nil"/>
              <w:left w:val="nil"/>
              <w:bottom w:val="single" w:sz="4" w:space="0" w:color="auto"/>
              <w:right w:val="single" w:sz="4" w:space="0" w:color="auto"/>
            </w:tcBorders>
            <w:shd w:val="clear" w:color="auto" w:fill="auto"/>
            <w:vAlign w:val="center"/>
            <w:hideMark/>
          </w:tcPr>
          <w:p w14:paraId="0BA667A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133.357,33</w:t>
            </w:r>
          </w:p>
        </w:tc>
      </w:tr>
      <w:tr w:rsidR="000517DE" w:rsidRPr="00967E7B" w14:paraId="3B296719"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41342BA"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Sonia Alexandra Mora </w:t>
            </w:r>
            <w:proofErr w:type="spellStart"/>
            <w:r w:rsidRPr="00967E7B">
              <w:rPr>
                <w:rFonts w:ascii="Arial Narrow" w:hAnsi="Arial Narrow" w:cs="Calibri"/>
                <w:color w:val="000000"/>
                <w:sz w:val="16"/>
                <w:szCs w:val="16"/>
                <w:lang w:val="es-CR" w:eastAsia="es-CR"/>
              </w:rPr>
              <w:t>Maltez</w:t>
            </w:r>
            <w:proofErr w:type="spellEnd"/>
            <w:r w:rsidRPr="00967E7B">
              <w:rPr>
                <w:rFonts w:ascii="Arial Narrow" w:hAnsi="Arial Narrow" w:cs="Calibri"/>
                <w:color w:val="000000"/>
                <w:sz w:val="16"/>
                <w:szCs w:val="16"/>
                <w:lang w:val="es-CR" w:eastAsia="es-CR"/>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71F398CF"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116770167</w:t>
            </w:r>
          </w:p>
        </w:tc>
        <w:tc>
          <w:tcPr>
            <w:tcW w:w="969" w:type="dxa"/>
            <w:tcBorders>
              <w:top w:val="nil"/>
              <w:left w:val="nil"/>
              <w:bottom w:val="single" w:sz="4" w:space="0" w:color="auto"/>
              <w:right w:val="single" w:sz="4" w:space="0" w:color="auto"/>
            </w:tcBorders>
            <w:shd w:val="clear" w:color="FFFFCC" w:fill="FFFFFF"/>
            <w:vAlign w:val="center"/>
            <w:hideMark/>
          </w:tcPr>
          <w:p w14:paraId="293A22BB"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5.407.733,84</w:t>
            </w:r>
          </w:p>
        </w:tc>
        <w:tc>
          <w:tcPr>
            <w:tcW w:w="992" w:type="dxa"/>
            <w:tcBorders>
              <w:top w:val="nil"/>
              <w:left w:val="nil"/>
              <w:bottom w:val="single" w:sz="4" w:space="0" w:color="auto"/>
              <w:right w:val="single" w:sz="4" w:space="0" w:color="auto"/>
            </w:tcBorders>
            <w:shd w:val="clear" w:color="auto" w:fill="auto"/>
            <w:vAlign w:val="center"/>
            <w:hideMark/>
          </w:tcPr>
          <w:p w14:paraId="3653183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12.829.334,80</w:t>
            </w:r>
          </w:p>
        </w:tc>
        <w:tc>
          <w:tcPr>
            <w:tcW w:w="992" w:type="dxa"/>
            <w:tcBorders>
              <w:top w:val="nil"/>
              <w:left w:val="nil"/>
              <w:bottom w:val="single" w:sz="4" w:space="0" w:color="auto"/>
              <w:right w:val="single" w:sz="4" w:space="0" w:color="auto"/>
            </w:tcBorders>
            <w:shd w:val="clear" w:color="auto" w:fill="auto"/>
            <w:vAlign w:val="center"/>
            <w:hideMark/>
          </w:tcPr>
          <w:p w14:paraId="2CD46C8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10.815.241,24</w:t>
            </w:r>
          </w:p>
        </w:tc>
        <w:tc>
          <w:tcPr>
            <w:tcW w:w="724" w:type="dxa"/>
            <w:tcBorders>
              <w:top w:val="nil"/>
              <w:left w:val="nil"/>
              <w:bottom w:val="single" w:sz="4" w:space="0" w:color="auto"/>
              <w:right w:val="single" w:sz="4" w:space="0" w:color="auto"/>
            </w:tcBorders>
            <w:shd w:val="clear" w:color="auto" w:fill="auto"/>
            <w:vAlign w:val="center"/>
            <w:hideMark/>
          </w:tcPr>
          <w:p w14:paraId="6C54C85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84.358,88</w:t>
            </w:r>
          </w:p>
        </w:tc>
        <w:tc>
          <w:tcPr>
            <w:tcW w:w="977" w:type="dxa"/>
            <w:tcBorders>
              <w:top w:val="nil"/>
              <w:left w:val="nil"/>
              <w:bottom w:val="single" w:sz="4" w:space="0" w:color="auto"/>
              <w:right w:val="single" w:sz="4" w:space="0" w:color="auto"/>
            </w:tcBorders>
            <w:shd w:val="clear" w:color="auto" w:fill="auto"/>
            <w:vAlign w:val="center"/>
            <w:hideMark/>
          </w:tcPr>
          <w:p w14:paraId="08CC3E0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400.419,52</w:t>
            </w:r>
          </w:p>
        </w:tc>
        <w:tc>
          <w:tcPr>
            <w:tcW w:w="992" w:type="dxa"/>
            <w:tcBorders>
              <w:top w:val="nil"/>
              <w:left w:val="nil"/>
              <w:bottom w:val="single" w:sz="4" w:space="0" w:color="auto"/>
              <w:right w:val="single" w:sz="4" w:space="0" w:color="auto"/>
            </w:tcBorders>
            <w:shd w:val="clear" w:color="auto" w:fill="auto"/>
            <w:vAlign w:val="center"/>
            <w:hideMark/>
          </w:tcPr>
          <w:p w14:paraId="1E74C33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29.537.088,28</w:t>
            </w:r>
          </w:p>
        </w:tc>
        <w:tc>
          <w:tcPr>
            <w:tcW w:w="851" w:type="dxa"/>
            <w:tcBorders>
              <w:top w:val="nil"/>
              <w:left w:val="nil"/>
              <w:bottom w:val="single" w:sz="4" w:space="0" w:color="auto"/>
              <w:right w:val="single" w:sz="4" w:space="0" w:color="auto"/>
            </w:tcBorders>
            <w:shd w:val="clear" w:color="auto" w:fill="auto"/>
            <w:vAlign w:val="center"/>
            <w:hideMark/>
          </w:tcPr>
          <w:p w14:paraId="0072476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44.491,06</w:t>
            </w:r>
          </w:p>
        </w:tc>
      </w:tr>
      <w:tr w:rsidR="000517DE" w:rsidRPr="00967E7B" w14:paraId="0D83BECB"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E650486"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Johanna Patricia Molina </w:t>
            </w:r>
            <w:proofErr w:type="spellStart"/>
            <w:r w:rsidRPr="00967E7B">
              <w:rPr>
                <w:rFonts w:ascii="Arial Narrow" w:hAnsi="Arial Narrow" w:cs="Calibri"/>
                <w:color w:val="000000"/>
                <w:sz w:val="16"/>
                <w:szCs w:val="16"/>
                <w:lang w:val="es-CR" w:eastAsia="es-CR"/>
              </w:rPr>
              <w:t>Chavarria</w:t>
            </w:r>
            <w:proofErr w:type="spellEnd"/>
            <w:r w:rsidRPr="00967E7B">
              <w:rPr>
                <w:rFonts w:ascii="Arial Narrow" w:hAnsi="Arial Narrow" w:cs="Calibri"/>
                <w:color w:val="000000"/>
                <w:sz w:val="16"/>
                <w:szCs w:val="16"/>
                <w:lang w:val="es-CR" w:eastAsia="es-CR"/>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446B50D6"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304220562</w:t>
            </w:r>
          </w:p>
        </w:tc>
        <w:tc>
          <w:tcPr>
            <w:tcW w:w="969" w:type="dxa"/>
            <w:tcBorders>
              <w:top w:val="nil"/>
              <w:left w:val="nil"/>
              <w:bottom w:val="single" w:sz="4" w:space="0" w:color="auto"/>
              <w:right w:val="single" w:sz="4" w:space="0" w:color="auto"/>
            </w:tcBorders>
            <w:shd w:val="clear" w:color="FFFFCC" w:fill="FFFFFF"/>
            <w:vAlign w:val="center"/>
            <w:hideMark/>
          </w:tcPr>
          <w:p w14:paraId="6408F882"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5.200.429,76</w:t>
            </w:r>
          </w:p>
        </w:tc>
        <w:tc>
          <w:tcPr>
            <w:tcW w:w="992" w:type="dxa"/>
            <w:tcBorders>
              <w:top w:val="nil"/>
              <w:left w:val="nil"/>
              <w:bottom w:val="single" w:sz="4" w:space="0" w:color="auto"/>
              <w:right w:val="single" w:sz="4" w:space="0" w:color="auto"/>
            </w:tcBorders>
            <w:shd w:val="clear" w:color="auto" w:fill="auto"/>
            <w:vAlign w:val="center"/>
            <w:hideMark/>
          </w:tcPr>
          <w:p w14:paraId="47327A1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12.337.525,56</w:t>
            </w:r>
          </w:p>
        </w:tc>
        <w:tc>
          <w:tcPr>
            <w:tcW w:w="992" w:type="dxa"/>
            <w:tcBorders>
              <w:top w:val="nil"/>
              <w:left w:val="nil"/>
              <w:bottom w:val="single" w:sz="4" w:space="0" w:color="auto"/>
              <w:right w:val="single" w:sz="4" w:space="0" w:color="auto"/>
            </w:tcBorders>
            <w:shd w:val="clear" w:color="auto" w:fill="auto"/>
            <w:vAlign w:val="center"/>
            <w:hideMark/>
          </w:tcPr>
          <w:p w14:paraId="7683205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10.815.241,24</w:t>
            </w:r>
          </w:p>
        </w:tc>
        <w:tc>
          <w:tcPr>
            <w:tcW w:w="724" w:type="dxa"/>
            <w:tcBorders>
              <w:top w:val="nil"/>
              <w:left w:val="nil"/>
              <w:bottom w:val="single" w:sz="4" w:space="0" w:color="auto"/>
              <w:right w:val="single" w:sz="4" w:space="0" w:color="auto"/>
            </w:tcBorders>
            <w:shd w:val="clear" w:color="auto" w:fill="auto"/>
            <w:vAlign w:val="center"/>
            <w:hideMark/>
          </w:tcPr>
          <w:p w14:paraId="1F7CB53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84.358,88</w:t>
            </w:r>
          </w:p>
        </w:tc>
        <w:tc>
          <w:tcPr>
            <w:tcW w:w="977" w:type="dxa"/>
            <w:tcBorders>
              <w:top w:val="nil"/>
              <w:left w:val="nil"/>
              <w:bottom w:val="single" w:sz="4" w:space="0" w:color="auto"/>
              <w:right w:val="single" w:sz="4" w:space="0" w:color="auto"/>
            </w:tcBorders>
            <w:shd w:val="clear" w:color="auto" w:fill="auto"/>
            <w:vAlign w:val="center"/>
            <w:hideMark/>
          </w:tcPr>
          <w:p w14:paraId="4E5672A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392.050,94</w:t>
            </w:r>
          </w:p>
        </w:tc>
        <w:tc>
          <w:tcPr>
            <w:tcW w:w="992" w:type="dxa"/>
            <w:tcBorders>
              <w:top w:val="nil"/>
              <w:left w:val="nil"/>
              <w:bottom w:val="single" w:sz="4" w:space="0" w:color="auto"/>
              <w:right w:val="single" w:sz="4" w:space="0" w:color="auto"/>
            </w:tcBorders>
            <w:shd w:val="clear" w:color="auto" w:fill="auto"/>
            <w:vAlign w:val="center"/>
            <w:hideMark/>
          </w:tcPr>
          <w:p w14:paraId="65794D5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28.829.606,38</w:t>
            </w:r>
          </w:p>
        </w:tc>
        <w:tc>
          <w:tcPr>
            <w:tcW w:w="851" w:type="dxa"/>
            <w:tcBorders>
              <w:top w:val="nil"/>
              <w:left w:val="nil"/>
              <w:bottom w:val="single" w:sz="4" w:space="0" w:color="auto"/>
              <w:right w:val="single" w:sz="4" w:space="0" w:color="auto"/>
            </w:tcBorders>
            <w:shd w:val="clear" w:color="auto" w:fill="auto"/>
            <w:vAlign w:val="center"/>
            <w:hideMark/>
          </w:tcPr>
          <w:p w14:paraId="799969F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43.561,22</w:t>
            </w:r>
          </w:p>
        </w:tc>
      </w:tr>
      <w:tr w:rsidR="000517DE" w:rsidRPr="00967E7B" w14:paraId="712D9DDA"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23B27EC" w14:textId="5433AE3E"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Kimberly </w:t>
            </w:r>
            <w:r w:rsidR="006F6506">
              <w:rPr>
                <w:rFonts w:ascii="Arial Narrow" w:hAnsi="Arial Narrow" w:cs="Calibri"/>
                <w:color w:val="000000"/>
                <w:sz w:val="16"/>
                <w:szCs w:val="16"/>
                <w:lang w:val="es-CR" w:eastAsia="es-CR"/>
              </w:rPr>
              <w:t>d</w:t>
            </w:r>
            <w:r w:rsidRPr="00967E7B">
              <w:rPr>
                <w:rFonts w:ascii="Arial Narrow" w:hAnsi="Arial Narrow" w:cs="Calibri"/>
                <w:color w:val="000000"/>
                <w:sz w:val="16"/>
                <w:szCs w:val="16"/>
                <w:lang w:val="es-CR" w:eastAsia="es-CR"/>
              </w:rPr>
              <w:t xml:space="preserve">e </w:t>
            </w:r>
            <w:r w:rsidR="006F6506">
              <w:rPr>
                <w:rFonts w:ascii="Arial Narrow" w:hAnsi="Arial Narrow" w:cs="Calibri"/>
                <w:color w:val="000000"/>
                <w:sz w:val="16"/>
                <w:szCs w:val="16"/>
                <w:lang w:val="es-CR" w:eastAsia="es-CR"/>
              </w:rPr>
              <w:t>l</w:t>
            </w:r>
            <w:r w:rsidRPr="00967E7B">
              <w:rPr>
                <w:rFonts w:ascii="Arial Narrow" w:hAnsi="Arial Narrow" w:cs="Calibri"/>
                <w:color w:val="000000"/>
                <w:sz w:val="16"/>
                <w:szCs w:val="16"/>
                <w:lang w:val="es-CR" w:eastAsia="es-CR"/>
              </w:rPr>
              <w:t xml:space="preserve">os </w:t>
            </w:r>
            <w:r w:rsidR="006F6506">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 xml:space="preserve">ngeles </w:t>
            </w:r>
            <w:proofErr w:type="spellStart"/>
            <w:r w:rsidRPr="00967E7B">
              <w:rPr>
                <w:rFonts w:ascii="Arial Narrow" w:hAnsi="Arial Narrow" w:cs="Calibri"/>
                <w:color w:val="000000"/>
                <w:sz w:val="16"/>
                <w:szCs w:val="16"/>
                <w:lang w:val="es-CR" w:eastAsia="es-CR"/>
              </w:rPr>
              <w:t>Bojorge</w:t>
            </w:r>
            <w:proofErr w:type="spellEnd"/>
            <w:r w:rsidRPr="00967E7B">
              <w:rPr>
                <w:rFonts w:ascii="Arial Narrow" w:hAnsi="Arial Narrow" w:cs="Calibri"/>
                <w:color w:val="000000"/>
                <w:sz w:val="16"/>
                <w:szCs w:val="16"/>
                <w:lang w:val="es-CR" w:eastAsia="es-CR"/>
              </w:rPr>
              <w:t xml:space="preserve"> Valer</w:t>
            </w:r>
            <w:r w:rsidR="006F6506">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n  </w:t>
            </w:r>
          </w:p>
        </w:tc>
        <w:tc>
          <w:tcPr>
            <w:tcW w:w="1016" w:type="dxa"/>
            <w:tcBorders>
              <w:top w:val="nil"/>
              <w:left w:val="nil"/>
              <w:bottom w:val="single" w:sz="4" w:space="0" w:color="auto"/>
              <w:right w:val="single" w:sz="4" w:space="0" w:color="auto"/>
            </w:tcBorders>
            <w:shd w:val="clear" w:color="auto" w:fill="auto"/>
            <w:vAlign w:val="center"/>
            <w:hideMark/>
          </w:tcPr>
          <w:p w14:paraId="027748BA"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604710509</w:t>
            </w:r>
          </w:p>
        </w:tc>
        <w:tc>
          <w:tcPr>
            <w:tcW w:w="969" w:type="dxa"/>
            <w:tcBorders>
              <w:top w:val="nil"/>
              <w:left w:val="nil"/>
              <w:bottom w:val="single" w:sz="4" w:space="0" w:color="auto"/>
              <w:right w:val="single" w:sz="4" w:space="0" w:color="auto"/>
            </w:tcBorders>
            <w:shd w:val="clear" w:color="FFFFCC" w:fill="FFFFFF"/>
            <w:vAlign w:val="center"/>
            <w:hideMark/>
          </w:tcPr>
          <w:p w14:paraId="352DBFB1"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5.155.174,84</w:t>
            </w:r>
          </w:p>
        </w:tc>
        <w:tc>
          <w:tcPr>
            <w:tcW w:w="992" w:type="dxa"/>
            <w:tcBorders>
              <w:top w:val="nil"/>
              <w:left w:val="nil"/>
              <w:bottom w:val="single" w:sz="4" w:space="0" w:color="auto"/>
              <w:right w:val="single" w:sz="4" w:space="0" w:color="auto"/>
            </w:tcBorders>
            <w:shd w:val="clear" w:color="auto" w:fill="auto"/>
            <w:vAlign w:val="center"/>
            <w:hideMark/>
          </w:tcPr>
          <w:p w14:paraId="371FC50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12.230.162,57</w:t>
            </w:r>
          </w:p>
        </w:tc>
        <w:tc>
          <w:tcPr>
            <w:tcW w:w="992" w:type="dxa"/>
            <w:tcBorders>
              <w:top w:val="nil"/>
              <w:left w:val="nil"/>
              <w:bottom w:val="single" w:sz="4" w:space="0" w:color="auto"/>
              <w:right w:val="single" w:sz="4" w:space="0" w:color="auto"/>
            </w:tcBorders>
            <w:shd w:val="clear" w:color="auto" w:fill="auto"/>
            <w:vAlign w:val="center"/>
            <w:hideMark/>
          </w:tcPr>
          <w:p w14:paraId="58D6018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10.815.241,24</w:t>
            </w:r>
          </w:p>
        </w:tc>
        <w:tc>
          <w:tcPr>
            <w:tcW w:w="724" w:type="dxa"/>
            <w:tcBorders>
              <w:top w:val="nil"/>
              <w:left w:val="nil"/>
              <w:bottom w:val="single" w:sz="4" w:space="0" w:color="auto"/>
              <w:right w:val="single" w:sz="4" w:space="0" w:color="auto"/>
            </w:tcBorders>
            <w:shd w:val="clear" w:color="auto" w:fill="auto"/>
            <w:vAlign w:val="center"/>
            <w:hideMark/>
          </w:tcPr>
          <w:p w14:paraId="250527B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84.358,88</w:t>
            </w:r>
          </w:p>
        </w:tc>
        <w:tc>
          <w:tcPr>
            <w:tcW w:w="977" w:type="dxa"/>
            <w:tcBorders>
              <w:top w:val="nil"/>
              <w:left w:val="nil"/>
              <w:bottom w:val="single" w:sz="4" w:space="0" w:color="auto"/>
              <w:right w:val="single" w:sz="4" w:space="0" w:color="auto"/>
            </w:tcBorders>
            <w:shd w:val="clear" w:color="auto" w:fill="auto"/>
            <w:vAlign w:val="center"/>
            <w:hideMark/>
          </w:tcPr>
          <w:p w14:paraId="597F519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390.224,83</w:t>
            </w:r>
          </w:p>
        </w:tc>
        <w:tc>
          <w:tcPr>
            <w:tcW w:w="992" w:type="dxa"/>
            <w:tcBorders>
              <w:top w:val="nil"/>
              <w:left w:val="nil"/>
              <w:bottom w:val="single" w:sz="4" w:space="0" w:color="auto"/>
              <w:right w:val="single" w:sz="4" w:space="0" w:color="auto"/>
            </w:tcBorders>
            <w:shd w:val="clear" w:color="auto" w:fill="auto"/>
            <w:vAlign w:val="center"/>
            <w:hideMark/>
          </w:tcPr>
          <w:p w14:paraId="0468DC4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28.675.162,37</w:t>
            </w:r>
          </w:p>
        </w:tc>
        <w:tc>
          <w:tcPr>
            <w:tcW w:w="851" w:type="dxa"/>
            <w:tcBorders>
              <w:top w:val="nil"/>
              <w:left w:val="nil"/>
              <w:bottom w:val="single" w:sz="4" w:space="0" w:color="auto"/>
              <w:right w:val="single" w:sz="4" w:space="0" w:color="auto"/>
            </w:tcBorders>
            <w:shd w:val="clear" w:color="auto" w:fill="auto"/>
            <w:vAlign w:val="center"/>
            <w:hideMark/>
          </w:tcPr>
          <w:p w14:paraId="45D756E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43.358,31</w:t>
            </w:r>
          </w:p>
        </w:tc>
      </w:tr>
      <w:tr w:rsidR="000517DE" w:rsidRPr="00967E7B" w14:paraId="4E921345"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E0DAE66" w14:textId="50F4DA0D" w:rsidR="000517DE" w:rsidRPr="00967E7B" w:rsidRDefault="000517DE" w:rsidP="000517DE">
            <w:pPr>
              <w:rPr>
                <w:rFonts w:ascii="Arial Narrow" w:hAnsi="Arial Narrow" w:cs="Calibri"/>
                <w:color w:val="000000"/>
                <w:sz w:val="16"/>
                <w:szCs w:val="16"/>
                <w:lang w:val="es-CR" w:eastAsia="es-CR"/>
              </w:rPr>
            </w:pPr>
            <w:proofErr w:type="spellStart"/>
            <w:r w:rsidRPr="00967E7B">
              <w:rPr>
                <w:rFonts w:ascii="Arial Narrow" w:hAnsi="Arial Narrow" w:cs="Calibri"/>
                <w:color w:val="000000"/>
                <w:sz w:val="16"/>
                <w:szCs w:val="16"/>
                <w:lang w:val="es-CR" w:eastAsia="es-CR"/>
              </w:rPr>
              <w:t>Erlin</w:t>
            </w:r>
            <w:proofErr w:type="spellEnd"/>
            <w:r w:rsidRPr="00967E7B">
              <w:rPr>
                <w:rFonts w:ascii="Arial Narrow" w:hAnsi="Arial Narrow" w:cs="Calibri"/>
                <w:color w:val="000000"/>
                <w:sz w:val="16"/>
                <w:szCs w:val="16"/>
                <w:lang w:val="es-CR" w:eastAsia="es-CR"/>
              </w:rPr>
              <w:t xml:space="preserve"> Manuel Torrez Castell</w:t>
            </w:r>
            <w:r w:rsidR="006F6506">
              <w:rPr>
                <w:rFonts w:ascii="Arial Narrow" w:hAnsi="Arial Narrow" w:cs="Calibri"/>
                <w:color w:val="000000"/>
                <w:sz w:val="16"/>
                <w:szCs w:val="16"/>
                <w:lang w:val="es-CR" w:eastAsia="es-CR"/>
              </w:rPr>
              <w:t>ó</w:t>
            </w:r>
            <w:r w:rsidRPr="00967E7B">
              <w:rPr>
                <w:rFonts w:ascii="Arial Narrow" w:hAnsi="Arial Narrow" w:cs="Calibri"/>
                <w:color w:val="000000"/>
                <w:sz w:val="16"/>
                <w:szCs w:val="16"/>
                <w:lang w:val="es-CR" w:eastAsia="es-CR"/>
              </w:rPr>
              <w:t xml:space="preserve">n       </w:t>
            </w:r>
          </w:p>
        </w:tc>
        <w:tc>
          <w:tcPr>
            <w:tcW w:w="1016" w:type="dxa"/>
            <w:tcBorders>
              <w:top w:val="nil"/>
              <w:left w:val="nil"/>
              <w:bottom w:val="single" w:sz="4" w:space="0" w:color="auto"/>
              <w:right w:val="single" w:sz="4" w:space="0" w:color="auto"/>
            </w:tcBorders>
            <w:shd w:val="clear" w:color="auto" w:fill="auto"/>
            <w:vAlign w:val="center"/>
            <w:hideMark/>
          </w:tcPr>
          <w:p w14:paraId="6DE88925"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209710314</w:t>
            </w:r>
          </w:p>
        </w:tc>
        <w:tc>
          <w:tcPr>
            <w:tcW w:w="969" w:type="dxa"/>
            <w:tcBorders>
              <w:top w:val="nil"/>
              <w:left w:val="nil"/>
              <w:bottom w:val="single" w:sz="4" w:space="0" w:color="auto"/>
              <w:right w:val="single" w:sz="4" w:space="0" w:color="auto"/>
            </w:tcBorders>
            <w:shd w:val="clear" w:color="FFFFCC" w:fill="FFFFFF"/>
            <w:vAlign w:val="center"/>
            <w:hideMark/>
          </w:tcPr>
          <w:p w14:paraId="0CE247A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4.551.318,85</w:t>
            </w:r>
          </w:p>
        </w:tc>
        <w:tc>
          <w:tcPr>
            <w:tcW w:w="992" w:type="dxa"/>
            <w:tcBorders>
              <w:top w:val="nil"/>
              <w:left w:val="nil"/>
              <w:bottom w:val="single" w:sz="4" w:space="0" w:color="auto"/>
              <w:right w:val="single" w:sz="4" w:space="0" w:color="auto"/>
            </w:tcBorders>
            <w:shd w:val="clear" w:color="auto" w:fill="auto"/>
            <w:vAlign w:val="center"/>
            <w:hideMark/>
          </w:tcPr>
          <w:p w14:paraId="5FE3AB3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10.797.571,60</w:t>
            </w:r>
          </w:p>
        </w:tc>
        <w:tc>
          <w:tcPr>
            <w:tcW w:w="992" w:type="dxa"/>
            <w:tcBorders>
              <w:top w:val="nil"/>
              <w:left w:val="nil"/>
              <w:bottom w:val="single" w:sz="4" w:space="0" w:color="auto"/>
              <w:right w:val="single" w:sz="4" w:space="0" w:color="auto"/>
            </w:tcBorders>
            <w:shd w:val="clear" w:color="auto" w:fill="auto"/>
            <w:vAlign w:val="center"/>
            <w:hideMark/>
          </w:tcPr>
          <w:p w14:paraId="3C2BEC6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10.815.241,24</w:t>
            </w:r>
          </w:p>
        </w:tc>
        <w:tc>
          <w:tcPr>
            <w:tcW w:w="724" w:type="dxa"/>
            <w:tcBorders>
              <w:top w:val="nil"/>
              <w:left w:val="nil"/>
              <w:bottom w:val="single" w:sz="4" w:space="0" w:color="auto"/>
              <w:right w:val="single" w:sz="4" w:space="0" w:color="auto"/>
            </w:tcBorders>
            <w:shd w:val="clear" w:color="auto" w:fill="auto"/>
            <w:vAlign w:val="center"/>
            <w:hideMark/>
          </w:tcPr>
          <w:p w14:paraId="7C19886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84.358,88</w:t>
            </w:r>
          </w:p>
        </w:tc>
        <w:tc>
          <w:tcPr>
            <w:tcW w:w="977" w:type="dxa"/>
            <w:tcBorders>
              <w:top w:val="nil"/>
              <w:left w:val="nil"/>
              <w:bottom w:val="single" w:sz="4" w:space="0" w:color="auto"/>
              <w:right w:val="single" w:sz="4" w:space="0" w:color="auto"/>
            </w:tcBorders>
            <w:shd w:val="clear" w:color="auto" w:fill="auto"/>
            <w:vAlign w:val="center"/>
            <w:hideMark/>
          </w:tcPr>
          <w:p w14:paraId="49F1445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365.862,07</w:t>
            </w:r>
          </w:p>
        </w:tc>
        <w:tc>
          <w:tcPr>
            <w:tcW w:w="992" w:type="dxa"/>
            <w:tcBorders>
              <w:top w:val="nil"/>
              <w:left w:val="nil"/>
              <w:bottom w:val="single" w:sz="4" w:space="0" w:color="auto"/>
              <w:right w:val="single" w:sz="4" w:space="0" w:color="auto"/>
            </w:tcBorders>
            <w:shd w:val="clear" w:color="auto" w:fill="auto"/>
            <w:vAlign w:val="center"/>
            <w:hideMark/>
          </w:tcPr>
          <w:p w14:paraId="47D828C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26.614.352,64</w:t>
            </w:r>
          </w:p>
        </w:tc>
        <w:tc>
          <w:tcPr>
            <w:tcW w:w="851" w:type="dxa"/>
            <w:tcBorders>
              <w:top w:val="nil"/>
              <w:left w:val="nil"/>
              <w:bottom w:val="single" w:sz="4" w:space="0" w:color="auto"/>
              <w:right w:val="single" w:sz="4" w:space="0" w:color="auto"/>
            </w:tcBorders>
            <w:shd w:val="clear" w:color="auto" w:fill="auto"/>
            <w:vAlign w:val="center"/>
            <w:hideMark/>
          </w:tcPr>
          <w:p w14:paraId="4AA2473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40.651,34</w:t>
            </w:r>
          </w:p>
        </w:tc>
      </w:tr>
      <w:tr w:rsidR="000517DE" w:rsidRPr="00967E7B" w14:paraId="0E3CFAA2"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4FA0A31" w14:textId="77777777" w:rsidR="000517DE" w:rsidRPr="00967E7B" w:rsidRDefault="000517DE" w:rsidP="000517DE">
            <w:pPr>
              <w:rPr>
                <w:rFonts w:ascii="Arial Narrow" w:hAnsi="Arial Narrow" w:cs="Calibri"/>
                <w:color w:val="000000"/>
                <w:sz w:val="16"/>
                <w:szCs w:val="16"/>
                <w:lang w:val="es-CR" w:eastAsia="es-CR"/>
              </w:rPr>
            </w:pPr>
            <w:proofErr w:type="spellStart"/>
            <w:r w:rsidRPr="00967E7B">
              <w:rPr>
                <w:rFonts w:ascii="Arial Narrow" w:hAnsi="Arial Narrow" w:cs="Calibri"/>
                <w:color w:val="000000"/>
                <w:sz w:val="16"/>
                <w:szCs w:val="16"/>
                <w:lang w:val="es-CR" w:eastAsia="es-CR"/>
              </w:rPr>
              <w:t>Miceldy</w:t>
            </w:r>
            <w:proofErr w:type="spellEnd"/>
            <w:r w:rsidRPr="00967E7B">
              <w:rPr>
                <w:rFonts w:ascii="Arial Narrow" w:hAnsi="Arial Narrow" w:cs="Calibri"/>
                <w:color w:val="000000"/>
                <w:sz w:val="16"/>
                <w:szCs w:val="16"/>
                <w:lang w:val="es-CR" w:eastAsia="es-CR"/>
              </w:rPr>
              <w:t xml:space="preserve"> Angulo Cruz                                   </w:t>
            </w:r>
          </w:p>
        </w:tc>
        <w:tc>
          <w:tcPr>
            <w:tcW w:w="1016" w:type="dxa"/>
            <w:tcBorders>
              <w:top w:val="nil"/>
              <w:left w:val="nil"/>
              <w:bottom w:val="single" w:sz="4" w:space="0" w:color="auto"/>
              <w:right w:val="single" w:sz="4" w:space="0" w:color="auto"/>
            </w:tcBorders>
            <w:shd w:val="clear" w:color="auto" w:fill="auto"/>
            <w:vAlign w:val="center"/>
            <w:hideMark/>
          </w:tcPr>
          <w:p w14:paraId="1765E89F"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600971033</w:t>
            </w:r>
          </w:p>
        </w:tc>
        <w:tc>
          <w:tcPr>
            <w:tcW w:w="969" w:type="dxa"/>
            <w:tcBorders>
              <w:top w:val="nil"/>
              <w:left w:val="nil"/>
              <w:bottom w:val="single" w:sz="4" w:space="0" w:color="auto"/>
              <w:right w:val="single" w:sz="4" w:space="0" w:color="auto"/>
            </w:tcBorders>
            <w:shd w:val="clear" w:color="FFFFCC" w:fill="FFFFFF"/>
            <w:vAlign w:val="center"/>
            <w:hideMark/>
          </w:tcPr>
          <w:p w14:paraId="3B99E80A"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4.238.648,53</w:t>
            </w:r>
          </w:p>
        </w:tc>
        <w:tc>
          <w:tcPr>
            <w:tcW w:w="992" w:type="dxa"/>
            <w:tcBorders>
              <w:top w:val="nil"/>
              <w:left w:val="nil"/>
              <w:bottom w:val="single" w:sz="4" w:space="0" w:color="auto"/>
              <w:right w:val="single" w:sz="4" w:space="0" w:color="auto"/>
            </w:tcBorders>
            <w:shd w:val="clear" w:color="auto" w:fill="auto"/>
            <w:vAlign w:val="center"/>
            <w:hideMark/>
          </w:tcPr>
          <w:p w14:paraId="1A679E0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10.055.790,95</w:t>
            </w:r>
          </w:p>
        </w:tc>
        <w:tc>
          <w:tcPr>
            <w:tcW w:w="992" w:type="dxa"/>
            <w:tcBorders>
              <w:top w:val="nil"/>
              <w:left w:val="nil"/>
              <w:bottom w:val="single" w:sz="4" w:space="0" w:color="auto"/>
              <w:right w:val="single" w:sz="4" w:space="0" w:color="auto"/>
            </w:tcBorders>
            <w:shd w:val="clear" w:color="auto" w:fill="auto"/>
            <w:vAlign w:val="center"/>
            <w:hideMark/>
          </w:tcPr>
          <w:p w14:paraId="1426369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10.815.241,24</w:t>
            </w:r>
          </w:p>
        </w:tc>
        <w:tc>
          <w:tcPr>
            <w:tcW w:w="724" w:type="dxa"/>
            <w:tcBorders>
              <w:top w:val="nil"/>
              <w:left w:val="nil"/>
              <w:bottom w:val="single" w:sz="4" w:space="0" w:color="auto"/>
              <w:right w:val="single" w:sz="4" w:space="0" w:color="auto"/>
            </w:tcBorders>
            <w:shd w:val="clear" w:color="auto" w:fill="auto"/>
            <w:vAlign w:val="center"/>
            <w:hideMark/>
          </w:tcPr>
          <w:p w14:paraId="1908A2E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84.358,88</w:t>
            </w:r>
          </w:p>
        </w:tc>
        <w:tc>
          <w:tcPr>
            <w:tcW w:w="977" w:type="dxa"/>
            <w:tcBorders>
              <w:top w:val="nil"/>
              <w:left w:val="nil"/>
              <w:bottom w:val="single" w:sz="4" w:space="0" w:color="auto"/>
              <w:right w:val="single" w:sz="4" w:space="0" w:color="auto"/>
            </w:tcBorders>
            <w:shd w:val="clear" w:color="auto" w:fill="auto"/>
            <w:vAlign w:val="center"/>
            <w:hideMark/>
          </w:tcPr>
          <w:p w14:paraId="73A01E8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353.248,77</w:t>
            </w:r>
          </w:p>
        </w:tc>
        <w:tc>
          <w:tcPr>
            <w:tcW w:w="992" w:type="dxa"/>
            <w:tcBorders>
              <w:top w:val="nil"/>
              <w:left w:val="nil"/>
              <w:bottom w:val="single" w:sz="4" w:space="0" w:color="auto"/>
              <w:right w:val="single" w:sz="4" w:space="0" w:color="auto"/>
            </w:tcBorders>
            <w:shd w:val="clear" w:color="auto" w:fill="auto"/>
            <w:vAlign w:val="center"/>
            <w:hideMark/>
          </w:tcPr>
          <w:p w14:paraId="60BF486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25.547.288,37</w:t>
            </w:r>
          </w:p>
        </w:tc>
        <w:tc>
          <w:tcPr>
            <w:tcW w:w="851" w:type="dxa"/>
            <w:tcBorders>
              <w:top w:val="nil"/>
              <w:left w:val="nil"/>
              <w:bottom w:val="single" w:sz="4" w:space="0" w:color="auto"/>
              <w:right w:val="single" w:sz="4" w:space="0" w:color="auto"/>
            </w:tcBorders>
            <w:shd w:val="clear" w:color="auto" w:fill="auto"/>
            <w:vAlign w:val="center"/>
            <w:hideMark/>
          </w:tcPr>
          <w:p w14:paraId="254975E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39.249,86</w:t>
            </w:r>
          </w:p>
        </w:tc>
      </w:tr>
      <w:tr w:rsidR="000517DE" w:rsidRPr="00967E7B" w14:paraId="1D088E87"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467D8EA" w14:textId="1FAAAD14"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Jose Reyes Garc</w:t>
            </w:r>
            <w:r w:rsidR="006F6506">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a         </w:t>
            </w:r>
          </w:p>
        </w:tc>
        <w:tc>
          <w:tcPr>
            <w:tcW w:w="1016" w:type="dxa"/>
            <w:tcBorders>
              <w:top w:val="nil"/>
              <w:left w:val="nil"/>
              <w:bottom w:val="single" w:sz="4" w:space="0" w:color="auto"/>
              <w:right w:val="single" w:sz="4" w:space="0" w:color="auto"/>
            </w:tcBorders>
            <w:shd w:val="clear" w:color="auto" w:fill="auto"/>
            <w:vAlign w:val="center"/>
            <w:hideMark/>
          </w:tcPr>
          <w:p w14:paraId="2EF96E76"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155807324331</w:t>
            </w:r>
          </w:p>
        </w:tc>
        <w:tc>
          <w:tcPr>
            <w:tcW w:w="969" w:type="dxa"/>
            <w:tcBorders>
              <w:top w:val="nil"/>
              <w:left w:val="nil"/>
              <w:bottom w:val="single" w:sz="4" w:space="0" w:color="auto"/>
              <w:right w:val="single" w:sz="4" w:space="0" w:color="auto"/>
            </w:tcBorders>
            <w:shd w:val="clear" w:color="FFFFCC" w:fill="FFFFFF"/>
            <w:vAlign w:val="center"/>
            <w:hideMark/>
          </w:tcPr>
          <w:p w14:paraId="320F7C76"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4.801.363,69</w:t>
            </w:r>
          </w:p>
        </w:tc>
        <w:tc>
          <w:tcPr>
            <w:tcW w:w="992" w:type="dxa"/>
            <w:tcBorders>
              <w:top w:val="nil"/>
              <w:left w:val="nil"/>
              <w:bottom w:val="single" w:sz="4" w:space="0" w:color="auto"/>
              <w:right w:val="single" w:sz="4" w:space="0" w:color="auto"/>
            </w:tcBorders>
            <w:shd w:val="clear" w:color="auto" w:fill="auto"/>
            <w:vAlign w:val="center"/>
            <w:hideMark/>
          </w:tcPr>
          <w:p w14:paraId="17267B4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11.390.779,22</w:t>
            </w:r>
          </w:p>
        </w:tc>
        <w:tc>
          <w:tcPr>
            <w:tcW w:w="992" w:type="dxa"/>
            <w:tcBorders>
              <w:top w:val="nil"/>
              <w:left w:val="nil"/>
              <w:bottom w:val="single" w:sz="4" w:space="0" w:color="auto"/>
              <w:right w:val="single" w:sz="4" w:space="0" w:color="auto"/>
            </w:tcBorders>
            <w:shd w:val="clear" w:color="auto" w:fill="auto"/>
            <w:vAlign w:val="center"/>
            <w:hideMark/>
          </w:tcPr>
          <w:p w14:paraId="3A55414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10.815.241,24</w:t>
            </w:r>
          </w:p>
        </w:tc>
        <w:tc>
          <w:tcPr>
            <w:tcW w:w="724" w:type="dxa"/>
            <w:tcBorders>
              <w:top w:val="nil"/>
              <w:left w:val="nil"/>
              <w:bottom w:val="single" w:sz="4" w:space="0" w:color="auto"/>
              <w:right w:val="single" w:sz="4" w:space="0" w:color="auto"/>
            </w:tcBorders>
            <w:shd w:val="clear" w:color="auto" w:fill="auto"/>
            <w:vAlign w:val="center"/>
            <w:hideMark/>
          </w:tcPr>
          <w:p w14:paraId="73B5B70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84.358,88</w:t>
            </w:r>
          </w:p>
        </w:tc>
        <w:tc>
          <w:tcPr>
            <w:tcW w:w="977" w:type="dxa"/>
            <w:tcBorders>
              <w:top w:val="nil"/>
              <w:left w:val="nil"/>
              <w:bottom w:val="single" w:sz="4" w:space="0" w:color="auto"/>
              <w:right w:val="single" w:sz="4" w:space="0" w:color="auto"/>
            </w:tcBorders>
            <w:shd w:val="clear" w:color="auto" w:fill="auto"/>
            <w:vAlign w:val="center"/>
            <w:hideMark/>
          </w:tcPr>
          <w:p w14:paraId="2ECB577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208.859,59</w:t>
            </w:r>
          </w:p>
        </w:tc>
        <w:tc>
          <w:tcPr>
            <w:tcW w:w="992" w:type="dxa"/>
            <w:tcBorders>
              <w:top w:val="nil"/>
              <w:left w:val="nil"/>
              <w:bottom w:val="single" w:sz="4" w:space="0" w:color="auto"/>
              <w:right w:val="single" w:sz="4" w:space="0" w:color="auto"/>
            </w:tcBorders>
            <w:shd w:val="clear" w:color="auto" w:fill="auto"/>
            <w:vAlign w:val="center"/>
            <w:hideMark/>
          </w:tcPr>
          <w:p w14:paraId="49E6D32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27.300.602,61</w:t>
            </w:r>
          </w:p>
        </w:tc>
        <w:tc>
          <w:tcPr>
            <w:tcW w:w="851" w:type="dxa"/>
            <w:tcBorders>
              <w:top w:val="nil"/>
              <w:left w:val="nil"/>
              <w:bottom w:val="single" w:sz="4" w:space="0" w:color="auto"/>
              <w:right w:val="single" w:sz="4" w:space="0" w:color="auto"/>
            </w:tcBorders>
            <w:shd w:val="clear" w:color="auto" w:fill="auto"/>
            <w:vAlign w:val="center"/>
            <w:hideMark/>
          </w:tcPr>
          <w:p w14:paraId="373F937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208.859,59</w:t>
            </w:r>
          </w:p>
        </w:tc>
      </w:tr>
      <w:tr w:rsidR="000517DE" w:rsidRPr="00967E7B" w14:paraId="1B2DAB38"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C508C29"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Olinda Zabala Zarzuela       </w:t>
            </w:r>
          </w:p>
        </w:tc>
        <w:tc>
          <w:tcPr>
            <w:tcW w:w="1016" w:type="dxa"/>
            <w:tcBorders>
              <w:top w:val="nil"/>
              <w:left w:val="nil"/>
              <w:bottom w:val="single" w:sz="4" w:space="0" w:color="auto"/>
              <w:right w:val="single" w:sz="4" w:space="0" w:color="auto"/>
            </w:tcBorders>
            <w:shd w:val="clear" w:color="auto" w:fill="auto"/>
            <w:vAlign w:val="center"/>
            <w:hideMark/>
          </w:tcPr>
          <w:p w14:paraId="691DE6CB"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801270591</w:t>
            </w:r>
          </w:p>
        </w:tc>
        <w:tc>
          <w:tcPr>
            <w:tcW w:w="969" w:type="dxa"/>
            <w:tcBorders>
              <w:top w:val="nil"/>
              <w:left w:val="nil"/>
              <w:bottom w:val="single" w:sz="4" w:space="0" w:color="auto"/>
              <w:right w:val="single" w:sz="4" w:space="0" w:color="auto"/>
            </w:tcBorders>
            <w:shd w:val="clear" w:color="FFFFCC" w:fill="FFFFFF"/>
            <w:vAlign w:val="center"/>
            <w:hideMark/>
          </w:tcPr>
          <w:p w14:paraId="3B2BFB26"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4.751.080,45</w:t>
            </w:r>
          </w:p>
        </w:tc>
        <w:tc>
          <w:tcPr>
            <w:tcW w:w="992" w:type="dxa"/>
            <w:tcBorders>
              <w:top w:val="nil"/>
              <w:left w:val="nil"/>
              <w:bottom w:val="single" w:sz="4" w:space="0" w:color="auto"/>
              <w:right w:val="single" w:sz="4" w:space="0" w:color="auto"/>
            </w:tcBorders>
            <w:shd w:val="clear" w:color="auto" w:fill="auto"/>
            <w:vAlign w:val="center"/>
            <w:hideMark/>
          </w:tcPr>
          <w:p w14:paraId="214EAEE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11.271.487,01</w:t>
            </w:r>
          </w:p>
        </w:tc>
        <w:tc>
          <w:tcPr>
            <w:tcW w:w="992" w:type="dxa"/>
            <w:tcBorders>
              <w:top w:val="nil"/>
              <w:left w:val="nil"/>
              <w:bottom w:val="single" w:sz="4" w:space="0" w:color="auto"/>
              <w:right w:val="single" w:sz="4" w:space="0" w:color="auto"/>
            </w:tcBorders>
            <w:shd w:val="clear" w:color="auto" w:fill="auto"/>
            <w:vAlign w:val="center"/>
            <w:hideMark/>
          </w:tcPr>
          <w:p w14:paraId="6297D1E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10.815.241,24</w:t>
            </w:r>
          </w:p>
        </w:tc>
        <w:tc>
          <w:tcPr>
            <w:tcW w:w="724" w:type="dxa"/>
            <w:tcBorders>
              <w:top w:val="nil"/>
              <w:left w:val="nil"/>
              <w:bottom w:val="single" w:sz="4" w:space="0" w:color="auto"/>
              <w:right w:val="single" w:sz="4" w:space="0" w:color="auto"/>
            </w:tcBorders>
            <w:shd w:val="clear" w:color="auto" w:fill="auto"/>
            <w:vAlign w:val="center"/>
            <w:hideMark/>
          </w:tcPr>
          <w:p w14:paraId="755CF89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84.358,88</w:t>
            </w:r>
          </w:p>
        </w:tc>
        <w:tc>
          <w:tcPr>
            <w:tcW w:w="977" w:type="dxa"/>
            <w:tcBorders>
              <w:top w:val="nil"/>
              <w:left w:val="nil"/>
              <w:bottom w:val="single" w:sz="4" w:space="0" w:color="auto"/>
              <w:right w:val="single" w:sz="4" w:space="0" w:color="auto"/>
            </w:tcBorders>
            <w:shd w:val="clear" w:color="auto" w:fill="auto"/>
            <w:vAlign w:val="center"/>
            <w:hideMark/>
          </w:tcPr>
          <w:p w14:paraId="0D2EFD8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290.826,62</w:t>
            </w:r>
          </w:p>
        </w:tc>
        <w:tc>
          <w:tcPr>
            <w:tcW w:w="992" w:type="dxa"/>
            <w:tcBorders>
              <w:top w:val="nil"/>
              <w:left w:val="nil"/>
              <w:bottom w:val="single" w:sz="4" w:space="0" w:color="auto"/>
              <w:right w:val="single" w:sz="4" w:space="0" w:color="auto"/>
            </w:tcBorders>
            <w:shd w:val="clear" w:color="auto" w:fill="auto"/>
            <w:vAlign w:val="center"/>
            <w:hideMark/>
          </w:tcPr>
          <w:p w14:paraId="5EC1C35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27.212.994,20</w:t>
            </w:r>
          </w:p>
        </w:tc>
        <w:tc>
          <w:tcPr>
            <w:tcW w:w="851" w:type="dxa"/>
            <w:tcBorders>
              <w:top w:val="nil"/>
              <w:left w:val="nil"/>
              <w:bottom w:val="single" w:sz="4" w:space="0" w:color="auto"/>
              <w:right w:val="single" w:sz="4" w:space="0" w:color="auto"/>
            </w:tcBorders>
            <w:shd w:val="clear" w:color="auto" w:fill="auto"/>
            <w:vAlign w:val="center"/>
            <w:hideMark/>
          </w:tcPr>
          <w:p w14:paraId="4A6EE40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124.639,98</w:t>
            </w:r>
          </w:p>
        </w:tc>
      </w:tr>
      <w:tr w:rsidR="000517DE" w:rsidRPr="00967E7B" w14:paraId="5A93490F"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20E474E" w14:textId="37D294E0"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Mar</w:t>
            </w:r>
            <w:r w:rsidR="006F6506">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a Fernanda Bonilla Briceño      </w:t>
            </w:r>
          </w:p>
        </w:tc>
        <w:tc>
          <w:tcPr>
            <w:tcW w:w="1016" w:type="dxa"/>
            <w:tcBorders>
              <w:top w:val="nil"/>
              <w:left w:val="nil"/>
              <w:bottom w:val="single" w:sz="4" w:space="0" w:color="auto"/>
              <w:right w:val="single" w:sz="4" w:space="0" w:color="auto"/>
            </w:tcBorders>
            <w:shd w:val="clear" w:color="auto" w:fill="auto"/>
            <w:vAlign w:val="center"/>
            <w:hideMark/>
          </w:tcPr>
          <w:p w14:paraId="38D24B83"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117610346</w:t>
            </w:r>
          </w:p>
        </w:tc>
        <w:tc>
          <w:tcPr>
            <w:tcW w:w="969" w:type="dxa"/>
            <w:tcBorders>
              <w:top w:val="nil"/>
              <w:left w:val="nil"/>
              <w:bottom w:val="single" w:sz="4" w:space="0" w:color="auto"/>
              <w:right w:val="single" w:sz="4" w:space="0" w:color="auto"/>
            </w:tcBorders>
            <w:shd w:val="clear" w:color="FFFFCC" w:fill="FFFFFF"/>
            <w:vAlign w:val="center"/>
            <w:hideMark/>
          </w:tcPr>
          <w:p w14:paraId="76A7A1B3"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4.884.102,47</w:t>
            </w:r>
          </w:p>
        </w:tc>
        <w:tc>
          <w:tcPr>
            <w:tcW w:w="992" w:type="dxa"/>
            <w:tcBorders>
              <w:top w:val="nil"/>
              <w:left w:val="nil"/>
              <w:bottom w:val="single" w:sz="4" w:space="0" w:color="auto"/>
              <w:right w:val="single" w:sz="4" w:space="0" w:color="auto"/>
            </w:tcBorders>
            <w:shd w:val="clear" w:color="auto" w:fill="auto"/>
            <w:vAlign w:val="center"/>
            <w:hideMark/>
          </w:tcPr>
          <w:p w14:paraId="17F34A5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11.587.069,12</w:t>
            </w:r>
          </w:p>
        </w:tc>
        <w:tc>
          <w:tcPr>
            <w:tcW w:w="992" w:type="dxa"/>
            <w:tcBorders>
              <w:top w:val="nil"/>
              <w:left w:val="nil"/>
              <w:bottom w:val="single" w:sz="4" w:space="0" w:color="auto"/>
              <w:right w:val="single" w:sz="4" w:space="0" w:color="auto"/>
            </w:tcBorders>
            <w:shd w:val="clear" w:color="auto" w:fill="auto"/>
            <w:vAlign w:val="center"/>
            <w:hideMark/>
          </w:tcPr>
          <w:p w14:paraId="6B76A35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10.815.241,24</w:t>
            </w:r>
          </w:p>
        </w:tc>
        <w:tc>
          <w:tcPr>
            <w:tcW w:w="724" w:type="dxa"/>
            <w:tcBorders>
              <w:top w:val="nil"/>
              <w:left w:val="nil"/>
              <w:bottom w:val="single" w:sz="4" w:space="0" w:color="auto"/>
              <w:right w:val="single" w:sz="4" w:space="0" w:color="auto"/>
            </w:tcBorders>
            <w:shd w:val="clear" w:color="auto" w:fill="auto"/>
            <w:vAlign w:val="center"/>
            <w:hideMark/>
          </w:tcPr>
          <w:p w14:paraId="41646CD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84.358,88</w:t>
            </w:r>
          </w:p>
        </w:tc>
        <w:tc>
          <w:tcPr>
            <w:tcW w:w="977" w:type="dxa"/>
            <w:tcBorders>
              <w:top w:val="nil"/>
              <w:left w:val="nil"/>
              <w:bottom w:val="single" w:sz="4" w:space="0" w:color="auto"/>
              <w:right w:val="single" w:sz="4" w:space="0" w:color="auto"/>
            </w:tcBorders>
            <w:shd w:val="clear" w:color="auto" w:fill="auto"/>
            <w:vAlign w:val="center"/>
            <w:hideMark/>
          </w:tcPr>
          <w:p w14:paraId="3483D57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295.003,63</w:t>
            </w:r>
          </w:p>
        </w:tc>
        <w:tc>
          <w:tcPr>
            <w:tcW w:w="992" w:type="dxa"/>
            <w:tcBorders>
              <w:top w:val="nil"/>
              <w:left w:val="nil"/>
              <w:bottom w:val="single" w:sz="4" w:space="0" w:color="auto"/>
              <w:right w:val="single" w:sz="4" w:space="0" w:color="auto"/>
            </w:tcBorders>
            <w:shd w:val="clear" w:color="auto" w:fill="auto"/>
            <w:vAlign w:val="center"/>
            <w:hideMark/>
          </w:tcPr>
          <w:p w14:paraId="40A0BDC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27.665.775,34</w:t>
            </w:r>
          </w:p>
        </w:tc>
        <w:tc>
          <w:tcPr>
            <w:tcW w:w="851" w:type="dxa"/>
            <w:tcBorders>
              <w:top w:val="nil"/>
              <w:left w:val="nil"/>
              <w:bottom w:val="single" w:sz="4" w:space="0" w:color="auto"/>
              <w:right w:val="single" w:sz="4" w:space="0" w:color="auto"/>
            </w:tcBorders>
            <w:shd w:val="clear" w:color="auto" w:fill="auto"/>
            <w:vAlign w:val="center"/>
            <w:hideMark/>
          </w:tcPr>
          <w:p w14:paraId="719E223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126.430,13</w:t>
            </w:r>
          </w:p>
        </w:tc>
      </w:tr>
      <w:tr w:rsidR="000517DE" w:rsidRPr="00967E7B" w14:paraId="432A9671"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F669D63"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Hazel Arias Montero       </w:t>
            </w:r>
          </w:p>
        </w:tc>
        <w:tc>
          <w:tcPr>
            <w:tcW w:w="1016" w:type="dxa"/>
            <w:tcBorders>
              <w:top w:val="nil"/>
              <w:left w:val="nil"/>
              <w:bottom w:val="single" w:sz="4" w:space="0" w:color="auto"/>
              <w:right w:val="single" w:sz="4" w:space="0" w:color="auto"/>
            </w:tcBorders>
            <w:shd w:val="clear" w:color="auto" w:fill="auto"/>
            <w:vAlign w:val="center"/>
            <w:hideMark/>
          </w:tcPr>
          <w:p w14:paraId="7EB0D01A"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305040327</w:t>
            </w:r>
          </w:p>
        </w:tc>
        <w:tc>
          <w:tcPr>
            <w:tcW w:w="969" w:type="dxa"/>
            <w:tcBorders>
              <w:top w:val="nil"/>
              <w:left w:val="nil"/>
              <w:bottom w:val="single" w:sz="4" w:space="0" w:color="auto"/>
              <w:right w:val="single" w:sz="4" w:space="0" w:color="auto"/>
            </w:tcBorders>
            <w:shd w:val="clear" w:color="FFFFCC" w:fill="FFFFFF"/>
            <w:vAlign w:val="center"/>
            <w:hideMark/>
          </w:tcPr>
          <w:p w14:paraId="602C8049"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4.848.675,64</w:t>
            </w:r>
          </w:p>
        </w:tc>
        <w:tc>
          <w:tcPr>
            <w:tcW w:w="992" w:type="dxa"/>
            <w:tcBorders>
              <w:top w:val="nil"/>
              <w:left w:val="nil"/>
              <w:bottom w:val="single" w:sz="4" w:space="0" w:color="auto"/>
              <w:right w:val="single" w:sz="4" w:space="0" w:color="auto"/>
            </w:tcBorders>
            <w:shd w:val="clear" w:color="auto" w:fill="auto"/>
            <w:vAlign w:val="center"/>
            <w:hideMark/>
          </w:tcPr>
          <w:p w14:paraId="264260B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11.503.022,34</w:t>
            </w:r>
          </w:p>
        </w:tc>
        <w:tc>
          <w:tcPr>
            <w:tcW w:w="992" w:type="dxa"/>
            <w:tcBorders>
              <w:top w:val="nil"/>
              <w:left w:val="nil"/>
              <w:bottom w:val="single" w:sz="4" w:space="0" w:color="auto"/>
              <w:right w:val="single" w:sz="4" w:space="0" w:color="auto"/>
            </w:tcBorders>
            <w:shd w:val="clear" w:color="auto" w:fill="auto"/>
            <w:vAlign w:val="center"/>
            <w:hideMark/>
          </w:tcPr>
          <w:p w14:paraId="5B84168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10.815.241,24</w:t>
            </w:r>
          </w:p>
        </w:tc>
        <w:tc>
          <w:tcPr>
            <w:tcW w:w="724" w:type="dxa"/>
            <w:tcBorders>
              <w:top w:val="nil"/>
              <w:left w:val="nil"/>
              <w:bottom w:val="single" w:sz="4" w:space="0" w:color="auto"/>
              <w:right w:val="single" w:sz="4" w:space="0" w:color="auto"/>
            </w:tcBorders>
            <w:shd w:val="clear" w:color="auto" w:fill="auto"/>
            <w:vAlign w:val="center"/>
            <w:hideMark/>
          </w:tcPr>
          <w:p w14:paraId="75621E8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84.358,88</w:t>
            </w:r>
          </w:p>
        </w:tc>
        <w:tc>
          <w:tcPr>
            <w:tcW w:w="977" w:type="dxa"/>
            <w:tcBorders>
              <w:top w:val="nil"/>
              <w:left w:val="nil"/>
              <w:bottom w:val="single" w:sz="4" w:space="0" w:color="auto"/>
              <w:right w:val="single" w:sz="4" w:space="0" w:color="auto"/>
            </w:tcBorders>
            <w:shd w:val="clear" w:color="auto" w:fill="auto"/>
            <w:vAlign w:val="center"/>
            <w:hideMark/>
          </w:tcPr>
          <w:p w14:paraId="5918BBE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293.895,57</w:t>
            </w:r>
          </w:p>
        </w:tc>
        <w:tc>
          <w:tcPr>
            <w:tcW w:w="992" w:type="dxa"/>
            <w:tcBorders>
              <w:top w:val="nil"/>
              <w:left w:val="nil"/>
              <w:bottom w:val="single" w:sz="4" w:space="0" w:color="auto"/>
              <w:right w:val="single" w:sz="4" w:space="0" w:color="auto"/>
            </w:tcBorders>
            <w:shd w:val="clear" w:color="auto" w:fill="auto"/>
            <w:vAlign w:val="center"/>
            <w:hideMark/>
          </w:tcPr>
          <w:p w14:paraId="24EDFE0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27.545.193,68</w:t>
            </w:r>
          </w:p>
        </w:tc>
        <w:tc>
          <w:tcPr>
            <w:tcW w:w="851" w:type="dxa"/>
            <w:tcBorders>
              <w:top w:val="nil"/>
              <w:left w:val="nil"/>
              <w:bottom w:val="single" w:sz="4" w:space="0" w:color="auto"/>
              <w:right w:val="single" w:sz="4" w:space="0" w:color="auto"/>
            </w:tcBorders>
            <w:shd w:val="clear" w:color="auto" w:fill="auto"/>
            <w:vAlign w:val="center"/>
            <w:hideMark/>
          </w:tcPr>
          <w:p w14:paraId="59378D0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125.955,25</w:t>
            </w:r>
          </w:p>
        </w:tc>
      </w:tr>
      <w:tr w:rsidR="000517DE" w:rsidRPr="00967E7B" w14:paraId="427EECBB"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3DA56C6" w14:textId="5E23400B"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Amparo </w:t>
            </w:r>
            <w:r w:rsidR="006F6506">
              <w:rPr>
                <w:rFonts w:ascii="Arial Narrow" w:hAnsi="Arial Narrow" w:cs="Calibri"/>
                <w:color w:val="000000"/>
                <w:sz w:val="16"/>
                <w:szCs w:val="16"/>
                <w:lang w:val="es-CR" w:eastAsia="es-CR"/>
              </w:rPr>
              <w:t>d</w:t>
            </w:r>
            <w:r w:rsidRPr="00967E7B">
              <w:rPr>
                <w:rFonts w:ascii="Arial Narrow" w:hAnsi="Arial Narrow" w:cs="Calibri"/>
                <w:color w:val="000000"/>
                <w:sz w:val="16"/>
                <w:szCs w:val="16"/>
                <w:lang w:val="es-CR" w:eastAsia="es-CR"/>
              </w:rPr>
              <w:t>el Rosario Castro Rodr</w:t>
            </w:r>
            <w:r w:rsidR="006F6506">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guez     </w:t>
            </w:r>
          </w:p>
        </w:tc>
        <w:tc>
          <w:tcPr>
            <w:tcW w:w="1016" w:type="dxa"/>
            <w:tcBorders>
              <w:top w:val="nil"/>
              <w:left w:val="nil"/>
              <w:bottom w:val="single" w:sz="4" w:space="0" w:color="auto"/>
              <w:right w:val="single" w:sz="4" w:space="0" w:color="auto"/>
            </w:tcBorders>
            <w:shd w:val="clear" w:color="auto" w:fill="auto"/>
            <w:vAlign w:val="center"/>
            <w:hideMark/>
          </w:tcPr>
          <w:p w14:paraId="7A3FCF14"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155820731428</w:t>
            </w:r>
          </w:p>
        </w:tc>
        <w:tc>
          <w:tcPr>
            <w:tcW w:w="969" w:type="dxa"/>
            <w:tcBorders>
              <w:top w:val="nil"/>
              <w:left w:val="nil"/>
              <w:bottom w:val="single" w:sz="4" w:space="0" w:color="auto"/>
              <w:right w:val="single" w:sz="4" w:space="0" w:color="auto"/>
            </w:tcBorders>
            <w:shd w:val="clear" w:color="FFFFCC" w:fill="FFFFFF"/>
            <w:vAlign w:val="center"/>
            <w:hideMark/>
          </w:tcPr>
          <w:p w14:paraId="7CF83AB5"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4.804.334,97</w:t>
            </w:r>
          </w:p>
        </w:tc>
        <w:tc>
          <w:tcPr>
            <w:tcW w:w="992" w:type="dxa"/>
            <w:tcBorders>
              <w:top w:val="nil"/>
              <w:left w:val="nil"/>
              <w:bottom w:val="single" w:sz="4" w:space="0" w:color="auto"/>
              <w:right w:val="single" w:sz="4" w:space="0" w:color="auto"/>
            </w:tcBorders>
            <w:shd w:val="clear" w:color="auto" w:fill="auto"/>
            <w:vAlign w:val="center"/>
            <w:hideMark/>
          </w:tcPr>
          <w:p w14:paraId="59F1291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11.397.828,30</w:t>
            </w:r>
          </w:p>
        </w:tc>
        <w:tc>
          <w:tcPr>
            <w:tcW w:w="992" w:type="dxa"/>
            <w:tcBorders>
              <w:top w:val="nil"/>
              <w:left w:val="nil"/>
              <w:bottom w:val="single" w:sz="4" w:space="0" w:color="auto"/>
              <w:right w:val="single" w:sz="4" w:space="0" w:color="auto"/>
            </w:tcBorders>
            <w:shd w:val="clear" w:color="auto" w:fill="auto"/>
            <w:vAlign w:val="center"/>
            <w:hideMark/>
          </w:tcPr>
          <w:p w14:paraId="13C3250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10.815.241,24</w:t>
            </w:r>
          </w:p>
        </w:tc>
        <w:tc>
          <w:tcPr>
            <w:tcW w:w="724" w:type="dxa"/>
            <w:tcBorders>
              <w:top w:val="nil"/>
              <w:left w:val="nil"/>
              <w:bottom w:val="single" w:sz="4" w:space="0" w:color="auto"/>
              <w:right w:val="single" w:sz="4" w:space="0" w:color="auto"/>
            </w:tcBorders>
            <w:shd w:val="clear" w:color="auto" w:fill="auto"/>
            <w:vAlign w:val="center"/>
            <w:hideMark/>
          </w:tcPr>
          <w:p w14:paraId="406FB80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84.358,88</w:t>
            </w:r>
          </w:p>
        </w:tc>
        <w:tc>
          <w:tcPr>
            <w:tcW w:w="977" w:type="dxa"/>
            <w:tcBorders>
              <w:top w:val="nil"/>
              <w:left w:val="nil"/>
              <w:bottom w:val="single" w:sz="4" w:space="0" w:color="auto"/>
              <w:right w:val="single" w:sz="4" w:space="0" w:color="auto"/>
            </w:tcBorders>
            <w:shd w:val="clear" w:color="auto" w:fill="auto"/>
            <w:vAlign w:val="center"/>
            <w:hideMark/>
          </w:tcPr>
          <w:p w14:paraId="3FA0B56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208.925,71</w:t>
            </w:r>
          </w:p>
        </w:tc>
        <w:tc>
          <w:tcPr>
            <w:tcW w:w="992" w:type="dxa"/>
            <w:tcBorders>
              <w:top w:val="nil"/>
              <w:left w:val="nil"/>
              <w:bottom w:val="single" w:sz="4" w:space="0" w:color="auto"/>
              <w:right w:val="single" w:sz="4" w:space="0" w:color="auto"/>
            </w:tcBorders>
            <w:shd w:val="clear" w:color="auto" w:fill="auto"/>
            <w:vAlign w:val="center"/>
            <w:hideMark/>
          </w:tcPr>
          <w:p w14:paraId="135B213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27.310.689,10</w:t>
            </w:r>
          </w:p>
        </w:tc>
        <w:tc>
          <w:tcPr>
            <w:tcW w:w="851" w:type="dxa"/>
            <w:tcBorders>
              <w:top w:val="nil"/>
              <w:left w:val="nil"/>
              <w:bottom w:val="single" w:sz="4" w:space="0" w:color="auto"/>
              <w:right w:val="single" w:sz="4" w:space="0" w:color="auto"/>
            </w:tcBorders>
            <w:shd w:val="clear" w:color="auto" w:fill="auto"/>
            <w:vAlign w:val="center"/>
            <w:hideMark/>
          </w:tcPr>
          <w:p w14:paraId="2A16A9D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208.925,71</w:t>
            </w:r>
          </w:p>
        </w:tc>
      </w:tr>
      <w:tr w:rsidR="000517DE" w:rsidRPr="00967E7B" w14:paraId="66419AF6"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A4CA84A"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Yoselin </w:t>
            </w:r>
            <w:proofErr w:type="spellStart"/>
            <w:r w:rsidRPr="00967E7B">
              <w:rPr>
                <w:rFonts w:ascii="Arial Narrow" w:hAnsi="Arial Narrow" w:cs="Calibri"/>
                <w:color w:val="000000"/>
                <w:sz w:val="16"/>
                <w:szCs w:val="16"/>
                <w:lang w:val="es-CR" w:eastAsia="es-CR"/>
              </w:rPr>
              <w:t>Tallys</w:t>
            </w:r>
            <w:proofErr w:type="spellEnd"/>
            <w:r w:rsidRPr="00967E7B">
              <w:rPr>
                <w:rFonts w:ascii="Arial Narrow" w:hAnsi="Arial Narrow" w:cs="Calibri"/>
                <w:color w:val="000000"/>
                <w:sz w:val="16"/>
                <w:szCs w:val="16"/>
                <w:lang w:val="es-CR" w:eastAsia="es-CR"/>
              </w:rPr>
              <w:t xml:space="preserve"> Duarte    </w:t>
            </w:r>
          </w:p>
        </w:tc>
        <w:tc>
          <w:tcPr>
            <w:tcW w:w="1016" w:type="dxa"/>
            <w:tcBorders>
              <w:top w:val="nil"/>
              <w:left w:val="nil"/>
              <w:bottom w:val="single" w:sz="4" w:space="0" w:color="auto"/>
              <w:right w:val="single" w:sz="4" w:space="0" w:color="auto"/>
            </w:tcBorders>
            <w:shd w:val="clear" w:color="auto" w:fill="auto"/>
            <w:vAlign w:val="center"/>
            <w:hideMark/>
          </w:tcPr>
          <w:p w14:paraId="09E0D702"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155808934233</w:t>
            </w:r>
          </w:p>
        </w:tc>
        <w:tc>
          <w:tcPr>
            <w:tcW w:w="969" w:type="dxa"/>
            <w:tcBorders>
              <w:top w:val="nil"/>
              <w:left w:val="nil"/>
              <w:bottom w:val="single" w:sz="4" w:space="0" w:color="auto"/>
              <w:right w:val="single" w:sz="4" w:space="0" w:color="auto"/>
            </w:tcBorders>
            <w:shd w:val="clear" w:color="FFFFCC" w:fill="FFFFFF"/>
            <w:vAlign w:val="center"/>
            <w:hideMark/>
          </w:tcPr>
          <w:p w14:paraId="11A51D14"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4.798.392,40</w:t>
            </w:r>
          </w:p>
        </w:tc>
        <w:tc>
          <w:tcPr>
            <w:tcW w:w="992" w:type="dxa"/>
            <w:tcBorders>
              <w:top w:val="nil"/>
              <w:left w:val="nil"/>
              <w:bottom w:val="single" w:sz="4" w:space="0" w:color="auto"/>
              <w:right w:val="single" w:sz="4" w:space="0" w:color="auto"/>
            </w:tcBorders>
            <w:shd w:val="clear" w:color="auto" w:fill="auto"/>
            <w:vAlign w:val="center"/>
            <w:hideMark/>
          </w:tcPr>
          <w:p w14:paraId="0659485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11.383.730,13</w:t>
            </w:r>
          </w:p>
        </w:tc>
        <w:tc>
          <w:tcPr>
            <w:tcW w:w="992" w:type="dxa"/>
            <w:tcBorders>
              <w:top w:val="nil"/>
              <w:left w:val="nil"/>
              <w:bottom w:val="single" w:sz="4" w:space="0" w:color="auto"/>
              <w:right w:val="single" w:sz="4" w:space="0" w:color="auto"/>
            </w:tcBorders>
            <w:shd w:val="clear" w:color="auto" w:fill="auto"/>
            <w:vAlign w:val="center"/>
            <w:hideMark/>
          </w:tcPr>
          <w:p w14:paraId="2A38A3F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10.815.241,24</w:t>
            </w:r>
          </w:p>
        </w:tc>
        <w:tc>
          <w:tcPr>
            <w:tcW w:w="724" w:type="dxa"/>
            <w:tcBorders>
              <w:top w:val="nil"/>
              <w:left w:val="nil"/>
              <w:bottom w:val="single" w:sz="4" w:space="0" w:color="auto"/>
              <w:right w:val="single" w:sz="4" w:space="0" w:color="auto"/>
            </w:tcBorders>
            <w:shd w:val="clear" w:color="auto" w:fill="auto"/>
            <w:vAlign w:val="center"/>
            <w:hideMark/>
          </w:tcPr>
          <w:p w14:paraId="59F738A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84.358,88</w:t>
            </w:r>
          </w:p>
        </w:tc>
        <w:tc>
          <w:tcPr>
            <w:tcW w:w="977" w:type="dxa"/>
            <w:tcBorders>
              <w:top w:val="nil"/>
              <w:left w:val="nil"/>
              <w:bottom w:val="single" w:sz="4" w:space="0" w:color="auto"/>
              <w:right w:val="single" w:sz="4" w:space="0" w:color="auto"/>
            </w:tcBorders>
            <w:shd w:val="clear" w:color="auto" w:fill="auto"/>
            <w:vAlign w:val="center"/>
            <w:hideMark/>
          </w:tcPr>
          <w:p w14:paraId="3684DCC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208.793,47</w:t>
            </w:r>
          </w:p>
        </w:tc>
        <w:tc>
          <w:tcPr>
            <w:tcW w:w="992" w:type="dxa"/>
            <w:tcBorders>
              <w:top w:val="nil"/>
              <w:left w:val="nil"/>
              <w:bottom w:val="single" w:sz="4" w:space="0" w:color="auto"/>
              <w:right w:val="single" w:sz="4" w:space="0" w:color="auto"/>
            </w:tcBorders>
            <w:shd w:val="clear" w:color="auto" w:fill="auto"/>
            <w:vAlign w:val="center"/>
            <w:hideMark/>
          </w:tcPr>
          <w:p w14:paraId="2217B44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27.290.516,13</w:t>
            </w:r>
          </w:p>
        </w:tc>
        <w:tc>
          <w:tcPr>
            <w:tcW w:w="851" w:type="dxa"/>
            <w:tcBorders>
              <w:top w:val="nil"/>
              <w:left w:val="nil"/>
              <w:bottom w:val="single" w:sz="4" w:space="0" w:color="auto"/>
              <w:right w:val="single" w:sz="4" w:space="0" w:color="auto"/>
            </w:tcBorders>
            <w:shd w:val="clear" w:color="auto" w:fill="auto"/>
            <w:vAlign w:val="center"/>
            <w:hideMark/>
          </w:tcPr>
          <w:p w14:paraId="026B37A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208.793,47</w:t>
            </w:r>
          </w:p>
        </w:tc>
      </w:tr>
      <w:tr w:rsidR="000517DE" w:rsidRPr="00967E7B" w14:paraId="14F51E7E"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DE2C527" w14:textId="14F8705F"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Mireya S</w:t>
            </w:r>
            <w:r w:rsidR="006F6506">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nchez Jim</w:t>
            </w:r>
            <w:r w:rsidR="006F6506">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 xml:space="preserve">nez    </w:t>
            </w:r>
          </w:p>
        </w:tc>
        <w:tc>
          <w:tcPr>
            <w:tcW w:w="1016" w:type="dxa"/>
            <w:tcBorders>
              <w:top w:val="nil"/>
              <w:left w:val="nil"/>
              <w:bottom w:val="single" w:sz="4" w:space="0" w:color="auto"/>
              <w:right w:val="single" w:sz="4" w:space="0" w:color="auto"/>
            </w:tcBorders>
            <w:shd w:val="clear" w:color="auto" w:fill="auto"/>
            <w:vAlign w:val="center"/>
            <w:hideMark/>
          </w:tcPr>
          <w:p w14:paraId="7FB26EB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155817042601</w:t>
            </w:r>
          </w:p>
        </w:tc>
        <w:tc>
          <w:tcPr>
            <w:tcW w:w="969" w:type="dxa"/>
            <w:tcBorders>
              <w:top w:val="nil"/>
              <w:left w:val="nil"/>
              <w:bottom w:val="single" w:sz="4" w:space="0" w:color="auto"/>
              <w:right w:val="single" w:sz="4" w:space="0" w:color="auto"/>
            </w:tcBorders>
            <w:shd w:val="clear" w:color="FFFFCC" w:fill="FFFFFF"/>
            <w:vAlign w:val="center"/>
            <w:hideMark/>
          </w:tcPr>
          <w:p w14:paraId="7B4D4A26"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4.802.049,37</w:t>
            </w:r>
          </w:p>
        </w:tc>
        <w:tc>
          <w:tcPr>
            <w:tcW w:w="992" w:type="dxa"/>
            <w:tcBorders>
              <w:top w:val="nil"/>
              <w:left w:val="nil"/>
              <w:bottom w:val="single" w:sz="4" w:space="0" w:color="auto"/>
              <w:right w:val="single" w:sz="4" w:space="0" w:color="auto"/>
            </w:tcBorders>
            <w:shd w:val="clear" w:color="auto" w:fill="auto"/>
            <w:vAlign w:val="center"/>
            <w:hideMark/>
          </w:tcPr>
          <w:p w14:paraId="5F22898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11.392.405,93</w:t>
            </w:r>
          </w:p>
        </w:tc>
        <w:tc>
          <w:tcPr>
            <w:tcW w:w="992" w:type="dxa"/>
            <w:tcBorders>
              <w:top w:val="nil"/>
              <w:left w:val="nil"/>
              <w:bottom w:val="single" w:sz="4" w:space="0" w:color="auto"/>
              <w:right w:val="single" w:sz="4" w:space="0" w:color="auto"/>
            </w:tcBorders>
            <w:shd w:val="clear" w:color="auto" w:fill="auto"/>
            <w:vAlign w:val="center"/>
            <w:hideMark/>
          </w:tcPr>
          <w:p w14:paraId="4B02749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383F339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49B27AE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372.125,39</w:t>
            </w:r>
          </w:p>
        </w:tc>
        <w:tc>
          <w:tcPr>
            <w:tcW w:w="992" w:type="dxa"/>
            <w:tcBorders>
              <w:top w:val="nil"/>
              <w:left w:val="nil"/>
              <w:bottom w:val="single" w:sz="4" w:space="0" w:color="auto"/>
              <w:right w:val="single" w:sz="4" w:space="0" w:color="auto"/>
            </w:tcBorders>
            <w:shd w:val="clear" w:color="auto" w:fill="auto"/>
            <w:vAlign w:val="center"/>
            <w:hideMark/>
          </w:tcPr>
          <w:p w14:paraId="5F20B35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27.055.004,28</w:t>
            </w:r>
          </w:p>
        </w:tc>
        <w:tc>
          <w:tcPr>
            <w:tcW w:w="851" w:type="dxa"/>
            <w:tcBorders>
              <w:top w:val="nil"/>
              <w:left w:val="nil"/>
              <w:bottom w:val="single" w:sz="4" w:space="0" w:color="auto"/>
              <w:right w:val="single" w:sz="4" w:space="0" w:color="auto"/>
            </w:tcBorders>
            <w:shd w:val="clear" w:color="auto" w:fill="auto"/>
            <w:vAlign w:val="center"/>
            <w:hideMark/>
          </w:tcPr>
          <w:p w14:paraId="048C49B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41.347,27</w:t>
            </w:r>
          </w:p>
        </w:tc>
      </w:tr>
      <w:tr w:rsidR="000517DE" w:rsidRPr="00967E7B" w14:paraId="35B95375"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A9F8AE9" w14:textId="654C7D8C"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Viviana Mar</w:t>
            </w:r>
            <w:r w:rsidR="006F6506">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a Marchena Mendoza       </w:t>
            </w:r>
          </w:p>
        </w:tc>
        <w:tc>
          <w:tcPr>
            <w:tcW w:w="1016" w:type="dxa"/>
            <w:tcBorders>
              <w:top w:val="nil"/>
              <w:left w:val="nil"/>
              <w:bottom w:val="single" w:sz="4" w:space="0" w:color="auto"/>
              <w:right w:val="single" w:sz="4" w:space="0" w:color="auto"/>
            </w:tcBorders>
            <w:shd w:val="clear" w:color="auto" w:fill="auto"/>
            <w:vAlign w:val="center"/>
            <w:hideMark/>
          </w:tcPr>
          <w:p w14:paraId="75A0DCE4"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503460059</w:t>
            </w:r>
          </w:p>
        </w:tc>
        <w:tc>
          <w:tcPr>
            <w:tcW w:w="969" w:type="dxa"/>
            <w:tcBorders>
              <w:top w:val="nil"/>
              <w:left w:val="nil"/>
              <w:bottom w:val="single" w:sz="4" w:space="0" w:color="auto"/>
              <w:right w:val="single" w:sz="4" w:space="0" w:color="auto"/>
            </w:tcBorders>
            <w:shd w:val="clear" w:color="FFFFCC" w:fill="FFFFFF"/>
            <w:vAlign w:val="center"/>
            <w:hideMark/>
          </w:tcPr>
          <w:p w14:paraId="37470546"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4.814.620,18</w:t>
            </w:r>
          </w:p>
        </w:tc>
        <w:tc>
          <w:tcPr>
            <w:tcW w:w="992" w:type="dxa"/>
            <w:tcBorders>
              <w:top w:val="nil"/>
              <w:left w:val="nil"/>
              <w:bottom w:val="single" w:sz="4" w:space="0" w:color="auto"/>
              <w:right w:val="single" w:sz="4" w:space="0" w:color="auto"/>
            </w:tcBorders>
            <w:shd w:val="clear" w:color="auto" w:fill="auto"/>
            <w:vAlign w:val="center"/>
            <w:hideMark/>
          </w:tcPr>
          <w:p w14:paraId="3AA21E6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11.422.228,98</w:t>
            </w:r>
          </w:p>
        </w:tc>
        <w:tc>
          <w:tcPr>
            <w:tcW w:w="992" w:type="dxa"/>
            <w:tcBorders>
              <w:top w:val="nil"/>
              <w:left w:val="nil"/>
              <w:bottom w:val="single" w:sz="4" w:space="0" w:color="auto"/>
              <w:right w:val="single" w:sz="4" w:space="0" w:color="auto"/>
            </w:tcBorders>
            <w:shd w:val="clear" w:color="auto" w:fill="auto"/>
            <w:vAlign w:val="center"/>
            <w:hideMark/>
          </w:tcPr>
          <w:p w14:paraId="787441C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1F0D827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751EC53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372.637,31</w:t>
            </w:r>
          </w:p>
        </w:tc>
        <w:tc>
          <w:tcPr>
            <w:tcW w:w="992" w:type="dxa"/>
            <w:tcBorders>
              <w:top w:val="nil"/>
              <w:left w:val="nil"/>
              <w:bottom w:val="single" w:sz="4" w:space="0" w:color="auto"/>
              <w:right w:val="single" w:sz="4" w:space="0" w:color="auto"/>
            </w:tcBorders>
            <w:shd w:val="clear" w:color="auto" w:fill="auto"/>
            <w:vAlign w:val="center"/>
            <w:hideMark/>
          </w:tcPr>
          <w:p w14:paraId="387FD32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27.097.910,06</w:t>
            </w:r>
          </w:p>
        </w:tc>
        <w:tc>
          <w:tcPr>
            <w:tcW w:w="851" w:type="dxa"/>
            <w:tcBorders>
              <w:top w:val="nil"/>
              <w:left w:val="nil"/>
              <w:bottom w:val="single" w:sz="4" w:space="0" w:color="auto"/>
              <w:right w:val="single" w:sz="4" w:space="0" w:color="auto"/>
            </w:tcBorders>
            <w:shd w:val="clear" w:color="auto" w:fill="auto"/>
            <w:vAlign w:val="center"/>
            <w:hideMark/>
          </w:tcPr>
          <w:p w14:paraId="1AD342E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41.404,15</w:t>
            </w:r>
          </w:p>
        </w:tc>
      </w:tr>
      <w:tr w:rsidR="000517DE" w:rsidRPr="00967E7B" w14:paraId="409770FA"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1C37F4E" w14:textId="77777777" w:rsidR="000517DE" w:rsidRPr="00967E7B" w:rsidRDefault="000517DE" w:rsidP="000517DE">
            <w:pPr>
              <w:rPr>
                <w:rFonts w:ascii="Arial Narrow" w:hAnsi="Arial Narrow" w:cs="Calibri"/>
                <w:color w:val="000000"/>
                <w:sz w:val="16"/>
                <w:szCs w:val="16"/>
                <w:lang w:val="es-CR" w:eastAsia="es-CR"/>
              </w:rPr>
            </w:pPr>
            <w:proofErr w:type="spellStart"/>
            <w:r w:rsidRPr="00967E7B">
              <w:rPr>
                <w:rFonts w:ascii="Arial Narrow" w:hAnsi="Arial Narrow" w:cs="Calibri"/>
                <w:color w:val="000000"/>
                <w:sz w:val="16"/>
                <w:szCs w:val="16"/>
                <w:lang w:val="es-CR" w:eastAsia="es-CR"/>
              </w:rPr>
              <w:lastRenderedPageBreak/>
              <w:t>Meilyn</w:t>
            </w:r>
            <w:proofErr w:type="spellEnd"/>
            <w:r w:rsidRPr="00967E7B">
              <w:rPr>
                <w:rFonts w:ascii="Arial Narrow" w:hAnsi="Arial Narrow" w:cs="Calibri"/>
                <w:color w:val="000000"/>
                <w:sz w:val="16"/>
                <w:szCs w:val="16"/>
                <w:lang w:val="es-CR" w:eastAsia="es-CR"/>
              </w:rPr>
              <w:t xml:space="preserve"> Ileana Montes </w:t>
            </w:r>
            <w:proofErr w:type="spellStart"/>
            <w:r w:rsidRPr="00967E7B">
              <w:rPr>
                <w:rFonts w:ascii="Arial Narrow" w:hAnsi="Arial Narrow" w:cs="Calibri"/>
                <w:color w:val="000000"/>
                <w:sz w:val="16"/>
                <w:szCs w:val="16"/>
                <w:lang w:val="es-CR" w:eastAsia="es-CR"/>
              </w:rPr>
              <w:t>Montes</w:t>
            </w:r>
            <w:proofErr w:type="spellEnd"/>
            <w:r w:rsidRPr="00967E7B">
              <w:rPr>
                <w:rFonts w:ascii="Arial Narrow" w:hAnsi="Arial Narrow" w:cs="Calibri"/>
                <w:color w:val="000000"/>
                <w:sz w:val="16"/>
                <w:szCs w:val="16"/>
                <w:lang w:val="es-CR" w:eastAsia="es-CR"/>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63F797F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503690852</w:t>
            </w:r>
          </w:p>
        </w:tc>
        <w:tc>
          <w:tcPr>
            <w:tcW w:w="969" w:type="dxa"/>
            <w:tcBorders>
              <w:top w:val="nil"/>
              <w:left w:val="nil"/>
              <w:bottom w:val="single" w:sz="4" w:space="0" w:color="auto"/>
              <w:right w:val="single" w:sz="4" w:space="0" w:color="auto"/>
            </w:tcBorders>
            <w:shd w:val="clear" w:color="FFFFCC" w:fill="FFFFFF"/>
            <w:vAlign w:val="center"/>
            <w:hideMark/>
          </w:tcPr>
          <w:p w14:paraId="2C8DED9F"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4.789.021,44</w:t>
            </w:r>
          </w:p>
        </w:tc>
        <w:tc>
          <w:tcPr>
            <w:tcW w:w="992" w:type="dxa"/>
            <w:tcBorders>
              <w:top w:val="nil"/>
              <w:left w:val="nil"/>
              <w:bottom w:val="single" w:sz="4" w:space="0" w:color="auto"/>
              <w:right w:val="single" w:sz="4" w:space="0" w:color="auto"/>
            </w:tcBorders>
            <w:shd w:val="clear" w:color="auto" w:fill="auto"/>
            <w:vAlign w:val="center"/>
            <w:hideMark/>
          </w:tcPr>
          <w:p w14:paraId="5BE1AF2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11.361.498,40</w:t>
            </w:r>
          </w:p>
        </w:tc>
        <w:tc>
          <w:tcPr>
            <w:tcW w:w="992" w:type="dxa"/>
            <w:tcBorders>
              <w:top w:val="nil"/>
              <w:left w:val="nil"/>
              <w:bottom w:val="single" w:sz="4" w:space="0" w:color="auto"/>
              <w:right w:val="single" w:sz="4" w:space="0" w:color="auto"/>
            </w:tcBorders>
            <w:shd w:val="clear" w:color="auto" w:fill="auto"/>
            <w:vAlign w:val="center"/>
            <w:hideMark/>
          </w:tcPr>
          <w:p w14:paraId="7C091C1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0487B60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702815E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206.446,65</w:t>
            </w:r>
          </w:p>
        </w:tc>
        <w:tc>
          <w:tcPr>
            <w:tcW w:w="992" w:type="dxa"/>
            <w:tcBorders>
              <w:top w:val="nil"/>
              <w:left w:val="nil"/>
              <w:bottom w:val="single" w:sz="4" w:space="0" w:color="auto"/>
              <w:right w:val="single" w:sz="4" w:space="0" w:color="auto"/>
            </w:tcBorders>
            <w:shd w:val="clear" w:color="auto" w:fill="auto"/>
            <w:vAlign w:val="center"/>
            <w:hideMark/>
          </w:tcPr>
          <w:p w14:paraId="4CDE1BD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26.845.390,08</w:t>
            </w:r>
          </w:p>
        </w:tc>
        <w:tc>
          <w:tcPr>
            <w:tcW w:w="851" w:type="dxa"/>
            <w:tcBorders>
              <w:top w:val="nil"/>
              <w:left w:val="nil"/>
              <w:bottom w:val="single" w:sz="4" w:space="0" w:color="auto"/>
              <w:right w:val="single" w:sz="4" w:space="0" w:color="auto"/>
            </w:tcBorders>
            <w:shd w:val="clear" w:color="auto" w:fill="auto"/>
            <w:vAlign w:val="center"/>
            <w:hideMark/>
          </w:tcPr>
          <w:p w14:paraId="7FDF9D0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206.446,65</w:t>
            </w:r>
          </w:p>
        </w:tc>
      </w:tr>
      <w:tr w:rsidR="000517DE" w:rsidRPr="00967E7B" w14:paraId="2349F449"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CD60E73" w14:textId="40FE852A"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Jos</w:t>
            </w:r>
            <w:r w:rsidR="006F6506">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 xml:space="preserve"> Carlos Obando Bustos     </w:t>
            </w:r>
          </w:p>
        </w:tc>
        <w:tc>
          <w:tcPr>
            <w:tcW w:w="1016" w:type="dxa"/>
            <w:tcBorders>
              <w:top w:val="nil"/>
              <w:left w:val="nil"/>
              <w:bottom w:val="single" w:sz="4" w:space="0" w:color="auto"/>
              <w:right w:val="single" w:sz="4" w:space="0" w:color="auto"/>
            </w:tcBorders>
            <w:shd w:val="clear" w:color="auto" w:fill="auto"/>
            <w:vAlign w:val="center"/>
            <w:hideMark/>
          </w:tcPr>
          <w:p w14:paraId="0AF50D46"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503480161</w:t>
            </w:r>
          </w:p>
        </w:tc>
        <w:tc>
          <w:tcPr>
            <w:tcW w:w="969" w:type="dxa"/>
            <w:tcBorders>
              <w:top w:val="nil"/>
              <w:left w:val="nil"/>
              <w:bottom w:val="single" w:sz="4" w:space="0" w:color="auto"/>
              <w:right w:val="single" w:sz="4" w:space="0" w:color="auto"/>
            </w:tcBorders>
            <w:shd w:val="clear" w:color="FFFFCC" w:fill="FFFFFF"/>
            <w:vAlign w:val="center"/>
            <w:hideMark/>
          </w:tcPr>
          <w:p w14:paraId="760AF272"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4.815.305,86</w:t>
            </w:r>
          </w:p>
        </w:tc>
        <w:tc>
          <w:tcPr>
            <w:tcW w:w="992" w:type="dxa"/>
            <w:tcBorders>
              <w:top w:val="nil"/>
              <w:left w:val="nil"/>
              <w:bottom w:val="single" w:sz="4" w:space="0" w:color="auto"/>
              <w:right w:val="single" w:sz="4" w:space="0" w:color="auto"/>
            </w:tcBorders>
            <w:shd w:val="clear" w:color="auto" w:fill="auto"/>
            <w:vAlign w:val="center"/>
            <w:hideMark/>
          </w:tcPr>
          <w:p w14:paraId="1D03EC3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11.423.855,69</w:t>
            </w:r>
          </w:p>
        </w:tc>
        <w:tc>
          <w:tcPr>
            <w:tcW w:w="992" w:type="dxa"/>
            <w:tcBorders>
              <w:top w:val="nil"/>
              <w:left w:val="nil"/>
              <w:bottom w:val="single" w:sz="4" w:space="0" w:color="auto"/>
              <w:right w:val="single" w:sz="4" w:space="0" w:color="auto"/>
            </w:tcBorders>
            <w:shd w:val="clear" w:color="auto" w:fill="auto"/>
            <w:vAlign w:val="center"/>
            <w:hideMark/>
          </w:tcPr>
          <w:p w14:paraId="3A89A39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4D54C43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4A76AC1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289.843,07</w:t>
            </w:r>
          </w:p>
        </w:tc>
        <w:tc>
          <w:tcPr>
            <w:tcW w:w="992" w:type="dxa"/>
            <w:tcBorders>
              <w:top w:val="nil"/>
              <w:left w:val="nil"/>
              <w:bottom w:val="single" w:sz="4" w:space="0" w:color="auto"/>
              <w:right w:val="single" w:sz="4" w:space="0" w:color="auto"/>
            </w:tcBorders>
            <w:shd w:val="clear" w:color="auto" w:fill="auto"/>
            <w:vAlign w:val="center"/>
            <w:hideMark/>
          </w:tcPr>
          <w:p w14:paraId="45B5F18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27.017.428,22</w:t>
            </w:r>
          </w:p>
        </w:tc>
        <w:tc>
          <w:tcPr>
            <w:tcW w:w="851" w:type="dxa"/>
            <w:tcBorders>
              <w:top w:val="nil"/>
              <w:left w:val="nil"/>
              <w:bottom w:val="single" w:sz="4" w:space="0" w:color="auto"/>
              <w:right w:val="single" w:sz="4" w:space="0" w:color="auto"/>
            </w:tcBorders>
            <w:shd w:val="clear" w:color="auto" w:fill="auto"/>
            <w:vAlign w:val="center"/>
            <w:hideMark/>
          </w:tcPr>
          <w:p w14:paraId="6FFEF6A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124.218,46</w:t>
            </w:r>
          </w:p>
        </w:tc>
      </w:tr>
      <w:tr w:rsidR="000517DE" w:rsidRPr="00967E7B" w14:paraId="3920D0FC"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72D593A" w14:textId="0B5619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Elba </w:t>
            </w:r>
            <w:r w:rsidR="006F6506">
              <w:rPr>
                <w:rFonts w:ascii="Arial Narrow" w:hAnsi="Arial Narrow" w:cs="Calibri"/>
                <w:color w:val="000000"/>
                <w:sz w:val="16"/>
                <w:szCs w:val="16"/>
                <w:lang w:val="es-CR" w:eastAsia="es-CR"/>
              </w:rPr>
              <w:t>d</w:t>
            </w:r>
            <w:r w:rsidRPr="00967E7B">
              <w:rPr>
                <w:rFonts w:ascii="Arial Narrow" w:hAnsi="Arial Narrow" w:cs="Calibri"/>
                <w:color w:val="000000"/>
                <w:sz w:val="16"/>
                <w:szCs w:val="16"/>
                <w:lang w:val="es-CR" w:eastAsia="es-CR"/>
              </w:rPr>
              <w:t>e Jes</w:t>
            </w:r>
            <w:r w:rsidR="006F6506">
              <w:rPr>
                <w:rFonts w:ascii="Arial Narrow" w:hAnsi="Arial Narrow" w:cs="Calibri"/>
                <w:color w:val="000000"/>
                <w:sz w:val="16"/>
                <w:szCs w:val="16"/>
                <w:lang w:val="es-CR" w:eastAsia="es-CR"/>
              </w:rPr>
              <w:t>ú</w:t>
            </w:r>
            <w:r w:rsidRPr="00967E7B">
              <w:rPr>
                <w:rFonts w:ascii="Arial Narrow" w:hAnsi="Arial Narrow" w:cs="Calibri"/>
                <w:color w:val="000000"/>
                <w:sz w:val="16"/>
                <w:szCs w:val="16"/>
                <w:lang w:val="es-CR" w:eastAsia="es-CR"/>
              </w:rPr>
              <w:t xml:space="preserve">s </w:t>
            </w:r>
            <w:proofErr w:type="spellStart"/>
            <w:r w:rsidRPr="00967E7B">
              <w:rPr>
                <w:rFonts w:ascii="Arial Narrow" w:hAnsi="Arial Narrow" w:cs="Calibri"/>
                <w:color w:val="000000"/>
                <w:sz w:val="16"/>
                <w:szCs w:val="16"/>
                <w:lang w:val="es-CR" w:eastAsia="es-CR"/>
              </w:rPr>
              <w:t>Maltez</w:t>
            </w:r>
            <w:proofErr w:type="spellEnd"/>
            <w:r w:rsidRPr="00967E7B">
              <w:rPr>
                <w:rFonts w:ascii="Arial Narrow" w:hAnsi="Arial Narrow" w:cs="Calibri"/>
                <w:color w:val="000000"/>
                <w:sz w:val="16"/>
                <w:szCs w:val="16"/>
                <w:lang w:val="es-CR" w:eastAsia="es-CR"/>
              </w:rPr>
              <w:t xml:space="preserve"> Mart</w:t>
            </w:r>
            <w:r w:rsidR="006F6506">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nez    </w:t>
            </w:r>
          </w:p>
        </w:tc>
        <w:tc>
          <w:tcPr>
            <w:tcW w:w="1016" w:type="dxa"/>
            <w:tcBorders>
              <w:top w:val="nil"/>
              <w:left w:val="nil"/>
              <w:bottom w:val="single" w:sz="4" w:space="0" w:color="auto"/>
              <w:right w:val="single" w:sz="4" w:space="0" w:color="auto"/>
            </w:tcBorders>
            <w:shd w:val="clear" w:color="auto" w:fill="auto"/>
            <w:vAlign w:val="center"/>
            <w:hideMark/>
          </w:tcPr>
          <w:p w14:paraId="51C4F59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801260238</w:t>
            </w:r>
          </w:p>
        </w:tc>
        <w:tc>
          <w:tcPr>
            <w:tcW w:w="969" w:type="dxa"/>
            <w:tcBorders>
              <w:top w:val="nil"/>
              <w:left w:val="nil"/>
              <w:bottom w:val="single" w:sz="4" w:space="0" w:color="auto"/>
              <w:right w:val="single" w:sz="4" w:space="0" w:color="auto"/>
            </w:tcBorders>
            <w:shd w:val="clear" w:color="FFFFCC" w:fill="FFFFFF"/>
            <w:vAlign w:val="center"/>
            <w:hideMark/>
          </w:tcPr>
          <w:p w14:paraId="0C0D79F2"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5.240.427,79</w:t>
            </w:r>
          </w:p>
        </w:tc>
        <w:tc>
          <w:tcPr>
            <w:tcW w:w="992" w:type="dxa"/>
            <w:tcBorders>
              <w:top w:val="nil"/>
              <w:left w:val="nil"/>
              <w:bottom w:val="single" w:sz="4" w:space="0" w:color="auto"/>
              <w:right w:val="single" w:sz="4" w:space="0" w:color="auto"/>
            </w:tcBorders>
            <w:shd w:val="clear" w:color="auto" w:fill="auto"/>
            <w:vAlign w:val="center"/>
            <w:hideMark/>
          </w:tcPr>
          <w:p w14:paraId="7C0BEA3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12.432.417,09</w:t>
            </w:r>
          </w:p>
        </w:tc>
        <w:tc>
          <w:tcPr>
            <w:tcW w:w="992" w:type="dxa"/>
            <w:tcBorders>
              <w:top w:val="nil"/>
              <w:left w:val="nil"/>
              <w:bottom w:val="single" w:sz="4" w:space="0" w:color="auto"/>
              <w:right w:val="single" w:sz="4" w:space="0" w:color="auto"/>
            </w:tcBorders>
            <w:shd w:val="clear" w:color="auto" w:fill="auto"/>
            <w:vAlign w:val="center"/>
            <w:hideMark/>
          </w:tcPr>
          <w:p w14:paraId="70252DB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5D58FCA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7EBD6C6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389.809,54</w:t>
            </w:r>
          </w:p>
        </w:tc>
        <w:tc>
          <w:tcPr>
            <w:tcW w:w="992" w:type="dxa"/>
            <w:tcBorders>
              <w:top w:val="nil"/>
              <w:left w:val="nil"/>
              <w:bottom w:val="single" w:sz="4" w:space="0" w:color="auto"/>
              <w:right w:val="single" w:sz="4" w:space="0" w:color="auto"/>
            </w:tcBorders>
            <w:shd w:val="clear" w:color="auto" w:fill="auto"/>
            <w:vAlign w:val="center"/>
            <w:hideMark/>
          </w:tcPr>
          <w:p w14:paraId="43F4636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28.551.078,02</w:t>
            </w:r>
          </w:p>
        </w:tc>
        <w:tc>
          <w:tcPr>
            <w:tcW w:w="851" w:type="dxa"/>
            <w:tcBorders>
              <w:top w:val="nil"/>
              <w:left w:val="nil"/>
              <w:bottom w:val="single" w:sz="4" w:space="0" w:color="auto"/>
              <w:right w:val="single" w:sz="4" w:space="0" w:color="auto"/>
            </w:tcBorders>
            <w:shd w:val="clear" w:color="auto" w:fill="auto"/>
            <w:vAlign w:val="center"/>
            <w:hideMark/>
          </w:tcPr>
          <w:p w14:paraId="1195C12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43.312,17</w:t>
            </w:r>
          </w:p>
        </w:tc>
      </w:tr>
      <w:tr w:rsidR="000517DE" w:rsidRPr="00967E7B" w14:paraId="53CE2BFE"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AFE3421" w14:textId="77777777" w:rsidR="000517DE" w:rsidRPr="00967E7B" w:rsidRDefault="000517DE" w:rsidP="000517DE">
            <w:pPr>
              <w:rPr>
                <w:rFonts w:ascii="Arial Narrow" w:hAnsi="Arial Narrow" w:cs="Calibri"/>
                <w:color w:val="000000"/>
                <w:sz w:val="16"/>
                <w:szCs w:val="16"/>
                <w:lang w:val="es-CR" w:eastAsia="es-CR"/>
              </w:rPr>
            </w:pPr>
            <w:proofErr w:type="spellStart"/>
            <w:r w:rsidRPr="00967E7B">
              <w:rPr>
                <w:rFonts w:ascii="Arial Narrow" w:hAnsi="Arial Narrow" w:cs="Calibri"/>
                <w:color w:val="000000"/>
                <w:sz w:val="16"/>
                <w:szCs w:val="16"/>
                <w:lang w:val="es-CR" w:eastAsia="es-CR"/>
              </w:rPr>
              <w:t>Kerlyn</w:t>
            </w:r>
            <w:proofErr w:type="spellEnd"/>
            <w:r w:rsidRPr="00967E7B">
              <w:rPr>
                <w:rFonts w:ascii="Arial Narrow" w:hAnsi="Arial Narrow" w:cs="Calibri"/>
                <w:color w:val="000000"/>
                <w:sz w:val="16"/>
                <w:szCs w:val="16"/>
                <w:lang w:val="es-CR" w:eastAsia="es-CR"/>
              </w:rPr>
              <w:t xml:space="preserve"> Mayerly Contreras Morgan       </w:t>
            </w:r>
          </w:p>
        </w:tc>
        <w:tc>
          <w:tcPr>
            <w:tcW w:w="1016" w:type="dxa"/>
            <w:tcBorders>
              <w:top w:val="nil"/>
              <w:left w:val="nil"/>
              <w:bottom w:val="single" w:sz="4" w:space="0" w:color="auto"/>
              <w:right w:val="single" w:sz="4" w:space="0" w:color="auto"/>
            </w:tcBorders>
            <w:shd w:val="clear" w:color="auto" w:fill="auto"/>
            <w:vAlign w:val="center"/>
            <w:hideMark/>
          </w:tcPr>
          <w:p w14:paraId="4522B4FF"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504450112</w:t>
            </w:r>
          </w:p>
        </w:tc>
        <w:tc>
          <w:tcPr>
            <w:tcW w:w="969" w:type="dxa"/>
            <w:tcBorders>
              <w:top w:val="nil"/>
              <w:left w:val="nil"/>
              <w:bottom w:val="single" w:sz="4" w:space="0" w:color="auto"/>
              <w:right w:val="single" w:sz="4" w:space="0" w:color="auto"/>
            </w:tcBorders>
            <w:shd w:val="clear" w:color="FFFFCC" w:fill="FFFFFF"/>
            <w:vAlign w:val="center"/>
            <w:hideMark/>
          </w:tcPr>
          <w:p w14:paraId="5F8680C3"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4.835.190,59</w:t>
            </w:r>
          </w:p>
        </w:tc>
        <w:tc>
          <w:tcPr>
            <w:tcW w:w="992" w:type="dxa"/>
            <w:tcBorders>
              <w:top w:val="nil"/>
              <w:left w:val="nil"/>
              <w:bottom w:val="single" w:sz="4" w:space="0" w:color="auto"/>
              <w:right w:val="single" w:sz="4" w:space="0" w:color="auto"/>
            </w:tcBorders>
            <w:shd w:val="clear" w:color="auto" w:fill="auto"/>
            <w:vAlign w:val="center"/>
            <w:hideMark/>
          </w:tcPr>
          <w:p w14:paraId="4606A8C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11.471.030,34</w:t>
            </w:r>
          </w:p>
        </w:tc>
        <w:tc>
          <w:tcPr>
            <w:tcW w:w="992" w:type="dxa"/>
            <w:tcBorders>
              <w:top w:val="nil"/>
              <w:left w:val="nil"/>
              <w:bottom w:val="single" w:sz="4" w:space="0" w:color="auto"/>
              <w:right w:val="single" w:sz="4" w:space="0" w:color="auto"/>
            </w:tcBorders>
            <w:shd w:val="clear" w:color="auto" w:fill="auto"/>
            <w:vAlign w:val="center"/>
            <w:hideMark/>
          </w:tcPr>
          <w:p w14:paraId="0885E8B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143E333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10CE3E9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373.459,27</w:t>
            </w:r>
          </w:p>
        </w:tc>
        <w:tc>
          <w:tcPr>
            <w:tcW w:w="992" w:type="dxa"/>
            <w:tcBorders>
              <w:top w:val="nil"/>
              <w:left w:val="nil"/>
              <w:bottom w:val="single" w:sz="4" w:space="0" w:color="auto"/>
              <w:right w:val="single" w:sz="4" w:space="0" w:color="auto"/>
            </w:tcBorders>
            <w:shd w:val="clear" w:color="auto" w:fill="auto"/>
            <w:vAlign w:val="center"/>
            <w:hideMark/>
          </w:tcPr>
          <w:p w14:paraId="5344A17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27.168.103,79</w:t>
            </w:r>
          </w:p>
        </w:tc>
        <w:tc>
          <w:tcPr>
            <w:tcW w:w="851" w:type="dxa"/>
            <w:tcBorders>
              <w:top w:val="nil"/>
              <w:left w:val="nil"/>
              <w:bottom w:val="single" w:sz="4" w:space="0" w:color="auto"/>
              <w:right w:val="single" w:sz="4" w:space="0" w:color="auto"/>
            </w:tcBorders>
            <w:shd w:val="clear" w:color="auto" w:fill="auto"/>
            <w:vAlign w:val="center"/>
            <w:hideMark/>
          </w:tcPr>
          <w:p w14:paraId="0AF428C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41.495,47</w:t>
            </w:r>
          </w:p>
        </w:tc>
      </w:tr>
      <w:tr w:rsidR="000517DE" w:rsidRPr="00967E7B" w14:paraId="498A47F1"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77AA237" w14:textId="1A8C854B"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Jes</w:t>
            </w:r>
            <w:r w:rsidR="006F6506">
              <w:rPr>
                <w:rFonts w:ascii="Arial Narrow" w:hAnsi="Arial Narrow" w:cs="Calibri"/>
                <w:color w:val="000000"/>
                <w:sz w:val="16"/>
                <w:szCs w:val="16"/>
                <w:lang w:val="es-CR" w:eastAsia="es-CR"/>
              </w:rPr>
              <w:t>ú</w:t>
            </w:r>
            <w:r w:rsidRPr="00967E7B">
              <w:rPr>
                <w:rFonts w:ascii="Arial Narrow" w:hAnsi="Arial Narrow" w:cs="Calibri"/>
                <w:color w:val="000000"/>
                <w:sz w:val="16"/>
                <w:szCs w:val="16"/>
                <w:lang w:val="es-CR" w:eastAsia="es-CR"/>
              </w:rPr>
              <w:t xml:space="preserve">s Santiago Contreras Cascante   </w:t>
            </w:r>
          </w:p>
        </w:tc>
        <w:tc>
          <w:tcPr>
            <w:tcW w:w="1016" w:type="dxa"/>
            <w:tcBorders>
              <w:top w:val="nil"/>
              <w:left w:val="nil"/>
              <w:bottom w:val="single" w:sz="4" w:space="0" w:color="auto"/>
              <w:right w:val="single" w:sz="4" w:space="0" w:color="auto"/>
            </w:tcBorders>
            <w:shd w:val="clear" w:color="auto" w:fill="auto"/>
            <w:vAlign w:val="center"/>
            <w:hideMark/>
          </w:tcPr>
          <w:p w14:paraId="26ADE3E2"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501550187</w:t>
            </w:r>
          </w:p>
        </w:tc>
        <w:tc>
          <w:tcPr>
            <w:tcW w:w="969" w:type="dxa"/>
            <w:tcBorders>
              <w:top w:val="nil"/>
              <w:left w:val="nil"/>
              <w:bottom w:val="single" w:sz="4" w:space="0" w:color="auto"/>
              <w:right w:val="single" w:sz="4" w:space="0" w:color="auto"/>
            </w:tcBorders>
            <w:shd w:val="clear" w:color="FFFFCC" w:fill="FFFFFF"/>
            <w:vAlign w:val="center"/>
            <w:hideMark/>
          </w:tcPr>
          <w:p w14:paraId="780C2F03"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0674851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3F22BF1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33089E6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579CF93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3C12054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1A62560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6674D884"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8F6D1C0"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Andrea Cristina Duarte Urbina    </w:t>
            </w:r>
          </w:p>
        </w:tc>
        <w:tc>
          <w:tcPr>
            <w:tcW w:w="1016" w:type="dxa"/>
            <w:tcBorders>
              <w:top w:val="nil"/>
              <w:left w:val="nil"/>
              <w:bottom w:val="single" w:sz="4" w:space="0" w:color="auto"/>
              <w:right w:val="single" w:sz="4" w:space="0" w:color="auto"/>
            </w:tcBorders>
            <w:shd w:val="clear" w:color="auto" w:fill="auto"/>
            <w:vAlign w:val="center"/>
            <w:hideMark/>
          </w:tcPr>
          <w:p w14:paraId="0FD98D7E"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503640849</w:t>
            </w:r>
          </w:p>
        </w:tc>
        <w:tc>
          <w:tcPr>
            <w:tcW w:w="969" w:type="dxa"/>
            <w:tcBorders>
              <w:top w:val="nil"/>
              <w:left w:val="nil"/>
              <w:bottom w:val="single" w:sz="4" w:space="0" w:color="auto"/>
              <w:right w:val="single" w:sz="4" w:space="0" w:color="auto"/>
            </w:tcBorders>
            <w:shd w:val="clear" w:color="FFFFCC" w:fill="FFFFFF"/>
            <w:vAlign w:val="center"/>
            <w:hideMark/>
          </w:tcPr>
          <w:p w14:paraId="2815CCFA"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6765611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374BB4F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6E6AEF6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1DB874F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486D299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1EE230B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0E6EA0FC"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BA32495" w14:textId="5DCEA9CD"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Walter Antonio </w:t>
            </w:r>
            <w:proofErr w:type="spellStart"/>
            <w:r w:rsidRPr="00967E7B">
              <w:rPr>
                <w:rFonts w:ascii="Arial Narrow" w:hAnsi="Arial Narrow" w:cs="Calibri"/>
                <w:color w:val="000000"/>
                <w:sz w:val="16"/>
                <w:szCs w:val="16"/>
                <w:lang w:val="es-CR" w:eastAsia="es-CR"/>
              </w:rPr>
              <w:t>T</w:t>
            </w:r>
            <w:r w:rsidR="006F6506">
              <w:rPr>
                <w:rFonts w:ascii="Arial Narrow" w:hAnsi="Arial Narrow" w:cs="Calibri"/>
                <w:color w:val="000000"/>
                <w:sz w:val="16"/>
                <w:szCs w:val="16"/>
                <w:lang w:val="es-CR" w:eastAsia="es-CR"/>
              </w:rPr>
              <w:t>e</w:t>
            </w:r>
            <w:r w:rsidRPr="00967E7B">
              <w:rPr>
                <w:rFonts w:ascii="Arial Narrow" w:hAnsi="Arial Narrow" w:cs="Calibri"/>
                <w:color w:val="000000"/>
                <w:sz w:val="16"/>
                <w:szCs w:val="16"/>
                <w:lang w:val="es-CR" w:eastAsia="es-CR"/>
              </w:rPr>
              <w:t>llez</w:t>
            </w:r>
            <w:proofErr w:type="spellEnd"/>
            <w:r w:rsidRPr="00967E7B">
              <w:rPr>
                <w:rFonts w:ascii="Arial Narrow" w:hAnsi="Arial Narrow" w:cs="Calibri"/>
                <w:color w:val="000000"/>
                <w:sz w:val="16"/>
                <w:szCs w:val="16"/>
                <w:lang w:val="es-CR" w:eastAsia="es-CR"/>
              </w:rPr>
              <w:t xml:space="preserve"> C</w:t>
            </w:r>
            <w:r w:rsidR="006F6506">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 xml:space="preserve">rdenas   </w:t>
            </w:r>
          </w:p>
        </w:tc>
        <w:tc>
          <w:tcPr>
            <w:tcW w:w="1016" w:type="dxa"/>
            <w:tcBorders>
              <w:top w:val="nil"/>
              <w:left w:val="nil"/>
              <w:bottom w:val="single" w:sz="4" w:space="0" w:color="auto"/>
              <w:right w:val="single" w:sz="4" w:space="0" w:color="auto"/>
            </w:tcBorders>
            <w:shd w:val="clear" w:color="auto" w:fill="auto"/>
            <w:vAlign w:val="center"/>
            <w:hideMark/>
          </w:tcPr>
          <w:p w14:paraId="2CBF3FCC"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155803718603</w:t>
            </w:r>
          </w:p>
        </w:tc>
        <w:tc>
          <w:tcPr>
            <w:tcW w:w="969" w:type="dxa"/>
            <w:tcBorders>
              <w:top w:val="nil"/>
              <w:left w:val="nil"/>
              <w:bottom w:val="single" w:sz="4" w:space="0" w:color="auto"/>
              <w:right w:val="single" w:sz="4" w:space="0" w:color="auto"/>
            </w:tcBorders>
            <w:shd w:val="clear" w:color="FFFFCC" w:fill="FFFFFF"/>
            <w:vAlign w:val="center"/>
            <w:hideMark/>
          </w:tcPr>
          <w:p w14:paraId="3FFF3C84"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3DC171C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41362F9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56CB8C7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649834F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3E3587F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26AE794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26E80520"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522AC61" w14:textId="6B21A6C0"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Susana Patricia Guti</w:t>
            </w:r>
            <w:r w:rsidR="006F6506">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rrez V</w:t>
            </w:r>
            <w:r w:rsidR="006F6506">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 xml:space="preserve">squez     </w:t>
            </w:r>
          </w:p>
        </w:tc>
        <w:tc>
          <w:tcPr>
            <w:tcW w:w="1016" w:type="dxa"/>
            <w:tcBorders>
              <w:top w:val="nil"/>
              <w:left w:val="nil"/>
              <w:bottom w:val="single" w:sz="4" w:space="0" w:color="auto"/>
              <w:right w:val="single" w:sz="4" w:space="0" w:color="auto"/>
            </w:tcBorders>
            <w:shd w:val="clear" w:color="auto" w:fill="auto"/>
            <w:vAlign w:val="center"/>
            <w:hideMark/>
          </w:tcPr>
          <w:p w14:paraId="5E3BCDFE"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503290856</w:t>
            </w:r>
          </w:p>
        </w:tc>
        <w:tc>
          <w:tcPr>
            <w:tcW w:w="969" w:type="dxa"/>
            <w:tcBorders>
              <w:top w:val="nil"/>
              <w:left w:val="nil"/>
              <w:bottom w:val="single" w:sz="4" w:space="0" w:color="auto"/>
              <w:right w:val="single" w:sz="4" w:space="0" w:color="auto"/>
            </w:tcBorders>
            <w:shd w:val="clear" w:color="FFFFCC" w:fill="FFFFFF"/>
            <w:vAlign w:val="center"/>
            <w:hideMark/>
          </w:tcPr>
          <w:p w14:paraId="375A716D"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5.820.970,65</w:t>
            </w:r>
          </w:p>
        </w:tc>
        <w:tc>
          <w:tcPr>
            <w:tcW w:w="992" w:type="dxa"/>
            <w:tcBorders>
              <w:top w:val="nil"/>
              <w:left w:val="nil"/>
              <w:bottom w:val="single" w:sz="4" w:space="0" w:color="auto"/>
              <w:right w:val="single" w:sz="4" w:space="0" w:color="auto"/>
            </w:tcBorders>
            <w:shd w:val="clear" w:color="auto" w:fill="auto"/>
            <w:vAlign w:val="center"/>
            <w:hideMark/>
          </w:tcPr>
          <w:p w14:paraId="23BE288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13.809.699,86</w:t>
            </w:r>
          </w:p>
        </w:tc>
        <w:tc>
          <w:tcPr>
            <w:tcW w:w="992" w:type="dxa"/>
            <w:tcBorders>
              <w:top w:val="nil"/>
              <w:left w:val="nil"/>
              <w:bottom w:val="single" w:sz="4" w:space="0" w:color="auto"/>
              <w:right w:val="single" w:sz="4" w:space="0" w:color="auto"/>
            </w:tcBorders>
            <w:shd w:val="clear" w:color="auto" w:fill="auto"/>
            <w:vAlign w:val="center"/>
            <w:hideMark/>
          </w:tcPr>
          <w:p w14:paraId="5124C8C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0B36A9E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3BD4EDF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413.239,89</w:t>
            </w:r>
          </w:p>
        </w:tc>
        <w:tc>
          <w:tcPr>
            <w:tcW w:w="992" w:type="dxa"/>
            <w:tcBorders>
              <w:top w:val="nil"/>
              <w:left w:val="nil"/>
              <w:bottom w:val="single" w:sz="4" w:space="0" w:color="auto"/>
              <w:right w:val="single" w:sz="4" w:space="0" w:color="auto"/>
            </w:tcBorders>
            <w:shd w:val="clear" w:color="auto" w:fill="auto"/>
            <w:vAlign w:val="center"/>
            <w:hideMark/>
          </w:tcPr>
          <w:p w14:paraId="72BAA39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30.532.334,00</w:t>
            </w:r>
          </w:p>
        </w:tc>
        <w:tc>
          <w:tcPr>
            <w:tcW w:w="851" w:type="dxa"/>
            <w:tcBorders>
              <w:top w:val="nil"/>
              <w:left w:val="nil"/>
              <w:bottom w:val="single" w:sz="4" w:space="0" w:color="auto"/>
              <w:right w:val="single" w:sz="4" w:space="0" w:color="auto"/>
            </w:tcBorders>
            <w:shd w:val="clear" w:color="auto" w:fill="auto"/>
            <w:vAlign w:val="center"/>
            <w:hideMark/>
          </w:tcPr>
          <w:p w14:paraId="7D22461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45.915,54</w:t>
            </w:r>
          </w:p>
        </w:tc>
      </w:tr>
      <w:tr w:rsidR="000517DE" w:rsidRPr="00967E7B" w14:paraId="219E50DB"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E196096" w14:textId="7998805A"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Cindy Guti</w:t>
            </w:r>
            <w:r w:rsidR="006F6506">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 xml:space="preserve">rrez Angulo           </w:t>
            </w:r>
          </w:p>
        </w:tc>
        <w:tc>
          <w:tcPr>
            <w:tcW w:w="1016" w:type="dxa"/>
            <w:tcBorders>
              <w:top w:val="nil"/>
              <w:left w:val="nil"/>
              <w:bottom w:val="single" w:sz="4" w:space="0" w:color="auto"/>
              <w:right w:val="single" w:sz="4" w:space="0" w:color="auto"/>
            </w:tcBorders>
            <w:shd w:val="clear" w:color="auto" w:fill="auto"/>
            <w:vAlign w:val="center"/>
            <w:hideMark/>
          </w:tcPr>
          <w:p w14:paraId="1E9B2AAB"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502880823</w:t>
            </w:r>
          </w:p>
        </w:tc>
        <w:tc>
          <w:tcPr>
            <w:tcW w:w="969" w:type="dxa"/>
            <w:tcBorders>
              <w:top w:val="nil"/>
              <w:left w:val="nil"/>
              <w:bottom w:val="single" w:sz="4" w:space="0" w:color="auto"/>
              <w:right w:val="single" w:sz="4" w:space="0" w:color="auto"/>
            </w:tcBorders>
            <w:shd w:val="clear" w:color="FFFFCC" w:fill="FFFFFF"/>
            <w:vAlign w:val="center"/>
            <w:hideMark/>
          </w:tcPr>
          <w:p w14:paraId="41C0A33C"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5.308.767,28</w:t>
            </w:r>
          </w:p>
        </w:tc>
        <w:tc>
          <w:tcPr>
            <w:tcW w:w="992" w:type="dxa"/>
            <w:tcBorders>
              <w:top w:val="nil"/>
              <w:left w:val="nil"/>
              <w:bottom w:val="single" w:sz="4" w:space="0" w:color="auto"/>
              <w:right w:val="single" w:sz="4" w:space="0" w:color="auto"/>
            </w:tcBorders>
            <w:shd w:val="clear" w:color="auto" w:fill="auto"/>
            <w:vAlign w:val="center"/>
            <w:hideMark/>
          </w:tcPr>
          <w:p w14:paraId="164308B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12.594.546,05</w:t>
            </w:r>
          </w:p>
        </w:tc>
        <w:tc>
          <w:tcPr>
            <w:tcW w:w="992" w:type="dxa"/>
            <w:tcBorders>
              <w:top w:val="nil"/>
              <w:left w:val="nil"/>
              <w:bottom w:val="single" w:sz="4" w:space="0" w:color="auto"/>
              <w:right w:val="single" w:sz="4" w:space="0" w:color="auto"/>
            </w:tcBorders>
            <w:shd w:val="clear" w:color="auto" w:fill="auto"/>
            <w:vAlign w:val="center"/>
            <w:hideMark/>
          </w:tcPr>
          <w:p w14:paraId="24B23F1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652BB47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2A34609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305.337,89</w:t>
            </w:r>
          </w:p>
        </w:tc>
        <w:tc>
          <w:tcPr>
            <w:tcW w:w="992" w:type="dxa"/>
            <w:tcBorders>
              <w:top w:val="nil"/>
              <w:left w:val="nil"/>
              <w:bottom w:val="single" w:sz="4" w:space="0" w:color="auto"/>
              <w:right w:val="single" w:sz="4" w:space="0" w:color="auto"/>
            </w:tcBorders>
            <w:shd w:val="clear" w:color="auto" w:fill="auto"/>
            <w:vAlign w:val="center"/>
            <w:hideMark/>
          </w:tcPr>
          <w:p w14:paraId="366B904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28.697.074,82</w:t>
            </w:r>
          </w:p>
        </w:tc>
        <w:tc>
          <w:tcPr>
            <w:tcW w:w="851" w:type="dxa"/>
            <w:tcBorders>
              <w:top w:val="nil"/>
              <w:left w:val="nil"/>
              <w:bottom w:val="single" w:sz="4" w:space="0" w:color="auto"/>
              <w:right w:val="single" w:sz="4" w:space="0" w:color="auto"/>
            </w:tcBorders>
            <w:shd w:val="clear" w:color="auto" w:fill="auto"/>
            <w:vAlign w:val="center"/>
            <w:hideMark/>
          </w:tcPr>
          <w:p w14:paraId="578B99F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130.859,09</w:t>
            </w:r>
          </w:p>
        </w:tc>
      </w:tr>
      <w:tr w:rsidR="000517DE" w:rsidRPr="00967E7B" w14:paraId="4EC3A7C1"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19096E8" w14:textId="7ACE8FDB"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Marilyn </w:t>
            </w:r>
            <w:r w:rsidR="006F6506">
              <w:rPr>
                <w:rFonts w:ascii="Arial Narrow" w:hAnsi="Arial Narrow" w:cs="Calibri"/>
                <w:color w:val="000000"/>
                <w:sz w:val="16"/>
                <w:szCs w:val="16"/>
                <w:lang w:val="es-CR" w:eastAsia="es-CR"/>
              </w:rPr>
              <w:t>d</w:t>
            </w:r>
            <w:r w:rsidRPr="00967E7B">
              <w:rPr>
                <w:rFonts w:ascii="Arial Narrow" w:hAnsi="Arial Narrow" w:cs="Calibri"/>
                <w:color w:val="000000"/>
                <w:sz w:val="16"/>
                <w:szCs w:val="16"/>
                <w:lang w:val="es-CR" w:eastAsia="es-CR"/>
              </w:rPr>
              <w:t xml:space="preserve">e </w:t>
            </w:r>
            <w:r w:rsidR="006F6506">
              <w:rPr>
                <w:rFonts w:ascii="Arial Narrow" w:hAnsi="Arial Narrow" w:cs="Calibri"/>
                <w:color w:val="000000"/>
                <w:sz w:val="16"/>
                <w:szCs w:val="16"/>
                <w:lang w:val="es-CR" w:eastAsia="es-CR"/>
              </w:rPr>
              <w:t>l</w:t>
            </w:r>
            <w:r w:rsidRPr="00967E7B">
              <w:rPr>
                <w:rFonts w:ascii="Arial Narrow" w:hAnsi="Arial Narrow" w:cs="Calibri"/>
                <w:color w:val="000000"/>
                <w:sz w:val="16"/>
                <w:szCs w:val="16"/>
                <w:lang w:val="es-CR" w:eastAsia="es-CR"/>
              </w:rPr>
              <w:t xml:space="preserve">os </w:t>
            </w:r>
            <w:r w:rsidR="006F6506">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 xml:space="preserve">ngeles Ortega Borges     </w:t>
            </w:r>
          </w:p>
        </w:tc>
        <w:tc>
          <w:tcPr>
            <w:tcW w:w="1016" w:type="dxa"/>
            <w:tcBorders>
              <w:top w:val="nil"/>
              <w:left w:val="nil"/>
              <w:bottom w:val="single" w:sz="4" w:space="0" w:color="auto"/>
              <w:right w:val="single" w:sz="4" w:space="0" w:color="auto"/>
            </w:tcBorders>
            <w:shd w:val="clear" w:color="auto" w:fill="auto"/>
            <w:vAlign w:val="center"/>
            <w:hideMark/>
          </w:tcPr>
          <w:p w14:paraId="32FA28B6"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503950840</w:t>
            </w:r>
          </w:p>
        </w:tc>
        <w:tc>
          <w:tcPr>
            <w:tcW w:w="969" w:type="dxa"/>
            <w:tcBorders>
              <w:top w:val="nil"/>
              <w:left w:val="nil"/>
              <w:bottom w:val="single" w:sz="4" w:space="0" w:color="auto"/>
              <w:right w:val="single" w:sz="4" w:space="0" w:color="auto"/>
            </w:tcBorders>
            <w:shd w:val="clear" w:color="FFFFCC" w:fill="FFFFFF"/>
            <w:vAlign w:val="center"/>
            <w:hideMark/>
          </w:tcPr>
          <w:p w14:paraId="41F88D35"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774E01D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06A9A24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34C3130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72D2113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7FEB880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09CE69F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7A5EEBEB"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3078974"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Reina Margarita Baltodano Espinoza     </w:t>
            </w:r>
          </w:p>
        </w:tc>
        <w:tc>
          <w:tcPr>
            <w:tcW w:w="1016" w:type="dxa"/>
            <w:tcBorders>
              <w:top w:val="nil"/>
              <w:left w:val="nil"/>
              <w:bottom w:val="single" w:sz="4" w:space="0" w:color="auto"/>
              <w:right w:val="single" w:sz="4" w:space="0" w:color="auto"/>
            </w:tcBorders>
            <w:shd w:val="clear" w:color="auto" w:fill="auto"/>
            <w:vAlign w:val="center"/>
            <w:hideMark/>
          </w:tcPr>
          <w:p w14:paraId="13310807"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155812292127</w:t>
            </w:r>
          </w:p>
        </w:tc>
        <w:tc>
          <w:tcPr>
            <w:tcW w:w="969" w:type="dxa"/>
            <w:tcBorders>
              <w:top w:val="nil"/>
              <w:left w:val="nil"/>
              <w:bottom w:val="single" w:sz="4" w:space="0" w:color="auto"/>
              <w:right w:val="single" w:sz="4" w:space="0" w:color="auto"/>
            </w:tcBorders>
            <w:shd w:val="clear" w:color="FFFFCC" w:fill="FFFFFF"/>
            <w:vAlign w:val="center"/>
            <w:hideMark/>
          </w:tcPr>
          <w:p w14:paraId="5B0DA2B3"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352782A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47CCCB9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16AA2D4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146D9F4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4C8435C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070F8B4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464213E5"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68DA15D" w14:textId="66148D4F"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Ericka Mar</w:t>
            </w:r>
            <w:r w:rsidR="006F6506">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a Rangel Paniagua          </w:t>
            </w:r>
          </w:p>
        </w:tc>
        <w:tc>
          <w:tcPr>
            <w:tcW w:w="1016" w:type="dxa"/>
            <w:tcBorders>
              <w:top w:val="nil"/>
              <w:left w:val="nil"/>
              <w:bottom w:val="single" w:sz="4" w:space="0" w:color="auto"/>
              <w:right w:val="single" w:sz="4" w:space="0" w:color="auto"/>
            </w:tcBorders>
            <w:shd w:val="clear" w:color="auto" w:fill="auto"/>
            <w:vAlign w:val="center"/>
            <w:hideMark/>
          </w:tcPr>
          <w:p w14:paraId="22744487"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604530128</w:t>
            </w:r>
          </w:p>
        </w:tc>
        <w:tc>
          <w:tcPr>
            <w:tcW w:w="969" w:type="dxa"/>
            <w:tcBorders>
              <w:top w:val="nil"/>
              <w:left w:val="nil"/>
              <w:bottom w:val="single" w:sz="4" w:space="0" w:color="auto"/>
              <w:right w:val="single" w:sz="4" w:space="0" w:color="auto"/>
            </w:tcBorders>
            <w:shd w:val="clear" w:color="FFFFCC" w:fill="FFFFFF"/>
            <w:vAlign w:val="center"/>
            <w:hideMark/>
          </w:tcPr>
          <w:p w14:paraId="6175BD6B"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7CF08B8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3326D70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7414C8F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3D6AE9B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49942E6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54C5E07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0219FBF7"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0021506" w14:textId="267D1661"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Stephanie Mar</w:t>
            </w:r>
            <w:r w:rsidR="006F6506">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a Retana Ortiz   </w:t>
            </w:r>
          </w:p>
        </w:tc>
        <w:tc>
          <w:tcPr>
            <w:tcW w:w="1016" w:type="dxa"/>
            <w:tcBorders>
              <w:top w:val="nil"/>
              <w:left w:val="nil"/>
              <w:bottom w:val="single" w:sz="4" w:space="0" w:color="auto"/>
              <w:right w:val="single" w:sz="4" w:space="0" w:color="auto"/>
            </w:tcBorders>
            <w:shd w:val="clear" w:color="auto" w:fill="auto"/>
            <w:vAlign w:val="center"/>
            <w:hideMark/>
          </w:tcPr>
          <w:p w14:paraId="1AED896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114050668</w:t>
            </w:r>
          </w:p>
        </w:tc>
        <w:tc>
          <w:tcPr>
            <w:tcW w:w="969" w:type="dxa"/>
            <w:tcBorders>
              <w:top w:val="nil"/>
              <w:left w:val="nil"/>
              <w:bottom w:val="single" w:sz="4" w:space="0" w:color="auto"/>
              <w:right w:val="single" w:sz="4" w:space="0" w:color="auto"/>
            </w:tcBorders>
            <w:shd w:val="clear" w:color="FFFFCC" w:fill="FFFFFF"/>
            <w:vAlign w:val="center"/>
            <w:hideMark/>
          </w:tcPr>
          <w:p w14:paraId="25BD28EF"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64D81D9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51F4B9C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34879B1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44EBAAC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200443A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5EA52F7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146D0D6B"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9E3D426" w14:textId="7CD91416" w:rsidR="000517DE" w:rsidRPr="00967E7B" w:rsidRDefault="000517DE" w:rsidP="000517DE">
            <w:pPr>
              <w:rPr>
                <w:rFonts w:ascii="Arial Narrow" w:hAnsi="Arial Narrow" w:cs="Calibri"/>
                <w:color w:val="000000"/>
                <w:sz w:val="16"/>
                <w:szCs w:val="16"/>
                <w:lang w:val="es-CR" w:eastAsia="es-CR"/>
              </w:rPr>
            </w:pPr>
            <w:proofErr w:type="spellStart"/>
            <w:r w:rsidRPr="00967E7B">
              <w:rPr>
                <w:rFonts w:ascii="Arial Narrow" w:hAnsi="Arial Narrow" w:cs="Calibri"/>
                <w:color w:val="000000"/>
                <w:sz w:val="16"/>
                <w:szCs w:val="16"/>
                <w:lang w:val="es-CR" w:eastAsia="es-CR"/>
              </w:rPr>
              <w:t>Dreicy</w:t>
            </w:r>
            <w:proofErr w:type="spellEnd"/>
            <w:r w:rsidRPr="00967E7B">
              <w:rPr>
                <w:rFonts w:ascii="Arial Narrow" w:hAnsi="Arial Narrow" w:cs="Calibri"/>
                <w:color w:val="000000"/>
                <w:sz w:val="16"/>
                <w:szCs w:val="16"/>
                <w:lang w:val="es-CR" w:eastAsia="es-CR"/>
              </w:rPr>
              <w:t xml:space="preserve"> Mar</w:t>
            </w:r>
            <w:r w:rsidR="006F6506">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a Gamboa Ortiz   </w:t>
            </w:r>
          </w:p>
        </w:tc>
        <w:tc>
          <w:tcPr>
            <w:tcW w:w="1016" w:type="dxa"/>
            <w:tcBorders>
              <w:top w:val="nil"/>
              <w:left w:val="nil"/>
              <w:bottom w:val="single" w:sz="4" w:space="0" w:color="auto"/>
              <w:right w:val="single" w:sz="4" w:space="0" w:color="auto"/>
            </w:tcBorders>
            <w:shd w:val="clear" w:color="auto" w:fill="auto"/>
            <w:vAlign w:val="center"/>
            <w:hideMark/>
          </w:tcPr>
          <w:p w14:paraId="744E901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115120252</w:t>
            </w:r>
          </w:p>
        </w:tc>
        <w:tc>
          <w:tcPr>
            <w:tcW w:w="969" w:type="dxa"/>
            <w:tcBorders>
              <w:top w:val="nil"/>
              <w:left w:val="nil"/>
              <w:bottom w:val="single" w:sz="4" w:space="0" w:color="auto"/>
              <w:right w:val="single" w:sz="4" w:space="0" w:color="auto"/>
            </w:tcBorders>
            <w:shd w:val="clear" w:color="FFFFCC" w:fill="FFFFFF"/>
            <w:vAlign w:val="center"/>
            <w:hideMark/>
          </w:tcPr>
          <w:p w14:paraId="04FAD4D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5.263.969,49</w:t>
            </w:r>
          </w:p>
        </w:tc>
        <w:tc>
          <w:tcPr>
            <w:tcW w:w="992" w:type="dxa"/>
            <w:tcBorders>
              <w:top w:val="nil"/>
              <w:left w:val="nil"/>
              <w:bottom w:val="single" w:sz="4" w:space="0" w:color="auto"/>
              <w:right w:val="single" w:sz="4" w:space="0" w:color="auto"/>
            </w:tcBorders>
            <w:shd w:val="clear" w:color="auto" w:fill="auto"/>
            <w:vAlign w:val="center"/>
            <w:hideMark/>
          </w:tcPr>
          <w:p w14:paraId="25C41A2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12.488.267,53</w:t>
            </w:r>
          </w:p>
        </w:tc>
        <w:tc>
          <w:tcPr>
            <w:tcW w:w="992" w:type="dxa"/>
            <w:tcBorders>
              <w:top w:val="nil"/>
              <w:left w:val="nil"/>
              <w:bottom w:val="single" w:sz="4" w:space="0" w:color="auto"/>
              <w:right w:val="single" w:sz="4" w:space="0" w:color="auto"/>
            </w:tcBorders>
            <w:shd w:val="clear" w:color="auto" w:fill="auto"/>
            <w:vAlign w:val="center"/>
            <w:hideMark/>
          </w:tcPr>
          <w:p w14:paraId="6F2BAF5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79F29BC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34B093E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390.768,31</w:t>
            </w:r>
          </w:p>
        </w:tc>
        <w:tc>
          <w:tcPr>
            <w:tcW w:w="992" w:type="dxa"/>
            <w:tcBorders>
              <w:top w:val="nil"/>
              <w:left w:val="nil"/>
              <w:bottom w:val="single" w:sz="4" w:space="0" w:color="auto"/>
              <w:right w:val="single" w:sz="4" w:space="0" w:color="auto"/>
            </w:tcBorders>
            <w:shd w:val="clear" w:color="auto" w:fill="auto"/>
            <w:vAlign w:val="center"/>
            <w:hideMark/>
          </w:tcPr>
          <w:p w14:paraId="7525EAA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28.631.428,93</w:t>
            </w:r>
          </w:p>
        </w:tc>
        <w:tc>
          <w:tcPr>
            <w:tcW w:w="851" w:type="dxa"/>
            <w:tcBorders>
              <w:top w:val="nil"/>
              <w:left w:val="nil"/>
              <w:bottom w:val="single" w:sz="4" w:space="0" w:color="auto"/>
              <w:right w:val="single" w:sz="4" w:space="0" w:color="auto"/>
            </w:tcBorders>
            <w:shd w:val="clear" w:color="auto" w:fill="auto"/>
            <w:vAlign w:val="center"/>
            <w:hideMark/>
          </w:tcPr>
          <w:p w14:paraId="4AA76F7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43.418,70</w:t>
            </w:r>
          </w:p>
        </w:tc>
      </w:tr>
      <w:tr w:rsidR="000517DE" w:rsidRPr="00967E7B" w14:paraId="12011BDC"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6A870C7" w14:textId="3EDE3EE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Jessica Patricia Ram</w:t>
            </w:r>
            <w:r w:rsidR="006F6506">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rez </w:t>
            </w:r>
            <w:proofErr w:type="spellStart"/>
            <w:r w:rsidRPr="00967E7B">
              <w:rPr>
                <w:rFonts w:ascii="Arial Narrow" w:hAnsi="Arial Narrow" w:cs="Calibri"/>
                <w:color w:val="000000"/>
                <w:sz w:val="16"/>
                <w:szCs w:val="16"/>
                <w:lang w:val="es-CR" w:eastAsia="es-CR"/>
              </w:rPr>
              <w:t>Ram</w:t>
            </w:r>
            <w:r w:rsidR="006F6506">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rez</w:t>
            </w:r>
            <w:proofErr w:type="spellEnd"/>
            <w:r w:rsidRPr="00967E7B">
              <w:rPr>
                <w:rFonts w:ascii="Arial Narrow" w:hAnsi="Arial Narrow" w:cs="Calibri"/>
                <w:color w:val="000000"/>
                <w:sz w:val="16"/>
                <w:szCs w:val="16"/>
                <w:lang w:val="es-CR" w:eastAsia="es-CR"/>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76FB50E4"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504350286</w:t>
            </w:r>
          </w:p>
        </w:tc>
        <w:tc>
          <w:tcPr>
            <w:tcW w:w="969" w:type="dxa"/>
            <w:tcBorders>
              <w:top w:val="nil"/>
              <w:left w:val="nil"/>
              <w:bottom w:val="single" w:sz="4" w:space="0" w:color="auto"/>
              <w:right w:val="single" w:sz="4" w:space="0" w:color="auto"/>
            </w:tcBorders>
            <w:shd w:val="clear" w:color="FFFFCC" w:fill="FFFFFF"/>
            <w:vAlign w:val="center"/>
            <w:hideMark/>
          </w:tcPr>
          <w:p w14:paraId="225B296D"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4.802.963,61</w:t>
            </w:r>
          </w:p>
        </w:tc>
        <w:tc>
          <w:tcPr>
            <w:tcW w:w="992" w:type="dxa"/>
            <w:tcBorders>
              <w:top w:val="nil"/>
              <w:left w:val="nil"/>
              <w:bottom w:val="single" w:sz="4" w:space="0" w:color="auto"/>
              <w:right w:val="single" w:sz="4" w:space="0" w:color="auto"/>
            </w:tcBorders>
            <w:shd w:val="clear" w:color="auto" w:fill="auto"/>
            <w:vAlign w:val="center"/>
            <w:hideMark/>
          </w:tcPr>
          <w:p w14:paraId="1E50F1F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11.394.574,88</w:t>
            </w:r>
          </w:p>
        </w:tc>
        <w:tc>
          <w:tcPr>
            <w:tcW w:w="992" w:type="dxa"/>
            <w:tcBorders>
              <w:top w:val="nil"/>
              <w:left w:val="nil"/>
              <w:bottom w:val="single" w:sz="4" w:space="0" w:color="auto"/>
              <w:right w:val="single" w:sz="4" w:space="0" w:color="auto"/>
            </w:tcBorders>
            <w:shd w:val="clear" w:color="auto" w:fill="auto"/>
            <w:vAlign w:val="center"/>
            <w:hideMark/>
          </w:tcPr>
          <w:p w14:paraId="225F99D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10.815.241,24</w:t>
            </w:r>
          </w:p>
        </w:tc>
        <w:tc>
          <w:tcPr>
            <w:tcW w:w="724" w:type="dxa"/>
            <w:tcBorders>
              <w:top w:val="nil"/>
              <w:left w:val="nil"/>
              <w:bottom w:val="single" w:sz="4" w:space="0" w:color="auto"/>
              <w:right w:val="single" w:sz="4" w:space="0" w:color="auto"/>
            </w:tcBorders>
            <w:shd w:val="clear" w:color="auto" w:fill="auto"/>
            <w:vAlign w:val="center"/>
            <w:hideMark/>
          </w:tcPr>
          <w:p w14:paraId="489E031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84.358,88</w:t>
            </w:r>
          </w:p>
        </w:tc>
        <w:tc>
          <w:tcPr>
            <w:tcW w:w="977" w:type="dxa"/>
            <w:tcBorders>
              <w:top w:val="nil"/>
              <w:left w:val="nil"/>
              <w:bottom w:val="single" w:sz="4" w:space="0" w:color="auto"/>
              <w:right w:val="single" w:sz="4" w:space="0" w:color="auto"/>
            </w:tcBorders>
            <w:shd w:val="clear" w:color="auto" w:fill="auto"/>
            <w:vAlign w:val="center"/>
            <w:hideMark/>
          </w:tcPr>
          <w:p w14:paraId="5CBC106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292.459,96</w:t>
            </w:r>
          </w:p>
        </w:tc>
        <w:tc>
          <w:tcPr>
            <w:tcW w:w="992" w:type="dxa"/>
            <w:tcBorders>
              <w:top w:val="nil"/>
              <w:left w:val="nil"/>
              <w:bottom w:val="single" w:sz="4" w:space="0" w:color="auto"/>
              <w:right w:val="single" w:sz="4" w:space="0" w:color="auto"/>
            </w:tcBorders>
            <w:shd w:val="clear" w:color="auto" w:fill="auto"/>
            <w:vAlign w:val="center"/>
            <w:hideMark/>
          </w:tcPr>
          <w:p w14:paraId="35CDE7C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27.389.598,56</w:t>
            </w:r>
          </w:p>
        </w:tc>
        <w:tc>
          <w:tcPr>
            <w:tcW w:w="851" w:type="dxa"/>
            <w:tcBorders>
              <w:top w:val="nil"/>
              <w:left w:val="nil"/>
              <w:bottom w:val="single" w:sz="4" w:space="0" w:color="auto"/>
              <w:right w:val="single" w:sz="4" w:space="0" w:color="auto"/>
            </w:tcBorders>
            <w:shd w:val="clear" w:color="auto" w:fill="auto"/>
            <w:vAlign w:val="center"/>
            <w:hideMark/>
          </w:tcPr>
          <w:p w14:paraId="3742A00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125.339,98</w:t>
            </w:r>
          </w:p>
        </w:tc>
      </w:tr>
      <w:tr w:rsidR="000517DE" w:rsidRPr="00967E7B" w14:paraId="2EFA2A77"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F968410" w14:textId="77777777" w:rsidR="000517DE" w:rsidRPr="00967E7B" w:rsidRDefault="000517DE" w:rsidP="000517DE">
            <w:pPr>
              <w:rPr>
                <w:rFonts w:ascii="Arial Narrow" w:hAnsi="Arial Narrow" w:cs="Calibri"/>
                <w:color w:val="000000"/>
                <w:sz w:val="16"/>
                <w:szCs w:val="16"/>
                <w:lang w:val="es-CR" w:eastAsia="es-CR"/>
              </w:rPr>
            </w:pPr>
            <w:proofErr w:type="spellStart"/>
            <w:r w:rsidRPr="00967E7B">
              <w:rPr>
                <w:rFonts w:ascii="Arial Narrow" w:hAnsi="Arial Narrow" w:cs="Calibri"/>
                <w:color w:val="000000"/>
                <w:sz w:val="16"/>
                <w:szCs w:val="16"/>
                <w:lang w:val="es-CR" w:eastAsia="es-CR"/>
              </w:rPr>
              <w:t>Grettel</w:t>
            </w:r>
            <w:proofErr w:type="spellEnd"/>
            <w:r w:rsidRPr="00967E7B">
              <w:rPr>
                <w:rFonts w:ascii="Arial Narrow" w:hAnsi="Arial Narrow" w:cs="Calibri"/>
                <w:color w:val="000000"/>
                <w:sz w:val="16"/>
                <w:szCs w:val="16"/>
                <w:lang w:val="es-CR" w:eastAsia="es-CR"/>
              </w:rPr>
              <w:t xml:space="preserve"> </w:t>
            </w:r>
            <w:proofErr w:type="spellStart"/>
            <w:r w:rsidRPr="00967E7B">
              <w:rPr>
                <w:rFonts w:ascii="Arial Narrow" w:hAnsi="Arial Narrow" w:cs="Calibri"/>
                <w:color w:val="000000"/>
                <w:sz w:val="16"/>
                <w:szCs w:val="16"/>
                <w:lang w:val="es-CR" w:eastAsia="es-CR"/>
              </w:rPr>
              <w:t>Yaniri</w:t>
            </w:r>
            <w:proofErr w:type="spellEnd"/>
            <w:r w:rsidRPr="00967E7B">
              <w:rPr>
                <w:rFonts w:ascii="Arial Narrow" w:hAnsi="Arial Narrow" w:cs="Calibri"/>
                <w:color w:val="000000"/>
                <w:sz w:val="16"/>
                <w:szCs w:val="16"/>
                <w:lang w:val="es-CR" w:eastAsia="es-CR"/>
              </w:rPr>
              <w:t xml:space="preserve"> Marchena Piña    </w:t>
            </w:r>
          </w:p>
        </w:tc>
        <w:tc>
          <w:tcPr>
            <w:tcW w:w="1016" w:type="dxa"/>
            <w:tcBorders>
              <w:top w:val="nil"/>
              <w:left w:val="nil"/>
              <w:bottom w:val="single" w:sz="4" w:space="0" w:color="auto"/>
              <w:right w:val="single" w:sz="4" w:space="0" w:color="auto"/>
            </w:tcBorders>
            <w:shd w:val="clear" w:color="auto" w:fill="auto"/>
            <w:vAlign w:val="center"/>
            <w:hideMark/>
          </w:tcPr>
          <w:p w14:paraId="5C553C0B"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503880977</w:t>
            </w:r>
          </w:p>
        </w:tc>
        <w:tc>
          <w:tcPr>
            <w:tcW w:w="969" w:type="dxa"/>
            <w:tcBorders>
              <w:top w:val="nil"/>
              <w:left w:val="nil"/>
              <w:bottom w:val="single" w:sz="4" w:space="0" w:color="auto"/>
              <w:right w:val="single" w:sz="4" w:space="0" w:color="auto"/>
            </w:tcBorders>
            <w:shd w:val="clear" w:color="FFFFCC" w:fill="FFFFFF"/>
            <w:vAlign w:val="center"/>
            <w:hideMark/>
          </w:tcPr>
          <w:p w14:paraId="4CED50DB"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5.098.034,80</w:t>
            </w:r>
          </w:p>
        </w:tc>
        <w:tc>
          <w:tcPr>
            <w:tcW w:w="992" w:type="dxa"/>
            <w:tcBorders>
              <w:top w:val="nil"/>
              <w:left w:val="nil"/>
              <w:bottom w:val="single" w:sz="4" w:space="0" w:color="auto"/>
              <w:right w:val="single" w:sz="4" w:space="0" w:color="auto"/>
            </w:tcBorders>
            <w:shd w:val="clear" w:color="auto" w:fill="auto"/>
            <w:vAlign w:val="center"/>
            <w:hideMark/>
          </w:tcPr>
          <w:p w14:paraId="4743B9C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12.094.603,25</w:t>
            </w:r>
          </w:p>
        </w:tc>
        <w:tc>
          <w:tcPr>
            <w:tcW w:w="992" w:type="dxa"/>
            <w:tcBorders>
              <w:top w:val="nil"/>
              <w:left w:val="nil"/>
              <w:bottom w:val="single" w:sz="4" w:space="0" w:color="auto"/>
              <w:right w:val="single" w:sz="4" w:space="0" w:color="auto"/>
            </w:tcBorders>
            <w:shd w:val="clear" w:color="auto" w:fill="auto"/>
            <w:vAlign w:val="center"/>
            <w:hideMark/>
          </w:tcPr>
          <w:p w14:paraId="0C39CC9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10.815.241,24</w:t>
            </w:r>
          </w:p>
        </w:tc>
        <w:tc>
          <w:tcPr>
            <w:tcW w:w="724" w:type="dxa"/>
            <w:tcBorders>
              <w:top w:val="nil"/>
              <w:left w:val="nil"/>
              <w:bottom w:val="single" w:sz="4" w:space="0" w:color="auto"/>
              <w:right w:val="single" w:sz="4" w:space="0" w:color="auto"/>
            </w:tcBorders>
            <w:shd w:val="clear" w:color="auto" w:fill="auto"/>
            <w:vAlign w:val="center"/>
            <w:hideMark/>
          </w:tcPr>
          <w:p w14:paraId="2069E45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84.358,88</w:t>
            </w:r>
          </w:p>
        </w:tc>
        <w:tc>
          <w:tcPr>
            <w:tcW w:w="977" w:type="dxa"/>
            <w:tcBorders>
              <w:top w:val="nil"/>
              <w:left w:val="nil"/>
              <w:bottom w:val="single" w:sz="4" w:space="0" w:color="auto"/>
              <w:right w:val="single" w:sz="4" w:space="0" w:color="auto"/>
            </w:tcBorders>
            <w:shd w:val="clear" w:color="auto" w:fill="auto"/>
            <w:vAlign w:val="center"/>
            <w:hideMark/>
          </w:tcPr>
          <w:p w14:paraId="2CF3D4D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301.717,64</w:t>
            </w:r>
          </w:p>
        </w:tc>
        <w:tc>
          <w:tcPr>
            <w:tcW w:w="992" w:type="dxa"/>
            <w:tcBorders>
              <w:top w:val="nil"/>
              <w:left w:val="nil"/>
              <w:bottom w:val="single" w:sz="4" w:space="0" w:color="auto"/>
              <w:right w:val="single" w:sz="4" w:space="0" w:color="auto"/>
            </w:tcBorders>
            <w:shd w:val="clear" w:color="auto" w:fill="auto"/>
            <w:vAlign w:val="center"/>
            <w:hideMark/>
          </w:tcPr>
          <w:p w14:paraId="21399A7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28.393.955,80</w:t>
            </w:r>
          </w:p>
        </w:tc>
        <w:tc>
          <w:tcPr>
            <w:tcW w:w="851" w:type="dxa"/>
            <w:tcBorders>
              <w:top w:val="nil"/>
              <w:left w:val="nil"/>
              <w:bottom w:val="single" w:sz="4" w:space="0" w:color="auto"/>
              <w:right w:val="single" w:sz="4" w:space="0" w:color="auto"/>
            </w:tcBorders>
            <w:shd w:val="clear" w:color="auto" w:fill="auto"/>
            <w:vAlign w:val="center"/>
            <w:hideMark/>
          </w:tcPr>
          <w:p w14:paraId="39E8B1C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129.307,56</w:t>
            </w:r>
          </w:p>
        </w:tc>
      </w:tr>
      <w:tr w:rsidR="000517DE" w:rsidRPr="00967E7B" w14:paraId="7FFE100E"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E3BF005"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Luis Diego Viales Marchena     </w:t>
            </w:r>
          </w:p>
        </w:tc>
        <w:tc>
          <w:tcPr>
            <w:tcW w:w="1016" w:type="dxa"/>
            <w:tcBorders>
              <w:top w:val="nil"/>
              <w:left w:val="nil"/>
              <w:bottom w:val="single" w:sz="4" w:space="0" w:color="auto"/>
              <w:right w:val="single" w:sz="4" w:space="0" w:color="auto"/>
            </w:tcBorders>
            <w:shd w:val="clear" w:color="auto" w:fill="auto"/>
            <w:vAlign w:val="center"/>
            <w:hideMark/>
          </w:tcPr>
          <w:p w14:paraId="6C73D305"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503880844</w:t>
            </w:r>
          </w:p>
        </w:tc>
        <w:tc>
          <w:tcPr>
            <w:tcW w:w="969" w:type="dxa"/>
            <w:tcBorders>
              <w:top w:val="nil"/>
              <w:left w:val="nil"/>
              <w:bottom w:val="single" w:sz="4" w:space="0" w:color="auto"/>
              <w:right w:val="single" w:sz="4" w:space="0" w:color="auto"/>
            </w:tcBorders>
            <w:shd w:val="clear" w:color="FFFFCC" w:fill="FFFFFF"/>
            <w:vAlign w:val="center"/>
            <w:hideMark/>
          </w:tcPr>
          <w:p w14:paraId="3273538A"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5.379.620,94</w:t>
            </w:r>
          </w:p>
        </w:tc>
        <w:tc>
          <w:tcPr>
            <w:tcW w:w="992" w:type="dxa"/>
            <w:tcBorders>
              <w:top w:val="nil"/>
              <w:left w:val="nil"/>
              <w:bottom w:val="single" w:sz="4" w:space="0" w:color="auto"/>
              <w:right w:val="single" w:sz="4" w:space="0" w:color="auto"/>
            </w:tcBorders>
            <w:shd w:val="clear" w:color="auto" w:fill="auto"/>
            <w:vAlign w:val="center"/>
            <w:hideMark/>
          </w:tcPr>
          <w:p w14:paraId="0D589E3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12.762.639,61</w:t>
            </w:r>
          </w:p>
        </w:tc>
        <w:tc>
          <w:tcPr>
            <w:tcW w:w="992" w:type="dxa"/>
            <w:tcBorders>
              <w:top w:val="nil"/>
              <w:left w:val="nil"/>
              <w:bottom w:val="single" w:sz="4" w:space="0" w:color="auto"/>
              <w:right w:val="single" w:sz="4" w:space="0" w:color="auto"/>
            </w:tcBorders>
            <w:shd w:val="clear" w:color="auto" w:fill="auto"/>
            <w:vAlign w:val="center"/>
            <w:hideMark/>
          </w:tcPr>
          <w:p w14:paraId="1BB9751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10.815.241,24</w:t>
            </w:r>
          </w:p>
        </w:tc>
        <w:tc>
          <w:tcPr>
            <w:tcW w:w="724" w:type="dxa"/>
            <w:tcBorders>
              <w:top w:val="nil"/>
              <w:left w:val="nil"/>
              <w:bottom w:val="single" w:sz="4" w:space="0" w:color="auto"/>
              <w:right w:val="single" w:sz="4" w:space="0" w:color="auto"/>
            </w:tcBorders>
            <w:shd w:val="clear" w:color="auto" w:fill="auto"/>
            <w:vAlign w:val="center"/>
            <w:hideMark/>
          </w:tcPr>
          <w:p w14:paraId="34CE1BD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84.358,88</w:t>
            </w:r>
          </w:p>
        </w:tc>
        <w:tc>
          <w:tcPr>
            <w:tcW w:w="977" w:type="dxa"/>
            <w:tcBorders>
              <w:top w:val="nil"/>
              <w:left w:val="nil"/>
              <w:bottom w:val="single" w:sz="4" w:space="0" w:color="auto"/>
              <w:right w:val="single" w:sz="4" w:space="0" w:color="auto"/>
            </w:tcBorders>
            <w:shd w:val="clear" w:color="auto" w:fill="auto"/>
            <w:vAlign w:val="center"/>
            <w:hideMark/>
          </w:tcPr>
          <w:p w14:paraId="1B04E45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399.286,85</w:t>
            </w:r>
          </w:p>
        </w:tc>
        <w:tc>
          <w:tcPr>
            <w:tcW w:w="992" w:type="dxa"/>
            <w:tcBorders>
              <w:top w:val="nil"/>
              <w:left w:val="nil"/>
              <w:bottom w:val="single" w:sz="4" w:space="0" w:color="auto"/>
              <w:right w:val="single" w:sz="4" w:space="0" w:color="auto"/>
            </w:tcBorders>
            <w:shd w:val="clear" w:color="auto" w:fill="auto"/>
            <w:vAlign w:val="center"/>
            <w:hideMark/>
          </w:tcPr>
          <w:p w14:paraId="25B8427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29.441.147,52</w:t>
            </w:r>
          </w:p>
        </w:tc>
        <w:tc>
          <w:tcPr>
            <w:tcW w:w="851" w:type="dxa"/>
            <w:tcBorders>
              <w:top w:val="nil"/>
              <w:left w:val="nil"/>
              <w:bottom w:val="single" w:sz="4" w:space="0" w:color="auto"/>
              <w:right w:val="single" w:sz="4" w:space="0" w:color="auto"/>
            </w:tcBorders>
            <w:shd w:val="clear" w:color="auto" w:fill="auto"/>
            <w:vAlign w:val="center"/>
            <w:hideMark/>
          </w:tcPr>
          <w:p w14:paraId="28DB4BF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44.365,21</w:t>
            </w:r>
          </w:p>
        </w:tc>
      </w:tr>
      <w:tr w:rsidR="000517DE" w:rsidRPr="00967E7B" w14:paraId="0542F13B"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0BAD44F" w14:textId="53D59671"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Amariles </w:t>
            </w:r>
            <w:r w:rsidR="005A5A5C">
              <w:rPr>
                <w:rFonts w:ascii="Arial Narrow" w:hAnsi="Arial Narrow" w:cs="Calibri"/>
                <w:color w:val="000000"/>
                <w:sz w:val="16"/>
                <w:szCs w:val="16"/>
                <w:lang w:val="es-CR" w:eastAsia="es-CR"/>
              </w:rPr>
              <w:t>d</w:t>
            </w:r>
            <w:r w:rsidRPr="00967E7B">
              <w:rPr>
                <w:rFonts w:ascii="Arial Narrow" w:hAnsi="Arial Narrow" w:cs="Calibri"/>
                <w:color w:val="000000"/>
                <w:sz w:val="16"/>
                <w:szCs w:val="16"/>
                <w:lang w:val="es-CR" w:eastAsia="es-CR"/>
              </w:rPr>
              <w:t xml:space="preserve">el Carmen Santana Paniagua   </w:t>
            </w:r>
          </w:p>
        </w:tc>
        <w:tc>
          <w:tcPr>
            <w:tcW w:w="1016" w:type="dxa"/>
            <w:tcBorders>
              <w:top w:val="nil"/>
              <w:left w:val="nil"/>
              <w:bottom w:val="single" w:sz="4" w:space="0" w:color="auto"/>
              <w:right w:val="single" w:sz="4" w:space="0" w:color="auto"/>
            </w:tcBorders>
            <w:shd w:val="clear" w:color="auto" w:fill="auto"/>
            <w:vAlign w:val="center"/>
            <w:hideMark/>
          </w:tcPr>
          <w:p w14:paraId="2A6FB1D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503500088</w:t>
            </w:r>
          </w:p>
        </w:tc>
        <w:tc>
          <w:tcPr>
            <w:tcW w:w="969" w:type="dxa"/>
            <w:tcBorders>
              <w:top w:val="nil"/>
              <w:left w:val="nil"/>
              <w:bottom w:val="single" w:sz="4" w:space="0" w:color="auto"/>
              <w:right w:val="single" w:sz="4" w:space="0" w:color="auto"/>
            </w:tcBorders>
            <w:shd w:val="clear" w:color="FFFFCC" w:fill="FFFFFF"/>
            <w:vAlign w:val="center"/>
            <w:hideMark/>
          </w:tcPr>
          <w:p w14:paraId="1A066877"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5.385.106,38</w:t>
            </w:r>
          </w:p>
        </w:tc>
        <w:tc>
          <w:tcPr>
            <w:tcW w:w="992" w:type="dxa"/>
            <w:tcBorders>
              <w:top w:val="nil"/>
              <w:left w:val="nil"/>
              <w:bottom w:val="single" w:sz="4" w:space="0" w:color="auto"/>
              <w:right w:val="single" w:sz="4" w:space="0" w:color="auto"/>
            </w:tcBorders>
            <w:shd w:val="clear" w:color="auto" w:fill="auto"/>
            <w:vAlign w:val="center"/>
            <w:hideMark/>
          </w:tcPr>
          <w:p w14:paraId="02E24B2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12.775.653,31</w:t>
            </w:r>
          </w:p>
        </w:tc>
        <w:tc>
          <w:tcPr>
            <w:tcW w:w="992" w:type="dxa"/>
            <w:tcBorders>
              <w:top w:val="nil"/>
              <w:left w:val="nil"/>
              <w:bottom w:val="single" w:sz="4" w:space="0" w:color="auto"/>
              <w:right w:val="single" w:sz="4" w:space="0" w:color="auto"/>
            </w:tcBorders>
            <w:shd w:val="clear" w:color="auto" w:fill="auto"/>
            <w:vAlign w:val="center"/>
            <w:hideMark/>
          </w:tcPr>
          <w:p w14:paraId="3E6A4AF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10.815.241,24</w:t>
            </w:r>
          </w:p>
        </w:tc>
        <w:tc>
          <w:tcPr>
            <w:tcW w:w="724" w:type="dxa"/>
            <w:tcBorders>
              <w:top w:val="nil"/>
              <w:left w:val="nil"/>
              <w:bottom w:val="single" w:sz="4" w:space="0" w:color="auto"/>
              <w:right w:val="single" w:sz="4" w:space="0" w:color="auto"/>
            </w:tcBorders>
            <w:shd w:val="clear" w:color="auto" w:fill="auto"/>
            <w:vAlign w:val="center"/>
            <w:hideMark/>
          </w:tcPr>
          <w:p w14:paraId="0ECBF01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84.358,88</w:t>
            </w:r>
          </w:p>
        </w:tc>
        <w:tc>
          <w:tcPr>
            <w:tcW w:w="977" w:type="dxa"/>
            <w:tcBorders>
              <w:top w:val="nil"/>
              <w:left w:val="nil"/>
              <w:bottom w:val="single" w:sz="4" w:space="0" w:color="auto"/>
              <w:right w:val="single" w:sz="4" w:space="0" w:color="auto"/>
            </w:tcBorders>
            <w:shd w:val="clear" w:color="auto" w:fill="auto"/>
            <w:vAlign w:val="center"/>
            <w:hideMark/>
          </w:tcPr>
          <w:p w14:paraId="0BA53C7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399.505,19</w:t>
            </w:r>
          </w:p>
        </w:tc>
        <w:tc>
          <w:tcPr>
            <w:tcW w:w="992" w:type="dxa"/>
            <w:tcBorders>
              <w:top w:val="nil"/>
              <w:left w:val="nil"/>
              <w:bottom w:val="single" w:sz="4" w:space="0" w:color="auto"/>
              <w:right w:val="single" w:sz="4" w:space="0" w:color="auto"/>
            </w:tcBorders>
            <w:shd w:val="clear" w:color="auto" w:fill="auto"/>
            <w:vAlign w:val="center"/>
            <w:hideMark/>
          </w:tcPr>
          <w:p w14:paraId="5D0D3DE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29.459.865,00</w:t>
            </w:r>
          </w:p>
        </w:tc>
        <w:tc>
          <w:tcPr>
            <w:tcW w:w="851" w:type="dxa"/>
            <w:tcBorders>
              <w:top w:val="nil"/>
              <w:left w:val="nil"/>
              <w:bottom w:val="single" w:sz="4" w:space="0" w:color="auto"/>
              <w:right w:val="single" w:sz="4" w:space="0" w:color="auto"/>
            </w:tcBorders>
            <w:shd w:val="clear" w:color="auto" w:fill="auto"/>
            <w:vAlign w:val="center"/>
            <w:hideMark/>
          </w:tcPr>
          <w:p w14:paraId="600D9CB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44.389,47</w:t>
            </w:r>
          </w:p>
        </w:tc>
      </w:tr>
      <w:tr w:rsidR="000517DE" w:rsidRPr="00967E7B" w14:paraId="1AFDED2A"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42D0D7E" w14:textId="03427708" w:rsidR="000517DE" w:rsidRPr="00967E7B" w:rsidRDefault="000517DE" w:rsidP="000517DE">
            <w:pPr>
              <w:rPr>
                <w:rFonts w:ascii="Arial Narrow" w:hAnsi="Arial Narrow" w:cs="Calibri"/>
                <w:color w:val="000000"/>
                <w:sz w:val="16"/>
                <w:szCs w:val="16"/>
                <w:lang w:val="es-CR" w:eastAsia="es-CR"/>
              </w:rPr>
            </w:pPr>
            <w:proofErr w:type="spellStart"/>
            <w:r w:rsidRPr="00967E7B">
              <w:rPr>
                <w:rFonts w:ascii="Arial Narrow" w:hAnsi="Arial Narrow" w:cs="Calibri"/>
                <w:color w:val="000000"/>
                <w:sz w:val="16"/>
                <w:szCs w:val="16"/>
                <w:lang w:val="es-CR" w:eastAsia="es-CR"/>
              </w:rPr>
              <w:t>Haleyda</w:t>
            </w:r>
            <w:proofErr w:type="spellEnd"/>
            <w:r w:rsidRPr="00967E7B">
              <w:rPr>
                <w:rFonts w:ascii="Arial Narrow" w:hAnsi="Arial Narrow" w:cs="Calibri"/>
                <w:color w:val="000000"/>
                <w:sz w:val="16"/>
                <w:szCs w:val="16"/>
                <w:lang w:val="es-CR" w:eastAsia="es-CR"/>
              </w:rPr>
              <w:t xml:space="preserve"> </w:t>
            </w:r>
            <w:r w:rsidR="005A5A5C">
              <w:rPr>
                <w:rFonts w:ascii="Arial Narrow" w:hAnsi="Arial Narrow" w:cs="Calibri"/>
                <w:color w:val="000000"/>
                <w:sz w:val="16"/>
                <w:szCs w:val="16"/>
                <w:lang w:val="es-CR" w:eastAsia="es-CR"/>
              </w:rPr>
              <w:t>d</w:t>
            </w:r>
            <w:r w:rsidRPr="00967E7B">
              <w:rPr>
                <w:rFonts w:ascii="Arial Narrow" w:hAnsi="Arial Narrow" w:cs="Calibri"/>
                <w:color w:val="000000"/>
                <w:sz w:val="16"/>
                <w:szCs w:val="16"/>
                <w:lang w:val="es-CR" w:eastAsia="es-CR"/>
              </w:rPr>
              <w:t xml:space="preserve">e </w:t>
            </w:r>
            <w:r w:rsidR="005A5A5C">
              <w:rPr>
                <w:rFonts w:ascii="Arial Narrow" w:hAnsi="Arial Narrow" w:cs="Calibri"/>
                <w:color w:val="000000"/>
                <w:sz w:val="16"/>
                <w:szCs w:val="16"/>
                <w:lang w:val="es-CR" w:eastAsia="es-CR"/>
              </w:rPr>
              <w:t>l</w:t>
            </w:r>
            <w:r w:rsidRPr="00967E7B">
              <w:rPr>
                <w:rFonts w:ascii="Arial Narrow" w:hAnsi="Arial Narrow" w:cs="Calibri"/>
                <w:color w:val="000000"/>
                <w:sz w:val="16"/>
                <w:szCs w:val="16"/>
                <w:lang w:val="es-CR" w:eastAsia="es-CR"/>
              </w:rPr>
              <w:t xml:space="preserve">os </w:t>
            </w:r>
            <w:r w:rsidR="005A5A5C">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ngeles Marchena</w:t>
            </w:r>
          </w:p>
        </w:tc>
        <w:tc>
          <w:tcPr>
            <w:tcW w:w="1016" w:type="dxa"/>
            <w:tcBorders>
              <w:top w:val="nil"/>
              <w:left w:val="nil"/>
              <w:bottom w:val="single" w:sz="4" w:space="0" w:color="auto"/>
              <w:right w:val="single" w:sz="4" w:space="0" w:color="auto"/>
            </w:tcBorders>
            <w:shd w:val="clear" w:color="auto" w:fill="auto"/>
            <w:vAlign w:val="center"/>
            <w:hideMark/>
          </w:tcPr>
          <w:p w14:paraId="7F6B894A"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503000367</w:t>
            </w:r>
          </w:p>
        </w:tc>
        <w:tc>
          <w:tcPr>
            <w:tcW w:w="969" w:type="dxa"/>
            <w:tcBorders>
              <w:top w:val="nil"/>
              <w:left w:val="nil"/>
              <w:bottom w:val="single" w:sz="4" w:space="0" w:color="auto"/>
              <w:right w:val="single" w:sz="4" w:space="0" w:color="auto"/>
            </w:tcBorders>
            <w:shd w:val="clear" w:color="FFFFCC" w:fill="FFFFFF"/>
            <w:vAlign w:val="center"/>
            <w:hideMark/>
          </w:tcPr>
          <w:p w14:paraId="5B7ED916"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2C5B0EE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3C57EC6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141499D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1F08407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1A9EA33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52E7A05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50E1EDC5"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A801E68" w14:textId="6714B845"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Ericka Rosales C</w:t>
            </w:r>
            <w:r w:rsidR="005A5A5C">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 xml:space="preserve">spedes      </w:t>
            </w:r>
          </w:p>
        </w:tc>
        <w:tc>
          <w:tcPr>
            <w:tcW w:w="1016" w:type="dxa"/>
            <w:tcBorders>
              <w:top w:val="nil"/>
              <w:left w:val="nil"/>
              <w:bottom w:val="single" w:sz="4" w:space="0" w:color="auto"/>
              <w:right w:val="single" w:sz="4" w:space="0" w:color="auto"/>
            </w:tcBorders>
            <w:shd w:val="clear" w:color="auto" w:fill="auto"/>
            <w:vAlign w:val="center"/>
            <w:hideMark/>
          </w:tcPr>
          <w:p w14:paraId="401B2D76"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303570019</w:t>
            </w:r>
          </w:p>
        </w:tc>
        <w:tc>
          <w:tcPr>
            <w:tcW w:w="969" w:type="dxa"/>
            <w:tcBorders>
              <w:top w:val="nil"/>
              <w:left w:val="nil"/>
              <w:bottom w:val="single" w:sz="4" w:space="0" w:color="auto"/>
              <w:right w:val="single" w:sz="4" w:space="0" w:color="auto"/>
            </w:tcBorders>
            <w:shd w:val="clear" w:color="FFFFCC" w:fill="FFFFFF"/>
            <w:vAlign w:val="center"/>
            <w:hideMark/>
          </w:tcPr>
          <w:p w14:paraId="6DABCBC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72B4745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0FDF331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00B820A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11CAFC1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333568B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22FFF83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0FBD37C5"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66B7EF7" w14:textId="67E0F20E"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Eddy Jos</w:t>
            </w:r>
            <w:r w:rsidR="005A5A5C">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 xml:space="preserve"> Reyes Vanegas       </w:t>
            </w:r>
          </w:p>
        </w:tc>
        <w:tc>
          <w:tcPr>
            <w:tcW w:w="1016" w:type="dxa"/>
            <w:tcBorders>
              <w:top w:val="nil"/>
              <w:left w:val="nil"/>
              <w:bottom w:val="single" w:sz="4" w:space="0" w:color="auto"/>
              <w:right w:val="single" w:sz="4" w:space="0" w:color="auto"/>
            </w:tcBorders>
            <w:shd w:val="clear" w:color="auto" w:fill="auto"/>
            <w:vAlign w:val="center"/>
            <w:hideMark/>
          </w:tcPr>
          <w:p w14:paraId="64F2842C"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504090824</w:t>
            </w:r>
          </w:p>
        </w:tc>
        <w:tc>
          <w:tcPr>
            <w:tcW w:w="969" w:type="dxa"/>
            <w:tcBorders>
              <w:top w:val="nil"/>
              <w:left w:val="nil"/>
              <w:bottom w:val="single" w:sz="4" w:space="0" w:color="auto"/>
              <w:right w:val="single" w:sz="4" w:space="0" w:color="auto"/>
            </w:tcBorders>
            <w:shd w:val="clear" w:color="FFFFCC" w:fill="FFFFFF"/>
            <w:vAlign w:val="center"/>
            <w:hideMark/>
          </w:tcPr>
          <w:p w14:paraId="46C57FE6"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21C8745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2223387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3C3B174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0C4F20C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52A99F9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505CB5F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38CBA529"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9114A25"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Ana Gabriela Bustos Molina     </w:t>
            </w:r>
          </w:p>
        </w:tc>
        <w:tc>
          <w:tcPr>
            <w:tcW w:w="1016" w:type="dxa"/>
            <w:tcBorders>
              <w:top w:val="nil"/>
              <w:left w:val="nil"/>
              <w:bottom w:val="single" w:sz="4" w:space="0" w:color="auto"/>
              <w:right w:val="single" w:sz="4" w:space="0" w:color="auto"/>
            </w:tcBorders>
            <w:shd w:val="clear" w:color="auto" w:fill="auto"/>
            <w:vAlign w:val="center"/>
            <w:hideMark/>
          </w:tcPr>
          <w:p w14:paraId="57565584"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504400378</w:t>
            </w:r>
          </w:p>
        </w:tc>
        <w:tc>
          <w:tcPr>
            <w:tcW w:w="969" w:type="dxa"/>
            <w:tcBorders>
              <w:top w:val="nil"/>
              <w:left w:val="nil"/>
              <w:bottom w:val="single" w:sz="4" w:space="0" w:color="auto"/>
              <w:right w:val="single" w:sz="4" w:space="0" w:color="auto"/>
            </w:tcBorders>
            <w:shd w:val="clear" w:color="FFFFCC" w:fill="FFFFFF"/>
            <w:vAlign w:val="center"/>
            <w:hideMark/>
          </w:tcPr>
          <w:p w14:paraId="261B8E42"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0A2D43A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0588668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5CD2509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0EF91BA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05A595B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3C6CE64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36089EA6"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78BEE88"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Gerardo Salgado         </w:t>
            </w:r>
          </w:p>
        </w:tc>
        <w:tc>
          <w:tcPr>
            <w:tcW w:w="1016" w:type="dxa"/>
            <w:tcBorders>
              <w:top w:val="nil"/>
              <w:left w:val="nil"/>
              <w:bottom w:val="single" w:sz="4" w:space="0" w:color="auto"/>
              <w:right w:val="single" w:sz="4" w:space="0" w:color="auto"/>
            </w:tcBorders>
            <w:shd w:val="clear" w:color="auto" w:fill="auto"/>
            <w:vAlign w:val="center"/>
            <w:hideMark/>
          </w:tcPr>
          <w:p w14:paraId="4E4AD30A"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155801062812</w:t>
            </w:r>
          </w:p>
        </w:tc>
        <w:tc>
          <w:tcPr>
            <w:tcW w:w="969" w:type="dxa"/>
            <w:tcBorders>
              <w:top w:val="nil"/>
              <w:left w:val="nil"/>
              <w:bottom w:val="single" w:sz="4" w:space="0" w:color="auto"/>
              <w:right w:val="single" w:sz="4" w:space="0" w:color="auto"/>
            </w:tcBorders>
            <w:shd w:val="clear" w:color="FFFFCC" w:fill="FFFFFF"/>
            <w:vAlign w:val="center"/>
            <w:hideMark/>
          </w:tcPr>
          <w:p w14:paraId="278EF562"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326886C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6F07090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7BF367F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313792F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3C0D2D1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6086FF9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538EADC7"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3BB08C5"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Eva Catalina Leiva Corrales    </w:t>
            </w:r>
          </w:p>
        </w:tc>
        <w:tc>
          <w:tcPr>
            <w:tcW w:w="1016" w:type="dxa"/>
            <w:tcBorders>
              <w:top w:val="nil"/>
              <w:left w:val="nil"/>
              <w:bottom w:val="single" w:sz="4" w:space="0" w:color="auto"/>
              <w:right w:val="single" w:sz="4" w:space="0" w:color="auto"/>
            </w:tcBorders>
            <w:shd w:val="clear" w:color="auto" w:fill="auto"/>
            <w:vAlign w:val="center"/>
            <w:hideMark/>
          </w:tcPr>
          <w:p w14:paraId="394C2577"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503150952</w:t>
            </w:r>
          </w:p>
        </w:tc>
        <w:tc>
          <w:tcPr>
            <w:tcW w:w="969" w:type="dxa"/>
            <w:tcBorders>
              <w:top w:val="nil"/>
              <w:left w:val="nil"/>
              <w:bottom w:val="single" w:sz="4" w:space="0" w:color="auto"/>
              <w:right w:val="single" w:sz="4" w:space="0" w:color="auto"/>
            </w:tcBorders>
            <w:shd w:val="clear" w:color="FFFFCC" w:fill="FFFFFF"/>
            <w:vAlign w:val="center"/>
            <w:hideMark/>
          </w:tcPr>
          <w:p w14:paraId="39460D0A"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4F6F050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7121F4C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3EB8587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6BA03B2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7D0AF68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28A16AE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428925B3"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3AD9C49"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Augusto Junior Arce Guadamuz     </w:t>
            </w:r>
          </w:p>
        </w:tc>
        <w:tc>
          <w:tcPr>
            <w:tcW w:w="1016" w:type="dxa"/>
            <w:tcBorders>
              <w:top w:val="nil"/>
              <w:left w:val="nil"/>
              <w:bottom w:val="single" w:sz="4" w:space="0" w:color="auto"/>
              <w:right w:val="single" w:sz="4" w:space="0" w:color="auto"/>
            </w:tcBorders>
            <w:shd w:val="clear" w:color="auto" w:fill="auto"/>
            <w:vAlign w:val="center"/>
            <w:hideMark/>
          </w:tcPr>
          <w:p w14:paraId="5651731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504240242</w:t>
            </w:r>
          </w:p>
        </w:tc>
        <w:tc>
          <w:tcPr>
            <w:tcW w:w="969" w:type="dxa"/>
            <w:tcBorders>
              <w:top w:val="nil"/>
              <w:left w:val="nil"/>
              <w:bottom w:val="single" w:sz="4" w:space="0" w:color="auto"/>
              <w:right w:val="single" w:sz="4" w:space="0" w:color="auto"/>
            </w:tcBorders>
            <w:shd w:val="clear" w:color="FFFFCC" w:fill="FFFFFF"/>
            <w:vAlign w:val="center"/>
            <w:hideMark/>
          </w:tcPr>
          <w:p w14:paraId="0DB7FECA"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66B633E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76F2A27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554FEF9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7030304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03B9F86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107A653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1BA238EF"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2782B81" w14:textId="586D7AC9" w:rsidR="000517DE" w:rsidRPr="00967E7B" w:rsidRDefault="000517DE" w:rsidP="000517DE">
            <w:pPr>
              <w:rPr>
                <w:rFonts w:ascii="Arial Narrow" w:hAnsi="Arial Narrow" w:cs="Calibri"/>
                <w:color w:val="000000"/>
                <w:sz w:val="16"/>
                <w:szCs w:val="16"/>
                <w:lang w:val="es-CR" w:eastAsia="es-CR"/>
              </w:rPr>
            </w:pPr>
            <w:proofErr w:type="spellStart"/>
            <w:r w:rsidRPr="00967E7B">
              <w:rPr>
                <w:rFonts w:ascii="Arial Narrow" w:hAnsi="Arial Narrow" w:cs="Calibri"/>
                <w:color w:val="000000"/>
                <w:sz w:val="16"/>
                <w:szCs w:val="16"/>
                <w:lang w:val="es-CR" w:eastAsia="es-CR"/>
              </w:rPr>
              <w:t>Yocsi</w:t>
            </w:r>
            <w:proofErr w:type="spellEnd"/>
            <w:r w:rsidRPr="00967E7B">
              <w:rPr>
                <w:rFonts w:ascii="Arial Narrow" w:hAnsi="Arial Narrow" w:cs="Calibri"/>
                <w:color w:val="000000"/>
                <w:sz w:val="16"/>
                <w:szCs w:val="16"/>
                <w:lang w:val="es-CR" w:eastAsia="es-CR"/>
              </w:rPr>
              <w:t xml:space="preserve"> Martin M</w:t>
            </w:r>
            <w:r w:rsidR="005A5A5C">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 xml:space="preserve">ndez Alvarez </w:t>
            </w:r>
          </w:p>
        </w:tc>
        <w:tc>
          <w:tcPr>
            <w:tcW w:w="1016" w:type="dxa"/>
            <w:tcBorders>
              <w:top w:val="nil"/>
              <w:left w:val="nil"/>
              <w:bottom w:val="single" w:sz="4" w:space="0" w:color="auto"/>
              <w:right w:val="single" w:sz="4" w:space="0" w:color="auto"/>
            </w:tcBorders>
            <w:shd w:val="clear" w:color="auto" w:fill="auto"/>
            <w:vAlign w:val="center"/>
            <w:hideMark/>
          </w:tcPr>
          <w:p w14:paraId="7729C7C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503940090</w:t>
            </w:r>
          </w:p>
        </w:tc>
        <w:tc>
          <w:tcPr>
            <w:tcW w:w="969" w:type="dxa"/>
            <w:tcBorders>
              <w:top w:val="nil"/>
              <w:left w:val="nil"/>
              <w:bottom w:val="single" w:sz="4" w:space="0" w:color="auto"/>
              <w:right w:val="single" w:sz="4" w:space="0" w:color="auto"/>
            </w:tcBorders>
            <w:shd w:val="clear" w:color="FFFFCC" w:fill="FFFFFF"/>
            <w:vAlign w:val="center"/>
            <w:hideMark/>
          </w:tcPr>
          <w:p w14:paraId="18E22E4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381645E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4984FFF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0E5C9E6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1FC7E9F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53687F2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6AE2D8C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2D624849"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96EF3FA"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Katherine Lizbeth Castañeda Marchena   </w:t>
            </w:r>
          </w:p>
        </w:tc>
        <w:tc>
          <w:tcPr>
            <w:tcW w:w="1016" w:type="dxa"/>
            <w:tcBorders>
              <w:top w:val="nil"/>
              <w:left w:val="nil"/>
              <w:bottom w:val="single" w:sz="4" w:space="0" w:color="auto"/>
              <w:right w:val="single" w:sz="4" w:space="0" w:color="auto"/>
            </w:tcBorders>
            <w:shd w:val="clear" w:color="auto" w:fill="auto"/>
            <w:vAlign w:val="center"/>
            <w:hideMark/>
          </w:tcPr>
          <w:p w14:paraId="70929EC6"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503540280</w:t>
            </w:r>
          </w:p>
        </w:tc>
        <w:tc>
          <w:tcPr>
            <w:tcW w:w="969" w:type="dxa"/>
            <w:tcBorders>
              <w:top w:val="nil"/>
              <w:left w:val="nil"/>
              <w:bottom w:val="single" w:sz="4" w:space="0" w:color="auto"/>
              <w:right w:val="single" w:sz="4" w:space="0" w:color="auto"/>
            </w:tcBorders>
            <w:shd w:val="clear" w:color="FFFFCC" w:fill="FFFFFF"/>
            <w:vAlign w:val="center"/>
            <w:hideMark/>
          </w:tcPr>
          <w:p w14:paraId="43E213C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531DB14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3525DD0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12.109.821,97</w:t>
            </w:r>
          </w:p>
        </w:tc>
        <w:tc>
          <w:tcPr>
            <w:tcW w:w="724" w:type="dxa"/>
            <w:tcBorders>
              <w:top w:val="nil"/>
              <w:left w:val="nil"/>
              <w:bottom w:val="single" w:sz="4" w:space="0" w:color="auto"/>
              <w:right w:val="single" w:sz="4" w:space="0" w:color="auto"/>
            </w:tcBorders>
            <w:shd w:val="clear" w:color="auto" w:fill="auto"/>
            <w:vAlign w:val="center"/>
            <w:hideMark/>
          </w:tcPr>
          <w:p w14:paraId="089D749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94.456,61</w:t>
            </w:r>
          </w:p>
        </w:tc>
        <w:tc>
          <w:tcPr>
            <w:tcW w:w="977" w:type="dxa"/>
            <w:tcBorders>
              <w:top w:val="nil"/>
              <w:left w:val="nil"/>
              <w:bottom w:val="single" w:sz="4" w:space="0" w:color="auto"/>
              <w:right w:val="single" w:sz="4" w:space="0" w:color="auto"/>
            </w:tcBorders>
            <w:shd w:val="clear" w:color="auto" w:fill="auto"/>
            <w:vAlign w:val="center"/>
            <w:hideMark/>
          </w:tcPr>
          <w:p w14:paraId="6F7E4DC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388.114,33</w:t>
            </w:r>
          </w:p>
        </w:tc>
        <w:tc>
          <w:tcPr>
            <w:tcW w:w="992" w:type="dxa"/>
            <w:tcBorders>
              <w:top w:val="nil"/>
              <w:left w:val="nil"/>
              <w:bottom w:val="single" w:sz="4" w:space="0" w:color="auto"/>
              <w:right w:val="single" w:sz="4" w:space="0" w:color="auto"/>
            </w:tcBorders>
            <w:shd w:val="clear" w:color="auto" w:fill="auto"/>
            <w:vAlign w:val="center"/>
            <w:hideMark/>
          </w:tcPr>
          <w:p w14:paraId="5B7B33D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28.779.140,23</w:t>
            </w:r>
          </w:p>
        </w:tc>
        <w:tc>
          <w:tcPr>
            <w:tcW w:w="851" w:type="dxa"/>
            <w:tcBorders>
              <w:top w:val="nil"/>
              <w:left w:val="nil"/>
              <w:bottom w:val="single" w:sz="4" w:space="0" w:color="auto"/>
              <w:right w:val="single" w:sz="4" w:space="0" w:color="auto"/>
            </w:tcBorders>
            <w:shd w:val="clear" w:color="auto" w:fill="auto"/>
            <w:vAlign w:val="center"/>
            <w:hideMark/>
          </w:tcPr>
          <w:p w14:paraId="2081C4A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43.123,81</w:t>
            </w:r>
          </w:p>
        </w:tc>
      </w:tr>
      <w:tr w:rsidR="000517DE" w:rsidRPr="00967E7B" w14:paraId="6D588E5F"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E7BD789"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Ada Patricia Berroteran Bustos   </w:t>
            </w:r>
          </w:p>
        </w:tc>
        <w:tc>
          <w:tcPr>
            <w:tcW w:w="1016" w:type="dxa"/>
            <w:tcBorders>
              <w:top w:val="nil"/>
              <w:left w:val="nil"/>
              <w:bottom w:val="single" w:sz="4" w:space="0" w:color="auto"/>
              <w:right w:val="single" w:sz="4" w:space="0" w:color="auto"/>
            </w:tcBorders>
            <w:shd w:val="clear" w:color="auto" w:fill="auto"/>
            <w:vAlign w:val="center"/>
            <w:hideMark/>
          </w:tcPr>
          <w:p w14:paraId="60087364"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155825505200</w:t>
            </w:r>
          </w:p>
        </w:tc>
        <w:tc>
          <w:tcPr>
            <w:tcW w:w="969" w:type="dxa"/>
            <w:tcBorders>
              <w:top w:val="nil"/>
              <w:left w:val="nil"/>
              <w:bottom w:val="single" w:sz="4" w:space="0" w:color="auto"/>
              <w:right w:val="single" w:sz="4" w:space="0" w:color="auto"/>
            </w:tcBorders>
            <w:shd w:val="clear" w:color="FFFFCC" w:fill="FFFFFF"/>
            <w:vAlign w:val="center"/>
            <w:hideMark/>
          </w:tcPr>
          <w:p w14:paraId="3F3FAE4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090CAEC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469B01B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439D53A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5BF9A07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128E74A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7E1E596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13A5DB78"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95AB723" w14:textId="22B49F2E"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Ana Luc</w:t>
            </w:r>
            <w:r w:rsidR="005A5A5C">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a Mendoza Ruiz  </w:t>
            </w:r>
          </w:p>
        </w:tc>
        <w:tc>
          <w:tcPr>
            <w:tcW w:w="1016" w:type="dxa"/>
            <w:tcBorders>
              <w:top w:val="nil"/>
              <w:left w:val="nil"/>
              <w:bottom w:val="single" w:sz="4" w:space="0" w:color="auto"/>
              <w:right w:val="single" w:sz="4" w:space="0" w:color="auto"/>
            </w:tcBorders>
            <w:shd w:val="clear" w:color="auto" w:fill="auto"/>
            <w:vAlign w:val="center"/>
            <w:hideMark/>
          </w:tcPr>
          <w:p w14:paraId="2830B7D2"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503870230</w:t>
            </w:r>
          </w:p>
        </w:tc>
        <w:tc>
          <w:tcPr>
            <w:tcW w:w="969" w:type="dxa"/>
            <w:tcBorders>
              <w:top w:val="nil"/>
              <w:left w:val="nil"/>
              <w:bottom w:val="single" w:sz="4" w:space="0" w:color="auto"/>
              <w:right w:val="single" w:sz="4" w:space="0" w:color="auto"/>
            </w:tcBorders>
            <w:shd w:val="clear" w:color="FFFFCC" w:fill="FFFFFF"/>
            <w:vAlign w:val="center"/>
            <w:hideMark/>
          </w:tcPr>
          <w:p w14:paraId="7008C1BD"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1AFD505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02FF198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0F84262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6375162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1DE0F00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5965060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629AD63C"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CE14DA7" w14:textId="17DE651B" w:rsidR="000517DE" w:rsidRPr="00967E7B" w:rsidRDefault="000517DE" w:rsidP="000517DE">
            <w:pPr>
              <w:rPr>
                <w:rFonts w:ascii="Arial Narrow" w:hAnsi="Arial Narrow" w:cs="Calibri"/>
                <w:color w:val="000000"/>
                <w:sz w:val="16"/>
                <w:szCs w:val="16"/>
                <w:lang w:val="es-CR" w:eastAsia="es-CR"/>
              </w:rPr>
            </w:pPr>
            <w:proofErr w:type="spellStart"/>
            <w:r w:rsidRPr="00967E7B">
              <w:rPr>
                <w:rFonts w:ascii="Arial Narrow" w:hAnsi="Arial Narrow" w:cs="Calibri"/>
                <w:color w:val="000000"/>
                <w:sz w:val="16"/>
                <w:szCs w:val="16"/>
                <w:lang w:val="es-CR" w:eastAsia="es-CR"/>
              </w:rPr>
              <w:t>Gilberth</w:t>
            </w:r>
            <w:proofErr w:type="spellEnd"/>
            <w:r w:rsidRPr="00967E7B">
              <w:rPr>
                <w:rFonts w:ascii="Arial Narrow" w:hAnsi="Arial Narrow" w:cs="Calibri"/>
                <w:color w:val="000000"/>
                <w:sz w:val="16"/>
                <w:szCs w:val="16"/>
                <w:lang w:val="es-CR" w:eastAsia="es-CR"/>
              </w:rPr>
              <w:t xml:space="preserve"> Vinicio D</w:t>
            </w:r>
            <w:r w:rsidR="005A5A5C">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 xml:space="preserve">vila </w:t>
            </w:r>
            <w:proofErr w:type="spellStart"/>
            <w:r w:rsidRPr="00967E7B">
              <w:rPr>
                <w:rFonts w:ascii="Arial Narrow" w:hAnsi="Arial Narrow" w:cs="Calibri"/>
                <w:color w:val="000000"/>
                <w:sz w:val="16"/>
                <w:szCs w:val="16"/>
                <w:lang w:val="es-CR" w:eastAsia="es-CR"/>
              </w:rPr>
              <w:t>Hilarion</w:t>
            </w:r>
            <w:proofErr w:type="spellEnd"/>
            <w:r w:rsidRPr="00967E7B">
              <w:rPr>
                <w:rFonts w:ascii="Arial Narrow" w:hAnsi="Arial Narrow" w:cs="Calibri"/>
                <w:color w:val="000000"/>
                <w:sz w:val="16"/>
                <w:szCs w:val="16"/>
                <w:lang w:val="es-CR" w:eastAsia="es-CR"/>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4A6CEF5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503290750</w:t>
            </w:r>
          </w:p>
        </w:tc>
        <w:tc>
          <w:tcPr>
            <w:tcW w:w="969" w:type="dxa"/>
            <w:tcBorders>
              <w:top w:val="nil"/>
              <w:left w:val="nil"/>
              <w:bottom w:val="single" w:sz="4" w:space="0" w:color="auto"/>
              <w:right w:val="single" w:sz="4" w:space="0" w:color="auto"/>
            </w:tcBorders>
            <w:shd w:val="clear" w:color="FFFFCC" w:fill="FFFFFF"/>
            <w:vAlign w:val="center"/>
            <w:hideMark/>
          </w:tcPr>
          <w:p w14:paraId="50259C44"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4DE8AC2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7220362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58CA003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625412A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4E5B877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286916C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119F3A46"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91999C1"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Shirley Yadira Contreras Campos   </w:t>
            </w:r>
          </w:p>
        </w:tc>
        <w:tc>
          <w:tcPr>
            <w:tcW w:w="1016" w:type="dxa"/>
            <w:tcBorders>
              <w:top w:val="nil"/>
              <w:left w:val="nil"/>
              <w:bottom w:val="single" w:sz="4" w:space="0" w:color="auto"/>
              <w:right w:val="single" w:sz="4" w:space="0" w:color="auto"/>
            </w:tcBorders>
            <w:shd w:val="clear" w:color="auto" w:fill="auto"/>
            <w:vAlign w:val="center"/>
            <w:hideMark/>
          </w:tcPr>
          <w:p w14:paraId="162C78C7"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502970755</w:t>
            </w:r>
          </w:p>
        </w:tc>
        <w:tc>
          <w:tcPr>
            <w:tcW w:w="969" w:type="dxa"/>
            <w:tcBorders>
              <w:top w:val="nil"/>
              <w:left w:val="nil"/>
              <w:bottom w:val="single" w:sz="4" w:space="0" w:color="auto"/>
              <w:right w:val="single" w:sz="4" w:space="0" w:color="auto"/>
            </w:tcBorders>
            <w:shd w:val="clear" w:color="FFFFCC" w:fill="FFFFFF"/>
            <w:vAlign w:val="center"/>
            <w:hideMark/>
          </w:tcPr>
          <w:p w14:paraId="432220D7"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0F52BAF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73DA531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19B190C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6B17C76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0A4A30B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5B3B6BB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0A2BFA3E"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48B4228" w14:textId="39308A1A"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Rebeca </w:t>
            </w:r>
            <w:proofErr w:type="spellStart"/>
            <w:r w:rsidRPr="00967E7B">
              <w:rPr>
                <w:rFonts w:ascii="Arial Narrow" w:hAnsi="Arial Narrow" w:cs="Calibri"/>
                <w:color w:val="000000"/>
                <w:sz w:val="16"/>
                <w:szCs w:val="16"/>
                <w:lang w:val="es-CR" w:eastAsia="es-CR"/>
              </w:rPr>
              <w:t>Ireth</w:t>
            </w:r>
            <w:proofErr w:type="spellEnd"/>
            <w:r w:rsidRPr="00967E7B">
              <w:rPr>
                <w:rFonts w:ascii="Arial Narrow" w:hAnsi="Arial Narrow" w:cs="Calibri"/>
                <w:color w:val="000000"/>
                <w:sz w:val="16"/>
                <w:szCs w:val="16"/>
                <w:lang w:val="es-CR" w:eastAsia="es-CR"/>
              </w:rPr>
              <w:t xml:space="preserve"> Garc</w:t>
            </w:r>
            <w:r w:rsidR="005A5A5C">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a Bustos   </w:t>
            </w:r>
          </w:p>
        </w:tc>
        <w:tc>
          <w:tcPr>
            <w:tcW w:w="1016" w:type="dxa"/>
            <w:tcBorders>
              <w:top w:val="nil"/>
              <w:left w:val="nil"/>
              <w:bottom w:val="single" w:sz="4" w:space="0" w:color="auto"/>
              <w:right w:val="single" w:sz="4" w:space="0" w:color="auto"/>
            </w:tcBorders>
            <w:shd w:val="clear" w:color="auto" w:fill="auto"/>
            <w:vAlign w:val="center"/>
            <w:hideMark/>
          </w:tcPr>
          <w:p w14:paraId="0D75D14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701630736</w:t>
            </w:r>
          </w:p>
        </w:tc>
        <w:tc>
          <w:tcPr>
            <w:tcW w:w="969" w:type="dxa"/>
            <w:tcBorders>
              <w:top w:val="nil"/>
              <w:left w:val="nil"/>
              <w:bottom w:val="single" w:sz="4" w:space="0" w:color="auto"/>
              <w:right w:val="single" w:sz="4" w:space="0" w:color="auto"/>
            </w:tcBorders>
            <w:shd w:val="clear" w:color="FFFFCC" w:fill="FFFFFF"/>
            <w:vAlign w:val="center"/>
            <w:hideMark/>
          </w:tcPr>
          <w:p w14:paraId="7BE93A1F"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3D67A81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4CA8DC9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0522687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06FE219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5E5C4D1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1606490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63479FB8"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42BE38E" w14:textId="1DB993E3"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lastRenderedPageBreak/>
              <w:t>Ana Cecilia Gonz</w:t>
            </w:r>
            <w:r w:rsidR="005A5A5C">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 xml:space="preserve">lez  </w:t>
            </w:r>
          </w:p>
        </w:tc>
        <w:tc>
          <w:tcPr>
            <w:tcW w:w="1016" w:type="dxa"/>
            <w:tcBorders>
              <w:top w:val="nil"/>
              <w:left w:val="nil"/>
              <w:bottom w:val="single" w:sz="4" w:space="0" w:color="auto"/>
              <w:right w:val="single" w:sz="4" w:space="0" w:color="auto"/>
            </w:tcBorders>
            <w:shd w:val="clear" w:color="auto" w:fill="auto"/>
            <w:vAlign w:val="center"/>
            <w:hideMark/>
          </w:tcPr>
          <w:p w14:paraId="32C59FEB"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155815257230</w:t>
            </w:r>
          </w:p>
        </w:tc>
        <w:tc>
          <w:tcPr>
            <w:tcW w:w="969" w:type="dxa"/>
            <w:tcBorders>
              <w:top w:val="nil"/>
              <w:left w:val="nil"/>
              <w:bottom w:val="single" w:sz="4" w:space="0" w:color="auto"/>
              <w:right w:val="single" w:sz="4" w:space="0" w:color="auto"/>
            </w:tcBorders>
            <w:shd w:val="clear" w:color="FFFFCC" w:fill="FFFFFF"/>
            <w:vAlign w:val="center"/>
            <w:hideMark/>
          </w:tcPr>
          <w:p w14:paraId="6294D256"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0256108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3AC4B20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12.109.821,97</w:t>
            </w:r>
          </w:p>
        </w:tc>
        <w:tc>
          <w:tcPr>
            <w:tcW w:w="724" w:type="dxa"/>
            <w:tcBorders>
              <w:top w:val="nil"/>
              <w:left w:val="nil"/>
              <w:bottom w:val="single" w:sz="4" w:space="0" w:color="auto"/>
              <w:right w:val="single" w:sz="4" w:space="0" w:color="auto"/>
            </w:tcBorders>
            <w:shd w:val="clear" w:color="auto" w:fill="auto"/>
            <w:vAlign w:val="center"/>
            <w:hideMark/>
          </w:tcPr>
          <w:p w14:paraId="26EDBB9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94.456,61</w:t>
            </w:r>
          </w:p>
        </w:tc>
        <w:tc>
          <w:tcPr>
            <w:tcW w:w="977" w:type="dxa"/>
            <w:tcBorders>
              <w:top w:val="nil"/>
              <w:left w:val="nil"/>
              <w:bottom w:val="single" w:sz="4" w:space="0" w:color="auto"/>
              <w:right w:val="single" w:sz="4" w:space="0" w:color="auto"/>
            </w:tcBorders>
            <w:shd w:val="clear" w:color="auto" w:fill="auto"/>
            <w:vAlign w:val="center"/>
            <w:hideMark/>
          </w:tcPr>
          <w:p w14:paraId="512602A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388.114,33</w:t>
            </w:r>
          </w:p>
        </w:tc>
        <w:tc>
          <w:tcPr>
            <w:tcW w:w="992" w:type="dxa"/>
            <w:tcBorders>
              <w:top w:val="nil"/>
              <w:left w:val="nil"/>
              <w:bottom w:val="single" w:sz="4" w:space="0" w:color="auto"/>
              <w:right w:val="single" w:sz="4" w:space="0" w:color="auto"/>
            </w:tcBorders>
            <w:shd w:val="clear" w:color="auto" w:fill="auto"/>
            <w:vAlign w:val="center"/>
            <w:hideMark/>
          </w:tcPr>
          <w:p w14:paraId="3A3FDA1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28.779.140,23</w:t>
            </w:r>
          </w:p>
        </w:tc>
        <w:tc>
          <w:tcPr>
            <w:tcW w:w="851" w:type="dxa"/>
            <w:tcBorders>
              <w:top w:val="nil"/>
              <w:left w:val="nil"/>
              <w:bottom w:val="single" w:sz="4" w:space="0" w:color="auto"/>
              <w:right w:val="single" w:sz="4" w:space="0" w:color="auto"/>
            </w:tcBorders>
            <w:shd w:val="clear" w:color="auto" w:fill="auto"/>
            <w:vAlign w:val="center"/>
            <w:hideMark/>
          </w:tcPr>
          <w:p w14:paraId="3E9E8B0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43.123,81</w:t>
            </w:r>
          </w:p>
        </w:tc>
      </w:tr>
      <w:tr w:rsidR="000517DE" w:rsidRPr="00967E7B" w14:paraId="67BF23C3"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DC7476F" w14:textId="70918995"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Mar</w:t>
            </w:r>
            <w:r w:rsidR="005A5A5C">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a Guadalupe Briceño Bustos        </w:t>
            </w:r>
          </w:p>
        </w:tc>
        <w:tc>
          <w:tcPr>
            <w:tcW w:w="1016" w:type="dxa"/>
            <w:tcBorders>
              <w:top w:val="nil"/>
              <w:left w:val="nil"/>
              <w:bottom w:val="single" w:sz="4" w:space="0" w:color="auto"/>
              <w:right w:val="single" w:sz="4" w:space="0" w:color="auto"/>
            </w:tcBorders>
            <w:shd w:val="clear" w:color="auto" w:fill="auto"/>
            <w:vAlign w:val="center"/>
            <w:hideMark/>
          </w:tcPr>
          <w:p w14:paraId="710C553F"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504030019</w:t>
            </w:r>
          </w:p>
        </w:tc>
        <w:tc>
          <w:tcPr>
            <w:tcW w:w="969" w:type="dxa"/>
            <w:tcBorders>
              <w:top w:val="nil"/>
              <w:left w:val="nil"/>
              <w:bottom w:val="single" w:sz="4" w:space="0" w:color="auto"/>
              <w:right w:val="single" w:sz="4" w:space="0" w:color="auto"/>
            </w:tcBorders>
            <w:shd w:val="clear" w:color="FFFFCC" w:fill="FFFFFF"/>
            <w:vAlign w:val="center"/>
            <w:hideMark/>
          </w:tcPr>
          <w:p w14:paraId="012F4F9F"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0F0E327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2EB2154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12.109.821,97</w:t>
            </w:r>
          </w:p>
        </w:tc>
        <w:tc>
          <w:tcPr>
            <w:tcW w:w="724" w:type="dxa"/>
            <w:tcBorders>
              <w:top w:val="nil"/>
              <w:left w:val="nil"/>
              <w:bottom w:val="single" w:sz="4" w:space="0" w:color="auto"/>
              <w:right w:val="single" w:sz="4" w:space="0" w:color="auto"/>
            </w:tcBorders>
            <w:shd w:val="clear" w:color="auto" w:fill="auto"/>
            <w:vAlign w:val="center"/>
            <w:hideMark/>
          </w:tcPr>
          <w:p w14:paraId="00E756A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94.456,61</w:t>
            </w:r>
          </w:p>
        </w:tc>
        <w:tc>
          <w:tcPr>
            <w:tcW w:w="977" w:type="dxa"/>
            <w:tcBorders>
              <w:top w:val="nil"/>
              <w:left w:val="nil"/>
              <w:bottom w:val="single" w:sz="4" w:space="0" w:color="auto"/>
              <w:right w:val="single" w:sz="4" w:space="0" w:color="auto"/>
            </w:tcBorders>
            <w:shd w:val="clear" w:color="auto" w:fill="auto"/>
            <w:vAlign w:val="center"/>
            <w:hideMark/>
          </w:tcPr>
          <w:p w14:paraId="3061655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388.114,33</w:t>
            </w:r>
          </w:p>
        </w:tc>
        <w:tc>
          <w:tcPr>
            <w:tcW w:w="992" w:type="dxa"/>
            <w:tcBorders>
              <w:top w:val="nil"/>
              <w:left w:val="nil"/>
              <w:bottom w:val="single" w:sz="4" w:space="0" w:color="auto"/>
              <w:right w:val="single" w:sz="4" w:space="0" w:color="auto"/>
            </w:tcBorders>
            <w:shd w:val="clear" w:color="auto" w:fill="auto"/>
            <w:vAlign w:val="center"/>
            <w:hideMark/>
          </w:tcPr>
          <w:p w14:paraId="23799FD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28.779.140,23</w:t>
            </w:r>
          </w:p>
        </w:tc>
        <w:tc>
          <w:tcPr>
            <w:tcW w:w="851" w:type="dxa"/>
            <w:tcBorders>
              <w:top w:val="nil"/>
              <w:left w:val="nil"/>
              <w:bottom w:val="single" w:sz="4" w:space="0" w:color="auto"/>
              <w:right w:val="single" w:sz="4" w:space="0" w:color="auto"/>
            </w:tcBorders>
            <w:shd w:val="clear" w:color="auto" w:fill="auto"/>
            <w:vAlign w:val="center"/>
            <w:hideMark/>
          </w:tcPr>
          <w:p w14:paraId="0BF5976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43.123,81</w:t>
            </w:r>
          </w:p>
        </w:tc>
      </w:tr>
      <w:tr w:rsidR="000517DE" w:rsidRPr="00967E7B" w14:paraId="39A082C7"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ACBD0A6" w14:textId="7D488596"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Tania </w:t>
            </w:r>
            <w:r w:rsidR="005A5A5C">
              <w:rPr>
                <w:rFonts w:ascii="Arial Narrow" w:hAnsi="Arial Narrow" w:cs="Calibri"/>
                <w:color w:val="000000"/>
                <w:sz w:val="16"/>
                <w:szCs w:val="16"/>
                <w:lang w:val="es-CR" w:eastAsia="es-CR"/>
              </w:rPr>
              <w:t>d</w:t>
            </w:r>
            <w:r w:rsidRPr="00967E7B">
              <w:rPr>
                <w:rFonts w:ascii="Arial Narrow" w:hAnsi="Arial Narrow" w:cs="Calibri"/>
                <w:color w:val="000000"/>
                <w:sz w:val="16"/>
                <w:szCs w:val="16"/>
                <w:lang w:val="es-CR" w:eastAsia="es-CR"/>
              </w:rPr>
              <w:t xml:space="preserve">e </w:t>
            </w:r>
            <w:r w:rsidR="005A5A5C">
              <w:rPr>
                <w:rFonts w:ascii="Arial Narrow" w:hAnsi="Arial Narrow" w:cs="Calibri"/>
                <w:color w:val="000000"/>
                <w:sz w:val="16"/>
                <w:szCs w:val="16"/>
                <w:lang w:val="es-CR" w:eastAsia="es-CR"/>
              </w:rPr>
              <w:t>l</w:t>
            </w:r>
            <w:r w:rsidRPr="00967E7B">
              <w:rPr>
                <w:rFonts w:ascii="Arial Narrow" w:hAnsi="Arial Narrow" w:cs="Calibri"/>
                <w:color w:val="000000"/>
                <w:sz w:val="16"/>
                <w:szCs w:val="16"/>
                <w:lang w:val="es-CR" w:eastAsia="es-CR"/>
              </w:rPr>
              <w:t xml:space="preserve">os Santos Mercado Talavera    </w:t>
            </w:r>
          </w:p>
        </w:tc>
        <w:tc>
          <w:tcPr>
            <w:tcW w:w="1016" w:type="dxa"/>
            <w:tcBorders>
              <w:top w:val="nil"/>
              <w:left w:val="nil"/>
              <w:bottom w:val="single" w:sz="4" w:space="0" w:color="auto"/>
              <w:right w:val="single" w:sz="4" w:space="0" w:color="auto"/>
            </w:tcBorders>
            <w:shd w:val="clear" w:color="auto" w:fill="auto"/>
            <w:vAlign w:val="center"/>
            <w:hideMark/>
          </w:tcPr>
          <w:p w14:paraId="68103DDA"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155822424623</w:t>
            </w:r>
          </w:p>
        </w:tc>
        <w:tc>
          <w:tcPr>
            <w:tcW w:w="969" w:type="dxa"/>
            <w:tcBorders>
              <w:top w:val="nil"/>
              <w:left w:val="nil"/>
              <w:bottom w:val="single" w:sz="4" w:space="0" w:color="auto"/>
              <w:right w:val="single" w:sz="4" w:space="0" w:color="auto"/>
            </w:tcBorders>
            <w:shd w:val="clear" w:color="FFFFCC" w:fill="FFFFFF"/>
            <w:vAlign w:val="center"/>
            <w:hideMark/>
          </w:tcPr>
          <w:p w14:paraId="5221D452"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5.307.853,04</w:t>
            </w:r>
          </w:p>
        </w:tc>
        <w:tc>
          <w:tcPr>
            <w:tcW w:w="992" w:type="dxa"/>
            <w:tcBorders>
              <w:top w:val="nil"/>
              <w:left w:val="nil"/>
              <w:bottom w:val="single" w:sz="4" w:space="0" w:color="auto"/>
              <w:right w:val="single" w:sz="4" w:space="0" w:color="auto"/>
            </w:tcBorders>
            <w:shd w:val="clear" w:color="auto" w:fill="auto"/>
            <w:vAlign w:val="center"/>
            <w:hideMark/>
          </w:tcPr>
          <w:p w14:paraId="76DB3ED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12.592.377,10</w:t>
            </w:r>
          </w:p>
        </w:tc>
        <w:tc>
          <w:tcPr>
            <w:tcW w:w="992" w:type="dxa"/>
            <w:tcBorders>
              <w:top w:val="nil"/>
              <w:left w:val="nil"/>
              <w:bottom w:val="single" w:sz="4" w:space="0" w:color="auto"/>
              <w:right w:val="single" w:sz="4" w:space="0" w:color="auto"/>
            </w:tcBorders>
            <w:shd w:val="clear" w:color="auto" w:fill="auto"/>
            <w:vAlign w:val="center"/>
            <w:hideMark/>
          </w:tcPr>
          <w:p w14:paraId="5407351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338BC16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39963C8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392.540,47</w:t>
            </w:r>
          </w:p>
        </w:tc>
        <w:tc>
          <w:tcPr>
            <w:tcW w:w="992" w:type="dxa"/>
            <w:tcBorders>
              <w:top w:val="nil"/>
              <w:left w:val="nil"/>
              <w:bottom w:val="single" w:sz="4" w:space="0" w:color="auto"/>
              <w:right w:val="single" w:sz="4" w:space="0" w:color="auto"/>
            </w:tcBorders>
            <w:shd w:val="clear" w:color="auto" w:fill="auto"/>
            <w:vAlign w:val="center"/>
            <w:hideMark/>
          </w:tcPr>
          <w:p w14:paraId="539CE60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28.781.194,21</w:t>
            </w:r>
          </w:p>
        </w:tc>
        <w:tc>
          <w:tcPr>
            <w:tcW w:w="851" w:type="dxa"/>
            <w:tcBorders>
              <w:top w:val="nil"/>
              <w:left w:val="nil"/>
              <w:bottom w:val="single" w:sz="4" w:space="0" w:color="auto"/>
              <w:right w:val="single" w:sz="4" w:space="0" w:color="auto"/>
            </w:tcBorders>
            <w:shd w:val="clear" w:color="auto" w:fill="auto"/>
            <w:vAlign w:val="center"/>
            <w:hideMark/>
          </w:tcPr>
          <w:p w14:paraId="453266D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43.615,61</w:t>
            </w:r>
          </w:p>
        </w:tc>
      </w:tr>
      <w:tr w:rsidR="000517DE" w:rsidRPr="00967E7B" w14:paraId="416DBAE6"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DC5CE01" w14:textId="77777777" w:rsidR="000517DE" w:rsidRPr="00967E7B" w:rsidRDefault="000517DE" w:rsidP="000517DE">
            <w:pPr>
              <w:rPr>
                <w:rFonts w:ascii="Arial Narrow" w:hAnsi="Arial Narrow" w:cs="Calibri"/>
                <w:color w:val="000000"/>
                <w:sz w:val="16"/>
                <w:szCs w:val="16"/>
                <w:lang w:val="es-CR" w:eastAsia="es-CR"/>
              </w:rPr>
            </w:pPr>
            <w:proofErr w:type="spellStart"/>
            <w:r w:rsidRPr="00967E7B">
              <w:rPr>
                <w:rFonts w:ascii="Arial Narrow" w:hAnsi="Arial Narrow" w:cs="Calibri"/>
                <w:color w:val="000000"/>
                <w:sz w:val="16"/>
                <w:szCs w:val="16"/>
                <w:lang w:val="es-CR" w:eastAsia="es-CR"/>
              </w:rPr>
              <w:t>Iriana</w:t>
            </w:r>
            <w:proofErr w:type="spellEnd"/>
            <w:r w:rsidRPr="00967E7B">
              <w:rPr>
                <w:rFonts w:ascii="Arial Narrow" w:hAnsi="Arial Narrow" w:cs="Calibri"/>
                <w:color w:val="000000"/>
                <w:sz w:val="16"/>
                <w:szCs w:val="16"/>
                <w:lang w:val="es-CR" w:eastAsia="es-CR"/>
              </w:rPr>
              <w:t xml:space="preserve"> Patricia Castro Rojas     </w:t>
            </w:r>
          </w:p>
        </w:tc>
        <w:tc>
          <w:tcPr>
            <w:tcW w:w="1016" w:type="dxa"/>
            <w:tcBorders>
              <w:top w:val="nil"/>
              <w:left w:val="nil"/>
              <w:bottom w:val="single" w:sz="4" w:space="0" w:color="auto"/>
              <w:right w:val="single" w:sz="4" w:space="0" w:color="auto"/>
            </w:tcBorders>
            <w:shd w:val="clear" w:color="auto" w:fill="auto"/>
            <w:vAlign w:val="center"/>
            <w:hideMark/>
          </w:tcPr>
          <w:p w14:paraId="087CE1AC"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603790415</w:t>
            </w:r>
          </w:p>
        </w:tc>
        <w:tc>
          <w:tcPr>
            <w:tcW w:w="969" w:type="dxa"/>
            <w:tcBorders>
              <w:top w:val="nil"/>
              <w:left w:val="nil"/>
              <w:bottom w:val="single" w:sz="4" w:space="0" w:color="auto"/>
              <w:right w:val="single" w:sz="4" w:space="0" w:color="auto"/>
            </w:tcBorders>
            <w:shd w:val="clear" w:color="FFFFCC" w:fill="FFFFFF"/>
            <w:vAlign w:val="center"/>
            <w:hideMark/>
          </w:tcPr>
          <w:p w14:paraId="39EA26C7"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66DE68F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7D6DF9A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7F0ED29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36790B0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5CA904D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5B2BFBF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40A79EA1"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9A7DBAE" w14:textId="5BE9B89F"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Maria Auxiliadora P</w:t>
            </w:r>
            <w:r w:rsidR="005A5A5C">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 xml:space="preserve">rez      </w:t>
            </w:r>
          </w:p>
        </w:tc>
        <w:tc>
          <w:tcPr>
            <w:tcW w:w="1016" w:type="dxa"/>
            <w:tcBorders>
              <w:top w:val="nil"/>
              <w:left w:val="nil"/>
              <w:bottom w:val="single" w:sz="4" w:space="0" w:color="auto"/>
              <w:right w:val="single" w:sz="4" w:space="0" w:color="auto"/>
            </w:tcBorders>
            <w:shd w:val="clear" w:color="auto" w:fill="auto"/>
            <w:vAlign w:val="center"/>
            <w:hideMark/>
          </w:tcPr>
          <w:p w14:paraId="27A358B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155824178907</w:t>
            </w:r>
          </w:p>
        </w:tc>
        <w:tc>
          <w:tcPr>
            <w:tcW w:w="969" w:type="dxa"/>
            <w:tcBorders>
              <w:top w:val="nil"/>
              <w:left w:val="nil"/>
              <w:bottom w:val="single" w:sz="4" w:space="0" w:color="auto"/>
              <w:right w:val="single" w:sz="4" w:space="0" w:color="auto"/>
            </w:tcBorders>
            <w:shd w:val="clear" w:color="FFFFCC" w:fill="FFFFFF"/>
            <w:vAlign w:val="center"/>
            <w:hideMark/>
          </w:tcPr>
          <w:p w14:paraId="408E0D7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24A64FB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1B4BF02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4B48BA2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40136C9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443A89C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14C4100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22CBE467"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97D6844" w14:textId="6C412B4A" w:rsidR="000517DE" w:rsidRPr="00967E7B" w:rsidRDefault="000517DE" w:rsidP="000517DE">
            <w:pPr>
              <w:rPr>
                <w:rFonts w:ascii="Arial Narrow" w:hAnsi="Arial Narrow" w:cs="Calibri"/>
                <w:color w:val="000000"/>
                <w:sz w:val="16"/>
                <w:szCs w:val="16"/>
                <w:lang w:val="es-CR" w:eastAsia="es-CR"/>
              </w:rPr>
            </w:pPr>
            <w:proofErr w:type="spellStart"/>
            <w:r w:rsidRPr="00967E7B">
              <w:rPr>
                <w:rFonts w:ascii="Arial Narrow" w:hAnsi="Arial Narrow" w:cs="Calibri"/>
                <w:color w:val="000000"/>
                <w:sz w:val="16"/>
                <w:szCs w:val="16"/>
                <w:lang w:val="es-CR" w:eastAsia="es-CR"/>
              </w:rPr>
              <w:t>Martiza</w:t>
            </w:r>
            <w:proofErr w:type="spellEnd"/>
            <w:r w:rsidRPr="00967E7B">
              <w:rPr>
                <w:rFonts w:ascii="Arial Narrow" w:hAnsi="Arial Narrow" w:cs="Calibri"/>
                <w:color w:val="000000"/>
                <w:sz w:val="16"/>
                <w:szCs w:val="16"/>
                <w:lang w:val="es-CR" w:eastAsia="es-CR"/>
              </w:rPr>
              <w:t xml:space="preserve"> </w:t>
            </w:r>
            <w:r w:rsidR="005A5A5C">
              <w:rPr>
                <w:rFonts w:ascii="Arial Narrow" w:hAnsi="Arial Narrow" w:cs="Calibri"/>
                <w:color w:val="000000"/>
                <w:sz w:val="16"/>
                <w:szCs w:val="16"/>
                <w:lang w:val="es-CR" w:eastAsia="es-CR"/>
              </w:rPr>
              <w:t>d</w:t>
            </w:r>
            <w:r w:rsidRPr="00967E7B">
              <w:rPr>
                <w:rFonts w:ascii="Arial Narrow" w:hAnsi="Arial Narrow" w:cs="Calibri"/>
                <w:color w:val="000000"/>
                <w:sz w:val="16"/>
                <w:szCs w:val="16"/>
                <w:lang w:val="es-CR" w:eastAsia="es-CR"/>
              </w:rPr>
              <w:t xml:space="preserve">el Carmen Morales </w:t>
            </w:r>
            <w:proofErr w:type="spellStart"/>
            <w:r w:rsidRPr="00967E7B">
              <w:rPr>
                <w:rFonts w:ascii="Arial Narrow" w:hAnsi="Arial Narrow" w:cs="Calibri"/>
                <w:color w:val="000000"/>
                <w:sz w:val="16"/>
                <w:szCs w:val="16"/>
                <w:lang w:val="es-CR" w:eastAsia="es-CR"/>
              </w:rPr>
              <w:t>Morales</w:t>
            </w:r>
            <w:proofErr w:type="spellEnd"/>
            <w:r w:rsidRPr="00967E7B">
              <w:rPr>
                <w:rFonts w:ascii="Arial Narrow" w:hAnsi="Arial Narrow" w:cs="Calibri"/>
                <w:color w:val="000000"/>
                <w:sz w:val="16"/>
                <w:szCs w:val="16"/>
                <w:lang w:val="es-CR" w:eastAsia="es-CR"/>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5B15FA7A"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155835027036</w:t>
            </w:r>
          </w:p>
        </w:tc>
        <w:tc>
          <w:tcPr>
            <w:tcW w:w="969" w:type="dxa"/>
            <w:tcBorders>
              <w:top w:val="nil"/>
              <w:left w:val="nil"/>
              <w:bottom w:val="single" w:sz="4" w:space="0" w:color="auto"/>
              <w:right w:val="single" w:sz="4" w:space="0" w:color="auto"/>
            </w:tcBorders>
            <w:shd w:val="clear" w:color="FFFFCC" w:fill="FFFFFF"/>
            <w:vAlign w:val="center"/>
            <w:hideMark/>
          </w:tcPr>
          <w:p w14:paraId="75370B3C"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5BB6F2B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148AEC8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30A1469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3B093A8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6C180E8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71F36DE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47C221AB"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30600CA" w14:textId="0F47D22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Amanda </w:t>
            </w:r>
            <w:r w:rsidR="005A5A5C">
              <w:rPr>
                <w:rFonts w:ascii="Arial Narrow" w:hAnsi="Arial Narrow" w:cs="Calibri"/>
                <w:color w:val="000000"/>
                <w:sz w:val="16"/>
                <w:szCs w:val="16"/>
                <w:lang w:val="es-CR" w:eastAsia="es-CR"/>
              </w:rPr>
              <w:t>d</w:t>
            </w:r>
            <w:r w:rsidRPr="00967E7B">
              <w:rPr>
                <w:rFonts w:ascii="Arial Narrow" w:hAnsi="Arial Narrow" w:cs="Calibri"/>
                <w:color w:val="000000"/>
                <w:sz w:val="16"/>
                <w:szCs w:val="16"/>
                <w:lang w:val="es-CR" w:eastAsia="es-CR"/>
              </w:rPr>
              <w:t xml:space="preserve">e </w:t>
            </w:r>
            <w:r w:rsidR="005A5A5C">
              <w:rPr>
                <w:rFonts w:ascii="Arial Narrow" w:hAnsi="Arial Narrow" w:cs="Calibri"/>
                <w:color w:val="000000"/>
                <w:sz w:val="16"/>
                <w:szCs w:val="16"/>
                <w:lang w:val="es-CR" w:eastAsia="es-CR"/>
              </w:rPr>
              <w:t>l</w:t>
            </w:r>
            <w:r w:rsidRPr="00967E7B">
              <w:rPr>
                <w:rFonts w:ascii="Arial Narrow" w:hAnsi="Arial Narrow" w:cs="Calibri"/>
                <w:color w:val="000000"/>
                <w:sz w:val="16"/>
                <w:szCs w:val="16"/>
                <w:lang w:val="es-CR" w:eastAsia="es-CR"/>
              </w:rPr>
              <w:t xml:space="preserve">os </w:t>
            </w:r>
            <w:r w:rsidR="005A5A5C">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 xml:space="preserve">ngeles Angulo Duarte  </w:t>
            </w:r>
          </w:p>
        </w:tc>
        <w:tc>
          <w:tcPr>
            <w:tcW w:w="1016" w:type="dxa"/>
            <w:tcBorders>
              <w:top w:val="nil"/>
              <w:left w:val="nil"/>
              <w:bottom w:val="single" w:sz="4" w:space="0" w:color="auto"/>
              <w:right w:val="single" w:sz="4" w:space="0" w:color="auto"/>
            </w:tcBorders>
            <w:shd w:val="clear" w:color="auto" w:fill="auto"/>
            <w:vAlign w:val="center"/>
            <w:hideMark/>
          </w:tcPr>
          <w:p w14:paraId="1858EFCC"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503650554</w:t>
            </w:r>
          </w:p>
        </w:tc>
        <w:tc>
          <w:tcPr>
            <w:tcW w:w="969" w:type="dxa"/>
            <w:tcBorders>
              <w:top w:val="nil"/>
              <w:left w:val="nil"/>
              <w:bottom w:val="single" w:sz="4" w:space="0" w:color="auto"/>
              <w:right w:val="single" w:sz="4" w:space="0" w:color="auto"/>
            </w:tcBorders>
            <w:shd w:val="clear" w:color="FFFFCC" w:fill="FFFFFF"/>
            <w:vAlign w:val="center"/>
            <w:hideMark/>
          </w:tcPr>
          <w:p w14:paraId="26F4113F"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7C4667D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340A87A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13032F3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13A25D1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56DA9C8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1BB3474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736A9E81"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D9283C5" w14:textId="65A9E456" w:rsidR="000517DE" w:rsidRPr="00967E7B" w:rsidRDefault="000517DE" w:rsidP="000517DE">
            <w:pPr>
              <w:rPr>
                <w:rFonts w:ascii="Arial Narrow" w:hAnsi="Arial Narrow" w:cs="Calibri"/>
                <w:color w:val="000000"/>
                <w:sz w:val="16"/>
                <w:szCs w:val="16"/>
                <w:lang w:val="es-CR" w:eastAsia="es-CR"/>
              </w:rPr>
            </w:pPr>
            <w:proofErr w:type="spellStart"/>
            <w:r w:rsidRPr="00967E7B">
              <w:rPr>
                <w:rFonts w:ascii="Arial Narrow" w:hAnsi="Arial Narrow" w:cs="Calibri"/>
                <w:color w:val="000000"/>
                <w:sz w:val="16"/>
                <w:szCs w:val="16"/>
                <w:lang w:val="es-CR" w:eastAsia="es-CR"/>
              </w:rPr>
              <w:t>Sharlin</w:t>
            </w:r>
            <w:proofErr w:type="spellEnd"/>
            <w:r w:rsidRPr="00967E7B">
              <w:rPr>
                <w:rFonts w:ascii="Arial Narrow" w:hAnsi="Arial Narrow" w:cs="Calibri"/>
                <w:color w:val="000000"/>
                <w:sz w:val="16"/>
                <w:szCs w:val="16"/>
                <w:lang w:val="es-CR" w:eastAsia="es-CR"/>
              </w:rPr>
              <w:t xml:space="preserve"> Castro Fern</w:t>
            </w:r>
            <w:r w:rsidR="005A5A5C">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 xml:space="preserve">ndez       </w:t>
            </w:r>
          </w:p>
        </w:tc>
        <w:tc>
          <w:tcPr>
            <w:tcW w:w="1016" w:type="dxa"/>
            <w:tcBorders>
              <w:top w:val="nil"/>
              <w:left w:val="nil"/>
              <w:bottom w:val="single" w:sz="4" w:space="0" w:color="auto"/>
              <w:right w:val="single" w:sz="4" w:space="0" w:color="auto"/>
            </w:tcBorders>
            <w:shd w:val="clear" w:color="auto" w:fill="auto"/>
            <w:vAlign w:val="center"/>
            <w:hideMark/>
          </w:tcPr>
          <w:p w14:paraId="78D616EC"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114330580</w:t>
            </w:r>
          </w:p>
        </w:tc>
        <w:tc>
          <w:tcPr>
            <w:tcW w:w="969" w:type="dxa"/>
            <w:tcBorders>
              <w:top w:val="nil"/>
              <w:left w:val="nil"/>
              <w:bottom w:val="single" w:sz="4" w:space="0" w:color="auto"/>
              <w:right w:val="single" w:sz="4" w:space="0" w:color="auto"/>
            </w:tcBorders>
            <w:shd w:val="clear" w:color="FFFFCC" w:fill="FFFFFF"/>
            <w:vAlign w:val="center"/>
            <w:hideMark/>
          </w:tcPr>
          <w:p w14:paraId="483A4D67"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4.906.729,93</w:t>
            </w:r>
          </w:p>
        </w:tc>
        <w:tc>
          <w:tcPr>
            <w:tcW w:w="992" w:type="dxa"/>
            <w:tcBorders>
              <w:top w:val="nil"/>
              <w:left w:val="nil"/>
              <w:bottom w:val="single" w:sz="4" w:space="0" w:color="auto"/>
              <w:right w:val="single" w:sz="4" w:space="0" w:color="auto"/>
            </w:tcBorders>
            <w:shd w:val="clear" w:color="auto" w:fill="auto"/>
            <w:vAlign w:val="center"/>
            <w:hideMark/>
          </w:tcPr>
          <w:p w14:paraId="7FB8310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11.640.750,62</w:t>
            </w:r>
          </w:p>
        </w:tc>
        <w:tc>
          <w:tcPr>
            <w:tcW w:w="992" w:type="dxa"/>
            <w:tcBorders>
              <w:top w:val="nil"/>
              <w:left w:val="nil"/>
              <w:bottom w:val="single" w:sz="4" w:space="0" w:color="auto"/>
              <w:right w:val="single" w:sz="4" w:space="0" w:color="auto"/>
            </w:tcBorders>
            <w:shd w:val="clear" w:color="auto" w:fill="auto"/>
            <w:vAlign w:val="center"/>
            <w:hideMark/>
          </w:tcPr>
          <w:p w14:paraId="583D8D6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4C6629D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2D2975B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376.354,59</w:t>
            </w:r>
          </w:p>
        </w:tc>
        <w:tc>
          <w:tcPr>
            <w:tcW w:w="992" w:type="dxa"/>
            <w:tcBorders>
              <w:top w:val="nil"/>
              <w:left w:val="nil"/>
              <w:bottom w:val="single" w:sz="4" w:space="0" w:color="auto"/>
              <w:right w:val="single" w:sz="4" w:space="0" w:color="auto"/>
            </w:tcBorders>
            <w:shd w:val="clear" w:color="auto" w:fill="auto"/>
            <w:vAlign w:val="center"/>
            <w:hideMark/>
          </w:tcPr>
          <w:p w14:paraId="2A95A7A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27.412.258,73</w:t>
            </w:r>
          </w:p>
        </w:tc>
        <w:tc>
          <w:tcPr>
            <w:tcW w:w="851" w:type="dxa"/>
            <w:tcBorders>
              <w:top w:val="nil"/>
              <w:left w:val="nil"/>
              <w:bottom w:val="single" w:sz="4" w:space="0" w:color="auto"/>
              <w:right w:val="single" w:sz="4" w:space="0" w:color="auto"/>
            </w:tcBorders>
            <w:shd w:val="clear" w:color="auto" w:fill="auto"/>
            <w:vAlign w:val="center"/>
            <w:hideMark/>
          </w:tcPr>
          <w:p w14:paraId="4A4C7D2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41.817,18</w:t>
            </w:r>
          </w:p>
        </w:tc>
      </w:tr>
      <w:tr w:rsidR="000517DE" w:rsidRPr="00967E7B" w14:paraId="09CFC7FC"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C4FAA6E" w14:textId="676EA4C5"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Luis Enrique L</w:t>
            </w:r>
            <w:r w:rsidR="005A5A5C">
              <w:rPr>
                <w:rFonts w:ascii="Arial Narrow" w:hAnsi="Arial Narrow" w:cs="Calibri"/>
                <w:color w:val="000000"/>
                <w:sz w:val="16"/>
                <w:szCs w:val="16"/>
                <w:lang w:val="es-CR" w:eastAsia="es-CR"/>
              </w:rPr>
              <w:t>ó</w:t>
            </w:r>
            <w:r w:rsidRPr="00967E7B">
              <w:rPr>
                <w:rFonts w:ascii="Arial Narrow" w:hAnsi="Arial Narrow" w:cs="Calibri"/>
                <w:color w:val="000000"/>
                <w:sz w:val="16"/>
                <w:szCs w:val="16"/>
                <w:lang w:val="es-CR" w:eastAsia="es-CR"/>
              </w:rPr>
              <w:t>pez Gonz</w:t>
            </w:r>
            <w:r w:rsidR="005A5A5C">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 xml:space="preserve">lez    </w:t>
            </w:r>
          </w:p>
        </w:tc>
        <w:tc>
          <w:tcPr>
            <w:tcW w:w="1016" w:type="dxa"/>
            <w:tcBorders>
              <w:top w:val="nil"/>
              <w:left w:val="nil"/>
              <w:bottom w:val="single" w:sz="4" w:space="0" w:color="auto"/>
              <w:right w:val="single" w:sz="4" w:space="0" w:color="auto"/>
            </w:tcBorders>
            <w:shd w:val="clear" w:color="auto" w:fill="auto"/>
            <w:vAlign w:val="center"/>
            <w:hideMark/>
          </w:tcPr>
          <w:p w14:paraId="774A29A1"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155832894103</w:t>
            </w:r>
          </w:p>
        </w:tc>
        <w:tc>
          <w:tcPr>
            <w:tcW w:w="969" w:type="dxa"/>
            <w:tcBorders>
              <w:top w:val="nil"/>
              <w:left w:val="nil"/>
              <w:bottom w:val="single" w:sz="4" w:space="0" w:color="auto"/>
              <w:right w:val="single" w:sz="4" w:space="0" w:color="auto"/>
            </w:tcBorders>
            <w:shd w:val="clear" w:color="FFFFCC" w:fill="FFFFFF"/>
            <w:vAlign w:val="center"/>
            <w:hideMark/>
          </w:tcPr>
          <w:p w14:paraId="732C065D"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5.058.951,01</w:t>
            </w:r>
          </w:p>
        </w:tc>
        <w:tc>
          <w:tcPr>
            <w:tcW w:w="992" w:type="dxa"/>
            <w:tcBorders>
              <w:top w:val="nil"/>
              <w:left w:val="nil"/>
              <w:bottom w:val="single" w:sz="4" w:space="0" w:color="auto"/>
              <w:right w:val="single" w:sz="4" w:space="0" w:color="auto"/>
            </w:tcBorders>
            <w:shd w:val="clear" w:color="auto" w:fill="auto"/>
            <w:vAlign w:val="center"/>
            <w:hideMark/>
          </w:tcPr>
          <w:p w14:paraId="7AFD07C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12.001.880,67</w:t>
            </w:r>
          </w:p>
        </w:tc>
        <w:tc>
          <w:tcPr>
            <w:tcW w:w="992" w:type="dxa"/>
            <w:tcBorders>
              <w:top w:val="nil"/>
              <w:left w:val="nil"/>
              <w:bottom w:val="single" w:sz="4" w:space="0" w:color="auto"/>
              <w:right w:val="single" w:sz="4" w:space="0" w:color="auto"/>
            </w:tcBorders>
            <w:shd w:val="clear" w:color="auto" w:fill="auto"/>
            <w:vAlign w:val="center"/>
            <w:hideMark/>
          </w:tcPr>
          <w:p w14:paraId="58216AF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151051D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1DC44A1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382.493,04</w:t>
            </w:r>
          </w:p>
        </w:tc>
        <w:tc>
          <w:tcPr>
            <w:tcW w:w="992" w:type="dxa"/>
            <w:tcBorders>
              <w:top w:val="nil"/>
              <w:left w:val="nil"/>
              <w:bottom w:val="single" w:sz="4" w:space="0" w:color="auto"/>
              <w:right w:val="single" w:sz="4" w:space="0" w:color="auto"/>
            </w:tcBorders>
            <w:shd w:val="clear" w:color="auto" w:fill="auto"/>
            <w:vAlign w:val="center"/>
            <w:hideMark/>
          </w:tcPr>
          <w:p w14:paraId="0E5C4F7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27.931.748,31</w:t>
            </w:r>
          </w:p>
        </w:tc>
        <w:tc>
          <w:tcPr>
            <w:tcW w:w="851" w:type="dxa"/>
            <w:tcBorders>
              <w:top w:val="nil"/>
              <w:left w:val="nil"/>
              <w:bottom w:val="single" w:sz="4" w:space="0" w:color="auto"/>
              <w:right w:val="single" w:sz="4" w:space="0" w:color="auto"/>
            </w:tcBorders>
            <w:shd w:val="clear" w:color="auto" w:fill="auto"/>
            <w:vAlign w:val="center"/>
            <w:hideMark/>
          </w:tcPr>
          <w:p w14:paraId="0662728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42.499,23</w:t>
            </w:r>
          </w:p>
        </w:tc>
      </w:tr>
      <w:tr w:rsidR="000517DE" w:rsidRPr="00967E7B" w14:paraId="285B8FF5"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337D176" w14:textId="4481F794"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Ang</w:t>
            </w:r>
            <w:r w:rsidR="005A5A5C">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lica Mar</w:t>
            </w:r>
            <w:r w:rsidR="005A5A5C">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a Mendoza Hern</w:t>
            </w:r>
            <w:r w:rsidR="005A5A5C">
              <w:rPr>
                <w:rFonts w:ascii="Arial Narrow" w:hAnsi="Arial Narrow" w:cs="Calibri"/>
                <w:color w:val="000000"/>
                <w:sz w:val="16"/>
                <w:szCs w:val="16"/>
                <w:lang w:val="es-CR" w:eastAsia="es-CR"/>
              </w:rPr>
              <w:t>á</w:t>
            </w:r>
            <w:r w:rsidRPr="00967E7B">
              <w:rPr>
                <w:rFonts w:ascii="Arial Narrow" w:hAnsi="Arial Narrow" w:cs="Calibri"/>
                <w:color w:val="000000"/>
                <w:sz w:val="16"/>
                <w:szCs w:val="16"/>
                <w:lang w:val="es-CR" w:eastAsia="es-CR"/>
              </w:rPr>
              <w:t xml:space="preserve">ndez   </w:t>
            </w:r>
          </w:p>
        </w:tc>
        <w:tc>
          <w:tcPr>
            <w:tcW w:w="1016" w:type="dxa"/>
            <w:tcBorders>
              <w:top w:val="nil"/>
              <w:left w:val="nil"/>
              <w:bottom w:val="single" w:sz="4" w:space="0" w:color="auto"/>
              <w:right w:val="single" w:sz="4" w:space="0" w:color="auto"/>
            </w:tcBorders>
            <w:shd w:val="clear" w:color="auto" w:fill="auto"/>
            <w:vAlign w:val="center"/>
            <w:hideMark/>
          </w:tcPr>
          <w:p w14:paraId="0F6B5737"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155827198632</w:t>
            </w:r>
          </w:p>
        </w:tc>
        <w:tc>
          <w:tcPr>
            <w:tcW w:w="969" w:type="dxa"/>
            <w:tcBorders>
              <w:top w:val="nil"/>
              <w:left w:val="nil"/>
              <w:bottom w:val="single" w:sz="4" w:space="0" w:color="auto"/>
              <w:right w:val="single" w:sz="4" w:space="0" w:color="auto"/>
            </w:tcBorders>
            <w:shd w:val="clear" w:color="FFFFCC" w:fill="FFFFFF"/>
            <w:vAlign w:val="center"/>
            <w:hideMark/>
          </w:tcPr>
          <w:p w14:paraId="23FD8711"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4.922.957,70</w:t>
            </w:r>
          </w:p>
        </w:tc>
        <w:tc>
          <w:tcPr>
            <w:tcW w:w="992" w:type="dxa"/>
            <w:tcBorders>
              <w:top w:val="nil"/>
              <w:left w:val="nil"/>
              <w:bottom w:val="single" w:sz="4" w:space="0" w:color="auto"/>
              <w:right w:val="single" w:sz="4" w:space="0" w:color="auto"/>
            </w:tcBorders>
            <w:shd w:val="clear" w:color="auto" w:fill="auto"/>
            <w:vAlign w:val="center"/>
            <w:hideMark/>
          </w:tcPr>
          <w:p w14:paraId="5033567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11.679.249,47</w:t>
            </w:r>
          </w:p>
        </w:tc>
        <w:tc>
          <w:tcPr>
            <w:tcW w:w="992" w:type="dxa"/>
            <w:tcBorders>
              <w:top w:val="nil"/>
              <w:left w:val="nil"/>
              <w:bottom w:val="single" w:sz="4" w:space="0" w:color="auto"/>
              <w:right w:val="single" w:sz="4" w:space="0" w:color="auto"/>
            </w:tcBorders>
            <w:shd w:val="clear" w:color="auto" w:fill="auto"/>
            <w:vAlign w:val="center"/>
            <w:hideMark/>
          </w:tcPr>
          <w:p w14:paraId="5C89E5E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12.109.821,97</w:t>
            </w:r>
          </w:p>
        </w:tc>
        <w:tc>
          <w:tcPr>
            <w:tcW w:w="724" w:type="dxa"/>
            <w:tcBorders>
              <w:top w:val="nil"/>
              <w:left w:val="nil"/>
              <w:bottom w:val="single" w:sz="4" w:space="0" w:color="auto"/>
              <w:right w:val="single" w:sz="4" w:space="0" w:color="auto"/>
            </w:tcBorders>
            <w:shd w:val="clear" w:color="auto" w:fill="auto"/>
            <w:vAlign w:val="center"/>
            <w:hideMark/>
          </w:tcPr>
          <w:p w14:paraId="3145CFB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94.456,61</w:t>
            </w:r>
          </w:p>
        </w:tc>
        <w:tc>
          <w:tcPr>
            <w:tcW w:w="977" w:type="dxa"/>
            <w:tcBorders>
              <w:top w:val="nil"/>
              <w:left w:val="nil"/>
              <w:bottom w:val="single" w:sz="4" w:space="0" w:color="auto"/>
              <w:right w:val="single" w:sz="4" w:space="0" w:color="auto"/>
            </w:tcBorders>
            <w:shd w:val="clear" w:color="auto" w:fill="auto"/>
            <w:vAlign w:val="center"/>
            <w:hideMark/>
          </w:tcPr>
          <w:p w14:paraId="24E25E5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393.083,29</w:t>
            </w:r>
          </w:p>
        </w:tc>
        <w:tc>
          <w:tcPr>
            <w:tcW w:w="992" w:type="dxa"/>
            <w:tcBorders>
              <w:top w:val="nil"/>
              <w:left w:val="nil"/>
              <w:bottom w:val="single" w:sz="4" w:space="0" w:color="auto"/>
              <w:right w:val="single" w:sz="4" w:space="0" w:color="auto"/>
            </w:tcBorders>
            <w:shd w:val="clear" w:color="auto" w:fill="auto"/>
            <w:vAlign w:val="center"/>
            <w:hideMark/>
          </w:tcPr>
          <w:p w14:paraId="1B4A00D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29.199.569,04</w:t>
            </w:r>
          </w:p>
        </w:tc>
        <w:tc>
          <w:tcPr>
            <w:tcW w:w="851" w:type="dxa"/>
            <w:tcBorders>
              <w:top w:val="nil"/>
              <w:left w:val="nil"/>
              <w:bottom w:val="single" w:sz="4" w:space="0" w:color="auto"/>
              <w:right w:val="single" w:sz="4" w:space="0" w:color="auto"/>
            </w:tcBorders>
            <w:shd w:val="clear" w:color="auto" w:fill="auto"/>
            <w:vAlign w:val="center"/>
            <w:hideMark/>
          </w:tcPr>
          <w:p w14:paraId="010E9AF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43.675,92</w:t>
            </w:r>
          </w:p>
        </w:tc>
      </w:tr>
      <w:tr w:rsidR="000517DE" w:rsidRPr="00967E7B" w14:paraId="279EA351"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BAE7382" w14:textId="30C360AE"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Jos</w:t>
            </w:r>
            <w:r w:rsidR="005A5A5C">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 xml:space="preserve"> </w:t>
            </w:r>
            <w:proofErr w:type="spellStart"/>
            <w:r w:rsidRPr="00967E7B">
              <w:rPr>
                <w:rFonts w:ascii="Arial Narrow" w:hAnsi="Arial Narrow" w:cs="Calibri"/>
                <w:color w:val="000000"/>
                <w:sz w:val="16"/>
                <w:szCs w:val="16"/>
                <w:lang w:val="es-CR" w:eastAsia="es-CR"/>
              </w:rPr>
              <w:t>Felipez</w:t>
            </w:r>
            <w:proofErr w:type="spellEnd"/>
            <w:r w:rsidRPr="00967E7B">
              <w:rPr>
                <w:rFonts w:ascii="Arial Narrow" w:hAnsi="Arial Narrow" w:cs="Calibri"/>
                <w:color w:val="000000"/>
                <w:sz w:val="16"/>
                <w:szCs w:val="16"/>
                <w:lang w:val="es-CR" w:eastAsia="es-CR"/>
              </w:rPr>
              <w:t xml:space="preserve"> Cruz    </w:t>
            </w:r>
          </w:p>
        </w:tc>
        <w:tc>
          <w:tcPr>
            <w:tcW w:w="1016" w:type="dxa"/>
            <w:tcBorders>
              <w:top w:val="nil"/>
              <w:left w:val="nil"/>
              <w:bottom w:val="single" w:sz="4" w:space="0" w:color="auto"/>
              <w:right w:val="single" w:sz="4" w:space="0" w:color="auto"/>
            </w:tcBorders>
            <w:shd w:val="clear" w:color="auto" w:fill="auto"/>
            <w:vAlign w:val="center"/>
            <w:hideMark/>
          </w:tcPr>
          <w:p w14:paraId="4E922ED6"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155820567820</w:t>
            </w:r>
          </w:p>
        </w:tc>
        <w:tc>
          <w:tcPr>
            <w:tcW w:w="969" w:type="dxa"/>
            <w:tcBorders>
              <w:top w:val="nil"/>
              <w:left w:val="nil"/>
              <w:bottom w:val="single" w:sz="4" w:space="0" w:color="auto"/>
              <w:right w:val="single" w:sz="4" w:space="0" w:color="auto"/>
            </w:tcBorders>
            <w:shd w:val="clear" w:color="FFFFCC" w:fill="FFFFFF"/>
            <w:vAlign w:val="center"/>
            <w:hideMark/>
          </w:tcPr>
          <w:p w14:paraId="591B996A"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12D950E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360155C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6C44A56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7B557B4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289.360,27</w:t>
            </w:r>
          </w:p>
        </w:tc>
        <w:tc>
          <w:tcPr>
            <w:tcW w:w="992" w:type="dxa"/>
            <w:tcBorders>
              <w:top w:val="nil"/>
              <w:left w:val="nil"/>
              <w:bottom w:val="single" w:sz="4" w:space="0" w:color="auto"/>
              <w:right w:val="single" w:sz="4" w:space="0" w:color="auto"/>
            </w:tcBorders>
            <w:shd w:val="clear" w:color="auto" w:fill="auto"/>
            <w:vAlign w:val="center"/>
            <w:hideMark/>
          </w:tcPr>
          <w:p w14:paraId="1967CEB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26.964.531,18</w:t>
            </w:r>
          </w:p>
        </w:tc>
        <w:tc>
          <w:tcPr>
            <w:tcW w:w="851" w:type="dxa"/>
            <w:tcBorders>
              <w:top w:val="nil"/>
              <w:left w:val="nil"/>
              <w:bottom w:val="single" w:sz="4" w:space="0" w:color="auto"/>
              <w:right w:val="single" w:sz="4" w:space="0" w:color="auto"/>
            </w:tcBorders>
            <w:shd w:val="clear" w:color="auto" w:fill="auto"/>
            <w:vAlign w:val="center"/>
            <w:hideMark/>
          </w:tcPr>
          <w:p w14:paraId="3E719CF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124.011,54</w:t>
            </w:r>
          </w:p>
        </w:tc>
      </w:tr>
      <w:tr w:rsidR="000517DE" w:rsidRPr="00967E7B" w14:paraId="6553224C"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BEC2522" w14:textId="6442F8F0"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Mario Josu</w:t>
            </w:r>
            <w:r w:rsidR="005A5A5C">
              <w:rPr>
                <w:rFonts w:ascii="Arial Narrow" w:hAnsi="Arial Narrow" w:cs="Calibri"/>
                <w:color w:val="000000"/>
                <w:sz w:val="16"/>
                <w:szCs w:val="16"/>
                <w:lang w:val="es-CR" w:eastAsia="es-CR"/>
              </w:rPr>
              <w:t>é</w:t>
            </w:r>
            <w:r w:rsidRPr="00967E7B">
              <w:rPr>
                <w:rFonts w:ascii="Arial Narrow" w:hAnsi="Arial Narrow" w:cs="Calibri"/>
                <w:color w:val="000000"/>
                <w:sz w:val="16"/>
                <w:szCs w:val="16"/>
                <w:lang w:val="es-CR" w:eastAsia="es-CR"/>
              </w:rPr>
              <w:t xml:space="preserve"> Rugama Aguilar        </w:t>
            </w:r>
          </w:p>
        </w:tc>
        <w:tc>
          <w:tcPr>
            <w:tcW w:w="1016" w:type="dxa"/>
            <w:tcBorders>
              <w:top w:val="nil"/>
              <w:left w:val="nil"/>
              <w:bottom w:val="single" w:sz="4" w:space="0" w:color="auto"/>
              <w:right w:val="single" w:sz="4" w:space="0" w:color="auto"/>
            </w:tcBorders>
            <w:shd w:val="clear" w:color="auto" w:fill="auto"/>
            <w:vAlign w:val="center"/>
            <w:hideMark/>
          </w:tcPr>
          <w:p w14:paraId="7D59407F"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503350588</w:t>
            </w:r>
          </w:p>
        </w:tc>
        <w:tc>
          <w:tcPr>
            <w:tcW w:w="969" w:type="dxa"/>
            <w:tcBorders>
              <w:top w:val="nil"/>
              <w:left w:val="nil"/>
              <w:bottom w:val="single" w:sz="4" w:space="0" w:color="auto"/>
              <w:right w:val="single" w:sz="4" w:space="0" w:color="auto"/>
            </w:tcBorders>
            <w:shd w:val="clear" w:color="FFFFCC" w:fill="FFFFFF"/>
            <w:vAlign w:val="center"/>
            <w:hideMark/>
          </w:tcPr>
          <w:p w14:paraId="640C3C59"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5.196.315,68</w:t>
            </w:r>
          </w:p>
        </w:tc>
        <w:tc>
          <w:tcPr>
            <w:tcW w:w="992" w:type="dxa"/>
            <w:tcBorders>
              <w:top w:val="nil"/>
              <w:left w:val="nil"/>
              <w:bottom w:val="single" w:sz="4" w:space="0" w:color="auto"/>
              <w:right w:val="single" w:sz="4" w:space="0" w:color="auto"/>
            </w:tcBorders>
            <w:shd w:val="clear" w:color="auto" w:fill="auto"/>
            <w:vAlign w:val="center"/>
            <w:hideMark/>
          </w:tcPr>
          <w:p w14:paraId="4474180B"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12.327.765,29</w:t>
            </w:r>
          </w:p>
        </w:tc>
        <w:tc>
          <w:tcPr>
            <w:tcW w:w="992" w:type="dxa"/>
            <w:tcBorders>
              <w:top w:val="nil"/>
              <w:left w:val="nil"/>
              <w:bottom w:val="single" w:sz="4" w:space="0" w:color="auto"/>
              <w:right w:val="single" w:sz="4" w:space="0" w:color="auto"/>
            </w:tcBorders>
            <w:shd w:val="clear" w:color="auto" w:fill="auto"/>
            <w:vAlign w:val="center"/>
            <w:hideMark/>
          </w:tcPr>
          <w:p w14:paraId="34CB458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7537E6BF"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0AB3D7E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301.800,18</w:t>
            </w:r>
          </w:p>
        </w:tc>
        <w:tc>
          <w:tcPr>
            <w:tcW w:w="992" w:type="dxa"/>
            <w:tcBorders>
              <w:top w:val="nil"/>
              <w:left w:val="nil"/>
              <w:bottom w:val="single" w:sz="4" w:space="0" w:color="auto"/>
              <w:right w:val="single" w:sz="4" w:space="0" w:color="auto"/>
            </w:tcBorders>
            <w:shd w:val="clear" w:color="auto" w:fill="auto"/>
            <w:vAlign w:val="center"/>
            <w:hideMark/>
          </w:tcPr>
          <w:p w14:paraId="306DF30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28.314.304,75</w:t>
            </w:r>
          </w:p>
        </w:tc>
        <w:tc>
          <w:tcPr>
            <w:tcW w:w="851" w:type="dxa"/>
            <w:tcBorders>
              <w:top w:val="nil"/>
              <w:left w:val="nil"/>
              <w:bottom w:val="single" w:sz="4" w:space="0" w:color="auto"/>
              <w:right w:val="single" w:sz="4" w:space="0" w:color="auto"/>
            </w:tcBorders>
            <w:shd w:val="clear" w:color="auto" w:fill="auto"/>
            <w:vAlign w:val="center"/>
            <w:hideMark/>
          </w:tcPr>
          <w:p w14:paraId="051081E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129.342,94</w:t>
            </w:r>
          </w:p>
        </w:tc>
      </w:tr>
      <w:tr w:rsidR="000517DE" w:rsidRPr="00967E7B" w14:paraId="2BBE6DEB"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157B917" w14:textId="58972509"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Carlos Ram</w:t>
            </w:r>
            <w:r w:rsidR="00A7142F">
              <w:rPr>
                <w:rFonts w:ascii="Arial Narrow" w:hAnsi="Arial Narrow" w:cs="Calibri"/>
                <w:color w:val="000000"/>
                <w:sz w:val="16"/>
                <w:szCs w:val="16"/>
                <w:lang w:val="es-CR" w:eastAsia="es-CR"/>
              </w:rPr>
              <w:t>ó</w:t>
            </w:r>
            <w:r w:rsidRPr="00967E7B">
              <w:rPr>
                <w:rFonts w:ascii="Arial Narrow" w:hAnsi="Arial Narrow" w:cs="Calibri"/>
                <w:color w:val="000000"/>
                <w:sz w:val="16"/>
                <w:szCs w:val="16"/>
                <w:lang w:val="es-CR" w:eastAsia="es-CR"/>
              </w:rPr>
              <w:t xml:space="preserve">n Fajardo          </w:t>
            </w:r>
          </w:p>
        </w:tc>
        <w:tc>
          <w:tcPr>
            <w:tcW w:w="1016" w:type="dxa"/>
            <w:tcBorders>
              <w:top w:val="nil"/>
              <w:left w:val="nil"/>
              <w:bottom w:val="single" w:sz="4" w:space="0" w:color="auto"/>
              <w:right w:val="single" w:sz="4" w:space="0" w:color="auto"/>
            </w:tcBorders>
            <w:shd w:val="clear" w:color="auto" w:fill="auto"/>
            <w:vAlign w:val="center"/>
            <w:hideMark/>
          </w:tcPr>
          <w:p w14:paraId="5D648E61"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155807264727</w:t>
            </w:r>
          </w:p>
        </w:tc>
        <w:tc>
          <w:tcPr>
            <w:tcW w:w="969" w:type="dxa"/>
            <w:tcBorders>
              <w:top w:val="nil"/>
              <w:left w:val="nil"/>
              <w:bottom w:val="single" w:sz="4" w:space="0" w:color="auto"/>
              <w:right w:val="single" w:sz="4" w:space="0" w:color="auto"/>
            </w:tcBorders>
            <w:shd w:val="clear" w:color="FFFFCC" w:fill="FFFFFF"/>
            <w:vAlign w:val="center"/>
            <w:hideMark/>
          </w:tcPr>
          <w:p w14:paraId="75B71612"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0BD6B3E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46BFF557"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12.109.821,97</w:t>
            </w:r>
          </w:p>
        </w:tc>
        <w:tc>
          <w:tcPr>
            <w:tcW w:w="724" w:type="dxa"/>
            <w:tcBorders>
              <w:top w:val="nil"/>
              <w:left w:val="nil"/>
              <w:bottom w:val="single" w:sz="4" w:space="0" w:color="auto"/>
              <w:right w:val="single" w:sz="4" w:space="0" w:color="auto"/>
            </w:tcBorders>
            <w:shd w:val="clear" w:color="auto" w:fill="auto"/>
            <w:vAlign w:val="center"/>
            <w:hideMark/>
          </w:tcPr>
          <w:p w14:paraId="4D33D75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94.456,61</w:t>
            </w:r>
          </w:p>
        </w:tc>
        <w:tc>
          <w:tcPr>
            <w:tcW w:w="977" w:type="dxa"/>
            <w:tcBorders>
              <w:top w:val="nil"/>
              <w:left w:val="nil"/>
              <w:bottom w:val="single" w:sz="4" w:space="0" w:color="auto"/>
              <w:right w:val="single" w:sz="4" w:space="0" w:color="auto"/>
            </w:tcBorders>
            <w:shd w:val="clear" w:color="auto" w:fill="auto"/>
            <w:vAlign w:val="center"/>
            <w:hideMark/>
          </w:tcPr>
          <w:p w14:paraId="0C26B18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388.114,33</w:t>
            </w:r>
          </w:p>
        </w:tc>
        <w:tc>
          <w:tcPr>
            <w:tcW w:w="992" w:type="dxa"/>
            <w:tcBorders>
              <w:top w:val="nil"/>
              <w:left w:val="nil"/>
              <w:bottom w:val="single" w:sz="4" w:space="0" w:color="auto"/>
              <w:right w:val="single" w:sz="4" w:space="0" w:color="auto"/>
            </w:tcBorders>
            <w:shd w:val="clear" w:color="auto" w:fill="auto"/>
            <w:vAlign w:val="center"/>
            <w:hideMark/>
          </w:tcPr>
          <w:p w14:paraId="4374EE5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28.779.140,23</w:t>
            </w:r>
          </w:p>
        </w:tc>
        <w:tc>
          <w:tcPr>
            <w:tcW w:w="851" w:type="dxa"/>
            <w:tcBorders>
              <w:top w:val="nil"/>
              <w:left w:val="nil"/>
              <w:bottom w:val="single" w:sz="4" w:space="0" w:color="auto"/>
              <w:right w:val="single" w:sz="4" w:space="0" w:color="auto"/>
            </w:tcBorders>
            <w:shd w:val="clear" w:color="auto" w:fill="auto"/>
            <w:vAlign w:val="center"/>
            <w:hideMark/>
          </w:tcPr>
          <w:p w14:paraId="77E8743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43.123,81</w:t>
            </w:r>
          </w:p>
        </w:tc>
      </w:tr>
      <w:tr w:rsidR="000517DE" w:rsidRPr="00967E7B" w14:paraId="20A56402"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38B9C6C"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Jeison David Balmaceda Ruiz       </w:t>
            </w:r>
          </w:p>
        </w:tc>
        <w:tc>
          <w:tcPr>
            <w:tcW w:w="1016" w:type="dxa"/>
            <w:tcBorders>
              <w:top w:val="nil"/>
              <w:left w:val="nil"/>
              <w:bottom w:val="single" w:sz="4" w:space="0" w:color="auto"/>
              <w:right w:val="single" w:sz="4" w:space="0" w:color="auto"/>
            </w:tcBorders>
            <w:shd w:val="clear" w:color="auto" w:fill="auto"/>
            <w:vAlign w:val="center"/>
            <w:hideMark/>
          </w:tcPr>
          <w:p w14:paraId="5DFCC315"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155815831223</w:t>
            </w:r>
          </w:p>
        </w:tc>
        <w:tc>
          <w:tcPr>
            <w:tcW w:w="969" w:type="dxa"/>
            <w:tcBorders>
              <w:top w:val="nil"/>
              <w:left w:val="nil"/>
              <w:bottom w:val="single" w:sz="4" w:space="0" w:color="auto"/>
              <w:right w:val="single" w:sz="4" w:space="0" w:color="auto"/>
            </w:tcBorders>
            <w:shd w:val="clear" w:color="FFFFCC" w:fill="FFFFFF"/>
            <w:vAlign w:val="center"/>
            <w:hideMark/>
          </w:tcPr>
          <w:p w14:paraId="44D4F364"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388A195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24FB32E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12.109.821,97</w:t>
            </w:r>
          </w:p>
        </w:tc>
        <w:tc>
          <w:tcPr>
            <w:tcW w:w="724" w:type="dxa"/>
            <w:tcBorders>
              <w:top w:val="nil"/>
              <w:left w:val="nil"/>
              <w:bottom w:val="single" w:sz="4" w:space="0" w:color="auto"/>
              <w:right w:val="single" w:sz="4" w:space="0" w:color="auto"/>
            </w:tcBorders>
            <w:shd w:val="clear" w:color="auto" w:fill="auto"/>
            <w:vAlign w:val="center"/>
            <w:hideMark/>
          </w:tcPr>
          <w:p w14:paraId="53DC1A3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94.456,61</w:t>
            </w:r>
          </w:p>
        </w:tc>
        <w:tc>
          <w:tcPr>
            <w:tcW w:w="977" w:type="dxa"/>
            <w:tcBorders>
              <w:top w:val="nil"/>
              <w:left w:val="nil"/>
              <w:bottom w:val="single" w:sz="4" w:space="0" w:color="auto"/>
              <w:right w:val="single" w:sz="4" w:space="0" w:color="auto"/>
            </w:tcBorders>
            <w:shd w:val="clear" w:color="auto" w:fill="auto"/>
            <w:vAlign w:val="center"/>
            <w:hideMark/>
          </w:tcPr>
          <w:p w14:paraId="4BA783F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301.866,70</w:t>
            </w:r>
          </w:p>
        </w:tc>
        <w:tc>
          <w:tcPr>
            <w:tcW w:w="992" w:type="dxa"/>
            <w:tcBorders>
              <w:top w:val="nil"/>
              <w:left w:val="nil"/>
              <w:bottom w:val="single" w:sz="4" w:space="0" w:color="auto"/>
              <w:right w:val="single" w:sz="4" w:space="0" w:color="auto"/>
            </w:tcBorders>
            <w:shd w:val="clear" w:color="auto" w:fill="auto"/>
            <w:vAlign w:val="center"/>
            <w:hideMark/>
          </w:tcPr>
          <w:p w14:paraId="747F359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28.692.892,60</w:t>
            </w:r>
          </w:p>
        </w:tc>
        <w:tc>
          <w:tcPr>
            <w:tcW w:w="851" w:type="dxa"/>
            <w:tcBorders>
              <w:top w:val="nil"/>
              <w:left w:val="nil"/>
              <w:bottom w:val="single" w:sz="4" w:space="0" w:color="auto"/>
              <w:right w:val="single" w:sz="4" w:space="0" w:color="auto"/>
            </w:tcBorders>
            <w:shd w:val="clear" w:color="auto" w:fill="auto"/>
            <w:vAlign w:val="center"/>
            <w:hideMark/>
          </w:tcPr>
          <w:p w14:paraId="4F378991"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129.371,44</w:t>
            </w:r>
          </w:p>
        </w:tc>
      </w:tr>
      <w:tr w:rsidR="000517DE" w:rsidRPr="00967E7B" w14:paraId="2B440A86"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3FA5C86" w14:textId="5CB7E2D2"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Cindy Stephanie Moreira </w:t>
            </w:r>
            <w:r w:rsidR="00A7142F">
              <w:rPr>
                <w:rFonts w:ascii="Arial Narrow" w:hAnsi="Arial Narrow" w:cs="Calibri"/>
                <w:color w:val="000000"/>
                <w:sz w:val="16"/>
                <w:szCs w:val="16"/>
                <w:lang w:val="es-CR" w:eastAsia="es-CR"/>
              </w:rPr>
              <w:t>d</w:t>
            </w:r>
            <w:r w:rsidRPr="00967E7B">
              <w:rPr>
                <w:rFonts w:ascii="Arial Narrow" w:hAnsi="Arial Narrow" w:cs="Calibri"/>
                <w:color w:val="000000"/>
                <w:sz w:val="16"/>
                <w:szCs w:val="16"/>
                <w:lang w:val="es-CR" w:eastAsia="es-CR"/>
              </w:rPr>
              <w:t xml:space="preserve">e </w:t>
            </w:r>
            <w:r w:rsidR="00A7142F">
              <w:rPr>
                <w:rFonts w:ascii="Arial Narrow" w:hAnsi="Arial Narrow" w:cs="Calibri"/>
                <w:color w:val="000000"/>
                <w:sz w:val="16"/>
                <w:szCs w:val="16"/>
                <w:lang w:val="es-CR" w:eastAsia="es-CR"/>
              </w:rPr>
              <w:t>l</w:t>
            </w:r>
            <w:r w:rsidRPr="00967E7B">
              <w:rPr>
                <w:rFonts w:ascii="Arial Narrow" w:hAnsi="Arial Narrow" w:cs="Calibri"/>
                <w:color w:val="000000"/>
                <w:sz w:val="16"/>
                <w:szCs w:val="16"/>
                <w:lang w:val="es-CR" w:eastAsia="es-CR"/>
              </w:rPr>
              <w:t xml:space="preserve">a Traba                                 </w:t>
            </w:r>
          </w:p>
        </w:tc>
        <w:tc>
          <w:tcPr>
            <w:tcW w:w="1016" w:type="dxa"/>
            <w:tcBorders>
              <w:top w:val="nil"/>
              <w:left w:val="nil"/>
              <w:bottom w:val="single" w:sz="4" w:space="0" w:color="auto"/>
              <w:right w:val="single" w:sz="4" w:space="0" w:color="auto"/>
            </w:tcBorders>
            <w:shd w:val="clear" w:color="auto" w:fill="auto"/>
            <w:vAlign w:val="center"/>
            <w:hideMark/>
          </w:tcPr>
          <w:p w14:paraId="36BC3235"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113820112</w:t>
            </w:r>
          </w:p>
        </w:tc>
        <w:tc>
          <w:tcPr>
            <w:tcW w:w="969" w:type="dxa"/>
            <w:tcBorders>
              <w:top w:val="nil"/>
              <w:left w:val="nil"/>
              <w:bottom w:val="single" w:sz="4" w:space="0" w:color="auto"/>
              <w:right w:val="single" w:sz="4" w:space="0" w:color="auto"/>
            </w:tcBorders>
            <w:shd w:val="clear" w:color="FFFFCC" w:fill="FFFFFF"/>
            <w:vAlign w:val="center"/>
            <w:hideMark/>
          </w:tcPr>
          <w:p w14:paraId="6CDEF790"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40CC472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77D15B2E"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12.109.821,97</w:t>
            </w:r>
          </w:p>
        </w:tc>
        <w:tc>
          <w:tcPr>
            <w:tcW w:w="724" w:type="dxa"/>
            <w:tcBorders>
              <w:top w:val="nil"/>
              <w:left w:val="nil"/>
              <w:bottom w:val="single" w:sz="4" w:space="0" w:color="auto"/>
              <w:right w:val="single" w:sz="4" w:space="0" w:color="auto"/>
            </w:tcBorders>
            <w:shd w:val="clear" w:color="auto" w:fill="auto"/>
            <w:vAlign w:val="center"/>
            <w:hideMark/>
          </w:tcPr>
          <w:p w14:paraId="35A3FBA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94.456,61</w:t>
            </w:r>
          </w:p>
        </w:tc>
        <w:tc>
          <w:tcPr>
            <w:tcW w:w="977" w:type="dxa"/>
            <w:tcBorders>
              <w:top w:val="nil"/>
              <w:left w:val="nil"/>
              <w:bottom w:val="single" w:sz="4" w:space="0" w:color="auto"/>
              <w:right w:val="single" w:sz="4" w:space="0" w:color="auto"/>
            </w:tcBorders>
            <w:shd w:val="clear" w:color="auto" w:fill="auto"/>
            <w:vAlign w:val="center"/>
            <w:hideMark/>
          </w:tcPr>
          <w:p w14:paraId="6A932C1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388.114,33</w:t>
            </w:r>
          </w:p>
        </w:tc>
        <w:tc>
          <w:tcPr>
            <w:tcW w:w="992" w:type="dxa"/>
            <w:tcBorders>
              <w:top w:val="nil"/>
              <w:left w:val="nil"/>
              <w:bottom w:val="single" w:sz="4" w:space="0" w:color="auto"/>
              <w:right w:val="single" w:sz="4" w:space="0" w:color="auto"/>
            </w:tcBorders>
            <w:shd w:val="clear" w:color="auto" w:fill="auto"/>
            <w:vAlign w:val="center"/>
            <w:hideMark/>
          </w:tcPr>
          <w:p w14:paraId="2B0EE7F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28.779.140,23</w:t>
            </w:r>
          </w:p>
        </w:tc>
        <w:tc>
          <w:tcPr>
            <w:tcW w:w="851" w:type="dxa"/>
            <w:tcBorders>
              <w:top w:val="nil"/>
              <w:left w:val="nil"/>
              <w:bottom w:val="single" w:sz="4" w:space="0" w:color="auto"/>
              <w:right w:val="single" w:sz="4" w:space="0" w:color="auto"/>
            </w:tcBorders>
            <w:shd w:val="clear" w:color="auto" w:fill="auto"/>
            <w:vAlign w:val="center"/>
            <w:hideMark/>
          </w:tcPr>
          <w:p w14:paraId="75E69DE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43.123,81</w:t>
            </w:r>
          </w:p>
        </w:tc>
      </w:tr>
      <w:tr w:rsidR="000517DE" w:rsidRPr="00967E7B" w14:paraId="6548FCAB"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C54704C" w14:textId="3A3323EE"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Mar</w:t>
            </w:r>
            <w:r w:rsidR="00A7142F">
              <w:rPr>
                <w:rFonts w:ascii="Arial Narrow" w:hAnsi="Arial Narrow" w:cs="Calibri"/>
                <w:color w:val="000000"/>
                <w:sz w:val="16"/>
                <w:szCs w:val="16"/>
                <w:lang w:val="es-CR" w:eastAsia="es-CR"/>
              </w:rPr>
              <w:t>í</w:t>
            </w:r>
            <w:r w:rsidRPr="00967E7B">
              <w:rPr>
                <w:rFonts w:ascii="Arial Narrow" w:hAnsi="Arial Narrow" w:cs="Calibri"/>
                <w:color w:val="000000"/>
                <w:sz w:val="16"/>
                <w:szCs w:val="16"/>
                <w:lang w:val="es-CR" w:eastAsia="es-CR"/>
              </w:rPr>
              <w:t xml:space="preserve">a Eugenia Apu Piña     </w:t>
            </w:r>
          </w:p>
        </w:tc>
        <w:tc>
          <w:tcPr>
            <w:tcW w:w="1016" w:type="dxa"/>
            <w:tcBorders>
              <w:top w:val="nil"/>
              <w:left w:val="nil"/>
              <w:bottom w:val="single" w:sz="4" w:space="0" w:color="auto"/>
              <w:right w:val="single" w:sz="4" w:space="0" w:color="auto"/>
            </w:tcBorders>
            <w:shd w:val="clear" w:color="auto" w:fill="auto"/>
            <w:vAlign w:val="center"/>
            <w:hideMark/>
          </w:tcPr>
          <w:p w14:paraId="7E65079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502920421</w:t>
            </w:r>
          </w:p>
        </w:tc>
        <w:tc>
          <w:tcPr>
            <w:tcW w:w="969" w:type="dxa"/>
            <w:tcBorders>
              <w:top w:val="nil"/>
              <w:left w:val="nil"/>
              <w:bottom w:val="single" w:sz="4" w:space="0" w:color="auto"/>
              <w:right w:val="single" w:sz="4" w:space="0" w:color="auto"/>
            </w:tcBorders>
            <w:shd w:val="clear" w:color="FFFFCC" w:fill="FFFFFF"/>
            <w:vAlign w:val="center"/>
            <w:hideMark/>
          </w:tcPr>
          <w:p w14:paraId="04E15952"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542C3F1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407CED7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10.407.247,07</w:t>
            </w:r>
          </w:p>
        </w:tc>
        <w:tc>
          <w:tcPr>
            <w:tcW w:w="724" w:type="dxa"/>
            <w:tcBorders>
              <w:top w:val="nil"/>
              <w:left w:val="nil"/>
              <w:bottom w:val="single" w:sz="4" w:space="0" w:color="auto"/>
              <w:right w:val="single" w:sz="4" w:space="0" w:color="auto"/>
            </w:tcBorders>
            <w:shd w:val="clear" w:color="auto" w:fill="auto"/>
            <w:vAlign w:val="center"/>
            <w:hideMark/>
          </w:tcPr>
          <w:p w14:paraId="13AF7442"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81.176,53</w:t>
            </w:r>
          </w:p>
        </w:tc>
        <w:tc>
          <w:tcPr>
            <w:tcW w:w="977" w:type="dxa"/>
            <w:tcBorders>
              <w:top w:val="nil"/>
              <w:left w:val="nil"/>
              <w:bottom w:val="single" w:sz="4" w:space="0" w:color="auto"/>
              <w:right w:val="single" w:sz="4" w:space="0" w:color="auto"/>
            </w:tcBorders>
            <w:shd w:val="clear" w:color="auto" w:fill="auto"/>
            <w:vAlign w:val="center"/>
            <w:hideMark/>
          </w:tcPr>
          <w:p w14:paraId="574575C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372.034,63</w:t>
            </w:r>
          </w:p>
        </w:tc>
        <w:tc>
          <w:tcPr>
            <w:tcW w:w="992" w:type="dxa"/>
            <w:tcBorders>
              <w:top w:val="nil"/>
              <w:left w:val="nil"/>
              <w:bottom w:val="single" w:sz="4" w:space="0" w:color="auto"/>
              <w:right w:val="single" w:sz="4" w:space="0" w:color="auto"/>
            </w:tcBorders>
            <w:shd w:val="clear" w:color="auto" w:fill="auto"/>
            <w:vAlign w:val="center"/>
            <w:hideMark/>
          </w:tcPr>
          <w:p w14:paraId="1EC325E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27.047.205,54</w:t>
            </w:r>
          </w:p>
        </w:tc>
        <w:tc>
          <w:tcPr>
            <w:tcW w:w="851" w:type="dxa"/>
            <w:tcBorders>
              <w:top w:val="nil"/>
              <w:left w:val="nil"/>
              <w:bottom w:val="single" w:sz="4" w:space="0" w:color="auto"/>
              <w:right w:val="single" w:sz="4" w:space="0" w:color="auto"/>
            </w:tcBorders>
            <w:shd w:val="clear" w:color="auto" w:fill="auto"/>
            <w:vAlign w:val="center"/>
            <w:hideMark/>
          </w:tcPr>
          <w:p w14:paraId="3F922958"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41.337,18</w:t>
            </w:r>
          </w:p>
        </w:tc>
      </w:tr>
      <w:tr w:rsidR="000517DE" w:rsidRPr="00967E7B" w14:paraId="1FDDC7F7"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C1214F2"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Luis Javier Soza Briones         </w:t>
            </w:r>
          </w:p>
        </w:tc>
        <w:tc>
          <w:tcPr>
            <w:tcW w:w="1016" w:type="dxa"/>
            <w:tcBorders>
              <w:top w:val="nil"/>
              <w:left w:val="nil"/>
              <w:bottom w:val="single" w:sz="4" w:space="0" w:color="auto"/>
              <w:right w:val="single" w:sz="4" w:space="0" w:color="auto"/>
            </w:tcBorders>
            <w:shd w:val="clear" w:color="auto" w:fill="auto"/>
            <w:vAlign w:val="center"/>
            <w:hideMark/>
          </w:tcPr>
          <w:p w14:paraId="1CBA662D"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702170451</w:t>
            </w:r>
          </w:p>
        </w:tc>
        <w:tc>
          <w:tcPr>
            <w:tcW w:w="969" w:type="dxa"/>
            <w:tcBorders>
              <w:top w:val="nil"/>
              <w:left w:val="nil"/>
              <w:bottom w:val="single" w:sz="4" w:space="0" w:color="auto"/>
              <w:right w:val="single" w:sz="4" w:space="0" w:color="auto"/>
            </w:tcBorders>
            <w:shd w:val="clear" w:color="FFFFCC" w:fill="FFFFFF"/>
            <w:vAlign w:val="center"/>
            <w:hideMark/>
          </w:tcPr>
          <w:p w14:paraId="35EE9328"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1C9031F6"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62D96855"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12.109.821,97</w:t>
            </w:r>
          </w:p>
        </w:tc>
        <w:tc>
          <w:tcPr>
            <w:tcW w:w="724" w:type="dxa"/>
            <w:tcBorders>
              <w:top w:val="nil"/>
              <w:left w:val="nil"/>
              <w:bottom w:val="single" w:sz="4" w:space="0" w:color="auto"/>
              <w:right w:val="single" w:sz="4" w:space="0" w:color="auto"/>
            </w:tcBorders>
            <w:shd w:val="clear" w:color="auto" w:fill="auto"/>
            <w:vAlign w:val="center"/>
            <w:hideMark/>
          </w:tcPr>
          <w:p w14:paraId="49846709"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94.456,61</w:t>
            </w:r>
          </w:p>
        </w:tc>
        <w:tc>
          <w:tcPr>
            <w:tcW w:w="977" w:type="dxa"/>
            <w:tcBorders>
              <w:top w:val="nil"/>
              <w:left w:val="nil"/>
              <w:bottom w:val="single" w:sz="4" w:space="0" w:color="auto"/>
              <w:right w:val="single" w:sz="4" w:space="0" w:color="auto"/>
            </w:tcBorders>
            <w:shd w:val="clear" w:color="auto" w:fill="auto"/>
            <w:vAlign w:val="center"/>
            <w:hideMark/>
          </w:tcPr>
          <w:p w14:paraId="5C80AD34"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301.866,70</w:t>
            </w:r>
          </w:p>
        </w:tc>
        <w:tc>
          <w:tcPr>
            <w:tcW w:w="992" w:type="dxa"/>
            <w:tcBorders>
              <w:top w:val="nil"/>
              <w:left w:val="nil"/>
              <w:bottom w:val="single" w:sz="4" w:space="0" w:color="auto"/>
              <w:right w:val="single" w:sz="4" w:space="0" w:color="auto"/>
            </w:tcBorders>
            <w:shd w:val="clear" w:color="auto" w:fill="auto"/>
            <w:vAlign w:val="center"/>
            <w:hideMark/>
          </w:tcPr>
          <w:p w14:paraId="4F819BB3"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28.692.892,60</w:t>
            </w:r>
          </w:p>
        </w:tc>
        <w:tc>
          <w:tcPr>
            <w:tcW w:w="851" w:type="dxa"/>
            <w:tcBorders>
              <w:top w:val="nil"/>
              <w:left w:val="nil"/>
              <w:bottom w:val="single" w:sz="4" w:space="0" w:color="auto"/>
              <w:right w:val="single" w:sz="4" w:space="0" w:color="auto"/>
            </w:tcBorders>
            <w:shd w:val="clear" w:color="auto" w:fill="auto"/>
            <w:vAlign w:val="center"/>
            <w:hideMark/>
          </w:tcPr>
          <w:p w14:paraId="3A3F0CE0"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129.371,44</w:t>
            </w:r>
          </w:p>
        </w:tc>
      </w:tr>
      <w:tr w:rsidR="000517DE" w:rsidRPr="00967E7B" w14:paraId="4967A7C9" w14:textId="77777777" w:rsidTr="001F07CB">
        <w:trPr>
          <w:trHeight w:val="57"/>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A4D195D" w14:textId="77777777" w:rsidR="000517DE" w:rsidRPr="00967E7B" w:rsidRDefault="000517DE" w:rsidP="000517DE">
            <w:pP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 xml:space="preserve">Nicolasa Auxiliadora Zapata Rivera      </w:t>
            </w:r>
          </w:p>
        </w:tc>
        <w:tc>
          <w:tcPr>
            <w:tcW w:w="1016" w:type="dxa"/>
            <w:tcBorders>
              <w:top w:val="nil"/>
              <w:left w:val="nil"/>
              <w:bottom w:val="single" w:sz="4" w:space="0" w:color="auto"/>
              <w:right w:val="single" w:sz="4" w:space="0" w:color="auto"/>
            </w:tcBorders>
            <w:shd w:val="clear" w:color="auto" w:fill="auto"/>
            <w:vAlign w:val="center"/>
            <w:hideMark/>
          </w:tcPr>
          <w:p w14:paraId="1AD2B4F7"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155836116608</w:t>
            </w:r>
          </w:p>
        </w:tc>
        <w:tc>
          <w:tcPr>
            <w:tcW w:w="969" w:type="dxa"/>
            <w:tcBorders>
              <w:top w:val="nil"/>
              <w:left w:val="nil"/>
              <w:bottom w:val="single" w:sz="4" w:space="0" w:color="auto"/>
              <w:right w:val="single" w:sz="4" w:space="0" w:color="auto"/>
            </w:tcBorders>
            <w:shd w:val="clear" w:color="FFFFCC" w:fill="FFFFFF"/>
            <w:vAlign w:val="center"/>
            <w:hideMark/>
          </w:tcPr>
          <w:p w14:paraId="207539B4" w14:textId="77777777" w:rsidR="000517DE" w:rsidRPr="00967E7B" w:rsidRDefault="000517DE" w:rsidP="000517DE">
            <w:pPr>
              <w:jc w:val="center"/>
              <w:rPr>
                <w:rFonts w:ascii="Arial Narrow" w:hAnsi="Arial Narrow" w:cs="Calibri"/>
                <w:color w:val="000000"/>
                <w:sz w:val="16"/>
                <w:szCs w:val="16"/>
                <w:lang w:val="es-CR" w:eastAsia="es-CR"/>
              </w:rPr>
            </w:pPr>
            <w:r w:rsidRPr="00967E7B">
              <w:rPr>
                <w:rFonts w:ascii="Arial Narrow" w:hAnsi="Arial Narrow" w:cs="Calibri"/>
                <w:color w:val="000000"/>
                <w:sz w:val="16"/>
                <w:szCs w:val="16"/>
                <w:lang w:val="es-CR" w:eastAsia="es-CR"/>
              </w:rPr>
              <w:t>4.799.763,77</w:t>
            </w:r>
          </w:p>
        </w:tc>
        <w:tc>
          <w:tcPr>
            <w:tcW w:w="992" w:type="dxa"/>
            <w:tcBorders>
              <w:top w:val="nil"/>
              <w:left w:val="nil"/>
              <w:bottom w:val="single" w:sz="4" w:space="0" w:color="auto"/>
              <w:right w:val="single" w:sz="4" w:space="0" w:color="auto"/>
            </w:tcBorders>
            <w:shd w:val="clear" w:color="auto" w:fill="auto"/>
            <w:vAlign w:val="center"/>
            <w:hideMark/>
          </w:tcPr>
          <w:p w14:paraId="4C337D4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11.386.983,55</w:t>
            </w:r>
          </w:p>
        </w:tc>
        <w:tc>
          <w:tcPr>
            <w:tcW w:w="992" w:type="dxa"/>
            <w:tcBorders>
              <w:top w:val="nil"/>
              <w:left w:val="nil"/>
              <w:bottom w:val="single" w:sz="4" w:space="0" w:color="auto"/>
              <w:right w:val="single" w:sz="4" w:space="0" w:color="auto"/>
            </w:tcBorders>
            <w:shd w:val="clear" w:color="auto" w:fill="auto"/>
            <w:vAlign w:val="center"/>
            <w:hideMark/>
          </w:tcPr>
          <w:p w14:paraId="6E5A63F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12.109.821,97</w:t>
            </w:r>
          </w:p>
        </w:tc>
        <w:tc>
          <w:tcPr>
            <w:tcW w:w="724" w:type="dxa"/>
            <w:tcBorders>
              <w:top w:val="nil"/>
              <w:left w:val="nil"/>
              <w:bottom w:val="single" w:sz="4" w:space="0" w:color="auto"/>
              <w:right w:val="single" w:sz="4" w:space="0" w:color="auto"/>
            </w:tcBorders>
            <w:shd w:val="clear" w:color="auto" w:fill="auto"/>
            <w:vAlign w:val="center"/>
            <w:hideMark/>
          </w:tcPr>
          <w:p w14:paraId="1CBAAE2A"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94.456,61</w:t>
            </w:r>
          </w:p>
        </w:tc>
        <w:tc>
          <w:tcPr>
            <w:tcW w:w="977" w:type="dxa"/>
            <w:tcBorders>
              <w:top w:val="nil"/>
              <w:left w:val="nil"/>
              <w:bottom w:val="single" w:sz="4" w:space="0" w:color="auto"/>
              <w:right w:val="single" w:sz="4" w:space="0" w:color="auto"/>
            </w:tcBorders>
            <w:shd w:val="clear" w:color="auto" w:fill="auto"/>
            <w:vAlign w:val="center"/>
            <w:hideMark/>
          </w:tcPr>
          <w:p w14:paraId="775E4FD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388.114,33</w:t>
            </w:r>
          </w:p>
        </w:tc>
        <w:tc>
          <w:tcPr>
            <w:tcW w:w="992" w:type="dxa"/>
            <w:tcBorders>
              <w:top w:val="nil"/>
              <w:left w:val="nil"/>
              <w:bottom w:val="single" w:sz="4" w:space="0" w:color="auto"/>
              <w:right w:val="single" w:sz="4" w:space="0" w:color="auto"/>
            </w:tcBorders>
            <w:shd w:val="clear" w:color="auto" w:fill="auto"/>
            <w:vAlign w:val="center"/>
            <w:hideMark/>
          </w:tcPr>
          <w:p w14:paraId="782AA92C"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28.779.140,23</w:t>
            </w:r>
          </w:p>
        </w:tc>
        <w:tc>
          <w:tcPr>
            <w:tcW w:w="851" w:type="dxa"/>
            <w:tcBorders>
              <w:top w:val="nil"/>
              <w:left w:val="nil"/>
              <w:bottom w:val="single" w:sz="4" w:space="0" w:color="auto"/>
              <w:right w:val="single" w:sz="4" w:space="0" w:color="auto"/>
            </w:tcBorders>
            <w:shd w:val="clear" w:color="auto" w:fill="auto"/>
            <w:vAlign w:val="center"/>
            <w:hideMark/>
          </w:tcPr>
          <w:p w14:paraId="17A8FFBD" w14:textId="77777777" w:rsidR="000517DE" w:rsidRPr="00967E7B" w:rsidRDefault="000517DE" w:rsidP="000517DE">
            <w:pPr>
              <w:jc w:val="center"/>
              <w:rPr>
                <w:rFonts w:ascii="Arial Narrow" w:hAnsi="Arial Narrow" w:cs="Calibri"/>
                <w:sz w:val="16"/>
                <w:szCs w:val="16"/>
                <w:lang w:val="es-CR" w:eastAsia="es-CR"/>
              </w:rPr>
            </w:pPr>
            <w:r w:rsidRPr="00967E7B">
              <w:rPr>
                <w:rFonts w:ascii="Arial Narrow" w:hAnsi="Arial Narrow" w:cs="Calibri"/>
                <w:sz w:val="16"/>
                <w:szCs w:val="16"/>
                <w:lang w:val="es-CR" w:eastAsia="es-CR"/>
              </w:rPr>
              <w:t>43.123,81</w:t>
            </w:r>
          </w:p>
        </w:tc>
      </w:tr>
    </w:tbl>
    <w:p w14:paraId="30A2E01B" w14:textId="737C48F1" w:rsidR="00967E7B" w:rsidRDefault="00967E7B" w:rsidP="00883C90">
      <w:pPr>
        <w:spacing w:line="360" w:lineRule="auto"/>
        <w:jc w:val="both"/>
        <w:rPr>
          <w:rFonts w:cs="Arial"/>
          <w:sz w:val="22"/>
          <w:szCs w:val="22"/>
          <w:lang w:val="es-CR"/>
        </w:rPr>
      </w:pPr>
    </w:p>
    <w:p w14:paraId="2D7437DA" w14:textId="77777777" w:rsidR="00883C90" w:rsidRPr="000A5CB2" w:rsidRDefault="00883C90" w:rsidP="00883C90">
      <w:pPr>
        <w:autoSpaceDE w:val="0"/>
        <w:autoSpaceDN w:val="0"/>
        <w:adjustRightInd w:val="0"/>
        <w:spacing w:line="360" w:lineRule="auto"/>
        <w:jc w:val="both"/>
        <w:rPr>
          <w:rFonts w:cs="Arial"/>
          <w:bCs/>
          <w:sz w:val="22"/>
          <w:szCs w:val="22"/>
          <w:lang w:val="es-CR"/>
        </w:rPr>
      </w:pPr>
      <w:r w:rsidRPr="000A5CB2">
        <w:rPr>
          <w:rFonts w:cs="Arial"/>
          <w:b/>
          <w:bCs/>
          <w:iCs/>
          <w:color w:val="000000"/>
          <w:sz w:val="22"/>
          <w:szCs w:val="22"/>
          <w:lang w:val="es-CR"/>
        </w:rPr>
        <w:t>3.</w:t>
      </w:r>
      <w:r w:rsidRPr="000A5CB2">
        <w:rPr>
          <w:rFonts w:cs="Arial"/>
          <w:iCs/>
          <w:color w:val="000000"/>
          <w:sz w:val="22"/>
          <w:szCs w:val="22"/>
          <w:lang w:val="es-CR"/>
        </w:rPr>
        <w:t xml:space="preserve"> </w:t>
      </w:r>
      <w:r w:rsidRPr="000A5CB2">
        <w:rPr>
          <w:rFonts w:cs="Arial"/>
          <w:bCs/>
          <w:sz w:val="22"/>
          <w:szCs w:val="22"/>
          <w:lang w:val="es-CR"/>
        </w:rPr>
        <w:t>El contrato de administración de recursos se tramitará bajo las siguientes condiciones:</w:t>
      </w:r>
    </w:p>
    <w:p w14:paraId="5E8F73E5" w14:textId="0DB178AC" w:rsidR="00883C90" w:rsidRPr="000A5CB2" w:rsidRDefault="00883C90" w:rsidP="00883C90">
      <w:pPr>
        <w:spacing w:line="360" w:lineRule="auto"/>
        <w:jc w:val="both"/>
        <w:rPr>
          <w:rStyle w:val="CharacterStyle2"/>
          <w:rFonts w:cs="Arial"/>
          <w:sz w:val="22"/>
          <w:szCs w:val="22"/>
          <w:lang w:val="es-CR"/>
        </w:rPr>
      </w:pPr>
      <w:r w:rsidRPr="000A5CB2">
        <w:rPr>
          <w:rFonts w:cs="Arial"/>
          <w:b/>
          <w:bCs/>
          <w:sz w:val="22"/>
          <w:szCs w:val="22"/>
          <w:lang w:val="es-CR"/>
        </w:rPr>
        <w:t xml:space="preserve">3.1 </w:t>
      </w:r>
      <w:r w:rsidRPr="000A5CB2">
        <w:rPr>
          <w:rStyle w:val="CharacterStyle2"/>
          <w:rFonts w:cs="Arial"/>
          <w:b/>
          <w:sz w:val="22"/>
          <w:szCs w:val="22"/>
          <w:lang w:val="es-CR"/>
        </w:rPr>
        <w:t>Entidad autorizada:</w:t>
      </w:r>
      <w:r w:rsidRPr="000A5CB2">
        <w:rPr>
          <w:rStyle w:val="CharacterStyle2"/>
          <w:rFonts w:cs="Arial"/>
          <w:bCs/>
          <w:sz w:val="22"/>
          <w:szCs w:val="22"/>
          <w:lang w:val="es-CR"/>
        </w:rPr>
        <w:t xml:space="preserve"> </w:t>
      </w:r>
      <w:r w:rsidR="00950A0D">
        <w:rPr>
          <w:rStyle w:val="CharacterStyle2"/>
          <w:rFonts w:cs="Arial"/>
          <w:bCs/>
          <w:sz w:val="22"/>
          <w:szCs w:val="22"/>
          <w:lang w:val="es-CR"/>
        </w:rPr>
        <w:t>Fundación para la Vivienda Rural Costa Rica – Canadá</w:t>
      </w:r>
      <w:r w:rsidRPr="000A5CB2">
        <w:rPr>
          <w:rStyle w:val="CharacterStyle2"/>
          <w:rFonts w:cs="Arial"/>
          <w:bCs/>
          <w:sz w:val="22"/>
          <w:szCs w:val="22"/>
          <w:lang w:val="es-CR"/>
        </w:rPr>
        <w:t>.</w:t>
      </w:r>
    </w:p>
    <w:p w14:paraId="405DFFE4" w14:textId="77D1E2F6" w:rsidR="00883C90" w:rsidRDefault="00883C90" w:rsidP="00883C90">
      <w:pPr>
        <w:pStyle w:val="Style2"/>
        <w:spacing w:before="0" w:line="360" w:lineRule="auto"/>
        <w:ind w:left="0" w:right="0" w:firstLine="0"/>
        <w:rPr>
          <w:rFonts w:ascii="Arial" w:hAnsi="Arial" w:cs="Arial"/>
          <w:sz w:val="22"/>
          <w:szCs w:val="22"/>
          <w:lang w:val="es-CR"/>
        </w:rPr>
      </w:pPr>
      <w:r w:rsidRPr="000A5CB2">
        <w:rPr>
          <w:rStyle w:val="CharacterStyle1"/>
          <w:rFonts w:ascii="Arial" w:hAnsi="Arial" w:cs="Arial"/>
          <w:b/>
          <w:bCs/>
          <w:sz w:val="22"/>
          <w:szCs w:val="22"/>
          <w:lang w:val="es-CR"/>
        </w:rPr>
        <w:t>3.2</w:t>
      </w:r>
      <w:r w:rsidRPr="000A5CB2">
        <w:rPr>
          <w:rStyle w:val="CharacterStyle1"/>
          <w:rFonts w:ascii="Arial" w:hAnsi="Arial" w:cs="Arial"/>
          <w:bCs/>
          <w:sz w:val="22"/>
          <w:szCs w:val="22"/>
          <w:lang w:val="es-CR"/>
        </w:rPr>
        <w:t xml:space="preserve"> </w:t>
      </w:r>
      <w:r w:rsidRPr="000A5CB2">
        <w:rPr>
          <w:rStyle w:val="CharacterStyle1"/>
          <w:rFonts w:ascii="Arial" w:hAnsi="Arial" w:cs="Arial"/>
          <w:b/>
          <w:bCs/>
          <w:sz w:val="22"/>
          <w:szCs w:val="22"/>
          <w:lang w:val="es-CR"/>
        </w:rPr>
        <w:t>Constructor</w:t>
      </w:r>
      <w:r w:rsidRPr="000A5CB2">
        <w:rPr>
          <w:rStyle w:val="CharacterStyle1"/>
          <w:rFonts w:ascii="Arial" w:hAnsi="Arial" w:cs="Arial"/>
          <w:bCs/>
          <w:sz w:val="22"/>
          <w:szCs w:val="22"/>
          <w:lang w:val="es-CR"/>
        </w:rPr>
        <w:t xml:space="preserve">: </w:t>
      </w:r>
      <w:r w:rsidR="001C2938" w:rsidRPr="001C2938">
        <w:rPr>
          <w:rFonts w:ascii="Arial" w:hAnsi="Arial" w:cs="Arial"/>
          <w:sz w:val="22"/>
          <w:szCs w:val="22"/>
          <w:lang w:val="es-CR"/>
        </w:rPr>
        <w:t>Constructora Davivienda S.A., cedula jur</w:t>
      </w:r>
      <w:r w:rsidR="001C2938">
        <w:rPr>
          <w:rFonts w:ascii="Arial" w:hAnsi="Arial" w:cs="Arial"/>
          <w:sz w:val="22"/>
          <w:szCs w:val="22"/>
          <w:lang w:val="es-CR"/>
        </w:rPr>
        <w:t>í</w:t>
      </w:r>
      <w:r w:rsidR="001C2938" w:rsidRPr="001C2938">
        <w:rPr>
          <w:rFonts w:ascii="Arial" w:hAnsi="Arial" w:cs="Arial"/>
          <w:sz w:val="22"/>
          <w:szCs w:val="22"/>
          <w:lang w:val="es-CR"/>
        </w:rPr>
        <w:t>dica 3-101-372910</w:t>
      </w:r>
      <w:r w:rsidR="001C2938">
        <w:rPr>
          <w:rFonts w:ascii="Arial" w:hAnsi="Arial" w:cs="Arial"/>
          <w:sz w:val="22"/>
          <w:szCs w:val="22"/>
          <w:lang w:val="es-CR"/>
        </w:rPr>
        <w:t xml:space="preserve">, </w:t>
      </w:r>
      <w:r w:rsidRPr="000A5CB2">
        <w:rPr>
          <w:rFonts w:ascii="Arial" w:hAnsi="Arial" w:cs="Arial"/>
          <w:sz w:val="22"/>
          <w:szCs w:val="22"/>
          <w:lang w:val="es-CR"/>
        </w:rPr>
        <w:t>bajo el modelo de contrato de obra determinada para la construcción de todas las obras y a firmar entre la entidad autorizada y el constructor, mediante la Ley del Sistema Financiero Nacional para la Vivienda.</w:t>
      </w:r>
    </w:p>
    <w:p w14:paraId="712EB6A6" w14:textId="49FCEE5A" w:rsidR="00883C90" w:rsidRDefault="00883C90" w:rsidP="00883C90">
      <w:pPr>
        <w:pStyle w:val="Style2"/>
        <w:tabs>
          <w:tab w:val="num" w:pos="792"/>
        </w:tabs>
        <w:kinsoku w:val="0"/>
        <w:autoSpaceDE/>
        <w:autoSpaceDN/>
        <w:spacing w:before="0" w:line="360" w:lineRule="auto"/>
        <w:ind w:left="0" w:right="0" w:firstLine="0"/>
        <w:rPr>
          <w:rStyle w:val="CharacterStyle1"/>
          <w:rFonts w:ascii="Arial" w:hAnsi="Arial" w:cs="Arial"/>
          <w:sz w:val="22"/>
          <w:szCs w:val="22"/>
          <w:lang w:val="es-CR"/>
        </w:rPr>
      </w:pPr>
      <w:r w:rsidRPr="000A5CB2">
        <w:rPr>
          <w:rStyle w:val="CharacterStyle1"/>
          <w:rFonts w:ascii="Arial" w:hAnsi="Arial" w:cs="Arial"/>
          <w:b/>
          <w:bCs/>
          <w:sz w:val="22"/>
          <w:szCs w:val="22"/>
          <w:lang w:val="es-CR"/>
        </w:rPr>
        <w:t>3.3</w:t>
      </w:r>
      <w:r w:rsidRPr="000A5CB2">
        <w:rPr>
          <w:rStyle w:val="CharacterStyle1"/>
          <w:rFonts w:ascii="Arial" w:hAnsi="Arial" w:cs="Arial"/>
          <w:bCs/>
          <w:sz w:val="22"/>
          <w:szCs w:val="22"/>
          <w:lang w:val="es-CR"/>
        </w:rPr>
        <w:t xml:space="preserve"> </w:t>
      </w:r>
      <w:r w:rsidRPr="000A5CB2">
        <w:rPr>
          <w:rStyle w:val="CharacterStyle1"/>
          <w:rFonts w:ascii="Arial" w:hAnsi="Arial" w:cs="Arial"/>
          <w:b/>
          <w:bCs/>
          <w:sz w:val="22"/>
          <w:szCs w:val="22"/>
          <w:lang w:val="es-CR"/>
        </w:rPr>
        <w:t>Alcance de los contratos</w:t>
      </w:r>
      <w:r w:rsidRPr="000A5CB2">
        <w:rPr>
          <w:rStyle w:val="CharacterStyle1"/>
          <w:rFonts w:ascii="Arial" w:hAnsi="Arial" w:cs="Arial"/>
          <w:bCs/>
          <w:sz w:val="22"/>
          <w:szCs w:val="22"/>
          <w:lang w:val="es-CR"/>
        </w:rPr>
        <w:t xml:space="preserve">: </w:t>
      </w:r>
      <w:r w:rsidRPr="000A5CB2">
        <w:rPr>
          <w:rStyle w:val="CharacterStyle1"/>
          <w:rFonts w:ascii="Arial" w:hAnsi="Arial" w:cs="Arial"/>
          <w:sz w:val="22"/>
          <w:szCs w:val="22"/>
          <w:lang w:val="es-CR"/>
        </w:rPr>
        <w:t>Según los lineamientos y modelos ya establecidos y aprobados por esta Junta Directiva. El giro de recursos quedará sujeto a la verificación de que los contratos se ajusten a cabalidad con lo dispuesto por la Junta Directiva de este Banco, en el acuerdo N°1 de la sesión 47-2008, de fecha 30 de junio de 2008.</w:t>
      </w:r>
    </w:p>
    <w:p w14:paraId="282202EE" w14:textId="02930B4B" w:rsidR="00883C90" w:rsidRDefault="00883C90" w:rsidP="00883C90">
      <w:pPr>
        <w:pStyle w:val="Style1"/>
        <w:tabs>
          <w:tab w:val="num" w:pos="792"/>
        </w:tabs>
        <w:kinsoku w:val="0"/>
        <w:autoSpaceDE/>
        <w:autoSpaceDN/>
        <w:adjustRightInd/>
        <w:spacing w:line="360" w:lineRule="auto"/>
        <w:jc w:val="both"/>
        <w:rPr>
          <w:rFonts w:ascii="Arial" w:hAnsi="Arial" w:cs="Arial"/>
          <w:bCs/>
          <w:sz w:val="22"/>
          <w:szCs w:val="22"/>
          <w:lang w:val="es-CR"/>
        </w:rPr>
      </w:pPr>
      <w:r w:rsidRPr="000A5CB2">
        <w:rPr>
          <w:rStyle w:val="CharacterStyle2"/>
          <w:rFonts w:ascii="Arial" w:hAnsi="Arial" w:cs="Arial"/>
          <w:b/>
          <w:bCs/>
          <w:sz w:val="22"/>
          <w:szCs w:val="22"/>
          <w:lang w:val="es-CR"/>
        </w:rPr>
        <w:t>3.4 Garantías fiduciarias a otorgar por la entidad autorizada:</w:t>
      </w:r>
      <w:r w:rsidRPr="000A5CB2">
        <w:rPr>
          <w:rStyle w:val="CharacterStyle2"/>
          <w:rFonts w:ascii="Arial" w:hAnsi="Arial" w:cs="Arial"/>
          <w:bCs/>
          <w:sz w:val="22"/>
          <w:szCs w:val="22"/>
          <w:lang w:val="es-CR"/>
        </w:rPr>
        <w:t xml:space="preserve"> </w:t>
      </w:r>
      <w:r w:rsidRPr="000A5CB2">
        <w:rPr>
          <w:rStyle w:val="CharacterStyle2"/>
          <w:rFonts w:ascii="Arial" w:hAnsi="Arial" w:cs="Arial"/>
          <w:sz w:val="22"/>
          <w:szCs w:val="22"/>
          <w:lang w:val="es-CR"/>
        </w:rPr>
        <w:t xml:space="preserve">Según lo dispuesto en el acuerdo N°13 de la sesión 32-2012, de fecha 22 de mayo de 2012, la entidad autorizada deberá aportar una garantía del </w:t>
      </w:r>
      <w:r w:rsidR="001C2938">
        <w:rPr>
          <w:rStyle w:val="CharacterStyle2"/>
          <w:rFonts w:ascii="Arial" w:hAnsi="Arial" w:cs="Arial"/>
          <w:sz w:val="22"/>
          <w:szCs w:val="22"/>
          <w:lang w:val="es-CR"/>
        </w:rPr>
        <w:t>7</w:t>
      </w:r>
      <w:r w:rsidRPr="000A5CB2">
        <w:rPr>
          <w:rStyle w:val="CharacterStyle2"/>
          <w:rFonts w:ascii="Arial" w:hAnsi="Arial" w:cs="Arial"/>
          <w:sz w:val="22"/>
          <w:szCs w:val="22"/>
          <w:lang w:val="es-CR"/>
        </w:rPr>
        <w:t xml:space="preserve">% del monto total de los recursos aplicados al proyecto, </w:t>
      </w:r>
      <w:r w:rsidRPr="000A5CB2">
        <w:rPr>
          <w:rStyle w:val="CharacterStyle2"/>
          <w:rFonts w:ascii="Arial" w:hAnsi="Arial" w:cs="Arial"/>
          <w:sz w:val="22"/>
          <w:szCs w:val="22"/>
          <w:lang w:val="es-CR"/>
        </w:rPr>
        <w:lastRenderedPageBreak/>
        <w:t xml:space="preserve">sin considerar el valor del terreno, </w:t>
      </w:r>
      <w:r w:rsidRPr="000A5CB2">
        <w:rPr>
          <w:rFonts w:ascii="Arial" w:hAnsi="Arial" w:cs="Arial"/>
          <w:spacing w:val="-3"/>
          <w:sz w:val="22"/>
          <w:szCs w:val="22"/>
          <w:lang w:val="es-CR"/>
        </w:rPr>
        <w:t xml:space="preserve">y </w:t>
      </w:r>
      <w:r w:rsidRPr="000A5CB2">
        <w:rPr>
          <w:rFonts w:ascii="Arial" w:hAnsi="Arial" w:cs="Arial"/>
          <w:bCs/>
          <w:sz w:val="22"/>
          <w:szCs w:val="22"/>
          <w:lang w:val="es-CR"/>
        </w:rPr>
        <w:t xml:space="preserve">mediante garantía fiduciaria (un pagaré en el cual </w:t>
      </w:r>
      <w:r w:rsidR="001C2938">
        <w:rPr>
          <w:rFonts w:ascii="Arial" w:hAnsi="Arial" w:cs="Arial"/>
          <w:bCs/>
          <w:sz w:val="22"/>
          <w:szCs w:val="22"/>
          <w:lang w:val="es-CR"/>
        </w:rPr>
        <w:t>la Fundación para la Vivienda Rural Costa Rica – Canadá</w:t>
      </w:r>
      <w:r w:rsidRPr="000A5CB2">
        <w:rPr>
          <w:rFonts w:ascii="Arial" w:hAnsi="Arial" w:cs="Arial"/>
          <w:bCs/>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sin considerar el valor del terreno.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3BD72B6B" w14:textId="6F1E2864" w:rsidR="00883C90" w:rsidRDefault="00883C90" w:rsidP="00883C90">
      <w:pPr>
        <w:spacing w:line="360" w:lineRule="auto"/>
        <w:jc w:val="both"/>
        <w:rPr>
          <w:rFonts w:cs="Arial"/>
          <w:bCs/>
          <w:sz w:val="22"/>
          <w:szCs w:val="22"/>
          <w:lang w:val="es-CR"/>
        </w:rPr>
      </w:pPr>
      <w:r w:rsidRPr="000A5CB2">
        <w:rPr>
          <w:rFonts w:cs="Arial"/>
          <w:b/>
          <w:bCs/>
          <w:sz w:val="22"/>
          <w:szCs w:val="22"/>
          <w:lang w:val="es-CR"/>
        </w:rPr>
        <w:t>3.5 Garantías del constructor</w:t>
      </w:r>
      <w:r w:rsidRPr="000A5CB2">
        <w:rPr>
          <w:rFonts w:cs="Arial"/>
          <w:bCs/>
          <w:sz w:val="22"/>
          <w:szCs w:val="22"/>
          <w:lang w:val="es-CR"/>
        </w:rPr>
        <w:t>: El constructor deberá rendir garantías ante la entidad  autorizada, para responder por el giro de los recursos para la construcción de las obras de infraestructura y el primer desembolso de la construcción de las viviendas, aplicándose también lo establecido en los artículos 83 y 133 del Reglamento de Operaciones del Sistema Financiero Nacional para la Vivienda, y en los acuerdos número 8 de la sesión 84-2011 del 28 de noviembre del 2011 y número 13 de la sesión 32-2012 del 14 de mayo del 2012, ambos de la Junta Directiva del BANHVI.  La garantía en ningún momento podrá ser menor al saldo al descubierto de los recursos girados, definido como la diferencia entre el monto de recursos girados y el valor de la inversión realizada en el terreno; esto último, debidamente certificado por el fiscal de inversión de la entidad autorizada.</w:t>
      </w:r>
    </w:p>
    <w:p w14:paraId="48A9823C" w14:textId="697914DA" w:rsidR="00883C90" w:rsidRPr="000A5CB2" w:rsidRDefault="00883C90" w:rsidP="00883C90">
      <w:pPr>
        <w:spacing w:line="360" w:lineRule="auto"/>
        <w:jc w:val="both"/>
        <w:rPr>
          <w:rFonts w:cs="Arial"/>
          <w:sz w:val="22"/>
          <w:szCs w:val="22"/>
          <w:lang w:val="es-CR"/>
        </w:rPr>
      </w:pPr>
      <w:r w:rsidRPr="000A5CB2">
        <w:rPr>
          <w:rFonts w:cs="Arial"/>
          <w:b/>
          <w:bCs/>
          <w:sz w:val="22"/>
          <w:szCs w:val="22"/>
          <w:lang w:val="es-CR"/>
        </w:rPr>
        <w:t xml:space="preserve">3.6 Plazo: </w:t>
      </w:r>
      <w:r w:rsidRPr="000A5CB2">
        <w:rPr>
          <w:rFonts w:cs="Arial"/>
          <w:sz w:val="22"/>
          <w:szCs w:val="22"/>
          <w:lang w:val="es-CR"/>
        </w:rPr>
        <w:t xml:space="preserve">El plazo del contrato entre el BANHVI y la entidad autorizada es de </w:t>
      </w:r>
      <w:r w:rsidR="001C2938">
        <w:rPr>
          <w:rFonts w:cs="Arial"/>
          <w:sz w:val="22"/>
          <w:szCs w:val="22"/>
          <w:lang w:val="es-CR"/>
        </w:rPr>
        <w:t xml:space="preserve">veinticinco </w:t>
      </w:r>
      <w:r w:rsidRPr="000A5CB2">
        <w:rPr>
          <w:rFonts w:cs="Arial"/>
          <w:sz w:val="22"/>
          <w:szCs w:val="22"/>
          <w:lang w:val="es-CR"/>
        </w:rPr>
        <w:t xml:space="preserve">meses en total, compuesto de: a) doce meses para la ejecución y conclusión de las obras constructivas; b) </w:t>
      </w:r>
      <w:r w:rsidR="009629CA">
        <w:rPr>
          <w:rFonts w:cs="Arial"/>
          <w:sz w:val="22"/>
          <w:szCs w:val="22"/>
          <w:lang w:val="es-CR"/>
        </w:rPr>
        <w:t>diez</w:t>
      </w:r>
      <w:r w:rsidRPr="000A5CB2">
        <w:rPr>
          <w:rFonts w:cs="Arial"/>
          <w:sz w:val="22"/>
          <w:szCs w:val="22"/>
          <w:lang w:val="es-CR"/>
        </w:rPr>
        <w:t xml:space="preserve"> meses para la</w:t>
      </w:r>
      <w:r w:rsidR="009629CA">
        <w:rPr>
          <w:rFonts w:cs="Arial"/>
          <w:sz w:val="22"/>
          <w:szCs w:val="22"/>
          <w:lang w:val="es-CR"/>
        </w:rPr>
        <w:t xml:space="preserve"> </w:t>
      </w:r>
      <w:r w:rsidRPr="000A5CB2">
        <w:rPr>
          <w:rFonts w:cs="Arial"/>
          <w:sz w:val="22"/>
          <w:szCs w:val="22"/>
          <w:lang w:val="es-CR"/>
        </w:rPr>
        <w:t>entrega</w:t>
      </w:r>
      <w:r w:rsidR="009629CA">
        <w:rPr>
          <w:rFonts w:cs="Arial"/>
          <w:sz w:val="22"/>
          <w:szCs w:val="22"/>
          <w:lang w:val="es-CR"/>
        </w:rPr>
        <w:t>,</w:t>
      </w:r>
      <w:r w:rsidRPr="000A5CB2">
        <w:rPr>
          <w:rFonts w:cs="Arial"/>
          <w:sz w:val="22"/>
          <w:szCs w:val="22"/>
          <w:lang w:val="es-CR"/>
        </w:rPr>
        <w:t xml:space="preserve"> segregación de las fincas</w:t>
      </w:r>
      <w:r w:rsidR="009629CA">
        <w:rPr>
          <w:rFonts w:cs="Arial"/>
          <w:sz w:val="22"/>
          <w:szCs w:val="22"/>
          <w:lang w:val="es-CR"/>
        </w:rPr>
        <w:t xml:space="preserve"> y la formalización de las operaciones</w:t>
      </w:r>
      <w:r w:rsidRPr="000A5CB2">
        <w:rPr>
          <w:rFonts w:cs="Arial"/>
          <w:sz w:val="22"/>
          <w:szCs w:val="22"/>
          <w:lang w:val="es-CR"/>
        </w:rPr>
        <w:t xml:space="preserve">; y </w:t>
      </w:r>
      <w:r w:rsidR="009629CA">
        <w:rPr>
          <w:rFonts w:cs="Arial"/>
          <w:sz w:val="22"/>
          <w:szCs w:val="22"/>
          <w:lang w:val="es-CR"/>
        </w:rPr>
        <w:t>c</w:t>
      </w:r>
      <w:r w:rsidRPr="000A5CB2">
        <w:rPr>
          <w:rFonts w:cs="Arial"/>
          <w:sz w:val="22"/>
          <w:szCs w:val="22"/>
          <w:lang w:val="es-CR"/>
        </w:rPr>
        <w:t>) tres meses para la entrega del cierre técnico y financiero.</w:t>
      </w:r>
    </w:p>
    <w:p w14:paraId="29F613E3" w14:textId="0217695B" w:rsidR="00883C90" w:rsidRDefault="00883C90" w:rsidP="00883C90">
      <w:pPr>
        <w:spacing w:line="360" w:lineRule="auto"/>
        <w:jc w:val="both"/>
        <w:rPr>
          <w:rFonts w:cs="Arial"/>
          <w:sz w:val="22"/>
          <w:szCs w:val="22"/>
          <w:lang w:val="es-CR"/>
        </w:rPr>
      </w:pPr>
      <w:r w:rsidRPr="000A5CB2">
        <w:rPr>
          <w:rFonts w:cs="Arial"/>
          <w:sz w:val="22"/>
          <w:szCs w:val="22"/>
          <w:lang w:val="es-CR"/>
        </w:rPr>
        <w:t xml:space="preserve">El plazo del contrato entre la entidad autorizada y el constructor es de doce meses para la construcción de las obras; </w:t>
      </w:r>
      <w:r w:rsidR="009629CA">
        <w:rPr>
          <w:rFonts w:cs="Arial"/>
          <w:sz w:val="22"/>
          <w:szCs w:val="22"/>
          <w:lang w:val="es-CR"/>
        </w:rPr>
        <w:t xml:space="preserve">y diez </w:t>
      </w:r>
      <w:r w:rsidRPr="000A5CB2">
        <w:rPr>
          <w:rFonts w:cs="Arial"/>
          <w:sz w:val="22"/>
          <w:szCs w:val="22"/>
          <w:lang w:val="es-CR"/>
        </w:rPr>
        <w:t>meses para la entrega, segregación de las fincas y formalización de las operaciones.  La vigilancia de las obras ejecutadas deberá realizarse proporcional a las viviendas que se encuentren deshabitadas y conforme se formalicen las operaciones de Bono Familiar de Vivienda.</w:t>
      </w:r>
    </w:p>
    <w:p w14:paraId="60DA40BE" w14:textId="21CD4574" w:rsidR="009629CA" w:rsidRPr="000A5CB2" w:rsidRDefault="009629CA" w:rsidP="00883C90">
      <w:pPr>
        <w:spacing w:line="360" w:lineRule="auto"/>
        <w:jc w:val="both"/>
        <w:rPr>
          <w:rFonts w:cs="Arial"/>
          <w:sz w:val="22"/>
          <w:szCs w:val="22"/>
          <w:lang w:val="es-CR"/>
        </w:rPr>
      </w:pPr>
      <w:r w:rsidRPr="009629CA">
        <w:rPr>
          <w:rFonts w:cs="Arial"/>
          <w:sz w:val="22"/>
          <w:szCs w:val="22"/>
          <w:lang w:val="es-CR"/>
        </w:rPr>
        <w:t xml:space="preserve">Estos plazos cuentan a partir de </w:t>
      </w:r>
      <w:r>
        <w:rPr>
          <w:rFonts w:cs="Arial"/>
          <w:sz w:val="22"/>
          <w:szCs w:val="22"/>
          <w:lang w:val="es-CR"/>
        </w:rPr>
        <w:t>l</w:t>
      </w:r>
      <w:r w:rsidRPr="009629CA">
        <w:rPr>
          <w:rFonts w:cs="Arial"/>
          <w:sz w:val="22"/>
          <w:szCs w:val="22"/>
          <w:lang w:val="es-CR"/>
        </w:rPr>
        <w:t xml:space="preserve">a orden de inicio otorgada por </w:t>
      </w:r>
      <w:r>
        <w:rPr>
          <w:rFonts w:cs="Arial"/>
          <w:sz w:val="22"/>
          <w:szCs w:val="22"/>
          <w:lang w:val="es-CR"/>
        </w:rPr>
        <w:t>l</w:t>
      </w:r>
      <w:r w:rsidRPr="009629CA">
        <w:rPr>
          <w:rFonts w:cs="Arial"/>
          <w:sz w:val="22"/>
          <w:szCs w:val="22"/>
          <w:lang w:val="es-CR"/>
        </w:rPr>
        <w:t>a</w:t>
      </w:r>
      <w:r>
        <w:rPr>
          <w:rFonts w:cs="Arial"/>
          <w:sz w:val="22"/>
          <w:szCs w:val="22"/>
          <w:lang w:val="es-CR"/>
        </w:rPr>
        <w:t xml:space="preserve"> e</w:t>
      </w:r>
      <w:r w:rsidRPr="009629CA">
        <w:rPr>
          <w:rFonts w:cs="Arial"/>
          <w:sz w:val="22"/>
          <w:szCs w:val="22"/>
          <w:lang w:val="es-CR"/>
        </w:rPr>
        <w:t xml:space="preserve">ntidad </w:t>
      </w:r>
      <w:r>
        <w:rPr>
          <w:rFonts w:cs="Arial"/>
          <w:sz w:val="22"/>
          <w:szCs w:val="22"/>
          <w:lang w:val="es-CR"/>
        </w:rPr>
        <w:t>a</w:t>
      </w:r>
      <w:r w:rsidRPr="009629CA">
        <w:rPr>
          <w:rFonts w:cs="Arial"/>
          <w:sz w:val="22"/>
          <w:szCs w:val="22"/>
          <w:lang w:val="es-CR"/>
        </w:rPr>
        <w:t xml:space="preserve">utorizada, </w:t>
      </w:r>
      <w:r>
        <w:rPr>
          <w:rFonts w:cs="Arial"/>
          <w:sz w:val="22"/>
          <w:szCs w:val="22"/>
          <w:lang w:val="es-CR"/>
        </w:rPr>
        <w:t>l</w:t>
      </w:r>
      <w:r w:rsidRPr="009629CA">
        <w:rPr>
          <w:rFonts w:cs="Arial"/>
          <w:sz w:val="22"/>
          <w:szCs w:val="22"/>
          <w:lang w:val="es-CR"/>
        </w:rPr>
        <w:t>a cual no debe exceder 8 d</w:t>
      </w:r>
      <w:r>
        <w:rPr>
          <w:rFonts w:cs="Arial"/>
          <w:sz w:val="22"/>
          <w:szCs w:val="22"/>
          <w:lang w:val="es-CR"/>
        </w:rPr>
        <w:t>í</w:t>
      </w:r>
      <w:r w:rsidRPr="009629CA">
        <w:rPr>
          <w:rFonts w:cs="Arial"/>
          <w:sz w:val="22"/>
          <w:szCs w:val="22"/>
          <w:lang w:val="es-CR"/>
        </w:rPr>
        <w:t>as naturales una vez</w:t>
      </w:r>
      <w:r>
        <w:rPr>
          <w:rFonts w:cs="Arial"/>
          <w:sz w:val="22"/>
          <w:szCs w:val="22"/>
          <w:lang w:val="es-CR"/>
        </w:rPr>
        <w:t xml:space="preserve"> </w:t>
      </w:r>
      <w:r w:rsidRPr="009629CA">
        <w:rPr>
          <w:rFonts w:cs="Arial"/>
          <w:sz w:val="22"/>
          <w:szCs w:val="22"/>
          <w:lang w:val="es-CR"/>
        </w:rPr>
        <w:t xml:space="preserve">firmado el contrato entre </w:t>
      </w:r>
      <w:r>
        <w:rPr>
          <w:rFonts w:cs="Arial"/>
          <w:sz w:val="22"/>
          <w:szCs w:val="22"/>
          <w:lang w:val="es-CR"/>
        </w:rPr>
        <w:t>l</w:t>
      </w:r>
      <w:r w:rsidRPr="009629CA">
        <w:rPr>
          <w:rFonts w:cs="Arial"/>
          <w:sz w:val="22"/>
          <w:szCs w:val="22"/>
          <w:lang w:val="es-CR"/>
        </w:rPr>
        <w:t xml:space="preserve">a </w:t>
      </w:r>
      <w:r>
        <w:rPr>
          <w:rFonts w:cs="Arial"/>
          <w:sz w:val="22"/>
          <w:szCs w:val="22"/>
          <w:lang w:val="es-CR"/>
        </w:rPr>
        <w:t>e</w:t>
      </w:r>
      <w:r w:rsidRPr="009629CA">
        <w:rPr>
          <w:rFonts w:cs="Arial"/>
          <w:sz w:val="22"/>
          <w:szCs w:val="22"/>
          <w:lang w:val="es-CR"/>
        </w:rPr>
        <w:t xml:space="preserve">ntidad y el </w:t>
      </w:r>
      <w:r>
        <w:rPr>
          <w:rFonts w:cs="Arial"/>
          <w:sz w:val="22"/>
          <w:szCs w:val="22"/>
          <w:lang w:val="es-CR"/>
        </w:rPr>
        <w:t>d</w:t>
      </w:r>
      <w:r w:rsidRPr="009629CA">
        <w:rPr>
          <w:rFonts w:cs="Arial"/>
          <w:sz w:val="22"/>
          <w:szCs w:val="22"/>
          <w:lang w:val="es-CR"/>
        </w:rPr>
        <w:t>esarrollador</w:t>
      </w:r>
      <w:r>
        <w:rPr>
          <w:rFonts w:cs="Arial"/>
          <w:sz w:val="22"/>
          <w:szCs w:val="22"/>
          <w:lang w:val="es-CR"/>
        </w:rPr>
        <w:t>.</w:t>
      </w:r>
    </w:p>
    <w:p w14:paraId="6065A801" w14:textId="38B69886" w:rsidR="00883C90" w:rsidRPr="000A5CB2" w:rsidRDefault="00883C90" w:rsidP="00883C90">
      <w:pPr>
        <w:spacing w:line="360" w:lineRule="auto"/>
        <w:jc w:val="both"/>
        <w:rPr>
          <w:rFonts w:cs="Arial"/>
          <w:sz w:val="22"/>
          <w:szCs w:val="22"/>
          <w:lang w:val="es-CR"/>
        </w:rPr>
      </w:pPr>
      <w:r w:rsidRPr="000A5CB2">
        <w:rPr>
          <w:rFonts w:cs="Arial"/>
          <w:b/>
          <w:bCs/>
          <w:sz w:val="22"/>
          <w:szCs w:val="22"/>
          <w:lang w:val="es-CR"/>
        </w:rPr>
        <w:t>3.7 Cancelación de Contrato:</w:t>
      </w:r>
      <w:r w:rsidRPr="000A5CB2">
        <w:rPr>
          <w:rFonts w:cs="Arial"/>
          <w:bCs/>
          <w:sz w:val="22"/>
          <w:szCs w:val="22"/>
          <w:lang w:val="es-CR"/>
        </w:rPr>
        <w:t xml:space="preserve"> La cancelación del contrato de administración de recursos con la entidad autorizada, </w:t>
      </w:r>
      <w:r w:rsidRPr="000A5CB2">
        <w:rPr>
          <w:rFonts w:cs="Arial"/>
          <w:sz w:val="22"/>
          <w:szCs w:val="22"/>
          <w:lang w:val="es-CR"/>
        </w:rPr>
        <w:t xml:space="preserve">será contra la construcción de las obras, la total formalización de </w:t>
      </w:r>
      <w:r w:rsidRPr="000A5CB2">
        <w:rPr>
          <w:rFonts w:cs="Arial"/>
          <w:sz w:val="22"/>
          <w:szCs w:val="22"/>
          <w:lang w:val="es-CR"/>
        </w:rPr>
        <w:lastRenderedPageBreak/>
        <w:t>las 1</w:t>
      </w:r>
      <w:r w:rsidR="009629CA">
        <w:rPr>
          <w:rFonts w:cs="Arial"/>
          <w:sz w:val="22"/>
          <w:szCs w:val="22"/>
          <w:lang w:val="es-CR"/>
        </w:rPr>
        <w:t>42</w:t>
      </w:r>
      <w:r w:rsidRPr="000A5CB2">
        <w:rPr>
          <w:rFonts w:cs="Arial"/>
          <w:b/>
          <w:bCs/>
          <w:sz w:val="22"/>
          <w:szCs w:val="22"/>
          <w:lang w:val="es-CR"/>
        </w:rPr>
        <w:t xml:space="preserve"> </w:t>
      </w:r>
      <w:r w:rsidRPr="000A5CB2">
        <w:rPr>
          <w:rFonts w:cs="Arial"/>
          <w:sz w:val="22"/>
          <w:szCs w:val="22"/>
          <w:lang w:val="es-CR"/>
        </w:rPr>
        <w:t>operaciones en escritura pública, por el monto individual que se indica en el apartado 2 del presente acuerdo, y la presentación del cierre técnico y financiero.</w:t>
      </w:r>
    </w:p>
    <w:p w14:paraId="36EB2593" w14:textId="77777777" w:rsidR="00883C90" w:rsidRPr="000A5CB2" w:rsidRDefault="00883C90" w:rsidP="00883C90">
      <w:pPr>
        <w:spacing w:line="360" w:lineRule="auto"/>
        <w:jc w:val="both"/>
        <w:rPr>
          <w:rFonts w:cs="Arial"/>
          <w:sz w:val="22"/>
          <w:szCs w:val="22"/>
          <w:lang w:val="es-CR"/>
        </w:rPr>
      </w:pPr>
    </w:p>
    <w:p w14:paraId="760D51DD" w14:textId="77777777" w:rsidR="00883C90" w:rsidRPr="000A5CB2" w:rsidRDefault="00883C90" w:rsidP="00883C90">
      <w:pPr>
        <w:spacing w:line="360" w:lineRule="auto"/>
        <w:jc w:val="both"/>
        <w:rPr>
          <w:rFonts w:cs="Arial"/>
          <w:sz w:val="22"/>
          <w:szCs w:val="22"/>
          <w:lang w:val="es-CR"/>
        </w:rPr>
      </w:pPr>
      <w:r w:rsidRPr="000A5CB2">
        <w:rPr>
          <w:rFonts w:cs="Arial"/>
          <w:b/>
          <w:bCs/>
          <w:sz w:val="22"/>
          <w:szCs w:val="22"/>
          <w:lang w:val="es-CR"/>
        </w:rPr>
        <w:t>4.</w:t>
      </w:r>
      <w:r w:rsidRPr="000A5CB2">
        <w:rPr>
          <w:rFonts w:cs="Arial"/>
          <w:sz w:val="22"/>
          <w:szCs w:val="22"/>
          <w:lang w:val="es-CR"/>
        </w:rPr>
        <w:t xml:space="preserve"> La entidad autorizada deberá formalizar las operaciones individuales siguiendo estrictamente los términos del presente acuerdo, sin poder modificar tales condiciones y alcances.</w:t>
      </w:r>
    </w:p>
    <w:p w14:paraId="780A86D7" w14:textId="77777777" w:rsidR="00883C90" w:rsidRPr="000A5CB2" w:rsidRDefault="00883C90" w:rsidP="00883C90">
      <w:pPr>
        <w:spacing w:line="360" w:lineRule="auto"/>
        <w:jc w:val="both"/>
        <w:rPr>
          <w:rFonts w:cs="Arial"/>
          <w:sz w:val="22"/>
          <w:szCs w:val="22"/>
          <w:lang w:val="es-CR"/>
        </w:rPr>
      </w:pPr>
    </w:p>
    <w:p w14:paraId="46E3D42D" w14:textId="18630332" w:rsidR="00883C90" w:rsidRPr="000A5CB2" w:rsidRDefault="00883C90" w:rsidP="00883C90">
      <w:pPr>
        <w:spacing w:line="360" w:lineRule="auto"/>
        <w:jc w:val="both"/>
        <w:rPr>
          <w:rFonts w:cs="Arial"/>
          <w:sz w:val="22"/>
          <w:szCs w:val="22"/>
          <w:lang w:val="es-CR"/>
        </w:rPr>
      </w:pPr>
      <w:r w:rsidRPr="000A5CB2">
        <w:rPr>
          <w:rFonts w:cs="Arial"/>
          <w:b/>
          <w:bCs/>
          <w:sz w:val="22"/>
          <w:szCs w:val="22"/>
          <w:lang w:val="es-CR"/>
        </w:rPr>
        <w:t>5.</w:t>
      </w:r>
      <w:r w:rsidRPr="000A5CB2">
        <w:rPr>
          <w:rFonts w:cs="Arial"/>
          <w:sz w:val="22"/>
          <w:szCs w:val="22"/>
          <w:lang w:val="es-CR"/>
        </w:rPr>
        <w:t xml:space="preserve"> El giro de los recursos a la empresa Constructora-Desarrolladora, queda sujeto a la constitución de un fideicomiso irrevocable de administración de garantías, donde se entregarán los inmuebles de folio detallado en el informe DF-DT-IN-0</w:t>
      </w:r>
      <w:r w:rsidR="009629CA">
        <w:rPr>
          <w:rFonts w:cs="Arial"/>
          <w:sz w:val="22"/>
          <w:szCs w:val="22"/>
          <w:lang w:val="es-CR"/>
        </w:rPr>
        <w:t>848</w:t>
      </w:r>
      <w:r w:rsidRPr="000A5CB2">
        <w:rPr>
          <w:rFonts w:cs="Arial"/>
          <w:sz w:val="22"/>
          <w:szCs w:val="22"/>
          <w:lang w:val="es-CR"/>
        </w:rPr>
        <w:t>-2021 del Departamento Técnico, en el cual las partes serán:</w:t>
      </w:r>
    </w:p>
    <w:p w14:paraId="2D4F95BF" w14:textId="521959E4" w:rsidR="00883C90" w:rsidRPr="000A5CB2" w:rsidRDefault="00883C90" w:rsidP="00883C90">
      <w:pPr>
        <w:spacing w:line="360" w:lineRule="auto"/>
        <w:jc w:val="both"/>
        <w:rPr>
          <w:rFonts w:cs="Arial"/>
          <w:sz w:val="22"/>
          <w:szCs w:val="22"/>
          <w:lang w:val="es-CR"/>
        </w:rPr>
      </w:pPr>
      <w:r w:rsidRPr="000A5CB2">
        <w:rPr>
          <w:rFonts w:cs="Arial"/>
          <w:sz w:val="22"/>
          <w:szCs w:val="22"/>
          <w:lang w:val="es-CR"/>
        </w:rPr>
        <w:t xml:space="preserve">a) Fiduciario: </w:t>
      </w:r>
      <w:r w:rsidR="009629CA">
        <w:rPr>
          <w:rFonts w:cs="Arial"/>
          <w:sz w:val="22"/>
          <w:szCs w:val="22"/>
          <w:lang w:val="es-CR"/>
        </w:rPr>
        <w:t>BCT, S.A.</w:t>
      </w:r>
    </w:p>
    <w:p w14:paraId="61307A3B" w14:textId="0245FF1E" w:rsidR="00883C90" w:rsidRPr="000A5CB2" w:rsidRDefault="00883C90" w:rsidP="00883C90">
      <w:pPr>
        <w:spacing w:line="360" w:lineRule="auto"/>
        <w:jc w:val="both"/>
        <w:rPr>
          <w:rFonts w:cs="Arial"/>
          <w:sz w:val="22"/>
          <w:szCs w:val="22"/>
          <w:lang w:val="es-CR"/>
        </w:rPr>
      </w:pPr>
      <w:r w:rsidRPr="000A5CB2">
        <w:rPr>
          <w:rFonts w:cs="Arial"/>
          <w:sz w:val="22"/>
          <w:szCs w:val="22"/>
          <w:lang w:val="es-CR"/>
        </w:rPr>
        <w:t xml:space="preserve">b) Fideicomitente: </w:t>
      </w:r>
      <w:r w:rsidR="009629CA" w:rsidRPr="001C2938">
        <w:rPr>
          <w:rFonts w:cs="Arial"/>
          <w:sz w:val="22"/>
          <w:szCs w:val="22"/>
          <w:lang w:val="es-CR"/>
        </w:rPr>
        <w:t>Constructora Davivienda S.A., cedula jur</w:t>
      </w:r>
      <w:r w:rsidR="009629CA">
        <w:rPr>
          <w:rFonts w:cs="Arial"/>
          <w:sz w:val="22"/>
          <w:szCs w:val="22"/>
          <w:lang w:val="es-CR"/>
        </w:rPr>
        <w:t>í</w:t>
      </w:r>
      <w:r w:rsidR="009629CA" w:rsidRPr="001C2938">
        <w:rPr>
          <w:rFonts w:cs="Arial"/>
          <w:sz w:val="22"/>
          <w:szCs w:val="22"/>
          <w:lang w:val="es-CR"/>
        </w:rPr>
        <w:t>dica 3-101-372910</w:t>
      </w:r>
      <w:r w:rsidRPr="000A5CB2">
        <w:rPr>
          <w:rFonts w:cs="Arial"/>
          <w:bCs/>
          <w:sz w:val="22"/>
          <w:szCs w:val="22"/>
          <w:lang w:val="es-CR"/>
        </w:rPr>
        <w:t>.</w:t>
      </w:r>
    </w:p>
    <w:p w14:paraId="1BCE0BF8" w14:textId="77777777" w:rsidR="00883C90" w:rsidRPr="000A5CB2" w:rsidRDefault="00883C90" w:rsidP="00883C90">
      <w:pPr>
        <w:spacing w:line="360" w:lineRule="auto"/>
        <w:jc w:val="both"/>
        <w:rPr>
          <w:rFonts w:cs="Arial"/>
          <w:sz w:val="22"/>
          <w:szCs w:val="22"/>
          <w:lang w:val="es-CR"/>
        </w:rPr>
      </w:pPr>
      <w:r w:rsidRPr="000A5CB2">
        <w:rPr>
          <w:rFonts w:cs="Arial"/>
          <w:sz w:val="22"/>
          <w:szCs w:val="22"/>
          <w:lang w:val="es-CR"/>
        </w:rPr>
        <w:t>c) Fideicomisario primario: Banco Hipotecario para la Vivienda.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897"/>
      </w:tblGrid>
      <w:tr w:rsidR="00883C90" w:rsidRPr="000A5CB2" w14:paraId="4D08537D" w14:textId="77777777" w:rsidTr="007F46F4">
        <w:trPr>
          <w:trHeight w:val="349"/>
        </w:trPr>
        <w:tc>
          <w:tcPr>
            <w:tcW w:w="8897" w:type="dxa"/>
          </w:tcPr>
          <w:p w14:paraId="4AADD719" w14:textId="77777777" w:rsidR="00883C90" w:rsidRPr="000A5CB2" w:rsidRDefault="00883C90" w:rsidP="007F46F4">
            <w:pPr>
              <w:spacing w:line="360" w:lineRule="auto"/>
              <w:jc w:val="both"/>
              <w:rPr>
                <w:rFonts w:cs="Arial"/>
                <w:sz w:val="22"/>
                <w:szCs w:val="22"/>
                <w:lang w:val="es-CR"/>
              </w:rPr>
            </w:pPr>
            <w:r w:rsidRPr="000A5CB2">
              <w:rPr>
                <w:rFonts w:cs="Arial"/>
                <w:sz w:val="22"/>
                <w:szCs w:val="22"/>
                <w:lang w:val="es-CR"/>
              </w:rPr>
              <w:t>d) Fideicomisario secundario: Familias beneficiarias, siempre y cuando se encuentren en las listas aprobadas por el BANHVI, reúnan y sigan reuniendo los requisitos del artículo 59 de la Ley del Sistema Financiero Nacional para la Vivienda, para optar por el bono familiar de vivienda al momento de la formalización.</w:t>
            </w:r>
          </w:p>
          <w:p w14:paraId="0A21C828" w14:textId="77777777" w:rsidR="00883C90" w:rsidRPr="000A5CB2" w:rsidRDefault="00883C90" w:rsidP="007F46F4">
            <w:pPr>
              <w:spacing w:line="360" w:lineRule="auto"/>
              <w:jc w:val="both"/>
              <w:rPr>
                <w:rFonts w:cs="Arial"/>
                <w:sz w:val="22"/>
                <w:szCs w:val="22"/>
                <w:lang w:val="es-CR"/>
              </w:rPr>
            </w:pPr>
            <w:r w:rsidRPr="000A5CB2">
              <w:rPr>
                <w:rFonts w:cs="Arial"/>
                <w:sz w:val="22"/>
                <w:szCs w:val="22"/>
                <w:lang w:val="es-CR"/>
              </w:rPr>
              <w:t xml:space="preserve">e)  Fideicomisario terciario: La municipalidad local y el Estado en cuanto a cualquier zona del dominio público. Todo sobrante de la finca sin destino específico o lote </w:t>
            </w:r>
            <w:proofErr w:type="gramStart"/>
            <w:r w:rsidRPr="000A5CB2">
              <w:rPr>
                <w:rFonts w:cs="Arial"/>
                <w:sz w:val="22"/>
                <w:szCs w:val="22"/>
                <w:lang w:val="es-CR"/>
              </w:rPr>
              <w:t>comercial,</w:t>
            </w:r>
            <w:proofErr w:type="gramEnd"/>
            <w:r w:rsidRPr="000A5CB2">
              <w:rPr>
                <w:rFonts w:cs="Arial"/>
                <w:sz w:val="22"/>
                <w:szCs w:val="22"/>
                <w:lang w:val="es-CR"/>
              </w:rPr>
              <w:t xml:space="preserve"> será propiedad exclusiva del BANHVI.</w:t>
            </w:r>
          </w:p>
        </w:tc>
      </w:tr>
    </w:tbl>
    <w:p w14:paraId="5377BBA6" w14:textId="77777777" w:rsidR="00883C90" w:rsidRPr="000A5CB2" w:rsidRDefault="00883C90" w:rsidP="00883C90">
      <w:pPr>
        <w:spacing w:line="360" w:lineRule="auto"/>
        <w:jc w:val="both"/>
        <w:rPr>
          <w:rFonts w:cs="Arial"/>
          <w:sz w:val="22"/>
          <w:szCs w:val="22"/>
          <w:lang w:val="es-CR"/>
        </w:rPr>
      </w:pPr>
    </w:p>
    <w:p w14:paraId="3366B5F5" w14:textId="77777777" w:rsidR="00883C90" w:rsidRPr="000A5CB2" w:rsidRDefault="00883C90" w:rsidP="00883C90">
      <w:pPr>
        <w:spacing w:line="360" w:lineRule="auto"/>
        <w:jc w:val="both"/>
        <w:rPr>
          <w:rFonts w:cs="Arial"/>
          <w:sz w:val="22"/>
          <w:szCs w:val="22"/>
          <w:lang w:val="es-CR"/>
        </w:rPr>
      </w:pPr>
      <w:r w:rsidRPr="000A5CB2">
        <w:rPr>
          <w:rFonts w:cs="Arial"/>
          <w:b/>
          <w:bCs/>
          <w:sz w:val="22"/>
          <w:szCs w:val="22"/>
          <w:lang w:val="es-CR"/>
        </w:rPr>
        <w:t>6.</w:t>
      </w:r>
      <w:r w:rsidRPr="000A5CB2">
        <w:rPr>
          <w:rFonts w:cs="Arial"/>
          <w:sz w:val="22"/>
          <w:szCs w:val="22"/>
          <w:lang w:val="es-CR"/>
        </w:rPr>
        <w:t xml:space="preserve"> Todos los honorarios y comisiones que devengue el contrato de fideicomiso de administración, serán cubiertos en su totalidad por el Constructor-Desarrollador de este proyecto de vivienda, ya que el BANHVI no financiará ningún monto para este fin.</w:t>
      </w:r>
    </w:p>
    <w:p w14:paraId="065F4C01" w14:textId="77777777" w:rsidR="00883C90" w:rsidRPr="000A5CB2" w:rsidRDefault="00883C90" w:rsidP="00883C90">
      <w:pPr>
        <w:spacing w:line="360" w:lineRule="auto"/>
        <w:jc w:val="both"/>
        <w:rPr>
          <w:rFonts w:cs="Arial"/>
          <w:sz w:val="22"/>
          <w:szCs w:val="22"/>
          <w:lang w:val="es-CR"/>
        </w:rPr>
      </w:pPr>
    </w:p>
    <w:p w14:paraId="10F3673B" w14:textId="77777777" w:rsidR="00883C90" w:rsidRPr="000A5CB2" w:rsidRDefault="00883C90" w:rsidP="00883C90">
      <w:pPr>
        <w:spacing w:line="360" w:lineRule="auto"/>
        <w:jc w:val="both"/>
        <w:rPr>
          <w:rFonts w:cs="Arial"/>
          <w:sz w:val="22"/>
          <w:szCs w:val="22"/>
          <w:lang w:val="es-CR"/>
        </w:rPr>
      </w:pPr>
      <w:r w:rsidRPr="000A5CB2">
        <w:rPr>
          <w:rFonts w:cs="Arial"/>
          <w:b/>
          <w:bCs/>
          <w:sz w:val="22"/>
          <w:szCs w:val="22"/>
          <w:lang w:val="es-CR"/>
        </w:rPr>
        <w:t>7.</w:t>
      </w:r>
      <w:r w:rsidRPr="000A5CB2">
        <w:rPr>
          <w:rFonts w:cs="Arial"/>
          <w:sz w:val="22"/>
          <w:szCs w:val="22"/>
          <w:lang w:val="es-CR"/>
        </w:rPr>
        <w:t xml:space="preserve"> Será responsabilidad de la entidad autorizada, velar porque en el acto de la constitución del fideicomiso de administración con las partes mencionadas en el apartado 5 anterior, los bienes inmuebles se encuentren libre de gravámenes hipotecarios y anotaciones.</w:t>
      </w:r>
    </w:p>
    <w:p w14:paraId="64CC03FE" w14:textId="77777777" w:rsidR="00883C90" w:rsidRPr="000A5CB2" w:rsidRDefault="00883C90" w:rsidP="00883C90">
      <w:pPr>
        <w:spacing w:line="360" w:lineRule="auto"/>
        <w:jc w:val="both"/>
        <w:rPr>
          <w:rFonts w:cs="Arial"/>
          <w:sz w:val="22"/>
          <w:szCs w:val="22"/>
          <w:lang w:val="es-CR"/>
        </w:rPr>
      </w:pPr>
    </w:p>
    <w:p w14:paraId="01C22502" w14:textId="77777777" w:rsidR="00883C90" w:rsidRPr="000A5CB2" w:rsidRDefault="00883C90" w:rsidP="00883C90">
      <w:pPr>
        <w:spacing w:line="360" w:lineRule="auto"/>
        <w:jc w:val="both"/>
        <w:rPr>
          <w:rFonts w:cs="Arial"/>
          <w:sz w:val="22"/>
          <w:szCs w:val="22"/>
          <w:lang w:val="es-CR"/>
        </w:rPr>
      </w:pPr>
      <w:r w:rsidRPr="000A5CB2">
        <w:rPr>
          <w:rFonts w:cs="Arial"/>
          <w:b/>
          <w:bCs/>
          <w:sz w:val="22"/>
          <w:szCs w:val="22"/>
          <w:lang w:val="es-CR"/>
        </w:rPr>
        <w:t>8.</w:t>
      </w:r>
      <w:r w:rsidRPr="000A5CB2">
        <w:rPr>
          <w:rFonts w:cs="Arial"/>
          <w:sz w:val="22"/>
          <w:szCs w:val="22"/>
          <w:lang w:val="es-CR"/>
        </w:rPr>
        <w:t xml:space="preserve"> La formalización de los casos a favor de cada beneficiario, se hará al final del procedimiento, una vez construidas las viviendas y por los procedimientos usuales de formalización.</w:t>
      </w:r>
    </w:p>
    <w:p w14:paraId="10126943" w14:textId="77777777" w:rsidR="00883C90" w:rsidRPr="000A5CB2" w:rsidRDefault="00883C90" w:rsidP="00883C90">
      <w:pPr>
        <w:spacing w:line="360" w:lineRule="auto"/>
        <w:jc w:val="both"/>
        <w:rPr>
          <w:rFonts w:cs="Arial"/>
          <w:sz w:val="22"/>
          <w:szCs w:val="22"/>
          <w:lang w:val="es-CR"/>
        </w:rPr>
      </w:pPr>
    </w:p>
    <w:p w14:paraId="2D5CF746" w14:textId="77777777" w:rsidR="00883C90" w:rsidRPr="000A5CB2" w:rsidRDefault="00883C90" w:rsidP="00883C90">
      <w:pPr>
        <w:spacing w:line="360" w:lineRule="auto"/>
        <w:jc w:val="both"/>
        <w:rPr>
          <w:rFonts w:cs="Arial"/>
          <w:sz w:val="22"/>
          <w:szCs w:val="22"/>
          <w:lang w:val="es-CR"/>
        </w:rPr>
      </w:pPr>
      <w:r w:rsidRPr="000A5CB2">
        <w:rPr>
          <w:rFonts w:cs="Arial"/>
          <w:b/>
          <w:bCs/>
          <w:sz w:val="22"/>
          <w:szCs w:val="22"/>
          <w:lang w:val="es-CR"/>
        </w:rPr>
        <w:lastRenderedPageBreak/>
        <w:t>9.</w:t>
      </w:r>
      <w:r w:rsidRPr="000A5CB2">
        <w:rPr>
          <w:rFonts w:cs="Arial"/>
          <w:sz w:val="22"/>
          <w:szCs w:val="22"/>
          <w:lang w:val="es-CR"/>
        </w:rPr>
        <w:t xml:space="preserve"> El monto no financiado por BANHVI de gastos de formalización, deberá ser aportado por los beneficiarios. La diferencia en el rubro de compraventa deberá ser aportada en partes iguales por el vendedor y el comprador. La entidad autorizada deberá informarles a los beneficiarios, el monto que deben aportar por concepto de gastos de formalización, según el detalle indicado en el punto 2 anterior.</w:t>
      </w:r>
    </w:p>
    <w:p w14:paraId="6287114B" w14:textId="77777777" w:rsidR="00883C90" w:rsidRPr="000A5CB2" w:rsidRDefault="00883C90" w:rsidP="00883C90">
      <w:pPr>
        <w:spacing w:line="360" w:lineRule="auto"/>
        <w:jc w:val="both"/>
        <w:rPr>
          <w:rFonts w:cs="Arial"/>
          <w:sz w:val="22"/>
          <w:szCs w:val="22"/>
          <w:lang w:val="es-CR"/>
        </w:rPr>
      </w:pPr>
    </w:p>
    <w:p w14:paraId="72AF546B" w14:textId="77777777" w:rsidR="00883C90" w:rsidRPr="000A5CB2" w:rsidRDefault="00883C90" w:rsidP="00883C90">
      <w:pPr>
        <w:spacing w:line="360" w:lineRule="auto"/>
        <w:jc w:val="both"/>
        <w:rPr>
          <w:rFonts w:cs="Arial"/>
          <w:sz w:val="22"/>
          <w:szCs w:val="22"/>
          <w:lang w:val="es-CR"/>
        </w:rPr>
      </w:pPr>
      <w:r w:rsidRPr="000A5CB2">
        <w:rPr>
          <w:rFonts w:cs="Arial"/>
          <w:b/>
          <w:bCs/>
          <w:sz w:val="22"/>
          <w:szCs w:val="22"/>
          <w:lang w:val="es-CR"/>
        </w:rPr>
        <w:t>10.</w:t>
      </w:r>
      <w:r w:rsidRPr="000A5CB2">
        <w:rPr>
          <w:rFonts w:cs="Arial"/>
          <w:sz w:val="22"/>
          <w:szCs w:val="22"/>
          <w:lang w:val="es-CR"/>
        </w:rPr>
        <w:t xml:space="preserve"> Será responsabilidad de la entidad autorizada, analizar a cada núcleo familiar, según lo indicado en los acuerdos N° 6 de la sesión 40-2011, del 30 de mayo de 2011, y N° 1 de la sesión 60-2011, de fecha 18 de agosto de 2011, emitidos por la Junta Directiva de BANHVI, respecto a la “Directriz para propiciar el aporte de los beneficiarios que optan por un Bono Familiar de Vivienda al amparo del Artículo 59 de la Ley del Sistema Financiero Nacional para la Vivienda”, publicada en el diario oficial La Gaceta. </w:t>
      </w:r>
    </w:p>
    <w:p w14:paraId="4B467578" w14:textId="77777777" w:rsidR="00883C90" w:rsidRPr="000A5CB2" w:rsidRDefault="00883C90" w:rsidP="00883C90">
      <w:pPr>
        <w:spacing w:line="360" w:lineRule="auto"/>
        <w:jc w:val="both"/>
        <w:rPr>
          <w:rFonts w:cs="Arial"/>
          <w:sz w:val="22"/>
          <w:szCs w:val="22"/>
          <w:lang w:val="es-CR"/>
        </w:rPr>
      </w:pPr>
    </w:p>
    <w:p w14:paraId="69156C4F" w14:textId="77777777" w:rsidR="00883C90" w:rsidRPr="000A5CB2" w:rsidRDefault="00883C90" w:rsidP="00883C90">
      <w:pPr>
        <w:spacing w:line="360" w:lineRule="auto"/>
        <w:jc w:val="both"/>
        <w:rPr>
          <w:rFonts w:cs="Arial"/>
          <w:sz w:val="22"/>
          <w:szCs w:val="22"/>
          <w:lang w:val="es-CR"/>
        </w:rPr>
      </w:pPr>
      <w:r w:rsidRPr="000A5CB2">
        <w:rPr>
          <w:rFonts w:cs="Arial"/>
          <w:b/>
          <w:bCs/>
          <w:sz w:val="22"/>
          <w:szCs w:val="22"/>
          <w:lang w:val="es-CR"/>
        </w:rPr>
        <w:t>11.</w:t>
      </w:r>
      <w:r w:rsidRPr="000A5CB2">
        <w:rPr>
          <w:rFonts w:cs="Arial"/>
          <w:sz w:val="22"/>
          <w:szCs w:val="22"/>
          <w:lang w:val="es-CR"/>
        </w:rPr>
        <w:t xml:space="preserve"> Para las familias que eventualmente califiquen para crédito hipotecario, según su capacidad de endeudamiento, la entidad autorizada deberá reintegrar al BANHVI el monto del crédito, el cual se deducirá del monto de Bono asignado a cada núcleo familiar. Al respecto, la entidad autorizada deberá adjuntar un informe del análisis crediticio de cada familia en el expediente individual. </w:t>
      </w:r>
    </w:p>
    <w:p w14:paraId="75E90C3B" w14:textId="77777777" w:rsidR="00883C90" w:rsidRPr="000A5CB2" w:rsidRDefault="00883C90" w:rsidP="00883C90">
      <w:pPr>
        <w:spacing w:line="360" w:lineRule="auto"/>
        <w:jc w:val="both"/>
        <w:rPr>
          <w:rFonts w:cs="Arial"/>
          <w:sz w:val="22"/>
          <w:szCs w:val="22"/>
          <w:lang w:val="es-CR"/>
        </w:rPr>
      </w:pPr>
    </w:p>
    <w:p w14:paraId="0887251B" w14:textId="77777777" w:rsidR="00883C90" w:rsidRPr="000A5CB2" w:rsidRDefault="00883C90" w:rsidP="00883C90">
      <w:pPr>
        <w:spacing w:line="360" w:lineRule="auto"/>
        <w:jc w:val="both"/>
        <w:rPr>
          <w:rFonts w:cs="Arial"/>
          <w:sz w:val="22"/>
          <w:szCs w:val="22"/>
          <w:lang w:val="es-CR"/>
        </w:rPr>
      </w:pPr>
      <w:r w:rsidRPr="000A5CB2">
        <w:rPr>
          <w:rFonts w:cs="Arial"/>
          <w:b/>
          <w:bCs/>
          <w:sz w:val="22"/>
          <w:szCs w:val="22"/>
          <w:lang w:val="es-CR"/>
        </w:rPr>
        <w:t>12.</w:t>
      </w:r>
      <w:r w:rsidRPr="000A5CB2">
        <w:rPr>
          <w:rFonts w:cs="Arial"/>
          <w:sz w:val="22"/>
          <w:szCs w:val="22"/>
          <w:lang w:val="es-CR"/>
        </w:rPr>
        <w:t xml:space="preserve"> El rubro de kilometraje de fiscalización es liquidable por parte de la entidad autorizada, la cual deberá presentar un informe de liquidación, con la justificación del número de visitas realizas por el fiscal de inversión.</w:t>
      </w:r>
    </w:p>
    <w:p w14:paraId="43A71F0D" w14:textId="77777777" w:rsidR="00883C90" w:rsidRPr="000A5CB2" w:rsidRDefault="00883C90" w:rsidP="00883C90">
      <w:pPr>
        <w:spacing w:line="360" w:lineRule="auto"/>
        <w:jc w:val="both"/>
        <w:rPr>
          <w:rFonts w:cs="Arial"/>
          <w:sz w:val="22"/>
          <w:szCs w:val="22"/>
          <w:lang w:val="es-CR"/>
        </w:rPr>
      </w:pPr>
    </w:p>
    <w:p w14:paraId="7D5F0FEF" w14:textId="77777777" w:rsidR="00883C90" w:rsidRPr="000A5CB2" w:rsidRDefault="00883C90" w:rsidP="00883C90">
      <w:pPr>
        <w:spacing w:line="360" w:lineRule="auto"/>
        <w:jc w:val="both"/>
        <w:rPr>
          <w:rFonts w:cs="Arial"/>
          <w:sz w:val="22"/>
          <w:szCs w:val="22"/>
          <w:lang w:val="es-CR"/>
        </w:rPr>
      </w:pPr>
      <w:r w:rsidRPr="000A5CB2">
        <w:rPr>
          <w:rFonts w:cs="Arial"/>
          <w:b/>
          <w:bCs/>
          <w:sz w:val="22"/>
          <w:szCs w:val="22"/>
          <w:lang w:val="es-CR"/>
        </w:rPr>
        <w:t>13.</w:t>
      </w:r>
      <w:r w:rsidRPr="000A5CB2">
        <w:rPr>
          <w:rFonts w:cs="Arial"/>
          <w:sz w:val="22"/>
          <w:szCs w:val="22"/>
          <w:lang w:val="es-CR"/>
        </w:rPr>
        <w:t xml:space="preserve"> Previo al inicio de obras y realización de desembolsos, deberá verificarse que se encuentre vigente el permiso de construcción del proyecto, otorgado por la Municipalidad local. </w:t>
      </w:r>
    </w:p>
    <w:p w14:paraId="42F33856" w14:textId="77777777" w:rsidR="00883C90" w:rsidRPr="000A5CB2" w:rsidRDefault="00883C90" w:rsidP="00883C90">
      <w:pPr>
        <w:spacing w:line="360" w:lineRule="auto"/>
        <w:jc w:val="both"/>
        <w:rPr>
          <w:rFonts w:cs="Arial"/>
          <w:sz w:val="22"/>
          <w:szCs w:val="22"/>
          <w:lang w:val="es-CR"/>
        </w:rPr>
      </w:pPr>
    </w:p>
    <w:p w14:paraId="07C52678" w14:textId="4C61D6A7" w:rsidR="00883C90" w:rsidRPr="000A5CB2" w:rsidRDefault="00883C90" w:rsidP="00883C90">
      <w:pPr>
        <w:spacing w:line="360" w:lineRule="auto"/>
        <w:jc w:val="both"/>
        <w:rPr>
          <w:rFonts w:cs="Arial"/>
          <w:sz w:val="22"/>
          <w:szCs w:val="22"/>
          <w:lang w:val="es-CR"/>
        </w:rPr>
      </w:pPr>
      <w:r w:rsidRPr="000A5CB2">
        <w:rPr>
          <w:rFonts w:cs="Arial"/>
          <w:b/>
          <w:bCs/>
          <w:sz w:val="22"/>
          <w:szCs w:val="22"/>
          <w:lang w:val="es-CR"/>
        </w:rPr>
        <w:t>14.</w:t>
      </w:r>
      <w:r w:rsidRPr="000A5CB2">
        <w:rPr>
          <w:rFonts w:cs="Arial"/>
          <w:sz w:val="22"/>
          <w:szCs w:val="22"/>
          <w:lang w:val="es-CR"/>
        </w:rPr>
        <w:t xml:space="preserve"> Tanto la entidad autorizada como la empresa constructora deberán instruir a las familias sobre el uso adecuado y el mantenimiento de las instalaciones de las viviendas (sistema eléctrico, pluvial, potable y sistema de tratamiento de aguas residuales y negras). </w:t>
      </w:r>
    </w:p>
    <w:p w14:paraId="31617A4C" w14:textId="77777777" w:rsidR="00883C90" w:rsidRPr="000A5CB2" w:rsidRDefault="00883C90" w:rsidP="00883C90">
      <w:pPr>
        <w:spacing w:line="360" w:lineRule="auto"/>
        <w:jc w:val="both"/>
        <w:rPr>
          <w:rFonts w:cs="Arial"/>
          <w:sz w:val="22"/>
          <w:szCs w:val="22"/>
          <w:lang w:val="es-CR"/>
        </w:rPr>
      </w:pPr>
    </w:p>
    <w:p w14:paraId="039D9200" w14:textId="77777777" w:rsidR="00883C90" w:rsidRPr="000A5CB2" w:rsidRDefault="00883C90" w:rsidP="00883C90">
      <w:pPr>
        <w:spacing w:line="360" w:lineRule="auto"/>
        <w:jc w:val="both"/>
        <w:rPr>
          <w:rFonts w:cs="Arial"/>
          <w:sz w:val="22"/>
          <w:szCs w:val="22"/>
          <w:lang w:val="es-CR"/>
        </w:rPr>
      </w:pPr>
      <w:r w:rsidRPr="000A5CB2">
        <w:rPr>
          <w:rFonts w:cs="Arial"/>
          <w:b/>
          <w:bCs/>
          <w:sz w:val="22"/>
          <w:szCs w:val="22"/>
          <w:lang w:val="es-CR"/>
        </w:rPr>
        <w:t>15.</w:t>
      </w:r>
      <w:r w:rsidRPr="000A5CB2">
        <w:rPr>
          <w:rFonts w:cs="Arial"/>
          <w:sz w:val="22"/>
          <w:szCs w:val="22"/>
          <w:lang w:val="es-CR"/>
        </w:rPr>
        <w:t xml:space="preserve"> Dadas las modificaciones en el presupuesto por los montos de terreno en verde, obras de infraestructura y viviendas, por el porcentaje a financiar por el BANHVI, la entidad </w:t>
      </w:r>
      <w:r w:rsidRPr="000A5CB2">
        <w:rPr>
          <w:rFonts w:cs="Arial"/>
          <w:sz w:val="22"/>
          <w:szCs w:val="22"/>
          <w:lang w:val="es-CR"/>
        </w:rPr>
        <w:lastRenderedPageBreak/>
        <w:t xml:space="preserve">autorizada debe modificar el Formulario S-001-17 con los montos actualizados y remitirlo al BANHVI. </w:t>
      </w:r>
    </w:p>
    <w:p w14:paraId="4EF6BC0D" w14:textId="77777777" w:rsidR="00883C90" w:rsidRPr="000A5CB2" w:rsidRDefault="00883C90" w:rsidP="00883C90">
      <w:pPr>
        <w:spacing w:line="360" w:lineRule="auto"/>
        <w:jc w:val="both"/>
        <w:rPr>
          <w:rFonts w:cs="Arial"/>
          <w:sz w:val="22"/>
          <w:szCs w:val="22"/>
          <w:lang w:val="es-CR"/>
        </w:rPr>
      </w:pPr>
    </w:p>
    <w:p w14:paraId="6A992572" w14:textId="77777777" w:rsidR="00883C90" w:rsidRPr="000A5CB2" w:rsidRDefault="00883C90" w:rsidP="00883C90">
      <w:pPr>
        <w:spacing w:line="360" w:lineRule="auto"/>
        <w:jc w:val="both"/>
        <w:rPr>
          <w:rFonts w:cs="Arial"/>
          <w:sz w:val="22"/>
          <w:szCs w:val="22"/>
          <w:lang w:val="es-CR"/>
        </w:rPr>
      </w:pPr>
      <w:r w:rsidRPr="000A5CB2">
        <w:rPr>
          <w:rFonts w:cs="Arial"/>
          <w:b/>
          <w:bCs/>
          <w:sz w:val="22"/>
          <w:szCs w:val="22"/>
          <w:lang w:val="es-CR"/>
        </w:rPr>
        <w:t>16.</w:t>
      </w:r>
      <w:r w:rsidRPr="000A5CB2">
        <w:rPr>
          <w:rFonts w:cs="Arial"/>
          <w:sz w:val="22"/>
          <w:szCs w:val="22"/>
          <w:lang w:val="es-CR"/>
        </w:rPr>
        <w:t xml:space="preserve"> Será responsabilidad de la entidad autorizada, cumplir con lo establecido por esta Junta Directiva en el acuerdo N° 11 de la sesión 100-2019, del 16 de diciembre de 2019, el cual establece, en lo conducente, lo siguiente:</w:t>
      </w:r>
    </w:p>
    <w:p w14:paraId="103E87BE" w14:textId="77777777" w:rsidR="00883C90" w:rsidRPr="000A5CB2" w:rsidRDefault="00883C90" w:rsidP="00883C90">
      <w:pPr>
        <w:jc w:val="both"/>
        <w:rPr>
          <w:rFonts w:cs="Arial"/>
          <w:sz w:val="16"/>
          <w:szCs w:val="16"/>
          <w:lang w:val="es-CR"/>
        </w:rPr>
      </w:pPr>
    </w:p>
    <w:p w14:paraId="49EA4B21" w14:textId="77777777" w:rsidR="00883C90" w:rsidRPr="000A5CB2" w:rsidRDefault="00883C90" w:rsidP="00883C90">
      <w:pPr>
        <w:jc w:val="both"/>
        <w:rPr>
          <w:rFonts w:cs="Arial"/>
          <w:i/>
          <w:iCs/>
          <w:sz w:val="22"/>
          <w:szCs w:val="22"/>
          <w:lang w:val="es-CR"/>
        </w:rPr>
      </w:pPr>
      <w:r w:rsidRPr="000A5CB2">
        <w:rPr>
          <w:rFonts w:cs="Arial"/>
          <w:i/>
          <w:iCs/>
          <w:sz w:val="22"/>
          <w:szCs w:val="22"/>
          <w:lang w:val="es-CR"/>
        </w:rPr>
        <w:t xml:space="preserve">“Para los proyectos tramitados al amparo del formulario S-001-2017, las entidades autorizadas deberán enviar al BANHVI a revisión, los expedientes debidamente calificados con la información socioeconómica completa (incluyendo estudio de trabajado social), en el momento que el proyecto cuente con un avance aproximado a un 70%, ya sea a nivel global o de cada una sus fases constructivas. Esto, con el fin de verificar las familias que cumplen en definitiva para la formalización posterior en cada proyecto. </w:t>
      </w:r>
    </w:p>
    <w:p w14:paraId="3C51194A" w14:textId="77777777" w:rsidR="00883C90" w:rsidRPr="000A5CB2" w:rsidRDefault="00883C90" w:rsidP="00883C90">
      <w:pPr>
        <w:jc w:val="both"/>
        <w:rPr>
          <w:rFonts w:cs="Arial"/>
          <w:sz w:val="22"/>
          <w:szCs w:val="22"/>
          <w:lang w:val="es-CR"/>
        </w:rPr>
      </w:pPr>
    </w:p>
    <w:p w14:paraId="0E43FFBB" w14:textId="77777777" w:rsidR="00883C90" w:rsidRPr="000A5CB2" w:rsidRDefault="00883C90" w:rsidP="00883C90">
      <w:pPr>
        <w:jc w:val="both"/>
        <w:rPr>
          <w:rFonts w:cs="Arial"/>
          <w:i/>
          <w:iCs/>
          <w:sz w:val="22"/>
          <w:szCs w:val="22"/>
          <w:lang w:val="es-CR"/>
        </w:rPr>
      </w:pPr>
      <w:r w:rsidRPr="000A5CB2">
        <w:rPr>
          <w:rFonts w:cs="Arial"/>
          <w:i/>
          <w:iCs/>
          <w:sz w:val="22"/>
          <w:szCs w:val="22"/>
          <w:lang w:val="es-CR"/>
        </w:rPr>
        <w:t xml:space="preserve">En este punto, los expedientes omitirán únicamente estudio de registro y plano de catastro individualizado, pues dichos documentos deberán ser incluidos en cada expediente posteriormente por la entidad autorizada. </w:t>
      </w:r>
    </w:p>
    <w:p w14:paraId="61B66639" w14:textId="77777777" w:rsidR="00883C90" w:rsidRPr="000A5CB2" w:rsidRDefault="00883C90" w:rsidP="00883C90">
      <w:pPr>
        <w:jc w:val="both"/>
        <w:rPr>
          <w:rFonts w:cs="Arial"/>
          <w:sz w:val="22"/>
          <w:szCs w:val="22"/>
          <w:lang w:val="es-CR"/>
        </w:rPr>
      </w:pPr>
    </w:p>
    <w:p w14:paraId="2D7C88E0" w14:textId="77777777" w:rsidR="00883C90" w:rsidRPr="000A5CB2" w:rsidRDefault="00883C90" w:rsidP="00883C90">
      <w:pPr>
        <w:jc w:val="both"/>
        <w:rPr>
          <w:rFonts w:cs="Arial"/>
          <w:sz w:val="22"/>
          <w:szCs w:val="22"/>
          <w:lang w:val="es-CR"/>
        </w:rPr>
      </w:pPr>
      <w:r w:rsidRPr="000A5CB2">
        <w:rPr>
          <w:rFonts w:cs="Arial"/>
          <w:i/>
          <w:iCs/>
          <w:sz w:val="22"/>
          <w:szCs w:val="22"/>
          <w:lang w:val="es-CR"/>
        </w:rPr>
        <w:t>Previo a la emisión de los casos, la entidad autorizada deberá corregir en el Sistema de Vivienda, el número de plano catastro, y asignar el que corresponde a cada propiedad por familia. El BANHVI no volverá a verificar el cumplimiento de los requisitos de cada familia si ya dio por aprobado el expediente en la revisión socioeconómica. Será responsabilidad de la entidad autorizada, asegurarse que previo a la formalización de cada caso, la familia continúe cumpliendo con los requisitos para la formalización de un bono de artículo 59.”</w:t>
      </w:r>
    </w:p>
    <w:p w14:paraId="1D9BCFFF" w14:textId="77777777" w:rsidR="00883C90" w:rsidRPr="000A5CB2" w:rsidRDefault="00883C90" w:rsidP="00883C90">
      <w:pPr>
        <w:spacing w:line="360" w:lineRule="auto"/>
        <w:jc w:val="both"/>
        <w:rPr>
          <w:rFonts w:cs="Arial"/>
          <w:sz w:val="22"/>
          <w:szCs w:val="22"/>
          <w:lang w:val="es-CR"/>
        </w:rPr>
      </w:pPr>
    </w:p>
    <w:p w14:paraId="1C2B0E19" w14:textId="62F93347" w:rsidR="00D05672" w:rsidRDefault="00883C90" w:rsidP="00D05672">
      <w:pPr>
        <w:spacing w:line="360" w:lineRule="auto"/>
        <w:jc w:val="both"/>
        <w:rPr>
          <w:rFonts w:cs="Arial"/>
          <w:sz w:val="22"/>
          <w:szCs w:val="22"/>
          <w:lang w:val="es-CR"/>
        </w:rPr>
      </w:pPr>
      <w:r w:rsidRPr="00327B6C">
        <w:rPr>
          <w:rFonts w:cs="Arial"/>
          <w:b/>
          <w:bCs/>
          <w:sz w:val="22"/>
          <w:szCs w:val="22"/>
          <w:lang w:val="es-CR"/>
        </w:rPr>
        <w:t>17.</w:t>
      </w:r>
      <w:r w:rsidRPr="00327B6C">
        <w:rPr>
          <w:rFonts w:cs="Arial"/>
          <w:sz w:val="22"/>
          <w:szCs w:val="22"/>
          <w:lang w:val="es-CR"/>
        </w:rPr>
        <w:t xml:space="preserve"> Deberán acatarse todas las recomendaciones señaladas por el Departamento Técnico, en el informe DF-DT-IN-</w:t>
      </w:r>
      <w:r w:rsidR="00F13A03" w:rsidRPr="00327B6C">
        <w:rPr>
          <w:rFonts w:cs="Arial"/>
          <w:sz w:val="22"/>
          <w:szCs w:val="22"/>
          <w:lang w:val="es-CR"/>
        </w:rPr>
        <w:t>1064</w:t>
      </w:r>
      <w:r w:rsidRPr="00327B6C">
        <w:rPr>
          <w:rFonts w:cs="Arial"/>
          <w:sz w:val="22"/>
          <w:szCs w:val="22"/>
          <w:lang w:val="es-CR"/>
        </w:rPr>
        <w:t xml:space="preserve">-2021, del </w:t>
      </w:r>
      <w:r w:rsidR="00F13A03" w:rsidRPr="00327B6C">
        <w:rPr>
          <w:rFonts w:cs="Arial"/>
          <w:sz w:val="22"/>
          <w:szCs w:val="22"/>
          <w:lang w:val="es-CR"/>
        </w:rPr>
        <w:t>21</w:t>
      </w:r>
      <w:r w:rsidRPr="00327B6C">
        <w:rPr>
          <w:rFonts w:cs="Arial"/>
          <w:sz w:val="22"/>
          <w:szCs w:val="22"/>
          <w:lang w:val="es-CR"/>
        </w:rPr>
        <w:t xml:space="preserve"> de </w:t>
      </w:r>
      <w:r w:rsidR="00F13A03" w:rsidRPr="00327B6C">
        <w:rPr>
          <w:rFonts w:cs="Arial"/>
          <w:sz w:val="22"/>
          <w:szCs w:val="22"/>
          <w:lang w:val="es-CR"/>
        </w:rPr>
        <w:t>diciembre</w:t>
      </w:r>
      <w:r w:rsidRPr="00327B6C">
        <w:rPr>
          <w:rFonts w:cs="Arial"/>
          <w:sz w:val="22"/>
          <w:szCs w:val="22"/>
          <w:lang w:val="es-CR"/>
        </w:rPr>
        <w:t xml:space="preserve"> de 2021</w:t>
      </w:r>
      <w:r w:rsidR="00837AE3">
        <w:rPr>
          <w:rFonts w:cs="Arial"/>
          <w:sz w:val="22"/>
          <w:szCs w:val="22"/>
          <w:lang w:val="es-CR"/>
        </w:rPr>
        <w:t>.  P</w:t>
      </w:r>
      <w:r w:rsidR="00D05672">
        <w:rPr>
          <w:rFonts w:cs="Arial"/>
          <w:sz w:val="22"/>
          <w:szCs w:val="22"/>
          <w:lang w:val="es-CR"/>
        </w:rPr>
        <w:t>articularmente</w:t>
      </w:r>
      <w:r w:rsidR="00837AE3">
        <w:rPr>
          <w:rFonts w:cs="Arial"/>
          <w:sz w:val="22"/>
          <w:szCs w:val="22"/>
          <w:lang w:val="es-CR"/>
        </w:rPr>
        <w:t>,</w:t>
      </w:r>
      <w:r w:rsidR="00D05672">
        <w:rPr>
          <w:rFonts w:cs="Arial"/>
          <w:sz w:val="22"/>
          <w:szCs w:val="22"/>
          <w:lang w:val="es-CR"/>
        </w:rPr>
        <w:t xml:space="preserve"> </w:t>
      </w:r>
      <w:r w:rsidR="00837AE3">
        <w:rPr>
          <w:rFonts w:cs="Arial"/>
          <w:sz w:val="22"/>
          <w:szCs w:val="22"/>
          <w:lang w:val="es-CR"/>
        </w:rPr>
        <w:t xml:space="preserve">deberá considerarse que antes de la </w:t>
      </w:r>
      <w:r w:rsidR="00D05672" w:rsidRPr="00D05672">
        <w:rPr>
          <w:rFonts w:cs="Arial"/>
          <w:sz w:val="22"/>
          <w:szCs w:val="22"/>
          <w:lang w:val="es-CR"/>
        </w:rPr>
        <w:t xml:space="preserve">firma los contratos, se debe contar con </w:t>
      </w:r>
      <w:r w:rsidR="00837AE3">
        <w:rPr>
          <w:rFonts w:cs="Arial"/>
          <w:sz w:val="22"/>
          <w:szCs w:val="22"/>
          <w:lang w:val="es-CR"/>
        </w:rPr>
        <w:t>l</w:t>
      </w:r>
      <w:r w:rsidR="00D05672" w:rsidRPr="00D05672">
        <w:rPr>
          <w:rFonts w:cs="Arial"/>
          <w:sz w:val="22"/>
          <w:szCs w:val="22"/>
          <w:lang w:val="es-CR"/>
        </w:rPr>
        <w:t>a certificaci</w:t>
      </w:r>
      <w:r w:rsidR="00837AE3">
        <w:rPr>
          <w:rFonts w:cs="Arial"/>
          <w:sz w:val="22"/>
          <w:szCs w:val="22"/>
          <w:lang w:val="es-CR"/>
        </w:rPr>
        <w:t>ó</w:t>
      </w:r>
      <w:r w:rsidR="00D05672" w:rsidRPr="00D05672">
        <w:rPr>
          <w:rFonts w:cs="Arial"/>
          <w:sz w:val="22"/>
          <w:szCs w:val="22"/>
          <w:lang w:val="es-CR"/>
        </w:rPr>
        <w:t>n de fotocopia</w:t>
      </w:r>
      <w:r w:rsidR="00837AE3">
        <w:rPr>
          <w:rFonts w:cs="Arial"/>
          <w:sz w:val="22"/>
          <w:szCs w:val="22"/>
          <w:lang w:val="es-CR"/>
        </w:rPr>
        <w:t xml:space="preserve"> </w:t>
      </w:r>
      <w:r w:rsidR="00D05672" w:rsidRPr="00D05672">
        <w:rPr>
          <w:rFonts w:cs="Arial"/>
          <w:sz w:val="22"/>
          <w:szCs w:val="22"/>
          <w:lang w:val="es-CR"/>
        </w:rPr>
        <w:t>autenticada por notario p</w:t>
      </w:r>
      <w:r w:rsidR="00837AE3">
        <w:rPr>
          <w:rFonts w:cs="Arial"/>
          <w:sz w:val="22"/>
          <w:szCs w:val="22"/>
          <w:lang w:val="es-CR"/>
        </w:rPr>
        <w:t>ú</w:t>
      </w:r>
      <w:r w:rsidR="00D05672" w:rsidRPr="00D05672">
        <w:rPr>
          <w:rFonts w:cs="Arial"/>
          <w:sz w:val="22"/>
          <w:szCs w:val="22"/>
          <w:lang w:val="es-CR"/>
        </w:rPr>
        <w:t>blico</w:t>
      </w:r>
      <w:r w:rsidR="00837AE3">
        <w:rPr>
          <w:rFonts w:cs="Arial"/>
          <w:sz w:val="22"/>
          <w:szCs w:val="22"/>
          <w:lang w:val="es-CR"/>
        </w:rPr>
        <w:t>,</w:t>
      </w:r>
      <w:r w:rsidR="00D05672" w:rsidRPr="00D05672">
        <w:rPr>
          <w:rFonts w:cs="Arial"/>
          <w:sz w:val="22"/>
          <w:szCs w:val="22"/>
          <w:lang w:val="es-CR"/>
        </w:rPr>
        <w:t xml:space="preserve"> del acta de </w:t>
      </w:r>
      <w:r w:rsidR="00837AE3">
        <w:rPr>
          <w:rFonts w:cs="Arial"/>
          <w:sz w:val="22"/>
          <w:szCs w:val="22"/>
          <w:lang w:val="es-CR"/>
        </w:rPr>
        <w:t>l</w:t>
      </w:r>
      <w:r w:rsidR="00D05672" w:rsidRPr="00D05672">
        <w:rPr>
          <w:rFonts w:cs="Arial"/>
          <w:sz w:val="22"/>
          <w:szCs w:val="22"/>
          <w:lang w:val="es-CR"/>
        </w:rPr>
        <w:t xml:space="preserve">a Asamblea en </w:t>
      </w:r>
      <w:r w:rsidR="00837AE3">
        <w:rPr>
          <w:rFonts w:cs="Arial"/>
          <w:sz w:val="22"/>
          <w:szCs w:val="22"/>
          <w:lang w:val="es-CR"/>
        </w:rPr>
        <w:t>l</w:t>
      </w:r>
      <w:r w:rsidR="00D05672" w:rsidRPr="00D05672">
        <w:rPr>
          <w:rFonts w:cs="Arial"/>
          <w:sz w:val="22"/>
          <w:szCs w:val="22"/>
          <w:lang w:val="es-CR"/>
        </w:rPr>
        <w:t xml:space="preserve">a cual </w:t>
      </w:r>
      <w:r w:rsidR="00837AE3">
        <w:rPr>
          <w:rFonts w:cs="Arial"/>
          <w:sz w:val="22"/>
          <w:szCs w:val="22"/>
          <w:lang w:val="es-CR"/>
        </w:rPr>
        <w:t>l</w:t>
      </w:r>
      <w:r w:rsidR="00D05672" w:rsidRPr="00D05672">
        <w:rPr>
          <w:rFonts w:cs="Arial"/>
          <w:sz w:val="22"/>
          <w:szCs w:val="22"/>
          <w:lang w:val="es-CR"/>
        </w:rPr>
        <w:t xml:space="preserve">a Junta Directiva de </w:t>
      </w:r>
      <w:r w:rsidR="00837AE3">
        <w:rPr>
          <w:rFonts w:cs="Arial"/>
          <w:sz w:val="22"/>
          <w:szCs w:val="22"/>
          <w:lang w:val="es-CR"/>
        </w:rPr>
        <w:t>l</w:t>
      </w:r>
      <w:r w:rsidR="00D05672" w:rsidRPr="00D05672">
        <w:rPr>
          <w:rFonts w:cs="Arial"/>
          <w:sz w:val="22"/>
          <w:szCs w:val="22"/>
          <w:lang w:val="es-CR"/>
        </w:rPr>
        <w:t>a</w:t>
      </w:r>
      <w:r w:rsidR="00837AE3">
        <w:rPr>
          <w:rFonts w:cs="Arial"/>
          <w:sz w:val="22"/>
          <w:szCs w:val="22"/>
          <w:lang w:val="es-CR"/>
        </w:rPr>
        <w:t xml:space="preserve"> </w:t>
      </w:r>
      <w:r w:rsidR="00D05672" w:rsidRPr="00D05672">
        <w:rPr>
          <w:rFonts w:cs="Arial"/>
          <w:sz w:val="22"/>
          <w:szCs w:val="22"/>
          <w:lang w:val="es-CR"/>
        </w:rPr>
        <w:t>empresa vendedora</w:t>
      </w:r>
      <w:r w:rsidR="00837AE3">
        <w:rPr>
          <w:rFonts w:cs="Arial"/>
          <w:sz w:val="22"/>
          <w:szCs w:val="22"/>
          <w:lang w:val="es-CR"/>
        </w:rPr>
        <w:t>,</w:t>
      </w:r>
      <w:r w:rsidR="00D05672" w:rsidRPr="00D05672">
        <w:rPr>
          <w:rFonts w:cs="Arial"/>
          <w:sz w:val="22"/>
          <w:szCs w:val="22"/>
          <w:lang w:val="es-CR"/>
        </w:rPr>
        <w:t xml:space="preserve"> establezca </w:t>
      </w:r>
      <w:r w:rsidR="00837AE3">
        <w:rPr>
          <w:rFonts w:cs="Arial"/>
          <w:sz w:val="22"/>
          <w:szCs w:val="22"/>
          <w:lang w:val="es-CR"/>
        </w:rPr>
        <w:t>l</w:t>
      </w:r>
      <w:r w:rsidR="00D05672" w:rsidRPr="00D05672">
        <w:rPr>
          <w:rFonts w:cs="Arial"/>
          <w:sz w:val="22"/>
          <w:szCs w:val="22"/>
          <w:lang w:val="es-CR"/>
        </w:rPr>
        <w:t>a autorizaci</w:t>
      </w:r>
      <w:r w:rsidR="00837AE3">
        <w:rPr>
          <w:rFonts w:cs="Arial"/>
          <w:sz w:val="22"/>
          <w:szCs w:val="22"/>
          <w:lang w:val="es-CR"/>
        </w:rPr>
        <w:t>ó</w:t>
      </w:r>
      <w:r w:rsidR="00D05672" w:rsidRPr="00D05672">
        <w:rPr>
          <w:rFonts w:cs="Arial"/>
          <w:sz w:val="22"/>
          <w:szCs w:val="22"/>
          <w:lang w:val="es-CR"/>
        </w:rPr>
        <w:t xml:space="preserve">n para </w:t>
      </w:r>
      <w:r w:rsidR="00837AE3">
        <w:rPr>
          <w:rFonts w:cs="Arial"/>
          <w:sz w:val="22"/>
          <w:szCs w:val="22"/>
          <w:lang w:val="es-CR"/>
        </w:rPr>
        <w:t>l</w:t>
      </w:r>
      <w:r w:rsidR="00D05672" w:rsidRPr="00D05672">
        <w:rPr>
          <w:rFonts w:cs="Arial"/>
          <w:sz w:val="22"/>
          <w:szCs w:val="22"/>
          <w:lang w:val="es-CR"/>
        </w:rPr>
        <w:t xml:space="preserve">a </w:t>
      </w:r>
      <w:r w:rsidR="00837AE3">
        <w:rPr>
          <w:rFonts w:cs="Arial"/>
          <w:sz w:val="22"/>
          <w:szCs w:val="22"/>
          <w:lang w:val="es-CR"/>
        </w:rPr>
        <w:t>v</w:t>
      </w:r>
      <w:r w:rsidR="00D05672" w:rsidRPr="00D05672">
        <w:rPr>
          <w:rFonts w:cs="Arial"/>
          <w:sz w:val="22"/>
          <w:szCs w:val="22"/>
          <w:lang w:val="es-CR"/>
        </w:rPr>
        <w:t xml:space="preserve">enta de </w:t>
      </w:r>
      <w:r w:rsidR="00837AE3">
        <w:rPr>
          <w:rFonts w:cs="Arial"/>
          <w:sz w:val="22"/>
          <w:szCs w:val="22"/>
          <w:lang w:val="es-CR"/>
        </w:rPr>
        <w:t>l</w:t>
      </w:r>
      <w:r w:rsidR="00D05672" w:rsidRPr="00D05672">
        <w:rPr>
          <w:rFonts w:cs="Arial"/>
          <w:sz w:val="22"/>
          <w:szCs w:val="22"/>
          <w:lang w:val="es-CR"/>
        </w:rPr>
        <w:t>a propiedad.</w:t>
      </w:r>
    </w:p>
    <w:p w14:paraId="67F5D8E3" w14:textId="77777777" w:rsidR="00327B6C" w:rsidRPr="000A5CB2" w:rsidRDefault="00327B6C" w:rsidP="00883C90">
      <w:pPr>
        <w:spacing w:line="360" w:lineRule="auto"/>
        <w:jc w:val="both"/>
        <w:rPr>
          <w:rFonts w:cs="Arial"/>
          <w:sz w:val="22"/>
          <w:szCs w:val="22"/>
          <w:lang w:val="es-CR"/>
        </w:rPr>
      </w:pPr>
    </w:p>
    <w:p w14:paraId="49AA239C" w14:textId="5CBAA4F3" w:rsidR="00327B6C" w:rsidRPr="000A5CB2" w:rsidRDefault="00327B6C" w:rsidP="00327B6C">
      <w:pPr>
        <w:spacing w:line="360" w:lineRule="auto"/>
        <w:jc w:val="both"/>
        <w:rPr>
          <w:rFonts w:cs="Arial"/>
          <w:sz w:val="22"/>
          <w:szCs w:val="22"/>
          <w:lang w:val="es-CR"/>
        </w:rPr>
      </w:pPr>
      <w:r>
        <w:rPr>
          <w:rFonts w:cs="Arial"/>
          <w:b/>
          <w:bCs/>
          <w:sz w:val="22"/>
          <w:szCs w:val="22"/>
          <w:lang w:val="es-CR"/>
        </w:rPr>
        <w:t>18</w:t>
      </w:r>
      <w:r w:rsidRPr="000A5CB2">
        <w:rPr>
          <w:rFonts w:cs="Arial"/>
          <w:b/>
          <w:bCs/>
          <w:sz w:val="22"/>
          <w:szCs w:val="22"/>
          <w:lang w:val="es-CR"/>
        </w:rPr>
        <w:t>.</w:t>
      </w:r>
      <w:r w:rsidRPr="000A5CB2">
        <w:rPr>
          <w:rFonts w:cs="Arial"/>
          <w:sz w:val="22"/>
          <w:szCs w:val="22"/>
          <w:lang w:val="es-CR"/>
        </w:rPr>
        <w:t xml:space="preserve"> El Banco Hipotecario de la Vivienda no reconocerá financiamientos adicionales por cualquier error u omisión de diseño incluido en los planos y presupuestos y será responsabilidad de desarrollador, con cargo a su patrimonio, la ejecución de las obras necesarias para llevar a mejor término la ejecución del proyecto.</w:t>
      </w:r>
    </w:p>
    <w:p w14:paraId="435234C2" w14:textId="77777777" w:rsidR="00883C90" w:rsidRPr="000A5CB2" w:rsidRDefault="00883C90" w:rsidP="00883C90">
      <w:pPr>
        <w:spacing w:line="360" w:lineRule="auto"/>
        <w:jc w:val="both"/>
        <w:rPr>
          <w:rFonts w:cs="Arial"/>
          <w:sz w:val="22"/>
          <w:szCs w:val="22"/>
          <w:lang w:val="es-CR"/>
        </w:rPr>
      </w:pPr>
    </w:p>
    <w:p w14:paraId="43BEDB1B" w14:textId="417CEAC5" w:rsidR="00883C90" w:rsidRPr="000A5CB2" w:rsidRDefault="00883C90" w:rsidP="00883C90">
      <w:pPr>
        <w:spacing w:line="360" w:lineRule="auto"/>
        <w:jc w:val="both"/>
        <w:rPr>
          <w:rFonts w:cs="Arial"/>
          <w:sz w:val="22"/>
          <w:szCs w:val="22"/>
          <w:lang w:val="es-CR"/>
        </w:rPr>
      </w:pPr>
      <w:r w:rsidRPr="000A5CB2">
        <w:rPr>
          <w:rFonts w:cs="Arial"/>
          <w:b/>
          <w:bCs/>
          <w:sz w:val="22"/>
          <w:szCs w:val="22"/>
          <w:lang w:val="es-CR"/>
        </w:rPr>
        <w:t>1</w:t>
      </w:r>
      <w:r w:rsidR="00327B6C">
        <w:rPr>
          <w:rFonts w:cs="Arial"/>
          <w:b/>
          <w:bCs/>
          <w:sz w:val="22"/>
          <w:szCs w:val="22"/>
          <w:lang w:val="es-CR"/>
        </w:rPr>
        <w:t>9</w:t>
      </w:r>
      <w:r w:rsidRPr="000A5CB2">
        <w:rPr>
          <w:rFonts w:cs="Arial"/>
          <w:b/>
          <w:bCs/>
          <w:sz w:val="22"/>
          <w:szCs w:val="22"/>
          <w:lang w:val="es-CR"/>
        </w:rPr>
        <w:t>.</w:t>
      </w:r>
      <w:r w:rsidRPr="000A5CB2">
        <w:rPr>
          <w:rFonts w:cs="Arial"/>
          <w:sz w:val="22"/>
          <w:szCs w:val="22"/>
          <w:lang w:val="es-CR"/>
        </w:rPr>
        <w:t xml:space="preserve"> La entidad autorizada deberá remitir al BANHVI, copia del contrato de Entidad Autorizada - Constructor, el cual deberá tener el visto bueno de la Asesoría Legal del BANHVI y la Dirección FOSUVI, previa firma entre las partes. </w:t>
      </w:r>
    </w:p>
    <w:p w14:paraId="0BE8727A" w14:textId="77777777" w:rsidR="00883C90" w:rsidRPr="000A5CB2" w:rsidRDefault="00883C90" w:rsidP="00883C90">
      <w:pPr>
        <w:spacing w:line="360" w:lineRule="auto"/>
        <w:jc w:val="both"/>
        <w:rPr>
          <w:rFonts w:cs="Arial"/>
          <w:sz w:val="22"/>
          <w:szCs w:val="22"/>
          <w:lang w:val="es-CR"/>
        </w:rPr>
      </w:pPr>
    </w:p>
    <w:p w14:paraId="481EB378" w14:textId="5CD7D0E4" w:rsidR="00F00D6D" w:rsidRDefault="00327B6C" w:rsidP="00883C90">
      <w:pPr>
        <w:spacing w:line="360" w:lineRule="auto"/>
        <w:jc w:val="both"/>
        <w:rPr>
          <w:rFonts w:cs="Arial"/>
          <w:sz w:val="22"/>
          <w:szCs w:val="22"/>
          <w:lang w:val="es-CR"/>
        </w:rPr>
      </w:pPr>
      <w:r>
        <w:rPr>
          <w:rFonts w:cs="Arial"/>
          <w:b/>
          <w:bCs/>
          <w:sz w:val="22"/>
          <w:szCs w:val="22"/>
          <w:lang w:val="es-CR"/>
        </w:rPr>
        <w:lastRenderedPageBreak/>
        <w:t>20</w:t>
      </w:r>
      <w:r w:rsidR="00883C90" w:rsidRPr="000A5CB2">
        <w:rPr>
          <w:rFonts w:cs="Arial"/>
          <w:b/>
          <w:bCs/>
          <w:sz w:val="22"/>
          <w:szCs w:val="22"/>
          <w:lang w:val="es-CR"/>
        </w:rPr>
        <w:t>.</w:t>
      </w:r>
      <w:r w:rsidR="00883C90" w:rsidRPr="000A5CB2">
        <w:rPr>
          <w:rFonts w:cs="Arial"/>
          <w:sz w:val="22"/>
          <w:szCs w:val="22"/>
          <w:lang w:val="es-CR"/>
        </w:rPr>
        <w:t xml:space="preserve"> Deberá considerarse lo recomendado por la entidad autorizada en </w:t>
      </w:r>
      <w:r>
        <w:rPr>
          <w:rFonts w:cs="Arial"/>
          <w:sz w:val="22"/>
          <w:szCs w:val="22"/>
          <w:lang w:val="es-CR"/>
        </w:rPr>
        <w:t>el</w:t>
      </w:r>
      <w:r w:rsidR="00883C90" w:rsidRPr="000A5CB2">
        <w:rPr>
          <w:rFonts w:cs="Arial"/>
          <w:sz w:val="22"/>
          <w:szCs w:val="22"/>
          <w:lang w:val="es-CR"/>
        </w:rPr>
        <w:t xml:space="preserve"> informe legal realizado por el Lic. </w:t>
      </w:r>
      <w:r>
        <w:rPr>
          <w:rFonts w:cs="Arial"/>
          <w:sz w:val="22"/>
          <w:szCs w:val="22"/>
          <w:lang w:val="es-CR"/>
        </w:rPr>
        <w:t>Steve Montero Ramírez</w:t>
      </w:r>
      <w:r w:rsidR="00883C90" w:rsidRPr="000A5CB2">
        <w:rPr>
          <w:rFonts w:cs="Arial"/>
          <w:sz w:val="22"/>
          <w:szCs w:val="22"/>
          <w:lang w:val="es-CR"/>
        </w:rPr>
        <w:t xml:space="preserve">, mediante </w:t>
      </w:r>
      <w:r>
        <w:rPr>
          <w:rFonts w:cs="Arial"/>
          <w:sz w:val="22"/>
          <w:szCs w:val="22"/>
          <w:lang w:val="es-CR"/>
        </w:rPr>
        <w:t xml:space="preserve">el </w:t>
      </w:r>
      <w:r w:rsidR="00883C90" w:rsidRPr="000A5CB2">
        <w:rPr>
          <w:rFonts w:cs="Arial"/>
          <w:sz w:val="22"/>
          <w:szCs w:val="22"/>
          <w:lang w:val="es-CR"/>
        </w:rPr>
        <w:t xml:space="preserve">oficio </w:t>
      </w:r>
      <w:r>
        <w:rPr>
          <w:rFonts w:cs="Arial"/>
          <w:sz w:val="22"/>
          <w:szCs w:val="22"/>
          <w:lang w:val="es-CR"/>
        </w:rPr>
        <w:t>FVR</w:t>
      </w:r>
      <w:r w:rsidR="00883C90" w:rsidRPr="000A5CB2">
        <w:rPr>
          <w:rFonts w:cs="Arial"/>
          <w:sz w:val="22"/>
          <w:szCs w:val="22"/>
          <w:lang w:val="es-CR"/>
        </w:rPr>
        <w:t>-</w:t>
      </w:r>
      <w:r>
        <w:rPr>
          <w:rFonts w:cs="Arial"/>
          <w:sz w:val="22"/>
          <w:szCs w:val="22"/>
          <w:lang w:val="es-CR"/>
        </w:rPr>
        <w:t>044</w:t>
      </w:r>
      <w:r w:rsidR="00883C90" w:rsidRPr="000A5CB2">
        <w:rPr>
          <w:rFonts w:cs="Arial"/>
          <w:sz w:val="22"/>
          <w:szCs w:val="22"/>
          <w:lang w:val="es-CR"/>
        </w:rPr>
        <w:t>-202</w:t>
      </w:r>
      <w:r>
        <w:rPr>
          <w:rFonts w:cs="Arial"/>
          <w:sz w:val="22"/>
          <w:szCs w:val="22"/>
          <w:lang w:val="es-CR"/>
        </w:rPr>
        <w:t>1,</w:t>
      </w:r>
      <w:r w:rsidR="00883C90" w:rsidRPr="000A5CB2">
        <w:rPr>
          <w:rFonts w:cs="Arial"/>
          <w:sz w:val="22"/>
          <w:szCs w:val="22"/>
          <w:lang w:val="es-CR"/>
        </w:rPr>
        <w:t xml:space="preserve"> del </w:t>
      </w:r>
      <w:r>
        <w:rPr>
          <w:rFonts w:cs="Arial"/>
          <w:sz w:val="22"/>
          <w:szCs w:val="22"/>
          <w:lang w:val="es-CR"/>
        </w:rPr>
        <w:t>29</w:t>
      </w:r>
      <w:r w:rsidR="00883C90" w:rsidRPr="000A5CB2">
        <w:rPr>
          <w:rFonts w:cs="Arial"/>
          <w:sz w:val="22"/>
          <w:szCs w:val="22"/>
          <w:lang w:val="es-CR"/>
        </w:rPr>
        <w:t xml:space="preserve"> de </w:t>
      </w:r>
      <w:r>
        <w:rPr>
          <w:rFonts w:cs="Arial"/>
          <w:sz w:val="22"/>
          <w:szCs w:val="22"/>
          <w:lang w:val="es-CR"/>
        </w:rPr>
        <w:t>setiembre</w:t>
      </w:r>
      <w:r w:rsidR="00883C90" w:rsidRPr="000A5CB2">
        <w:rPr>
          <w:rFonts w:cs="Arial"/>
          <w:sz w:val="22"/>
          <w:szCs w:val="22"/>
          <w:lang w:val="es-CR"/>
        </w:rPr>
        <w:t xml:space="preserve"> de 202</w:t>
      </w:r>
      <w:r>
        <w:rPr>
          <w:rFonts w:cs="Arial"/>
          <w:sz w:val="22"/>
          <w:szCs w:val="22"/>
          <w:lang w:val="es-CR"/>
        </w:rPr>
        <w:t>1</w:t>
      </w:r>
      <w:r w:rsidR="00883C90" w:rsidRPr="000A5CB2">
        <w:rPr>
          <w:rFonts w:cs="Arial"/>
          <w:sz w:val="22"/>
          <w:szCs w:val="22"/>
          <w:lang w:val="es-CR"/>
        </w:rPr>
        <w:t>.</w:t>
      </w:r>
    </w:p>
    <w:p w14:paraId="33EBB7E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4FB92BA" w14:textId="77777777" w:rsidR="002B71CC" w:rsidRPr="00D14EAF" w:rsidRDefault="002B71CC" w:rsidP="002B71CC">
      <w:pPr>
        <w:spacing w:line="360" w:lineRule="auto"/>
        <w:jc w:val="both"/>
        <w:rPr>
          <w:rFonts w:cs="Arial"/>
          <w:b/>
          <w:sz w:val="22"/>
        </w:rPr>
      </w:pPr>
      <w:r w:rsidRPr="00D14EAF">
        <w:rPr>
          <w:rFonts w:cs="Arial"/>
          <w:b/>
          <w:sz w:val="22"/>
        </w:rPr>
        <w:t>************</w:t>
      </w:r>
    </w:p>
    <w:p w14:paraId="7238DA09" w14:textId="77777777" w:rsidR="002B71CC" w:rsidRDefault="002B71CC" w:rsidP="002B71CC">
      <w:pPr>
        <w:spacing w:line="360" w:lineRule="auto"/>
        <w:jc w:val="both"/>
        <w:rPr>
          <w:rFonts w:cs="Arial"/>
          <w:sz w:val="22"/>
          <w:lang w:val="es-ES_tradnl"/>
        </w:rPr>
      </w:pPr>
    </w:p>
    <w:p w14:paraId="0A117DD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795037BC" w14:textId="1F4790A6" w:rsidR="00837AE3" w:rsidRDefault="000B7ED9" w:rsidP="002B71CC">
      <w:pPr>
        <w:spacing w:line="360" w:lineRule="auto"/>
        <w:jc w:val="both"/>
        <w:rPr>
          <w:rFonts w:cs="Arial"/>
          <w:sz w:val="22"/>
          <w:szCs w:val="22"/>
        </w:rPr>
      </w:pPr>
      <w:r w:rsidRPr="000B7ED9">
        <w:rPr>
          <w:rFonts w:cs="Arial"/>
          <w:b/>
          <w:bCs/>
          <w:sz w:val="22"/>
          <w:szCs w:val="22"/>
        </w:rPr>
        <w:t>A)</w:t>
      </w:r>
      <w:r>
        <w:rPr>
          <w:rFonts w:cs="Arial"/>
          <w:sz w:val="22"/>
          <w:szCs w:val="22"/>
        </w:rPr>
        <w:t xml:space="preserve"> </w:t>
      </w:r>
      <w:r w:rsidR="00BA663F">
        <w:rPr>
          <w:rFonts w:cs="Arial"/>
          <w:sz w:val="22"/>
          <w:szCs w:val="22"/>
        </w:rPr>
        <w:t xml:space="preserve">Instruir a la </w:t>
      </w:r>
      <w:r w:rsidR="00BA663F" w:rsidRPr="00BA663F">
        <w:rPr>
          <w:rFonts w:cs="Arial"/>
          <w:sz w:val="22"/>
          <w:szCs w:val="22"/>
          <w:lang w:val="es-ES_tradnl"/>
        </w:rPr>
        <w:t>Administración</w:t>
      </w:r>
      <w:r w:rsidR="00BA663F">
        <w:rPr>
          <w:rFonts w:cs="Arial"/>
          <w:sz w:val="22"/>
          <w:szCs w:val="22"/>
          <w:lang w:val="es-ES_tradnl"/>
        </w:rPr>
        <w:t xml:space="preserve">, para que </w:t>
      </w:r>
      <w:r w:rsidR="005A36F6">
        <w:rPr>
          <w:rFonts w:cs="Arial"/>
          <w:sz w:val="22"/>
          <w:szCs w:val="22"/>
          <w:lang w:val="es-ES_tradnl"/>
        </w:rPr>
        <w:t xml:space="preserve">revise y gestione la optimización de las disposiciones o lineamientos vigentes, tanto </w:t>
      </w:r>
      <w:r w:rsidR="00536A0E">
        <w:rPr>
          <w:rFonts w:cs="Arial"/>
          <w:sz w:val="22"/>
          <w:szCs w:val="22"/>
          <w:lang w:val="es-ES_tradnl"/>
        </w:rPr>
        <w:t xml:space="preserve">en lo que respecta </w:t>
      </w:r>
      <w:r w:rsidR="005A36F6">
        <w:rPr>
          <w:rFonts w:cs="Arial"/>
          <w:sz w:val="22"/>
          <w:szCs w:val="22"/>
          <w:lang w:val="es-ES_tradnl"/>
        </w:rPr>
        <w:t xml:space="preserve">al </w:t>
      </w:r>
      <w:r w:rsidR="00F00D6D">
        <w:rPr>
          <w:rFonts w:cs="Arial"/>
          <w:sz w:val="22"/>
          <w:szCs w:val="22"/>
        </w:rPr>
        <w:t xml:space="preserve">diseño de sitio de las </w:t>
      </w:r>
      <w:r w:rsidR="00837AE3">
        <w:rPr>
          <w:rFonts w:cs="Arial"/>
          <w:sz w:val="22"/>
          <w:szCs w:val="22"/>
        </w:rPr>
        <w:t>urbanizaciones o condominios de interés social</w:t>
      </w:r>
      <w:r w:rsidR="005A36F6">
        <w:rPr>
          <w:rFonts w:cs="Arial"/>
          <w:sz w:val="22"/>
          <w:szCs w:val="22"/>
        </w:rPr>
        <w:t xml:space="preserve"> que se </w:t>
      </w:r>
      <w:r w:rsidR="004374DF">
        <w:rPr>
          <w:rFonts w:cs="Arial"/>
          <w:sz w:val="22"/>
          <w:szCs w:val="22"/>
        </w:rPr>
        <w:t xml:space="preserve">tramitan </w:t>
      </w:r>
      <w:r w:rsidR="00536A0E">
        <w:rPr>
          <w:rFonts w:cs="Arial"/>
          <w:sz w:val="22"/>
          <w:szCs w:val="22"/>
        </w:rPr>
        <w:t xml:space="preserve">con recursos del FOSUVI, como en relación con el trámite, por parte de los desarrolladores, de la </w:t>
      </w:r>
      <w:r w:rsidR="00F00D6D">
        <w:rPr>
          <w:rFonts w:cs="Arial"/>
          <w:sz w:val="22"/>
          <w:szCs w:val="22"/>
        </w:rPr>
        <w:t>exoneración del alcantarillado sanitario</w:t>
      </w:r>
      <w:r w:rsidR="00536A0E">
        <w:rPr>
          <w:rFonts w:cs="Arial"/>
          <w:sz w:val="22"/>
          <w:szCs w:val="22"/>
        </w:rPr>
        <w:t>.</w:t>
      </w:r>
    </w:p>
    <w:p w14:paraId="1821C097" w14:textId="77777777" w:rsidR="00837AE3" w:rsidRDefault="00837AE3" w:rsidP="002B71CC">
      <w:pPr>
        <w:spacing w:line="360" w:lineRule="auto"/>
        <w:jc w:val="both"/>
        <w:rPr>
          <w:rFonts w:cs="Arial"/>
          <w:sz w:val="22"/>
          <w:szCs w:val="22"/>
        </w:rPr>
      </w:pPr>
    </w:p>
    <w:p w14:paraId="38580E88" w14:textId="6DBD67C1" w:rsidR="002B71CC" w:rsidRDefault="000B7ED9" w:rsidP="002B71CC">
      <w:pPr>
        <w:spacing w:line="360" w:lineRule="auto"/>
        <w:jc w:val="both"/>
        <w:rPr>
          <w:rFonts w:cs="Arial"/>
          <w:sz w:val="22"/>
          <w:szCs w:val="22"/>
        </w:rPr>
      </w:pPr>
      <w:r w:rsidRPr="000B7ED9">
        <w:rPr>
          <w:rFonts w:cs="Arial"/>
          <w:b/>
          <w:bCs/>
          <w:sz w:val="22"/>
          <w:szCs w:val="22"/>
          <w:lang w:val="es-CR"/>
        </w:rPr>
        <w:t>B)</w:t>
      </w:r>
      <w:r>
        <w:rPr>
          <w:rFonts w:cs="Arial"/>
          <w:sz w:val="22"/>
          <w:szCs w:val="22"/>
          <w:lang w:val="es-CR"/>
        </w:rPr>
        <w:t xml:space="preserve"> </w:t>
      </w:r>
      <w:r w:rsidR="00307501">
        <w:rPr>
          <w:rFonts w:cs="Arial"/>
          <w:sz w:val="22"/>
          <w:szCs w:val="22"/>
          <w:lang w:val="es-CR"/>
        </w:rPr>
        <w:t xml:space="preserve">Instruir a la </w:t>
      </w:r>
      <w:r w:rsidR="00307501" w:rsidRPr="00307501">
        <w:rPr>
          <w:rFonts w:cs="Arial"/>
          <w:sz w:val="22"/>
          <w:szCs w:val="22"/>
          <w:lang w:val="es-ES_tradnl"/>
        </w:rPr>
        <w:t>Administración</w:t>
      </w:r>
      <w:r w:rsidR="00307501">
        <w:rPr>
          <w:rFonts w:cs="Arial"/>
          <w:sz w:val="22"/>
          <w:szCs w:val="22"/>
          <w:lang w:val="es-ES_tradnl"/>
        </w:rPr>
        <w:t xml:space="preserve">, para que </w:t>
      </w:r>
      <w:r w:rsidR="00DB2ACC">
        <w:rPr>
          <w:rFonts w:cs="Arial"/>
          <w:sz w:val="22"/>
          <w:szCs w:val="22"/>
          <w:lang w:val="es-CR"/>
        </w:rPr>
        <w:t xml:space="preserve">con el concurso de la entidad autorizada y el desarrollador del proyecto </w:t>
      </w:r>
      <w:r w:rsidR="00307501">
        <w:rPr>
          <w:rFonts w:cs="Arial"/>
          <w:sz w:val="22"/>
          <w:szCs w:val="22"/>
          <w:lang w:val="es-CR"/>
        </w:rPr>
        <w:t>Aurora de Luz</w:t>
      </w:r>
      <w:r w:rsidR="00307501" w:rsidRPr="000A5CB2">
        <w:rPr>
          <w:rFonts w:cs="Arial"/>
          <w:sz w:val="22"/>
          <w:szCs w:val="22"/>
          <w:lang w:val="es-CR"/>
        </w:rPr>
        <w:t xml:space="preserve">, </w:t>
      </w:r>
      <w:r w:rsidR="00307501">
        <w:rPr>
          <w:rFonts w:cs="Arial"/>
          <w:sz w:val="22"/>
          <w:szCs w:val="22"/>
          <w:lang w:val="es-CR"/>
        </w:rPr>
        <w:t xml:space="preserve">valore y someta a la consideración de esta </w:t>
      </w:r>
      <w:r w:rsidR="00307501" w:rsidRPr="00307501">
        <w:rPr>
          <w:rFonts w:cs="Arial"/>
          <w:sz w:val="22"/>
          <w:szCs w:val="22"/>
          <w:lang w:val="es-ES_tradnl"/>
        </w:rPr>
        <w:t>Junta Directiva</w:t>
      </w:r>
      <w:r w:rsidR="00307501">
        <w:rPr>
          <w:rFonts w:cs="Arial"/>
          <w:sz w:val="22"/>
          <w:szCs w:val="22"/>
          <w:lang w:val="es-ES_tradnl"/>
        </w:rPr>
        <w:t xml:space="preserve">, una </w:t>
      </w:r>
      <w:r>
        <w:rPr>
          <w:rFonts w:cs="Arial"/>
          <w:sz w:val="22"/>
          <w:szCs w:val="22"/>
          <w:lang w:val="es-ES_tradnl"/>
        </w:rPr>
        <w:t xml:space="preserve">recomendación </w:t>
      </w:r>
      <w:r w:rsidR="004374DF">
        <w:rPr>
          <w:rFonts w:cs="Arial"/>
          <w:sz w:val="22"/>
          <w:szCs w:val="22"/>
          <w:lang w:val="es-ES_tradnl"/>
        </w:rPr>
        <w:t xml:space="preserve">técnica y financiera </w:t>
      </w:r>
      <w:r>
        <w:rPr>
          <w:rFonts w:cs="Arial"/>
          <w:sz w:val="22"/>
          <w:szCs w:val="22"/>
          <w:lang w:val="es-ES_tradnl"/>
        </w:rPr>
        <w:t xml:space="preserve">sobre la </w:t>
      </w:r>
      <w:r w:rsidR="004374DF">
        <w:rPr>
          <w:rFonts w:cs="Arial"/>
          <w:sz w:val="22"/>
          <w:szCs w:val="22"/>
          <w:lang w:val="es-ES_tradnl"/>
        </w:rPr>
        <w:t xml:space="preserve">integración </w:t>
      </w:r>
      <w:r w:rsidR="00F00D6D">
        <w:rPr>
          <w:rFonts w:cs="Arial"/>
          <w:sz w:val="22"/>
          <w:szCs w:val="22"/>
          <w:lang w:val="es-CR"/>
        </w:rPr>
        <w:t>l</w:t>
      </w:r>
      <w:r w:rsidR="00DB2ACC">
        <w:rPr>
          <w:rFonts w:cs="Arial"/>
          <w:sz w:val="22"/>
          <w:szCs w:val="22"/>
          <w:lang w:val="es-CR"/>
        </w:rPr>
        <w:t xml:space="preserve">os sectores </w:t>
      </w:r>
      <w:r w:rsidR="00F00D6D">
        <w:rPr>
          <w:rFonts w:cs="Arial"/>
          <w:sz w:val="22"/>
          <w:szCs w:val="22"/>
          <w:lang w:val="es-CR"/>
        </w:rPr>
        <w:t>norte y sur de la urbanización</w:t>
      </w:r>
      <w:r>
        <w:rPr>
          <w:rFonts w:cs="Arial"/>
          <w:sz w:val="22"/>
          <w:szCs w:val="22"/>
          <w:lang w:val="es-CR"/>
        </w:rPr>
        <w:t xml:space="preserve"> (</w:t>
      </w:r>
      <w:r w:rsidR="00F00D6D">
        <w:rPr>
          <w:rFonts w:cs="Arial"/>
          <w:sz w:val="22"/>
          <w:szCs w:val="22"/>
          <w:lang w:val="es-CR"/>
        </w:rPr>
        <w:t>separad</w:t>
      </w:r>
      <w:r w:rsidR="00307501">
        <w:rPr>
          <w:rFonts w:cs="Arial"/>
          <w:sz w:val="22"/>
          <w:szCs w:val="22"/>
          <w:lang w:val="es-CR"/>
        </w:rPr>
        <w:t>o</w:t>
      </w:r>
      <w:r w:rsidR="00F00D6D">
        <w:rPr>
          <w:rFonts w:cs="Arial"/>
          <w:sz w:val="22"/>
          <w:szCs w:val="22"/>
          <w:lang w:val="es-CR"/>
        </w:rPr>
        <w:t xml:space="preserve">s </w:t>
      </w:r>
      <w:r w:rsidR="00837AE3">
        <w:rPr>
          <w:rFonts w:cs="Arial"/>
          <w:sz w:val="22"/>
          <w:szCs w:val="22"/>
          <w:lang w:val="es-CR"/>
        </w:rPr>
        <w:t xml:space="preserve">por </w:t>
      </w:r>
      <w:r w:rsidR="00F00D6D">
        <w:rPr>
          <w:rFonts w:cs="Arial"/>
          <w:sz w:val="22"/>
          <w:szCs w:val="22"/>
          <w:lang w:val="es-CR"/>
        </w:rPr>
        <w:t>un</w:t>
      </w:r>
      <w:r w:rsidR="00837AE3">
        <w:rPr>
          <w:rFonts w:cs="Arial"/>
          <w:sz w:val="22"/>
          <w:szCs w:val="22"/>
          <w:lang w:val="es-CR"/>
        </w:rPr>
        <w:t>a quebrada</w:t>
      </w:r>
      <w:r>
        <w:rPr>
          <w:rFonts w:cs="Arial"/>
          <w:sz w:val="22"/>
          <w:szCs w:val="22"/>
          <w:lang w:val="es-CR"/>
        </w:rPr>
        <w:t>)</w:t>
      </w:r>
      <w:r w:rsidR="00DB2ACC">
        <w:rPr>
          <w:rFonts w:cs="Arial"/>
          <w:sz w:val="22"/>
          <w:szCs w:val="22"/>
          <w:lang w:val="es-CR"/>
        </w:rPr>
        <w:t xml:space="preserve">, con el fin de armonizar las áreas públicas y de parques </w:t>
      </w:r>
      <w:r w:rsidR="00307501">
        <w:rPr>
          <w:rFonts w:cs="Arial"/>
          <w:sz w:val="22"/>
          <w:szCs w:val="22"/>
          <w:lang w:val="es-CR"/>
        </w:rPr>
        <w:t>del proyecto.</w:t>
      </w:r>
    </w:p>
    <w:p w14:paraId="2532369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2645D9A" w14:textId="77777777" w:rsidR="002B71CC" w:rsidRPr="00D14EAF" w:rsidRDefault="002B71CC" w:rsidP="002B71CC">
      <w:pPr>
        <w:spacing w:line="360" w:lineRule="auto"/>
        <w:jc w:val="both"/>
        <w:rPr>
          <w:rFonts w:cs="Arial"/>
          <w:b/>
          <w:sz w:val="22"/>
        </w:rPr>
      </w:pPr>
      <w:r w:rsidRPr="00D14EAF">
        <w:rPr>
          <w:rFonts w:cs="Arial"/>
          <w:b/>
          <w:sz w:val="22"/>
        </w:rPr>
        <w:t>************</w:t>
      </w:r>
    </w:p>
    <w:p w14:paraId="2F679944" w14:textId="77777777" w:rsidR="002B71CC" w:rsidRDefault="002B71CC" w:rsidP="002B71CC">
      <w:pPr>
        <w:spacing w:line="360" w:lineRule="auto"/>
        <w:jc w:val="both"/>
        <w:rPr>
          <w:rFonts w:cs="Arial"/>
          <w:sz w:val="22"/>
          <w:lang w:val="es-ES_tradnl"/>
        </w:rPr>
      </w:pPr>
    </w:p>
    <w:p w14:paraId="346F81A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3466504F" w14:textId="77777777" w:rsidR="006311FE" w:rsidRPr="00BA351A" w:rsidRDefault="006311FE" w:rsidP="006311FE">
      <w:pPr>
        <w:pStyle w:val="Textoindependiente"/>
        <w:ind w:right="0"/>
        <w:rPr>
          <w:b/>
          <w:bCs/>
        </w:rPr>
      </w:pPr>
      <w:r w:rsidRPr="00BA351A">
        <w:rPr>
          <w:b/>
          <w:bCs/>
        </w:rPr>
        <w:t>Considerando:</w:t>
      </w:r>
    </w:p>
    <w:p w14:paraId="5423C722" w14:textId="4FF0B5E4" w:rsidR="006311FE" w:rsidRPr="00E85C9A" w:rsidRDefault="006311FE" w:rsidP="006311FE">
      <w:pPr>
        <w:pStyle w:val="Textoindependiente"/>
        <w:ind w:right="0"/>
      </w:pPr>
      <w:r w:rsidRPr="00BA351A">
        <w:rPr>
          <w:b/>
          <w:bCs/>
        </w:rPr>
        <w:t>Primero:</w:t>
      </w:r>
      <w:r w:rsidRPr="00BA351A">
        <w:t xml:space="preserve"> Que por medio de los oficios DF-</w:t>
      </w:r>
      <w:r>
        <w:t>DT-</w:t>
      </w:r>
      <w:r w:rsidRPr="00BA351A">
        <w:t>IN-</w:t>
      </w:r>
      <w:r w:rsidR="00851626">
        <w:t>1041</w:t>
      </w:r>
      <w:r w:rsidRPr="00BA351A">
        <w:t>-20</w:t>
      </w:r>
      <w:r w:rsidR="00851626">
        <w:t>21</w:t>
      </w:r>
      <w:r>
        <w:t xml:space="preserve"> </w:t>
      </w:r>
      <w:r w:rsidRPr="00BA351A">
        <w:t>y DF-OF-</w:t>
      </w:r>
      <w:r w:rsidR="00851626">
        <w:t>1801</w:t>
      </w:r>
      <w:r w:rsidRPr="00BA351A">
        <w:t>-20</w:t>
      </w:r>
      <w:r w:rsidR="00851626">
        <w:t>21</w:t>
      </w:r>
      <w:r>
        <w:t>/SO-OF-0</w:t>
      </w:r>
      <w:r w:rsidR="00851626">
        <w:t>203</w:t>
      </w:r>
      <w:r>
        <w:t>-20</w:t>
      </w:r>
      <w:r w:rsidR="00851626">
        <w:t>21</w:t>
      </w:r>
      <w:r>
        <w:t xml:space="preserve">, de fechas </w:t>
      </w:r>
      <w:r w:rsidR="00851626">
        <w:t xml:space="preserve">16 </w:t>
      </w:r>
      <w:r>
        <w:t xml:space="preserve">y </w:t>
      </w:r>
      <w:r w:rsidR="00851626">
        <w:t>22 de diciembre</w:t>
      </w:r>
      <w:r>
        <w:t xml:space="preserve"> de 20</w:t>
      </w:r>
      <w:r w:rsidR="00851626">
        <w:t>21</w:t>
      </w:r>
      <w:r>
        <w:t xml:space="preserve">, respectivamente </w:t>
      </w:r>
      <w:r w:rsidRPr="00BA351A">
        <w:t>–</w:t>
      </w:r>
      <w:r>
        <w:t xml:space="preserve">los cuales son </w:t>
      </w:r>
      <w:r w:rsidRPr="00067ECA">
        <w:rPr>
          <w:rFonts w:cs="Arial"/>
          <w:color w:val="000000"/>
          <w:szCs w:val="22"/>
        </w:rPr>
        <w:t>avalado</w:t>
      </w:r>
      <w:r>
        <w:rPr>
          <w:rFonts w:cs="Arial"/>
          <w:color w:val="000000"/>
          <w:szCs w:val="22"/>
        </w:rPr>
        <w:t>s</w:t>
      </w:r>
      <w:r w:rsidRPr="00067ECA">
        <w:rPr>
          <w:rFonts w:cs="Arial"/>
          <w:color w:val="000000"/>
          <w:szCs w:val="22"/>
        </w:rPr>
        <w:t xml:space="preserve"> por la Gerencia General con la nota GG-ME-</w:t>
      </w:r>
      <w:r w:rsidR="00851626">
        <w:rPr>
          <w:rFonts w:cs="Arial"/>
          <w:color w:val="000000"/>
          <w:szCs w:val="22"/>
        </w:rPr>
        <w:t>1855</w:t>
      </w:r>
      <w:r w:rsidRPr="00067ECA">
        <w:rPr>
          <w:rFonts w:cs="Arial"/>
          <w:color w:val="000000"/>
          <w:szCs w:val="22"/>
        </w:rPr>
        <w:t>-20</w:t>
      </w:r>
      <w:r w:rsidR="00851626">
        <w:rPr>
          <w:rFonts w:cs="Arial"/>
          <w:color w:val="000000"/>
          <w:szCs w:val="22"/>
        </w:rPr>
        <w:t>21</w:t>
      </w:r>
      <w:r w:rsidRPr="00067ECA">
        <w:rPr>
          <w:rFonts w:cs="Arial"/>
          <w:color w:val="000000"/>
          <w:szCs w:val="22"/>
        </w:rPr>
        <w:t xml:space="preserve"> de</w:t>
      </w:r>
      <w:r>
        <w:rPr>
          <w:rFonts w:cs="Arial"/>
          <w:color w:val="000000"/>
          <w:szCs w:val="22"/>
        </w:rPr>
        <w:t xml:space="preserve">l </w:t>
      </w:r>
      <w:r w:rsidR="00851626">
        <w:rPr>
          <w:rFonts w:cs="Arial"/>
          <w:color w:val="000000"/>
          <w:szCs w:val="22"/>
        </w:rPr>
        <w:t xml:space="preserve">22 de diciembre </w:t>
      </w:r>
      <w:r>
        <w:rPr>
          <w:rFonts w:cs="Arial"/>
          <w:color w:val="000000"/>
          <w:szCs w:val="22"/>
        </w:rPr>
        <w:t>del año en curso</w:t>
      </w:r>
      <w:r w:rsidRPr="00BA351A">
        <w:t xml:space="preserve">–, la Dirección FOSUVI </w:t>
      </w:r>
      <w:r>
        <w:t>y la Subgerencia de Operaciones presentan</w:t>
      </w:r>
      <w:r w:rsidRPr="00BA351A">
        <w:t xml:space="preserve"> el informe técnico correspondiente a la solicitud de</w:t>
      </w:r>
      <w:r>
        <w:t xml:space="preserve">l </w:t>
      </w:r>
      <w:r w:rsidR="005F3D99">
        <w:t xml:space="preserve">Grupo Mutual Alajuela – La Vivienda </w:t>
      </w:r>
      <w:r w:rsidR="005F3D99">
        <w:rPr>
          <w:rFonts w:cs="Arial"/>
          <w:lang w:val="es-ES_tradnl"/>
        </w:rPr>
        <w:t>de Ahorro y Préstamo (Grupo Mutual)</w:t>
      </w:r>
      <w:r>
        <w:t xml:space="preserve">, para autorizar el registro de parámetros </w:t>
      </w:r>
      <w:r w:rsidR="005F3D99">
        <w:t xml:space="preserve">del perfil </w:t>
      </w:r>
      <w:r w:rsidRPr="00BA351A">
        <w:t xml:space="preserve">para financiar –al amparo de la Ley 8627 y en consonancia </w:t>
      </w:r>
      <w:r>
        <w:t>la Directriz N° 36-MP-MIVAH</w:t>
      </w:r>
      <w:r w:rsidRPr="00BA351A">
        <w:t>–</w:t>
      </w:r>
      <w:r>
        <w:t>,</w:t>
      </w:r>
      <w:r w:rsidRPr="00BA351A">
        <w:t xml:space="preserve"> el </w:t>
      </w:r>
      <w:r>
        <w:t>desarrollo</w:t>
      </w:r>
      <w:r w:rsidRPr="00BA351A">
        <w:t xml:space="preserve"> </w:t>
      </w:r>
      <w:r>
        <w:t xml:space="preserve">del proyecto de Bono Colectivo “Parque </w:t>
      </w:r>
      <w:r w:rsidR="005F3D99">
        <w:t xml:space="preserve">Lineal Río </w:t>
      </w:r>
      <w:proofErr w:type="spellStart"/>
      <w:r w:rsidR="005F3D99">
        <w:t>Pacacua</w:t>
      </w:r>
      <w:proofErr w:type="spellEnd"/>
      <w:r>
        <w:t>”, a desarrollarse en el distrito</w:t>
      </w:r>
      <w:r w:rsidR="005F3D99">
        <w:t xml:space="preserve"> Colón</w:t>
      </w:r>
      <w:r>
        <w:t xml:space="preserve"> del cantón de </w:t>
      </w:r>
      <w:r w:rsidR="005F3D99">
        <w:t>Mora</w:t>
      </w:r>
      <w:r>
        <w:t>, provincia de San José</w:t>
      </w:r>
      <w:r w:rsidRPr="00BA351A">
        <w:rPr>
          <w:color w:val="000000"/>
        </w:rPr>
        <w:t>.</w:t>
      </w:r>
    </w:p>
    <w:p w14:paraId="7B9B346C" w14:textId="77777777" w:rsidR="006311FE" w:rsidRPr="00BA351A" w:rsidRDefault="006311FE" w:rsidP="006311FE">
      <w:pPr>
        <w:pStyle w:val="Textoindependiente"/>
        <w:ind w:right="0"/>
        <w:rPr>
          <w:color w:val="000000"/>
        </w:rPr>
      </w:pPr>
    </w:p>
    <w:p w14:paraId="0C37019B" w14:textId="135695B6" w:rsidR="006311FE" w:rsidRPr="00BA351A" w:rsidRDefault="006311FE" w:rsidP="006311FE">
      <w:pPr>
        <w:pStyle w:val="Textoindependiente"/>
        <w:ind w:right="0"/>
      </w:pPr>
      <w:r w:rsidRPr="00BA351A">
        <w:rPr>
          <w:b/>
          <w:bCs/>
        </w:rPr>
        <w:lastRenderedPageBreak/>
        <w:t>Segundo:</w:t>
      </w:r>
      <w:r w:rsidRPr="00BA351A">
        <w:t xml:space="preserve"> </w:t>
      </w:r>
      <w:proofErr w:type="gramStart"/>
      <w:r w:rsidRPr="00BA351A">
        <w:t>Que</w:t>
      </w:r>
      <w:proofErr w:type="gramEnd"/>
      <w:r w:rsidRPr="00BA351A">
        <w:t xml:space="preserve"> con base en la documentación presentada por la </w:t>
      </w:r>
      <w:r>
        <w:t>e</w:t>
      </w:r>
      <w:r w:rsidRPr="00BA351A">
        <w:t xml:space="preserve">ntidad y los estudios realizados por </w:t>
      </w:r>
      <w:r>
        <w:t xml:space="preserve">el Departamento </w:t>
      </w:r>
      <w:r w:rsidRPr="00BA351A">
        <w:t>Técnic</w:t>
      </w:r>
      <w:r>
        <w:t>o</w:t>
      </w:r>
      <w:r w:rsidRPr="00BA351A">
        <w:t xml:space="preserve"> de este Banco, la Dirección FOSUVI </w:t>
      </w:r>
      <w:r>
        <w:t xml:space="preserve">y la Subgerencia de Operaciones concluyen que los costos presentados por </w:t>
      </w:r>
      <w:r w:rsidR="005F3D99">
        <w:t>Grupo Mutual</w:t>
      </w:r>
      <w:r>
        <w:t xml:space="preserve"> son adecuados para la aprobación preliminar de las obras proyectadas y por lo tanto </w:t>
      </w:r>
      <w:r w:rsidRPr="00BA351A">
        <w:t>recomienda</w:t>
      </w:r>
      <w:r>
        <w:t>n</w:t>
      </w:r>
      <w:r w:rsidRPr="00597CAE">
        <w:t xml:space="preserve"> </w:t>
      </w:r>
      <w:r>
        <w:t xml:space="preserve">aprobar </w:t>
      </w:r>
      <w:r w:rsidRPr="00BA351A">
        <w:t xml:space="preserve">el registro de los parámetros del perfil </w:t>
      </w:r>
      <w:r>
        <w:t>del referido proyecto de Bono Colectivo.</w:t>
      </w:r>
    </w:p>
    <w:p w14:paraId="35456037" w14:textId="77777777" w:rsidR="006311FE" w:rsidRPr="00E36E1F" w:rsidRDefault="006311FE" w:rsidP="006311FE">
      <w:pPr>
        <w:pStyle w:val="Textoindependiente"/>
        <w:ind w:right="0"/>
        <w:rPr>
          <w:rFonts w:cs="Arial"/>
          <w:szCs w:val="22"/>
        </w:rPr>
      </w:pPr>
    </w:p>
    <w:p w14:paraId="4188EDB4" w14:textId="4AC557BA" w:rsidR="006311FE" w:rsidRPr="00C2246B" w:rsidRDefault="006311FE" w:rsidP="006311FE">
      <w:pPr>
        <w:pStyle w:val="Textoindependiente"/>
        <w:ind w:right="0"/>
      </w:pPr>
      <w:r w:rsidRPr="00E36E1F">
        <w:rPr>
          <w:rFonts w:cs="Arial"/>
          <w:b/>
          <w:szCs w:val="22"/>
        </w:rPr>
        <w:t>Tercero:</w:t>
      </w:r>
      <w:r w:rsidRPr="00E36E1F">
        <w:rPr>
          <w:rFonts w:cs="Arial"/>
          <w:szCs w:val="22"/>
        </w:rPr>
        <w:t xml:space="preserve"> Que conocido y suficientemente discutido el informe de la Dirección FOSUVI</w:t>
      </w:r>
      <w:r>
        <w:rPr>
          <w:rFonts w:cs="Arial"/>
          <w:szCs w:val="22"/>
        </w:rPr>
        <w:t xml:space="preserve"> y la Subgerencia de Operaciones</w:t>
      </w:r>
      <w:r w:rsidRPr="00E36E1F">
        <w:rPr>
          <w:rFonts w:cs="Arial"/>
          <w:szCs w:val="22"/>
        </w:rPr>
        <w:t xml:space="preserve">, esta Junta Directiva no encuentra objeción en acoger la recomendación de la </w:t>
      </w:r>
      <w:r w:rsidRPr="00E36E1F">
        <w:rPr>
          <w:rFonts w:cs="Arial"/>
          <w:color w:val="000000"/>
          <w:szCs w:val="22"/>
        </w:rPr>
        <w:t>Administración y, por consiguiente, lo que procede es</w:t>
      </w:r>
      <w:r w:rsidRPr="00E36E1F">
        <w:rPr>
          <w:rFonts w:cs="Arial"/>
          <w:szCs w:val="22"/>
        </w:rPr>
        <w:t xml:space="preserve"> autorizar el perfil del proyecto y el respectivo registro de parámetros, en los mismos términos señalados en el informe </w:t>
      </w:r>
      <w:r w:rsidRPr="00BA351A">
        <w:t>DF-OF-</w:t>
      </w:r>
      <w:r w:rsidR="005F3D99">
        <w:t>1801</w:t>
      </w:r>
      <w:r w:rsidRPr="00BA351A">
        <w:t>-20</w:t>
      </w:r>
      <w:r w:rsidR="005F3D99">
        <w:t>21</w:t>
      </w:r>
      <w:r>
        <w:t>/SO-OF-0</w:t>
      </w:r>
      <w:r w:rsidR="005F3D99">
        <w:t>203</w:t>
      </w:r>
      <w:r>
        <w:t>-20</w:t>
      </w:r>
      <w:r w:rsidR="005F3D99">
        <w:t>21</w:t>
      </w:r>
      <w:r>
        <w:t xml:space="preserve"> y sus anexos</w:t>
      </w:r>
      <w:r>
        <w:rPr>
          <w:rFonts w:cs="Arial"/>
          <w:szCs w:val="22"/>
          <w:lang w:val="es-CR"/>
        </w:rPr>
        <w:t>.</w:t>
      </w:r>
    </w:p>
    <w:p w14:paraId="3D13F66C" w14:textId="77777777" w:rsidR="006311FE" w:rsidRPr="00C2246B" w:rsidRDefault="006311FE" w:rsidP="006311FE">
      <w:pPr>
        <w:pStyle w:val="Textoindependiente"/>
      </w:pPr>
    </w:p>
    <w:p w14:paraId="41E15384" w14:textId="77777777" w:rsidR="006311FE" w:rsidRPr="00E36E1F" w:rsidRDefault="006311FE" w:rsidP="006311FE">
      <w:pPr>
        <w:pStyle w:val="Textoindependiente"/>
        <w:ind w:right="0"/>
        <w:rPr>
          <w:rFonts w:cs="Arial"/>
          <w:b/>
          <w:bCs/>
          <w:szCs w:val="22"/>
        </w:rPr>
      </w:pPr>
      <w:r w:rsidRPr="00E36E1F">
        <w:rPr>
          <w:rFonts w:cs="Arial"/>
          <w:b/>
          <w:bCs/>
          <w:szCs w:val="22"/>
        </w:rPr>
        <w:t>Por tanto, se acuerda:</w:t>
      </w:r>
    </w:p>
    <w:p w14:paraId="6844F1BB" w14:textId="334E4DC4" w:rsidR="00F141DB" w:rsidRDefault="006311FE" w:rsidP="00F141DB">
      <w:pPr>
        <w:pStyle w:val="Lista"/>
        <w:spacing w:line="360" w:lineRule="auto"/>
        <w:ind w:left="0" w:firstLine="0"/>
        <w:jc w:val="both"/>
        <w:rPr>
          <w:sz w:val="22"/>
          <w:szCs w:val="22"/>
        </w:rPr>
      </w:pPr>
      <w:r w:rsidRPr="009A09BE">
        <w:rPr>
          <w:b/>
          <w:bCs/>
          <w:sz w:val="22"/>
          <w:szCs w:val="22"/>
        </w:rPr>
        <w:t>1)</w:t>
      </w:r>
      <w:r w:rsidRPr="009A09BE">
        <w:rPr>
          <w:bCs/>
          <w:sz w:val="22"/>
          <w:szCs w:val="22"/>
        </w:rPr>
        <w:t xml:space="preserve"> </w:t>
      </w:r>
      <w:r w:rsidRPr="009A09BE">
        <w:rPr>
          <w:sz w:val="22"/>
          <w:szCs w:val="22"/>
        </w:rPr>
        <w:t xml:space="preserve">Aprobar </w:t>
      </w:r>
      <w:r w:rsidR="00F141DB" w:rsidRPr="00F141DB">
        <w:rPr>
          <w:sz w:val="22"/>
          <w:szCs w:val="22"/>
          <w:lang w:val="es-CR"/>
        </w:rPr>
        <w:t xml:space="preserve">el perfil del proyecto y registro de los parámetros para el </w:t>
      </w:r>
      <w:r w:rsidR="00F141DB">
        <w:rPr>
          <w:sz w:val="22"/>
          <w:szCs w:val="22"/>
          <w:lang w:val="es-CR"/>
        </w:rPr>
        <w:t>p</w:t>
      </w:r>
      <w:r w:rsidR="00F141DB" w:rsidRPr="00F141DB">
        <w:rPr>
          <w:sz w:val="22"/>
          <w:szCs w:val="22"/>
          <w:lang w:val="es-CR"/>
        </w:rPr>
        <w:t>royecto de Bono</w:t>
      </w:r>
      <w:r w:rsidR="00F141DB">
        <w:rPr>
          <w:sz w:val="22"/>
          <w:szCs w:val="22"/>
          <w:lang w:val="es-CR"/>
        </w:rPr>
        <w:t xml:space="preserve"> </w:t>
      </w:r>
      <w:r w:rsidR="00F141DB" w:rsidRPr="00F141DB">
        <w:rPr>
          <w:sz w:val="22"/>
          <w:szCs w:val="22"/>
          <w:lang w:val="es-CR"/>
        </w:rPr>
        <w:t xml:space="preserve">Colectivo “Parque Lineal </w:t>
      </w:r>
      <w:r w:rsidR="00F70296">
        <w:rPr>
          <w:sz w:val="22"/>
          <w:szCs w:val="22"/>
          <w:lang w:val="es-CR"/>
        </w:rPr>
        <w:t xml:space="preserve">Río </w:t>
      </w:r>
      <w:proofErr w:type="spellStart"/>
      <w:r w:rsidR="00F141DB" w:rsidRPr="00F141DB">
        <w:rPr>
          <w:sz w:val="22"/>
          <w:szCs w:val="22"/>
          <w:lang w:val="es-CR"/>
        </w:rPr>
        <w:t>Pacacua</w:t>
      </w:r>
      <w:proofErr w:type="spellEnd"/>
      <w:r w:rsidR="00F141DB" w:rsidRPr="00F141DB">
        <w:rPr>
          <w:sz w:val="22"/>
          <w:szCs w:val="22"/>
          <w:lang w:val="es-CR"/>
        </w:rPr>
        <w:t>”, según el detalle expuesto en el informe</w:t>
      </w:r>
      <w:r w:rsidR="00F141DB" w:rsidRPr="00F141DB">
        <w:rPr>
          <w:sz w:val="22"/>
          <w:szCs w:val="22"/>
        </w:rPr>
        <w:t xml:space="preserve"> DF-OF-1801-2021/SO-OF-0203-2021 </w:t>
      </w:r>
      <w:r w:rsidR="00F141DB" w:rsidRPr="009A09BE">
        <w:rPr>
          <w:sz w:val="22"/>
          <w:szCs w:val="22"/>
        </w:rPr>
        <w:t>de la Dirección FOSUVI y la Subgerencia de Operaciones,</w:t>
      </w:r>
      <w:r w:rsidR="00F141DB" w:rsidRPr="00F141DB">
        <w:rPr>
          <w:sz w:val="22"/>
          <w:szCs w:val="22"/>
          <w:lang w:val="es-CR"/>
        </w:rPr>
        <w:t xml:space="preserve"> a</w:t>
      </w:r>
      <w:r w:rsidR="00F141DB">
        <w:rPr>
          <w:sz w:val="22"/>
          <w:szCs w:val="22"/>
          <w:lang w:val="es-CR"/>
        </w:rPr>
        <w:t xml:space="preserve"> </w:t>
      </w:r>
      <w:r w:rsidR="00F141DB" w:rsidRPr="00F141DB">
        <w:rPr>
          <w:sz w:val="22"/>
          <w:szCs w:val="22"/>
          <w:lang w:val="es-CR"/>
        </w:rPr>
        <w:t xml:space="preserve">financiar mediante el mecanismo del </w:t>
      </w:r>
      <w:r w:rsidR="00F141DB">
        <w:rPr>
          <w:sz w:val="22"/>
          <w:szCs w:val="22"/>
          <w:lang w:val="es-CR"/>
        </w:rPr>
        <w:t>B</w:t>
      </w:r>
      <w:r w:rsidR="00F141DB" w:rsidRPr="00F141DB">
        <w:rPr>
          <w:sz w:val="22"/>
          <w:szCs w:val="22"/>
          <w:lang w:val="es-CR"/>
        </w:rPr>
        <w:t xml:space="preserve">ono </w:t>
      </w:r>
      <w:r w:rsidR="00F141DB">
        <w:rPr>
          <w:sz w:val="22"/>
          <w:szCs w:val="22"/>
          <w:lang w:val="es-CR"/>
        </w:rPr>
        <w:t>C</w:t>
      </w:r>
      <w:r w:rsidR="00F141DB" w:rsidRPr="00F141DB">
        <w:rPr>
          <w:sz w:val="22"/>
          <w:szCs w:val="22"/>
          <w:lang w:val="es-CR"/>
        </w:rPr>
        <w:t xml:space="preserve">olectivo por un monto de </w:t>
      </w:r>
      <w:r w:rsidR="00F141DB">
        <w:rPr>
          <w:sz w:val="22"/>
          <w:szCs w:val="22"/>
          <w:lang w:val="es-CR"/>
        </w:rPr>
        <w:t>¢</w:t>
      </w:r>
      <w:r w:rsidR="00F141DB" w:rsidRPr="00F141DB">
        <w:rPr>
          <w:sz w:val="22"/>
          <w:szCs w:val="22"/>
          <w:lang w:val="es-CR"/>
        </w:rPr>
        <w:t>854.624.110,82</w:t>
      </w:r>
      <w:r w:rsidR="00F141DB">
        <w:rPr>
          <w:sz w:val="22"/>
          <w:szCs w:val="22"/>
          <w:lang w:val="es-CR"/>
        </w:rPr>
        <w:t xml:space="preserve"> </w:t>
      </w:r>
      <w:r w:rsidR="00F141DB" w:rsidRPr="00F141DB">
        <w:rPr>
          <w:sz w:val="22"/>
          <w:szCs w:val="22"/>
          <w:lang w:val="es-CR"/>
        </w:rPr>
        <w:t>(ochocientos cincuenta y cuatro millones seiscientos veinticuatro m</w:t>
      </w:r>
      <w:r w:rsidR="00F141DB">
        <w:rPr>
          <w:sz w:val="22"/>
          <w:szCs w:val="22"/>
          <w:lang w:val="es-CR"/>
        </w:rPr>
        <w:t>il</w:t>
      </w:r>
      <w:r w:rsidR="00F141DB" w:rsidRPr="00F141DB">
        <w:rPr>
          <w:sz w:val="22"/>
          <w:szCs w:val="22"/>
          <w:lang w:val="es-CR"/>
        </w:rPr>
        <w:t xml:space="preserve"> ciento diez colones</w:t>
      </w:r>
      <w:r w:rsidR="00F141DB">
        <w:rPr>
          <w:sz w:val="22"/>
          <w:szCs w:val="22"/>
          <w:lang w:val="es-CR"/>
        </w:rPr>
        <w:t xml:space="preserve"> </w:t>
      </w:r>
      <w:r w:rsidR="00F141DB" w:rsidRPr="00F141DB">
        <w:rPr>
          <w:sz w:val="22"/>
          <w:szCs w:val="22"/>
          <w:lang w:val="es-CR"/>
        </w:rPr>
        <w:t>con 82/100), que incluye el desarrollo de las obras de infraestructura</w:t>
      </w:r>
      <w:r w:rsidR="00F141DB">
        <w:rPr>
          <w:sz w:val="22"/>
          <w:szCs w:val="22"/>
          <w:lang w:val="es-CR"/>
        </w:rPr>
        <w:t xml:space="preserve"> y </w:t>
      </w:r>
      <w:r w:rsidR="00F141DB" w:rsidRPr="00F141DB">
        <w:rPr>
          <w:sz w:val="22"/>
          <w:szCs w:val="22"/>
          <w:lang w:val="es-CR"/>
        </w:rPr>
        <w:t>los gastos</w:t>
      </w:r>
      <w:r w:rsidR="00F141DB">
        <w:rPr>
          <w:sz w:val="22"/>
          <w:szCs w:val="22"/>
          <w:lang w:val="es-CR"/>
        </w:rPr>
        <w:t xml:space="preserve"> </w:t>
      </w:r>
      <w:r w:rsidR="00F141DB" w:rsidRPr="00F141DB">
        <w:rPr>
          <w:sz w:val="22"/>
          <w:szCs w:val="22"/>
          <w:lang w:val="es-CR"/>
        </w:rPr>
        <w:t xml:space="preserve">administrativos de </w:t>
      </w:r>
      <w:r w:rsidR="00F141DB">
        <w:rPr>
          <w:sz w:val="22"/>
          <w:szCs w:val="22"/>
          <w:lang w:val="es-CR"/>
        </w:rPr>
        <w:t>l</w:t>
      </w:r>
      <w:r w:rsidR="00F141DB" w:rsidRPr="00F141DB">
        <w:rPr>
          <w:sz w:val="22"/>
          <w:szCs w:val="22"/>
          <w:lang w:val="es-CR"/>
        </w:rPr>
        <w:t xml:space="preserve">a </w:t>
      </w:r>
      <w:r w:rsidR="00F141DB">
        <w:rPr>
          <w:sz w:val="22"/>
          <w:szCs w:val="22"/>
          <w:lang w:val="es-CR"/>
        </w:rPr>
        <w:t>e</w:t>
      </w:r>
      <w:r w:rsidR="00F141DB" w:rsidRPr="00F141DB">
        <w:rPr>
          <w:sz w:val="22"/>
          <w:szCs w:val="22"/>
          <w:lang w:val="es-CR"/>
        </w:rPr>
        <w:t xml:space="preserve">ntidad </w:t>
      </w:r>
      <w:r w:rsidR="00F141DB">
        <w:rPr>
          <w:sz w:val="22"/>
          <w:szCs w:val="22"/>
          <w:lang w:val="es-CR"/>
        </w:rPr>
        <w:t>a</w:t>
      </w:r>
      <w:r w:rsidR="00F141DB" w:rsidRPr="00F141DB">
        <w:rPr>
          <w:sz w:val="22"/>
          <w:szCs w:val="22"/>
          <w:lang w:val="es-CR"/>
        </w:rPr>
        <w:t>utorizada</w:t>
      </w:r>
      <w:r w:rsidR="00F141DB">
        <w:rPr>
          <w:sz w:val="22"/>
          <w:szCs w:val="22"/>
          <w:lang w:val="es-CR"/>
        </w:rPr>
        <w:t>,</w:t>
      </w:r>
      <w:r w:rsidR="00F141DB" w:rsidRPr="00F141DB">
        <w:rPr>
          <w:sz w:val="22"/>
          <w:szCs w:val="22"/>
          <w:lang w:val="es-CR"/>
        </w:rPr>
        <w:t xml:space="preserve"> seg</w:t>
      </w:r>
      <w:r w:rsidR="00F141DB">
        <w:rPr>
          <w:sz w:val="22"/>
          <w:szCs w:val="22"/>
          <w:lang w:val="es-CR"/>
        </w:rPr>
        <w:t>ú</w:t>
      </w:r>
      <w:r w:rsidR="00F141DB" w:rsidRPr="00F141DB">
        <w:rPr>
          <w:sz w:val="22"/>
          <w:szCs w:val="22"/>
          <w:lang w:val="es-CR"/>
        </w:rPr>
        <w:t>n el siguiente detalle</w:t>
      </w:r>
      <w:r w:rsidR="00F141DB">
        <w:rPr>
          <w:sz w:val="22"/>
          <w:szCs w:val="22"/>
          <w:lang w:val="es-CR"/>
        </w:rPr>
        <w:t>:</w:t>
      </w:r>
    </w:p>
    <w:p w14:paraId="514A8C54" w14:textId="6791651F" w:rsidR="006311FE" w:rsidRPr="009A09BE" w:rsidRDefault="006311FE" w:rsidP="006311FE">
      <w:pPr>
        <w:pStyle w:val="Lista"/>
        <w:spacing w:line="360" w:lineRule="auto"/>
        <w:ind w:left="0" w:firstLine="0"/>
        <w:jc w:val="both"/>
        <w:rPr>
          <w:sz w:val="22"/>
          <w:szCs w:val="22"/>
        </w:rPr>
      </w:pPr>
      <w:r w:rsidRPr="009A09BE">
        <w:rPr>
          <w:sz w:val="22"/>
          <w:szCs w:val="22"/>
        </w:rPr>
        <w:t xml:space="preserve">a) </w:t>
      </w:r>
      <w:r>
        <w:rPr>
          <w:sz w:val="22"/>
          <w:szCs w:val="22"/>
        </w:rPr>
        <w:t>Construcción de las obras del proyecto, por un monto total de ¢7</w:t>
      </w:r>
      <w:r w:rsidR="00F141DB">
        <w:rPr>
          <w:sz w:val="22"/>
          <w:szCs w:val="22"/>
        </w:rPr>
        <w:t>8</w:t>
      </w:r>
      <w:r>
        <w:rPr>
          <w:sz w:val="22"/>
          <w:szCs w:val="22"/>
        </w:rPr>
        <w:t>0.</w:t>
      </w:r>
      <w:r w:rsidR="00F141DB">
        <w:rPr>
          <w:sz w:val="22"/>
          <w:szCs w:val="22"/>
        </w:rPr>
        <w:t>706</w:t>
      </w:r>
      <w:r>
        <w:rPr>
          <w:sz w:val="22"/>
          <w:szCs w:val="22"/>
        </w:rPr>
        <w:t>.</w:t>
      </w:r>
      <w:r w:rsidR="00F141DB">
        <w:rPr>
          <w:sz w:val="22"/>
          <w:szCs w:val="22"/>
        </w:rPr>
        <w:t>178</w:t>
      </w:r>
      <w:r>
        <w:rPr>
          <w:sz w:val="22"/>
          <w:szCs w:val="22"/>
        </w:rPr>
        <w:t>,</w:t>
      </w:r>
      <w:r w:rsidR="00F141DB">
        <w:rPr>
          <w:sz w:val="22"/>
          <w:szCs w:val="22"/>
        </w:rPr>
        <w:t>98</w:t>
      </w:r>
      <w:r>
        <w:rPr>
          <w:sz w:val="22"/>
          <w:szCs w:val="22"/>
        </w:rPr>
        <w:t xml:space="preserve"> </w:t>
      </w:r>
      <w:r w:rsidR="00C14294">
        <w:rPr>
          <w:sz w:val="22"/>
          <w:szCs w:val="22"/>
        </w:rPr>
        <w:t xml:space="preserve">que incluye los </w:t>
      </w:r>
      <w:r>
        <w:rPr>
          <w:sz w:val="22"/>
          <w:szCs w:val="22"/>
        </w:rPr>
        <w:t>costos directos e indirectos de la empresa ganadora del concurso de licitación, así como los costos indirectos de la entidad autorizada</w:t>
      </w:r>
      <w:r w:rsidRPr="009A09BE">
        <w:rPr>
          <w:sz w:val="22"/>
          <w:szCs w:val="22"/>
        </w:rPr>
        <w:t>.</w:t>
      </w:r>
    </w:p>
    <w:p w14:paraId="33F6520D" w14:textId="1F053FAE" w:rsidR="006311FE" w:rsidRDefault="006311FE" w:rsidP="006311FE">
      <w:pPr>
        <w:pStyle w:val="Lista"/>
        <w:spacing w:line="360" w:lineRule="auto"/>
        <w:ind w:left="0" w:firstLine="0"/>
        <w:jc w:val="both"/>
        <w:rPr>
          <w:sz w:val="22"/>
          <w:szCs w:val="22"/>
        </w:rPr>
      </w:pPr>
      <w:r w:rsidRPr="009A09BE">
        <w:rPr>
          <w:sz w:val="22"/>
          <w:szCs w:val="22"/>
        </w:rPr>
        <w:t xml:space="preserve">b) Gastos administrativos del </w:t>
      </w:r>
      <w:r w:rsidR="00C14294">
        <w:rPr>
          <w:sz w:val="22"/>
          <w:szCs w:val="22"/>
        </w:rPr>
        <w:t>5</w:t>
      </w:r>
      <w:r w:rsidRPr="009A09BE">
        <w:rPr>
          <w:sz w:val="22"/>
          <w:szCs w:val="22"/>
        </w:rPr>
        <w:t>% de la entidad autorizada</w:t>
      </w:r>
      <w:r>
        <w:rPr>
          <w:sz w:val="22"/>
          <w:szCs w:val="22"/>
        </w:rPr>
        <w:t>, por un monto máximo de</w:t>
      </w:r>
      <w:r w:rsidRPr="009A09BE">
        <w:rPr>
          <w:sz w:val="22"/>
          <w:szCs w:val="22"/>
        </w:rPr>
        <w:t xml:space="preserve"> ¢</w:t>
      </w:r>
      <w:r w:rsidR="00C14294">
        <w:rPr>
          <w:sz w:val="22"/>
          <w:szCs w:val="22"/>
        </w:rPr>
        <w:t>39</w:t>
      </w:r>
      <w:r w:rsidRPr="009A09BE">
        <w:rPr>
          <w:sz w:val="22"/>
          <w:szCs w:val="22"/>
        </w:rPr>
        <w:t>.</w:t>
      </w:r>
      <w:r w:rsidR="00C14294">
        <w:rPr>
          <w:sz w:val="22"/>
          <w:szCs w:val="22"/>
        </w:rPr>
        <w:t>035</w:t>
      </w:r>
      <w:r w:rsidRPr="009A09BE">
        <w:rPr>
          <w:sz w:val="22"/>
          <w:szCs w:val="22"/>
        </w:rPr>
        <w:t>.</w:t>
      </w:r>
      <w:r w:rsidR="00C14294">
        <w:rPr>
          <w:sz w:val="22"/>
          <w:szCs w:val="22"/>
        </w:rPr>
        <w:t>308</w:t>
      </w:r>
      <w:r w:rsidRPr="009A09BE">
        <w:rPr>
          <w:sz w:val="22"/>
          <w:szCs w:val="22"/>
        </w:rPr>
        <w:t>,</w:t>
      </w:r>
      <w:r w:rsidR="00C14294">
        <w:rPr>
          <w:sz w:val="22"/>
          <w:szCs w:val="22"/>
        </w:rPr>
        <w:t>95</w:t>
      </w:r>
      <w:r w:rsidRPr="009A09BE">
        <w:rPr>
          <w:sz w:val="22"/>
          <w:szCs w:val="22"/>
        </w:rPr>
        <w:t>.</w:t>
      </w:r>
    </w:p>
    <w:p w14:paraId="0BB686E8" w14:textId="524770B2" w:rsidR="006311FE" w:rsidRDefault="00C14294" w:rsidP="006311FE">
      <w:pPr>
        <w:pStyle w:val="Lista"/>
        <w:spacing w:line="360" w:lineRule="auto"/>
        <w:ind w:left="0" w:firstLine="0"/>
        <w:jc w:val="both"/>
        <w:rPr>
          <w:sz w:val="22"/>
          <w:szCs w:val="22"/>
        </w:rPr>
      </w:pPr>
      <w:r>
        <w:rPr>
          <w:sz w:val="22"/>
          <w:szCs w:val="22"/>
        </w:rPr>
        <w:t>c) Reserva por IVA, liquidable, por un monto de hasta ¢34.882.622,89.</w:t>
      </w:r>
    </w:p>
    <w:p w14:paraId="7A52FC48" w14:textId="5CA544C0" w:rsidR="00C14294" w:rsidRDefault="00C14294" w:rsidP="006311FE">
      <w:pPr>
        <w:pStyle w:val="Lista"/>
        <w:spacing w:line="360" w:lineRule="auto"/>
        <w:ind w:left="0" w:firstLine="0"/>
        <w:jc w:val="both"/>
        <w:rPr>
          <w:sz w:val="22"/>
          <w:szCs w:val="22"/>
        </w:rPr>
      </w:pPr>
    </w:p>
    <w:p w14:paraId="74621F03" w14:textId="77777777" w:rsidR="006311FE" w:rsidRPr="00E36E1F" w:rsidRDefault="006311FE" w:rsidP="006311FE">
      <w:pPr>
        <w:pStyle w:val="Lista"/>
        <w:spacing w:line="360" w:lineRule="auto"/>
        <w:ind w:left="0" w:firstLine="0"/>
        <w:jc w:val="both"/>
        <w:rPr>
          <w:sz w:val="22"/>
          <w:szCs w:val="22"/>
        </w:rPr>
      </w:pPr>
      <w:r>
        <w:rPr>
          <w:b/>
          <w:sz w:val="22"/>
          <w:szCs w:val="22"/>
          <w:lang w:val="es-CR"/>
        </w:rPr>
        <w:t>2</w:t>
      </w:r>
      <w:r w:rsidRPr="00F83702">
        <w:rPr>
          <w:b/>
          <w:sz w:val="22"/>
          <w:szCs w:val="22"/>
        </w:rPr>
        <w:t>)</w:t>
      </w:r>
      <w:r>
        <w:rPr>
          <w:b/>
          <w:sz w:val="22"/>
          <w:szCs w:val="22"/>
        </w:rPr>
        <w:t xml:space="preserve"> </w:t>
      </w:r>
      <w:r w:rsidRPr="00E36E1F">
        <w:rPr>
          <w:sz w:val="22"/>
          <w:szCs w:val="22"/>
        </w:rPr>
        <w:t>Previo al giro del primer desembolso por gastos de administración de la entidad autorizada y correspondiente a la aprobación de la etapa de perfil del proyecto, la entidad autorizada deberá remitir un informe detallado de las actividades ejecutadas y las que se requieren desarrollar, las cuales están establecidas en el artículo 24 bis</w:t>
      </w:r>
      <w:r>
        <w:rPr>
          <w:sz w:val="22"/>
          <w:szCs w:val="22"/>
        </w:rPr>
        <w:t>,</w:t>
      </w:r>
      <w:r w:rsidRPr="00E36E1F">
        <w:rPr>
          <w:sz w:val="22"/>
          <w:szCs w:val="22"/>
        </w:rPr>
        <w:t xml:space="preserve"> inciso 3 a.</w:t>
      </w:r>
      <w:r>
        <w:rPr>
          <w:sz w:val="22"/>
          <w:szCs w:val="22"/>
        </w:rPr>
        <w:t>,</w:t>
      </w:r>
      <w:r w:rsidRPr="00E36E1F">
        <w:rPr>
          <w:sz w:val="22"/>
          <w:szCs w:val="22"/>
        </w:rPr>
        <w:t xml:space="preserve"> del Reglamento de Operaciones del </w:t>
      </w:r>
      <w:r w:rsidRPr="00E36E1F">
        <w:rPr>
          <w:color w:val="000000"/>
          <w:sz w:val="22"/>
          <w:szCs w:val="22"/>
        </w:rPr>
        <w:t>Sistema Financiero Nacional para la Vivienda</w:t>
      </w:r>
      <w:r w:rsidRPr="00E36E1F">
        <w:rPr>
          <w:sz w:val="22"/>
          <w:szCs w:val="22"/>
        </w:rPr>
        <w:t>.</w:t>
      </w:r>
    </w:p>
    <w:p w14:paraId="734CA0C9" w14:textId="77777777" w:rsidR="006311FE" w:rsidRDefault="006311FE" w:rsidP="006311FE">
      <w:pPr>
        <w:pStyle w:val="Lista"/>
        <w:spacing w:line="360" w:lineRule="auto"/>
        <w:ind w:left="0" w:firstLine="0"/>
        <w:jc w:val="both"/>
        <w:rPr>
          <w:sz w:val="22"/>
          <w:szCs w:val="22"/>
        </w:rPr>
      </w:pPr>
    </w:p>
    <w:p w14:paraId="5DC13208" w14:textId="77777777" w:rsidR="006311FE" w:rsidRPr="00E36E1F" w:rsidRDefault="006311FE" w:rsidP="006311FE">
      <w:pPr>
        <w:pStyle w:val="Lista"/>
        <w:spacing w:line="360" w:lineRule="auto"/>
        <w:ind w:left="0" w:firstLine="0"/>
        <w:jc w:val="both"/>
        <w:rPr>
          <w:sz w:val="22"/>
          <w:szCs w:val="22"/>
        </w:rPr>
      </w:pPr>
      <w:r>
        <w:rPr>
          <w:b/>
          <w:sz w:val="22"/>
          <w:szCs w:val="22"/>
        </w:rPr>
        <w:lastRenderedPageBreak/>
        <w:t>3</w:t>
      </w:r>
      <w:r w:rsidRPr="00E36E1F">
        <w:rPr>
          <w:b/>
          <w:sz w:val="22"/>
          <w:szCs w:val="22"/>
        </w:rPr>
        <w:t>)</w:t>
      </w:r>
      <w:r w:rsidRPr="00E36E1F">
        <w:rPr>
          <w:sz w:val="22"/>
          <w:szCs w:val="22"/>
        </w:rPr>
        <w:t xml:space="preserve"> Una vez que se cumpla con el procedimiento de contratación administrativa y la no objeción del financiamiento, con los costos definidos del proyecto aprobados por esta Junta Directiva, se deberán ajustar los rubros por concepto de costos administrativos para la entidad autorizada, para que sean acordes con el financiamiento definitivo.</w:t>
      </w:r>
    </w:p>
    <w:p w14:paraId="57A95637" w14:textId="77777777" w:rsidR="006311FE" w:rsidRDefault="006311FE" w:rsidP="006311FE">
      <w:pPr>
        <w:pStyle w:val="Lista"/>
        <w:spacing w:line="360" w:lineRule="auto"/>
        <w:ind w:left="0" w:firstLine="0"/>
        <w:jc w:val="both"/>
        <w:rPr>
          <w:sz w:val="22"/>
          <w:szCs w:val="22"/>
        </w:rPr>
      </w:pPr>
    </w:p>
    <w:p w14:paraId="165D58BF" w14:textId="3E6863CA" w:rsidR="006311FE" w:rsidRDefault="006311FE" w:rsidP="006311FE">
      <w:pPr>
        <w:pStyle w:val="Lista"/>
        <w:spacing w:line="360" w:lineRule="auto"/>
        <w:ind w:left="0" w:firstLine="0"/>
        <w:jc w:val="both"/>
        <w:rPr>
          <w:sz w:val="22"/>
          <w:szCs w:val="22"/>
        </w:rPr>
      </w:pPr>
      <w:r>
        <w:rPr>
          <w:b/>
          <w:sz w:val="22"/>
          <w:szCs w:val="22"/>
        </w:rPr>
        <w:t>4</w:t>
      </w:r>
      <w:r w:rsidRPr="002D48A4">
        <w:rPr>
          <w:b/>
          <w:sz w:val="22"/>
          <w:szCs w:val="22"/>
        </w:rPr>
        <w:t>)</w:t>
      </w:r>
      <w:r>
        <w:rPr>
          <w:sz w:val="22"/>
          <w:szCs w:val="22"/>
        </w:rPr>
        <w:t xml:space="preserve"> Deberá solicitarse al Concejo Municipal de </w:t>
      </w:r>
      <w:r w:rsidR="00C14294">
        <w:rPr>
          <w:sz w:val="22"/>
          <w:szCs w:val="22"/>
        </w:rPr>
        <w:t>Mora</w:t>
      </w:r>
      <w:r>
        <w:rPr>
          <w:sz w:val="22"/>
          <w:szCs w:val="22"/>
        </w:rPr>
        <w:t xml:space="preserve">, la emisión del acuerdo que permita a la </w:t>
      </w:r>
      <w:r w:rsidRPr="00E92B7A">
        <w:rPr>
          <w:color w:val="000000"/>
          <w:sz w:val="22"/>
          <w:szCs w:val="22"/>
        </w:rPr>
        <w:t>Administración</w:t>
      </w:r>
      <w:r>
        <w:rPr>
          <w:color w:val="000000"/>
          <w:sz w:val="22"/>
          <w:szCs w:val="22"/>
        </w:rPr>
        <w:t xml:space="preserve"> Municipal presupuestar los recursos económicos y humanos necesarios para garantizar la ejecución oportuna del respectivo Plan de Gestión y Sostenibilidad</w:t>
      </w:r>
      <w:r>
        <w:rPr>
          <w:sz w:val="22"/>
          <w:szCs w:val="22"/>
        </w:rPr>
        <w:t>.</w:t>
      </w:r>
    </w:p>
    <w:p w14:paraId="162245EC" w14:textId="77777777" w:rsidR="006311FE" w:rsidRDefault="006311FE" w:rsidP="006311FE">
      <w:pPr>
        <w:pStyle w:val="Lista"/>
        <w:spacing w:line="360" w:lineRule="auto"/>
        <w:ind w:left="0" w:firstLine="0"/>
        <w:jc w:val="both"/>
        <w:rPr>
          <w:sz w:val="22"/>
          <w:szCs w:val="22"/>
        </w:rPr>
      </w:pPr>
    </w:p>
    <w:p w14:paraId="3BE11A7E" w14:textId="6627D0A6" w:rsidR="006311FE" w:rsidRPr="00E36E1F" w:rsidRDefault="006311FE" w:rsidP="006311FE">
      <w:pPr>
        <w:pStyle w:val="Lista"/>
        <w:spacing w:line="360" w:lineRule="auto"/>
        <w:ind w:left="0" w:firstLine="0"/>
        <w:jc w:val="both"/>
        <w:rPr>
          <w:sz w:val="22"/>
          <w:szCs w:val="22"/>
        </w:rPr>
      </w:pPr>
      <w:r>
        <w:rPr>
          <w:b/>
          <w:sz w:val="22"/>
          <w:szCs w:val="22"/>
        </w:rPr>
        <w:t>5</w:t>
      </w:r>
      <w:r w:rsidRPr="009B007B">
        <w:rPr>
          <w:b/>
          <w:sz w:val="22"/>
          <w:szCs w:val="22"/>
        </w:rPr>
        <w:t>)</w:t>
      </w:r>
      <w:r>
        <w:rPr>
          <w:sz w:val="22"/>
          <w:szCs w:val="22"/>
        </w:rPr>
        <w:t xml:space="preserve"> Deberá gestionarse </w:t>
      </w:r>
      <w:r w:rsidRPr="00E36E1F">
        <w:rPr>
          <w:sz w:val="22"/>
          <w:szCs w:val="22"/>
        </w:rPr>
        <w:t xml:space="preserve">ante la Municipalidad de </w:t>
      </w:r>
      <w:r w:rsidR="00C14294">
        <w:rPr>
          <w:sz w:val="22"/>
          <w:szCs w:val="22"/>
        </w:rPr>
        <w:t>Mora</w:t>
      </w:r>
      <w:r w:rsidRPr="00E36E1F">
        <w:rPr>
          <w:sz w:val="22"/>
          <w:szCs w:val="22"/>
        </w:rPr>
        <w:t>, la presentación</w:t>
      </w:r>
      <w:r>
        <w:rPr>
          <w:sz w:val="22"/>
          <w:szCs w:val="22"/>
        </w:rPr>
        <w:t xml:space="preserve"> a este Banco </w:t>
      </w:r>
      <w:r w:rsidRPr="00E36E1F">
        <w:rPr>
          <w:sz w:val="22"/>
          <w:szCs w:val="22"/>
        </w:rPr>
        <w:t xml:space="preserve">del </w:t>
      </w:r>
      <w:r>
        <w:rPr>
          <w:sz w:val="22"/>
          <w:szCs w:val="22"/>
        </w:rPr>
        <w:t xml:space="preserve">presupuesto que asignaría al mantenimiento del parque y el acuerdo respectivo que comprometa a futuro, la aprobación de la respectiva partida presupuestaria. </w:t>
      </w:r>
    </w:p>
    <w:p w14:paraId="45C2309C" w14:textId="77777777" w:rsidR="006311FE" w:rsidRDefault="006311FE" w:rsidP="006311FE">
      <w:pPr>
        <w:pStyle w:val="Lista"/>
        <w:spacing w:line="360" w:lineRule="auto"/>
        <w:ind w:left="0" w:firstLine="0"/>
        <w:jc w:val="both"/>
        <w:rPr>
          <w:sz w:val="22"/>
          <w:szCs w:val="22"/>
        </w:rPr>
      </w:pPr>
    </w:p>
    <w:p w14:paraId="45CFAC89" w14:textId="25C8EB4E" w:rsidR="006311FE" w:rsidRPr="00E36E1F" w:rsidRDefault="006311FE" w:rsidP="006311FE">
      <w:pPr>
        <w:pStyle w:val="Lista"/>
        <w:spacing w:line="360" w:lineRule="auto"/>
        <w:ind w:left="0" w:firstLine="0"/>
        <w:jc w:val="both"/>
        <w:rPr>
          <w:sz w:val="22"/>
          <w:szCs w:val="22"/>
        </w:rPr>
      </w:pPr>
      <w:r>
        <w:rPr>
          <w:b/>
          <w:sz w:val="22"/>
          <w:szCs w:val="22"/>
        </w:rPr>
        <w:t>6</w:t>
      </w:r>
      <w:r w:rsidRPr="00E36E1F">
        <w:rPr>
          <w:b/>
          <w:sz w:val="22"/>
          <w:szCs w:val="22"/>
        </w:rPr>
        <w:t>)</w:t>
      </w:r>
      <w:r w:rsidRPr="00E36E1F">
        <w:rPr>
          <w:sz w:val="22"/>
          <w:szCs w:val="22"/>
        </w:rPr>
        <w:t xml:space="preserve"> La entidad autorizada deberá realizar la verificación topográfica del sitio del inmueble donde se desarrollarán las obras descritas en el informe </w:t>
      </w:r>
      <w:r w:rsidR="00C14294" w:rsidRPr="00F141DB">
        <w:rPr>
          <w:sz w:val="22"/>
          <w:szCs w:val="22"/>
        </w:rPr>
        <w:t>DF-OF-1801-2021/SO-OF-0203-2021</w:t>
      </w:r>
      <w:r w:rsidRPr="00E36E1F">
        <w:rPr>
          <w:sz w:val="22"/>
          <w:szCs w:val="22"/>
        </w:rPr>
        <w:t>, para cotejar la realidad física actual contra la información catastral indicada en los planos.  Esta verificación permitirá también determinar y descartar la eventual ocupación de esos terrenos por parte de terceras personas, lo cual tiene implicaciones de carácter legal y afectaría la ejecución de las obras propuestas.</w:t>
      </w:r>
    </w:p>
    <w:p w14:paraId="4B1AD1C5" w14:textId="77777777" w:rsidR="006311FE" w:rsidRDefault="006311FE" w:rsidP="006311FE">
      <w:pPr>
        <w:pStyle w:val="Lista"/>
        <w:spacing w:line="360" w:lineRule="auto"/>
        <w:ind w:left="0" w:firstLine="0"/>
        <w:jc w:val="both"/>
        <w:rPr>
          <w:sz w:val="22"/>
          <w:szCs w:val="22"/>
        </w:rPr>
      </w:pPr>
    </w:p>
    <w:p w14:paraId="5EEE4FC7" w14:textId="27F7E1D5" w:rsidR="006311FE" w:rsidRDefault="006311FE" w:rsidP="006311FE">
      <w:pPr>
        <w:pStyle w:val="Textoindependiente"/>
        <w:ind w:right="0"/>
        <w:rPr>
          <w:rFonts w:cs="Arial"/>
          <w:szCs w:val="22"/>
          <w:lang w:val="es-CR"/>
        </w:rPr>
      </w:pPr>
      <w:r>
        <w:rPr>
          <w:rFonts w:cs="Arial"/>
          <w:b/>
          <w:szCs w:val="22"/>
          <w:lang w:val="es-CR"/>
        </w:rPr>
        <w:t>7</w:t>
      </w:r>
      <w:r w:rsidRPr="00E36E1F">
        <w:rPr>
          <w:rFonts w:cs="Arial"/>
          <w:b/>
          <w:szCs w:val="22"/>
          <w:lang w:val="es-CR"/>
        </w:rPr>
        <w:t>)</w:t>
      </w:r>
      <w:r w:rsidRPr="00E36E1F">
        <w:rPr>
          <w:rFonts w:cs="Arial"/>
          <w:szCs w:val="22"/>
          <w:lang w:val="es-CR"/>
        </w:rPr>
        <w:t xml:space="preserve"> Previo a la licitación para la selección de la empresa constructora, la entidad autorizada deberá realizar la revisión completa de planos constructivos y especificaciones técnicas, para que se efectúe un ejercicio de </w:t>
      </w:r>
      <w:r>
        <w:rPr>
          <w:rFonts w:cs="Arial"/>
          <w:szCs w:val="22"/>
          <w:lang w:val="es-CR"/>
        </w:rPr>
        <w:t>re</w:t>
      </w:r>
      <w:r w:rsidRPr="00E36E1F">
        <w:rPr>
          <w:rFonts w:cs="Arial"/>
          <w:szCs w:val="22"/>
          <w:lang w:val="es-CR"/>
        </w:rPr>
        <w:t>ingeniería y no se presupuesten costos onerosos para las obras y acabados que se financien con recursos del Bono Co</w:t>
      </w:r>
      <w:r>
        <w:rPr>
          <w:rFonts w:cs="Arial"/>
          <w:szCs w:val="22"/>
          <w:lang w:val="es-CR"/>
        </w:rPr>
        <w:t>lectivo</w:t>
      </w:r>
      <w:r w:rsidRPr="00E36E1F">
        <w:rPr>
          <w:rFonts w:cs="Arial"/>
          <w:szCs w:val="22"/>
          <w:lang w:val="es-CR"/>
        </w:rPr>
        <w:t>.</w:t>
      </w:r>
    </w:p>
    <w:p w14:paraId="77775DA1" w14:textId="77777777" w:rsidR="006311FE" w:rsidRDefault="006311FE" w:rsidP="006311FE">
      <w:pPr>
        <w:pStyle w:val="Lista"/>
        <w:spacing w:line="360" w:lineRule="auto"/>
        <w:ind w:left="0" w:firstLine="0"/>
        <w:jc w:val="both"/>
        <w:rPr>
          <w:sz w:val="22"/>
          <w:szCs w:val="22"/>
        </w:rPr>
      </w:pPr>
    </w:p>
    <w:p w14:paraId="394FEF9C" w14:textId="42840B50" w:rsidR="006311FE" w:rsidRDefault="006311FE" w:rsidP="006311FE">
      <w:pPr>
        <w:pStyle w:val="Lista"/>
        <w:spacing w:line="360" w:lineRule="auto"/>
        <w:ind w:left="0" w:firstLine="0"/>
        <w:jc w:val="both"/>
        <w:rPr>
          <w:sz w:val="22"/>
          <w:szCs w:val="22"/>
          <w:lang w:val="es-CR"/>
        </w:rPr>
      </w:pPr>
      <w:r>
        <w:rPr>
          <w:b/>
          <w:sz w:val="22"/>
          <w:szCs w:val="22"/>
          <w:lang w:val="es-CR"/>
        </w:rPr>
        <w:t>8</w:t>
      </w:r>
      <w:r w:rsidRPr="00E36E1F">
        <w:rPr>
          <w:b/>
          <w:sz w:val="22"/>
          <w:szCs w:val="22"/>
          <w:lang w:val="es-CR"/>
        </w:rPr>
        <w:t>)</w:t>
      </w:r>
      <w:r w:rsidRPr="00E36E1F">
        <w:rPr>
          <w:sz w:val="22"/>
          <w:szCs w:val="22"/>
          <w:lang w:val="es-CR"/>
        </w:rPr>
        <w:t xml:space="preserve"> La entidad autorizada deberá realizar un concurso público para la construcción de las obras</w:t>
      </w:r>
      <w:r w:rsidR="000F6AC4">
        <w:rPr>
          <w:sz w:val="22"/>
          <w:szCs w:val="22"/>
          <w:lang w:val="es-CR"/>
        </w:rPr>
        <w:t>;</w:t>
      </w:r>
      <w:r w:rsidRPr="00E36E1F">
        <w:rPr>
          <w:sz w:val="22"/>
          <w:szCs w:val="22"/>
          <w:lang w:val="es-CR"/>
        </w:rPr>
        <w:t xml:space="preserve"> para lo cual remitirá a la Dirección FOSUVI el cartel del concurso</w:t>
      </w:r>
      <w:r w:rsidR="005018E4">
        <w:rPr>
          <w:sz w:val="22"/>
          <w:szCs w:val="22"/>
          <w:lang w:val="es-CR"/>
        </w:rPr>
        <w:t>,</w:t>
      </w:r>
      <w:r w:rsidRPr="00E36E1F">
        <w:rPr>
          <w:sz w:val="22"/>
          <w:szCs w:val="22"/>
          <w:lang w:val="es-CR"/>
        </w:rPr>
        <w:t xml:space="preserve"> previo a su divulgación, para su respectiva aprobación.</w:t>
      </w:r>
    </w:p>
    <w:p w14:paraId="4AA812E8" w14:textId="77777777" w:rsidR="006311FE" w:rsidRDefault="006311FE" w:rsidP="006311FE">
      <w:pPr>
        <w:pStyle w:val="Lista"/>
        <w:spacing w:line="360" w:lineRule="auto"/>
        <w:ind w:left="0" w:firstLine="0"/>
        <w:jc w:val="both"/>
        <w:rPr>
          <w:sz w:val="22"/>
          <w:szCs w:val="22"/>
        </w:rPr>
      </w:pPr>
    </w:p>
    <w:p w14:paraId="2CEA22F4" w14:textId="385EB5E0" w:rsidR="006311FE" w:rsidRPr="00E36E1F" w:rsidRDefault="006311FE" w:rsidP="006311FE">
      <w:pPr>
        <w:pStyle w:val="Lista"/>
        <w:spacing w:line="360" w:lineRule="auto"/>
        <w:ind w:left="0" w:firstLine="0"/>
        <w:jc w:val="both"/>
        <w:rPr>
          <w:sz w:val="22"/>
          <w:szCs w:val="22"/>
        </w:rPr>
      </w:pPr>
      <w:r>
        <w:rPr>
          <w:b/>
          <w:sz w:val="22"/>
          <w:szCs w:val="22"/>
          <w:lang w:val="es-CR"/>
        </w:rPr>
        <w:t>9</w:t>
      </w:r>
      <w:r w:rsidRPr="00E36E1F">
        <w:rPr>
          <w:b/>
          <w:sz w:val="22"/>
          <w:szCs w:val="22"/>
          <w:lang w:val="es-CR"/>
        </w:rPr>
        <w:t>)</w:t>
      </w:r>
      <w:r w:rsidRPr="00E36E1F">
        <w:rPr>
          <w:sz w:val="22"/>
          <w:szCs w:val="22"/>
          <w:lang w:val="es-CR"/>
        </w:rPr>
        <w:t xml:space="preserve"> Remítase el presente acuerdo a la Municipalidad de </w:t>
      </w:r>
      <w:r w:rsidR="005018E4">
        <w:rPr>
          <w:sz w:val="22"/>
          <w:szCs w:val="22"/>
          <w:lang w:val="es-CR"/>
        </w:rPr>
        <w:t>Mora</w:t>
      </w:r>
      <w:r w:rsidRPr="00E36E1F">
        <w:rPr>
          <w:sz w:val="22"/>
          <w:szCs w:val="22"/>
          <w:lang w:val="es-CR"/>
        </w:rPr>
        <w:t>, con el fin de mantener una comunicación fluida en relación con las et</w:t>
      </w:r>
      <w:r>
        <w:rPr>
          <w:sz w:val="22"/>
          <w:szCs w:val="22"/>
          <w:lang w:val="es-CR"/>
        </w:rPr>
        <w:t>apas constructivas del proyecto.</w:t>
      </w:r>
    </w:p>
    <w:p w14:paraId="2D4BA7DC" w14:textId="24741656" w:rsidR="006311FE" w:rsidRDefault="006311FE" w:rsidP="005018E4">
      <w:pPr>
        <w:pStyle w:val="Lista"/>
        <w:spacing w:line="360" w:lineRule="auto"/>
        <w:ind w:left="0" w:firstLine="0"/>
        <w:jc w:val="both"/>
        <w:rPr>
          <w:sz w:val="22"/>
          <w:szCs w:val="22"/>
        </w:rPr>
      </w:pPr>
    </w:p>
    <w:p w14:paraId="430CFCF3" w14:textId="7D5DF1E5" w:rsidR="005018E4" w:rsidRDefault="005018E4" w:rsidP="005018E4">
      <w:pPr>
        <w:pStyle w:val="Lista"/>
        <w:spacing w:line="360" w:lineRule="auto"/>
        <w:ind w:left="0" w:firstLine="0"/>
        <w:jc w:val="both"/>
        <w:rPr>
          <w:sz w:val="22"/>
          <w:szCs w:val="22"/>
          <w:lang w:val="es-CR"/>
        </w:rPr>
      </w:pPr>
      <w:r w:rsidRPr="005018E4">
        <w:rPr>
          <w:b/>
          <w:bCs/>
          <w:sz w:val="22"/>
          <w:szCs w:val="22"/>
          <w:lang w:val="es-CR"/>
        </w:rPr>
        <w:t>10)</w:t>
      </w:r>
      <w:r>
        <w:rPr>
          <w:sz w:val="22"/>
          <w:szCs w:val="22"/>
          <w:lang w:val="es-CR"/>
        </w:rPr>
        <w:t xml:space="preserve"> </w:t>
      </w:r>
      <w:r w:rsidRPr="005018E4">
        <w:rPr>
          <w:sz w:val="22"/>
          <w:szCs w:val="22"/>
          <w:lang w:val="es-CR"/>
        </w:rPr>
        <w:t xml:space="preserve">La </w:t>
      </w:r>
      <w:r>
        <w:rPr>
          <w:sz w:val="22"/>
          <w:szCs w:val="22"/>
          <w:lang w:val="es-CR"/>
        </w:rPr>
        <w:t>e</w:t>
      </w:r>
      <w:r w:rsidRPr="005018E4">
        <w:rPr>
          <w:sz w:val="22"/>
          <w:szCs w:val="22"/>
          <w:lang w:val="es-CR"/>
        </w:rPr>
        <w:t xml:space="preserve">ntidad </w:t>
      </w:r>
      <w:r>
        <w:rPr>
          <w:sz w:val="22"/>
          <w:szCs w:val="22"/>
          <w:lang w:val="es-CR"/>
        </w:rPr>
        <w:t>a</w:t>
      </w:r>
      <w:r w:rsidRPr="005018E4">
        <w:rPr>
          <w:sz w:val="22"/>
          <w:szCs w:val="22"/>
          <w:lang w:val="es-CR"/>
        </w:rPr>
        <w:t xml:space="preserve">utorizada, como responsable del proyecto en </w:t>
      </w:r>
      <w:r>
        <w:rPr>
          <w:sz w:val="22"/>
          <w:szCs w:val="22"/>
          <w:lang w:val="es-CR"/>
        </w:rPr>
        <w:t>l</w:t>
      </w:r>
      <w:r w:rsidRPr="005018E4">
        <w:rPr>
          <w:sz w:val="22"/>
          <w:szCs w:val="22"/>
          <w:lang w:val="es-CR"/>
        </w:rPr>
        <w:t>a fase de dise</w:t>
      </w:r>
      <w:r>
        <w:rPr>
          <w:sz w:val="22"/>
          <w:szCs w:val="22"/>
          <w:lang w:val="es-CR"/>
        </w:rPr>
        <w:t>ñ</w:t>
      </w:r>
      <w:r w:rsidRPr="005018E4">
        <w:rPr>
          <w:sz w:val="22"/>
          <w:szCs w:val="22"/>
          <w:lang w:val="es-CR"/>
        </w:rPr>
        <w:t>o, debe velar</w:t>
      </w:r>
      <w:r>
        <w:rPr>
          <w:sz w:val="22"/>
          <w:szCs w:val="22"/>
          <w:lang w:val="es-CR"/>
        </w:rPr>
        <w:t xml:space="preserve"> porque </w:t>
      </w:r>
      <w:r w:rsidRPr="005018E4">
        <w:rPr>
          <w:sz w:val="22"/>
          <w:szCs w:val="22"/>
          <w:lang w:val="es-CR"/>
        </w:rPr>
        <w:t xml:space="preserve">los </w:t>
      </w:r>
      <w:r>
        <w:rPr>
          <w:sz w:val="22"/>
          <w:szCs w:val="22"/>
          <w:lang w:val="es-CR"/>
        </w:rPr>
        <w:t>pl</w:t>
      </w:r>
      <w:r w:rsidRPr="005018E4">
        <w:rPr>
          <w:sz w:val="22"/>
          <w:szCs w:val="22"/>
          <w:lang w:val="es-CR"/>
        </w:rPr>
        <w:t>anos constructivos, especificaciones t</w:t>
      </w:r>
      <w:r>
        <w:rPr>
          <w:sz w:val="22"/>
          <w:szCs w:val="22"/>
          <w:lang w:val="es-CR"/>
        </w:rPr>
        <w:t>éc</w:t>
      </w:r>
      <w:r w:rsidRPr="005018E4">
        <w:rPr>
          <w:sz w:val="22"/>
          <w:szCs w:val="22"/>
          <w:lang w:val="es-CR"/>
        </w:rPr>
        <w:t>nicas y presupuesto, est</w:t>
      </w:r>
      <w:r>
        <w:rPr>
          <w:sz w:val="22"/>
          <w:szCs w:val="22"/>
          <w:lang w:val="es-CR"/>
        </w:rPr>
        <w:t>é</w:t>
      </w:r>
      <w:r w:rsidRPr="005018E4">
        <w:rPr>
          <w:sz w:val="22"/>
          <w:szCs w:val="22"/>
          <w:lang w:val="es-CR"/>
        </w:rPr>
        <w:t>n lo</w:t>
      </w:r>
      <w:r>
        <w:rPr>
          <w:sz w:val="22"/>
          <w:szCs w:val="22"/>
          <w:lang w:val="es-CR"/>
        </w:rPr>
        <w:t xml:space="preserve"> </w:t>
      </w:r>
      <w:r w:rsidRPr="005018E4">
        <w:rPr>
          <w:sz w:val="22"/>
          <w:szCs w:val="22"/>
          <w:lang w:val="es-CR"/>
        </w:rPr>
        <w:lastRenderedPageBreak/>
        <w:t xml:space="preserve">suficientemente claros y contengan todas las recomendaciones de los estudios </w:t>
      </w:r>
      <w:r>
        <w:rPr>
          <w:sz w:val="22"/>
          <w:szCs w:val="22"/>
          <w:lang w:val="es-CR"/>
        </w:rPr>
        <w:t xml:space="preserve">básicos </w:t>
      </w:r>
      <w:r w:rsidRPr="005018E4">
        <w:rPr>
          <w:sz w:val="22"/>
          <w:szCs w:val="22"/>
          <w:lang w:val="es-CR"/>
        </w:rPr>
        <w:t>y preliminares realizados, y que sean un reflejo fiel de lo encontrado en sitio. El BANHVI</w:t>
      </w:r>
      <w:r>
        <w:rPr>
          <w:sz w:val="22"/>
          <w:szCs w:val="22"/>
          <w:lang w:val="es-CR"/>
        </w:rPr>
        <w:t xml:space="preserve"> </w:t>
      </w:r>
      <w:r w:rsidRPr="005018E4">
        <w:rPr>
          <w:sz w:val="22"/>
          <w:szCs w:val="22"/>
          <w:lang w:val="es-CR"/>
        </w:rPr>
        <w:t>no financiara recursos adicionales correspondientes a obras extras producto de errores</w:t>
      </w:r>
      <w:r>
        <w:rPr>
          <w:sz w:val="22"/>
          <w:szCs w:val="22"/>
          <w:lang w:val="es-CR"/>
        </w:rPr>
        <w:t xml:space="preserve"> </w:t>
      </w:r>
      <w:r w:rsidRPr="005018E4">
        <w:rPr>
          <w:sz w:val="22"/>
          <w:szCs w:val="22"/>
          <w:lang w:val="es-CR"/>
        </w:rPr>
        <w:t xml:space="preserve">u omisiones en el diseño o por un mal manejo de </w:t>
      </w:r>
      <w:r>
        <w:rPr>
          <w:sz w:val="22"/>
          <w:szCs w:val="22"/>
          <w:lang w:val="es-CR"/>
        </w:rPr>
        <w:t>l</w:t>
      </w:r>
      <w:r w:rsidRPr="005018E4">
        <w:rPr>
          <w:sz w:val="22"/>
          <w:szCs w:val="22"/>
          <w:lang w:val="es-CR"/>
        </w:rPr>
        <w:t>a informaci</w:t>
      </w:r>
      <w:r>
        <w:rPr>
          <w:sz w:val="22"/>
          <w:szCs w:val="22"/>
          <w:lang w:val="es-CR"/>
        </w:rPr>
        <w:t>ó</w:t>
      </w:r>
      <w:r w:rsidRPr="005018E4">
        <w:rPr>
          <w:sz w:val="22"/>
          <w:szCs w:val="22"/>
          <w:lang w:val="es-CR"/>
        </w:rPr>
        <w:t>n contenida en los</w:t>
      </w:r>
      <w:r>
        <w:rPr>
          <w:sz w:val="22"/>
          <w:szCs w:val="22"/>
          <w:lang w:val="es-CR"/>
        </w:rPr>
        <w:t xml:space="preserve"> </w:t>
      </w:r>
      <w:r w:rsidRPr="005018E4">
        <w:rPr>
          <w:sz w:val="22"/>
          <w:szCs w:val="22"/>
          <w:lang w:val="es-CR"/>
        </w:rPr>
        <w:t>estudios b</w:t>
      </w:r>
      <w:r>
        <w:rPr>
          <w:sz w:val="22"/>
          <w:szCs w:val="22"/>
          <w:lang w:val="es-CR"/>
        </w:rPr>
        <w:t>á</w:t>
      </w:r>
      <w:r w:rsidRPr="005018E4">
        <w:rPr>
          <w:sz w:val="22"/>
          <w:szCs w:val="22"/>
          <w:lang w:val="es-CR"/>
        </w:rPr>
        <w:t xml:space="preserve">sicos realizados para el proyecto. </w:t>
      </w:r>
      <w:r>
        <w:rPr>
          <w:sz w:val="22"/>
          <w:szCs w:val="22"/>
          <w:lang w:val="es-CR"/>
        </w:rPr>
        <w:t>La</w:t>
      </w:r>
      <w:r w:rsidRPr="005018E4">
        <w:rPr>
          <w:sz w:val="22"/>
          <w:szCs w:val="22"/>
          <w:lang w:val="es-CR"/>
        </w:rPr>
        <w:t xml:space="preserve"> Direcci</w:t>
      </w:r>
      <w:r>
        <w:rPr>
          <w:sz w:val="22"/>
          <w:szCs w:val="22"/>
          <w:lang w:val="es-CR"/>
        </w:rPr>
        <w:t>ón FOSUVI</w:t>
      </w:r>
      <w:r w:rsidRPr="005018E4">
        <w:rPr>
          <w:sz w:val="22"/>
          <w:szCs w:val="22"/>
          <w:lang w:val="es-CR"/>
        </w:rPr>
        <w:t xml:space="preserve"> no tiene a cargo </w:t>
      </w:r>
      <w:r>
        <w:rPr>
          <w:sz w:val="22"/>
          <w:szCs w:val="22"/>
          <w:lang w:val="es-CR"/>
        </w:rPr>
        <w:t>l</w:t>
      </w:r>
      <w:r w:rsidRPr="005018E4">
        <w:rPr>
          <w:sz w:val="22"/>
          <w:szCs w:val="22"/>
          <w:lang w:val="es-CR"/>
        </w:rPr>
        <w:t>a</w:t>
      </w:r>
      <w:r>
        <w:rPr>
          <w:sz w:val="22"/>
          <w:szCs w:val="22"/>
          <w:lang w:val="es-CR"/>
        </w:rPr>
        <w:t xml:space="preserve"> </w:t>
      </w:r>
      <w:r w:rsidRPr="005018E4">
        <w:rPr>
          <w:sz w:val="22"/>
          <w:szCs w:val="22"/>
          <w:lang w:val="es-CR"/>
        </w:rPr>
        <w:t>verificaci</w:t>
      </w:r>
      <w:r>
        <w:rPr>
          <w:sz w:val="22"/>
          <w:szCs w:val="22"/>
          <w:lang w:val="es-CR"/>
        </w:rPr>
        <w:t>ó</w:t>
      </w:r>
      <w:r w:rsidRPr="005018E4">
        <w:rPr>
          <w:sz w:val="22"/>
          <w:szCs w:val="22"/>
          <w:lang w:val="es-CR"/>
        </w:rPr>
        <w:t>n de las obras en dise</w:t>
      </w:r>
      <w:r>
        <w:rPr>
          <w:sz w:val="22"/>
          <w:szCs w:val="22"/>
          <w:lang w:val="es-CR"/>
        </w:rPr>
        <w:t>ñ</w:t>
      </w:r>
      <w:r w:rsidRPr="005018E4">
        <w:rPr>
          <w:sz w:val="22"/>
          <w:szCs w:val="22"/>
          <w:lang w:val="es-CR"/>
        </w:rPr>
        <w:t>os para proyectos que se financien con recursos del</w:t>
      </w:r>
      <w:r>
        <w:rPr>
          <w:sz w:val="22"/>
          <w:szCs w:val="22"/>
          <w:lang w:val="es-CR"/>
        </w:rPr>
        <w:t xml:space="preserve"> </w:t>
      </w:r>
      <w:r w:rsidRPr="005018E4">
        <w:rPr>
          <w:sz w:val="22"/>
          <w:szCs w:val="22"/>
          <w:lang w:val="es-CR"/>
        </w:rPr>
        <w:t>Bono Co</w:t>
      </w:r>
      <w:r w:rsidR="000F6AC4">
        <w:rPr>
          <w:sz w:val="22"/>
          <w:szCs w:val="22"/>
          <w:lang w:val="es-CR"/>
        </w:rPr>
        <w:t>lectivo.</w:t>
      </w:r>
    </w:p>
    <w:p w14:paraId="3675D43C" w14:textId="77777777" w:rsidR="005018E4" w:rsidRPr="005018E4" w:rsidRDefault="005018E4" w:rsidP="00844029">
      <w:pPr>
        <w:pStyle w:val="Lista"/>
        <w:spacing w:line="360" w:lineRule="auto"/>
        <w:ind w:left="0" w:firstLine="0"/>
        <w:jc w:val="both"/>
        <w:rPr>
          <w:sz w:val="22"/>
          <w:szCs w:val="22"/>
          <w:lang w:val="es-CR"/>
        </w:rPr>
      </w:pPr>
    </w:p>
    <w:p w14:paraId="787540F1" w14:textId="3D7B7947" w:rsidR="00844029" w:rsidRDefault="00844029" w:rsidP="00844029">
      <w:pPr>
        <w:pStyle w:val="Lista"/>
        <w:spacing w:line="360" w:lineRule="auto"/>
        <w:ind w:left="0" w:firstLine="0"/>
        <w:jc w:val="both"/>
        <w:rPr>
          <w:sz w:val="22"/>
          <w:szCs w:val="22"/>
          <w:lang w:val="es-CR"/>
        </w:rPr>
      </w:pPr>
      <w:r w:rsidRPr="00844029">
        <w:rPr>
          <w:b/>
          <w:bCs/>
          <w:sz w:val="22"/>
          <w:szCs w:val="22"/>
          <w:lang w:val="es-CR"/>
        </w:rPr>
        <w:t>11)</w:t>
      </w:r>
      <w:r>
        <w:rPr>
          <w:sz w:val="22"/>
          <w:szCs w:val="22"/>
          <w:lang w:val="es-CR"/>
        </w:rPr>
        <w:t xml:space="preserve"> Deberán acatarse las</w:t>
      </w:r>
      <w:r w:rsidR="005018E4" w:rsidRPr="005018E4">
        <w:rPr>
          <w:sz w:val="22"/>
          <w:szCs w:val="22"/>
          <w:lang w:val="es-CR"/>
        </w:rPr>
        <w:t xml:space="preserve"> recomendaciones </w:t>
      </w:r>
      <w:r>
        <w:rPr>
          <w:sz w:val="22"/>
          <w:szCs w:val="22"/>
          <w:lang w:val="es-CR"/>
        </w:rPr>
        <w:t xml:space="preserve">señaladas </w:t>
      </w:r>
      <w:r w:rsidR="005018E4" w:rsidRPr="005018E4">
        <w:rPr>
          <w:sz w:val="22"/>
          <w:szCs w:val="22"/>
          <w:lang w:val="es-CR"/>
        </w:rPr>
        <w:t xml:space="preserve">por </w:t>
      </w:r>
      <w:r>
        <w:rPr>
          <w:sz w:val="22"/>
          <w:szCs w:val="22"/>
          <w:lang w:val="es-CR"/>
        </w:rPr>
        <w:t xml:space="preserve">el Departamento Técnico en el dictamen </w:t>
      </w:r>
      <w:r w:rsidR="005018E4" w:rsidRPr="005018E4">
        <w:rPr>
          <w:sz w:val="22"/>
          <w:szCs w:val="22"/>
          <w:lang w:val="es-CR"/>
        </w:rPr>
        <w:t>DF-DT-lN-1041-2021, del 16 de diciembre de 2021</w:t>
      </w:r>
      <w:r>
        <w:rPr>
          <w:sz w:val="22"/>
          <w:szCs w:val="22"/>
          <w:lang w:val="es-CR"/>
        </w:rPr>
        <w:t>.</w:t>
      </w:r>
    </w:p>
    <w:p w14:paraId="2B36DFEF" w14:textId="77777777" w:rsidR="00844029" w:rsidRDefault="00844029" w:rsidP="00844029">
      <w:pPr>
        <w:pStyle w:val="Lista"/>
        <w:spacing w:line="360" w:lineRule="auto"/>
        <w:ind w:left="0" w:firstLine="0"/>
        <w:jc w:val="both"/>
        <w:rPr>
          <w:sz w:val="22"/>
          <w:szCs w:val="22"/>
          <w:lang w:val="es-CR"/>
        </w:rPr>
      </w:pPr>
    </w:p>
    <w:p w14:paraId="453B22E8" w14:textId="2BCEC0EF" w:rsidR="00844029" w:rsidRDefault="00844029" w:rsidP="00844029">
      <w:pPr>
        <w:pStyle w:val="Lista"/>
        <w:spacing w:line="360" w:lineRule="auto"/>
        <w:ind w:left="0" w:firstLine="0"/>
        <w:jc w:val="both"/>
        <w:rPr>
          <w:sz w:val="22"/>
          <w:szCs w:val="22"/>
        </w:rPr>
      </w:pPr>
      <w:r w:rsidRPr="00844029">
        <w:rPr>
          <w:b/>
          <w:bCs/>
          <w:sz w:val="22"/>
          <w:szCs w:val="22"/>
          <w:lang w:val="es-CR"/>
        </w:rPr>
        <w:t>12)</w:t>
      </w:r>
      <w:r>
        <w:rPr>
          <w:sz w:val="22"/>
          <w:szCs w:val="22"/>
          <w:lang w:val="es-CR"/>
        </w:rPr>
        <w:t xml:space="preserve"> </w:t>
      </w:r>
      <w:r w:rsidRPr="000F6AC4">
        <w:rPr>
          <w:sz w:val="22"/>
          <w:szCs w:val="22"/>
          <w:lang w:val="es-CR"/>
        </w:rPr>
        <w:t xml:space="preserve">La </w:t>
      </w:r>
      <w:r>
        <w:rPr>
          <w:sz w:val="22"/>
          <w:szCs w:val="22"/>
          <w:lang w:val="es-CR"/>
        </w:rPr>
        <w:t>e</w:t>
      </w:r>
      <w:r w:rsidRPr="000F6AC4">
        <w:rPr>
          <w:sz w:val="22"/>
          <w:szCs w:val="22"/>
          <w:lang w:val="es-CR"/>
        </w:rPr>
        <w:t>ntid</w:t>
      </w:r>
      <w:r>
        <w:rPr>
          <w:sz w:val="22"/>
          <w:szCs w:val="22"/>
          <w:lang w:val="es-CR"/>
        </w:rPr>
        <w:t>a</w:t>
      </w:r>
      <w:r w:rsidRPr="000F6AC4">
        <w:rPr>
          <w:sz w:val="22"/>
          <w:szCs w:val="22"/>
          <w:lang w:val="es-CR"/>
        </w:rPr>
        <w:t xml:space="preserve">d </w:t>
      </w:r>
      <w:r>
        <w:rPr>
          <w:sz w:val="22"/>
          <w:szCs w:val="22"/>
          <w:lang w:val="es-CR"/>
        </w:rPr>
        <w:t>a</w:t>
      </w:r>
      <w:r w:rsidRPr="000F6AC4">
        <w:rPr>
          <w:sz w:val="22"/>
          <w:szCs w:val="22"/>
          <w:lang w:val="es-CR"/>
        </w:rPr>
        <w:t>utorizada deber</w:t>
      </w:r>
      <w:r>
        <w:rPr>
          <w:sz w:val="22"/>
          <w:szCs w:val="22"/>
          <w:lang w:val="es-CR"/>
        </w:rPr>
        <w:t>á</w:t>
      </w:r>
      <w:r w:rsidRPr="000F6AC4">
        <w:rPr>
          <w:sz w:val="22"/>
          <w:szCs w:val="22"/>
          <w:lang w:val="es-CR"/>
        </w:rPr>
        <w:t xml:space="preserve"> velar </w:t>
      </w:r>
      <w:r>
        <w:rPr>
          <w:sz w:val="22"/>
          <w:szCs w:val="22"/>
          <w:lang w:val="es-CR"/>
        </w:rPr>
        <w:t>por</w:t>
      </w:r>
      <w:r w:rsidRPr="000F6AC4">
        <w:rPr>
          <w:sz w:val="22"/>
          <w:szCs w:val="22"/>
          <w:lang w:val="es-CR"/>
        </w:rPr>
        <w:t>que</w:t>
      </w:r>
      <w:r>
        <w:rPr>
          <w:sz w:val="22"/>
          <w:szCs w:val="22"/>
          <w:lang w:val="es-CR"/>
        </w:rPr>
        <w:t xml:space="preserve"> la</w:t>
      </w:r>
      <w:r w:rsidRPr="000F6AC4">
        <w:rPr>
          <w:sz w:val="22"/>
          <w:szCs w:val="22"/>
          <w:lang w:val="es-CR"/>
        </w:rPr>
        <w:t xml:space="preserve"> Municipalidad de Mor</w:t>
      </w:r>
      <w:r>
        <w:rPr>
          <w:sz w:val="22"/>
          <w:szCs w:val="22"/>
          <w:lang w:val="es-CR"/>
        </w:rPr>
        <w:t xml:space="preserve">a cumpla los </w:t>
      </w:r>
      <w:r w:rsidRPr="000F6AC4">
        <w:rPr>
          <w:sz w:val="22"/>
          <w:szCs w:val="22"/>
          <w:lang w:val="es-CR"/>
        </w:rPr>
        <w:t>co</w:t>
      </w:r>
      <w:r>
        <w:rPr>
          <w:sz w:val="22"/>
          <w:szCs w:val="22"/>
          <w:lang w:val="es-CR"/>
        </w:rPr>
        <w:t>m</w:t>
      </w:r>
      <w:r w:rsidRPr="000F6AC4">
        <w:rPr>
          <w:sz w:val="22"/>
          <w:szCs w:val="22"/>
          <w:lang w:val="es-CR"/>
        </w:rPr>
        <w:t>pro</w:t>
      </w:r>
      <w:r>
        <w:rPr>
          <w:sz w:val="22"/>
          <w:szCs w:val="22"/>
          <w:lang w:val="es-CR"/>
        </w:rPr>
        <w:t>m</w:t>
      </w:r>
      <w:r w:rsidRPr="000F6AC4">
        <w:rPr>
          <w:sz w:val="22"/>
          <w:szCs w:val="22"/>
          <w:lang w:val="es-CR"/>
        </w:rPr>
        <w:t xml:space="preserve">isos adquiridos durante </w:t>
      </w:r>
      <w:r>
        <w:rPr>
          <w:sz w:val="22"/>
          <w:szCs w:val="22"/>
          <w:lang w:val="es-CR"/>
        </w:rPr>
        <w:t>l</w:t>
      </w:r>
      <w:r w:rsidRPr="000F6AC4">
        <w:rPr>
          <w:sz w:val="22"/>
          <w:szCs w:val="22"/>
          <w:lang w:val="es-CR"/>
        </w:rPr>
        <w:t>a conceptualizaci</w:t>
      </w:r>
      <w:r>
        <w:rPr>
          <w:sz w:val="22"/>
          <w:szCs w:val="22"/>
          <w:lang w:val="es-CR"/>
        </w:rPr>
        <w:t xml:space="preserve">ón </w:t>
      </w:r>
      <w:r w:rsidRPr="000F6AC4">
        <w:rPr>
          <w:sz w:val="22"/>
          <w:szCs w:val="22"/>
          <w:lang w:val="es-CR"/>
        </w:rPr>
        <w:t>del proyecto, as</w:t>
      </w:r>
      <w:r>
        <w:rPr>
          <w:sz w:val="22"/>
          <w:szCs w:val="22"/>
          <w:lang w:val="es-CR"/>
        </w:rPr>
        <w:t xml:space="preserve">í </w:t>
      </w:r>
      <w:r w:rsidRPr="000F6AC4">
        <w:rPr>
          <w:sz w:val="22"/>
          <w:szCs w:val="22"/>
          <w:lang w:val="es-CR"/>
        </w:rPr>
        <w:t xml:space="preserve">corno </w:t>
      </w:r>
      <w:r>
        <w:rPr>
          <w:sz w:val="22"/>
          <w:szCs w:val="22"/>
          <w:lang w:val="es-CR"/>
        </w:rPr>
        <w:t>con l</w:t>
      </w:r>
      <w:r w:rsidRPr="000F6AC4">
        <w:rPr>
          <w:sz w:val="22"/>
          <w:szCs w:val="22"/>
          <w:lang w:val="es-CR"/>
        </w:rPr>
        <w:t>a exoneraci</w:t>
      </w:r>
      <w:r>
        <w:rPr>
          <w:sz w:val="22"/>
          <w:szCs w:val="22"/>
          <w:lang w:val="es-CR"/>
        </w:rPr>
        <w:t xml:space="preserve">ón </w:t>
      </w:r>
      <w:r w:rsidRPr="000F6AC4">
        <w:rPr>
          <w:sz w:val="22"/>
          <w:szCs w:val="22"/>
          <w:lang w:val="es-CR"/>
        </w:rPr>
        <w:t>del permiso de construcci</w:t>
      </w:r>
      <w:r>
        <w:rPr>
          <w:sz w:val="22"/>
          <w:szCs w:val="22"/>
          <w:lang w:val="es-CR"/>
        </w:rPr>
        <w:t xml:space="preserve">ón </w:t>
      </w:r>
      <w:r w:rsidRPr="000F6AC4">
        <w:rPr>
          <w:sz w:val="22"/>
          <w:szCs w:val="22"/>
          <w:lang w:val="es-CR"/>
        </w:rPr>
        <w:t>en</w:t>
      </w:r>
      <w:r>
        <w:rPr>
          <w:sz w:val="22"/>
          <w:szCs w:val="22"/>
          <w:lang w:val="es-CR"/>
        </w:rPr>
        <w:t xml:space="preserve"> </w:t>
      </w:r>
      <w:r w:rsidRPr="000F6AC4">
        <w:rPr>
          <w:sz w:val="22"/>
          <w:szCs w:val="22"/>
          <w:lang w:val="es-CR"/>
        </w:rPr>
        <w:t>dicha Municipal</w:t>
      </w:r>
      <w:r>
        <w:rPr>
          <w:sz w:val="22"/>
          <w:szCs w:val="22"/>
          <w:lang w:val="es-CR"/>
        </w:rPr>
        <w:t>i</w:t>
      </w:r>
      <w:r w:rsidRPr="000F6AC4">
        <w:rPr>
          <w:sz w:val="22"/>
          <w:szCs w:val="22"/>
          <w:lang w:val="es-CR"/>
        </w:rPr>
        <w:t>dad.</w:t>
      </w:r>
    </w:p>
    <w:p w14:paraId="45F47505" w14:textId="2EDF3BEE"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E7435E">
        <w:rPr>
          <w:rFonts w:cs="Arial"/>
          <w:szCs w:val="22"/>
        </w:rPr>
        <w:t>por Mayoría</w:t>
      </w:r>
      <w:r>
        <w:rPr>
          <w:rFonts w:cs="Arial"/>
          <w:szCs w:val="22"/>
        </w:rPr>
        <w:t xml:space="preserve"> y Firme</w:t>
      </w:r>
      <w:r w:rsidRPr="00AB2826">
        <w:rPr>
          <w:rFonts w:cs="Arial"/>
          <w:szCs w:val="22"/>
        </w:rPr>
        <w:t>.-</w:t>
      </w:r>
    </w:p>
    <w:p w14:paraId="4E3A0F31" w14:textId="77777777" w:rsidR="002B71CC" w:rsidRPr="00D14EAF" w:rsidRDefault="002B71CC" w:rsidP="002B71CC">
      <w:pPr>
        <w:spacing w:line="360" w:lineRule="auto"/>
        <w:jc w:val="both"/>
        <w:rPr>
          <w:rFonts w:cs="Arial"/>
          <w:b/>
          <w:sz w:val="22"/>
        </w:rPr>
      </w:pPr>
      <w:r w:rsidRPr="00D14EAF">
        <w:rPr>
          <w:rFonts w:cs="Arial"/>
          <w:b/>
          <w:sz w:val="22"/>
        </w:rPr>
        <w:t>************</w:t>
      </w:r>
    </w:p>
    <w:p w14:paraId="2465A47E" w14:textId="77777777" w:rsidR="002B71CC" w:rsidRDefault="002B71CC" w:rsidP="002B71CC">
      <w:pPr>
        <w:spacing w:line="360" w:lineRule="auto"/>
        <w:jc w:val="both"/>
        <w:rPr>
          <w:rFonts w:cs="Arial"/>
          <w:sz w:val="22"/>
          <w:lang w:val="es-ES_tradnl"/>
        </w:rPr>
      </w:pPr>
    </w:p>
    <w:p w14:paraId="6A64398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2D20B76F" w14:textId="77777777" w:rsidR="000500CB" w:rsidRPr="000A5CB2" w:rsidRDefault="000500CB" w:rsidP="000500CB">
      <w:pPr>
        <w:spacing w:line="360" w:lineRule="auto"/>
        <w:jc w:val="both"/>
        <w:rPr>
          <w:rFonts w:cs="Arial"/>
          <w:b/>
          <w:bCs/>
          <w:sz w:val="22"/>
          <w:szCs w:val="22"/>
          <w:lang w:val="es-CR"/>
        </w:rPr>
      </w:pPr>
      <w:r w:rsidRPr="000A5CB2">
        <w:rPr>
          <w:rFonts w:cs="Arial"/>
          <w:b/>
          <w:bCs/>
          <w:sz w:val="22"/>
          <w:szCs w:val="22"/>
          <w:lang w:val="es-CR"/>
        </w:rPr>
        <w:t>Considerando:</w:t>
      </w:r>
    </w:p>
    <w:p w14:paraId="5B29EA93" w14:textId="6D5725AF" w:rsidR="000500CB" w:rsidRPr="000A5CB2" w:rsidRDefault="000500CB" w:rsidP="000500CB">
      <w:pPr>
        <w:spacing w:line="360" w:lineRule="auto"/>
        <w:jc w:val="both"/>
        <w:rPr>
          <w:rFonts w:cs="Arial"/>
          <w:bCs/>
          <w:sz w:val="22"/>
          <w:lang w:val="es-CR"/>
        </w:rPr>
      </w:pPr>
      <w:r w:rsidRPr="000A5CB2">
        <w:rPr>
          <w:rFonts w:cs="Arial"/>
          <w:b/>
          <w:bCs/>
          <w:sz w:val="22"/>
          <w:szCs w:val="22"/>
          <w:lang w:val="es-CR"/>
        </w:rPr>
        <w:t>Primero:</w:t>
      </w:r>
      <w:r w:rsidRPr="000A5CB2">
        <w:rPr>
          <w:rFonts w:cs="Arial"/>
          <w:bCs/>
          <w:sz w:val="22"/>
          <w:szCs w:val="22"/>
          <w:lang w:val="es-CR"/>
        </w:rPr>
        <w:t xml:space="preserve"> Que por medio </w:t>
      </w:r>
      <w:r>
        <w:rPr>
          <w:rFonts w:cs="Arial"/>
          <w:bCs/>
          <w:sz w:val="22"/>
          <w:szCs w:val="22"/>
          <w:lang w:val="es-CR"/>
        </w:rPr>
        <w:t xml:space="preserve">del </w:t>
      </w:r>
      <w:r w:rsidRPr="000A5CB2">
        <w:rPr>
          <w:rFonts w:cs="Arial"/>
          <w:bCs/>
          <w:sz w:val="22"/>
          <w:lang w:val="es-CR"/>
        </w:rPr>
        <w:t>oficio GG-ME-1</w:t>
      </w:r>
      <w:r w:rsidR="001008CB">
        <w:rPr>
          <w:rFonts w:cs="Arial"/>
          <w:bCs/>
          <w:sz w:val="22"/>
          <w:lang w:val="es-CR"/>
        </w:rPr>
        <w:t>863</w:t>
      </w:r>
      <w:r w:rsidRPr="000A5CB2">
        <w:rPr>
          <w:rFonts w:cs="Arial"/>
          <w:bCs/>
          <w:sz w:val="22"/>
          <w:lang w:val="es-CR"/>
        </w:rPr>
        <w:t xml:space="preserve">-2021 </w:t>
      </w:r>
      <w:r>
        <w:rPr>
          <w:rFonts w:cs="Arial"/>
          <w:bCs/>
          <w:sz w:val="22"/>
          <w:lang w:val="es-CR"/>
        </w:rPr>
        <w:t xml:space="preserve">del </w:t>
      </w:r>
      <w:r w:rsidR="001008CB">
        <w:rPr>
          <w:rFonts w:cs="Arial"/>
          <w:bCs/>
          <w:sz w:val="22"/>
          <w:lang w:val="es-CR"/>
        </w:rPr>
        <w:t>22</w:t>
      </w:r>
      <w:r>
        <w:rPr>
          <w:rFonts w:cs="Arial"/>
          <w:bCs/>
          <w:sz w:val="22"/>
          <w:lang w:val="es-CR"/>
        </w:rPr>
        <w:t xml:space="preserve"> de diciembre de 2021</w:t>
      </w:r>
      <w:r w:rsidRPr="000A5CB2">
        <w:rPr>
          <w:rFonts w:cs="Arial"/>
          <w:bCs/>
          <w:sz w:val="22"/>
          <w:lang w:val="es-CR"/>
        </w:rPr>
        <w:t xml:space="preserve">, la Gerencia General remite y avala </w:t>
      </w:r>
      <w:r w:rsidR="001008CB">
        <w:rPr>
          <w:rFonts w:cs="Arial"/>
          <w:bCs/>
          <w:sz w:val="22"/>
          <w:lang w:val="es-CR"/>
        </w:rPr>
        <w:t>el</w:t>
      </w:r>
      <w:r w:rsidRPr="000A5CB2">
        <w:rPr>
          <w:rFonts w:cs="Arial"/>
          <w:bCs/>
          <w:sz w:val="22"/>
          <w:lang w:val="es-CR"/>
        </w:rPr>
        <w:t xml:space="preserve"> informe </w:t>
      </w:r>
      <w:r w:rsidRPr="000A5CB2">
        <w:rPr>
          <w:rFonts w:cs="Arial"/>
          <w:sz w:val="22"/>
          <w:szCs w:val="22"/>
          <w:lang w:val="es-CR"/>
        </w:rPr>
        <w:t>DF-OF-</w:t>
      </w:r>
      <w:r>
        <w:rPr>
          <w:rFonts w:cs="Arial"/>
          <w:sz w:val="22"/>
          <w:szCs w:val="22"/>
          <w:lang w:val="es-CR"/>
        </w:rPr>
        <w:t>1</w:t>
      </w:r>
      <w:r w:rsidR="001008CB">
        <w:rPr>
          <w:rFonts w:cs="Arial"/>
          <w:sz w:val="22"/>
          <w:szCs w:val="22"/>
          <w:lang w:val="es-CR"/>
        </w:rPr>
        <w:t>817</w:t>
      </w:r>
      <w:r w:rsidRPr="000A5CB2">
        <w:rPr>
          <w:rFonts w:cs="Arial"/>
          <w:sz w:val="22"/>
          <w:szCs w:val="22"/>
          <w:lang w:val="es-CR"/>
        </w:rPr>
        <w:t>-2021/SO-OF-0</w:t>
      </w:r>
      <w:r w:rsidR="001008CB">
        <w:rPr>
          <w:rFonts w:cs="Arial"/>
          <w:sz w:val="22"/>
          <w:szCs w:val="22"/>
          <w:lang w:val="es-CR"/>
        </w:rPr>
        <w:t>208</w:t>
      </w:r>
      <w:r w:rsidRPr="000A5CB2">
        <w:rPr>
          <w:rFonts w:cs="Arial"/>
          <w:sz w:val="22"/>
          <w:szCs w:val="22"/>
          <w:lang w:val="es-CR"/>
        </w:rPr>
        <w:t>-2021 de la Dirección FOSUVI y la Subgerencia de Operaciones</w:t>
      </w:r>
      <w:r w:rsidRPr="000A5CB2">
        <w:rPr>
          <w:rFonts w:cs="Arial"/>
          <w:bCs/>
          <w:sz w:val="22"/>
          <w:lang w:val="es-CR"/>
        </w:rPr>
        <w:t>, que contiene un resumen de los resultados del estudio efectuado</w:t>
      </w:r>
      <w:r>
        <w:rPr>
          <w:rFonts w:cs="Arial"/>
          <w:bCs/>
          <w:sz w:val="22"/>
          <w:lang w:val="es-CR"/>
        </w:rPr>
        <w:t>, en lo que ahora interesa,</w:t>
      </w:r>
      <w:r w:rsidRPr="000A5CB2">
        <w:rPr>
          <w:rFonts w:cs="Arial"/>
          <w:bCs/>
          <w:sz w:val="22"/>
          <w:lang w:val="es-CR"/>
        </w:rPr>
        <w:t xml:space="preserve"> a las solicitudes de </w:t>
      </w:r>
      <w:r w:rsidRPr="000A5CB2">
        <w:rPr>
          <w:rFonts w:cs="Arial"/>
          <w:bCs/>
          <w:sz w:val="22"/>
          <w:szCs w:val="22"/>
          <w:lang w:val="es-CR"/>
        </w:rPr>
        <w:t>Grupo Mutual Alajuela – La Vivienda de Ahorro y Préstamo</w:t>
      </w:r>
      <w:r w:rsidRPr="000A5CB2">
        <w:rPr>
          <w:rFonts w:cs="Arial"/>
          <w:bCs/>
          <w:sz w:val="22"/>
          <w:lang w:val="es-CR"/>
        </w:rPr>
        <w:t xml:space="preserve">, </w:t>
      </w:r>
      <w:r>
        <w:rPr>
          <w:rFonts w:cs="Arial"/>
          <w:bCs/>
          <w:sz w:val="22"/>
          <w:lang w:val="es-ES_tradnl"/>
        </w:rPr>
        <w:t xml:space="preserve">Instituto Nacional de Vivienda y Urbanismo, </w:t>
      </w:r>
      <w:r w:rsidR="001008CB">
        <w:rPr>
          <w:rFonts w:cs="Arial"/>
          <w:bCs/>
          <w:sz w:val="22"/>
          <w:lang w:val="es-ES_tradnl"/>
        </w:rPr>
        <w:t xml:space="preserve">Mutual Cartago </w:t>
      </w:r>
      <w:r w:rsidR="001008CB" w:rsidRPr="001008CB">
        <w:rPr>
          <w:rFonts w:cs="Arial"/>
          <w:bCs/>
          <w:sz w:val="22"/>
          <w:lang w:val="es-ES_tradnl"/>
        </w:rPr>
        <w:t>de Ahorro y Préstamo</w:t>
      </w:r>
      <w:r w:rsidR="001008CB">
        <w:rPr>
          <w:rFonts w:cs="Arial"/>
          <w:bCs/>
          <w:sz w:val="22"/>
          <w:lang w:val="es-ES_tradnl"/>
        </w:rPr>
        <w:t xml:space="preserve">, Coopealianza R.L., </w:t>
      </w:r>
      <w:proofErr w:type="spellStart"/>
      <w:r w:rsidR="001008CB">
        <w:rPr>
          <w:rFonts w:cs="Arial"/>
          <w:bCs/>
          <w:sz w:val="22"/>
          <w:lang w:val="es-ES_tradnl"/>
        </w:rPr>
        <w:t>Coopeande</w:t>
      </w:r>
      <w:proofErr w:type="spellEnd"/>
      <w:r w:rsidR="001008CB">
        <w:rPr>
          <w:rFonts w:cs="Arial"/>
          <w:bCs/>
          <w:sz w:val="22"/>
          <w:lang w:val="es-ES_tradnl"/>
        </w:rPr>
        <w:t xml:space="preserve"> N° 1 R.L., </w:t>
      </w:r>
      <w:r w:rsidR="003B59D8">
        <w:rPr>
          <w:rFonts w:cs="Arial"/>
          <w:bCs/>
          <w:sz w:val="22"/>
          <w:lang w:val="es-ES_tradnl"/>
        </w:rPr>
        <w:t xml:space="preserve">Banco de Costa Rica y </w:t>
      </w:r>
      <w:proofErr w:type="spellStart"/>
      <w:r w:rsidR="003B59D8">
        <w:rPr>
          <w:rFonts w:cs="Arial"/>
          <w:bCs/>
          <w:sz w:val="22"/>
          <w:lang w:val="es-ES_tradnl"/>
        </w:rPr>
        <w:t>Coopesparta</w:t>
      </w:r>
      <w:proofErr w:type="spellEnd"/>
      <w:r w:rsidR="003B59D8">
        <w:rPr>
          <w:rFonts w:cs="Arial"/>
          <w:bCs/>
          <w:sz w:val="22"/>
          <w:lang w:val="es-ES_tradnl"/>
        </w:rPr>
        <w:t xml:space="preserve"> R.L., </w:t>
      </w:r>
      <w:r w:rsidRPr="000A5CB2">
        <w:rPr>
          <w:rFonts w:cs="Arial"/>
          <w:bCs/>
          <w:sz w:val="22"/>
          <w:lang w:val="es-CR"/>
        </w:rPr>
        <w:t xml:space="preserve">para financiar </w:t>
      </w:r>
      <w:r w:rsidR="003B59D8">
        <w:rPr>
          <w:rFonts w:cs="Arial"/>
          <w:bCs/>
          <w:sz w:val="22"/>
          <w:lang w:val="es-CR"/>
        </w:rPr>
        <w:t>veintinueve</w:t>
      </w:r>
      <w:r w:rsidRPr="000A5CB2">
        <w:rPr>
          <w:rFonts w:cs="Arial"/>
          <w:bCs/>
          <w:sz w:val="22"/>
          <w:lang w:val="es-CR"/>
        </w:rPr>
        <w:t xml:space="preserve"> operaciones individuales de Bono Familiar de Vivienda, por situación de extrema necesidad, al amparo del artículo 59 de la Ley del Sistema Financiero Nacional para la Vivienda.</w:t>
      </w:r>
    </w:p>
    <w:p w14:paraId="7218EDA7" w14:textId="77777777" w:rsidR="000500CB" w:rsidRPr="000A5CB2" w:rsidRDefault="000500CB" w:rsidP="000500CB">
      <w:pPr>
        <w:spacing w:line="360" w:lineRule="auto"/>
        <w:jc w:val="both"/>
        <w:rPr>
          <w:rFonts w:cs="Arial"/>
          <w:bCs/>
          <w:sz w:val="22"/>
          <w:lang w:val="es-CR"/>
        </w:rPr>
      </w:pPr>
    </w:p>
    <w:p w14:paraId="41622138" w14:textId="1494F1F1" w:rsidR="000500CB" w:rsidRPr="000A5CB2" w:rsidRDefault="000500CB" w:rsidP="000500CB">
      <w:pPr>
        <w:spacing w:line="360" w:lineRule="auto"/>
        <w:jc w:val="both"/>
        <w:rPr>
          <w:rFonts w:cs="Arial"/>
          <w:bCs/>
          <w:sz w:val="22"/>
          <w:szCs w:val="22"/>
          <w:lang w:val="es-CR"/>
        </w:rPr>
      </w:pPr>
      <w:r w:rsidRPr="000A5CB2">
        <w:rPr>
          <w:rFonts w:cs="Arial"/>
          <w:b/>
          <w:bCs/>
          <w:sz w:val="22"/>
          <w:szCs w:val="22"/>
          <w:lang w:val="es-CR"/>
        </w:rPr>
        <w:t>Segundo:</w:t>
      </w:r>
      <w:r w:rsidRPr="000A5CB2">
        <w:rPr>
          <w:rFonts w:cs="Arial"/>
          <w:bCs/>
          <w:sz w:val="22"/>
          <w:szCs w:val="22"/>
          <w:lang w:val="es-CR"/>
        </w:rPr>
        <w:t xml:space="preserve"> </w:t>
      </w:r>
      <w:proofErr w:type="gramStart"/>
      <w:r w:rsidRPr="000A5CB2">
        <w:rPr>
          <w:rFonts w:cs="Arial"/>
          <w:bCs/>
          <w:sz w:val="22"/>
          <w:szCs w:val="22"/>
          <w:lang w:val="es-CR"/>
        </w:rPr>
        <w:t>Que</w:t>
      </w:r>
      <w:proofErr w:type="gramEnd"/>
      <w:r w:rsidRPr="000A5CB2">
        <w:rPr>
          <w:rFonts w:cs="Arial"/>
          <w:bCs/>
          <w:sz w:val="22"/>
          <w:szCs w:val="22"/>
          <w:lang w:val="es-CR"/>
        </w:rPr>
        <w:t xml:space="preserv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6CA13D6E" w14:textId="77777777" w:rsidR="000500CB" w:rsidRPr="000A5CB2" w:rsidRDefault="000500CB" w:rsidP="000500CB">
      <w:pPr>
        <w:spacing w:line="360" w:lineRule="auto"/>
        <w:jc w:val="both"/>
        <w:rPr>
          <w:rFonts w:cs="Arial"/>
          <w:bCs/>
          <w:sz w:val="22"/>
          <w:szCs w:val="22"/>
          <w:lang w:val="es-CR"/>
        </w:rPr>
      </w:pPr>
    </w:p>
    <w:p w14:paraId="00BE87DF" w14:textId="6C03E4AD" w:rsidR="000500CB" w:rsidRPr="000A5CB2" w:rsidRDefault="000500CB" w:rsidP="000500CB">
      <w:pPr>
        <w:spacing w:line="360" w:lineRule="auto"/>
        <w:jc w:val="both"/>
        <w:rPr>
          <w:rFonts w:cs="Arial"/>
          <w:bCs/>
          <w:sz w:val="22"/>
          <w:szCs w:val="22"/>
          <w:lang w:val="es-CR"/>
        </w:rPr>
      </w:pPr>
      <w:r w:rsidRPr="000A5CB2">
        <w:rPr>
          <w:rFonts w:cs="Arial"/>
          <w:b/>
          <w:bCs/>
          <w:sz w:val="22"/>
          <w:szCs w:val="22"/>
          <w:lang w:val="es-CR"/>
        </w:rPr>
        <w:t>Tercero:</w:t>
      </w:r>
      <w:r w:rsidRPr="000A5CB2">
        <w:rPr>
          <w:rFonts w:cs="Arial"/>
          <w:bCs/>
          <w:sz w:val="22"/>
          <w:szCs w:val="22"/>
          <w:lang w:val="es-CR"/>
        </w:rPr>
        <w:t xml:space="preserve"> Que conocida la información suministrada por la Dirección FOSUVI y la Subgerencia de Operaciones, esta Junta Directiva no encuentra objeción en acoger la recomendación de la Administración y, en consecuencia, lo que procede es aprobar la emisión de los indicados bonos de vivienda, en los términos planteados en </w:t>
      </w:r>
      <w:r w:rsidR="003B59D8">
        <w:rPr>
          <w:rFonts w:cs="Arial"/>
          <w:bCs/>
          <w:sz w:val="22"/>
          <w:szCs w:val="22"/>
          <w:lang w:val="es-CR"/>
        </w:rPr>
        <w:t>el</w:t>
      </w:r>
      <w:r w:rsidRPr="000A5CB2">
        <w:rPr>
          <w:rFonts w:cs="Arial"/>
          <w:bCs/>
          <w:sz w:val="22"/>
          <w:szCs w:val="22"/>
          <w:lang w:val="es-CR"/>
        </w:rPr>
        <w:t xml:space="preserve"> informe</w:t>
      </w:r>
      <w:r w:rsidR="003B59D8">
        <w:rPr>
          <w:rFonts w:cs="Arial"/>
          <w:bCs/>
          <w:sz w:val="22"/>
          <w:szCs w:val="22"/>
          <w:lang w:val="es-CR"/>
        </w:rPr>
        <w:t xml:space="preserve"> </w:t>
      </w:r>
      <w:r w:rsidR="003B59D8" w:rsidRPr="000A5CB2">
        <w:rPr>
          <w:rFonts w:cs="Arial"/>
          <w:sz w:val="22"/>
          <w:szCs w:val="22"/>
          <w:lang w:val="es-CR"/>
        </w:rPr>
        <w:t>DF-OF-</w:t>
      </w:r>
      <w:r w:rsidR="003B59D8">
        <w:rPr>
          <w:rFonts w:cs="Arial"/>
          <w:sz w:val="22"/>
          <w:szCs w:val="22"/>
          <w:lang w:val="es-CR"/>
        </w:rPr>
        <w:t>1817</w:t>
      </w:r>
      <w:r w:rsidR="003B59D8" w:rsidRPr="000A5CB2">
        <w:rPr>
          <w:rFonts w:cs="Arial"/>
          <w:sz w:val="22"/>
          <w:szCs w:val="22"/>
          <w:lang w:val="es-CR"/>
        </w:rPr>
        <w:t>-2021/SO-OF-0</w:t>
      </w:r>
      <w:r w:rsidR="003B59D8">
        <w:rPr>
          <w:rFonts w:cs="Arial"/>
          <w:sz w:val="22"/>
          <w:szCs w:val="22"/>
          <w:lang w:val="es-CR"/>
        </w:rPr>
        <w:t>208</w:t>
      </w:r>
      <w:r w:rsidR="003B59D8" w:rsidRPr="000A5CB2">
        <w:rPr>
          <w:rFonts w:cs="Arial"/>
          <w:sz w:val="22"/>
          <w:szCs w:val="22"/>
          <w:lang w:val="es-CR"/>
        </w:rPr>
        <w:t>-2021</w:t>
      </w:r>
      <w:r w:rsidRPr="000A5CB2">
        <w:rPr>
          <w:rFonts w:cs="Arial"/>
          <w:bCs/>
          <w:sz w:val="22"/>
          <w:szCs w:val="22"/>
          <w:lang w:val="es-CR"/>
        </w:rPr>
        <w:t>.</w:t>
      </w:r>
    </w:p>
    <w:p w14:paraId="286F207F" w14:textId="77777777" w:rsidR="000500CB" w:rsidRPr="000A5CB2" w:rsidRDefault="000500CB" w:rsidP="000500CB">
      <w:pPr>
        <w:spacing w:line="360" w:lineRule="auto"/>
        <w:jc w:val="both"/>
        <w:rPr>
          <w:rFonts w:cs="Arial"/>
          <w:bCs/>
          <w:sz w:val="22"/>
          <w:szCs w:val="22"/>
          <w:lang w:val="es-CR"/>
        </w:rPr>
      </w:pPr>
    </w:p>
    <w:p w14:paraId="4A3E819A" w14:textId="77777777" w:rsidR="000500CB" w:rsidRPr="000A5CB2" w:rsidRDefault="000500CB" w:rsidP="000500CB">
      <w:pPr>
        <w:spacing w:line="360" w:lineRule="auto"/>
        <w:jc w:val="both"/>
        <w:rPr>
          <w:rFonts w:cs="Arial"/>
          <w:b/>
          <w:bCs/>
          <w:sz w:val="22"/>
          <w:szCs w:val="22"/>
          <w:lang w:val="es-CR"/>
        </w:rPr>
      </w:pPr>
      <w:r w:rsidRPr="000A5CB2">
        <w:rPr>
          <w:rFonts w:cs="Arial"/>
          <w:b/>
          <w:bCs/>
          <w:sz w:val="22"/>
          <w:szCs w:val="22"/>
          <w:lang w:val="es-CR"/>
        </w:rPr>
        <w:t>Por tanto, se acuerda:</w:t>
      </w:r>
    </w:p>
    <w:p w14:paraId="5AFED1A4" w14:textId="59E06376" w:rsidR="000500CB" w:rsidRDefault="000500CB" w:rsidP="000500CB">
      <w:pPr>
        <w:spacing w:line="360" w:lineRule="auto"/>
        <w:jc w:val="both"/>
        <w:rPr>
          <w:rFonts w:cs="Arial"/>
          <w:bCs/>
          <w:sz w:val="22"/>
          <w:lang w:val="es-CR"/>
        </w:rPr>
      </w:pPr>
      <w:r>
        <w:rPr>
          <w:rFonts w:cs="Arial"/>
          <w:b/>
          <w:bCs/>
          <w:sz w:val="22"/>
          <w:szCs w:val="22"/>
          <w:lang w:val="es-CR"/>
        </w:rPr>
        <w:t>1)</w:t>
      </w:r>
      <w:r>
        <w:rPr>
          <w:rFonts w:cs="Arial"/>
          <w:bCs/>
          <w:sz w:val="22"/>
          <w:szCs w:val="22"/>
          <w:lang w:val="es-CR"/>
        </w:rPr>
        <w:t xml:space="preserve"> Autorizar, al amparo del artículo 59 de la Ley del Sistema Financiero Nacional para la Vivienda, la emisión de </w:t>
      </w:r>
      <w:r w:rsidR="003B59D8">
        <w:rPr>
          <w:rFonts w:cs="Arial"/>
          <w:bCs/>
          <w:sz w:val="22"/>
          <w:szCs w:val="22"/>
          <w:lang w:val="es-CR"/>
        </w:rPr>
        <w:t xml:space="preserve">veintinueve </w:t>
      </w:r>
      <w:r>
        <w:rPr>
          <w:rFonts w:cs="Arial"/>
          <w:bCs/>
          <w:sz w:val="22"/>
          <w:szCs w:val="22"/>
          <w:lang w:val="es-CR"/>
        </w:rPr>
        <w:t xml:space="preserve">operaciones individuales de Bono Familiar de Vivienda, por situación de extrema necesidad, </w:t>
      </w:r>
      <w:r>
        <w:rPr>
          <w:rFonts w:cs="Arial"/>
          <w:bCs/>
          <w:sz w:val="22"/>
          <w:lang w:val="es-CR"/>
        </w:rPr>
        <w:t>según el siguiente detalle:</w:t>
      </w:r>
    </w:p>
    <w:p w14:paraId="06BEB3AE" w14:textId="77777777" w:rsidR="00E85325" w:rsidRDefault="00E85325" w:rsidP="00E85325">
      <w:pPr>
        <w:spacing w:line="360" w:lineRule="auto"/>
        <w:jc w:val="both"/>
        <w:rPr>
          <w:rFonts w:eastAsia="Arial" w:cs="Arial"/>
        </w:rPr>
      </w:pPr>
    </w:p>
    <w:tbl>
      <w:tblPr>
        <w:tblW w:w="0" w:type="auto"/>
        <w:tblInd w:w="40" w:type="dxa"/>
        <w:tblCellMar>
          <w:left w:w="10" w:type="dxa"/>
          <w:right w:w="10" w:type="dxa"/>
        </w:tblCellMar>
        <w:tblLook w:val="04A0" w:firstRow="1" w:lastRow="0" w:firstColumn="1" w:lastColumn="0" w:noHBand="0" w:noVBand="1"/>
      </w:tblPr>
      <w:tblGrid>
        <w:gridCol w:w="1198"/>
        <w:gridCol w:w="737"/>
        <w:gridCol w:w="11"/>
        <w:gridCol w:w="654"/>
        <w:gridCol w:w="888"/>
        <w:gridCol w:w="547"/>
        <w:gridCol w:w="1072"/>
        <w:gridCol w:w="989"/>
        <w:gridCol w:w="831"/>
        <w:gridCol w:w="873"/>
        <w:gridCol w:w="990"/>
      </w:tblGrid>
      <w:tr w:rsidR="00E85325" w:rsidRPr="00F86BB2" w14:paraId="5D57610A" w14:textId="77777777" w:rsidTr="00474588">
        <w:tc>
          <w:tcPr>
            <w:tcW w:w="8880" w:type="dxa"/>
            <w:gridSpan w:val="11"/>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5CFFD33B" w14:textId="77777777" w:rsidR="00E85325" w:rsidRPr="00F86BB2" w:rsidRDefault="00E85325" w:rsidP="00474588">
            <w:pPr>
              <w:ind w:left="87"/>
              <w:rPr>
                <w:rFonts w:ascii="Arial Narrow" w:hAnsi="Arial Narrow"/>
                <w:sz w:val="22"/>
                <w:szCs w:val="22"/>
              </w:rPr>
            </w:pPr>
            <w:r w:rsidRPr="00F86BB2">
              <w:rPr>
                <w:rFonts w:ascii="Arial Narrow" w:eastAsia="Arial Narrow" w:hAnsi="Arial Narrow" w:cs="Arial Narrow"/>
                <w:b/>
                <w:sz w:val="22"/>
                <w:szCs w:val="22"/>
              </w:rPr>
              <w:t>Entidad Autorizada:   Grupo Mutual Alajuela – La Vivienda de Ahorro y Préstamo</w:t>
            </w:r>
          </w:p>
        </w:tc>
      </w:tr>
      <w:tr w:rsidR="00BA2DFD" w14:paraId="7FD64AFA"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7C3297F8" w14:textId="497BC308" w:rsidR="00E85325" w:rsidRPr="000C5500" w:rsidRDefault="00E85325" w:rsidP="00474588">
            <w:pPr>
              <w:jc w:val="center"/>
              <w:rPr>
                <w:rFonts w:ascii="Arial Narrow" w:hAnsi="Arial Narrow"/>
                <w:sz w:val="16"/>
                <w:szCs w:val="16"/>
              </w:rPr>
            </w:pPr>
            <w:r w:rsidRPr="000C5500">
              <w:rPr>
                <w:rFonts w:ascii="Arial Narrow" w:eastAsia="Arial Narrow" w:hAnsi="Arial Narrow" w:cs="Arial Narrow"/>
                <w:b/>
                <w:sz w:val="16"/>
                <w:szCs w:val="16"/>
              </w:rPr>
              <w:t xml:space="preserve">Jefatura </w:t>
            </w:r>
            <w:r w:rsidR="00F86BB2">
              <w:rPr>
                <w:rFonts w:ascii="Arial Narrow" w:eastAsia="Arial Narrow" w:hAnsi="Arial Narrow" w:cs="Arial Narrow"/>
                <w:b/>
                <w:sz w:val="16"/>
                <w:szCs w:val="16"/>
              </w:rPr>
              <w:t>d</w:t>
            </w:r>
            <w:r w:rsidRPr="000C5500">
              <w:rPr>
                <w:rFonts w:ascii="Arial Narrow" w:eastAsia="Arial Narrow" w:hAnsi="Arial Narrow" w:cs="Arial Narrow"/>
                <w:b/>
                <w:sz w:val="16"/>
                <w:szCs w:val="16"/>
              </w:rPr>
              <w:t>e Familia</w:t>
            </w:r>
          </w:p>
        </w:tc>
        <w:tc>
          <w:tcPr>
            <w:tcW w:w="764"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3BFCEF0B" w14:textId="77777777" w:rsidR="00E85325" w:rsidRPr="000C5500" w:rsidRDefault="00E85325" w:rsidP="00474588">
            <w:pPr>
              <w:jc w:val="center"/>
              <w:rPr>
                <w:rFonts w:ascii="Arial Narrow" w:hAnsi="Arial Narrow"/>
                <w:sz w:val="16"/>
                <w:szCs w:val="16"/>
              </w:rPr>
            </w:pPr>
            <w:r w:rsidRPr="000C5500">
              <w:rPr>
                <w:rFonts w:ascii="Arial Narrow" w:eastAsia="Arial Narrow" w:hAnsi="Arial Narrow" w:cs="Arial Narrow"/>
                <w:b/>
                <w:sz w:val="16"/>
                <w:szCs w:val="16"/>
              </w:rPr>
              <w:t>Cédula</w:t>
            </w:r>
          </w:p>
        </w:tc>
        <w:tc>
          <w:tcPr>
            <w:tcW w:w="652" w:type="dxa"/>
            <w:gridSpan w:val="2"/>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716B4CD7" w14:textId="77777777" w:rsidR="00E85325" w:rsidRPr="000C5500" w:rsidRDefault="00E85325" w:rsidP="00474588">
            <w:pPr>
              <w:jc w:val="center"/>
              <w:rPr>
                <w:rFonts w:ascii="Arial Narrow" w:hAnsi="Arial Narrow"/>
                <w:sz w:val="16"/>
                <w:szCs w:val="16"/>
              </w:rPr>
            </w:pPr>
            <w:r w:rsidRPr="000C5500">
              <w:rPr>
                <w:rFonts w:ascii="Arial Narrow" w:eastAsia="Arial Narrow" w:hAnsi="Arial Narrow" w:cs="Arial Narrow"/>
                <w:b/>
                <w:sz w:val="16"/>
                <w:szCs w:val="16"/>
              </w:rPr>
              <w:t>Folio Real</w:t>
            </w:r>
          </w:p>
        </w:tc>
        <w:tc>
          <w:tcPr>
            <w:tcW w:w="720"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3C6FB7C3" w14:textId="77777777" w:rsidR="00E85325" w:rsidRPr="000C5500" w:rsidRDefault="00E85325" w:rsidP="00474588">
            <w:pPr>
              <w:jc w:val="center"/>
              <w:rPr>
                <w:rFonts w:ascii="Arial Narrow" w:hAnsi="Arial Narrow"/>
                <w:sz w:val="16"/>
                <w:szCs w:val="16"/>
              </w:rPr>
            </w:pPr>
            <w:r w:rsidRPr="000C5500">
              <w:rPr>
                <w:rFonts w:ascii="Arial Narrow" w:eastAsia="Arial Narrow" w:hAnsi="Arial Narrow" w:cs="Arial Narrow"/>
                <w:b/>
                <w:sz w:val="16"/>
                <w:szCs w:val="16"/>
              </w:rPr>
              <w:t>Cantón</w:t>
            </w:r>
          </w:p>
        </w:tc>
        <w:tc>
          <w:tcPr>
            <w:tcW w:w="55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24E97DCC" w14:textId="77777777" w:rsidR="00E85325" w:rsidRPr="000C5500" w:rsidRDefault="00E85325" w:rsidP="00474588">
            <w:pPr>
              <w:ind w:left="-106" w:right="-121"/>
              <w:jc w:val="center"/>
              <w:rPr>
                <w:rFonts w:ascii="Arial Narrow" w:eastAsia="Arial Narrow" w:hAnsi="Arial Narrow" w:cs="Arial Narrow"/>
                <w:b/>
                <w:sz w:val="16"/>
                <w:szCs w:val="16"/>
              </w:rPr>
            </w:pPr>
            <w:proofErr w:type="spellStart"/>
            <w:r w:rsidRPr="000C5500">
              <w:rPr>
                <w:rFonts w:ascii="Arial Narrow" w:eastAsia="Arial Narrow" w:hAnsi="Arial Narrow" w:cs="Arial Narrow"/>
                <w:b/>
                <w:sz w:val="16"/>
                <w:szCs w:val="16"/>
              </w:rPr>
              <w:t>Propó</w:t>
            </w:r>
            <w:proofErr w:type="spellEnd"/>
            <w:r w:rsidRPr="000C5500">
              <w:rPr>
                <w:rFonts w:ascii="Arial Narrow" w:eastAsia="Arial Narrow" w:hAnsi="Arial Narrow" w:cs="Arial Narrow"/>
                <w:b/>
                <w:sz w:val="16"/>
                <w:szCs w:val="16"/>
              </w:rPr>
              <w:t>-sito</w:t>
            </w:r>
          </w:p>
          <w:p w14:paraId="2C8BB94D" w14:textId="77777777" w:rsidR="00E85325" w:rsidRPr="000C5500" w:rsidRDefault="00E85325" w:rsidP="00474588">
            <w:pPr>
              <w:ind w:left="-106" w:right="-121"/>
              <w:jc w:val="center"/>
              <w:rPr>
                <w:rFonts w:ascii="Arial Narrow" w:hAnsi="Arial Narrow"/>
                <w:sz w:val="16"/>
                <w:szCs w:val="16"/>
              </w:rPr>
            </w:pPr>
            <w:r w:rsidRPr="000C5500">
              <w:rPr>
                <w:rFonts w:ascii="Arial Narrow" w:eastAsia="Arial Narrow" w:hAnsi="Arial Narrow" w:cs="Arial Narrow"/>
                <w:b/>
                <w:sz w:val="16"/>
                <w:szCs w:val="1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07508FAD" w14:textId="77777777" w:rsidR="00E85325" w:rsidRPr="000C5500" w:rsidRDefault="00E85325" w:rsidP="00474588">
            <w:pPr>
              <w:jc w:val="center"/>
              <w:rPr>
                <w:rFonts w:ascii="Arial Narrow" w:hAnsi="Arial Narrow"/>
                <w:sz w:val="16"/>
                <w:szCs w:val="16"/>
              </w:rPr>
            </w:pPr>
            <w:r w:rsidRPr="000C5500">
              <w:rPr>
                <w:rFonts w:ascii="Arial Narrow" w:eastAsia="Arial Narrow" w:hAnsi="Arial Narrow" w:cs="Arial Narrow"/>
                <w:b/>
                <w:sz w:val="16"/>
                <w:szCs w:val="16"/>
              </w:rPr>
              <w:t>Costo de terreno (¢)</w:t>
            </w:r>
          </w:p>
        </w:tc>
        <w:tc>
          <w:tcPr>
            <w:tcW w:w="991"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38A48503" w14:textId="77777777" w:rsidR="00E85325" w:rsidRPr="000C5500" w:rsidRDefault="00E85325" w:rsidP="00474588">
            <w:pPr>
              <w:jc w:val="center"/>
              <w:rPr>
                <w:rFonts w:ascii="Arial Narrow" w:hAnsi="Arial Narrow"/>
                <w:sz w:val="16"/>
                <w:szCs w:val="16"/>
              </w:rPr>
            </w:pPr>
            <w:r w:rsidRPr="000C5500">
              <w:rPr>
                <w:rFonts w:ascii="Arial Narrow" w:eastAsia="Arial Narrow" w:hAnsi="Arial Narrow" w:cs="Arial Narrow"/>
                <w:b/>
                <w:sz w:val="16"/>
                <w:szCs w:val="16"/>
              </w:rPr>
              <w:t>Costo de vivienda (¢)</w:t>
            </w:r>
          </w:p>
        </w:tc>
        <w:tc>
          <w:tcPr>
            <w:tcW w:w="850"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1A8FA187" w14:textId="77777777" w:rsidR="00E85325" w:rsidRPr="000C5500" w:rsidRDefault="00E85325" w:rsidP="00474588">
            <w:pPr>
              <w:ind w:left="-70"/>
              <w:jc w:val="center"/>
              <w:rPr>
                <w:rFonts w:ascii="Arial Narrow" w:hAnsi="Arial Narrow"/>
                <w:sz w:val="16"/>
                <w:szCs w:val="16"/>
              </w:rPr>
            </w:pPr>
            <w:r w:rsidRPr="000C5500">
              <w:rPr>
                <w:rFonts w:ascii="Arial Narrow" w:eastAsia="Arial Narrow" w:hAnsi="Arial Narrow" w:cs="Arial Narrow"/>
                <w:b/>
                <w:sz w:val="16"/>
                <w:szCs w:val="16"/>
              </w:rPr>
              <w:t>Aporte familiar (¢)</w:t>
            </w:r>
          </w:p>
        </w:tc>
        <w:tc>
          <w:tcPr>
            <w:tcW w:w="849"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13347EEE" w14:textId="77777777" w:rsidR="00E85325" w:rsidRPr="000C5500" w:rsidRDefault="00E85325" w:rsidP="00474588">
            <w:pPr>
              <w:jc w:val="center"/>
              <w:rPr>
                <w:rFonts w:ascii="Arial Narrow" w:hAnsi="Arial Narrow"/>
                <w:sz w:val="16"/>
                <w:szCs w:val="16"/>
              </w:rPr>
            </w:pPr>
            <w:r w:rsidRPr="000C5500">
              <w:rPr>
                <w:rFonts w:ascii="Arial Narrow" w:eastAsia="Arial Narrow" w:hAnsi="Arial Narrow" w:cs="Arial Narrow"/>
                <w:b/>
                <w:sz w:val="16"/>
                <w:szCs w:val="16"/>
              </w:rPr>
              <w:t>Gastos de formaliza-</w:t>
            </w:r>
            <w:proofErr w:type="spellStart"/>
            <w:r w:rsidRPr="000C5500">
              <w:rPr>
                <w:rFonts w:ascii="Arial Narrow" w:eastAsia="Arial Narrow" w:hAnsi="Arial Narrow" w:cs="Arial Narrow"/>
                <w:b/>
                <w:sz w:val="16"/>
                <w:szCs w:val="16"/>
              </w:rPr>
              <w:t>ción</w:t>
            </w:r>
            <w:proofErr w:type="spellEnd"/>
            <w:r w:rsidRPr="000C5500">
              <w:rPr>
                <w:rFonts w:ascii="Arial Narrow" w:eastAsia="Arial Narrow" w:hAnsi="Arial Narrow" w:cs="Arial Narrow"/>
                <w:b/>
                <w:sz w:val="16"/>
                <w:szCs w:val="16"/>
              </w:rPr>
              <w:t xml:space="preserve"> (¢)</w:t>
            </w:r>
          </w:p>
        </w:tc>
        <w:tc>
          <w:tcPr>
            <w:tcW w:w="992"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5FF61D7E" w14:textId="77777777" w:rsidR="00E85325" w:rsidRPr="000C5500" w:rsidRDefault="00E85325" w:rsidP="00474588">
            <w:pPr>
              <w:jc w:val="center"/>
              <w:rPr>
                <w:rFonts w:ascii="Arial Narrow" w:hAnsi="Arial Narrow"/>
                <w:sz w:val="16"/>
                <w:szCs w:val="16"/>
              </w:rPr>
            </w:pPr>
            <w:r w:rsidRPr="000C5500">
              <w:rPr>
                <w:rFonts w:ascii="Arial Narrow" w:eastAsia="Arial Narrow" w:hAnsi="Arial Narrow" w:cs="Arial Narrow"/>
                <w:b/>
                <w:sz w:val="16"/>
                <w:szCs w:val="16"/>
              </w:rPr>
              <w:t>Monto del Bono (¢)</w:t>
            </w:r>
          </w:p>
        </w:tc>
      </w:tr>
      <w:tr w:rsidR="001B3E79" w14:paraId="38D7A17C"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0761B7" w14:textId="64A46ACA"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Jim</w:t>
            </w:r>
            <w:r w:rsidR="001B3E79">
              <w:rPr>
                <w:rFonts w:ascii="Arial Narrow" w:eastAsia="Arial" w:hAnsi="Arial Narrow" w:cs="Arial"/>
                <w:sz w:val="16"/>
                <w:szCs w:val="16"/>
              </w:rPr>
              <w:t>é</w:t>
            </w:r>
            <w:r w:rsidRPr="000C5500">
              <w:rPr>
                <w:rFonts w:ascii="Arial Narrow" w:eastAsia="Arial" w:hAnsi="Arial Narrow" w:cs="Arial"/>
                <w:sz w:val="16"/>
                <w:szCs w:val="16"/>
              </w:rPr>
              <w:t xml:space="preserve">nez </w:t>
            </w:r>
            <w:proofErr w:type="spellStart"/>
            <w:r w:rsidRPr="000C5500">
              <w:rPr>
                <w:rFonts w:ascii="Arial Narrow" w:eastAsia="Arial" w:hAnsi="Arial Narrow" w:cs="Arial"/>
                <w:sz w:val="16"/>
                <w:szCs w:val="16"/>
              </w:rPr>
              <w:t>Brais</w:t>
            </w:r>
            <w:proofErr w:type="spellEnd"/>
            <w:r w:rsidRPr="000C5500">
              <w:rPr>
                <w:rFonts w:ascii="Arial Narrow" w:eastAsia="Arial" w:hAnsi="Arial Narrow" w:cs="Arial"/>
                <w:sz w:val="16"/>
                <w:szCs w:val="16"/>
              </w:rPr>
              <w:t xml:space="preserve"> Raquel Milena</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3C7DED"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2-0721-0584</w:t>
            </w:r>
          </w:p>
        </w:tc>
        <w:tc>
          <w:tcPr>
            <w:tcW w:w="652"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CB7BBC6"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2-587366</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FAB6A20"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San Carlos</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134D9B" w14:textId="77777777" w:rsidR="00E85325" w:rsidRPr="000C5500" w:rsidRDefault="00E85325" w:rsidP="00474588">
            <w:pPr>
              <w:ind w:left="-105"/>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94F013" w14:textId="77777777" w:rsidR="00E85325" w:rsidRPr="000C5500" w:rsidRDefault="00E85325" w:rsidP="0031674E">
            <w:pPr>
              <w:ind w:left="-108"/>
              <w:jc w:val="right"/>
              <w:rPr>
                <w:rFonts w:ascii="Arial Narrow" w:eastAsia="Arial" w:hAnsi="Arial Narrow" w:cs="Arial"/>
                <w:sz w:val="16"/>
                <w:szCs w:val="16"/>
              </w:rPr>
            </w:pPr>
            <w:r w:rsidRPr="000C5500">
              <w:rPr>
                <w:rFonts w:ascii="Arial Narrow" w:eastAsia="Arial" w:hAnsi="Arial Narrow" w:cs="Arial"/>
                <w:sz w:val="16"/>
                <w:szCs w:val="16"/>
              </w:rPr>
              <w:t>7.000.000,00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DCAEEA8"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9.276.761,00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D327023"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109.722,00</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3049EAB"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365.740,00</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4347E98D"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16.532.779,00</w:t>
            </w:r>
          </w:p>
        </w:tc>
      </w:tr>
      <w:tr w:rsidR="001B3E79" w14:paraId="50634A65"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5AF507" w14:textId="77777777"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Mariluz Andino Varea</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76E55D"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155817-751401</w:t>
            </w:r>
          </w:p>
        </w:tc>
        <w:tc>
          <w:tcPr>
            <w:tcW w:w="652"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349CFC4" w14:textId="77777777" w:rsidR="00E85325" w:rsidRPr="000C5500" w:rsidRDefault="00E85325" w:rsidP="00474588">
            <w:pPr>
              <w:spacing w:line="256" w:lineRule="auto"/>
              <w:jc w:val="center"/>
              <w:rPr>
                <w:rFonts w:ascii="Arial Narrow" w:eastAsia="Arial" w:hAnsi="Arial Narrow" w:cs="Arial"/>
                <w:sz w:val="16"/>
                <w:szCs w:val="16"/>
              </w:rPr>
            </w:pPr>
            <w:r w:rsidRPr="000C5500">
              <w:rPr>
                <w:rFonts w:ascii="Arial Narrow" w:eastAsia="Arial" w:hAnsi="Arial Narrow" w:cs="Arial"/>
                <w:sz w:val="16"/>
                <w:szCs w:val="16"/>
              </w:rPr>
              <w:t>7-176700</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1B467C5" w14:textId="77777777" w:rsidR="00E85325" w:rsidRPr="000C5500" w:rsidRDefault="00E85325" w:rsidP="00474588">
            <w:pPr>
              <w:ind w:right="-108"/>
              <w:jc w:val="center"/>
              <w:rPr>
                <w:rFonts w:ascii="Arial Narrow" w:eastAsia="Arial" w:hAnsi="Arial Narrow" w:cs="Arial"/>
                <w:sz w:val="16"/>
                <w:szCs w:val="16"/>
              </w:rPr>
            </w:pPr>
            <w:r w:rsidRPr="000C5500">
              <w:rPr>
                <w:rFonts w:ascii="Arial Narrow" w:eastAsia="Arial" w:hAnsi="Arial Narrow" w:cs="Arial"/>
                <w:sz w:val="16"/>
                <w:szCs w:val="16"/>
              </w:rPr>
              <w:t>Pococí</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FDDB0B" w14:textId="77777777" w:rsidR="00E85325" w:rsidRPr="000C5500" w:rsidRDefault="00E85325" w:rsidP="00474588">
            <w:pPr>
              <w:ind w:left="-105"/>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C8ECBD" w14:textId="77777777" w:rsidR="00E85325" w:rsidRPr="000C5500" w:rsidRDefault="00E85325" w:rsidP="0031674E">
            <w:pPr>
              <w:ind w:left="-108" w:right="-16"/>
              <w:jc w:val="right"/>
              <w:rPr>
                <w:rFonts w:ascii="Arial Narrow" w:eastAsia="Arial" w:hAnsi="Arial Narrow" w:cs="Arial"/>
                <w:sz w:val="16"/>
                <w:szCs w:val="16"/>
              </w:rPr>
            </w:pPr>
            <w:r w:rsidRPr="000C5500">
              <w:rPr>
                <w:rFonts w:ascii="Arial Narrow" w:eastAsia="Arial" w:hAnsi="Arial Narrow" w:cs="Arial"/>
                <w:sz w:val="16"/>
                <w:szCs w:val="16"/>
              </w:rPr>
              <w:t>4.950.000,00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82F1442"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13.209.000,00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128FCBA"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95.808,48</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C740965"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515.000,00</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A992669"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18.578.191,52</w:t>
            </w:r>
          </w:p>
        </w:tc>
      </w:tr>
      <w:tr w:rsidR="001B3E79" w14:paraId="6598C729"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29E863" w14:textId="77777777"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 xml:space="preserve">Ovares Alfaro Walter </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C4D81C"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6-0209-0010</w:t>
            </w:r>
          </w:p>
        </w:tc>
        <w:tc>
          <w:tcPr>
            <w:tcW w:w="652"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0A38237"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6-234009</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BC73BDE" w14:textId="77777777" w:rsidR="00E85325" w:rsidRPr="000C5500" w:rsidRDefault="00E85325" w:rsidP="00474588">
            <w:pPr>
              <w:ind w:right="-108"/>
              <w:rPr>
                <w:rFonts w:ascii="Arial Narrow" w:eastAsia="Arial" w:hAnsi="Arial Narrow" w:cs="Arial"/>
                <w:sz w:val="16"/>
                <w:szCs w:val="16"/>
              </w:rPr>
            </w:pPr>
            <w:r w:rsidRPr="000C5500">
              <w:rPr>
                <w:rFonts w:ascii="Arial Narrow" w:eastAsia="Arial" w:hAnsi="Arial Narrow" w:cs="Arial"/>
                <w:sz w:val="16"/>
                <w:szCs w:val="16"/>
              </w:rPr>
              <w:t>Puntarenas</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507CDA" w14:textId="77777777" w:rsidR="00E85325" w:rsidRPr="000C5500" w:rsidRDefault="00E85325" w:rsidP="00474588">
            <w:pPr>
              <w:ind w:left="-105"/>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D2A2CA" w14:textId="77777777" w:rsidR="00E85325" w:rsidRPr="000C5500" w:rsidRDefault="00E85325" w:rsidP="0031674E">
            <w:pPr>
              <w:ind w:left="-108" w:right="-16"/>
              <w:jc w:val="right"/>
              <w:rPr>
                <w:rFonts w:ascii="Arial Narrow" w:eastAsia="Arial" w:hAnsi="Arial Narrow" w:cs="Arial"/>
                <w:sz w:val="16"/>
                <w:szCs w:val="16"/>
              </w:rPr>
            </w:pPr>
            <w:r w:rsidRPr="000C5500">
              <w:rPr>
                <w:rFonts w:ascii="Arial Narrow" w:eastAsia="Arial" w:hAnsi="Arial Narrow" w:cs="Arial"/>
                <w:sz w:val="16"/>
                <w:szCs w:val="16"/>
              </w:rPr>
              <w:t>5.640.000,00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ABC194B"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10.878.000,00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D231A07"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152.965,81</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6AA58D5"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509.886,04</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01EB87F"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16.874.920,23</w:t>
            </w:r>
          </w:p>
        </w:tc>
      </w:tr>
      <w:tr w:rsidR="001B3E79" w14:paraId="55A99D6C"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1D66CF" w14:textId="77777777"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Cubillo Ruiz Edith Michelle</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FDD0CA"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6-0453-0696</w:t>
            </w:r>
          </w:p>
        </w:tc>
        <w:tc>
          <w:tcPr>
            <w:tcW w:w="652"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73FBB0F"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6-219578</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42F81AF2" w14:textId="77777777" w:rsidR="00E85325" w:rsidRPr="000C5500" w:rsidRDefault="00E85325" w:rsidP="00474588">
            <w:pPr>
              <w:ind w:right="-108"/>
              <w:jc w:val="center"/>
              <w:rPr>
                <w:rFonts w:ascii="Arial Narrow" w:eastAsia="Arial" w:hAnsi="Arial Narrow" w:cs="Arial"/>
                <w:sz w:val="16"/>
                <w:szCs w:val="16"/>
              </w:rPr>
            </w:pPr>
            <w:r w:rsidRPr="000C5500">
              <w:rPr>
                <w:rFonts w:ascii="Arial Narrow" w:eastAsia="Arial" w:hAnsi="Arial Narrow" w:cs="Arial"/>
                <w:sz w:val="16"/>
                <w:szCs w:val="16"/>
              </w:rPr>
              <w:t>Corredores</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2E905A" w14:textId="77777777" w:rsidR="00E85325" w:rsidRPr="000C5500" w:rsidRDefault="00E85325" w:rsidP="00474588">
            <w:pPr>
              <w:ind w:left="-105"/>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64AFC0" w14:textId="77777777" w:rsidR="00E85325" w:rsidRPr="000C5500" w:rsidRDefault="00E85325" w:rsidP="0031674E">
            <w:pPr>
              <w:ind w:left="-108" w:right="-16"/>
              <w:jc w:val="right"/>
              <w:rPr>
                <w:rFonts w:ascii="Arial Narrow" w:eastAsia="Arial" w:hAnsi="Arial Narrow" w:cs="Arial"/>
                <w:sz w:val="16"/>
                <w:szCs w:val="16"/>
              </w:rPr>
            </w:pPr>
            <w:r w:rsidRPr="000C5500">
              <w:rPr>
                <w:rFonts w:ascii="Arial Narrow" w:eastAsia="Arial" w:hAnsi="Arial Narrow" w:cs="Arial"/>
                <w:sz w:val="16"/>
                <w:szCs w:val="16"/>
              </w:rPr>
              <w:t>4.363.000,00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DB73788"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9.744.000,00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8DA5412"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150.000,01</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AD7ED29"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483.087,15</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8B227B2"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14.440.087,15</w:t>
            </w:r>
          </w:p>
        </w:tc>
      </w:tr>
      <w:tr w:rsidR="00795964" w14:paraId="3EC15853"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091631" w14:textId="77777777"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 xml:space="preserve">Torres Carrillo </w:t>
            </w:r>
            <w:proofErr w:type="spellStart"/>
            <w:r w:rsidRPr="000C5500">
              <w:rPr>
                <w:rFonts w:ascii="Arial Narrow" w:eastAsia="Arial" w:hAnsi="Arial Narrow" w:cs="Arial"/>
                <w:sz w:val="16"/>
                <w:szCs w:val="16"/>
              </w:rPr>
              <w:t>Jenniffer</w:t>
            </w:r>
            <w:proofErr w:type="spellEnd"/>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A54D76"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6-0296-0722</w:t>
            </w:r>
          </w:p>
        </w:tc>
        <w:tc>
          <w:tcPr>
            <w:tcW w:w="652"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A9984C6"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4-263469</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E87A91F" w14:textId="77777777" w:rsidR="00E85325" w:rsidRPr="000C5500" w:rsidRDefault="00E85325" w:rsidP="00474588">
            <w:pPr>
              <w:ind w:right="-108"/>
              <w:jc w:val="center"/>
              <w:rPr>
                <w:rFonts w:ascii="Arial Narrow" w:eastAsia="Arial" w:hAnsi="Arial Narrow" w:cs="Arial"/>
                <w:sz w:val="16"/>
                <w:szCs w:val="16"/>
              </w:rPr>
            </w:pPr>
            <w:r w:rsidRPr="000C5500">
              <w:rPr>
                <w:rFonts w:ascii="Arial Narrow" w:eastAsia="Arial" w:hAnsi="Arial Narrow" w:cs="Arial"/>
                <w:sz w:val="16"/>
                <w:szCs w:val="16"/>
              </w:rPr>
              <w:t>Sarapiquí</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6FFA94" w14:textId="77777777" w:rsidR="00E85325" w:rsidRPr="000C5500" w:rsidRDefault="00E85325" w:rsidP="00474588">
            <w:pPr>
              <w:ind w:left="-105"/>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ECE466" w14:textId="77777777" w:rsidR="00E85325" w:rsidRPr="000C5500" w:rsidRDefault="00E85325" w:rsidP="0031674E">
            <w:pPr>
              <w:ind w:left="-108" w:right="-16"/>
              <w:jc w:val="right"/>
              <w:rPr>
                <w:rFonts w:ascii="Arial Narrow" w:eastAsia="Arial" w:hAnsi="Arial Narrow" w:cs="Arial"/>
                <w:sz w:val="16"/>
                <w:szCs w:val="16"/>
              </w:rPr>
            </w:pPr>
            <w:r w:rsidRPr="000C5500">
              <w:rPr>
                <w:rFonts w:ascii="Arial Narrow" w:eastAsia="Arial" w:hAnsi="Arial Narrow" w:cs="Arial"/>
                <w:sz w:val="16"/>
                <w:szCs w:val="16"/>
              </w:rPr>
              <w:t>8.000.000,00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202CE5D"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11.445.000,00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40B366D4"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195.037,99</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D7CB0D4"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650.126,64</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3988F60"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19.900.088,65</w:t>
            </w:r>
          </w:p>
        </w:tc>
      </w:tr>
      <w:tr w:rsidR="00010362" w14:paraId="3080E0C4"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664B23" w14:textId="3D3C26AC" w:rsidR="00E85325" w:rsidRPr="000C5500" w:rsidRDefault="00010362" w:rsidP="00474588">
            <w:pPr>
              <w:rPr>
                <w:rFonts w:ascii="Arial Narrow" w:eastAsia="Arial" w:hAnsi="Arial Narrow" w:cs="Arial"/>
                <w:sz w:val="16"/>
                <w:szCs w:val="16"/>
              </w:rPr>
            </w:pPr>
            <w:r>
              <w:rPr>
                <w:rFonts w:ascii="Arial Narrow" w:eastAsia="Arial" w:hAnsi="Arial Narrow" w:cs="Arial"/>
                <w:sz w:val="16"/>
                <w:szCs w:val="16"/>
              </w:rPr>
              <w:t>Á</w:t>
            </w:r>
            <w:r w:rsidR="00E85325" w:rsidRPr="000C5500">
              <w:rPr>
                <w:rFonts w:ascii="Arial Narrow" w:eastAsia="Arial" w:hAnsi="Arial Narrow" w:cs="Arial"/>
                <w:sz w:val="16"/>
                <w:szCs w:val="16"/>
              </w:rPr>
              <w:t>vila</w:t>
            </w:r>
            <w:r w:rsidR="008776C0">
              <w:rPr>
                <w:rFonts w:ascii="Arial Narrow" w:eastAsia="Arial" w:hAnsi="Arial Narrow" w:cs="Arial"/>
                <w:sz w:val="16"/>
                <w:szCs w:val="16"/>
              </w:rPr>
              <w:t xml:space="preserve"> Araya</w:t>
            </w:r>
            <w:r w:rsidR="00E85325" w:rsidRPr="000C5500">
              <w:rPr>
                <w:rFonts w:ascii="Arial Narrow" w:eastAsia="Arial" w:hAnsi="Arial Narrow" w:cs="Arial"/>
                <w:sz w:val="16"/>
                <w:szCs w:val="16"/>
              </w:rPr>
              <w:t xml:space="preserve"> Mar</w:t>
            </w:r>
            <w:r w:rsidR="008776C0">
              <w:rPr>
                <w:rFonts w:ascii="Arial Narrow" w:eastAsia="Arial" w:hAnsi="Arial Narrow" w:cs="Arial"/>
                <w:sz w:val="16"/>
                <w:szCs w:val="16"/>
              </w:rPr>
              <w:t>í</w:t>
            </w:r>
            <w:r w:rsidR="00E85325" w:rsidRPr="000C5500">
              <w:rPr>
                <w:rFonts w:ascii="Arial Narrow" w:eastAsia="Arial" w:hAnsi="Arial Narrow" w:cs="Arial"/>
                <w:sz w:val="16"/>
                <w:szCs w:val="16"/>
              </w:rPr>
              <w:t>a Anita</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5D2F2A"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6-0351-0214</w:t>
            </w:r>
          </w:p>
        </w:tc>
        <w:tc>
          <w:tcPr>
            <w:tcW w:w="652"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4EE759F7"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6-166291</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C732E4D" w14:textId="77777777" w:rsidR="00E85325" w:rsidRPr="000C5500" w:rsidRDefault="00E85325" w:rsidP="00474588">
            <w:pPr>
              <w:ind w:right="-108"/>
              <w:jc w:val="center"/>
              <w:rPr>
                <w:rFonts w:ascii="Arial Narrow" w:eastAsia="Arial" w:hAnsi="Arial Narrow" w:cs="Arial"/>
                <w:sz w:val="16"/>
                <w:szCs w:val="16"/>
              </w:rPr>
            </w:pPr>
            <w:r w:rsidRPr="000C5500">
              <w:rPr>
                <w:rFonts w:ascii="Arial Narrow" w:eastAsia="Arial" w:hAnsi="Arial Narrow" w:cs="Arial"/>
                <w:sz w:val="16"/>
                <w:szCs w:val="16"/>
              </w:rPr>
              <w:t>Golfito</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C40416" w14:textId="77777777" w:rsidR="00E85325" w:rsidRPr="000C5500" w:rsidRDefault="00E85325" w:rsidP="00474588">
            <w:pPr>
              <w:ind w:left="-105"/>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DD77BD" w14:textId="77777777" w:rsidR="00E85325" w:rsidRPr="000C5500" w:rsidRDefault="00E85325" w:rsidP="0031674E">
            <w:pPr>
              <w:ind w:left="-108" w:right="-16"/>
              <w:jc w:val="right"/>
              <w:rPr>
                <w:rFonts w:ascii="Arial Narrow" w:eastAsia="Arial" w:hAnsi="Arial Narrow" w:cs="Arial"/>
                <w:sz w:val="16"/>
                <w:szCs w:val="16"/>
              </w:rPr>
            </w:pPr>
            <w:r w:rsidRPr="000C5500">
              <w:rPr>
                <w:rFonts w:ascii="Arial Narrow" w:eastAsia="Arial" w:hAnsi="Arial Narrow" w:cs="Arial"/>
                <w:sz w:val="16"/>
                <w:szCs w:val="16"/>
              </w:rPr>
              <w:t>5.070.000,00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E476CE5"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11.600.000,00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52961DD"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165.276,70</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F9C1881"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550.922,33</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4264CFB3"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17.055.645,63</w:t>
            </w:r>
          </w:p>
        </w:tc>
      </w:tr>
      <w:tr w:rsidR="00010362" w14:paraId="7B79983E"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3B97C4" w14:textId="0535A34E"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Bustos Guzm</w:t>
            </w:r>
            <w:r w:rsidR="008776C0">
              <w:rPr>
                <w:rFonts w:ascii="Arial Narrow" w:eastAsia="Arial" w:hAnsi="Arial Narrow" w:cs="Arial"/>
                <w:sz w:val="16"/>
                <w:szCs w:val="16"/>
              </w:rPr>
              <w:t>á</w:t>
            </w:r>
            <w:r w:rsidRPr="000C5500">
              <w:rPr>
                <w:rFonts w:ascii="Arial Narrow" w:eastAsia="Arial" w:hAnsi="Arial Narrow" w:cs="Arial"/>
                <w:sz w:val="16"/>
                <w:szCs w:val="16"/>
              </w:rPr>
              <w:t>n Mariela</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3A2EDF"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5-0363-0368</w:t>
            </w:r>
          </w:p>
        </w:tc>
        <w:tc>
          <w:tcPr>
            <w:tcW w:w="652"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B24CD5F"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4-255973</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DE77D5F" w14:textId="77777777" w:rsidR="00E85325" w:rsidRPr="000C5500" w:rsidRDefault="00E85325" w:rsidP="00474588">
            <w:pPr>
              <w:ind w:right="-108"/>
              <w:jc w:val="center"/>
              <w:rPr>
                <w:rFonts w:ascii="Arial Narrow" w:eastAsia="Arial" w:hAnsi="Arial Narrow" w:cs="Arial"/>
                <w:sz w:val="16"/>
                <w:szCs w:val="16"/>
              </w:rPr>
            </w:pPr>
            <w:r w:rsidRPr="000C5500">
              <w:rPr>
                <w:rFonts w:ascii="Arial Narrow" w:eastAsia="Arial" w:hAnsi="Arial Narrow" w:cs="Arial"/>
                <w:sz w:val="16"/>
                <w:szCs w:val="16"/>
              </w:rPr>
              <w:t>Sarapiquí</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C16068" w14:textId="77777777" w:rsidR="00E85325" w:rsidRPr="000C5500" w:rsidRDefault="00E85325" w:rsidP="00474588">
            <w:pPr>
              <w:ind w:left="-105"/>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9C46C8" w14:textId="77777777" w:rsidR="00E85325" w:rsidRPr="000C5500" w:rsidRDefault="00E85325" w:rsidP="0031674E">
            <w:pPr>
              <w:ind w:left="-108" w:right="-16"/>
              <w:jc w:val="right"/>
              <w:rPr>
                <w:rFonts w:ascii="Arial Narrow" w:eastAsia="Arial" w:hAnsi="Arial Narrow" w:cs="Arial"/>
                <w:sz w:val="16"/>
                <w:szCs w:val="16"/>
              </w:rPr>
            </w:pPr>
            <w:r w:rsidRPr="000C5500">
              <w:rPr>
                <w:rFonts w:ascii="Arial Narrow" w:eastAsia="Arial" w:hAnsi="Arial Narrow" w:cs="Arial"/>
                <w:sz w:val="16"/>
                <w:szCs w:val="16"/>
              </w:rPr>
              <w:t>5.000.000,00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B5427B2"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9.744.000,00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683A49F"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57.000,00</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34F09C8"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414.878,87</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A3702F8"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15.101.878,87</w:t>
            </w:r>
          </w:p>
        </w:tc>
      </w:tr>
      <w:tr w:rsidR="005E5AF3" w14:paraId="63E44A9A"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D2838B" w14:textId="0C4EAFDC"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S</w:t>
            </w:r>
            <w:r w:rsidR="008776C0">
              <w:rPr>
                <w:rFonts w:ascii="Arial Narrow" w:eastAsia="Arial" w:hAnsi="Arial Narrow" w:cs="Arial"/>
                <w:sz w:val="16"/>
                <w:szCs w:val="16"/>
              </w:rPr>
              <w:t>á</w:t>
            </w:r>
            <w:r w:rsidRPr="000C5500">
              <w:rPr>
                <w:rFonts w:ascii="Arial Narrow" w:eastAsia="Arial" w:hAnsi="Arial Narrow" w:cs="Arial"/>
                <w:sz w:val="16"/>
                <w:szCs w:val="16"/>
              </w:rPr>
              <w:t>nchez Jim</w:t>
            </w:r>
            <w:r w:rsidR="008776C0">
              <w:rPr>
                <w:rFonts w:ascii="Arial Narrow" w:eastAsia="Arial" w:hAnsi="Arial Narrow" w:cs="Arial"/>
                <w:sz w:val="16"/>
                <w:szCs w:val="16"/>
              </w:rPr>
              <w:t>é</w:t>
            </w:r>
            <w:r w:rsidRPr="000C5500">
              <w:rPr>
                <w:rFonts w:ascii="Arial Narrow" w:eastAsia="Arial" w:hAnsi="Arial Narrow" w:cs="Arial"/>
                <w:sz w:val="16"/>
                <w:szCs w:val="16"/>
              </w:rPr>
              <w:t xml:space="preserve">nez Hannia </w:t>
            </w:r>
            <w:proofErr w:type="spellStart"/>
            <w:r w:rsidRPr="000C5500">
              <w:rPr>
                <w:rFonts w:ascii="Arial Narrow" w:eastAsia="Arial" w:hAnsi="Arial Narrow" w:cs="Arial"/>
                <w:sz w:val="16"/>
                <w:szCs w:val="16"/>
              </w:rPr>
              <w:t>Magalli</w:t>
            </w:r>
            <w:proofErr w:type="spellEnd"/>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0D2DF5"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 xml:space="preserve">7-0108-0648 </w:t>
            </w:r>
          </w:p>
        </w:tc>
        <w:tc>
          <w:tcPr>
            <w:tcW w:w="652"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1A8EE44"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6-235822</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8C98483" w14:textId="77777777" w:rsidR="00E85325" w:rsidRPr="000C5500" w:rsidRDefault="00E85325" w:rsidP="00474588">
            <w:pPr>
              <w:ind w:right="-108"/>
              <w:jc w:val="center"/>
              <w:rPr>
                <w:rFonts w:ascii="Arial Narrow" w:eastAsia="Arial" w:hAnsi="Arial Narrow" w:cs="Arial"/>
                <w:sz w:val="16"/>
                <w:szCs w:val="16"/>
              </w:rPr>
            </w:pPr>
            <w:r w:rsidRPr="000C5500">
              <w:rPr>
                <w:rFonts w:ascii="Arial Narrow" w:eastAsia="Arial" w:hAnsi="Arial Narrow" w:cs="Arial"/>
                <w:sz w:val="16"/>
                <w:szCs w:val="16"/>
              </w:rPr>
              <w:t>Coto Brus</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ED7F50" w14:textId="77777777" w:rsidR="00E85325" w:rsidRPr="000C5500" w:rsidRDefault="00E85325" w:rsidP="00474588">
            <w:pPr>
              <w:ind w:left="-105"/>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3A0537" w14:textId="77777777" w:rsidR="00E85325" w:rsidRPr="000C5500" w:rsidRDefault="00E85325" w:rsidP="0031674E">
            <w:pPr>
              <w:ind w:left="-108" w:right="-16"/>
              <w:jc w:val="right"/>
              <w:rPr>
                <w:rFonts w:ascii="Arial Narrow" w:eastAsia="Arial" w:hAnsi="Arial Narrow" w:cs="Arial"/>
                <w:sz w:val="16"/>
                <w:szCs w:val="16"/>
              </w:rPr>
            </w:pPr>
            <w:r w:rsidRPr="000C5500">
              <w:rPr>
                <w:rFonts w:ascii="Arial Narrow" w:eastAsia="Arial" w:hAnsi="Arial Narrow" w:cs="Arial"/>
                <w:sz w:val="16"/>
                <w:szCs w:val="16"/>
              </w:rPr>
              <w:t>4.000.000,00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3E6F110"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9.744.000,00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DBAC3BC"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150.000,00</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0F3E3BB"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481.627,25</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7744E15"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14.075.627,26</w:t>
            </w:r>
          </w:p>
        </w:tc>
      </w:tr>
      <w:tr w:rsidR="0027676E" w14:paraId="0A8EE352"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0EE105" w14:textId="15405305"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Ulate Arias Sonia Mar</w:t>
            </w:r>
            <w:r w:rsidR="008776C0">
              <w:rPr>
                <w:rFonts w:ascii="Arial Narrow" w:eastAsia="Arial" w:hAnsi="Arial Narrow" w:cs="Arial"/>
                <w:sz w:val="16"/>
                <w:szCs w:val="16"/>
              </w:rPr>
              <w:t>í</w:t>
            </w:r>
            <w:r w:rsidRPr="000C5500">
              <w:rPr>
                <w:rFonts w:ascii="Arial Narrow" w:eastAsia="Arial" w:hAnsi="Arial Narrow" w:cs="Arial"/>
                <w:sz w:val="16"/>
                <w:szCs w:val="16"/>
              </w:rPr>
              <w:t>a</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DB45F1"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1-0995-0204</w:t>
            </w:r>
          </w:p>
        </w:tc>
        <w:tc>
          <w:tcPr>
            <w:tcW w:w="652"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017398B"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2-515686</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607613C" w14:textId="77777777" w:rsidR="00E85325" w:rsidRPr="000C5500" w:rsidRDefault="00E85325" w:rsidP="00474588">
            <w:pPr>
              <w:ind w:right="-108"/>
              <w:jc w:val="center"/>
              <w:rPr>
                <w:rFonts w:ascii="Arial Narrow" w:eastAsia="Arial" w:hAnsi="Arial Narrow" w:cs="Arial"/>
                <w:sz w:val="16"/>
                <w:szCs w:val="16"/>
              </w:rPr>
            </w:pPr>
            <w:r w:rsidRPr="000C5500">
              <w:rPr>
                <w:rFonts w:ascii="Arial Narrow" w:eastAsia="Arial" w:hAnsi="Arial Narrow" w:cs="Arial"/>
                <w:sz w:val="16"/>
                <w:szCs w:val="16"/>
              </w:rPr>
              <w:t>Grecia</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2A2F8A" w14:textId="77777777" w:rsidR="00E85325" w:rsidRPr="000C5500" w:rsidRDefault="00E85325" w:rsidP="00474588">
            <w:pPr>
              <w:ind w:left="-105"/>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6E749C" w14:textId="77777777" w:rsidR="00E85325" w:rsidRPr="000C5500" w:rsidRDefault="00E85325" w:rsidP="0031674E">
            <w:pPr>
              <w:ind w:left="-108" w:right="-16"/>
              <w:jc w:val="right"/>
              <w:rPr>
                <w:rFonts w:ascii="Arial Narrow" w:eastAsia="Arial" w:hAnsi="Arial Narrow" w:cs="Arial"/>
                <w:sz w:val="16"/>
                <w:szCs w:val="16"/>
              </w:rPr>
            </w:pPr>
            <w:r w:rsidRPr="000C5500">
              <w:rPr>
                <w:rFonts w:ascii="Arial Narrow" w:eastAsia="Arial" w:hAnsi="Arial Narrow" w:cs="Arial"/>
                <w:sz w:val="16"/>
                <w:szCs w:val="16"/>
              </w:rPr>
              <w:t>9.960.000,00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57C5657"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10.106.086,11</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E09475C"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44.010,00</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50362BA"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440.100,00</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DEF25ED"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20.462.176,11</w:t>
            </w:r>
          </w:p>
        </w:tc>
      </w:tr>
      <w:tr w:rsidR="009E7821" w14:paraId="08094B58"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B37BC2" w14:textId="0B4A5917"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Madrigal Rodr</w:t>
            </w:r>
            <w:r w:rsidR="008776C0">
              <w:rPr>
                <w:rFonts w:ascii="Arial Narrow" w:eastAsia="Arial" w:hAnsi="Arial Narrow" w:cs="Arial"/>
                <w:sz w:val="16"/>
                <w:szCs w:val="16"/>
              </w:rPr>
              <w:t>í</w:t>
            </w:r>
            <w:r w:rsidRPr="000C5500">
              <w:rPr>
                <w:rFonts w:ascii="Arial Narrow" w:eastAsia="Arial" w:hAnsi="Arial Narrow" w:cs="Arial"/>
                <w:sz w:val="16"/>
                <w:szCs w:val="16"/>
              </w:rPr>
              <w:t xml:space="preserve">guez Ana </w:t>
            </w:r>
            <w:proofErr w:type="spellStart"/>
            <w:r w:rsidRPr="000C5500">
              <w:rPr>
                <w:rFonts w:ascii="Arial Narrow" w:eastAsia="Arial" w:hAnsi="Arial Narrow" w:cs="Arial"/>
                <w:sz w:val="16"/>
                <w:szCs w:val="16"/>
              </w:rPr>
              <w:t>Yancy</w:t>
            </w:r>
            <w:proofErr w:type="spellEnd"/>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9F9971"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 xml:space="preserve">6-0317-0750 </w:t>
            </w:r>
          </w:p>
        </w:tc>
        <w:tc>
          <w:tcPr>
            <w:tcW w:w="652"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BCE6754"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6-244112</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85EF535" w14:textId="77777777" w:rsidR="00E85325" w:rsidRPr="000C5500" w:rsidRDefault="00E85325" w:rsidP="00474588">
            <w:pPr>
              <w:ind w:right="-108"/>
              <w:jc w:val="center"/>
              <w:rPr>
                <w:rFonts w:ascii="Arial Narrow" w:eastAsia="Arial" w:hAnsi="Arial Narrow" w:cs="Arial"/>
                <w:sz w:val="16"/>
                <w:szCs w:val="16"/>
              </w:rPr>
            </w:pPr>
            <w:r w:rsidRPr="000C5500">
              <w:rPr>
                <w:rFonts w:ascii="Arial Narrow" w:eastAsia="Arial" w:hAnsi="Arial Narrow" w:cs="Arial"/>
                <w:sz w:val="16"/>
                <w:szCs w:val="16"/>
              </w:rPr>
              <w:t>Coto Brus</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F1B71E" w14:textId="77777777" w:rsidR="00E85325" w:rsidRPr="000C5500" w:rsidRDefault="00E85325" w:rsidP="00474588">
            <w:pPr>
              <w:ind w:left="-105"/>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0AAA9B" w14:textId="77777777" w:rsidR="00E85325" w:rsidRPr="000C5500" w:rsidRDefault="00E85325" w:rsidP="0031674E">
            <w:pPr>
              <w:ind w:left="-108" w:right="-16"/>
              <w:jc w:val="right"/>
              <w:rPr>
                <w:rFonts w:ascii="Arial Narrow" w:eastAsia="Arial" w:hAnsi="Arial Narrow" w:cs="Arial"/>
                <w:sz w:val="16"/>
                <w:szCs w:val="16"/>
              </w:rPr>
            </w:pPr>
            <w:r w:rsidRPr="000C5500">
              <w:rPr>
                <w:rFonts w:ascii="Arial Narrow" w:eastAsia="Arial" w:hAnsi="Arial Narrow" w:cs="Arial"/>
                <w:sz w:val="16"/>
                <w:szCs w:val="16"/>
              </w:rPr>
              <w:t>4.468.800,00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D3FB254"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9.744.000,00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FA93F4B"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150.000,00</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AEE06F9"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485.217,72</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88E596B"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14.548.017,72</w:t>
            </w:r>
          </w:p>
        </w:tc>
      </w:tr>
      <w:tr w:rsidR="009E7821" w14:paraId="7D2061BB"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9C30FA" w14:textId="1CBD70C4"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Ram</w:t>
            </w:r>
            <w:r w:rsidR="008776C0">
              <w:rPr>
                <w:rFonts w:ascii="Arial Narrow" w:eastAsia="Arial" w:hAnsi="Arial Narrow" w:cs="Arial"/>
                <w:sz w:val="16"/>
                <w:szCs w:val="16"/>
              </w:rPr>
              <w:t>í</w:t>
            </w:r>
            <w:r w:rsidRPr="000C5500">
              <w:rPr>
                <w:rFonts w:ascii="Arial Narrow" w:eastAsia="Arial" w:hAnsi="Arial Narrow" w:cs="Arial"/>
                <w:sz w:val="16"/>
                <w:szCs w:val="16"/>
              </w:rPr>
              <w:t>rez P</w:t>
            </w:r>
            <w:r w:rsidR="008776C0">
              <w:rPr>
                <w:rFonts w:ascii="Arial Narrow" w:eastAsia="Arial" w:hAnsi="Arial Narrow" w:cs="Arial"/>
                <w:sz w:val="16"/>
                <w:szCs w:val="16"/>
              </w:rPr>
              <w:t>é</w:t>
            </w:r>
            <w:r w:rsidRPr="000C5500">
              <w:rPr>
                <w:rFonts w:ascii="Arial Narrow" w:eastAsia="Arial" w:hAnsi="Arial Narrow" w:cs="Arial"/>
                <w:sz w:val="16"/>
                <w:szCs w:val="16"/>
              </w:rPr>
              <w:t xml:space="preserve">rez </w:t>
            </w:r>
            <w:proofErr w:type="spellStart"/>
            <w:r w:rsidRPr="000C5500">
              <w:rPr>
                <w:rFonts w:ascii="Arial Narrow" w:eastAsia="Arial" w:hAnsi="Arial Narrow" w:cs="Arial"/>
                <w:sz w:val="16"/>
                <w:szCs w:val="16"/>
              </w:rPr>
              <w:t>Jeisel</w:t>
            </w:r>
            <w:proofErr w:type="spellEnd"/>
            <w:r w:rsidRPr="000C5500">
              <w:rPr>
                <w:rFonts w:ascii="Arial Narrow" w:eastAsia="Arial" w:hAnsi="Arial Narrow" w:cs="Arial"/>
                <w:sz w:val="16"/>
                <w:szCs w:val="16"/>
              </w:rPr>
              <w:t xml:space="preserve"> Mar</w:t>
            </w:r>
            <w:r w:rsidR="008776C0">
              <w:rPr>
                <w:rFonts w:ascii="Arial Narrow" w:eastAsia="Arial" w:hAnsi="Arial Narrow" w:cs="Arial"/>
                <w:sz w:val="16"/>
                <w:szCs w:val="16"/>
              </w:rPr>
              <w:t>í</w:t>
            </w:r>
            <w:r w:rsidRPr="000C5500">
              <w:rPr>
                <w:rFonts w:ascii="Arial Narrow" w:eastAsia="Arial" w:hAnsi="Arial Narrow" w:cs="Arial"/>
                <w:sz w:val="16"/>
                <w:szCs w:val="16"/>
              </w:rPr>
              <w:t xml:space="preserve">a </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0FE7FF"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6-0442-0326</w:t>
            </w:r>
          </w:p>
        </w:tc>
        <w:tc>
          <w:tcPr>
            <w:tcW w:w="652"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344012B"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6-237780</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2EDBF3E" w14:textId="77777777" w:rsidR="00E85325" w:rsidRPr="000C5500" w:rsidRDefault="00E85325" w:rsidP="00474588">
            <w:pPr>
              <w:ind w:right="-108"/>
              <w:jc w:val="center"/>
              <w:rPr>
                <w:rFonts w:ascii="Arial Narrow" w:eastAsia="Arial" w:hAnsi="Arial Narrow" w:cs="Arial"/>
                <w:sz w:val="16"/>
                <w:szCs w:val="16"/>
              </w:rPr>
            </w:pPr>
            <w:r w:rsidRPr="000C5500">
              <w:rPr>
                <w:rFonts w:ascii="Arial Narrow" w:eastAsia="Arial" w:hAnsi="Arial Narrow" w:cs="Arial"/>
                <w:sz w:val="16"/>
                <w:szCs w:val="16"/>
              </w:rPr>
              <w:t>Corredores</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CE614D" w14:textId="77777777" w:rsidR="00E85325" w:rsidRPr="000C5500" w:rsidRDefault="00E85325" w:rsidP="00474588">
            <w:pPr>
              <w:ind w:left="-105"/>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778E28" w14:textId="77777777" w:rsidR="00E85325" w:rsidRPr="000C5500" w:rsidRDefault="00E85325" w:rsidP="0031674E">
            <w:pPr>
              <w:ind w:left="-108" w:right="-16"/>
              <w:jc w:val="right"/>
              <w:rPr>
                <w:rFonts w:ascii="Arial Narrow" w:eastAsia="Arial" w:hAnsi="Arial Narrow" w:cs="Arial"/>
                <w:sz w:val="16"/>
                <w:szCs w:val="16"/>
              </w:rPr>
            </w:pPr>
            <w:r w:rsidRPr="000C5500">
              <w:rPr>
                <w:rFonts w:ascii="Arial Narrow" w:eastAsia="Arial" w:hAnsi="Arial Narrow" w:cs="Arial"/>
                <w:sz w:val="16"/>
                <w:szCs w:val="16"/>
              </w:rPr>
              <w:t>6.218.000,00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A955D70"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9.744.000,00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F2E6169"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170.000,00</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15BDD2C"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517.694,99</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C40CDB5"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16.309.694,99</w:t>
            </w:r>
          </w:p>
        </w:tc>
      </w:tr>
      <w:tr w:rsidR="00496309" w14:paraId="39523F69"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523FFD" w14:textId="6E7E9710"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Torres Cort</w:t>
            </w:r>
            <w:r w:rsidR="008776C0">
              <w:rPr>
                <w:rFonts w:ascii="Arial Narrow" w:eastAsia="Arial" w:hAnsi="Arial Narrow" w:cs="Arial"/>
                <w:sz w:val="16"/>
                <w:szCs w:val="16"/>
              </w:rPr>
              <w:t>é</w:t>
            </w:r>
            <w:r w:rsidRPr="000C5500">
              <w:rPr>
                <w:rFonts w:ascii="Arial Narrow" w:eastAsia="Arial" w:hAnsi="Arial Narrow" w:cs="Arial"/>
                <w:sz w:val="16"/>
                <w:szCs w:val="16"/>
              </w:rPr>
              <w:t>s Michael Jes</w:t>
            </w:r>
            <w:r w:rsidR="008776C0">
              <w:rPr>
                <w:rFonts w:ascii="Arial Narrow" w:eastAsia="Arial" w:hAnsi="Arial Narrow" w:cs="Arial"/>
                <w:sz w:val="16"/>
                <w:szCs w:val="16"/>
              </w:rPr>
              <w:t>ú</w:t>
            </w:r>
            <w:r w:rsidRPr="000C5500">
              <w:rPr>
                <w:rFonts w:ascii="Arial Narrow" w:eastAsia="Arial" w:hAnsi="Arial Narrow" w:cs="Arial"/>
                <w:sz w:val="16"/>
                <w:szCs w:val="16"/>
              </w:rPr>
              <w:t>s</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6DACE5"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2-0618-0718</w:t>
            </w:r>
          </w:p>
        </w:tc>
        <w:tc>
          <w:tcPr>
            <w:tcW w:w="652"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4E8E9AD1"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2-410065</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4FD624A8" w14:textId="77777777" w:rsidR="00E85325" w:rsidRPr="000C5500" w:rsidRDefault="00E85325" w:rsidP="00474588">
            <w:pPr>
              <w:ind w:right="-108"/>
              <w:jc w:val="center"/>
              <w:rPr>
                <w:rFonts w:ascii="Arial Narrow" w:eastAsia="Arial" w:hAnsi="Arial Narrow" w:cs="Arial"/>
                <w:sz w:val="16"/>
                <w:szCs w:val="16"/>
              </w:rPr>
            </w:pPr>
            <w:r w:rsidRPr="000C5500">
              <w:rPr>
                <w:rFonts w:ascii="Arial Narrow" w:eastAsia="Arial" w:hAnsi="Arial Narrow" w:cs="Arial"/>
                <w:sz w:val="16"/>
                <w:szCs w:val="16"/>
              </w:rPr>
              <w:t>Sarchí</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492DFA" w14:textId="77777777" w:rsidR="00E85325" w:rsidRPr="000C5500" w:rsidRDefault="00E85325" w:rsidP="00474588">
            <w:pPr>
              <w:ind w:left="-105"/>
              <w:jc w:val="center"/>
              <w:rPr>
                <w:rFonts w:ascii="Arial Narrow" w:eastAsia="Arial" w:hAnsi="Arial Narrow" w:cs="Arial"/>
                <w:sz w:val="16"/>
                <w:szCs w:val="16"/>
              </w:rPr>
            </w:pPr>
            <w:r w:rsidRPr="000C5500">
              <w:rPr>
                <w:rFonts w:ascii="Arial Narrow" w:eastAsia="Arial" w:hAnsi="Arial Narrow" w:cs="Arial"/>
                <w:sz w:val="16"/>
                <w:szCs w:val="16"/>
              </w:rPr>
              <w:t>CVE</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75ADB5" w14:textId="77777777" w:rsidR="00E85325" w:rsidRPr="000C5500" w:rsidRDefault="00E85325" w:rsidP="0031674E">
            <w:pPr>
              <w:ind w:left="-108" w:right="-16"/>
              <w:jc w:val="center"/>
              <w:rPr>
                <w:rFonts w:ascii="Arial Narrow" w:eastAsia="Arial" w:hAnsi="Arial Narrow" w:cs="Arial"/>
                <w:sz w:val="16"/>
                <w:szCs w:val="16"/>
              </w:rPr>
            </w:pPr>
            <w:r w:rsidRPr="000C5500">
              <w:rPr>
                <w:rFonts w:ascii="Arial Narrow" w:eastAsia="Arial" w:hAnsi="Arial Narrow" w:cs="Arial"/>
                <w:sz w:val="16"/>
                <w:szCs w:val="16"/>
              </w:rPr>
              <w:t>No Aplica</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495C316"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19.500.000,00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069DDA9"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185.890,76</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8697EDB"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619.635,87</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2343E98"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19.933.745,11</w:t>
            </w:r>
          </w:p>
        </w:tc>
      </w:tr>
      <w:tr w:rsidR="00496309" w14:paraId="182F6EF6"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577218" w14:textId="77777777" w:rsidR="00E85325" w:rsidRPr="000C5500" w:rsidRDefault="00E85325" w:rsidP="00474588">
            <w:pPr>
              <w:rPr>
                <w:rFonts w:ascii="Arial Narrow" w:eastAsia="Arial" w:hAnsi="Arial Narrow" w:cs="Arial"/>
                <w:sz w:val="16"/>
                <w:szCs w:val="16"/>
              </w:rPr>
            </w:pPr>
            <w:proofErr w:type="spellStart"/>
            <w:r w:rsidRPr="000C5500">
              <w:rPr>
                <w:rFonts w:ascii="Arial Narrow" w:eastAsia="Arial" w:hAnsi="Arial Narrow" w:cs="Arial"/>
                <w:sz w:val="16"/>
                <w:szCs w:val="16"/>
              </w:rPr>
              <w:t>Beita</w:t>
            </w:r>
            <w:proofErr w:type="spellEnd"/>
            <w:r w:rsidRPr="000C5500">
              <w:rPr>
                <w:rFonts w:ascii="Arial Narrow" w:eastAsia="Arial" w:hAnsi="Arial Narrow" w:cs="Arial"/>
                <w:sz w:val="16"/>
                <w:szCs w:val="16"/>
              </w:rPr>
              <w:t xml:space="preserve"> Granados </w:t>
            </w:r>
            <w:proofErr w:type="spellStart"/>
            <w:r w:rsidRPr="000C5500">
              <w:rPr>
                <w:rFonts w:ascii="Arial Narrow" w:eastAsia="Arial" w:hAnsi="Arial Narrow" w:cs="Arial"/>
                <w:sz w:val="16"/>
                <w:szCs w:val="16"/>
              </w:rPr>
              <w:t>Meycel</w:t>
            </w:r>
            <w:proofErr w:type="spellEnd"/>
            <w:r w:rsidRPr="000C5500">
              <w:rPr>
                <w:rFonts w:ascii="Arial Narrow" w:eastAsia="Arial" w:hAnsi="Arial Narrow" w:cs="Arial"/>
                <w:sz w:val="16"/>
                <w:szCs w:val="16"/>
              </w:rPr>
              <w:t xml:space="preserve"> Ivania</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C0B91D"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1-1146-0084</w:t>
            </w:r>
          </w:p>
        </w:tc>
        <w:tc>
          <w:tcPr>
            <w:tcW w:w="652"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88A88CB"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6-223841</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5AEA5F2" w14:textId="77777777" w:rsidR="00E85325" w:rsidRPr="000C5500" w:rsidRDefault="00E85325" w:rsidP="00474588">
            <w:pPr>
              <w:ind w:right="-108"/>
              <w:jc w:val="center"/>
              <w:rPr>
                <w:rFonts w:ascii="Arial Narrow" w:eastAsia="Arial" w:hAnsi="Arial Narrow" w:cs="Arial"/>
                <w:sz w:val="16"/>
                <w:szCs w:val="16"/>
              </w:rPr>
            </w:pPr>
            <w:r w:rsidRPr="000C5500">
              <w:rPr>
                <w:rFonts w:ascii="Arial Narrow" w:eastAsia="Arial" w:hAnsi="Arial Narrow" w:cs="Arial"/>
                <w:sz w:val="16"/>
                <w:szCs w:val="16"/>
              </w:rPr>
              <w:t>Osa</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20F25C" w14:textId="77777777" w:rsidR="00E85325" w:rsidRPr="000C5500" w:rsidRDefault="00E85325" w:rsidP="00474588">
            <w:pPr>
              <w:ind w:left="-105"/>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FE64CC" w14:textId="77777777" w:rsidR="00E85325" w:rsidRPr="000C5500" w:rsidRDefault="00E85325" w:rsidP="0031674E">
            <w:pPr>
              <w:ind w:left="-108" w:right="-16"/>
              <w:jc w:val="right"/>
              <w:rPr>
                <w:rFonts w:ascii="Arial Narrow" w:eastAsia="Arial" w:hAnsi="Arial Narrow" w:cs="Arial"/>
                <w:sz w:val="16"/>
                <w:szCs w:val="16"/>
              </w:rPr>
            </w:pPr>
            <w:r w:rsidRPr="000C5500">
              <w:rPr>
                <w:rFonts w:ascii="Arial Narrow" w:eastAsia="Arial" w:hAnsi="Arial Narrow" w:cs="Arial"/>
                <w:sz w:val="16"/>
                <w:szCs w:val="16"/>
              </w:rPr>
              <w:t>5.670.000,00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46DDADA"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9.744.000,00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57190AC"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51.588,13</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0C7E829"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515.881,34</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0221FEB"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15.878.293,21</w:t>
            </w:r>
          </w:p>
        </w:tc>
      </w:tr>
      <w:tr w:rsidR="00E245C2" w14:paraId="08E909B4"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C09F1E" w14:textId="14959713"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L</w:t>
            </w:r>
            <w:r w:rsidR="008776C0">
              <w:rPr>
                <w:rFonts w:ascii="Arial Narrow" w:eastAsia="Arial" w:hAnsi="Arial Narrow" w:cs="Arial"/>
                <w:sz w:val="16"/>
                <w:szCs w:val="16"/>
              </w:rPr>
              <w:t>ó</w:t>
            </w:r>
            <w:r w:rsidRPr="000C5500">
              <w:rPr>
                <w:rFonts w:ascii="Arial Narrow" w:eastAsia="Arial" w:hAnsi="Arial Narrow" w:cs="Arial"/>
                <w:sz w:val="16"/>
                <w:szCs w:val="16"/>
              </w:rPr>
              <w:t>pez Valverde Adelaida</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A5343D"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7-0167-0649</w:t>
            </w:r>
          </w:p>
        </w:tc>
        <w:tc>
          <w:tcPr>
            <w:tcW w:w="652"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2D1E931"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7-130955</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9EBDF55" w14:textId="77777777" w:rsidR="00E85325" w:rsidRPr="000C5500" w:rsidRDefault="00E85325" w:rsidP="00474588">
            <w:pPr>
              <w:ind w:right="-108"/>
              <w:jc w:val="center"/>
              <w:rPr>
                <w:rFonts w:ascii="Arial Narrow" w:eastAsia="Arial" w:hAnsi="Arial Narrow" w:cs="Arial"/>
                <w:sz w:val="16"/>
                <w:szCs w:val="16"/>
              </w:rPr>
            </w:pPr>
            <w:r w:rsidRPr="000C5500">
              <w:rPr>
                <w:rFonts w:ascii="Arial Narrow" w:eastAsia="Arial" w:hAnsi="Arial Narrow" w:cs="Arial"/>
                <w:sz w:val="16"/>
                <w:szCs w:val="16"/>
              </w:rPr>
              <w:t>Pococí</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E3943F" w14:textId="77777777" w:rsidR="00E85325" w:rsidRPr="000C5500" w:rsidRDefault="00E85325" w:rsidP="00474588">
            <w:pPr>
              <w:ind w:left="-105"/>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BB22F4" w14:textId="77777777" w:rsidR="00E85325" w:rsidRPr="000C5500" w:rsidRDefault="00E85325" w:rsidP="0031674E">
            <w:pPr>
              <w:ind w:left="-108" w:right="-16"/>
              <w:jc w:val="right"/>
              <w:rPr>
                <w:rFonts w:ascii="Arial Narrow" w:eastAsia="Arial" w:hAnsi="Arial Narrow" w:cs="Arial"/>
                <w:sz w:val="16"/>
                <w:szCs w:val="16"/>
              </w:rPr>
            </w:pPr>
            <w:r w:rsidRPr="000C5500">
              <w:rPr>
                <w:rFonts w:ascii="Arial Narrow" w:eastAsia="Arial" w:hAnsi="Arial Narrow" w:cs="Arial"/>
                <w:sz w:val="16"/>
                <w:szCs w:val="16"/>
              </w:rPr>
              <w:t>7.500.000,00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F38E452"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10.871.218,38</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49C1D64"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138.000,00</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4206C0F"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460.000,00</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ADE3021"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18.693.218,38</w:t>
            </w:r>
          </w:p>
        </w:tc>
      </w:tr>
      <w:tr w:rsidR="001D4E55" w14:paraId="6A938404"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25FC34" w14:textId="015DE714"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 xml:space="preserve">Quesada Navarro </w:t>
            </w:r>
            <w:proofErr w:type="spellStart"/>
            <w:r w:rsidRPr="000C5500">
              <w:rPr>
                <w:rFonts w:ascii="Arial Narrow" w:eastAsia="Arial" w:hAnsi="Arial Narrow" w:cs="Arial"/>
                <w:sz w:val="16"/>
                <w:szCs w:val="16"/>
              </w:rPr>
              <w:t>Sayira</w:t>
            </w:r>
            <w:proofErr w:type="spellEnd"/>
            <w:r w:rsidRPr="000C5500">
              <w:rPr>
                <w:rFonts w:ascii="Arial Narrow" w:eastAsia="Arial" w:hAnsi="Arial Narrow" w:cs="Arial"/>
                <w:sz w:val="16"/>
                <w:szCs w:val="16"/>
              </w:rPr>
              <w:t xml:space="preserve"> Luc</w:t>
            </w:r>
            <w:r w:rsidR="008776C0">
              <w:rPr>
                <w:rFonts w:ascii="Arial Narrow" w:eastAsia="Arial" w:hAnsi="Arial Narrow" w:cs="Arial"/>
                <w:sz w:val="16"/>
                <w:szCs w:val="16"/>
              </w:rPr>
              <w:t>í</w:t>
            </w:r>
            <w:r w:rsidRPr="000C5500">
              <w:rPr>
                <w:rFonts w:ascii="Arial Narrow" w:eastAsia="Arial" w:hAnsi="Arial Narrow" w:cs="Arial"/>
                <w:sz w:val="16"/>
                <w:szCs w:val="16"/>
              </w:rPr>
              <w:t>a</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49517A"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 xml:space="preserve">6-0397-0288 </w:t>
            </w:r>
          </w:p>
        </w:tc>
        <w:tc>
          <w:tcPr>
            <w:tcW w:w="652"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AC76F17"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7-166235</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FFDA0EB" w14:textId="77777777" w:rsidR="00E85325" w:rsidRPr="000C5500" w:rsidRDefault="00E85325" w:rsidP="00474588">
            <w:pPr>
              <w:ind w:right="-108"/>
              <w:jc w:val="center"/>
              <w:rPr>
                <w:rFonts w:ascii="Arial Narrow" w:eastAsia="Arial" w:hAnsi="Arial Narrow" w:cs="Arial"/>
                <w:sz w:val="16"/>
                <w:szCs w:val="16"/>
              </w:rPr>
            </w:pPr>
            <w:r w:rsidRPr="000C5500">
              <w:rPr>
                <w:rFonts w:ascii="Arial Narrow" w:eastAsia="Arial" w:hAnsi="Arial Narrow" w:cs="Arial"/>
                <w:sz w:val="16"/>
                <w:szCs w:val="16"/>
              </w:rPr>
              <w:t>Guácimo</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132FDD" w14:textId="77777777" w:rsidR="00E85325" w:rsidRPr="000C5500" w:rsidRDefault="00E85325" w:rsidP="00474588">
            <w:pPr>
              <w:ind w:left="-105"/>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1FF89D" w14:textId="77777777" w:rsidR="00E85325" w:rsidRPr="000C5500" w:rsidRDefault="00E85325" w:rsidP="0031674E">
            <w:pPr>
              <w:ind w:left="-108" w:right="-16"/>
              <w:jc w:val="right"/>
              <w:rPr>
                <w:rFonts w:ascii="Arial Narrow" w:eastAsia="Arial" w:hAnsi="Arial Narrow" w:cs="Arial"/>
                <w:sz w:val="16"/>
                <w:szCs w:val="16"/>
              </w:rPr>
            </w:pPr>
            <w:r w:rsidRPr="000C5500">
              <w:rPr>
                <w:rFonts w:ascii="Arial Narrow" w:eastAsia="Arial" w:hAnsi="Arial Narrow" w:cs="Arial"/>
                <w:sz w:val="16"/>
                <w:szCs w:val="16"/>
              </w:rPr>
              <w:t>5.000.000,00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44919C3E"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9.744.000,00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123BE15"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38.674,53</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33FF102"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386.745,31</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70DE192"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15.092.070,78</w:t>
            </w:r>
          </w:p>
        </w:tc>
      </w:tr>
      <w:tr w:rsidR="001D4E55" w14:paraId="178C8FEF"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3C6F89" w14:textId="5732C7CC"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Torres Cort</w:t>
            </w:r>
            <w:r w:rsidR="008776C0">
              <w:rPr>
                <w:rFonts w:ascii="Arial Narrow" w:eastAsia="Arial" w:hAnsi="Arial Narrow" w:cs="Arial"/>
                <w:sz w:val="16"/>
                <w:szCs w:val="16"/>
              </w:rPr>
              <w:t>é</w:t>
            </w:r>
            <w:r w:rsidRPr="000C5500">
              <w:rPr>
                <w:rFonts w:ascii="Arial Narrow" w:eastAsia="Arial" w:hAnsi="Arial Narrow" w:cs="Arial"/>
                <w:sz w:val="16"/>
                <w:szCs w:val="16"/>
              </w:rPr>
              <w:t>s Michael Jes</w:t>
            </w:r>
            <w:r w:rsidR="008776C0">
              <w:rPr>
                <w:rFonts w:ascii="Arial Narrow" w:eastAsia="Arial" w:hAnsi="Arial Narrow" w:cs="Arial"/>
                <w:sz w:val="16"/>
                <w:szCs w:val="16"/>
              </w:rPr>
              <w:t>ú</w:t>
            </w:r>
            <w:r w:rsidRPr="000C5500">
              <w:rPr>
                <w:rFonts w:ascii="Arial Narrow" w:eastAsia="Arial" w:hAnsi="Arial Narrow" w:cs="Arial"/>
                <w:sz w:val="16"/>
                <w:szCs w:val="16"/>
              </w:rPr>
              <w:t>s</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8FABB2"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2-0618-0718</w:t>
            </w:r>
          </w:p>
        </w:tc>
        <w:tc>
          <w:tcPr>
            <w:tcW w:w="652"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FBA85BB"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2-410065</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1A94E5F" w14:textId="77777777" w:rsidR="00E85325" w:rsidRPr="000C5500" w:rsidRDefault="00E85325" w:rsidP="00474588">
            <w:pPr>
              <w:ind w:right="-108"/>
              <w:jc w:val="center"/>
              <w:rPr>
                <w:rFonts w:ascii="Arial Narrow" w:eastAsia="Arial" w:hAnsi="Arial Narrow" w:cs="Arial"/>
                <w:sz w:val="16"/>
                <w:szCs w:val="16"/>
              </w:rPr>
            </w:pPr>
            <w:r w:rsidRPr="000C5500">
              <w:rPr>
                <w:rFonts w:ascii="Arial Narrow" w:eastAsia="Arial" w:hAnsi="Arial Narrow" w:cs="Arial"/>
                <w:sz w:val="16"/>
                <w:szCs w:val="16"/>
              </w:rPr>
              <w:t>Sarchí</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30660F" w14:textId="77777777" w:rsidR="00E85325" w:rsidRPr="000C5500" w:rsidRDefault="00E85325" w:rsidP="00474588">
            <w:pPr>
              <w:ind w:left="-105"/>
              <w:jc w:val="center"/>
              <w:rPr>
                <w:rFonts w:ascii="Arial Narrow" w:eastAsia="Arial" w:hAnsi="Arial Narrow" w:cs="Arial"/>
                <w:sz w:val="16"/>
                <w:szCs w:val="16"/>
              </w:rPr>
            </w:pPr>
            <w:r w:rsidRPr="000C5500">
              <w:rPr>
                <w:rFonts w:ascii="Arial Narrow" w:eastAsia="Arial" w:hAnsi="Arial Narrow" w:cs="Arial"/>
                <w:sz w:val="16"/>
                <w:szCs w:val="16"/>
              </w:rPr>
              <w:t>CVE</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C8153B" w14:textId="77777777" w:rsidR="00E85325" w:rsidRPr="000C5500" w:rsidRDefault="00E85325" w:rsidP="0031674E">
            <w:pPr>
              <w:ind w:left="-108" w:right="-16"/>
              <w:jc w:val="center"/>
              <w:rPr>
                <w:rFonts w:ascii="Arial Narrow" w:eastAsia="Arial" w:hAnsi="Arial Narrow" w:cs="Arial"/>
                <w:sz w:val="16"/>
                <w:szCs w:val="16"/>
              </w:rPr>
            </w:pPr>
            <w:r w:rsidRPr="000C5500">
              <w:rPr>
                <w:rFonts w:ascii="Arial Narrow" w:eastAsia="Arial" w:hAnsi="Arial Narrow" w:cs="Arial"/>
                <w:sz w:val="16"/>
                <w:szCs w:val="16"/>
              </w:rPr>
              <w:t>No Aplica</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4E352B8"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19.500.000,00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FE95852"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185.890,76</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5EE4F2E"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619.635,87</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2606843"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 xml:space="preserve">19.933.745,11 </w:t>
            </w:r>
          </w:p>
        </w:tc>
      </w:tr>
      <w:tr w:rsidR="001D4E55" w14:paraId="56881F42"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7A8324" w14:textId="77777777"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Amador Estrada Arelis</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05C237"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2-1033-0850</w:t>
            </w:r>
          </w:p>
        </w:tc>
        <w:tc>
          <w:tcPr>
            <w:tcW w:w="652"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8F86C0E"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7-169316</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D563825" w14:textId="77777777" w:rsidR="00E85325" w:rsidRPr="000C5500" w:rsidRDefault="00E85325" w:rsidP="00474588">
            <w:pPr>
              <w:ind w:right="-108"/>
              <w:jc w:val="center"/>
              <w:rPr>
                <w:rFonts w:ascii="Arial Narrow" w:eastAsia="Arial" w:hAnsi="Arial Narrow" w:cs="Arial"/>
                <w:sz w:val="16"/>
                <w:szCs w:val="16"/>
              </w:rPr>
            </w:pPr>
            <w:r w:rsidRPr="000C5500">
              <w:rPr>
                <w:rFonts w:ascii="Arial Narrow" w:eastAsia="Arial" w:hAnsi="Arial Narrow" w:cs="Arial"/>
                <w:sz w:val="16"/>
                <w:szCs w:val="16"/>
              </w:rPr>
              <w:t>Pococí</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B49BDE" w14:textId="77777777" w:rsidR="00E85325" w:rsidRPr="000C5500" w:rsidRDefault="00E85325" w:rsidP="00474588">
            <w:pPr>
              <w:ind w:left="-105"/>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CC3E83" w14:textId="77777777" w:rsidR="00E85325" w:rsidRPr="000C5500" w:rsidRDefault="00E85325" w:rsidP="0031674E">
            <w:pPr>
              <w:ind w:left="-108" w:right="-16"/>
              <w:jc w:val="right"/>
              <w:rPr>
                <w:rFonts w:ascii="Arial Narrow" w:eastAsia="Arial" w:hAnsi="Arial Narrow" w:cs="Arial"/>
                <w:sz w:val="16"/>
                <w:szCs w:val="16"/>
              </w:rPr>
            </w:pPr>
            <w:r w:rsidRPr="000C5500">
              <w:rPr>
                <w:rFonts w:ascii="Arial Narrow" w:eastAsia="Arial" w:hAnsi="Arial Narrow" w:cs="Arial"/>
                <w:sz w:val="16"/>
                <w:szCs w:val="16"/>
              </w:rPr>
              <w:t>1.570.000,00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C86D72C"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10.878.000,00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BF97392"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86.294,33</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BD397E9"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445.714,35</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F778076"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12.807.420,03</w:t>
            </w:r>
          </w:p>
        </w:tc>
      </w:tr>
      <w:tr w:rsidR="00B46F96" w14:paraId="7F455B6E"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241280" w14:textId="180F2AB6"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Rodr</w:t>
            </w:r>
            <w:r w:rsidR="001D4E55">
              <w:rPr>
                <w:rFonts w:ascii="Arial Narrow" w:eastAsia="Arial" w:hAnsi="Arial Narrow" w:cs="Arial"/>
                <w:sz w:val="16"/>
                <w:szCs w:val="16"/>
              </w:rPr>
              <w:t>í</w:t>
            </w:r>
            <w:r w:rsidRPr="000C5500">
              <w:rPr>
                <w:rFonts w:ascii="Arial Narrow" w:eastAsia="Arial" w:hAnsi="Arial Narrow" w:cs="Arial"/>
                <w:sz w:val="16"/>
                <w:szCs w:val="16"/>
              </w:rPr>
              <w:t>guez Guzm</w:t>
            </w:r>
            <w:r w:rsidR="008776C0">
              <w:rPr>
                <w:rFonts w:ascii="Arial Narrow" w:eastAsia="Arial" w:hAnsi="Arial Narrow" w:cs="Arial"/>
                <w:sz w:val="16"/>
                <w:szCs w:val="16"/>
              </w:rPr>
              <w:t>á</w:t>
            </w:r>
            <w:r w:rsidRPr="000C5500">
              <w:rPr>
                <w:rFonts w:ascii="Arial Narrow" w:eastAsia="Arial" w:hAnsi="Arial Narrow" w:cs="Arial"/>
                <w:sz w:val="16"/>
                <w:szCs w:val="16"/>
              </w:rPr>
              <w:t xml:space="preserve">n Rosa </w:t>
            </w:r>
            <w:proofErr w:type="spellStart"/>
            <w:r w:rsidRPr="000C5500">
              <w:rPr>
                <w:rFonts w:ascii="Arial Narrow" w:eastAsia="Arial" w:hAnsi="Arial Narrow" w:cs="Arial"/>
                <w:sz w:val="16"/>
                <w:szCs w:val="16"/>
              </w:rPr>
              <w:t>Licinia</w:t>
            </w:r>
            <w:proofErr w:type="spellEnd"/>
            <w:r w:rsidRPr="000C5500">
              <w:rPr>
                <w:rFonts w:ascii="Arial Narrow" w:eastAsia="Arial" w:hAnsi="Arial Narrow" w:cs="Arial"/>
                <w:sz w:val="16"/>
                <w:szCs w:val="16"/>
              </w:rPr>
              <w:t xml:space="preserve"> </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E68513"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5-0403-0848</w:t>
            </w:r>
          </w:p>
        </w:tc>
        <w:tc>
          <w:tcPr>
            <w:tcW w:w="652"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78C1C2B"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5-224446</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5217789" w14:textId="77777777" w:rsidR="00E85325" w:rsidRPr="000C5500" w:rsidRDefault="00E85325" w:rsidP="00474588">
            <w:pPr>
              <w:ind w:right="-108"/>
              <w:jc w:val="center"/>
              <w:rPr>
                <w:rFonts w:ascii="Arial Narrow" w:eastAsia="Arial" w:hAnsi="Arial Narrow" w:cs="Arial"/>
                <w:sz w:val="16"/>
                <w:szCs w:val="16"/>
              </w:rPr>
            </w:pPr>
            <w:r w:rsidRPr="000C5500">
              <w:rPr>
                <w:rFonts w:ascii="Arial Narrow" w:eastAsia="Arial" w:hAnsi="Arial Narrow" w:cs="Arial"/>
                <w:sz w:val="16"/>
                <w:szCs w:val="16"/>
              </w:rPr>
              <w:t>Santa</w:t>
            </w:r>
          </w:p>
          <w:p w14:paraId="5FF39B68" w14:textId="77777777" w:rsidR="00E85325" w:rsidRPr="000C5500" w:rsidRDefault="00E85325" w:rsidP="00474588">
            <w:pPr>
              <w:ind w:right="-108"/>
              <w:jc w:val="center"/>
              <w:rPr>
                <w:rFonts w:ascii="Arial Narrow" w:eastAsia="Arial" w:hAnsi="Arial Narrow" w:cs="Arial"/>
                <w:sz w:val="16"/>
                <w:szCs w:val="16"/>
              </w:rPr>
            </w:pPr>
            <w:r w:rsidRPr="000C5500">
              <w:rPr>
                <w:rFonts w:ascii="Arial Narrow" w:eastAsia="Arial" w:hAnsi="Arial Narrow" w:cs="Arial"/>
                <w:sz w:val="16"/>
                <w:szCs w:val="16"/>
              </w:rPr>
              <w:t>Cruz</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9DE06A" w14:textId="77777777" w:rsidR="00E85325" w:rsidRPr="000C5500" w:rsidRDefault="00E85325" w:rsidP="00474588">
            <w:pPr>
              <w:ind w:left="-105"/>
              <w:jc w:val="center"/>
              <w:rPr>
                <w:rFonts w:ascii="Arial Narrow" w:eastAsia="Arial" w:hAnsi="Arial Narrow" w:cs="Arial"/>
                <w:sz w:val="16"/>
                <w:szCs w:val="16"/>
              </w:rPr>
            </w:pPr>
            <w:r w:rsidRPr="000C5500">
              <w:rPr>
                <w:rFonts w:ascii="Arial Narrow" w:eastAsia="Arial" w:hAnsi="Arial Narrow" w:cs="Arial"/>
                <w:sz w:val="16"/>
                <w:szCs w:val="16"/>
              </w:rPr>
              <w:t>CVE</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B7111D" w14:textId="77777777" w:rsidR="00E85325" w:rsidRPr="000C5500" w:rsidRDefault="00E85325" w:rsidP="0031674E">
            <w:pPr>
              <w:ind w:left="-108" w:right="-16"/>
              <w:jc w:val="center"/>
              <w:rPr>
                <w:rFonts w:ascii="Arial Narrow" w:eastAsia="Arial" w:hAnsi="Arial Narrow" w:cs="Arial"/>
                <w:sz w:val="16"/>
                <w:szCs w:val="16"/>
              </w:rPr>
            </w:pPr>
            <w:r w:rsidRPr="000C5500">
              <w:rPr>
                <w:rFonts w:ascii="Arial Narrow" w:eastAsia="Arial" w:hAnsi="Arial Narrow" w:cs="Arial"/>
                <w:sz w:val="16"/>
                <w:szCs w:val="16"/>
              </w:rPr>
              <w:t>No Aplica</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8182767"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33.500.000,00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1AC7828"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76.744,73</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08A52ED"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767.447,32</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59C1101"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34.190.702,59</w:t>
            </w:r>
          </w:p>
        </w:tc>
      </w:tr>
      <w:tr w:rsidR="00B46F96" w14:paraId="2FECEC1D"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D185C5" w14:textId="77777777"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lastRenderedPageBreak/>
              <w:t xml:space="preserve">Ortiz Villalta </w:t>
            </w:r>
            <w:proofErr w:type="spellStart"/>
            <w:r w:rsidRPr="000C5500">
              <w:rPr>
                <w:rFonts w:ascii="Arial Narrow" w:eastAsia="Arial" w:hAnsi="Arial Narrow" w:cs="Arial"/>
                <w:sz w:val="16"/>
                <w:szCs w:val="16"/>
              </w:rPr>
              <w:t>Crisia</w:t>
            </w:r>
            <w:proofErr w:type="spellEnd"/>
            <w:r w:rsidRPr="000C5500">
              <w:rPr>
                <w:rFonts w:ascii="Arial Narrow" w:eastAsia="Arial" w:hAnsi="Arial Narrow" w:cs="Arial"/>
                <w:sz w:val="16"/>
                <w:szCs w:val="16"/>
              </w:rPr>
              <w:t xml:space="preserve"> </w:t>
            </w:r>
            <w:proofErr w:type="spellStart"/>
            <w:r w:rsidRPr="000C5500">
              <w:rPr>
                <w:rFonts w:ascii="Arial Narrow" w:eastAsia="Arial" w:hAnsi="Arial Narrow" w:cs="Arial"/>
                <w:sz w:val="16"/>
                <w:szCs w:val="16"/>
              </w:rPr>
              <w:t>Yaci</w:t>
            </w:r>
            <w:proofErr w:type="spellEnd"/>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05A551"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1-1085-0575</w:t>
            </w:r>
          </w:p>
        </w:tc>
        <w:tc>
          <w:tcPr>
            <w:tcW w:w="652"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2A3EA99"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7-130896</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56B9EB6" w14:textId="77777777" w:rsidR="00E85325" w:rsidRPr="000C5500" w:rsidRDefault="00E85325" w:rsidP="00474588">
            <w:pPr>
              <w:ind w:right="-108"/>
              <w:jc w:val="center"/>
              <w:rPr>
                <w:rFonts w:ascii="Arial Narrow" w:eastAsia="Arial" w:hAnsi="Arial Narrow" w:cs="Arial"/>
                <w:sz w:val="16"/>
                <w:szCs w:val="16"/>
              </w:rPr>
            </w:pPr>
            <w:r w:rsidRPr="000C5500">
              <w:rPr>
                <w:rFonts w:ascii="Arial Narrow" w:eastAsia="Arial" w:hAnsi="Arial Narrow" w:cs="Arial"/>
                <w:sz w:val="16"/>
                <w:szCs w:val="16"/>
              </w:rPr>
              <w:t>Pococí</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B48F9F" w14:textId="77777777" w:rsidR="00E85325" w:rsidRPr="000C5500" w:rsidRDefault="00E85325" w:rsidP="00474588">
            <w:pPr>
              <w:ind w:left="-105"/>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F6BFFE" w14:textId="77777777" w:rsidR="00E85325" w:rsidRPr="000C5500" w:rsidRDefault="00E85325" w:rsidP="0031674E">
            <w:pPr>
              <w:ind w:left="-108" w:right="-16"/>
              <w:jc w:val="right"/>
              <w:rPr>
                <w:rFonts w:ascii="Arial Narrow" w:eastAsia="Arial" w:hAnsi="Arial Narrow" w:cs="Arial"/>
                <w:sz w:val="16"/>
                <w:szCs w:val="16"/>
              </w:rPr>
            </w:pPr>
            <w:r w:rsidRPr="000C5500">
              <w:rPr>
                <w:rFonts w:ascii="Arial Narrow" w:eastAsia="Arial" w:hAnsi="Arial Narrow" w:cs="Arial"/>
                <w:sz w:val="16"/>
                <w:szCs w:val="16"/>
              </w:rPr>
              <w:t>7.500.000,00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46306F94"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12.941.159,17</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4B3567B7"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183.723,75</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AD8C759"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612.412,50</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49648270"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20.869.847,92</w:t>
            </w:r>
          </w:p>
        </w:tc>
      </w:tr>
      <w:tr w:rsidR="00E85325" w14:paraId="5E958012" w14:textId="77777777" w:rsidTr="0031674E">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2ADDD1" w14:textId="7A75A33F"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Su</w:t>
            </w:r>
            <w:r w:rsidR="008776C0">
              <w:rPr>
                <w:rFonts w:ascii="Arial Narrow" w:eastAsia="Arial" w:hAnsi="Arial Narrow" w:cs="Arial"/>
                <w:sz w:val="16"/>
                <w:szCs w:val="16"/>
              </w:rPr>
              <w:t>á</w:t>
            </w:r>
            <w:r w:rsidRPr="000C5500">
              <w:rPr>
                <w:rFonts w:ascii="Arial Narrow" w:eastAsia="Arial" w:hAnsi="Arial Narrow" w:cs="Arial"/>
                <w:sz w:val="16"/>
                <w:szCs w:val="16"/>
              </w:rPr>
              <w:t>rez Chaves Gloria Mar</w:t>
            </w:r>
            <w:r w:rsidR="008776C0">
              <w:rPr>
                <w:rFonts w:ascii="Arial Narrow" w:eastAsia="Arial" w:hAnsi="Arial Narrow" w:cs="Arial"/>
                <w:sz w:val="16"/>
                <w:szCs w:val="16"/>
              </w:rPr>
              <w:t>í</w:t>
            </w:r>
            <w:r w:rsidRPr="000C5500">
              <w:rPr>
                <w:rFonts w:ascii="Arial Narrow" w:eastAsia="Arial" w:hAnsi="Arial Narrow" w:cs="Arial"/>
                <w:sz w:val="16"/>
                <w:szCs w:val="16"/>
              </w:rPr>
              <w:t xml:space="preserve">a </w:t>
            </w:r>
          </w:p>
        </w:tc>
        <w:tc>
          <w:tcPr>
            <w:tcW w:w="7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8C6721"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5-0352-0039</w:t>
            </w:r>
          </w:p>
        </w:tc>
        <w:tc>
          <w:tcPr>
            <w:tcW w:w="652"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75D2C6A"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7-130988</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C7DA6A9" w14:textId="77777777" w:rsidR="00E85325" w:rsidRPr="000C5500" w:rsidRDefault="00E85325" w:rsidP="00474588">
            <w:pPr>
              <w:ind w:right="-108"/>
              <w:jc w:val="center"/>
              <w:rPr>
                <w:rFonts w:ascii="Arial Narrow" w:eastAsia="Arial" w:hAnsi="Arial Narrow" w:cs="Arial"/>
                <w:sz w:val="16"/>
                <w:szCs w:val="16"/>
              </w:rPr>
            </w:pPr>
            <w:r w:rsidRPr="000C5500">
              <w:rPr>
                <w:rFonts w:ascii="Arial Narrow" w:eastAsia="Arial" w:hAnsi="Arial Narrow" w:cs="Arial"/>
                <w:sz w:val="16"/>
                <w:szCs w:val="16"/>
              </w:rPr>
              <w:t>Pococí</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6F9E87" w14:textId="77777777" w:rsidR="00E85325" w:rsidRPr="000C5500" w:rsidRDefault="00E85325" w:rsidP="00474588">
            <w:pPr>
              <w:ind w:left="-105"/>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42161B4" w14:textId="77777777" w:rsidR="00E85325" w:rsidRPr="000C5500" w:rsidRDefault="00E85325" w:rsidP="0031674E">
            <w:pPr>
              <w:ind w:left="-108" w:right="-16"/>
              <w:jc w:val="right"/>
              <w:rPr>
                <w:rFonts w:ascii="Arial Narrow" w:eastAsia="Arial" w:hAnsi="Arial Narrow" w:cs="Arial"/>
                <w:sz w:val="16"/>
                <w:szCs w:val="16"/>
              </w:rPr>
            </w:pPr>
            <w:r w:rsidRPr="000C5500">
              <w:rPr>
                <w:rFonts w:ascii="Arial Narrow" w:eastAsia="Arial" w:hAnsi="Arial Narrow" w:cs="Arial"/>
                <w:sz w:val="16"/>
                <w:szCs w:val="16"/>
              </w:rPr>
              <w:t>7.500.000,00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FAE2D3A"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10.871.218,38</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809E735"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148.220,41</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4EF7ADA0"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494.068,03</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ECCB702"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18.717.066,00</w:t>
            </w:r>
          </w:p>
        </w:tc>
      </w:tr>
      <w:tr w:rsidR="00E85325" w:rsidRPr="00B0026E" w14:paraId="64D48F98" w14:textId="77777777" w:rsidTr="00474588">
        <w:tc>
          <w:tcPr>
            <w:tcW w:w="8880" w:type="dxa"/>
            <w:gridSpan w:val="11"/>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285F2328" w14:textId="77777777" w:rsidR="00E85325" w:rsidRPr="00B0026E" w:rsidRDefault="00E85325" w:rsidP="00474588">
            <w:pPr>
              <w:ind w:left="87"/>
              <w:rPr>
                <w:rFonts w:ascii="Arial Narrow" w:eastAsia="Arial" w:hAnsi="Arial Narrow" w:cs="Arial"/>
                <w:sz w:val="22"/>
                <w:szCs w:val="22"/>
              </w:rPr>
            </w:pPr>
            <w:r w:rsidRPr="00B0026E">
              <w:rPr>
                <w:rFonts w:ascii="Arial Narrow" w:eastAsia="Arial" w:hAnsi="Arial Narrow" w:cs="Arial"/>
                <w:b/>
                <w:sz w:val="22"/>
                <w:szCs w:val="22"/>
              </w:rPr>
              <w:t xml:space="preserve">Entidad Autorizada:   Mutual Cartago de Ahorro y Préstamo </w:t>
            </w:r>
          </w:p>
        </w:tc>
      </w:tr>
      <w:tr w:rsidR="00E85325" w14:paraId="00FE86F0" w14:textId="77777777" w:rsidTr="00474588">
        <w:tc>
          <w:tcPr>
            <w:tcW w:w="1373" w:type="dxa"/>
            <w:tcBorders>
              <w:top w:val="single" w:sz="4" w:space="0" w:color="000000"/>
              <w:left w:val="single" w:sz="4" w:space="0" w:color="000000"/>
              <w:bottom w:val="single" w:sz="2" w:space="0" w:color="000000"/>
              <w:right w:val="single" w:sz="4" w:space="0" w:color="000000"/>
            </w:tcBorders>
            <w:shd w:val="clear" w:color="auto" w:fill="F1F5F9"/>
            <w:tcMar>
              <w:left w:w="108" w:type="dxa"/>
              <w:right w:w="108" w:type="dxa"/>
            </w:tcMar>
            <w:vAlign w:val="center"/>
          </w:tcPr>
          <w:p w14:paraId="4995A0CC" w14:textId="60951000"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 xml:space="preserve">Jefatura </w:t>
            </w:r>
            <w:r w:rsidR="008776C0">
              <w:rPr>
                <w:rFonts w:ascii="Arial Narrow" w:eastAsia="Arial" w:hAnsi="Arial Narrow" w:cs="Arial"/>
                <w:b/>
                <w:sz w:val="16"/>
                <w:szCs w:val="16"/>
              </w:rPr>
              <w:t>d</w:t>
            </w:r>
            <w:r w:rsidRPr="000C5500">
              <w:rPr>
                <w:rFonts w:ascii="Arial Narrow" w:eastAsia="Arial" w:hAnsi="Arial Narrow" w:cs="Arial"/>
                <w:b/>
                <w:sz w:val="16"/>
                <w:szCs w:val="16"/>
              </w:rPr>
              <w:t>e Familia</w:t>
            </w:r>
          </w:p>
        </w:tc>
        <w:tc>
          <w:tcPr>
            <w:tcW w:w="779" w:type="dxa"/>
            <w:gridSpan w:val="2"/>
            <w:tcBorders>
              <w:top w:val="single" w:sz="4" w:space="0" w:color="000000"/>
              <w:left w:val="single" w:sz="4" w:space="0" w:color="000000"/>
              <w:bottom w:val="single" w:sz="2" w:space="0" w:color="000000"/>
              <w:right w:val="single" w:sz="4" w:space="0" w:color="000000"/>
            </w:tcBorders>
            <w:shd w:val="clear" w:color="auto" w:fill="F1F5F9"/>
            <w:tcMar>
              <w:left w:w="108" w:type="dxa"/>
              <w:right w:w="108" w:type="dxa"/>
            </w:tcMar>
            <w:vAlign w:val="center"/>
          </w:tcPr>
          <w:p w14:paraId="0C467F24"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Cédula</w:t>
            </w:r>
          </w:p>
        </w:tc>
        <w:tc>
          <w:tcPr>
            <w:tcW w:w="637"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07883111"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Folio Real</w:t>
            </w:r>
          </w:p>
        </w:tc>
        <w:tc>
          <w:tcPr>
            <w:tcW w:w="720"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0ECF1A5E"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Cantón</w:t>
            </w:r>
          </w:p>
        </w:tc>
        <w:tc>
          <w:tcPr>
            <w:tcW w:w="55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3A333CAD" w14:textId="77777777" w:rsidR="00E85325" w:rsidRPr="000C5500" w:rsidRDefault="00E85325" w:rsidP="00474588">
            <w:pPr>
              <w:ind w:left="-106" w:right="-111"/>
              <w:jc w:val="center"/>
              <w:rPr>
                <w:rFonts w:ascii="Arial Narrow" w:eastAsia="Arial" w:hAnsi="Arial Narrow" w:cs="Arial"/>
                <w:b/>
                <w:sz w:val="16"/>
                <w:szCs w:val="16"/>
              </w:rPr>
            </w:pPr>
            <w:proofErr w:type="spellStart"/>
            <w:r w:rsidRPr="000C5500">
              <w:rPr>
                <w:rFonts w:ascii="Arial Narrow" w:eastAsia="Arial" w:hAnsi="Arial Narrow" w:cs="Arial"/>
                <w:b/>
                <w:sz w:val="16"/>
                <w:szCs w:val="16"/>
              </w:rPr>
              <w:t>Propó</w:t>
            </w:r>
            <w:proofErr w:type="spellEnd"/>
            <w:r w:rsidRPr="000C5500">
              <w:rPr>
                <w:rFonts w:ascii="Arial Narrow" w:eastAsia="Arial" w:hAnsi="Arial Narrow" w:cs="Arial"/>
                <w:b/>
                <w:sz w:val="16"/>
                <w:szCs w:val="16"/>
              </w:rPr>
              <w:t>-sito</w:t>
            </w:r>
          </w:p>
          <w:p w14:paraId="5AAB78FC" w14:textId="77777777" w:rsidR="00E85325" w:rsidRPr="000C5500" w:rsidRDefault="00E85325" w:rsidP="00474588">
            <w:pPr>
              <w:ind w:left="-106" w:right="-111"/>
              <w:jc w:val="center"/>
              <w:rPr>
                <w:rFonts w:ascii="Arial Narrow" w:eastAsia="Arial" w:hAnsi="Arial Narrow" w:cs="Arial"/>
                <w:sz w:val="16"/>
                <w:szCs w:val="16"/>
              </w:rPr>
            </w:pPr>
            <w:r w:rsidRPr="000C5500">
              <w:rPr>
                <w:rFonts w:ascii="Arial Narrow" w:eastAsia="Arial" w:hAnsi="Arial Narrow" w:cs="Arial"/>
                <w:b/>
                <w:sz w:val="16"/>
                <w:szCs w:val="1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7F4D47F7"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Costo de terreno (¢)</w:t>
            </w:r>
          </w:p>
        </w:tc>
        <w:tc>
          <w:tcPr>
            <w:tcW w:w="991"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52CEC890"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Costo de vivienda (¢)</w:t>
            </w:r>
          </w:p>
        </w:tc>
        <w:tc>
          <w:tcPr>
            <w:tcW w:w="850"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61F123A3" w14:textId="77777777" w:rsidR="00E85325" w:rsidRPr="000C5500" w:rsidRDefault="00E85325" w:rsidP="00474588">
            <w:pPr>
              <w:ind w:left="-70"/>
              <w:jc w:val="center"/>
              <w:rPr>
                <w:rFonts w:ascii="Arial Narrow" w:eastAsia="Arial" w:hAnsi="Arial Narrow" w:cs="Arial"/>
                <w:sz w:val="16"/>
                <w:szCs w:val="16"/>
              </w:rPr>
            </w:pPr>
            <w:r w:rsidRPr="000C5500">
              <w:rPr>
                <w:rFonts w:ascii="Arial Narrow" w:eastAsia="Arial" w:hAnsi="Arial Narrow" w:cs="Arial"/>
                <w:b/>
                <w:sz w:val="16"/>
                <w:szCs w:val="16"/>
              </w:rPr>
              <w:t>Aporte familiar (¢)</w:t>
            </w:r>
          </w:p>
        </w:tc>
        <w:tc>
          <w:tcPr>
            <w:tcW w:w="849"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7AF1108F"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Gastos de formaliza-</w:t>
            </w:r>
            <w:proofErr w:type="spellStart"/>
            <w:r w:rsidRPr="000C5500">
              <w:rPr>
                <w:rFonts w:ascii="Arial Narrow" w:eastAsia="Arial" w:hAnsi="Arial Narrow" w:cs="Arial"/>
                <w:b/>
                <w:sz w:val="16"/>
                <w:szCs w:val="16"/>
              </w:rPr>
              <w:t>ción</w:t>
            </w:r>
            <w:proofErr w:type="spellEnd"/>
            <w:r w:rsidRPr="000C5500">
              <w:rPr>
                <w:rFonts w:ascii="Arial Narrow" w:eastAsia="Arial" w:hAnsi="Arial Narrow" w:cs="Arial"/>
                <w:b/>
                <w:sz w:val="16"/>
                <w:szCs w:val="16"/>
              </w:rPr>
              <w:t xml:space="preserve"> (¢)</w:t>
            </w:r>
          </w:p>
        </w:tc>
        <w:tc>
          <w:tcPr>
            <w:tcW w:w="992"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0D1530D1"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Monto del Bono (¢)</w:t>
            </w:r>
          </w:p>
        </w:tc>
      </w:tr>
      <w:tr w:rsidR="00E85325" w14:paraId="3D4C2B8C"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8B63D4" w14:textId="2A068AF5"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 xml:space="preserve">Guerrero </w:t>
            </w:r>
            <w:r w:rsidR="00795964">
              <w:rPr>
                <w:rFonts w:ascii="Arial Narrow" w:eastAsia="Arial" w:hAnsi="Arial Narrow" w:cs="Arial"/>
                <w:sz w:val="16"/>
                <w:szCs w:val="16"/>
              </w:rPr>
              <w:t>Á</w:t>
            </w:r>
            <w:r w:rsidRPr="000C5500">
              <w:rPr>
                <w:rFonts w:ascii="Arial Narrow" w:eastAsia="Arial" w:hAnsi="Arial Narrow" w:cs="Arial"/>
                <w:sz w:val="16"/>
                <w:szCs w:val="16"/>
              </w:rPr>
              <w:t xml:space="preserve">vila Manuel </w:t>
            </w:r>
            <w:r w:rsidR="00F353B9">
              <w:rPr>
                <w:rFonts w:ascii="Arial Narrow" w:eastAsia="Arial" w:hAnsi="Arial Narrow" w:cs="Arial"/>
                <w:sz w:val="16"/>
                <w:szCs w:val="16"/>
              </w:rPr>
              <w:t>d</w:t>
            </w:r>
            <w:r w:rsidRPr="000C5500">
              <w:rPr>
                <w:rFonts w:ascii="Arial Narrow" w:eastAsia="Arial" w:hAnsi="Arial Narrow" w:cs="Arial"/>
                <w:sz w:val="16"/>
                <w:szCs w:val="16"/>
              </w:rPr>
              <w:t>e Jes</w:t>
            </w:r>
            <w:r w:rsidR="00F353B9">
              <w:rPr>
                <w:rFonts w:ascii="Arial Narrow" w:eastAsia="Arial" w:hAnsi="Arial Narrow" w:cs="Arial"/>
                <w:sz w:val="16"/>
                <w:szCs w:val="16"/>
              </w:rPr>
              <w:t>ú</w:t>
            </w:r>
            <w:r w:rsidRPr="000C5500">
              <w:rPr>
                <w:rFonts w:ascii="Arial Narrow" w:eastAsia="Arial" w:hAnsi="Arial Narrow" w:cs="Arial"/>
                <w:sz w:val="16"/>
                <w:szCs w:val="16"/>
              </w:rPr>
              <w:t>s</w:t>
            </w:r>
          </w:p>
        </w:tc>
        <w:tc>
          <w:tcPr>
            <w:tcW w:w="77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819029"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5-0106-0111</w:t>
            </w:r>
          </w:p>
        </w:tc>
        <w:tc>
          <w:tcPr>
            <w:tcW w:w="637"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42845986"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5-215145</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A6B4158"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Bagaces</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B6BABD" w14:textId="77777777" w:rsidR="00E85325" w:rsidRPr="000C5500" w:rsidRDefault="00E85325" w:rsidP="00474588">
            <w:pPr>
              <w:ind w:left="-105"/>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26C279" w14:textId="77777777" w:rsidR="00E85325" w:rsidRPr="000C5500" w:rsidRDefault="00E85325" w:rsidP="0031674E">
            <w:pPr>
              <w:ind w:left="-108" w:right="-16"/>
              <w:jc w:val="right"/>
              <w:rPr>
                <w:rFonts w:ascii="Arial Narrow" w:eastAsia="Arial" w:hAnsi="Arial Narrow" w:cs="Arial"/>
                <w:sz w:val="16"/>
                <w:szCs w:val="16"/>
              </w:rPr>
            </w:pPr>
            <w:r w:rsidRPr="000C5500">
              <w:rPr>
                <w:rFonts w:ascii="Arial Narrow" w:eastAsia="Arial" w:hAnsi="Arial Narrow" w:cs="Arial"/>
                <w:sz w:val="16"/>
                <w:szCs w:val="16"/>
              </w:rPr>
              <w:t>6.000.000,00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9FF5F51"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11.445.000,00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4F88B95"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146.325,00</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E0F8ED9" w14:textId="77777777" w:rsidR="00E85325" w:rsidRPr="000C5500" w:rsidRDefault="00E85325" w:rsidP="0031674E">
            <w:pPr>
              <w:ind w:right="-43"/>
              <w:jc w:val="right"/>
              <w:rPr>
                <w:rFonts w:ascii="Arial Narrow" w:eastAsia="Arial" w:hAnsi="Arial Narrow" w:cs="Arial"/>
                <w:sz w:val="16"/>
                <w:szCs w:val="16"/>
              </w:rPr>
            </w:pPr>
            <w:r w:rsidRPr="000C5500">
              <w:rPr>
                <w:rFonts w:ascii="Arial Narrow" w:eastAsia="Arial" w:hAnsi="Arial Narrow" w:cs="Arial"/>
                <w:sz w:val="16"/>
                <w:szCs w:val="16"/>
              </w:rPr>
              <w:t>487.750,00</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5E7EBC1"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17.786.425,00</w:t>
            </w:r>
          </w:p>
        </w:tc>
      </w:tr>
      <w:tr w:rsidR="00BA2DFD" w14:paraId="1FAA221C"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2F6AEF" w14:textId="7B70C958"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Silva Ruiz Concepci</w:t>
            </w:r>
            <w:r w:rsidR="00F353B9">
              <w:rPr>
                <w:rFonts w:ascii="Arial Narrow" w:eastAsia="Arial" w:hAnsi="Arial Narrow" w:cs="Arial"/>
                <w:sz w:val="16"/>
                <w:szCs w:val="16"/>
              </w:rPr>
              <w:t>ó</w:t>
            </w:r>
            <w:r w:rsidRPr="000C5500">
              <w:rPr>
                <w:rFonts w:ascii="Arial Narrow" w:eastAsia="Arial" w:hAnsi="Arial Narrow" w:cs="Arial"/>
                <w:sz w:val="16"/>
                <w:szCs w:val="16"/>
              </w:rPr>
              <w:t xml:space="preserve">n </w:t>
            </w:r>
            <w:r w:rsidR="00F353B9">
              <w:rPr>
                <w:rFonts w:ascii="Arial Narrow" w:eastAsia="Arial" w:hAnsi="Arial Narrow" w:cs="Arial"/>
                <w:sz w:val="16"/>
                <w:szCs w:val="16"/>
              </w:rPr>
              <w:t>d</w:t>
            </w:r>
            <w:r w:rsidRPr="000C5500">
              <w:rPr>
                <w:rFonts w:ascii="Arial Narrow" w:eastAsia="Arial" w:hAnsi="Arial Narrow" w:cs="Arial"/>
                <w:sz w:val="16"/>
                <w:szCs w:val="16"/>
              </w:rPr>
              <w:t>el Carmen</w:t>
            </w:r>
          </w:p>
        </w:tc>
        <w:tc>
          <w:tcPr>
            <w:tcW w:w="77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261AD4"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155806-698302</w:t>
            </w:r>
          </w:p>
        </w:tc>
        <w:tc>
          <w:tcPr>
            <w:tcW w:w="637"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CE02636"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7-119849</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E26AE60"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Guácimo</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FC5AA9" w14:textId="77777777" w:rsidR="00E85325" w:rsidRPr="000C5500" w:rsidRDefault="00E85325" w:rsidP="00474588">
            <w:pPr>
              <w:ind w:left="-105"/>
              <w:jc w:val="center"/>
              <w:rPr>
                <w:rFonts w:ascii="Arial Narrow" w:eastAsia="Arial" w:hAnsi="Arial Narrow" w:cs="Arial"/>
                <w:sz w:val="16"/>
                <w:szCs w:val="16"/>
              </w:rPr>
            </w:pPr>
            <w:r w:rsidRPr="000C5500">
              <w:rPr>
                <w:rFonts w:ascii="Arial Narrow" w:eastAsia="Arial" w:hAnsi="Arial Narrow" w:cs="Arial"/>
                <w:sz w:val="16"/>
                <w:szCs w:val="16"/>
              </w:rPr>
              <w:t>CVE</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2EF1AA" w14:textId="77777777" w:rsidR="00E85325" w:rsidRPr="000C5500" w:rsidRDefault="00E85325" w:rsidP="0031674E">
            <w:pPr>
              <w:ind w:left="-108" w:right="-16"/>
              <w:jc w:val="center"/>
              <w:rPr>
                <w:rFonts w:ascii="Arial Narrow" w:eastAsia="Arial" w:hAnsi="Arial Narrow" w:cs="Arial"/>
                <w:sz w:val="16"/>
                <w:szCs w:val="16"/>
              </w:rPr>
            </w:pPr>
            <w:r w:rsidRPr="000C5500">
              <w:rPr>
                <w:rFonts w:ascii="Arial Narrow" w:eastAsia="Arial" w:hAnsi="Arial Narrow" w:cs="Arial"/>
                <w:sz w:val="16"/>
                <w:szCs w:val="16"/>
              </w:rPr>
              <w:t>No Aplica</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BF9F2BB"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18.000.000,00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EE1C007"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233.886,27</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590D36A" w14:textId="77777777" w:rsidR="00E85325" w:rsidRPr="000C5500" w:rsidRDefault="00E85325" w:rsidP="0031674E">
            <w:pPr>
              <w:ind w:right="-43"/>
              <w:jc w:val="right"/>
              <w:rPr>
                <w:rFonts w:ascii="Arial Narrow" w:eastAsia="Arial" w:hAnsi="Arial Narrow" w:cs="Arial"/>
                <w:sz w:val="16"/>
                <w:szCs w:val="16"/>
              </w:rPr>
            </w:pPr>
            <w:r w:rsidRPr="000C5500">
              <w:rPr>
                <w:rFonts w:ascii="Arial Narrow" w:eastAsia="Arial" w:hAnsi="Arial Narrow" w:cs="Arial"/>
                <w:sz w:val="16"/>
                <w:szCs w:val="16"/>
              </w:rPr>
              <w:t>467.772,53</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00B618D"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18.223.886,27</w:t>
            </w:r>
          </w:p>
        </w:tc>
      </w:tr>
      <w:tr w:rsidR="00E85325" w:rsidRPr="00B0026E" w14:paraId="4B372F79" w14:textId="77777777" w:rsidTr="00474588">
        <w:tc>
          <w:tcPr>
            <w:tcW w:w="8880" w:type="dxa"/>
            <w:gridSpan w:val="11"/>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5CEB5560" w14:textId="77777777" w:rsidR="00E85325" w:rsidRPr="00B0026E" w:rsidRDefault="00E85325" w:rsidP="00474588">
            <w:pPr>
              <w:ind w:left="87"/>
              <w:rPr>
                <w:rFonts w:ascii="Arial Narrow" w:eastAsia="Arial" w:hAnsi="Arial Narrow" w:cs="Arial"/>
                <w:sz w:val="22"/>
                <w:szCs w:val="22"/>
              </w:rPr>
            </w:pPr>
            <w:r w:rsidRPr="00B0026E">
              <w:rPr>
                <w:rFonts w:ascii="Arial Narrow" w:eastAsia="Arial" w:hAnsi="Arial Narrow" w:cs="Arial"/>
                <w:b/>
                <w:sz w:val="22"/>
                <w:szCs w:val="22"/>
              </w:rPr>
              <w:t>Entidad Autorizada:  Banco de Costa Rica</w:t>
            </w:r>
          </w:p>
        </w:tc>
      </w:tr>
      <w:tr w:rsidR="00E85325" w14:paraId="7CAADA6E" w14:textId="77777777" w:rsidTr="00474588">
        <w:tc>
          <w:tcPr>
            <w:tcW w:w="1373" w:type="dxa"/>
            <w:tcBorders>
              <w:top w:val="single" w:sz="4" w:space="0" w:color="000000"/>
              <w:left w:val="single" w:sz="4" w:space="0" w:color="000000"/>
              <w:bottom w:val="single" w:sz="2" w:space="0" w:color="000000"/>
              <w:right w:val="single" w:sz="4" w:space="0" w:color="000000"/>
            </w:tcBorders>
            <w:shd w:val="clear" w:color="auto" w:fill="F1F5F9"/>
            <w:tcMar>
              <w:left w:w="108" w:type="dxa"/>
              <w:right w:w="108" w:type="dxa"/>
            </w:tcMar>
            <w:vAlign w:val="center"/>
          </w:tcPr>
          <w:p w14:paraId="1F250881" w14:textId="1E3CC29E"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 xml:space="preserve">Jefatura </w:t>
            </w:r>
            <w:r w:rsidR="00B0026E">
              <w:rPr>
                <w:rFonts w:ascii="Arial Narrow" w:eastAsia="Arial" w:hAnsi="Arial Narrow" w:cs="Arial"/>
                <w:b/>
                <w:sz w:val="16"/>
                <w:szCs w:val="16"/>
              </w:rPr>
              <w:t>d</w:t>
            </w:r>
            <w:r w:rsidRPr="000C5500">
              <w:rPr>
                <w:rFonts w:ascii="Arial Narrow" w:eastAsia="Arial" w:hAnsi="Arial Narrow" w:cs="Arial"/>
                <w:b/>
                <w:sz w:val="16"/>
                <w:szCs w:val="16"/>
              </w:rPr>
              <w:t>e Familia</w:t>
            </w:r>
          </w:p>
        </w:tc>
        <w:tc>
          <w:tcPr>
            <w:tcW w:w="779" w:type="dxa"/>
            <w:gridSpan w:val="2"/>
            <w:tcBorders>
              <w:top w:val="single" w:sz="4" w:space="0" w:color="000000"/>
              <w:left w:val="single" w:sz="4" w:space="0" w:color="000000"/>
              <w:bottom w:val="single" w:sz="2" w:space="0" w:color="000000"/>
              <w:right w:val="single" w:sz="4" w:space="0" w:color="000000"/>
            </w:tcBorders>
            <w:shd w:val="clear" w:color="auto" w:fill="F1F5F9"/>
            <w:tcMar>
              <w:left w:w="108" w:type="dxa"/>
              <w:right w:w="108" w:type="dxa"/>
            </w:tcMar>
            <w:vAlign w:val="center"/>
          </w:tcPr>
          <w:p w14:paraId="6AC404A4"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Cédula</w:t>
            </w:r>
          </w:p>
        </w:tc>
        <w:tc>
          <w:tcPr>
            <w:tcW w:w="637"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7CF3083A"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Folio Real</w:t>
            </w:r>
          </w:p>
        </w:tc>
        <w:tc>
          <w:tcPr>
            <w:tcW w:w="720"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128F948E"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Cantón</w:t>
            </w:r>
          </w:p>
        </w:tc>
        <w:tc>
          <w:tcPr>
            <w:tcW w:w="55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2942CC40" w14:textId="77777777" w:rsidR="00E85325" w:rsidRPr="000C5500" w:rsidRDefault="00E85325" w:rsidP="00474588">
            <w:pPr>
              <w:ind w:left="-106" w:right="-121"/>
              <w:jc w:val="center"/>
              <w:rPr>
                <w:rFonts w:ascii="Arial Narrow" w:eastAsia="Arial" w:hAnsi="Arial Narrow" w:cs="Arial"/>
                <w:b/>
                <w:sz w:val="16"/>
                <w:szCs w:val="16"/>
              </w:rPr>
            </w:pPr>
            <w:proofErr w:type="spellStart"/>
            <w:r w:rsidRPr="000C5500">
              <w:rPr>
                <w:rFonts w:ascii="Arial Narrow" w:eastAsia="Arial" w:hAnsi="Arial Narrow" w:cs="Arial"/>
                <w:b/>
                <w:sz w:val="16"/>
                <w:szCs w:val="16"/>
              </w:rPr>
              <w:t>Propó</w:t>
            </w:r>
            <w:proofErr w:type="spellEnd"/>
            <w:r w:rsidRPr="000C5500">
              <w:rPr>
                <w:rFonts w:ascii="Arial Narrow" w:eastAsia="Arial" w:hAnsi="Arial Narrow" w:cs="Arial"/>
                <w:b/>
                <w:sz w:val="16"/>
                <w:szCs w:val="16"/>
              </w:rPr>
              <w:t>-sito</w:t>
            </w:r>
          </w:p>
          <w:p w14:paraId="02A283BA" w14:textId="77777777" w:rsidR="00E85325" w:rsidRPr="000C5500" w:rsidRDefault="00E85325" w:rsidP="00474588">
            <w:pPr>
              <w:ind w:left="-106" w:right="-121"/>
              <w:jc w:val="center"/>
              <w:rPr>
                <w:rFonts w:ascii="Arial Narrow" w:eastAsia="Arial" w:hAnsi="Arial Narrow" w:cs="Arial"/>
                <w:sz w:val="16"/>
                <w:szCs w:val="16"/>
              </w:rPr>
            </w:pPr>
            <w:r w:rsidRPr="000C5500">
              <w:rPr>
                <w:rFonts w:ascii="Arial Narrow" w:eastAsia="Arial" w:hAnsi="Arial Narrow" w:cs="Arial"/>
                <w:b/>
                <w:sz w:val="16"/>
                <w:szCs w:val="1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2FA42D32"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Costo de terreno (¢)</w:t>
            </w:r>
          </w:p>
        </w:tc>
        <w:tc>
          <w:tcPr>
            <w:tcW w:w="991"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48669A9A"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Costo de vivienda (¢)</w:t>
            </w:r>
          </w:p>
        </w:tc>
        <w:tc>
          <w:tcPr>
            <w:tcW w:w="850"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2345E2B5" w14:textId="77777777" w:rsidR="00E85325" w:rsidRPr="000C5500" w:rsidRDefault="00E85325" w:rsidP="00474588">
            <w:pPr>
              <w:ind w:left="-70"/>
              <w:jc w:val="center"/>
              <w:rPr>
                <w:rFonts w:ascii="Arial Narrow" w:eastAsia="Arial" w:hAnsi="Arial Narrow" w:cs="Arial"/>
                <w:sz w:val="16"/>
                <w:szCs w:val="16"/>
              </w:rPr>
            </w:pPr>
            <w:r w:rsidRPr="000C5500">
              <w:rPr>
                <w:rFonts w:ascii="Arial Narrow" w:eastAsia="Arial" w:hAnsi="Arial Narrow" w:cs="Arial"/>
                <w:b/>
                <w:sz w:val="16"/>
                <w:szCs w:val="16"/>
              </w:rPr>
              <w:t>Aporte familiar (¢)</w:t>
            </w:r>
          </w:p>
        </w:tc>
        <w:tc>
          <w:tcPr>
            <w:tcW w:w="849"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4B170EA6"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Gastos de formaliza-</w:t>
            </w:r>
            <w:proofErr w:type="spellStart"/>
            <w:r w:rsidRPr="000C5500">
              <w:rPr>
                <w:rFonts w:ascii="Arial Narrow" w:eastAsia="Arial" w:hAnsi="Arial Narrow" w:cs="Arial"/>
                <w:b/>
                <w:sz w:val="16"/>
                <w:szCs w:val="16"/>
              </w:rPr>
              <w:t>ción</w:t>
            </w:r>
            <w:proofErr w:type="spellEnd"/>
            <w:r w:rsidRPr="000C5500">
              <w:rPr>
                <w:rFonts w:ascii="Arial Narrow" w:eastAsia="Arial" w:hAnsi="Arial Narrow" w:cs="Arial"/>
                <w:b/>
                <w:sz w:val="16"/>
                <w:szCs w:val="16"/>
              </w:rPr>
              <w:t xml:space="preserve"> (¢)</w:t>
            </w:r>
          </w:p>
        </w:tc>
        <w:tc>
          <w:tcPr>
            <w:tcW w:w="992"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4E99C86D"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Monto del Bono (¢)</w:t>
            </w:r>
          </w:p>
        </w:tc>
      </w:tr>
      <w:tr w:rsidR="00EF091E" w14:paraId="244F80F3"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8AB030" w14:textId="77777777"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Villalobos Blanco Marcelino</w:t>
            </w:r>
          </w:p>
          <w:p w14:paraId="0095EF98" w14:textId="6FE85B49"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Laureano</w:t>
            </w:r>
          </w:p>
        </w:tc>
        <w:tc>
          <w:tcPr>
            <w:tcW w:w="77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1538A5"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6-0090-0051</w:t>
            </w:r>
          </w:p>
        </w:tc>
        <w:tc>
          <w:tcPr>
            <w:tcW w:w="637"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02ABBAE"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6-239168</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26EC7DB"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Coto Brus</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F60340" w14:textId="77777777" w:rsidR="00E85325" w:rsidRPr="000C5500" w:rsidRDefault="00E85325" w:rsidP="00474588">
            <w:pPr>
              <w:ind w:left="-138"/>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E772A8" w14:textId="77777777" w:rsidR="00E85325" w:rsidRPr="000C5500" w:rsidRDefault="00E85325" w:rsidP="0031674E">
            <w:pPr>
              <w:ind w:left="-108"/>
              <w:jc w:val="right"/>
              <w:rPr>
                <w:rFonts w:ascii="Arial Narrow" w:eastAsia="Arial" w:hAnsi="Arial Narrow" w:cs="Arial"/>
                <w:sz w:val="16"/>
                <w:szCs w:val="16"/>
              </w:rPr>
            </w:pPr>
            <w:r w:rsidRPr="000C5500">
              <w:rPr>
                <w:rFonts w:ascii="Arial Narrow" w:eastAsia="Arial" w:hAnsi="Arial Narrow" w:cs="Arial"/>
                <w:sz w:val="16"/>
                <w:szCs w:val="16"/>
              </w:rPr>
              <w:t>7.650.000,00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0269103"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11.445.000,00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2961535"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82.775,97</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2B84223"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165.551,93</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1CDEED1"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19.177.775,97</w:t>
            </w:r>
          </w:p>
        </w:tc>
      </w:tr>
      <w:tr w:rsidR="005E5AF3" w14:paraId="0A985FC9"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12A686" w14:textId="77777777"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 xml:space="preserve">Acosta Montano Rosa </w:t>
            </w:r>
            <w:proofErr w:type="spellStart"/>
            <w:r w:rsidRPr="000C5500">
              <w:rPr>
                <w:rFonts w:ascii="Arial Narrow" w:eastAsia="Arial" w:hAnsi="Arial Narrow" w:cs="Arial"/>
                <w:sz w:val="16"/>
                <w:szCs w:val="16"/>
              </w:rPr>
              <w:t>Arlleris</w:t>
            </w:r>
            <w:proofErr w:type="spellEnd"/>
          </w:p>
        </w:tc>
        <w:tc>
          <w:tcPr>
            <w:tcW w:w="77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8B17A7"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2-0555-0541</w:t>
            </w:r>
          </w:p>
        </w:tc>
        <w:tc>
          <w:tcPr>
            <w:tcW w:w="637"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2174B9E"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5-222147</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2BCC03E"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La Cruz</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27EE2D" w14:textId="77777777" w:rsidR="00E85325" w:rsidRPr="000C5500" w:rsidRDefault="00E85325" w:rsidP="00474588">
            <w:pPr>
              <w:ind w:left="-138"/>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CE924AA" w14:textId="77777777" w:rsidR="00E85325" w:rsidRPr="000C5500" w:rsidRDefault="00E85325" w:rsidP="0031674E">
            <w:pPr>
              <w:ind w:left="-108"/>
              <w:jc w:val="right"/>
              <w:rPr>
                <w:rFonts w:ascii="Arial Narrow" w:eastAsia="Arial" w:hAnsi="Arial Narrow" w:cs="Arial"/>
                <w:sz w:val="16"/>
                <w:szCs w:val="16"/>
              </w:rPr>
            </w:pPr>
            <w:r w:rsidRPr="000C5500">
              <w:rPr>
                <w:rFonts w:ascii="Arial Narrow" w:eastAsia="Arial" w:hAnsi="Arial Narrow" w:cs="Arial"/>
                <w:sz w:val="16"/>
                <w:szCs w:val="16"/>
              </w:rPr>
              <w:t>2.500.000,00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47307250"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9.030.000,00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89E37E9"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12.610,40</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8D3BF1C"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126.103,95</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4E576A5D"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11.643.493,56</w:t>
            </w:r>
          </w:p>
        </w:tc>
      </w:tr>
      <w:tr w:rsidR="00496309" w14:paraId="3A7253D2"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9F4803" w14:textId="7D3F4F96"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Calder</w:t>
            </w:r>
            <w:r w:rsidR="00F353B9">
              <w:rPr>
                <w:rFonts w:ascii="Arial Narrow" w:eastAsia="Arial" w:hAnsi="Arial Narrow" w:cs="Arial"/>
                <w:sz w:val="16"/>
                <w:szCs w:val="16"/>
              </w:rPr>
              <w:t>ó</w:t>
            </w:r>
            <w:r w:rsidRPr="000C5500">
              <w:rPr>
                <w:rFonts w:ascii="Arial Narrow" w:eastAsia="Arial" w:hAnsi="Arial Narrow" w:cs="Arial"/>
                <w:sz w:val="16"/>
                <w:szCs w:val="16"/>
              </w:rPr>
              <w:t>n Trejos Anita</w:t>
            </w:r>
          </w:p>
        </w:tc>
        <w:tc>
          <w:tcPr>
            <w:tcW w:w="77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9A5217"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 xml:space="preserve">6-0341-0164 </w:t>
            </w:r>
          </w:p>
        </w:tc>
        <w:tc>
          <w:tcPr>
            <w:tcW w:w="637"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24BFC45"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1-700671</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4819BA95"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Pérez Zeledón</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17C5F7" w14:textId="77777777" w:rsidR="00E85325" w:rsidRPr="000C5500" w:rsidRDefault="00E85325" w:rsidP="00474588">
            <w:pPr>
              <w:ind w:left="-138"/>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12546C" w14:textId="77777777" w:rsidR="00E85325" w:rsidRPr="000C5500" w:rsidRDefault="00E85325" w:rsidP="0031674E">
            <w:pPr>
              <w:ind w:left="-108"/>
              <w:jc w:val="right"/>
              <w:rPr>
                <w:rFonts w:ascii="Arial Narrow" w:eastAsia="Arial" w:hAnsi="Arial Narrow" w:cs="Arial"/>
                <w:sz w:val="16"/>
                <w:szCs w:val="16"/>
              </w:rPr>
            </w:pPr>
            <w:r w:rsidRPr="000C5500">
              <w:rPr>
                <w:rFonts w:ascii="Arial Narrow" w:eastAsia="Arial" w:hAnsi="Arial Narrow" w:cs="Arial"/>
                <w:sz w:val="16"/>
                <w:szCs w:val="16"/>
              </w:rPr>
              <w:t>4.000.000,00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73D75D9"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9.744.000,00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BDECBAA"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14.094,70</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D381DB1"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140.946,96</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CD7B61D"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13.870.852,26</w:t>
            </w:r>
          </w:p>
        </w:tc>
      </w:tr>
      <w:tr w:rsidR="00E85325" w:rsidRPr="00B0026E" w14:paraId="47338F38" w14:textId="77777777" w:rsidTr="00474588">
        <w:tc>
          <w:tcPr>
            <w:tcW w:w="8880" w:type="dxa"/>
            <w:gridSpan w:val="11"/>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4F067E99" w14:textId="77777777" w:rsidR="00E85325" w:rsidRPr="00B0026E" w:rsidRDefault="00E85325" w:rsidP="00474588">
            <w:pPr>
              <w:ind w:left="87"/>
              <w:rPr>
                <w:rFonts w:ascii="Arial Narrow" w:eastAsia="Arial" w:hAnsi="Arial Narrow" w:cs="Arial"/>
                <w:sz w:val="22"/>
                <w:szCs w:val="22"/>
              </w:rPr>
            </w:pPr>
            <w:r w:rsidRPr="00B0026E">
              <w:rPr>
                <w:rFonts w:ascii="Arial Narrow" w:eastAsia="Arial" w:hAnsi="Arial Narrow" w:cs="Arial"/>
                <w:b/>
                <w:sz w:val="22"/>
                <w:szCs w:val="22"/>
              </w:rPr>
              <w:t>Entidad Autorizada:   Coopealianza R.L.</w:t>
            </w:r>
          </w:p>
        </w:tc>
      </w:tr>
      <w:tr w:rsidR="00E85325" w14:paraId="3CFB41AD" w14:textId="77777777" w:rsidTr="00474588">
        <w:tc>
          <w:tcPr>
            <w:tcW w:w="1373" w:type="dxa"/>
            <w:tcBorders>
              <w:top w:val="single" w:sz="4" w:space="0" w:color="000000"/>
              <w:left w:val="single" w:sz="4" w:space="0" w:color="000000"/>
              <w:bottom w:val="single" w:sz="2" w:space="0" w:color="000000"/>
              <w:right w:val="single" w:sz="4" w:space="0" w:color="000000"/>
            </w:tcBorders>
            <w:shd w:val="clear" w:color="auto" w:fill="F1F5F9"/>
            <w:tcMar>
              <w:left w:w="108" w:type="dxa"/>
              <w:right w:w="108" w:type="dxa"/>
            </w:tcMar>
            <w:vAlign w:val="center"/>
          </w:tcPr>
          <w:p w14:paraId="200A36CE" w14:textId="39451EFD"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 xml:space="preserve">Jefatura </w:t>
            </w:r>
            <w:r w:rsidR="00B0026E">
              <w:rPr>
                <w:rFonts w:ascii="Arial Narrow" w:eastAsia="Arial" w:hAnsi="Arial Narrow" w:cs="Arial"/>
                <w:b/>
                <w:sz w:val="16"/>
                <w:szCs w:val="16"/>
              </w:rPr>
              <w:t>d</w:t>
            </w:r>
            <w:r w:rsidRPr="000C5500">
              <w:rPr>
                <w:rFonts w:ascii="Arial Narrow" w:eastAsia="Arial" w:hAnsi="Arial Narrow" w:cs="Arial"/>
                <w:b/>
                <w:sz w:val="16"/>
                <w:szCs w:val="16"/>
              </w:rPr>
              <w:t>e Familia</w:t>
            </w:r>
          </w:p>
        </w:tc>
        <w:tc>
          <w:tcPr>
            <w:tcW w:w="779" w:type="dxa"/>
            <w:gridSpan w:val="2"/>
            <w:tcBorders>
              <w:top w:val="single" w:sz="4" w:space="0" w:color="000000"/>
              <w:left w:val="single" w:sz="4" w:space="0" w:color="000000"/>
              <w:bottom w:val="single" w:sz="2" w:space="0" w:color="000000"/>
              <w:right w:val="single" w:sz="4" w:space="0" w:color="000000"/>
            </w:tcBorders>
            <w:shd w:val="clear" w:color="auto" w:fill="F1F5F9"/>
            <w:tcMar>
              <w:left w:w="108" w:type="dxa"/>
              <w:right w:w="108" w:type="dxa"/>
            </w:tcMar>
            <w:vAlign w:val="center"/>
          </w:tcPr>
          <w:p w14:paraId="42E5400C"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Cédula</w:t>
            </w:r>
          </w:p>
        </w:tc>
        <w:tc>
          <w:tcPr>
            <w:tcW w:w="637"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6FD6E393"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Folio Real</w:t>
            </w:r>
          </w:p>
        </w:tc>
        <w:tc>
          <w:tcPr>
            <w:tcW w:w="720"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21E568BA"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Cantón</w:t>
            </w:r>
          </w:p>
        </w:tc>
        <w:tc>
          <w:tcPr>
            <w:tcW w:w="55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78EF77D1" w14:textId="77777777" w:rsidR="00E85325" w:rsidRPr="000C5500" w:rsidRDefault="00E85325" w:rsidP="00474588">
            <w:pPr>
              <w:ind w:left="-106" w:right="-121"/>
              <w:jc w:val="center"/>
              <w:rPr>
                <w:rFonts w:ascii="Arial Narrow" w:eastAsia="Arial" w:hAnsi="Arial Narrow" w:cs="Arial"/>
                <w:b/>
                <w:sz w:val="16"/>
                <w:szCs w:val="16"/>
              </w:rPr>
            </w:pPr>
            <w:proofErr w:type="spellStart"/>
            <w:r w:rsidRPr="000C5500">
              <w:rPr>
                <w:rFonts w:ascii="Arial Narrow" w:eastAsia="Arial" w:hAnsi="Arial Narrow" w:cs="Arial"/>
                <w:b/>
                <w:sz w:val="16"/>
                <w:szCs w:val="16"/>
              </w:rPr>
              <w:t>Propó</w:t>
            </w:r>
            <w:proofErr w:type="spellEnd"/>
            <w:r w:rsidRPr="000C5500">
              <w:rPr>
                <w:rFonts w:ascii="Arial Narrow" w:eastAsia="Arial" w:hAnsi="Arial Narrow" w:cs="Arial"/>
                <w:b/>
                <w:sz w:val="16"/>
                <w:szCs w:val="16"/>
              </w:rPr>
              <w:t>-sito</w:t>
            </w:r>
          </w:p>
          <w:p w14:paraId="15D47B5F" w14:textId="77777777" w:rsidR="00E85325" w:rsidRPr="000C5500" w:rsidRDefault="00E85325" w:rsidP="00474588">
            <w:pPr>
              <w:ind w:left="-106" w:right="-121"/>
              <w:jc w:val="center"/>
              <w:rPr>
                <w:rFonts w:ascii="Arial Narrow" w:eastAsia="Arial" w:hAnsi="Arial Narrow" w:cs="Arial"/>
                <w:sz w:val="16"/>
                <w:szCs w:val="16"/>
              </w:rPr>
            </w:pPr>
            <w:r w:rsidRPr="000C5500">
              <w:rPr>
                <w:rFonts w:ascii="Arial Narrow" w:eastAsia="Arial" w:hAnsi="Arial Narrow" w:cs="Arial"/>
                <w:b/>
                <w:sz w:val="16"/>
                <w:szCs w:val="1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138DBB77"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Costo de terreno (¢)</w:t>
            </w:r>
          </w:p>
        </w:tc>
        <w:tc>
          <w:tcPr>
            <w:tcW w:w="991"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3F5D7070"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Costo de vivienda (¢)</w:t>
            </w:r>
          </w:p>
        </w:tc>
        <w:tc>
          <w:tcPr>
            <w:tcW w:w="850"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7EAF58F8" w14:textId="77777777" w:rsidR="00E85325" w:rsidRPr="000C5500" w:rsidRDefault="00E85325" w:rsidP="00474588">
            <w:pPr>
              <w:ind w:left="-70"/>
              <w:jc w:val="center"/>
              <w:rPr>
                <w:rFonts w:ascii="Arial Narrow" w:eastAsia="Arial" w:hAnsi="Arial Narrow" w:cs="Arial"/>
                <w:sz w:val="16"/>
                <w:szCs w:val="16"/>
              </w:rPr>
            </w:pPr>
            <w:r w:rsidRPr="000C5500">
              <w:rPr>
                <w:rFonts w:ascii="Arial Narrow" w:eastAsia="Arial" w:hAnsi="Arial Narrow" w:cs="Arial"/>
                <w:b/>
                <w:sz w:val="16"/>
                <w:szCs w:val="16"/>
              </w:rPr>
              <w:t>Aporte familiar (¢)</w:t>
            </w:r>
          </w:p>
        </w:tc>
        <w:tc>
          <w:tcPr>
            <w:tcW w:w="849"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27F50B98"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Gastos de formaliza-</w:t>
            </w:r>
            <w:proofErr w:type="spellStart"/>
            <w:r w:rsidRPr="000C5500">
              <w:rPr>
                <w:rFonts w:ascii="Arial Narrow" w:eastAsia="Arial" w:hAnsi="Arial Narrow" w:cs="Arial"/>
                <w:b/>
                <w:sz w:val="16"/>
                <w:szCs w:val="16"/>
              </w:rPr>
              <w:t>ción</w:t>
            </w:r>
            <w:proofErr w:type="spellEnd"/>
            <w:r w:rsidRPr="000C5500">
              <w:rPr>
                <w:rFonts w:ascii="Arial Narrow" w:eastAsia="Arial" w:hAnsi="Arial Narrow" w:cs="Arial"/>
                <w:b/>
                <w:sz w:val="16"/>
                <w:szCs w:val="16"/>
              </w:rPr>
              <w:t xml:space="preserve"> (¢)</w:t>
            </w:r>
          </w:p>
        </w:tc>
        <w:tc>
          <w:tcPr>
            <w:tcW w:w="992"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7ECA9677"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Monto del Bono (¢)</w:t>
            </w:r>
          </w:p>
        </w:tc>
      </w:tr>
      <w:tr w:rsidR="00795964" w14:paraId="1CA39C1F"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1359CD" w14:textId="3B008935"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Fern</w:t>
            </w:r>
            <w:r w:rsidR="00795964">
              <w:rPr>
                <w:rFonts w:ascii="Arial Narrow" w:eastAsia="Arial" w:hAnsi="Arial Narrow" w:cs="Arial"/>
                <w:sz w:val="16"/>
                <w:szCs w:val="16"/>
              </w:rPr>
              <w:t>á</w:t>
            </w:r>
            <w:r w:rsidRPr="000C5500">
              <w:rPr>
                <w:rFonts w:ascii="Arial Narrow" w:eastAsia="Arial" w:hAnsi="Arial Narrow" w:cs="Arial"/>
                <w:sz w:val="16"/>
                <w:szCs w:val="16"/>
              </w:rPr>
              <w:t>ndez G</w:t>
            </w:r>
            <w:r w:rsidR="00795964">
              <w:rPr>
                <w:rFonts w:ascii="Arial Narrow" w:eastAsia="Arial" w:hAnsi="Arial Narrow" w:cs="Arial"/>
                <w:sz w:val="16"/>
                <w:szCs w:val="16"/>
              </w:rPr>
              <w:t>ó</w:t>
            </w:r>
            <w:r w:rsidRPr="000C5500">
              <w:rPr>
                <w:rFonts w:ascii="Arial Narrow" w:eastAsia="Arial" w:hAnsi="Arial Narrow" w:cs="Arial"/>
                <w:sz w:val="16"/>
                <w:szCs w:val="16"/>
              </w:rPr>
              <w:t xml:space="preserve">mez </w:t>
            </w:r>
            <w:proofErr w:type="spellStart"/>
            <w:r w:rsidRPr="000C5500">
              <w:rPr>
                <w:rFonts w:ascii="Arial Narrow" w:eastAsia="Arial" w:hAnsi="Arial Narrow" w:cs="Arial"/>
                <w:sz w:val="16"/>
                <w:szCs w:val="16"/>
              </w:rPr>
              <w:t>Valerry</w:t>
            </w:r>
            <w:proofErr w:type="spellEnd"/>
            <w:r w:rsidRPr="000C5500">
              <w:rPr>
                <w:rFonts w:ascii="Arial Narrow" w:eastAsia="Arial" w:hAnsi="Arial Narrow" w:cs="Arial"/>
                <w:sz w:val="16"/>
                <w:szCs w:val="16"/>
              </w:rPr>
              <w:t xml:space="preserve"> Noelia</w:t>
            </w:r>
          </w:p>
        </w:tc>
        <w:tc>
          <w:tcPr>
            <w:tcW w:w="77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68B9AF"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6-0290-0153</w:t>
            </w:r>
          </w:p>
        </w:tc>
        <w:tc>
          <w:tcPr>
            <w:tcW w:w="637"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7A8287F"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6-223567</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9265345"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Osa</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5574AD" w14:textId="77777777" w:rsidR="00E85325" w:rsidRPr="000C5500" w:rsidRDefault="00E85325" w:rsidP="00474588">
            <w:pPr>
              <w:ind w:left="-138"/>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69FF5E" w14:textId="77777777" w:rsidR="00E85325" w:rsidRPr="000C5500" w:rsidRDefault="00E85325" w:rsidP="0031674E">
            <w:pPr>
              <w:ind w:left="-108"/>
              <w:jc w:val="right"/>
              <w:rPr>
                <w:rFonts w:ascii="Arial Narrow" w:eastAsia="Arial" w:hAnsi="Arial Narrow" w:cs="Arial"/>
                <w:sz w:val="16"/>
                <w:szCs w:val="16"/>
              </w:rPr>
            </w:pPr>
            <w:r w:rsidRPr="000C5500">
              <w:rPr>
                <w:rFonts w:ascii="Arial Narrow" w:eastAsia="Arial" w:hAnsi="Arial Narrow" w:cs="Arial"/>
                <w:sz w:val="16"/>
                <w:szCs w:val="16"/>
              </w:rPr>
              <w:t>5.500.000,00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0768FEA"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9.029.055,54</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F7BEAE2"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44.153,11</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FEEC901"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441.531,08</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6A1EA3A"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14.926.433,51</w:t>
            </w:r>
          </w:p>
        </w:tc>
      </w:tr>
      <w:tr w:rsidR="00FB3277" w14:paraId="3825D43B"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A91E10" w14:textId="298587AB"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Sol</w:t>
            </w:r>
            <w:r w:rsidR="008776C0">
              <w:rPr>
                <w:rFonts w:ascii="Arial Narrow" w:eastAsia="Arial" w:hAnsi="Arial Narrow" w:cs="Arial"/>
                <w:sz w:val="16"/>
                <w:szCs w:val="16"/>
              </w:rPr>
              <w:t>í</w:t>
            </w:r>
            <w:r w:rsidRPr="000C5500">
              <w:rPr>
                <w:rFonts w:ascii="Arial Narrow" w:eastAsia="Arial" w:hAnsi="Arial Narrow" w:cs="Arial"/>
                <w:sz w:val="16"/>
                <w:szCs w:val="16"/>
              </w:rPr>
              <w:t>s Valverde Carlos Enrique</w:t>
            </w:r>
          </w:p>
        </w:tc>
        <w:tc>
          <w:tcPr>
            <w:tcW w:w="77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F32C9F"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 xml:space="preserve">1-0323-0679 </w:t>
            </w:r>
          </w:p>
        </w:tc>
        <w:tc>
          <w:tcPr>
            <w:tcW w:w="637"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9039D50"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1-686270</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AB6DFD3"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Pérez Zeledón</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B592B8" w14:textId="77777777" w:rsidR="00E85325" w:rsidRPr="000C5500" w:rsidRDefault="00E85325" w:rsidP="00474588">
            <w:pPr>
              <w:ind w:left="-138"/>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CA7A6E" w14:textId="77777777" w:rsidR="00E85325" w:rsidRPr="000C5500" w:rsidRDefault="00E85325" w:rsidP="0031674E">
            <w:pPr>
              <w:ind w:left="-108"/>
              <w:jc w:val="right"/>
              <w:rPr>
                <w:rFonts w:ascii="Arial Narrow" w:eastAsia="Arial" w:hAnsi="Arial Narrow" w:cs="Arial"/>
                <w:sz w:val="16"/>
                <w:szCs w:val="16"/>
              </w:rPr>
            </w:pPr>
            <w:r w:rsidRPr="000C5500">
              <w:rPr>
                <w:rFonts w:ascii="Arial Narrow" w:eastAsia="Arial" w:hAnsi="Arial Narrow" w:cs="Arial"/>
                <w:sz w:val="16"/>
                <w:szCs w:val="16"/>
              </w:rPr>
              <w:t>4.180.000,00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6C7A2C7"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10.645.485,70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3BC9DCF"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132.285,34</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5FEEF3B" w14:textId="77777777" w:rsidR="00E85325" w:rsidRPr="000C5500" w:rsidRDefault="00E85325" w:rsidP="0031674E">
            <w:pPr>
              <w:ind w:left="-15"/>
              <w:jc w:val="right"/>
              <w:rPr>
                <w:rFonts w:ascii="Arial Narrow" w:eastAsia="Arial" w:hAnsi="Arial Narrow" w:cs="Arial"/>
                <w:sz w:val="16"/>
                <w:szCs w:val="16"/>
              </w:rPr>
            </w:pPr>
            <w:r w:rsidRPr="000C5500">
              <w:rPr>
                <w:rFonts w:ascii="Arial Narrow" w:eastAsia="Arial" w:hAnsi="Arial Narrow" w:cs="Arial"/>
                <w:sz w:val="16"/>
                <w:szCs w:val="16"/>
              </w:rPr>
              <w:t>440.951,12</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02C8CE4" w14:textId="77777777" w:rsidR="00E85325" w:rsidRPr="000C5500" w:rsidRDefault="00E85325" w:rsidP="0031674E">
            <w:pPr>
              <w:ind w:left="-70"/>
              <w:jc w:val="right"/>
              <w:rPr>
                <w:rFonts w:ascii="Arial Narrow" w:eastAsia="Arial" w:hAnsi="Arial Narrow" w:cs="Arial"/>
                <w:sz w:val="16"/>
                <w:szCs w:val="16"/>
              </w:rPr>
            </w:pPr>
            <w:r w:rsidRPr="000C5500">
              <w:rPr>
                <w:rFonts w:ascii="Arial Narrow" w:eastAsia="Arial" w:hAnsi="Arial Narrow" w:cs="Arial"/>
                <w:sz w:val="16"/>
                <w:szCs w:val="16"/>
              </w:rPr>
              <w:t>15.134.151,48</w:t>
            </w:r>
          </w:p>
        </w:tc>
      </w:tr>
      <w:tr w:rsidR="00E85325" w:rsidRPr="00EF091E" w14:paraId="575C8849" w14:textId="77777777" w:rsidTr="00474588">
        <w:tc>
          <w:tcPr>
            <w:tcW w:w="8880" w:type="dxa"/>
            <w:gridSpan w:val="11"/>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1E4BA743" w14:textId="77777777" w:rsidR="00E85325" w:rsidRPr="00EF091E" w:rsidRDefault="00E85325" w:rsidP="00474588">
            <w:pPr>
              <w:rPr>
                <w:rFonts w:ascii="Arial Narrow" w:eastAsia="Arial" w:hAnsi="Arial Narrow" w:cs="Arial"/>
                <w:sz w:val="22"/>
                <w:szCs w:val="22"/>
              </w:rPr>
            </w:pPr>
            <w:r w:rsidRPr="00EF091E">
              <w:rPr>
                <w:rFonts w:ascii="Arial Narrow" w:eastAsia="Arial" w:hAnsi="Arial Narrow" w:cs="Arial"/>
                <w:b/>
                <w:sz w:val="22"/>
                <w:szCs w:val="22"/>
              </w:rPr>
              <w:t xml:space="preserve">Entidad Autorizada:   </w:t>
            </w:r>
            <w:proofErr w:type="spellStart"/>
            <w:r w:rsidRPr="00EF091E">
              <w:rPr>
                <w:rFonts w:ascii="Arial Narrow" w:eastAsia="Arial" w:hAnsi="Arial Narrow" w:cs="Arial"/>
                <w:b/>
                <w:sz w:val="22"/>
                <w:szCs w:val="22"/>
              </w:rPr>
              <w:t>Coopeande</w:t>
            </w:r>
            <w:proofErr w:type="spellEnd"/>
            <w:r w:rsidRPr="00EF091E">
              <w:rPr>
                <w:rFonts w:ascii="Arial Narrow" w:eastAsia="Arial" w:hAnsi="Arial Narrow" w:cs="Arial"/>
                <w:b/>
                <w:sz w:val="22"/>
                <w:szCs w:val="22"/>
              </w:rPr>
              <w:t xml:space="preserve"> N° 1 R.L. </w:t>
            </w:r>
          </w:p>
        </w:tc>
      </w:tr>
      <w:tr w:rsidR="00E85325" w14:paraId="60EB5205" w14:textId="77777777" w:rsidTr="00474588">
        <w:tc>
          <w:tcPr>
            <w:tcW w:w="1373" w:type="dxa"/>
            <w:tcBorders>
              <w:top w:val="single" w:sz="4" w:space="0" w:color="000000"/>
              <w:left w:val="single" w:sz="4" w:space="0" w:color="000000"/>
              <w:bottom w:val="single" w:sz="2" w:space="0" w:color="000000"/>
              <w:right w:val="single" w:sz="4" w:space="0" w:color="000000"/>
            </w:tcBorders>
            <w:shd w:val="clear" w:color="auto" w:fill="F1F5F9"/>
            <w:tcMar>
              <w:left w:w="108" w:type="dxa"/>
              <w:right w:w="108" w:type="dxa"/>
            </w:tcMar>
            <w:vAlign w:val="center"/>
          </w:tcPr>
          <w:p w14:paraId="13E53549"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Jefatura de familia</w:t>
            </w:r>
          </w:p>
        </w:tc>
        <w:tc>
          <w:tcPr>
            <w:tcW w:w="779" w:type="dxa"/>
            <w:gridSpan w:val="2"/>
            <w:tcBorders>
              <w:top w:val="single" w:sz="4" w:space="0" w:color="000000"/>
              <w:left w:val="single" w:sz="4" w:space="0" w:color="000000"/>
              <w:bottom w:val="single" w:sz="2" w:space="0" w:color="000000"/>
              <w:right w:val="single" w:sz="4" w:space="0" w:color="000000"/>
            </w:tcBorders>
            <w:shd w:val="clear" w:color="auto" w:fill="F1F5F9"/>
            <w:tcMar>
              <w:left w:w="108" w:type="dxa"/>
              <w:right w:w="108" w:type="dxa"/>
            </w:tcMar>
            <w:vAlign w:val="center"/>
          </w:tcPr>
          <w:p w14:paraId="5B39E00C"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Cédula</w:t>
            </w:r>
          </w:p>
        </w:tc>
        <w:tc>
          <w:tcPr>
            <w:tcW w:w="637"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565524D8"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Folio Real</w:t>
            </w:r>
          </w:p>
        </w:tc>
        <w:tc>
          <w:tcPr>
            <w:tcW w:w="720"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1B734F4F"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Cantón</w:t>
            </w:r>
          </w:p>
        </w:tc>
        <w:tc>
          <w:tcPr>
            <w:tcW w:w="55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31B63F33" w14:textId="77777777" w:rsidR="00E85325" w:rsidRPr="000C5500" w:rsidRDefault="00E85325" w:rsidP="00474588">
            <w:pPr>
              <w:ind w:left="-106" w:right="-111"/>
              <w:jc w:val="center"/>
              <w:rPr>
                <w:rFonts w:ascii="Arial Narrow" w:eastAsia="Arial" w:hAnsi="Arial Narrow" w:cs="Arial"/>
                <w:b/>
                <w:sz w:val="16"/>
                <w:szCs w:val="16"/>
              </w:rPr>
            </w:pPr>
            <w:proofErr w:type="spellStart"/>
            <w:r w:rsidRPr="000C5500">
              <w:rPr>
                <w:rFonts w:ascii="Arial Narrow" w:eastAsia="Arial" w:hAnsi="Arial Narrow" w:cs="Arial"/>
                <w:b/>
                <w:sz w:val="16"/>
                <w:szCs w:val="16"/>
              </w:rPr>
              <w:t>Propó</w:t>
            </w:r>
            <w:proofErr w:type="spellEnd"/>
            <w:r w:rsidRPr="000C5500">
              <w:rPr>
                <w:rFonts w:ascii="Arial Narrow" w:eastAsia="Arial" w:hAnsi="Arial Narrow" w:cs="Arial"/>
                <w:b/>
                <w:sz w:val="16"/>
                <w:szCs w:val="16"/>
              </w:rPr>
              <w:t>-sito</w:t>
            </w:r>
          </w:p>
          <w:p w14:paraId="37A35587" w14:textId="77777777" w:rsidR="00E85325" w:rsidRPr="000C5500" w:rsidRDefault="00E85325" w:rsidP="00474588">
            <w:pPr>
              <w:ind w:left="-106" w:right="-111"/>
              <w:jc w:val="center"/>
              <w:rPr>
                <w:rFonts w:ascii="Arial Narrow" w:eastAsia="Arial" w:hAnsi="Arial Narrow" w:cs="Arial"/>
                <w:sz w:val="16"/>
                <w:szCs w:val="16"/>
              </w:rPr>
            </w:pPr>
            <w:r w:rsidRPr="000C5500">
              <w:rPr>
                <w:rFonts w:ascii="Arial Narrow" w:eastAsia="Arial" w:hAnsi="Arial Narrow" w:cs="Arial"/>
                <w:b/>
                <w:sz w:val="16"/>
                <w:szCs w:val="1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1014F942"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Costo de terreno (¢)</w:t>
            </w:r>
          </w:p>
        </w:tc>
        <w:tc>
          <w:tcPr>
            <w:tcW w:w="991"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0FAB0AF5"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Costo de vivienda (¢)</w:t>
            </w:r>
          </w:p>
        </w:tc>
        <w:tc>
          <w:tcPr>
            <w:tcW w:w="850"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2FD01266" w14:textId="77777777" w:rsidR="00E85325" w:rsidRPr="000C5500" w:rsidRDefault="00E85325" w:rsidP="00474588">
            <w:pPr>
              <w:ind w:left="-70"/>
              <w:jc w:val="center"/>
              <w:rPr>
                <w:rFonts w:ascii="Arial Narrow" w:eastAsia="Arial" w:hAnsi="Arial Narrow" w:cs="Arial"/>
                <w:sz w:val="16"/>
                <w:szCs w:val="16"/>
              </w:rPr>
            </w:pPr>
            <w:r w:rsidRPr="000C5500">
              <w:rPr>
                <w:rFonts w:ascii="Arial Narrow" w:eastAsia="Arial" w:hAnsi="Arial Narrow" w:cs="Arial"/>
                <w:b/>
                <w:sz w:val="16"/>
                <w:szCs w:val="16"/>
              </w:rPr>
              <w:t>Aporte familiar (¢)</w:t>
            </w:r>
          </w:p>
        </w:tc>
        <w:tc>
          <w:tcPr>
            <w:tcW w:w="849"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5C5EB223"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Gastos de formaliza-</w:t>
            </w:r>
            <w:proofErr w:type="spellStart"/>
            <w:r w:rsidRPr="000C5500">
              <w:rPr>
                <w:rFonts w:ascii="Arial Narrow" w:eastAsia="Arial" w:hAnsi="Arial Narrow" w:cs="Arial"/>
                <w:b/>
                <w:sz w:val="16"/>
                <w:szCs w:val="16"/>
              </w:rPr>
              <w:t>ción</w:t>
            </w:r>
            <w:proofErr w:type="spellEnd"/>
            <w:r w:rsidRPr="000C5500">
              <w:rPr>
                <w:rFonts w:ascii="Arial Narrow" w:eastAsia="Arial" w:hAnsi="Arial Narrow" w:cs="Arial"/>
                <w:b/>
                <w:sz w:val="16"/>
                <w:szCs w:val="16"/>
              </w:rPr>
              <w:t xml:space="preserve"> (¢)</w:t>
            </w:r>
          </w:p>
        </w:tc>
        <w:tc>
          <w:tcPr>
            <w:tcW w:w="992"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37E4D5D0"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Monto del Bono (¢)</w:t>
            </w:r>
          </w:p>
        </w:tc>
      </w:tr>
      <w:tr w:rsidR="00795964" w14:paraId="55E76EF0"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B67244" w14:textId="1AB79698" w:rsidR="00E85325" w:rsidRPr="000C5500" w:rsidRDefault="00795964" w:rsidP="00474588">
            <w:pPr>
              <w:rPr>
                <w:rFonts w:ascii="Arial Narrow" w:eastAsia="Arial" w:hAnsi="Arial Narrow" w:cs="Arial"/>
                <w:sz w:val="16"/>
                <w:szCs w:val="16"/>
              </w:rPr>
            </w:pPr>
            <w:r>
              <w:rPr>
                <w:rFonts w:ascii="Arial Narrow" w:eastAsia="Arial" w:hAnsi="Arial Narrow" w:cs="Arial"/>
                <w:sz w:val="16"/>
                <w:szCs w:val="16"/>
              </w:rPr>
              <w:t>J</w:t>
            </w:r>
            <w:r w:rsidR="00E85325" w:rsidRPr="000C5500">
              <w:rPr>
                <w:rFonts w:ascii="Arial Narrow" w:eastAsia="Arial" w:hAnsi="Arial Narrow" w:cs="Arial"/>
                <w:sz w:val="16"/>
                <w:szCs w:val="16"/>
              </w:rPr>
              <w:t>im</w:t>
            </w:r>
            <w:r>
              <w:rPr>
                <w:rFonts w:ascii="Arial Narrow" w:eastAsia="Arial" w:hAnsi="Arial Narrow" w:cs="Arial"/>
                <w:sz w:val="16"/>
                <w:szCs w:val="16"/>
              </w:rPr>
              <w:t>é</w:t>
            </w:r>
            <w:r w:rsidR="00E85325" w:rsidRPr="000C5500">
              <w:rPr>
                <w:rFonts w:ascii="Arial Narrow" w:eastAsia="Arial" w:hAnsi="Arial Narrow" w:cs="Arial"/>
                <w:sz w:val="16"/>
                <w:szCs w:val="16"/>
              </w:rPr>
              <w:t>nez Fern</w:t>
            </w:r>
            <w:r>
              <w:rPr>
                <w:rFonts w:ascii="Arial Narrow" w:eastAsia="Arial" w:hAnsi="Arial Narrow" w:cs="Arial"/>
                <w:sz w:val="16"/>
                <w:szCs w:val="16"/>
              </w:rPr>
              <w:t>á</w:t>
            </w:r>
            <w:r w:rsidR="00E85325" w:rsidRPr="000C5500">
              <w:rPr>
                <w:rFonts w:ascii="Arial Narrow" w:eastAsia="Arial" w:hAnsi="Arial Narrow" w:cs="Arial"/>
                <w:sz w:val="16"/>
                <w:szCs w:val="16"/>
              </w:rPr>
              <w:t xml:space="preserve">ndez </w:t>
            </w:r>
            <w:proofErr w:type="spellStart"/>
            <w:r w:rsidR="00E85325" w:rsidRPr="000C5500">
              <w:rPr>
                <w:rFonts w:ascii="Arial Narrow" w:eastAsia="Arial" w:hAnsi="Arial Narrow" w:cs="Arial"/>
                <w:sz w:val="16"/>
                <w:szCs w:val="16"/>
              </w:rPr>
              <w:t>Karol</w:t>
            </w:r>
            <w:proofErr w:type="spellEnd"/>
            <w:r w:rsidR="00E85325" w:rsidRPr="000C5500">
              <w:rPr>
                <w:rFonts w:ascii="Arial Narrow" w:eastAsia="Arial" w:hAnsi="Arial Narrow" w:cs="Arial"/>
                <w:sz w:val="16"/>
                <w:szCs w:val="16"/>
              </w:rPr>
              <w:t xml:space="preserve"> Paola</w:t>
            </w:r>
          </w:p>
        </w:tc>
        <w:tc>
          <w:tcPr>
            <w:tcW w:w="77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4A7C7B"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1-1643-0602</w:t>
            </w:r>
          </w:p>
        </w:tc>
        <w:tc>
          <w:tcPr>
            <w:tcW w:w="637"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C967C75" w14:textId="77777777" w:rsidR="00E85325" w:rsidRPr="000C5500" w:rsidRDefault="00E85325" w:rsidP="00795964">
            <w:pPr>
              <w:jc w:val="center"/>
              <w:rPr>
                <w:rFonts w:ascii="Arial Narrow" w:eastAsia="Arial" w:hAnsi="Arial Narrow" w:cs="Arial"/>
                <w:sz w:val="16"/>
                <w:szCs w:val="16"/>
              </w:rPr>
            </w:pPr>
            <w:r w:rsidRPr="000C5500">
              <w:rPr>
                <w:rFonts w:ascii="Arial Narrow" w:eastAsia="Arial" w:hAnsi="Arial Narrow" w:cs="Arial"/>
                <w:sz w:val="16"/>
                <w:szCs w:val="16"/>
              </w:rPr>
              <w:t>5-215037</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431856D" w14:textId="77777777" w:rsidR="00E85325" w:rsidRPr="000C5500" w:rsidRDefault="00E85325" w:rsidP="00474588">
            <w:pPr>
              <w:ind w:left="-107"/>
              <w:jc w:val="right"/>
              <w:rPr>
                <w:rFonts w:ascii="Arial Narrow" w:eastAsia="Arial" w:hAnsi="Arial Narrow" w:cs="Arial"/>
                <w:sz w:val="16"/>
                <w:szCs w:val="16"/>
              </w:rPr>
            </w:pPr>
            <w:r w:rsidRPr="000C5500">
              <w:rPr>
                <w:rFonts w:ascii="Arial Narrow" w:eastAsia="Arial" w:hAnsi="Arial Narrow" w:cs="Arial"/>
                <w:sz w:val="16"/>
                <w:szCs w:val="16"/>
              </w:rPr>
              <w:t>Santa Cruz</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D84FCF"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7A8E4A" w14:textId="77777777" w:rsidR="00E85325" w:rsidRPr="000C5500" w:rsidRDefault="00E85325" w:rsidP="0031674E">
            <w:pPr>
              <w:jc w:val="right"/>
              <w:rPr>
                <w:rFonts w:ascii="Arial Narrow" w:eastAsia="Arial" w:hAnsi="Arial Narrow" w:cs="Arial"/>
                <w:sz w:val="16"/>
                <w:szCs w:val="16"/>
              </w:rPr>
            </w:pPr>
            <w:r w:rsidRPr="000C5500">
              <w:rPr>
                <w:rFonts w:ascii="Arial Narrow" w:eastAsia="Arial" w:hAnsi="Arial Narrow" w:cs="Arial"/>
                <w:sz w:val="16"/>
                <w:szCs w:val="16"/>
              </w:rPr>
              <w:t>6.435.110,00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3B1A1C5" w14:textId="77777777" w:rsidR="00E85325" w:rsidRPr="000C5500" w:rsidRDefault="00E85325" w:rsidP="0031674E">
            <w:pPr>
              <w:ind w:left="-108"/>
              <w:jc w:val="right"/>
              <w:rPr>
                <w:rFonts w:ascii="Arial Narrow" w:eastAsia="Arial" w:hAnsi="Arial Narrow" w:cs="Arial"/>
                <w:sz w:val="16"/>
                <w:szCs w:val="16"/>
              </w:rPr>
            </w:pPr>
            <w:r w:rsidRPr="000C5500">
              <w:rPr>
                <w:rFonts w:ascii="Arial Narrow" w:eastAsia="Arial" w:hAnsi="Arial Narrow" w:cs="Arial"/>
                <w:sz w:val="16"/>
                <w:szCs w:val="16"/>
              </w:rPr>
              <w:t>9.744.000,00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097EA32" w14:textId="77777777" w:rsidR="00E85325" w:rsidRPr="000C5500" w:rsidRDefault="00E85325" w:rsidP="0031674E">
            <w:pPr>
              <w:ind w:left="-108"/>
              <w:jc w:val="right"/>
              <w:rPr>
                <w:rFonts w:ascii="Arial Narrow" w:eastAsia="Arial" w:hAnsi="Arial Narrow" w:cs="Arial"/>
                <w:sz w:val="16"/>
                <w:szCs w:val="16"/>
              </w:rPr>
            </w:pPr>
            <w:r w:rsidRPr="000C5500">
              <w:rPr>
                <w:rFonts w:ascii="Arial Narrow" w:eastAsia="Arial" w:hAnsi="Arial Narrow" w:cs="Arial"/>
                <w:sz w:val="16"/>
                <w:szCs w:val="16"/>
              </w:rPr>
              <w:t>56.161,56</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4F003BA8" w14:textId="77777777" w:rsidR="00E85325" w:rsidRPr="000C5500" w:rsidRDefault="00E85325" w:rsidP="0031674E">
            <w:pPr>
              <w:ind w:left="-108"/>
              <w:jc w:val="right"/>
              <w:rPr>
                <w:rFonts w:ascii="Arial Narrow" w:eastAsia="Arial" w:hAnsi="Arial Narrow" w:cs="Arial"/>
                <w:sz w:val="16"/>
                <w:szCs w:val="16"/>
              </w:rPr>
            </w:pPr>
            <w:r w:rsidRPr="000C5500">
              <w:rPr>
                <w:rFonts w:ascii="Arial Narrow" w:eastAsia="Arial" w:hAnsi="Arial Narrow" w:cs="Arial"/>
                <w:sz w:val="16"/>
                <w:szCs w:val="16"/>
              </w:rPr>
              <w:t>561.615,56</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6FD7E69" w14:textId="77777777" w:rsidR="00E85325" w:rsidRPr="000C5500" w:rsidRDefault="00E85325" w:rsidP="0031674E">
            <w:pPr>
              <w:ind w:left="-108"/>
              <w:jc w:val="right"/>
              <w:rPr>
                <w:rFonts w:ascii="Arial Narrow" w:eastAsia="Arial" w:hAnsi="Arial Narrow" w:cs="Arial"/>
                <w:sz w:val="16"/>
                <w:szCs w:val="16"/>
              </w:rPr>
            </w:pPr>
            <w:r w:rsidRPr="000C5500">
              <w:rPr>
                <w:rFonts w:ascii="Arial Narrow" w:eastAsia="Arial" w:hAnsi="Arial Narrow" w:cs="Arial"/>
                <w:sz w:val="16"/>
                <w:szCs w:val="16"/>
              </w:rPr>
              <w:t>16.684.564,00</w:t>
            </w:r>
          </w:p>
        </w:tc>
      </w:tr>
      <w:tr w:rsidR="00E85325" w:rsidRPr="00B0026E" w14:paraId="1FFF7813" w14:textId="77777777" w:rsidTr="00474588">
        <w:tc>
          <w:tcPr>
            <w:tcW w:w="8880" w:type="dxa"/>
            <w:gridSpan w:val="11"/>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2A97E380" w14:textId="77777777" w:rsidR="00E85325" w:rsidRPr="00B0026E" w:rsidRDefault="00E85325" w:rsidP="00474588">
            <w:pPr>
              <w:rPr>
                <w:rFonts w:ascii="Arial Narrow" w:eastAsia="Arial" w:hAnsi="Arial Narrow" w:cs="Arial"/>
                <w:sz w:val="22"/>
                <w:szCs w:val="22"/>
              </w:rPr>
            </w:pPr>
            <w:r w:rsidRPr="00B0026E">
              <w:rPr>
                <w:rFonts w:ascii="Arial Narrow" w:eastAsia="Arial" w:hAnsi="Arial Narrow" w:cs="Arial"/>
                <w:b/>
                <w:sz w:val="22"/>
                <w:szCs w:val="22"/>
              </w:rPr>
              <w:t xml:space="preserve">Entidad Autorizada:   </w:t>
            </w:r>
            <w:proofErr w:type="spellStart"/>
            <w:r w:rsidRPr="00B0026E">
              <w:rPr>
                <w:rFonts w:ascii="Arial Narrow" w:eastAsia="Arial" w:hAnsi="Arial Narrow" w:cs="Arial"/>
                <w:b/>
                <w:sz w:val="22"/>
                <w:szCs w:val="22"/>
              </w:rPr>
              <w:t>Coopesparta</w:t>
            </w:r>
            <w:proofErr w:type="spellEnd"/>
            <w:r w:rsidRPr="00B0026E">
              <w:rPr>
                <w:rFonts w:ascii="Arial Narrow" w:eastAsia="Arial" w:hAnsi="Arial Narrow" w:cs="Arial"/>
                <w:b/>
                <w:sz w:val="22"/>
                <w:szCs w:val="22"/>
              </w:rPr>
              <w:t xml:space="preserve"> R.L.</w:t>
            </w:r>
          </w:p>
        </w:tc>
      </w:tr>
      <w:tr w:rsidR="00E85325" w14:paraId="48C0690C" w14:textId="77777777" w:rsidTr="00474588">
        <w:tc>
          <w:tcPr>
            <w:tcW w:w="1373" w:type="dxa"/>
            <w:tcBorders>
              <w:top w:val="single" w:sz="4" w:space="0" w:color="000000"/>
              <w:left w:val="single" w:sz="4" w:space="0" w:color="000000"/>
              <w:bottom w:val="single" w:sz="2" w:space="0" w:color="000000"/>
              <w:right w:val="single" w:sz="4" w:space="0" w:color="000000"/>
            </w:tcBorders>
            <w:shd w:val="clear" w:color="auto" w:fill="F1F5F9"/>
            <w:tcMar>
              <w:left w:w="108" w:type="dxa"/>
              <w:right w:w="108" w:type="dxa"/>
            </w:tcMar>
            <w:vAlign w:val="center"/>
          </w:tcPr>
          <w:p w14:paraId="26AE2AD3"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Jefatura de familia</w:t>
            </w:r>
          </w:p>
        </w:tc>
        <w:tc>
          <w:tcPr>
            <w:tcW w:w="779" w:type="dxa"/>
            <w:gridSpan w:val="2"/>
            <w:tcBorders>
              <w:top w:val="single" w:sz="4" w:space="0" w:color="000000"/>
              <w:left w:val="single" w:sz="4" w:space="0" w:color="000000"/>
              <w:bottom w:val="single" w:sz="2" w:space="0" w:color="000000"/>
              <w:right w:val="single" w:sz="4" w:space="0" w:color="000000"/>
            </w:tcBorders>
            <w:shd w:val="clear" w:color="auto" w:fill="F1F5F9"/>
            <w:tcMar>
              <w:left w:w="108" w:type="dxa"/>
              <w:right w:w="108" w:type="dxa"/>
            </w:tcMar>
            <w:vAlign w:val="center"/>
          </w:tcPr>
          <w:p w14:paraId="02ADA3CB"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Cédula</w:t>
            </w:r>
          </w:p>
        </w:tc>
        <w:tc>
          <w:tcPr>
            <w:tcW w:w="637"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5A714CA1"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Folio Real</w:t>
            </w:r>
          </w:p>
        </w:tc>
        <w:tc>
          <w:tcPr>
            <w:tcW w:w="720"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4795AAEF"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Cantón</w:t>
            </w:r>
          </w:p>
        </w:tc>
        <w:tc>
          <w:tcPr>
            <w:tcW w:w="55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53CB79A0" w14:textId="77777777" w:rsidR="00E85325" w:rsidRPr="000C5500" w:rsidRDefault="00E85325" w:rsidP="00474588">
            <w:pPr>
              <w:ind w:left="-106" w:right="-111"/>
              <w:jc w:val="center"/>
              <w:rPr>
                <w:rFonts w:ascii="Arial Narrow" w:eastAsia="Arial" w:hAnsi="Arial Narrow" w:cs="Arial"/>
                <w:b/>
                <w:sz w:val="16"/>
                <w:szCs w:val="16"/>
              </w:rPr>
            </w:pPr>
            <w:proofErr w:type="spellStart"/>
            <w:r w:rsidRPr="000C5500">
              <w:rPr>
                <w:rFonts w:ascii="Arial Narrow" w:eastAsia="Arial" w:hAnsi="Arial Narrow" w:cs="Arial"/>
                <w:b/>
                <w:sz w:val="16"/>
                <w:szCs w:val="16"/>
              </w:rPr>
              <w:t>Propó</w:t>
            </w:r>
            <w:proofErr w:type="spellEnd"/>
            <w:r w:rsidRPr="000C5500">
              <w:rPr>
                <w:rFonts w:ascii="Arial Narrow" w:eastAsia="Arial" w:hAnsi="Arial Narrow" w:cs="Arial"/>
                <w:b/>
                <w:sz w:val="16"/>
                <w:szCs w:val="16"/>
              </w:rPr>
              <w:t>-sito</w:t>
            </w:r>
          </w:p>
          <w:p w14:paraId="4005D10E" w14:textId="77777777" w:rsidR="00E85325" w:rsidRPr="000C5500" w:rsidRDefault="00E85325" w:rsidP="00474588">
            <w:pPr>
              <w:ind w:left="-106" w:right="-111"/>
              <w:jc w:val="center"/>
              <w:rPr>
                <w:rFonts w:ascii="Arial Narrow" w:eastAsia="Arial" w:hAnsi="Arial Narrow" w:cs="Arial"/>
                <w:sz w:val="16"/>
                <w:szCs w:val="16"/>
              </w:rPr>
            </w:pPr>
            <w:r w:rsidRPr="000C5500">
              <w:rPr>
                <w:rFonts w:ascii="Arial Narrow" w:eastAsia="Arial" w:hAnsi="Arial Narrow" w:cs="Arial"/>
                <w:b/>
                <w:sz w:val="16"/>
                <w:szCs w:val="16"/>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3A31EF70"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Costo de terreno (¢)</w:t>
            </w:r>
          </w:p>
        </w:tc>
        <w:tc>
          <w:tcPr>
            <w:tcW w:w="991"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28BB5E00"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Costo de vivienda (¢)</w:t>
            </w:r>
          </w:p>
        </w:tc>
        <w:tc>
          <w:tcPr>
            <w:tcW w:w="850"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3711F653" w14:textId="77777777" w:rsidR="00E85325" w:rsidRPr="000C5500" w:rsidRDefault="00E85325" w:rsidP="00474588">
            <w:pPr>
              <w:ind w:left="-70"/>
              <w:jc w:val="center"/>
              <w:rPr>
                <w:rFonts w:ascii="Arial Narrow" w:eastAsia="Arial" w:hAnsi="Arial Narrow" w:cs="Arial"/>
                <w:sz w:val="16"/>
                <w:szCs w:val="16"/>
              </w:rPr>
            </w:pPr>
            <w:r w:rsidRPr="000C5500">
              <w:rPr>
                <w:rFonts w:ascii="Arial Narrow" w:eastAsia="Arial" w:hAnsi="Arial Narrow" w:cs="Arial"/>
                <w:b/>
                <w:sz w:val="16"/>
                <w:szCs w:val="16"/>
              </w:rPr>
              <w:t>Aporte familiar (¢)</w:t>
            </w:r>
          </w:p>
        </w:tc>
        <w:tc>
          <w:tcPr>
            <w:tcW w:w="849"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47239D34"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Gastos de formaliza-</w:t>
            </w:r>
            <w:proofErr w:type="spellStart"/>
            <w:r w:rsidRPr="000C5500">
              <w:rPr>
                <w:rFonts w:ascii="Arial Narrow" w:eastAsia="Arial" w:hAnsi="Arial Narrow" w:cs="Arial"/>
                <w:b/>
                <w:sz w:val="16"/>
                <w:szCs w:val="16"/>
              </w:rPr>
              <w:t>ción</w:t>
            </w:r>
            <w:proofErr w:type="spellEnd"/>
            <w:r w:rsidRPr="000C5500">
              <w:rPr>
                <w:rFonts w:ascii="Arial Narrow" w:eastAsia="Arial" w:hAnsi="Arial Narrow" w:cs="Arial"/>
                <w:b/>
                <w:sz w:val="16"/>
                <w:szCs w:val="16"/>
              </w:rPr>
              <w:t xml:space="preserve"> (¢)</w:t>
            </w:r>
          </w:p>
        </w:tc>
        <w:tc>
          <w:tcPr>
            <w:tcW w:w="992"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3C529F92"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b/>
                <w:sz w:val="16"/>
                <w:szCs w:val="16"/>
              </w:rPr>
              <w:t>Monto del Bono (¢)</w:t>
            </w:r>
          </w:p>
        </w:tc>
      </w:tr>
      <w:tr w:rsidR="008776C0" w14:paraId="189CD9BF"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8AD65E" w14:textId="77777777" w:rsidR="00E85325" w:rsidRPr="000C5500" w:rsidRDefault="00E85325" w:rsidP="00474588">
            <w:pPr>
              <w:rPr>
                <w:rFonts w:ascii="Arial Narrow" w:eastAsia="Arial" w:hAnsi="Arial Narrow" w:cs="Arial"/>
                <w:sz w:val="16"/>
                <w:szCs w:val="16"/>
              </w:rPr>
            </w:pPr>
            <w:r w:rsidRPr="000C5500">
              <w:rPr>
                <w:rFonts w:ascii="Arial Narrow" w:eastAsia="Arial" w:hAnsi="Arial Narrow" w:cs="Arial"/>
                <w:sz w:val="16"/>
                <w:szCs w:val="16"/>
              </w:rPr>
              <w:t>Berrocal Manzanares Beatriz</w:t>
            </w:r>
          </w:p>
        </w:tc>
        <w:tc>
          <w:tcPr>
            <w:tcW w:w="77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4E81EF"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6-0411-0569</w:t>
            </w:r>
          </w:p>
        </w:tc>
        <w:tc>
          <w:tcPr>
            <w:tcW w:w="637"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BDB60A0" w14:textId="77777777" w:rsidR="00E85325" w:rsidRPr="000C5500" w:rsidRDefault="00E85325" w:rsidP="00795964">
            <w:pPr>
              <w:jc w:val="center"/>
              <w:rPr>
                <w:rFonts w:ascii="Arial Narrow" w:eastAsia="Arial" w:hAnsi="Arial Narrow" w:cs="Arial"/>
                <w:sz w:val="16"/>
                <w:szCs w:val="16"/>
              </w:rPr>
            </w:pPr>
            <w:r w:rsidRPr="000C5500">
              <w:rPr>
                <w:rFonts w:ascii="Arial Narrow" w:eastAsia="Arial" w:hAnsi="Arial Narrow" w:cs="Arial"/>
                <w:sz w:val="16"/>
                <w:szCs w:val="16"/>
              </w:rPr>
              <w:t>6-181018</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A16B9D0" w14:textId="77777777" w:rsidR="00E85325" w:rsidRPr="000C5500" w:rsidRDefault="00E85325" w:rsidP="00474588">
            <w:pPr>
              <w:ind w:left="-107"/>
              <w:jc w:val="right"/>
              <w:rPr>
                <w:rFonts w:ascii="Arial Narrow" w:eastAsia="Arial" w:hAnsi="Arial Narrow" w:cs="Arial"/>
                <w:sz w:val="16"/>
                <w:szCs w:val="16"/>
              </w:rPr>
            </w:pPr>
            <w:r w:rsidRPr="000C5500">
              <w:rPr>
                <w:rFonts w:ascii="Arial Narrow" w:eastAsia="Arial" w:hAnsi="Arial Narrow" w:cs="Arial"/>
                <w:sz w:val="16"/>
                <w:szCs w:val="16"/>
              </w:rPr>
              <w:t>Puntarenas</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E31251" w14:textId="77777777" w:rsidR="00E85325" w:rsidRPr="000C5500" w:rsidRDefault="00E85325" w:rsidP="00474588">
            <w:pPr>
              <w:jc w:val="center"/>
              <w:rPr>
                <w:rFonts w:ascii="Arial Narrow" w:eastAsia="Arial" w:hAnsi="Arial Narrow" w:cs="Arial"/>
                <w:sz w:val="16"/>
                <w:szCs w:val="16"/>
              </w:rPr>
            </w:pPr>
            <w:r w:rsidRPr="000C5500">
              <w:rPr>
                <w:rFonts w:ascii="Arial Narrow" w:eastAsia="Arial" w:hAnsi="Arial Narrow" w:cs="Arial"/>
                <w:sz w:val="16"/>
                <w:szCs w:val="16"/>
              </w:rPr>
              <w:t>CLC</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427848" w14:textId="77777777" w:rsidR="00E85325" w:rsidRPr="000C5500" w:rsidRDefault="00E85325" w:rsidP="0031674E">
            <w:pPr>
              <w:jc w:val="right"/>
              <w:rPr>
                <w:rFonts w:ascii="Arial Narrow" w:eastAsia="Arial" w:hAnsi="Arial Narrow" w:cs="Arial"/>
                <w:sz w:val="16"/>
                <w:szCs w:val="16"/>
              </w:rPr>
            </w:pPr>
            <w:r w:rsidRPr="000C5500">
              <w:rPr>
                <w:rFonts w:ascii="Arial Narrow" w:eastAsia="Arial" w:hAnsi="Arial Narrow" w:cs="Arial"/>
                <w:sz w:val="16"/>
                <w:szCs w:val="16"/>
              </w:rPr>
              <w:t>5.500.000,00</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F0D273E" w14:textId="77777777" w:rsidR="00E85325" w:rsidRPr="000C5500" w:rsidRDefault="00E85325" w:rsidP="0031674E">
            <w:pPr>
              <w:ind w:left="-108"/>
              <w:jc w:val="right"/>
              <w:rPr>
                <w:rFonts w:ascii="Arial Narrow" w:eastAsia="Arial" w:hAnsi="Arial Narrow" w:cs="Arial"/>
                <w:sz w:val="16"/>
                <w:szCs w:val="16"/>
              </w:rPr>
            </w:pPr>
            <w:r w:rsidRPr="000C5500">
              <w:rPr>
                <w:rFonts w:ascii="Arial Narrow" w:eastAsia="Arial" w:hAnsi="Arial Narrow" w:cs="Arial"/>
                <w:sz w:val="16"/>
                <w:szCs w:val="16"/>
              </w:rPr>
              <w:t>9.030.000,00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6A73B22" w14:textId="77777777" w:rsidR="00E85325" w:rsidRPr="000C5500" w:rsidRDefault="00E85325" w:rsidP="0031674E">
            <w:pPr>
              <w:ind w:left="-108"/>
              <w:jc w:val="right"/>
              <w:rPr>
                <w:rFonts w:ascii="Arial Narrow" w:eastAsia="Arial" w:hAnsi="Arial Narrow" w:cs="Arial"/>
                <w:sz w:val="16"/>
                <w:szCs w:val="16"/>
              </w:rPr>
            </w:pPr>
            <w:r w:rsidRPr="000C5500">
              <w:rPr>
                <w:rFonts w:ascii="Arial Narrow" w:eastAsia="Arial" w:hAnsi="Arial Narrow" w:cs="Arial"/>
                <w:sz w:val="16"/>
                <w:szCs w:val="16"/>
              </w:rPr>
              <w:t>32.846,98</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894575F" w14:textId="77777777" w:rsidR="00E85325" w:rsidRPr="000C5500" w:rsidRDefault="00E85325" w:rsidP="0031674E">
            <w:pPr>
              <w:ind w:left="-108"/>
              <w:jc w:val="right"/>
              <w:rPr>
                <w:rFonts w:ascii="Arial Narrow" w:eastAsia="Arial" w:hAnsi="Arial Narrow" w:cs="Arial"/>
                <w:sz w:val="16"/>
                <w:szCs w:val="16"/>
              </w:rPr>
            </w:pPr>
            <w:r w:rsidRPr="000C5500">
              <w:rPr>
                <w:rFonts w:ascii="Arial Narrow" w:eastAsia="Arial" w:hAnsi="Arial Narrow" w:cs="Arial"/>
                <w:sz w:val="16"/>
                <w:szCs w:val="16"/>
              </w:rPr>
              <w:t>328.469,80</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DE8D769" w14:textId="77777777" w:rsidR="00E85325" w:rsidRPr="000C5500" w:rsidRDefault="00E85325" w:rsidP="0031674E">
            <w:pPr>
              <w:ind w:left="-108"/>
              <w:jc w:val="right"/>
              <w:rPr>
                <w:rFonts w:ascii="Arial Narrow" w:eastAsia="Arial" w:hAnsi="Arial Narrow" w:cs="Arial"/>
                <w:sz w:val="16"/>
                <w:szCs w:val="16"/>
              </w:rPr>
            </w:pPr>
            <w:r w:rsidRPr="000C5500">
              <w:rPr>
                <w:rFonts w:ascii="Arial Narrow" w:eastAsia="Arial" w:hAnsi="Arial Narrow" w:cs="Arial"/>
                <w:sz w:val="16"/>
                <w:szCs w:val="16"/>
              </w:rPr>
              <w:t>14.825.622,82</w:t>
            </w:r>
          </w:p>
        </w:tc>
      </w:tr>
      <w:tr w:rsidR="00E85325" w14:paraId="1A0C295F" w14:textId="77777777" w:rsidTr="00474588">
        <w:tc>
          <w:tcPr>
            <w:tcW w:w="4066" w:type="dxa"/>
            <w:gridSpan w:val="6"/>
            <w:tcBorders>
              <w:top w:val="single" w:sz="2" w:space="0" w:color="000000"/>
              <w:left w:val="single" w:sz="4" w:space="0" w:color="000000"/>
              <w:bottom w:val="single" w:sz="2" w:space="0" w:color="000000"/>
              <w:right w:val="single" w:sz="4" w:space="0" w:color="000000"/>
            </w:tcBorders>
            <w:shd w:val="clear" w:color="auto" w:fill="FFFFFF"/>
            <w:tcMar>
              <w:left w:w="108" w:type="dxa"/>
              <w:right w:w="108" w:type="dxa"/>
            </w:tcMar>
            <w:vAlign w:val="center"/>
          </w:tcPr>
          <w:p w14:paraId="252D7320" w14:textId="5FDD5791" w:rsidR="00E85325" w:rsidRPr="002568E3" w:rsidRDefault="00E85325" w:rsidP="00474588">
            <w:pPr>
              <w:jc w:val="both"/>
              <w:rPr>
                <w:rFonts w:ascii="Arial Narrow" w:eastAsia="Arial Narrow" w:hAnsi="Arial Narrow" w:cs="Arial Narrow"/>
                <w:sz w:val="16"/>
                <w:szCs w:val="16"/>
              </w:rPr>
            </w:pPr>
            <w:r w:rsidRPr="000C5500">
              <w:rPr>
                <w:rFonts w:ascii="Arial Narrow" w:eastAsia="Arial Narrow" w:hAnsi="Arial Narrow" w:cs="Arial Narrow"/>
                <w:sz w:val="16"/>
                <w:szCs w:val="16"/>
              </w:rPr>
              <w:t>(*) CLC: Compra de lote y construcción de vivienda</w:t>
            </w:r>
          </w:p>
        </w:tc>
        <w:tc>
          <w:tcPr>
            <w:tcW w:w="4814" w:type="dxa"/>
            <w:gridSpan w:val="5"/>
            <w:tcBorders>
              <w:top w:val="single" w:sz="2" w:space="0" w:color="000000"/>
              <w:left w:val="single" w:sz="4" w:space="0" w:color="000000"/>
              <w:bottom w:val="single" w:sz="2" w:space="0" w:color="000000"/>
              <w:right w:val="single" w:sz="4" w:space="0" w:color="000000"/>
            </w:tcBorders>
            <w:shd w:val="clear" w:color="auto" w:fill="FFFFFF"/>
            <w:tcMar>
              <w:left w:w="108" w:type="dxa"/>
              <w:right w:w="108" w:type="dxa"/>
            </w:tcMar>
            <w:vAlign w:val="center"/>
          </w:tcPr>
          <w:p w14:paraId="5BA668B7" w14:textId="68715BD8" w:rsidR="00E85325" w:rsidRPr="000C5500" w:rsidRDefault="002568E3" w:rsidP="00474588">
            <w:pPr>
              <w:jc w:val="both"/>
              <w:rPr>
                <w:rFonts w:ascii="Arial Narrow" w:hAnsi="Arial Narrow"/>
                <w:sz w:val="16"/>
                <w:szCs w:val="16"/>
              </w:rPr>
            </w:pPr>
            <w:r>
              <w:rPr>
                <w:rFonts w:ascii="Arial Narrow" w:eastAsia="Arial Narrow" w:hAnsi="Arial Narrow" w:cs="Arial Narrow"/>
                <w:sz w:val="16"/>
                <w:szCs w:val="16"/>
              </w:rPr>
              <w:t>CVE</w:t>
            </w:r>
            <w:r w:rsidR="00E85325" w:rsidRPr="000C5500">
              <w:rPr>
                <w:rFonts w:ascii="Arial Narrow" w:eastAsia="Arial Narrow" w:hAnsi="Arial Narrow" w:cs="Arial Narrow"/>
                <w:sz w:val="16"/>
                <w:szCs w:val="16"/>
              </w:rPr>
              <w:t xml:space="preserve">: </w:t>
            </w:r>
            <w:r>
              <w:rPr>
                <w:rFonts w:ascii="Arial Narrow" w:eastAsia="Arial Narrow" w:hAnsi="Arial Narrow" w:cs="Arial Narrow"/>
                <w:sz w:val="16"/>
                <w:szCs w:val="16"/>
              </w:rPr>
              <w:t>Compra de vivienda existente</w:t>
            </w:r>
          </w:p>
        </w:tc>
      </w:tr>
    </w:tbl>
    <w:p w14:paraId="5C808B22" w14:textId="77777777" w:rsidR="000500CB" w:rsidRDefault="000500CB" w:rsidP="000500CB">
      <w:pPr>
        <w:spacing w:line="360" w:lineRule="auto"/>
        <w:jc w:val="both"/>
        <w:rPr>
          <w:rFonts w:eastAsia="Arial" w:cs="Arial"/>
        </w:rPr>
      </w:pPr>
    </w:p>
    <w:p w14:paraId="4A6671F1" w14:textId="77777777" w:rsidR="000500CB" w:rsidRDefault="000500CB" w:rsidP="000500CB">
      <w:pPr>
        <w:spacing w:line="360" w:lineRule="auto"/>
        <w:jc w:val="both"/>
        <w:rPr>
          <w:rFonts w:cs="Arial"/>
          <w:bCs/>
          <w:sz w:val="22"/>
          <w:szCs w:val="22"/>
          <w:lang w:val="es-CR"/>
        </w:rPr>
      </w:pPr>
      <w:r>
        <w:rPr>
          <w:rFonts w:cs="Arial"/>
          <w:b/>
          <w:bCs/>
          <w:sz w:val="22"/>
          <w:szCs w:val="22"/>
          <w:lang w:val="es-CR"/>
        </w:rPr>
        <w:t>2)</w:t>
      </w:r>
      <w:r>
        <w:rPr>
          <w:rFonts w:cs="Arial"/>
          <w:bCs/>
          <w:sz w:val="22"/>
          <w:szCs w:val="22"/>
          <w:lang w:val="es-CR"/>
        </w:rPr>
        <w:t xml:space="preserve"> En los casos que incluyan la construcción de la vivienda, será responsabilidad de la entidad autorizada, velar porque la vivienda cumpla con las especificaciones técnicas de la Directriz Gubernamental Nº 27.</w:t>
      </w:r>
    </w:p>
    <w:p w14:paraId="572E0391" w14:textId="77777777" w:rsidR="000500CB" w:rsidRPr="000A5CB2" w:rsidRDefault="000500CB" w:rsidP="000500CB">
      <w:pPr>
        <w:spacing w:line="360" w:lineRule="auto"/>
        <w:jc w:val="both"/>
        <w:rPr>
          <w:rFonts w:cs="Arial"/>
          <w:bCs/>
          <w:sz w:val="22"/>
          <w:szCs w:val="22"/>
          <w:lang w:val="es-CR"/>
        </w:rPr>
      </w:pPr>
    </w:p>
    <w:p w14:paraId="1B4BA36D" w14:textId="77777777" w:rsidR="000500CB" w:rsidRPr="000A5CB2" w:rsidRDefault="000500CB" w:rsidP="000500CB">
      <w:pPr>
        <w:spacing w:line="360" w:lineRule="auto"/>
        <w:jc w:val="both"/>
        <w:rPr>
          <w:sz w:val="22"/>
          <w:szCs w:val="22"/>
          <w:lang w:val="es-CR"/>
        </w:rPr>
      </w:pPr>
      <w:r w:rsidRPr="000A5CB2">
        <w:rPr>
          <w:b/>
          <w:bCs/>
          <w:sz w:val="22"/>
          <w:szCs w:val="22"/>
          <w:lang w:val="es-CR"/>
        </w:rPr>
        <w:t>3)</w:t>
      </w:r>
      <w:r w:rsidRPr="000A5CB2">
        <w:rPr>
          <w:sz w:val="22"/>
          <w:szCs w:val="22"/>
          <w:lang w:val="es-CR"/>
        </w:rPr>
        <w:t xml:space="preserve"> Será responsabilidad de la entidad autorizada, velar porque al momento de la formalización, la familia beneficiaria reciba el bien libre de gravámenes, sin deudas y con los impuestos nacionales y municipales al día.</w:t>
      </w:r>
    </w:p>
    <w:p w14:paraId="3FC94698" w14:textId="77777777" w:rsidR="000500CB" w:rsidRPr="000A5CB2" w:rsidRDefault="000500CB" w:rsidP="000500CB">
      <w:pPr>
        <w:spacing w:line="360" w:lineRule="auto"/>
        <w:jc w:val="both"/>
        <w:rPr>
          <w:rFonts w:cs="Arial"/>
          <w:bCs/>
          <w:sz w:val="22"/>
          <w:szCs w:val="22"/>
          <w:lang w:val="es-CR"/>
        </w:rPr>
      </w:pPr>
    </w:p>
    <w:p w14:paraId="27A5FF53" w14:textId="77777777" w:rsidR="000500CB" w:rsidRDefault="000500CB" w:rsidP="000500CB">
      <w:pPr>
        <w:spacing w:line="360" w:lineRule="auto"/>
        <w:jc w:val="both"/>
        <w:rPr>
          <w:rFonts w:cs="Arial"/>
          <w:bCs/>
          <w:sz w:val="22"/>
          <w:szCs w:val="22"/>
          <w:lang w:val="es-CR"/>
        </w:rPr>
      </w:pPr>
      <w:r w:rsidRPr="000A5CB2">
        <w:rPr>
          <w:rFonts w:cs="Arial"/>
          <w:b/>
          <w:bCs/>
          <w:sz w:val="22"/>
          <w:szCs w:val="22"/>
          <w:lang w:val="es-CR"/>
        </w:rPr>
        <w:t>4)</w:t>
      </w:r>
      <w:r w:rsidRPr="000A5CB2">
        <w:rPr>
          <w:rFonts w:cs="Arial"/>
          <w:bCs/>
          <w:sz w:val="22"/>
          <w:szCs w:val="22"/>
          <w:lang w:val="es-CR"/>
        </w:rPr>
        <w:t xml:space="preserve"> Los gastos de formalización correspondientes a la inscripción registral y compraventa, no subsidiados por el BANHVI, deberán pagarse en partes iguales por el vendedor y la familia beneficiaria.</w:t>
      </w:r>
    </w:p>
    <w:p w14:paraId="2640DF48" w14:textId="77777777" w:rsidR="000500CB" w:rsidRDefault="000500CB" w:rsidP="000500CB">
      <w:pPr>
        <w:spacing w:line="360" w:lineRule="auto"/>
        <w:jc w:val="both"/>
        <w:rPr>
          <w:rFonts w:cs="Arial"/>
          <w:bCs/>
          <w:sz w:val="22"/>
          <w:szCs w:val="22"/>
          <w:lang w:val="es-CR"/>
        </w:rPr>
      </w:pPr>
    </w:p>
    <w:p w14:paraId="2F094B05" w14:textId="17128997" w:rsidR="002B71CC" w:rsidRDefault="00A05894" w:rsidP="002B71CC">
      <w:pPr>
        <w:spacing w:line="360" w:lineRule="auto"/>
        <w:jc w:val="both"/>
        <w:rPr>
          <w:rFonts w:cs="Arial"/>
          <w:sz w:val="22"/>
          <w:szCs w:val="22"/>
        </w:rPr>
      </w:pPr>
      <w:r>
        <w:rPr>
          <w:rFonts w:cs="Arial"/>
          <w:b/>
          <w:bCs/>
          <w:sz w:val="22"/>
          <w:szCs w:val="22"/>
          <w:lang w:val="es-CR"/>
        </w:rPr>
        <w:t>5</w:t>
      </w:r>
      <w:r w:rsidR="000500CB" w:rsidRPr="000A5CB2">
        <w:rPr>
          <w:rFonts w:cs="Arial"/>
          <w:b/>
          <w:bCs/>
          <w:sz w:val="22"/>
          <w:szCs w:val="22"/>
          <w:lang w:val="es-CR"/>
        </w:rPr>
        <w:t>)</w:t>
      </w:r>
      <w:r w:rsidR="000500CB" w:rsidRPr="000A5CB2">
        <w:rPr>
          <w:rFonts w:cs="Arial"/>
          <w:bCs/>
          <w:sz w:val="22"/>
          <w:szCs w:val="22"/>
          <w:lang w:val="es-CR"/>
        </w:rPr>
        <w:t xml:space="preserve"> La entidad autorizada deberá formalizar el Bono Familiar de Vivienda, siguiendo estrictamente los términos del presente acuerdo, no pudiendo modificar tales condiciones y alcances sin autorización previa del BANHVI.</w:t>
      </w:r>
    </w:p>
    <w:p w14:paraId="128FDBF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3F5F104" w14:textId="77777777" w:rsidR="002B71CC" w:rsidRPr="00D14EAF" w:rsidRDefault="002B71CC" w:rsidP="002B71CC">
      <w:pPr>
        <w:spacing w:line="360" w:lineRule="auto"/>
        <w:jc w:val="both"/>
        <w:rPr>
          <w:rFonts w:cs="Arial"/>
          <w:b/>
          <w:sz w:val="22"/>
        </w:rPr>
      </w:pPr>
      <w:r w:rsidRPr="00D14EAF">
        <w:rPr>
          <w:rFonts w:cs="Arial"/>
          <w:b/>
          <w:sz w:val="22"/>
        </w:rPr>
        <w:t>************</w:t>
      </w:r>
    </w:p>
    <w:p w14:paraId="7D2BE3F7" w14:textId="77777777" w:rsidR="002B71CC" w:rsidRDefault="002B71CC" w:rsidP="002B71CC">
      <w:pPr>
        <w:spacing w:line="360" w:lineRule="auto"/>
        <w:jc w:val="both"/>
        <w:rPr>
          <w:rFonts w:cs="Arial"/>
          <w:sz w:val="22"/>
          <w:lang w:val="es-ES_tradnl"/>
        </w:rPr>
      </w:pPr>
    </w:p>
    <w:p w14:paraId="17D57FC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34D930C9" w14:textId="77777777" w:rsidR="000500CB" w:rsidRPr="000A5CB2" w:rsidRDefault="000500CB" w:rsidP="000500CB">
      <w:pPr>
        <w:spacing w:line="360" w:lineRule="auto"/>
        <w:jc w:val="both"/>
        <w:rPr>
          <w:rFonts w:cs="Arial"/>
          <w:b/>
          <w:bCs/>
          <w:sz w:val="22"/>
          <w:szCs w:val="22"/>
          <w:lang w:val="es-CR"/>
        </w:rPr>
      </w:pPr>
      <w:r w:rsidRPr="000A5CB2">
        <w:rPr>
          <w:rFonts w:cs="Arial"/>
          <w:b/>
          <w:bCs/>
          <w:sz w:val="22"/>
          <w:szCs w:val="22"/>
          <w:lang w:val="es-CR"/>
        </w:rPr>
        <w:t>Considerando:</w:t>
      </w:r>
    </w:p>
    <w:p w14:paraId="0B316351" w14:textId="54CBD28A" w:rsidR="000500CB" w:rsidRPr="000A5CB2" w:rsidRDefault="000500CB" w:rsidP="000500CB">
      <w:pPr>
        <w:spacing w:line="360" w:lineRule="auto"/>
        <w:jc w:val="both"/>
        <w:rPr>
          <w:rFonts w:cs="Arial"/>
          <w:bCs/>
          <w:sz w:val="22"/>
          <w:lang w:val="es-CR"/>
        </w:rPr>
      </w:pPr>
      <w:r w:rsidRPr="000A5CB2">
        <w:rPr>
          <w:rFonts w:cs="Arial"/>
          <w:b/>
          <w:bCs/>
          <w:sz w:val="22"/>
          <w:szCs w:val="22"/>
          <w:lang w:val="es-CR"/>
        </w:rPr>
        <w:t>Primero:</w:t>
      </w:r>
      <w:r w:rsidRPr="000A5CB2">
        <w:rPr>
          <w:rFonts w:cs="Arial"/>
          <w:bCs/>
          <w:sz w:val="22"/>
          <w:szCs w:val="22"/>
          <w:lang w:val="es-CR"/>
        </w:rPr>
        <w:t xml:space="preserve"> Que por medio </w:t>
      </w:r>
      <w:r>
        <w:rPr>
          <w:rFonts w:cs="Arial"/>
          <w:bCs/>
          <w:sz w:val="22"/>
          <w:szCs w:val="22"/>
          <w:lang w:val="es-CR"/>
        </w:rPr>
        <w:t>d</w:t>
      </w:r>
      <w:r w:rsidR="009A3A1E">
        <w:rPr>
          <w:rFonts w:cs="Arial"/>
          <w:bCs/>
          <w:sz w:val="22"/>
          <w:szCs w:val="22"/>
          <w:lang w:val="es-CR"/>
        </w:rPr>
        <w:t>el</w:t>
      </w:r>
      <w:r>
        <w:rPr>
          <w:rFonts w:cs="Arial"/>
          <w:bCs/>
          <w:sz w:val="22"/>
          <w:szCs w:val="22"/>
          <w:lang w:val="es-CR"/>
        </w:rPr>
        <w:t xml:space="preserve"> </w:t>
      </w:r>
      <w:r w:rsidRPr="000A5CB2">
        <w:rPr>
          <w:rFonts w:cs="Arial"/>
          <w:bCs/>
          <w:sz w:val="22"/>
          <w:lang w:val="es-CR"/>
        </w:rPr>
        <w:t xml:space="preserve">oficio </w:t>
      </w:r>
      <w:r w:rsidR="009A3A1E" w:rsidRPr="000A5CB2">
        <w:rPr>
          <w:rFonts w:cs="Arial"/>
          <w:bCs/>
          <w:sz w:val="22"/>
          <w:lang w:val="es-CR"/>
        </w:rPr>
        <w:t>GG-ME-1</w:t>
      </w:r>
      <w:r w:rsidR="009A3A1E">
        <w:rPr>
          <w:rFonts w:cs="Arial"/>
          <w:bCs/>
          <w:sz w:val="22"/>
          <w:lang w:val="es-CR"/>
        </w:rPr>
        <w:t>863</w:t>
      </w:r>
      <w:r w:rsidR="009A3A1E" w:rsidRPr="000A5CB2">
        <w:rPr>
          <w:rFonts w:cs="Arial"/>
          <w:bCs/>
          <w:sz w:val="22"/>
          <w:lang w:val="es-CR"/>
        </w:rPr>
        <w:t xml:space="preserve">-2021 </w:t>
      </w:r>
      <w:r w:rsidR="009A3A1E">
        <w:rPr>
          <w:rFonts w:cs="Arial"/>
          <w:bCs/>
          <w:sz w:val="22"/>
          <w:lang w:val="es-CR"/>
        </w:rPr>
        <w:t>del 22 de diciembre de 2021</w:t>
      </w:r>
      <w:r w:rsidR="009A3A1E" w:rsidRPr="000A5CB2">
        <w:rPr>
          <w:rFonts w:cs="Arial"/>
          <w:bCs/>
          <w:sz w:val="22"/>
          <w:lang w:val="es-CR"/>
        </w:rPr>
        <w:t xml:space="preserve">, la Gerencia General remite y avala </w:t>
      </w:r>
      <w:r w:rsidR="009A3A1E">
        <w:rPr>
          <w:rFonts w:cs="Arial"/>
          <w:bCs/>
          <w:sz w:val="22"/>
          <w:lang w:val="es-CR"/>
        </w:rPr>
        <w:t>el</w:t>
      </w:r>
      <w:r w:rsidR="009A3A1E" w:rsidRPr="000A5CB2">
        <w:rPr>
          <w:rFonts w:cs="Arial"/>
          <w:bCs/>
          <w:sz w:val="22"/>
          <w:lang w:val="es-CR"/>
        </w:rPr>
        <w:t xml:space="preserve"> informe </w:t>
      </w:r>
      <w:r w:rsidR="009A3A1E" w:rsidRPr="000A5CB2">
        <w:rPr>
          <w:rFonts w:cs="Arial"/>
          <w:sz w:val="22"/>
          <w:szCs w:val="22"/>
          <w:lang w:val="es-CR"/>
        </w:rPr>
        <w:t>DF-OF-</w:t>
      </w:r>
      <w:r w:rsidR="009A3A1E">
        <w:rPr>
          <w:rFonts w:cs="Arial"/>
          <w:sz w:val="22"/>
          <w:szCs w:val="22"/>
          <w:lang w:val="es-CR"/>
        </w:rPr>
        <w:t>1817</w:t>
      </w:r>
      <w:r w:rsidR="009A3A1E" w:rsidRPr="000A5CB2">
        <w:rPr>
          <w:rFonts w:cs="Arial"/>
          <w:sz w:val="22"/>
          <w:szCs w:val="22"/>
          <w:lang w:val="es-CR"/>
        </w:rPr>
        <w:t>-2021/SO-OF-0</w:t>
      </w:r>
      <w:r w:rsidR="009A3A1E">
        <w:rPr>
          <w:rFonts w:cs="Arial"/>
          <w:sz w:val="22"/>
          <w:szCs w:val="22"/>
          <w:lang w:val="es-CR"/>
        </w:rPr>
        <w:t>208</w:t>
      </w:r>
      <w:r w:rsidR="009A3A1E" w:rsidRPr="000A5CB2">
        <w:rPr>
          <w:rFonts w:cs="Arial"/>
          <w:sz w:val="22"/>
          <w:szCs w:val="22"/>
          <w:lang w:val="es-CR"/>
        </w:rPr>
        <w:t>-2021 de la Dirección FOSUVI y la Subgerencia de Operaciones</w:t>
      </w:r>
      <w:r w:rsidR="009A3A1E" w:rsidRPr="000A5CB2">
        <w:rPr>
          <w:rFonts w:cs="Arial"/>
          <w:bCs/>
          <w:sz w:val="22"/>
          <w:lang w:val="es-CR"/>
        </w:rPr>
        <w:t>, que contiene un resumen de los resultados del estudio efectuado</w:t>
      </w:r>
      <w:r w:rsidR="009A3A1E">
        <w:rPr>
          <w:rFonts w:cs="Arial"/>
          <w:bCs/>
          <w:sz w:val="22"/>
          <w:lang w:val="es-CR"/>
        </w:rPr>
        <w:t>, en lo que ahora interesa,</w:t>
      </w:r>
      <w:r w:rsidR="009A3A1E" w:rsidRPr="000A5CB2">
        <w:rPr>
          <w:rFonts w:cs="Arial"/>
          <w:bCs/>
          <w:sz w:val="22"/>
          <w:lang w:val="es-CR"/>
        </w:rPr>
        <w:t xml:space="preserve"> a las solicitudes de </w:t>
      </w:r>
      <w:r w:rsidR="009A3A1E" w:rsidRPr="000A5CB2">
        <w:rPr>
          <w:rFonts w:cs="Arial"/>
          <w:bCs/>
          <w:sz w:val="22"/>
          <w:szCs w:val="22"/>
          <w:lang w:val="es-CR"/>
        </w:rPr>
        <w:t>Grupo Mutual Alajuela – La Vivienda de Ahorro y Préstamo</w:t>
      </w:r>
      <w:r w:rsidR="009A3A1E" w:rsidRPr="000A5CB2">
        <w:rPr>
          <w:rFonts w:cs="Arial"/>
          <w:bCs/>
          <w:sz w:val="22"/>
          <w:lang w:val="es-CR"/>
        </w:rPr>
        <w:t xml:space="preserve">, </w:t>
      </w:r>
      <w:r w:rsidR="009A3A1E">
        <w:rPr>
          <w:rFonts w:cs="Arial"/>
          <w:bCs/>
          <w:sz w:val="22"/>
          <w:lang w:val="es-ES_tradnl"/>
        </w:rPr>
        <w:t xml:space="preserve">Instituto Nacional de Vivienda y Urbanismo, </w:t>
      </w:r>
      <w:r w:rsidR="005E195D">
        <w:rPr>
          <w:rFonts w:cs="Arial"/>
          <w:bCs/>
          <w:sz w:val="22"/>
          <w:lang w:val="es-ES_tradnl"/>
        </w:rPr>
        <w:t xml:space="preserve">y </w:t>
      </w:r>
      <w:r w:rsidR="009A3A1E">
        <w:rPr>
          <w:rFonts w:cs="Arial"/>
          <w:bCs/>
          <w:sz w:val="22"/>
          <w:lang w:val="es-ES_tradnl"/>
        </w:rPr>
        <w:t xml:space="preserve">Mutual Cartago </w:t>
      </w:r>
      <w:r w:rsidR="009A3A1E" w:rsidRPr="001008CB">
        <w:rPr>
          <w:rFonts w:cs="Arial"/>
          <w:bCs/>
          <w:sz w:val="22"/>
          <w:lang w:val="es-ES_tradnl"/>
        </w:rPr>
        <w:t>de Ahorro y Préstamo</w:t>
      </w:r>
      <w:r w:rsidR="009A3A1E">
        <w:rPr>
          <w:rFonts w:cs="Arial"/>
          <w:bCs/>
          <w:sz w:val="22"/>
          <w:lang w:val="es-ES_tradnl"/>
        </w:rPr>
        <w:t xml:space="preserve">, </w:t>
      </w:r>
      <w:r w:rsidR="009A3A1E" w:rsidRPr="000A5CB2">
        <w:rPr>
          <w:rFonts w:cs="Arial"/>
          <w:bCs/>
          <w:sz w:val="22"/>
          <w:lang w:val="es-CR"/>
        </w:rPr>
        <w:t xml:space="preserve">para financiar </w:t>
      </w:r>
      <w:r w:rsidR="009A3A1E">
        <w:rPr>
          <w:rFonts w:cs="Arial"/>
          <w:bCs/>
          <w:sz w:val="22"/>
          <w:lang w:val="es-CR"/>
        </w:rPr>
        <w:t>seis</w:t>
      </w:r>
      <w:r w:rsidR="009A3A1E" w:rsidRPr="000A5CB2">
        <w:rPr>
          <w:rFonts w:cs="Arial"/>
          <w:bCs/>
          <w:sz w:val="22"/>
          <w:lang w:val="es-CR"/>
        </w:rPr>
        <w:t xml:space="preserve"> operaciones individuales de Bono Familiar de Vivienda, por situación de extrema necesidad, al amparo del artículo 59 de la Ley del Sistema Financiero Nacional para la Vivienda</w:t>
      </w:r>
      <w:r w:rsidRPr="000A5CB2">
        <w:rPr>
          <w:rFonts w:cs="Arial"/>
          <w:bCs/>
          <w:sz w:val="22"/>
          <w:lang w:val="es-CR"/>
        </w:rPr>
        <w:t>.</w:t>
      </w:r>
    </w:p>
    <w:p w14:paraId="00BBDB2B" w14:textId="77777777" w:rsidR="000500CB" w:rsidRPr="000A5CB2" w:rsidRDefault="000500CB" w:rsidP="000500CB">
      <w:pPr>
        <w:spacing w:line="360" w:lineRule="auto"/>
        <w:jc w:val="both"/>
        <w:rPr>
          <w:rFonts w:cs="Arial"/>
          <w:bCs/>
          <w:sz w:val="22"/>
          <w:lang w:val="es-CR"/>
        </w:rPr>
      </w:pPr>
    </w:p>
    <w:p w14:paraId="41D3B1B3" w14:textId="77777777" w:rsidR="000500CB" w:rsidRPr="000A5CB2" w:rsidRDefault="000500CB" w:rsidP="000500CB">
      <w:pPr>
        <w:spacing w:line="360" w:lineRule="auto"/>
        <w:jc w:val="both"/>
        <w:rPr>
          <w:rFonts w:cs="Arial"/>
          <w:bCs/>
          <w:sz w:val="22"/>
          <w:szCs w:val="22"/>
          <w:lang w:val="es-CR"/>
        </w:rPr>
      </w:pPr>
      <w:r w:rsidRPr="000A5CB2">
        <w:rPr>
          <w:rFonts w:cs="Arial"/>
          <w:b/>
          <w:bCs/>
          <w:sz w:val="22"/>
          <w:szCs w:val="22"/>
          <w:lang w:val="es-CR"/>
        </w:rPr>
        <w:t>Segundo:</w:t>
      </w:r>
      <w:r w:rsidRPr="000A5CB2">
        <w:rPr>
          <w:rFonts w:cs="Arial"/>
          <w:bCs/>
          <w:sz w:val="22"/>
          <w:szCs w:val="22"/>
          <w:lang w:val="es-CR"/>
        </w:rPr>
        <w:t xml:space="preserve"> </w:t>
      </w:r>
      <w:proofErr w:type="gramStart"/>
      <w:r w:rsidRPr="000A5CB2">
        <w:rPr>
          <w:rFonts w:cs="Arial"/>
          <w:bCs/>
          <w:sz w:val="22"/>
          <w:szCs w:val="22"/>
          <w:lang w:val="es-CR"/>
        </w:rPr>
        <w:t>Que</w:t>
      </w:r>
      <w:proofErr w:type="gramEnd"/>
      <w:r w:rsidRPr="000A5CB2">
        <w:rPr>
          <w:rFonts w:cs="Arial"/>
          <w:bCs/>
          <w:sz w:val="22"/>
          <w:szCs w:val="22"/>
          <w:lang w:val="es-CR"/>
        </w:rPr>
        <w:t xml:space="preserve"> en dicho</w:t>
      </w:r>
      <w:r>
        <w:rPr>
          <w:rFonts w:cs="Arial"/>
          <w:bCs/>
          <w:sz w:val="22"/>
          <w:szCs w:val="22"/>
          <w:lang w:val="es-CR"/>
        </w:rPr>
        <w:t>s</w:t>
      </w:r>
      <w:r w:rsidRPr="000A5CB2">
        <w:rPr>
          <w:rFonts w:cs="Arial"/>
          <w:bCs/>
          <w:sz w:val="22"/>
          <w:szCs w:val="22"/>
          <w:lang w:val="es-CR"/>
        </w:rPr>
        <w:t xml:space="preserve"> informe</w:t>
      </w:r>
      <w:r>
        <w:rPr>
          <w:rFonts w:cs="Arial"/>
          <w:bCs/>
          <w:sz w:val="22"/>
          <w:szCs w:val="22"/>
          <w:lang w:val="es-CR"/>
        </w:rPr>
        <w:t>s</w:t>
      </w:r>
      <w:r w:rsidRPr="000A5CB2">
        <w:rPr>
          <w:rFonts w:cs="Arial"/>
          <w:bCs/>
          <w:sz w:val="22"/>
          <w:szCs w:val="22"/>
          <w:lang w:val="es-CR"/>
        </w:rPr>
        <w:t>,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7154F8E4" w14:textId="77777777" w:rsidR="000500CB" w:rsidRPr="000A5CB2" w:rsidRDefault="000500CB" w:rsidP="000500CB">
      <w:pPr>
        <w:spacing w:line="360" w:lineRule="auto"/>
        <w:jc w:val="both"/>
        <w:rPr>
          <w:rFonts w:cs="Arial"/>
          <w:bCs/>
          <w:sz w:val="22"/>
          <w:szCs w:val="22"/>
          <w:lang w:val="es-CR"/>
        </w:rPr>
      </w:pPr>
    </w:p>
    <w:p w14:paraId="63DD3877" w14:textId="6964CA7D" w:rsidR="000500CB" w:rsidRPr="000A5CB2" w:rsidRDefault="000500CB" w:rsidP="000500CB">
      <w:pPr>
        <w:spacing w:line="360" w:lineRule="auto"/>
        <w:jc w:val="both"/>
        <w:rPr>
          <w:rFonts w:cs="Arial"/>
          <w:bCs/>
          <w:sz w:val="22"/>
          <w:szCs w:val="22"/>
          <w:lang w:val="es-CR"/>
        </w:rPr>
      </w:pPr>
      <w:r w:rsidRPr="000A5CB2">
        <w:rPr>
          <w:rFonts w:cs="Arial"/>
          <w:b/>
          <w:bCs/>
          <w:sz w:val="22"/>
          <w:szCs w:val="22"/>
          <w:lang w:val="es-CR"/>
        </w:rPr>
        <w:t>Tercero:</w:t>
      </w:r>
      <w:r w:rsidRPr="000A5CB2">
        <w:rPr>
          <w:rFonts w:cs="Arial"/>
          <w:bCs/>
          <w:sz w:val="22"/>
          <w:szCs w:val="22"/>
          <w:lang w:val="es-CR"/>
        </w:rPr>
        <w:t xml:space="preserve"> Que conocida la información suministrada por la Dirección FOSUVI y la Subgerencia de Operaciones, esta Junta Directiva no encuentra objeción en acoger la recomendación de la Administración y, en consecuencia, lo que procede es aprobar la emisión de los indicados bonos de vivienda, en los términos planteados en </w:t>
      </w:r>
      <w:r w:rsidR="009A3A1E">
        <w:rPr>
          <w:rFonts w:cs="Arial"/>
          <w:bCs/>
          <w:sz w:val="22"/>
          <w:szCs w:val="22"/>
          <w:lang w:val="es-CR"/>
        </w:rPr>
        <w:t>el</w:t>
      </w:r>
      <w:r w:rsidRPr="000A5CB2">
        <w:rPr>
          <w:rFonts w:cs="Arial"/>
          <w:bCs/>
          <w:sz w:val="22"/>
          <w:szCs w:val="22"/>
          <w:lang w:val="es-CR"/>
        </w:rPr>
        <w:t xml:space="preserve"> informe </w:t>
      </w:r>
      <w:r w:rsidR="009A3A1E" w:rsidRPr="000A5CB2">
        <w:rPr>
          <w:rFonts w:cs="Arial"/>
          <w:sz w:val="22"/>
          <w:szCs w:val="22"/>
          <w:lang w:val="es-CR"/>
        </w:rPr>
        <w:t>DF-OF-</w:t>
      </w:r>
      <w:r w:rsidR="009A3A1E">
        <w:rPr>
          <w:rFonts w:cs="Arial"/>
          <w:sz w:val="22"/>
          <w:szCs w:val="22"/>
          <w:lang w:val="es-CR"/>
        </w:rPr>
        <w:t>1817</w:t>
      </w:r>
      <w:r w:rsidR="009A3A1E" w:rsidRPr="000A5CB2">
        <w:rPr>
          <w:rFonts w:cs="Arial"/>
          <w:sz w:val="22"/>
          <w:szCs w:val="22"/>
          <w:lang w:val="es-CR"/>
        </w:rPr>
        <w:t>-2021/SO-OF-0</w:t>
      </w:r>
      <w:r w:rsidR="009A3A1E">
        <w:rPr>
          <w:rFonts w:cs="Arial"/>
          <w:sz w:val="22"/>
          <w:szCs w:val="22"/>
          <w:lang w:val="es-CR"/>
        </w:rPr>
        <w:t>208</w:t>
      </w:r>
      <w:r w:rsidR="009A3A1E" w:rsidRPr="000A5CB2">
        <w:rPr>
          <w:rFonts w:cs="Arial"/>
          <w:sz w:val="22"/>
          <w:szCs w:val="22"/>
          <w:lang w:val="es-CR"/>
        </w:rPr>
        <w:t>-2021</w:t>
      </w:r>
      <w:r w:rsidRPr="000A5CB2">
        <w:rPr>
          <w:rFonts w:cs="Arial"/>
          <w:bCs/>
          <w:sz w:val="22"/>
          <w:szCs w:val="22"/>
          <w:lang w:val="es-CR"/>
        </w:rPr>
        <w:t>.</w:t>
      </w:r>
    </w:p>
    <w:p w14:paraId="38CC0DF7" w14:textId="77777777" w:rsidR="000500CB" w:rsidRPr="000A5CB2" w:rsidRDefault="000500CB" w:rsidP="000500CB">
      <w:pPr>
        <w:spacing w:line="360" w:lineRule="auto"/>
        <w:jc w:val="both"/>
        <w:rPr>
          <w:rFonts w:cs="Arial"/>
          <w:bCs/>
          <w:sz w:val="22"/>
          <w:szCs w:val="22"/>
          <w:lang w:val="es-CR"/>
        </w:rPr>
      </w:pPr>
    </w:p>
    <w:p w14:paraId="07408351" w14:textId="77777777" w:rsidR="000500CB" w:rsidRPr="000A5CB2" w:rsidRDefault="000500CB" w:rsidP="000500CB">
      <w:pPr>
        <w:spacing w:line="360" w:lineRule="auto"/>
        <w:jc w:val="both"/>
        <w:rPr>
          <w:rFonts w:cs="Arial"/>
          <w:b/>
          <w:bCs/>
          <w:sz w:val="22"/>
          <w:szCs w:val="22"/>
          <w:lang w:val="es-CR"/>
        </w:rPr>
      </w:pPr>
      <w:r w:rsidRPr="000A5CB2">
        <w:rPr>
          <w:rFonts w:cs="Arial"/>
          <w:b/>
          <w:bCs/>
          <w:sz w:val="22"/>
          <w:szCs w:val="22"/>
          <w:lang w:val="es-CR"/>
        </w:rPr>
        <w:t>Por tanto, se acuerda:</w:t>
      </w:r>
    </w:p>
    <w:p w14:paraId="2863431D" w14:textId="3B1B4705" w:rsidR="0084661F" w:rsidRDefault="0084661F" w:rsidP="0084661F">
      <w:pPr>
        <w:spacing w:line="360" w:lineRule="auto"/>
        <w:jc w:val="both"/>
        <w:rPr>
          <w:rFonts w:cs="Arial"/>
          <w:bCs/>
          <w:sz w:val="22"/>
          <w:lang w:val="es-CR"/>
        </w:rPr>
      </w:pPr>
      <w:r>
        <w:rPr>
          <w:rFonts w:cs="Arial"/>
          <w:b/>
          <w:bCs/>
          <w:sz w:val="22"/>
          <w:szCs w:val="22"/>
          <w:lang w:val="es-CR"/>
        </w:rPr>
        <w:t>1)</w:t>
      </w:r>
      <w:r>
        <w:rPr>
          <w:rFonts w:cs="Arial"/>
          <w:bCs/>
          <w:sz w:val="22"/>
          <w:szCs w:val="22"/>
          <w:lang w:val="es-CR"/>
        </w:rPr>
        <w:t xml:space="preserve"> Autorizar, al amparo del artículo 59 de la Ley del Sistema Financiero Nacional para la Vivienda, la emisión de </w:t>
      </w:r>
      <w:r w:rsidR="009A3A1E">
        <w:rPr>
          <w:rFonts w:cs="Arial"/>
          <w:bCs/>
          <w:sz w:val="22"/>
          <w:szCs w:val="22"/>
          <w:lang w:val="es-CR"/>
        </w:rPr>
        <w:t>seis</w:t>
      </w:r>
      <w:r>
        <w:rPr>
          <w:rFonts w:cs="Arial"/>
          <w:bCs/>
          <w:sz w:val="22"/>
          <w:szCs w:val="22"/>
          <w:lang w:val="es-CR"/>
        </w:rPr>
        <w:t xml:space="preserve"> operaciones individuales de Bono Familiar de Vivienda, por situación de extrema necesidad, </w:t>
      </w:r>
      <w:r>
        <w:rPr>
          <w:rFonts w:cs="Arial"/>
          <w:bCs/>
          <w:sz w:val="22"/>
          <w:lang w:val="es-CR"/>
        </w:rPr>
        <w:t>según el siguiente detalle:</w:t>
      </w:r>
    </w:p>
    <w:p w14:paraId="011925F1" w14:textId="77777777" w:rsidR="00E85325" w:rsidRDefault="00E85325" w:rsidP="00E85325">
      <w:pPr>
        <w:spacing w:line="360" w:lineRule="auto"/>
        <w:jc w:val="both"/>
        <w:rPr>
          <w:rFonts w:eastAsia="Arial" w:cs="Arial"/>
        </w:rPr>
      </w:pPr>
    </w:p>
    <w:tbl>
      <w:tblPr>
        <w:tblW w:w="0" w:type="auto"/>
        <w:tblInd w:w="40" w:type="dxa"/>
        <w:tblCellMar>
          <w:left w:w="10" w:type="dxa"/>
          <w:right w:w="10" w:type="dxa"/>
        </w:tblCellMar>
        <w:tblLook w:val="04A0" w:firstRow="1" w:lastRow="0" w:firstColumn="1" w:lastColumn="0" w:noHBand="0" w:noVBand="1"/>
      </w:tblPr>
      <w:tblGrid>
        <w:gridCol w:w="1296"/>
        <w:gridCol w:w="767"/>
        <w:gridCol w:w="654"/>
        <w:gridCol w:w="26"/>
        <w:gridCol w:w="734"/>
        <w:gridCol w:w="553"/>
        <w:gridCol w:w="1037"/>
        <w:gridCol w:w="26"/>
        <w:gridCol w:w="990"/>
        <w:gridCol w:w="843"/>
        <w:gridCol w:w="873"/>
        <w:gridCol w:w="991"/>
      </w:tblGrid>
      <w:tr w:rsidR="00E85325" w14:paraId="41CDC481" w14:textId="77777777" w:rsidTr="00474588">
        <w:tc>
          <w:tcPr>
            <w:tcW w:w="8880" w:type="dxa"/>
            <w:gridSpan w:val="12"/>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3CD13AE9" w14:textId="77777777" w:rsidR="00E85325" w:rsidRDefault="00E85325" w:rsidP="00474588">
            <w:pPr>
              <w:ind w:left="87"/>
            </w:pPr>
            <w:r>
              <w:rPr>
                <w:rFonts w:ascii="Arial Narrow" w:eastAsia="Arial Narrow" w:hAnsi="Arial Narrow" w:cs="Arial Narrow"/>
                <w:b/>
                <w:sz w:val="22"/>
              </w:rPr>
              <w:t>Entidad Autorizada:   Grupo Mutual Alajuela – La Vivienda de Ahorro y Préstamo</w:t>
            </w:r>
          </w:p>
        </w:tc>
      </w:tr>
      <w:tr w:rsidR="009B392D" w:rsidRPr="00E85325" w14:paraId="7C4A743E" w14:textId="77777777" w:rsidTr="00B0026E">
        <w:tc>
          <w:tcPr>
            <w:tcW w:w="1373" w:type="dxa"/>
            <w:tcBorders>
              <w:top w:val="single" w:sz="4" w:space="0" w:color="000000"/>
              <w:left w:val="single" w:sz="4" w:space="0" w:color="000000"/>
              <w:bottom w:val="single" w:sz="4" w:space="0" w:color="000000"/>
              <w:right w:val="single" w:sz="4" w:space="0" w:color="000000"/>
            </w:tcBorders>
            <w:shd w:val="clear" w:color="auto" w:fill="ECF1F8"/>
            <w:tcMar>
              <w:left w:w="108" w:type="dxa"/>
              <w:right w:w="108" w:type="dxa"/>
            </w:tcMar>
            <w:vAlign w:val="center"/>
          </w:tcPr>
          <w:p w14:paraId="0DF84F39" w14:textId="77777777" w:rsidR="00E85325" w:rsidRPr="00E85325" w:rsidRDefault="00E85325" w:rsidP="00474588">
            <w:pPr>
              <w:jc w:val="center"/>
              <w:rPr>
                <w:rFonts w:ascii="Arial Narrow" w:hAnsi="Arial Narrow"/>
                <w:sz w:val="16"/>
                <w:szCs w:val="16"/>
              </w:rPr>
            </w:pPr>
            <w:r w:rsidRPr="00E85325">
              <w:rPr>
                <w:rFonts w:ascii="Arial Narrow" w:eastAsia="Arial Narrow" w:hAnsi="Arial Narrow" w:cs="Arial Narrow"/>
                <w:b/>
                <w:sz w:val="16"/>
                <w:szCs w:val="16"/>
              </w:rPr>
              <w:t>Jefatura de familia</w:t>
            </w:r>
          </w:p>
        </w:tc>
        <w:tc>
          <w:tcPr>
            <w:tcW w:w="779" w:type="dxa"/>
            <w:tcBorders>
              <w:top w:val="single" w:sz="4" w:space="0" w:color="000000"/>
              <w:left w:val="single" w:sz="4" w:space="0" w:color="000000"/>
              <w:bottom w:val="single" w:sz="4" w:space="0" w:color="000000"/>
              <w:right w:val="single" w:sz="4" w:space="0" w:color="000000"/>
            </w:tcBorders>
            <w:shd w:val="clear" w:color="auto" w:fill="ECF1F8"/>
            <w:tcMar>
              <w:left w:w="108" w:type="dxa"/>
              <w:right w:w="108" w:type="dxa"/>
            </w:tcMar>
            <w:vAlign w:val="center"/>
          </w:tcPr>
          <w:p w14:paraId="0A0406B1" w14:textId="77777777" w:rsidR="00E85325" w:rsidRPr="00E85325" w:rsidRDefault="00E85325" w:rsidP="00474588">
            <w:pPr>
              <w:jc w:val="center"/>
              <w:rPr>
                <w:rFonts w:ascii="Arial Narrow" w:hAnsi="Arial Narrow"/>
                <w:sz w:val="16"/>
                <w:szCs w:val="16"/>
              </w:rPr>
            </w:pPr>
            <w:r w:rsidRPr="00E85325">
              <w:rPr>
                <w:rFonts w:ascii="Arial Narrow" w:eastAsia="Arial Narrow" w:hAnsi="Arial Narrow" w:cs="Arial Narrow"/>
                <w:b/>
                <w:sz w:val="16"/>
                <w:szCs w:val="16"/>
              </w:rPr>
              <w:t>Cédula</w:t>
            </w:r>
          </w:p>
        </w:tc>
        <w:tc>
          <w:tcPr>
            <w:tcW w:w="607" w:type="dxa"/>
            <w:tcBorders>
              <w:top w:val="single" w:sz="4" w:space="0" w:color="000000"/>
              <w:left w:val="single" w:sz="2" w:space="0" w:color="000000"/>
              <w:bottom w:val="single" w:sz="4" w:space="0" w:color="000000"/>
              <w:right w:val="single" w:sz="4" w:space="0" w:color="000000"/>
            </w:tcBorders>
            <w:shd w:val="clear" w:color="auto" w:fill="ECF1F8"/>
            <w:tcMar>
              <w:left w:w="108" w:type="dxa"/>
              <w:right w:w="108" w:type="dxa"/>
            </w:tcMar>
            <w:vAlign w:val="center"/>
          </w:tcPr>
          <w:p w14:paraId="578164A1" w14:textId="77777777" w:rsidR="00E85325" w:rsidRPr="00E85325" w:rsidRDefault="00E85325" w:rsidP="00474588">
            <w:pPr>
              <w:jc w:val="center"/>
              <w:rPr>
                <w:rFonts w:ascii="Arial Narrow" w:hAnsi="Arial Narrow"/>
                <w:sz w:val="16"/>
                <w:szCs w:val="16"/>
              </w:rPr>
            </w:pPr>
            <w:r w:rsidRPr="00E85325">
              <w:rPr>
                <w:rFonts w:ascii="Arial Narrow" w:eastAsia="Arial Narrow" w:hAnsi="Arial Narrow" w:cs="Arial Narrow"/>
                <w:b/>
                <w:sz w:val="16"/>
                <w:szCs w:val="16"/>
              </w:rPr>
              <w:t>Folio Real</w:t>
            </w:r>
          </w:p>
        </w:tc>
        <w:tc>
          <w:tcPr>
            <w:tcW w:w="750" w:type="dxa"/>
            <w:gridSpan w:val="2"/>
            <w:tcBorders>
              <w:top w:val="single" w:sz="4" w:space="0" w:color="000000"/>
              <w:left w:val="single" w:sz="2" w:space="0" w:color="000000"/>
              <w:bottom w:val="single" w:sz="4" w:space="0" w:color="000000"/>
              <w:right w:val="single" w:sz="4" w:space="0" w:color="000000"/>
            </w:tcBorders>
            <w:shd w:val="clear" w:color="auto" w:fill="ECF1F8"/>
            <w:tcMar>
              <w:left w:w="108" w:type="dxa"/>
              <w:right w:w="108" w:type="dxa"/>
            </w:tcMar>
            <w:vAlign w:val="center"/>
          </w:tcPr>
          <w:p w14:paraId="19FE5466" w14:textId="77777777" w:rsidR="00E85325" w:rsidRPr="00E85325" w:rsidRDefault="00E85325" w:rsidP="00474588">
            <w:pPr>
              <w:jc w:val="center"/>
              <w:rPr>
                <w:rFonts w:ascii="Arial Narrow" w:hAnsi="Arial Narrow"/>
                <w:sz w:val="16"/>
                <w:szCs w:val="16"/>
              </w:rPr>
            </w:pPr>
            <w:r w:rsidRPr="00E85325">
              <w:rPr>
                <w:rFonts w:ascii="Arial Narrow" w:eastAsia="Arial Narrow" w:hAnsi="Arial Narrow" w:cs="Arial Narrow"/>
                <w:b/>
                <w:sz w:val="16"/>
                <w:szCs w:val="16"/>
              </w:rPr>
              <w:t>Cantón</w:t>
            </w:r>
          </w:p>
        </w:tc>
        <w:tc>
          <w:tcPr>
            <w:tcW w:w="557" w:type="dxa"/>
            <w:tcBorders>
              <w:top w:val="single" w:sz="4" w:space="0" w:color="000000"/>
              <w:left w:val="single" w:sz="4" w:space="0" w:color="000000"/>
              <w:bottom w:val="single" w:sz="4" w:space="0" w:color="000000"/>
              <w:right w:val="single" w:sz="4" w:space="0" w:color="000000"/>
            </w:tcBorders>
            <w:shd w:val="clear" w:color="auto" w:fill="ECF1F8"/>
            <w:tcMar>
              <w:left w:w="108" w:type="dxa"/>
              <w:right w:w="108" w:type="dxa"/>
            </w:tcMar>
            <w:vAlign w:val="center"/>
          </w:tcPr>
          <w:p w14:paraId="4CF893B6" w14:textId="77777777" w:rsidR="00E85325" w:rsidRPr="00E85325" w:rsidRDefault="00E85325" w:rsidP="00474588">
            <w:pPr>
              <w:ind w:left="-106" w:right="-121"/>
              <w:jc w:val="center"/>
              <w:rPr>
                <w:rFonts w:ascii="Arial Narrow" w:eastAsia="Arial Narrow" w:hAnsi="Arial Narrow" w:cs="Arial Narrow"/>
                <w:b/>
                <w:sz w:val="16"/>
                <w:szCs w:val="16"/>
              </w:rPr>
            </w:pPr>
            <w:proofErr w:type="spellStart"/>
            <w:r w:rsidRPr="00E85325">
              <w:rPr>
                <w:rFonts w:ascii="Arial Narrow" w:eastAsia="Arial Narrow" w:hAnsi="Arial Narrow" w:cs="Arial Narrow"/>
                <w:b/>
                <w:sz w:val="16"/>
                <w:szCs w:val="16"/>
              </w:rPr>
              <w:t>Propó</w:t>
            </w:r>
            <w:proofErr w:type="spellEnd"/>
            <w:r w:rsidRPr="00E85325">
              <w:rPr>
                <w:rFonts w:ascii="Arial Narrow" w:eastAsia="Arial Narrow" w:hAnsi="Arial Narrow" w:cs="Arial Narrow"/>
                <w:b/>
                <w:sz w:val="16"/>
                <w:szCs w:val="16"/>
              </w:rPr>
              <w:t>-sito</w:t>
            </w:r>
          </w:p>
          <w:p w14:paraId="774791F8" w14:textId="77777777" w:rsidR="00E85325" w:rsidRPr="00E85325" w:rsidRDefault="00E85325" w:rsidP="00474588">
            <w:pPr>
              <w:ind w:left="-106" w:right="-121"/>
              <w:jc w:val="center"/>
              <w:rPr>
                <w:rFonts w:ascii="Arial Narrow" w:hAnsi="Arial Narrow"/>
                <w:sz w:val="16"/>
                <w:szCs w:val="16"/>
              </w:rPr>
            </w:pPr>
            <w:r w:rsidRPr="00E85325">
              <w:rPr>
                <w:rFonts w:ascii="Arial Narrow" w:eastAsia="Arial Narrow" w:hAnsi="Arial Narrow" w:cs="Arial Narrow"/>
                <w:b/>
                <w:sz w:val="16"/>
                <w:szCs w:val="16"/>
              </w:rPr>
              <w:t>(*)</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ECF1F8"/>
            <w:tcMar>
              <w:left w:w="108" w:type="dxa"/>
              <w:right w:w="108" w:type="dxa"/>
            </w:tcMar>
            <w:vAlign w:val="center"/>
          </w:tcPr>
          <w:p w14:paraId="0FB7C3AB" w14:textId="77777777" w:rsidR="00E85325" w:rsidRPr="00E85325" w:rsidRDefault="00E85325" w:rsidP="00474588">
            <w:pPr>
              <w:jc w:val="center"/>
              <w:rPr>
                <w:rFonts w:ascii="Arial Narrow" w:hAnsi="Arial Narrow"/>
                <w:sz w:val="16"/>
                <w:szCs w:val="16"/>
              </w:rPr>
            </w:pPr>
            <w:r w:rsidRPr="00E85325">
              <w:rPr>
                <w:rFonts w:ascii="Arial Narrow" w:eastAsia="Arial Narrow" w:hAnsi="Arial Narrow" w:cs="Arial Narrow"/>
                <w:b/>
                <w:sz w:val="16"/>
                <w:szCs w:val="16"/>
              </w:rPr>
              <w:t>Costo de terreno (¢)</w:t>
            </w:r>
          </w:p>
        </w:tc>
        <w:tc>
          <w:tcPr>
            <w:tcW w:w="991" w:type="dxa"/>
            <w:tcBorders>
              <w:top w:val="single" w:sz="4" w:space="0" w:color="000000"/>
              <w:left w:val="single" w:sz="2" w:space="0" w:color="000000"/>
              <w:bottom w:val="single" w:sz="4" w:space="0" w:color="000000"/>
              <w:right w:val="single" w:sz="4" w:space="0" w:color="000000"/>
            </w:tcBorders>
            <w:shd w:val="clear" w:color="auto" w:fill="ECF1F8"/>
            <w:tcMar>
              <w:left w:w="108" w:type="dxa"/>
              <w:right w:w="108" w:type="dxa"/>
            </w:tcMar>
            <w:vAlign w:val="center"/>
          </w:tcPr>
          <w:p w14:paraId="17DA323E" w14:textId="77777777" w:rsidR="00E85325" w:rsidRPr="00E85325" w:rsidRDefault="00E85325" w:rsidP="00474588">
            <w:pPr>
              <w:jc w:val="center"/>
              <w:rPr>
                <w:rFonts w:ascii="Arial Narrow" w:hAnsi="Arial Narrow"/>
                <w:sz w:val="16"/>
                <w:szCs w:val="16"/>
              </w:rPr>
            </w:pPr>
            <w:r w:rsidRPr="00E85325">
              <w:rPr>
                <w:rFonts w:ascii="Arial Narrow" w:eastAsia="Arial Narrow" w:hAnsi="Arial Narrow" w:cs="Arial Narrow"/>
                <w:b/>
                <w:sz w:val="16"/>
                <w:szCs w:val="16"/>
              </w:rPr>
              <w:t>Costo de vivienda (¢)</w:t>
            </w:r>
          </w:p>
        </w:tc>
        <w:tc>
          <w:tcPr>
            <w:tcW w:w="850" w:type="dxa"/>
            <w:tcBorders>
              <w:top w:val="single" w:sz="4" w:space="0" w:color="000000"/>
              <w:left w:val="single" w:sz="2" w:space="0" w:color="000000"/>
              <w:bottom w:val="single" w:sz="4" w:space="0" w:color="000000"/>
              <w:right w:val="single" w:sz="4" w:space="0" w:color="000000"/>
            </w:tcBorders>
            <w:shd w:val="clear" w:color="auto" w:fill="ECF1F8"/>
            <w:tcMar>
              <w:left w:w="108" w:type="dxa"/>
              <w:right w:w="108" w:type="dxa"/>
            </w:tcMar>
            <w:vAlign w:val="center"/>
          </w:tcPr>
          <w:p w14:paraId="28C63410" w14:textId="77777777" w:rsidR="00E85325" w:rsidRPr="00E85325" w:rsidRDefault="00E85325" w:rsidP="00474588">
            <w:pPr>
              <w:ind w:left="-70"/>
              <w:jc w:val="center"/>
              <w:rPr>
                <w:rFonts w:ascii="Arial Narrow" w:hAnsi="Arial Narrow"/>
                <w:sz w:val="16"/>
                <w:szCs w:val="16"/>
              </w:rPr>
            </w:pPr>
            <w:r w:rsidRPr="00E85325">
              <w:rPr>
                <w:rFonts w:ascii="Arial Narrow" w:eastAsia="Arial Narrow" w:hAnsi="Arial Narrow" w:cs="Arial Narrow"/>
                <w:b/>
                <w:sz w:val="16"/>
                <w:szCs w:val="16"/>
              </w:rPr>
              <w:t>Aporte familiar (¢)</w:t>
            </w:r>
          </w:p>
        </w:tc>
        <w:tc>
          <w:tcPr>
            <w:tcW w:w="849" w:type="dxa"/>
            <w:tcBorders>
              <w:top w:val="single" w:sz="4" w:space="0" w:color="000000"/>
              <w:left w:val="single" w:sz="2" w:space="0" w:color="000000"/>
              <w:bottom w:val="single" w:sz="4" w:space="0" w:color="000000"/>
              <w:right w:val="single" w:sz="4" w:space="0" w:color="000000"/>
            </w:tcBorders>
            <w:shd w:val="clear" w:color="auto" w:fill="ECF1F8"/>
            <w:tcMar>
              <w:left w:w="108" w:type="dxa"/>
              <w:right w:w="108" w:type="dxa"/>
            </w:tcMar>
            <w:vAlign w:val="center"/>
          </w:tcPr>
          <w:p w14:paraId="56C824D9" w14:textId="77777777" w:rsidR="00E85325" w:rsidRPr="00E85325" w:rsidRDefault="00E85325" w:rsidP="00474588">
            <w:pPr>
              <w:jc w:val="center"/>
              <w:rPr>
                <w:rFonts w:ascii="Arial Narrow" w:hAnsi="Arial Narrow"/>
                <w:sz w:val="16"/>
                <w:szCs w:val="16"/>
              </w:rPr>
            </w:pPr>
            <w:r w:rsidRPr="00E85325">
              <w:rPr>
                <w:rFonts w:ascii="Arial Narrow" w:eastAsia="Arial Narrow" w:hAnsi="Arial Narrow" w:cs="Arial Narrow"/>
                <w:b/>
                <w:sz w:val="16"/>
                <w:szCs w:val="16"/>
              </w:rPr>
              <w:t>Gastos de formaliza-</w:t>
            </w:r>
            <w:proofErr w:type="spellStart"/>
            <w:r w:rsidRPr="00E85325">
              <w:rPr>
                <w:rFonts w:ascii="Arial Narrow" w:eastAsia="Arial Narrow" w:hAnsi="Arial Narrow" w:cs="Arial Narrow"/>
                <w:b/>
                <w:sz w:val="16"/>
                <w:szCs w:val="16"/>
              </w:rPr>
              <w:t>ción</w:t>
            </w:r>
            <w:proofErr w:type="spellEnd"/>
            <w:r w:rsidRPr="00E85325">
              <w:rPr>
                <w:rFonts w:ascii="Arial Narrow" w:eastAsia="Arial Narrow" w:hAnsi="Arial Narrow" w:cs="Arial Narrow"/>
                <w:b/>
                <w:sz w:val="16"/>
                <w:szCs w:val="16"/>
              </w:rPr>
              <w:t xml:space="preserve"> (¢)</w:t>
            </w:r>
          </w:p>
        </w:tc>
        <w:tc>
          <w:tcPr>
            <w:tcW w:w="992" w:type="dxa"/>
            <w:tcBorders>
              <w:top w:val="single" w:sz="4" w:space="0" w:color="000000"/>
              <w:left w:val="single" w:sz="2" w:space="0" w:color="000000"/>
              <w:bottom w:val="single" w:sz="4" w:space="0" w:color="000000"/>
              <w:right w:val="single" w:sz="4" w:space="0" w:color="000000"/>
            </w:tcBorders>
            <w:shd w:val="clear" w:color="auto" w:fill="ECF1F8"/>
            <w:tcMar>
              <w:left w:w="108" w:type="dxa"/>
              <w:right w:w="108" w:type="dxa"/>
            </w:tcMar>
            <w:vAlign w:val="center"/>
          </w:tcPr>
          <w:p w14:paraId="573A8D45" w14:textId="77777777" w:rsidR="00E85325" w:rsidRPr="00E85325" w:rsidRDefault="00E85325" w:rsidP="00474588">
            <w:pPr>
              <w:jc w:val="center"/>
              <w:rPr>
                <w:rFonts w:ascii="Arial Narrow" w:hAnsi="Arial Narrow"/>
                <w:sz w:val="16"/>
                <w:szCs w:val="16"/>
              </w:rPr>
            </w:pPr>
            <w:r w:rsidRPr="00E85325">
              <w:rPr>
                <w:rFonts w:ascii="Arial Narrow" w:eastAsia="Arial Narrow" w:hAnsi="Arial Narrow" w:cs="Arial Narrow"/>
                <w:b/>
                <w:sz w:val="16"/>
                <w:szCs w:val="16"/>
              </w:rPr>
              <w:t>Monto del Bono (¢)</w:t>
            </w:r>
          </w:p>
        </w:tc>
      </w:tr>
      <w:tr w:rsidR="00E245C2" w:rsidRPr="00E85325" w14:paraId="7EDDE6FA"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5A691B" w14:textId="4DBDB115" w:rsidR="00E85325" w:rsidRPr="00E85325" w:rsidRDefault="00E85325" w:rsidP="00474588">
            <w:pPr>
              <w:rPr>
                <w:rFonts w:ascii="Arial Narrow" w:eastAsia="Arial" w:hAnsi="Arial Narrow" w:cs="Arial"/>
                <w:sz w:val="16"/>
                <w:szCs w:val="16"/>
              </w:rPr>
            </w:pPr>
            <w:r w:rsidRPr="00E85325">
              <w:rPr>
                <w:rFonts w:ascii="Arial Narrow" w:eastAsia="Arial" w:hAnsi="Arial Narrow" w:cs="Arial"/>
                <w:sz w:val="16"/>
                <w:szCs w:val="16"/>
              </w:rPr>
              <w:t>Cort</w:t>
            </w:r>
            <w:r w:rsidR="009B392D">
              <w:rPr>
                <w:rFonts w:ascii="Arial Narrow" w:eastAsia="Arial" w:hAnsi="Arial Narrow" w:cs="Arial"/>
                <w:sz w:val="16"/>
                <w:szCs w:val="16"/>
              </w:rPr>
              <w:t>é</w:t>
            </w:r>
            <w:r w:rsidRPr="00E85325">
              <w:rPr>
                <w:rFonts w:ascii="Arial Narrow" w:eastAsia="Arial" w:hAnsi="Arial Narrow" w:cs="Arial"/>
                <w:sz w:val="16"/>
                <w:szCs w:val="16"/>
              </w:rPr>
              <w:t xml:space="preserve">s Hidalgo Karla Paola </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7F10F1"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sz w:val="16"/>
                <w:szCs w:val="16"/>
              </w:rPr>
              <w:t>1-1740-0527</w:t>
            </w:r>
          </w:p>
        </w:tc>
        <w:tc>
          <w:tcPr>
            <w:tcW w:w="607"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7B9C91D"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sz w:val="16"/>
                <w:szCs w:val="16"/>
              </w:rPr>
              <w:t>2-365881</w:t>
            </w:r>
          </w:p>
        </w:tc>
        <w:tc>
          <w:tcPr>
            <w:tcW w:w="750"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D653607"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sz w:val="16"/>
                <w:szCs w:val="16"/>
              </w:rPr>
              <w:t>Upala</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D671DF" w14:textId="77777777" w:rsidR="00E85325" w:rsidRPr="00E85325" w:rsidRDefault="00E85325" w:rsidP="00474588">
            <w:pPr>
              <w:ind w:left="-105"/>
              <w:jc w:val="center"/>
              <w:rPr>
                <w:rFonts w:ascii="Arial Narrow" w:eastAsia="Arial" w:hAnsi="Arial Narrow" w:cs="Arial"/>
                <w:sz w:val="16"/>
                <w:szCs w:val="16"/>
              </w:rPr>
            </w:pPr>
            <w:r w:rsidRPr="00E85325">
              <w:rPr>
                <w:rFonts w:ascii="Arial Narrow" w:eastAsia="Arial" w:hAnsi="Arial Narrow" w:cs="Arial"/>
                <w:sz w:val="16"/>
                <w:szCs w:val="16"/>
              </w:rPr>
              <w:t>CVE</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DB7539" w14:textId="77777777" w:rsidR="00E85325" w:rsidRPr="00E85325" w:rsidRDefault="00E85325" w:rsidP="00F353B9">
            <w:pPr>
              <w:ind w:left="-108"/>
              <w:jc w:val="center"/>
              <w:rPr>
                <w:rFonts w:ascii="Arial Narrow" w:eastAsia="Arial" w:hAnsi="Arial Narrow" w:cs="Arial"/>
                <w:sz w:val="16"/>
                <w:szCs w:val="16"/>
              </w:rPr>
            </w:pPr>
            <w:r w:rsidRPr="00E85325">
              <w:rPr>
                <w:rFonts w:ascii="Arial Narrow" w:eastAsia="Arial" w:hAnsi="Arial Narrow" w:cs="Arial"/>
                <w:sz w:val="16"/>
                <w:szCs w:val="16"/>
              </w:rPr>
              <w:t>No Aplica</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52CACE7" w14:textId="77777777" w:rsidR="00E85325" w:rsidRPr="00E85325" w:rsidRDefault="00E85325" w:rsidP="0031674E">
            <w:pPr>
              <w:ind w:left="-70"/>
              <w:jc w:val="right"/>
              <w:rPr>
                <w:rFonts w:ascii="Arial Narrow" w:eastAsia="Arial" w:hAnsi="Arial Narrow" w:cs="Arial"/>
                <w:sz w:val="16"/>
                <w:szCs w:val="16"/>
              </w:rPr>
            </w:pPr>
            <w:r w:rsidRPr="00E85325">
              <w:rPr>
                <w:rFonts w:ascii="Arial Narrow" w:eastAsia="Arial" w:hAnsi="Arial Narrow" w:cs="Arial"/>
                <w:sz w:val="16"/>
                <w:szCs w:val="16"/>
              </w:rPr>
              <w:t>17.000.000,00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DF1DF4D" w14:textId="77777777" w:rsidR="00E85325" w:rsidRPr="00E85325" w:rsidRDefault="00E85325" w:rsidP="0031674E">
            <w:pPr>
              <w:ind w:left="-70"/>
              <w:jc w:val="right"/>
              <w:rPr>
                <w:rFonts w:ascii="Arial Narrow" w:eastAsia="Arial" w:hAnsi="Arial Narrow" w:cs="Arial"/>
                <w:sz w:val="16"/>
                <w:szCs w:val="16"/>
              </w:rPr>
            </w:pPr>
            <w:r w:rsidRPr="00E85325">
              <w:rPr>
                <w:rFonts w:ascii="Arial Narrow" w:eastAsia="Arial" w:hAnsi="Arial Narrow" w:cs="Arial"/>
                <w:sz w:val="16"/>
                <w:szCs w:val="16"/>
              </w:rPr>
              <w:t>52.494,61</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3106E74" w14:textId="77777777" w:rsidR="00E85325" w:rsidRPr="00E85325" w:rsidRDefault="00E85325" w:rsidP="0031674E">
            <w:pPr>
              <w:ind w:left="-15"/>
              <w:jc w:val="right"/>
              <w:rPr>
                <w:rFonts w:ascii="Arial Narrow" w:eastAsia="Arial" w:hAnsi="Arial Narrow" w:cs="Arial"/>
                <w:sz w:val="16"/>
                <w:szCs w:val="16"/>
              </w:rPr>
            </w:pPr>
            <w:r w:rsidRPr="00E85325">
              <w:rPr>
                <w:rFonts w:ascii="Arial Narrow" w:eastAsia="Arial" w:hAnsi="Arial Narrow" w:cs="Arial"/>
                <w:sz w:val="16"/>
                <w:szCs w:val="16"/>
              </w:rPr>
              <w:t>524.946,13</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86A3E1E" w14:textId="77777777" w:rsidR="00E85325" w:rsidRPr="00E85325" w:rsidRDefault="00E85325" w:rsidP="0031674E">
            <w:pPr>
              <w:ind w:left="-70"/>
              <w:jc w:val="right"/>
              <w:rPr>
                <w:rFonts w:ascii="Arial Narrow" w:eastAsia="Arial" w:hAnsi="Arial Narrow" w:cs="Arial"/>
                <w:sz w:val="16"/>
                <w:szCs w:val="16"/>
              </w:rPr>
            </w:pPr>
            <w:r w:rsidRPr="00E85325">
              <w:rPr>
                <w:rFonts w:ascii="Arial Narrow" w:eastAsia="Arial" w:hAnsi="Arial Narrow" w:cs="Arial"/>
                <w:sz w:val="16"/>
                <w:szCs w:val="16"/>
              </w:rPr>
              <w:t>17.472.451,52</w:t>
            </w:r>
          </w:p>
        </w:tc>
      </w:tr>
      <w:tr w:rsidR="00B46F96" w:rsidRPr="00E85325" w14:paraId="7864A36D"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F2FC1C" w14:textId="451F41A1" w:rsidR="00E85325" w:rsidRPr="00E85325" w:rsidRDefault="00E85325" w:rsidP="00474588">
            <w:pPr>
              <w:rPr>
                <w:rFonts w:ascii="Arial Narrow" w:eastAsia="Arial" w:hAnsi="Arial Narrow" w:cs="Arial"/>
                <w:sz w:val="16"/>
                <w:szCs w:val="16"/>
              </w:rPr>
            </w:pPr>
            <w:r w:rsidRPr="00E85325">
              <w:rPr>
                <w:rFonts w:ascii="Arial Narrow" w:eastAsia="Arial" w:hAnsi="Arial Narrow" w:cs="Arial"/>
                <w:sz w:val="16"/>
                <w:szCs w:val="16"/>
              </w:rPr>
              <w:t>Jim</w:t>
            </w:r>
            <w:r w:rsidR="009B392D">
              <w:rPr>
                <w:rFonts w:ascii="Arial Narrow" w:eastAsia="Arial" w:hAnsi="Arial Narrow" w:cs="Arial"/>
                <w:sz w:val="16"/>
                <w:szCs w:val="16"/>
              </w:rPr>
              <w:t>é</w:t>
            </w:r>
            <w:r w:rsidRPr="00E85325">
              <w:rPr>
                <w:rFonts w:ascii="Arial Narrow" w:eastAsia="Arial" w:hAnsi="Arial Narrow" w:cs="Arial"/>
                <w:sz w:val="16"/>
                <w:szCs w:val="16"/>
              </w:rPr>
              <w:t>nez Guzm</w:t>
            </w:r>
            <w:r w:rsidR="009B392D">
              <w:rPr>
                <w:rFonts w:ascii="Arial Narrow" w:eastAsia="Arial" w:hAnsi="Arial Narrow" w:cs="Arial"/>
                <w:sz w:val="16"/>
                <w:szCs w:val="16"/>
              </w:rPr>
              <w:t>á</w:t>
            </w:r>
            <w:r w:rsidRPr="00E85325">
              <w:rPr>
                <w:rFonts w:ascii="Arial Narrow" w:eastAsia="Arial" w:hAnsi="Arial Narrow" w:cs="Arial"/>
                <w:sz w:val="16"/>
                <w:szCs w:val="16"/>
              </w:rPr>
              <w:t>n Graciela</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BE783F" w14:textId="37FD767D"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sz w:val="16"/>
                <w:szCs w:val="16"/>
              </w:rPr>
              <w:t>2-05</w:t>
            </w:r>
            <w:r w:rsidR="00B46F96">
              <w:rPr>
                <w:rFonts w:ascii="Arial Narrow" w:eastAsia="Arial" w:hAnsi="Arial Narrow" w:cs="Arial"/>
                <w:sz w:val="16"/>
                <w:szCs w:val="16"/>
              </w:rPr>
              <w:t>8</w:t>
            </w:r>
            <w:r w:rsidRPr="00E85325">
              <w:rPr>
                <w:rFonts w:ascii="Arial Narrow" w:eastAsia="Arial" w:hAnsi="Arial Narrow" w:cs="Arial"/>
                <w:sz w:val="16"/>
                <w:szCs w:val="16"/>
              </w:rPr>
              <w:t>5-0470</w:t>
            </w:r>
          </w:p>
        </w:tc>
        <w:tc>
          <w:tcPr>
            <w:tcW w:w="607"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317B39A" w14:textId="77777777" w:rsidR="00E85325" w:rsidRPr="00E85325" w:rsidRDefault="00E85325" w:rsidP="00474588">
            <w:pPr>
              <w:spacing w:line="256" w:lineRule="auto"/>
              <w:jc w:val="center"/>
              <w:rPr>
                <w:rFonts w:ascii="Arial Narrow" w:eastAsia="Arial" w:hAnsi="Arial Narrow" w:cs="Arial"/>
                <w:sz w:val="16"/>
                <w:szCs w:val="16"/>
              </w:rPr>
            </w:pPr>
            <w:r w:rsidRPr="00E85325">
              <w:rPr>
                <w:rFonts w:ascii="Arial Narrow" w:eastAsia="Arial" w:hAnsi="Arial Narrow" w:cs="Arial"/>
                <w:sz w:val="16"/>
                <w:szCs w:val="16"/>
              </w:rPr>
              <w:t>7-114360</w:t>
            </w:r>
          </w:p>
        </w:tc>
        <w:tc>
          <w:tcPr>
            <w:tcW w:w="750"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F51BC97" w14:textId="77777777" w:rsidR="00E85325" w:rsidRPr="00E85325" w:rsidRDefault="00E85325" w:rsidP="00474588">
            <w:pPr>
              <w:ind w:right="-108"/>
              <w:jc w:val="center"/>
              <w:rPr>
                <w:rFonts w:ascii="Arial Narrow" w:eastAsia="Arial" w:hAnsi="Arial Narrow" w:cs="Arial"/>
                <w:sz w:val="16"/>
                <w:szCs w:val="16"/>
              </w:rPr>
            </w:pPr>
            <w:r w:rsidRPr="00E85325">
              <w:rPr>
                <w:rFonts w:ascii="Arial Narrow" w:eastAsia="Arial" w:hAnsi="Arial Narrow" w:cs="Arial"/>
                <w:sz w:val="16"/>
                <w:szCs w:val="16"/>
              </w:rPr>
              <w:t>Siquirres</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BCCCAF" w14:textId="77777777" w:rsidR="00E85325" w:rsidRPr="00E85325" w:rsidRDefault="00E85325" w:rsidP="00474588">
            <w:pPr>
              <w:ind w:left="-105"/>
              <w:jc w:val="center"/>
              <w:rPr>
                <w:rFonts w:ascii="Arial Narrow" w:eastAsia="Arial" w:hAnsi="Arial Narrow" w:cs="Arial"/>
                <w:sz w:val="16"/>
                <w:szCs w:val="16"/>
              </w:rPr>
            </w:pPr>
            <w:r w:rsidRPr="00E85325">
              <w:rPr>
                <w:rFonts w:ascii="Arial Narrow" w:eastAsia="Arial" w:hAnsi="Arial Narrow" w:cs="Arial"/>
                <w:sz w:val="16"/>
                <w:szCs w:val="16"/>
              </w:rPr>
              <w:t>CVE</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0533FD" w14:textId="77777777" w:rsidR="00E85325" w:rsidRPr="00E85325" w:rsidRDefault="00E85325" w:rsidP="00F353B9">
            <w:pPr>
              <w:ind w:left="-108" w:right="-16"/>
              <w:jc w:val="center"/>
              <w:rPr>
                <w:rFonts w:ascii="Arial Narrow" w:eastAsia="Arial" w:hAnsi="Arial Narrow" w:cs="Arial"/>
                <w:sz w:val="16"/>
                <w:szCs w:val="16"/>
              </w:rPr>
            </w:pPr>
            <w:r w:rsidRPr="00E85325">
              <w:rPr>
                <w:rFonts w:ascii="Arial Narrow" w:eastAsia="Arial" w:hAnsi="Arial Narrow" w:cs="Arial"/>
                <w:sz w:val="16"/>
                <w:szCs w:val="16"/>
              </w:rPr>
              <w:t>No Aplica</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5A81F4A" w14:textId="77777777" w:rsidR="00E85325" w:rsidRPr="00E85325" w:rsidRDefault="00E85325" w:rsidP="0031674E">
            <w:pPr>
              <w:ind w:left="-70"/>
              <w:jc w:val="right"/>
              <w:rPr>
                <w:rFonts w:ascii="Arial Narrow" w:eastAsia="Arial" w:hAnsi="Arial Narrow" w:cs="Arial"/>
                <w:sz w:val="16"/>
                <w:szCs w:val="16"/>
              </w:rPr>
            </w:pPr>
            <w:r w:rsidRPr="00E85325">
              <w:rPr>
                <w:rFonts w:ascii="Arial Narrow" w:eastAsia="Arial" w:hAnsi="Arial Narrow" w:cs="Arial"/>
                <w:sz w:val="16"/>
                <w:szCs w:val="16"/>
              </w:rPr>
              <w:t>14.725.000,00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DC5446F" w14:textId="77777777" w:rsidR="00E85325" w:rsidRPr="00E85325" w:rsidRDefault="00E85325" w:rsidP="0031674E">
            <w:pPr>
              <w:ind w:left="-70"/>
              <w:jc w:val="right"/>
              <w:rPr>
                <w:rFonts w:ascii="Arial Narrow" w:eastAsia="Arial" w:hAnsi="Arial Narrow" w:cs="Arial"/>
                <w:sz w:val="16"/>
                <w:szCs w:val="16"/>
              </w:rPr>
            </w:pPr>
            <w:r w:rsidRPr="00E85325">
              <w:rPr>
                <w:rFonts w:ascii="Arial Narrow" w:eastAsia="Arial" w:hAnsi="Arial Narrow" w:cs="Arial"/>
                <w:sz w:val="16"/>
                <w:szCs w:val="16"/>
              </w:rPr>
              <w:t>140.883,00</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3DF150B" w14:textId="77777777" w:rsidR="00E85325" w:rsidRPr="00E85325" w:rsidRDefault="00E85325" w:rsidP="0031674E">
            <w:pPr>
              <w:ind w:left="-15"/>
              <w:jc w:val="right"/>
              <w:rPr>
                <w:rFonts w:ascii="Arial Narrow" w:eastAsia="Arial" w:hAnsi="Arial Narrow" w:cs="Arial"/>
                <w:sz w:val="16"/>
                <w:szCs w:val="16"/>
              </w:rPr>
            </w:pPr>
            <w:r w:rsidRPr="00E85325">
              <w:rPr>
                <w:rFonts w:ascii="Arial Narrow" w:eastAsia="Arial" w:hAnsi="Arial Narrow" w:cs="Arial"/>
                <w:sz w:val="16"/>
                <w:szCs w:val="16"/>
              </w:rPr>
              <w:t>469.610,00</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036FBBF" w14:textId="77777777" w:rsidR="00E85325" w:rsidRPr="00E85325" w:rsidRDefault="00E85325" w:rsidP="0031674E">
            <w:pPr>
              <w:ind w:left="-70"/>
              <w:jc w:val="right"/>
              <w:rPr>
                <w:rFonts w:ascii="Arial Narrow" w:eastAsia="Arial" w:hAnsi="Arial Narrow" w:cs="Arial"/>
                <w:sz w:val="16"/>
                <w:szCs w:val="16"/>
              </w:rPr>
            </w:pPr>
            <w:r w:rsidRPr="00E85325">
              <w:rPr>
                <w:rFonts w:ascii="Arial Narrow" w:eastAsia="Arial" w:hAnsi="Arial Narrow" w:cs="Arial"/>
                <w:sz w:val="16"/>
                <w:szCs w:val="16"/>
              </w:rPr>
              <w:t>15.053.727,00</w:t>
            </w:r>
          </w:p>
        </w:tc>
      </w:tr>
      <w:tr w:rsidR="00E85325" w:rsidRPr="00B0026E" w14:paraId="40BAFB90" w14:textId="77777777" w:rsidTr="00474588">
        <w:tc>
          <w:tcPr>
            <w:tcW w:w="8880" w:type="dxa"/>
            <w:gridSpan w:val="12"/>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47DE9305" w14:textId="77777777" w:rsidR="00E85325" w:rsidRPr="00B0026E" w:rsidRDefault="00E85325" w:rsidP="00474588">
            <w:pPr>
              <w:ind w:left="87"/>
              <w:rPr>
                <w:rFonts w:ascii="Arial Narrow" w:eastAsia="Arial" w:hAnsi="Arial Narrow" w:cs="Arial"/>
                <w:sz w:val="22"/>
                <w:szCs w:val="22"/>
              </w:rPr>
            </w:pPr>
            <w:r w:rsidRPr="00B0026E">
              <w:rPr>
                <w:rFonts w:ascii="Arial Narrow" w:eastAsia="Arial" w:hAnsi="Arial Narrow" w:cs="Arial"/>
                <w:b/>
                <w:sz w:val="22"/>
                <w:szCs w:val="22"/>
              </w:rPr>
              <w:t xml:space="preserve">Entidad Autorizada:   Mutual Cartago de Ahorro y Préstamo </w:t>
            </w:r>
          </w:p>
        </w:tc>
      </w:tr>
      <w:tr w:rsidR="009B392D" w:rsidRPr="00E85325" w14:paraId="28220CB9" w14:textId="77777777" w:rsidTr="00C6167F">
        <w:tc>
          <w:tcPr>
            <w:tcW w:w="1373"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6051877F" w14:textId="667576BB"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b/>
                <w:sz w:val="16"/>
                <w:szCs w:val="16"/>
              </w:rPr>
              <w:t xml:space="preserve">Jefatura </w:t>
            </w:r>
            <w:r w:rsidR="00B0026E">
              <w:rPr>
                <w:rFonts w:ascii="Arial Narrow" w:eastAsia="Arial" w:hAnsi="Arial Narrow" w:cs="Arial"/>
                <w:b/>
                <w:sz w:val="16"/>
                <w:szCs w:val="16"/>
              </w:rPr>
              <w:t>d</w:t>
            </w:r>
            <w:r w:rsidRPr="00E85325">
              <w:rPr>
                <w:rFonts w:ascii="Arial Narrow" w:eastAsia="Arial" w:hAnsi="Arial Narrow" w:cs="Arial"/>
                <w:b/>
                <w:sz w:val="16"/>
                <w:szCs w:val="16"/>
              </w:rPr>
              <w:t>e Familia</w:t>
            </w:r>
          </w:p>
        </w:tc>
        <w:tc>
          <w:tcPr>
            <w:tcW w:w="779"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32C7F837"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b/>
                <w:sz w:val="16"/>
                <w:szCs w:val="16"/>
              </w:rPr>
              <w:t>Cédula</w:t>
            </w:r>
          </w:p>
        </w:tc>
        <w:tc>
          <w:tcPr>
            <w:tcW w:w="637" w:type="dxa"/>
            <w:gridSpan w:val="2"/>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3C8A3118"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b/>
                <w:sz w:val="16"/>
                <w:szCs w:val="16"/>
              </w:rPr>
              <w:t>Folio Real</w:t>
            </w:r>
          </w:p>
        </w:tc>
        <w:tc>
          <w:tcPr>
            <w:tcW w:w="720"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1C8A3AC4"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b/>
                <w:sz w:val="16"/>
                <w:szCs w:val="16"/>
              </w:rPr>
              <w:t>Cantón</w:t>
            </w:r>
          </w:p>
        </w:tc>
        <w:tc>
          <w:tcPr>
            <w:tcW w:w="55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7DFD2AE5" w14:textId="77777777" w:rsidR="00E85325" w:rsidRPr="00E85325" w:rsidRDefault="00E85325" w:rsidP="00474588">
            <w:pPr>
              <w:ind w:left="-106" w:right="-111"/>
              <w:jc w:val="center"/>
              <w:rPr>
                <w:rFonts w:ascii="Arial Narrow" w:eastAsia="Arial" w:hAnsi="Arial Narrow" w:cs="Arial"/>
                <w:b/>
                <w:sz w:val="16"/>
                <w:szCs w:val="16"/>
              </w:rPr>
            </w:pPr>
            <w:proofErr w:type="spellStart"/>
            <w:r w:rsidRPr="00E85325">
              <w:rPr>
                <w:rFonts w:ascii="Arial Narrow" w:eastAsia="Arial" w:hAnsi="Arial Narrow" w:cs="Arial"/>
                <w:b/>
                <w:sz w:val="16"/>
                <w:szCs w:val="16"/>
              </w:rPr>
              <w:t>Propó</w:t>
            </w:r>
            <w:proofErr w:type="spellEnd"/>
            <w:r w:rsidRPr="00E85325">
              <w:rPr>
                <w:rFonts w:ascii="Arial Narrow" w:eastAsia="Arial" w:hAnsi="Arial Narrow" w:cs="Arial"/>
                <w:b/>
                <w:sz w:val="16"/>
                <w:szCs w:val="16"/>
              </w:rPr>
              <w:t>-sito</w:t>
            </w:r>
          </w:p>
          <w:p w14:paraId="74638E25" w14:textId="77777777" w:rsidR="00E85325" w:rsidRPr="00E85325" w:rsidRDefault="00E85325" w:rsidP="00474588">
            <w:pPr>
              <w:ind w:left="-106" w:right="-111"/>
              <w:jc w:val="center"/>
              <w:rPr>
                <w:rFonts w:ascii="Arial Narrow" w:eastAsia="Arial" w:hAnsi="Arial Narrow" w:cs="Arial"/>
                <w:sz w:val="16"/>
                <w:szCs w:val="16"/>
              </w:rPr>
            </w:pPr>
            <w:r w:rsidRPr="00E85325">
              <w:rPr>
                <w:rFonts w:ascii="Arial Narrow" w:eastAsia="Arial" w:hAnsi="Arial Narrow" w:cs="Arial"/>
                <w:b/>
                <w:sz w:val="16"/>
                <w:szCs w:val="16"/>
              </w:rPr>
              <w:t>(*)</w:t>
            </w:r>
          </w:p>
        </w:tc>
        <w:tc>
          <w:tcPr>
            <w:tcW w:w="1102"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2A51247E"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b/>
                <w:sz w:val="16"/>
                <w:szCs w:val="16"/>
              </w:rPr>
              <w:t>Costo de terreno (¢)</w:t>
            </w:r>
          </w:p>
        </w:tc>
        <w:tc>
          <w:tcPr>
            <w:tcW w:w="1021" w:type="dxa"/>
            <w:gridSpan w:val="2"/>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05F1C3C7"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b/>
                <w:sz w:val="16"/>
                <w:szCs w:val="16"/>
              </w:rPr>
              <w:t>Costo de vivienda (¢)</w:t>
            </w:r>
          </w:p>
        </w:tc>
        <w:tc>
          <w:tcPr>
            <w:tcW w:w="850"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26F06024" w14:textId="77777777" w:rsidR="00E85325" w:rsidRPr="00E85325" w:rsidRDefault="00E85325" w:rsidP="00474588">
            <w:pPr>
              <w:ind w:left="-70"/>
              <w:jc w:val="center"/>
              <w:rPr>
                <w:rFonts w:ascii="Arial Narrow" w:eastAsia="Arial" w:hAnsi="Arial Narrow" w:cs="Arial"/>
                <w:sz w:val="16"/>
                <w:szCs w:val="16"/>
              </w:rPr>
            </w:pPr>
            <w:r w:rsidRPr="00E85325">
              <w:rPr>
                <w:rFonts w:ascii="Arial Narrow" w:eastAsia="Arial" w:hAnsi="Arial Narrow" w:cs="Arial"/>
                <w:b/>
                <w:sz w:val="16"/>
                <w:szCs w:val="16"/>
              </w:rPr>
              <w:t>Aporte familiar (¢)</w:t>
            </w:r>
          </w:p>
        </w:tc>
        <w:tc>
          <w:tcPr>
            <w:tcW w:w="849"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6EA51D6B"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b/>
                <w:sz w:val="16"/>
                <w:szCs w:val="16"/>
              </w:rPr>
              <w:t>Gastos de formaliza-</w:t>
            </w:r>
            <w:proofErr w:type="spellStart"/>
            <w:r w:rsidRPr="00E85325">
              <w:rPr>
                <w:rFonts w:ascii="Arial Narrow" w:eastAsia="Arial" w:hAnsi="Arial Narrow" w:cs="Arial"/>
                <w:b/>
                <w:sz w:val="16"/>
                <w:szCs w:val="16"/>
              </w:rPr>
              <w:t>ción</w:t>
            </w:r>
            <w:proofErr w:type="spellEnd"/>
            <w:r w:rsidRPr="00E85325">
              <w:rPr>
                <w:rFonts w:ascii="Arial Narrow" w:eastAsia="Arial" w:hAnsi="Arial Narrow" w:cs="Arial"/>
                <w:b/>
                <w:sz w:val="16"/>
                <w:szCs w:val="16"/>
              </w:rPr>
              <w:t xml:space="preserve"> (¢)</w:t>
            </w:r>
          </w:p>
        </w:tc>
        <w:tc>
          <w:tcPr>
            <w:tcW w:w="992"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4F6671A1"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b/>
                <w:sz w:val="16"/>
                <w:szCs w:val="16"/>
              </w:rPr>
              <w:t>Monto del Bono (¢)</w:t>
            </w:r>
          </w:p>
        </w:tc>
      </w:tr>
      <w:tr w:rsidR="00795964" w:rsidRPr="00E85325" w14:paraId="613A7D13"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4EE9E0" w14:textId="5CED3195" w:rsidR="00E85325" w:rsidRPr="00E85325" w:rsidRDefault="00F353B9" w:rsidP="00474588">
            <w:pPr>
              <w:rPr>
                <w:rFonts w:ascii="Arial Narrow" w:eastAsia="Arial" w:hAnsi="Arial Narrow" w:cs="Arial"/>
                <w:sz w:val="16"/>
                <w:szCs w:val="16"/>
              </w:rPr>
            </w:pPr>
            <w:r w:rsidRPr="00E85325">
              <w:rPr>
                <w:rFonts w:ascii="Arial Narrow" w:eastAsia="Arial" w:hAnsi="Arial Narrow" w:cs="Arial"/>
                <w:sz w:val="16"/>
                <w:szCs w:val="16"/>
              </w:rPr>
              <w:t>Pérez</w:t>
            </w:r>
            <w:r w:rsidR="00E85325" w:rsidRPr="00E85325">
              <w:rPr>
                <w:rFonts w:ascii="Arial Narrow" w:eastAsia="Arial" w:hAnsi="Arial Narrow" w:cs="Arial"/>
                <w:sz w:val="16"/>
                <w:szCs w:val="16"/>
              </w:rPr>
              <w:t xml:space="preserve"> Ma</w:t>
            </w:r>
            <w:r w:rsidR="009B392D">
              <w:rPr>
                <w:rFonts w:ascii="Arial Narrow" w:eastAsia="Arial" w:hAnsi="Arial Narrow" w:cs="Arial"/>
                <w:sz w:val="16"/>
                <w:szCs w:val="16"/>
              </w:rPr>
              <w:t>ta</w:t>
            </w:r>
            <w:r w:rsidR="00E85325" w:rsidRPr="00E85325">
              <w:rPr>
                <w:rFonts w:ascii="Arial Narrow" w:eastAsia="Arial" w:hAnsi="Arial Narrow" w:cs="Arial"/>
                <w:sz w:val="16"/>
                <w:szCs w:val="16"/>
              </w:rPr>
              <w:t>rrita Jos</w:t>
            </w:r>
            <w:r w:rsidR="009B392D">
              <w:rPr>
                <w:rFonts w:ascii="Arial Narrow" w:eastAsia="Arial" w:hAnsi="Arial Narrow" w:cs="Arial"/>
                <w:sz w:val="16"/>
                <w:szCs w:val="16"/>
              </w:rPr>
              <w:t>é</w:t>
            </w:r>
            <w:r w:rsidR="00E85325" w:rsidRPr="00E85325">
              <w:rPr>
                <w:rFonts w:ascii="Arial Narrow" w:eastAsia="Arial" w:hAnsi="Arial Narrow" w:cs="Arial"/>
                <w:sz w:val="16"/>
                <w:szCs w:val="16"/>
              </w:rPr>
              <w:t xml:space="preserve"> Ricardo</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6F19F5"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sz w:val="16"/>
                <w:szCs w:val="16"/>
              </w:rPr>
              <w:t xml:space="preserve">5-0251-0760 </w:t>
            </w:r>
          </w:p>
        </w:tc>
        <w:tc>
          <w:tcPr>
            <w:tcW w:w="637"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C438ED8"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sz w:val="16"/>
                <w:szCs w:val="16"/>
              </w:rPr>
              <w:t>2-276032</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6CBA8D7"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sz w:val="16"/>
                <w:szCs w:val="16"/>
              </w:rPr>
              <w:t>Alajuela</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193F09" w14:textId="77777777" w:rsidR="00E85325" w:rsidRPr="00E85325" w:rsidRDefault="00E85325" w:rsidP="00474588">
            <w:pPr>
              <w:ind w:left="-105"/>
              <w:jc w:val="center"/>
              <w:rPr>
                <w:rFonts w:ascii="Arial Narrow" w:eastAsia="Arial" w:hAnsi="Arial Narrow" w:cs="Arial"/>
                <w:sz w:val="16"/>
                <w:szCs w:val="16"/>
              </w:rPr>
            </w:pPr>
            <w:r w:rsidRPr="00E85325">
              <w:rPr>
                <w:rFonts w:ascii="Arial Narrow" w:eastAsia="Arial" w:hAnsi="Arial Narrow" w:cs="Arial"/>
                <w:sz w:val="16"/>
                <w:szCs w:val="16"/>
              </w:rPr>
              <w:t>CVE</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940A93" w14:textId="77777777" w:rsidR="00E85325" w:rsidRPr="00E85325" w:rsidRDefault="00E85325" w:rsidP="00F353B9">
            <w:pPr>
              <w:ind w:left="-108" w:right="-16"/>
              <w:jc w:val="center"/>
              <w:rPr>
                <w:rFonts w:ascii="Arial Narrow" w:eastAsia="Arial" w:hAnsi="Arial Narrow" w:cs="Arial"/>
                <w:sz w:val="16"/>
                <w:szCs w:val="16"/>
              </w:rPr>
            </w:pPr>
            <w:r w:rsidRPr="00E85325">
              <w:rPr>
                <w:rFonts w:ascii="Arial Narrow" w:eastAsia="Arial" w:hAnsi="Arial Narrow" w:cs="Arial"/>
                <w:sz w:val="16"/>
                <w:szCs w:val="16"/>
              </w:rPr>
              <w:t>No Aplica</w:t>
            </w:r>
          </w:p>
        </w:tc>
        <w:tc>
          <w:tcPr>
            <w:tcW w:w="1021"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F6655C2" w14:textId="77777777" w:rsidR="00E85325" w:rsidRPr="00E85325" w:rsidRDefault="00E85325" w:rsidP="0031674E">
            <w:pPr>
              <w:ind w:left="-70"/>
              <w:jc w:val="right"/>
              <w:rPr>
                <w:rFonts w:ascii="Arial Narrow" w:eastAsia="Arial" w:hAnsi="Arial Narrow" w:cs="Arial"/>
                <w:sz w:val="16"/>
                <w:szCs w:val="16"/>
              </w:rPr>
            </w:pPr>
            <w:r w:rsidRPr="00E85325">
              <w:rPr>
                <w:rFonts w:ascii="Arial Narrow" w:eastAsia="Arial" w:hAnsi="Arial Narrow" w:cs="Arial"/>
                <w:sz w:val="16"/>
                <w:szCs w:val="16"/>
              </w:rPr>
              <w:t>18.000.000,00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3F4E1B1" w14:textId="77777777" w:rsidR="00E85325" w:rsidRPr="00E85325" w:rsidRDefault="00E85325" w:rsidP="0031674E">
            <w:pPr>
              <w:ind w:left="-70"/>
              <w:jc w:val="right"/>
              <w:rPr>
                <w:rFonts w:ascii="Arial Narrow" w:eastAsia="Arial" w:hAnsi="Arial Narrow" w:cs="Arial"/>
                <w:sz w:val="16"/>
                <w:szCs w:val="16"/>
              </w:rPr>
            </w:pPr>
            <w:r w:rsidRPr="00E85325">
              <w:rPr>
                <w:rFonts w:ascii="Arial Narrow" w:eastAsia="Arial" w:hAnsi="Arial Narrow" w:cs="Arial"/>
                <w:sz w:val="16"/>
                <w:szCs w:val="16"/>
              </w:rPr>
              <w:t>233.886,27</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14834AED" w14:textId="77777777" w:rsidR="00E85325" w:rsidRPr="00E85325" w:rsidRDefault="00E85325" w:rsidP="0031674E">
            <w:pPr>
              <w:ind w:right="-43"/>
              <w:jc w:val="right"/>
              <w:rPr>
                <w:rFonts w:ascii="Arial Narrow" w:eastAsia="Arial" w:hAnsi="Arial Narrow" w:cs="Arial"/>
                <w:sz w:val="16"/>
                <w:szCs w:val="16"/>
              </w:rPr>
            </w:pPr>
            <w:r w:rsidRPr="00E85325">
              <w:rPr>
                <w:rFonts w:ascii="Arial Narrow" w:eastAsia="Arial" w:hAnsi="Arial Narrow" w:cs="Arial"/>
                <w:sz w:val="16"/>
                <w:szCs w:val="16"/>
              </w:rPr>
              <w:t>467.772,53</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BDE10E3" w14:textId="77777777" w:rsidR="00E85325" w:rsidRPr="00E85325" w:rsidRDefault="00E85325" w:rsidP="0031674E">
            <w:pPr>
              <w:ind w:left="-70"/>
              <w:jc w:val="right"/>
              <w:rPr>
                <w:rFonts w:ascii="Arial Narrow" w:eastAsia="Arial" w:hAnsi="Arial Narrow" w:cs="Arial"/>
                <w:sz w:val="16"/>
                <w:szCs w:val="16"/>
              </w:rPr>
            </w:pPr>
            <w:r w:rsidRPr="00E85325">
              <w:rPr>
                <w:rFonts w:ascii="Arial Narrow" w:eastAsia="Arial" w:hAnsi="Arial Narrow" w:cs="Arial"/>
                <w:sz w:val="16"/>
                <w:szCs w:val="16"/>
              </w:rPr>
              <w:t>18.233.886,27</w:t>
            </w:r>
          </w:p>
        </w:tc>
      </w:tr>
      <w:tr w:rsidR="00E245C2" w:rsidRPr="00E85325" w14:paraId="32062C3A"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DD2CFA" w14:textId="02054C9E" w:rsidR="00E85325" w:rsidRPr="00E85325" w:rsidRDefault="009B392D" w:rsidP="00474588">
            <w:pPr>
              <w:rPr>
                <w:rFonts w:ascii="Arial Narrow" w:eastAsia="Arial" w:hAnsi="Arial Narrow" w:cs="Arial"/>
                <w:sz w:val="16"/>
                <w:szCs w:val="16"/>
              </w:rPr>
            </w:pPr>
            <w:r>
              <w:rPr>
                <w:rFonts w:ascii="Arial Narrow" w:eastAsia="Arial" w:hAnsi="Arial Narrow" w:cs="Arial"/>
                <w:sz w:val="16"/>
                <w:szCs w:val="16"/>
              </w:rPr>
              <w:t>Jarquín García William Antonio</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133BF4" w14:textId="404B5000" w:rsidR="00E85325" w:rsidRPr="00E85325" w:rsidRDefault="009B392D" w:rsidP="00474588">
            <w:pPr>
              <w:jc w:val="center"/>
              <w:rPr>
                <w:rFonts w:ascii="Arial Narrow" w:eastAsia="Arial" w:hAnsi="Arial Narrow" w:cs="Arial"/>
                <w:sz w:val="16"/>
                <w:szCs w:val="16"/>
              </w:rPr>
            </w:pPr>
            <w:r>
              <w:rPr>
                <w:rFonts w:ascii="Arial Narrow" w:eastAsia="Arial" w:hAnsi="Arial Narrow" w:cs="Arial"/>
                <w:sz w:val="16"/>
                <w:szCs w:val="16"/>
              </w:rPr>
              <w:t>155810-657109</w:t>
            </w:r>
          </w:p>
        </w:tc>
        <w:tc>
          <w:tcPr>
            <w:tcW w:w="637"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6FEFBDE7" w14:textId="71329151" w:rsidR="00E85325" w:rsidRPr="00E85325" w:rsidRDefault="009B392D" w:rsidP="00474588">
            <w:pPr>
              <w:jc w:val="center"/>
              <w:rPr>
                <w:rFonts w:ascii="Arial Narrow" w:eastAsia="Arial" w:hAnsi="Arial Narrow" w:cs="Arial"/>
                <w:sz w:val="16"/>
                <w:szCs w:val="16"/>
              </w:rPr>
            </w:pPr>
            <w:r>
              <w:rPr>
                <w:rFonts w:ascii="Arial Narrow" w:eastAsia="Arial" w:hAnsi="Arial Narrow" w:cs="Arial"/>
                <w:sz w:val="16"/>
                <w:szCs w:val="16"/>
              </w:rPr>
              <w:t>7-107314</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B5544F2" w14:textId="3C7DEC42" w:rsidR="00E85325" w:rsidRPr="00E85325" w:rsidRDefault="009B392D" w:rsidP="00474588">
            <w:pPr>
              <w:jc w:val="center"/>
              <w:rPr>
                <w:rFonts w:ascii="Arial Narrow" w:eastAsia="Arial" w:hAnsi="Arial Narrow" w:cs="Arial"/>
                <w:sz w:val="16"/>
                <w:szCs w:val="16"/>
              </w:rPr>
            </w:pPr>
            <w:r>
              <w:rPr>
                <w:rFonts w:ascii="Arial Narrow" w:eastAsia="Arial" w:hAnsi="Arial Narrow" w:cs="Arial"/>
                <w:sz w:val="16"/>
                <w:szCs w:val="16"/>
              </w:rPr>
              <w:t>Pococí</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42E5D5" w14:textId="0D826140" w:rsidR="00E85325" w:rsidRPr="00E85325" w:rsidRDefault="009B392D" w:rsidP="00474588">
            <w:pPr>
              <w:ind w:left="-105"/>
              <w:jc w:val="center"/>
              <w:rPr>
                <w:rFonts w:ascii="Arial Narrow" w:eastAsia="Arial" w:hAnsi="Arial Narrow" w:cs="Arial"/>
                <w:sz w:val="16"/>
                <w:szCs w:val="16"/>
              </w:rPr>
            </w:pPr>
            <w:r>
              <w:rPr>
                <w:rFonts w:ascii="Arial Narrow" w:eastAsia="Arial" w:hAnsi="Arial Narrow" w:cs="Arial"/>
                <w:sz w:val="16"/>
                <w:szCs w:val="16"/>
              </w:rPr>
              <w:t>CVE</w:t>
            </w:r>
          </w:p>
        </w:tc>
        <w:tc>
          <w:tcPr>
            <w:tcW w:w="11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780821" w14:textId="3C422278" w:rsidR="00E85325" w:rsidRPr="00E85325" w:rsidRDefault="009B392D" w:rsidP="009B392D">
            <w:pPr>
              <w:ind w:left="-108" w:right="-16"/>
              <w:jc w:val="center"/>
              <w:rPr>
                <w:rFonts w:ascii="Arial Narrow" w:eastAsia="Arial" w:hAnsi="Arial Narrow" w:cs="Arial"/>
                <w:sz w:val="16"/>
                <w:szCs w:val="16"/>
              </w:rPr>
            </w:pPr>
            <w:r>
              <w:rPr>
                <w:rFonts w:ascii="Arial Narrow" w:eastAsia="Arial" w:hAnsi="Arial Narrow" w:cs="Arial"/>
                <w:sz w:val="16"/>
                <w:szCs w:val="16"/>
              </w:rPr>
              <w:t>No aplica</w:t>
            </w:r>
          </w:p>
        </w:tc>
        <w:tc>
          <w:tcPr>
            <w:tcW w:w="1021"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4DDC9542" w14:textId="5B23E6EE" w:rsidR="00E85325" w:rsidRPr="00E85325" w:rsidRDefault="009B392D" w:rsidP="00474588">
            <w:pPr>
              <w:ind w:left="-70"/>
              <w:jc w:val="right"/>
              <w:rPr>
                <w:rFonts w:ascii="Arial Narrow" w:eastAsia="Arial" w:hAnsi="Arial Narrow" w:cs="Arial"/>
                <w:sz w:val="16"/>
                <w:szCs w:val="16"/>
              </w:rPr>
            </w:pPr>
            <w:r>
              <w:rPr>
                <w:rFonts w:ascii="Arial Narrow" w:eastAsia="Arial" w:hAnsi="Arial Narrow" w:cs="Arial"/>
                <w:sz w:val="16"/>
                <w:szCs w:val="16"/>
              </w:rPr>
              <w:t>18.100.000,00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256D274" w14:textId="2AA7FD8B" w:rsidR="00E85325" w:rsidRPr="00E85325" w:rsidRDefault="009B392D" w:rsidP="00474588">
            <w:pPr>
              <w:ind w:left="-70"/>
              <w:jc w:val="right"/>
              <w:rPr>
                <w:rFonts w:ascii="Arial Narrow" w:eastAsia="Arial" w:hAnsi="Arial Narrow" w:cs="Arial"/>
                <w:sz w:val="16"/>
                <w:szCs w:val="16"/>
              </w:rPr>
            </w:pPr>
            <w:r>
              <w:rPr>
                <w:rFonts w:ascii="Arial Narrow" w:eastAsia="Arial" w:hAnsi="Arial Narrow" w:cs="Arial"/>
                <w:sz w:val="16"/>
                <w:szCs w:val="16"/>
              </w:rPr>
              <w:t>140.755,51</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7D47EEF" w14:textId="0C4B83B0" w:rsidR="00E85325" w:rsidRPr="00E85325" w:rsidRDefault="009B392D" w:rsidP="00474588">
            <w:pPr>
              <w:ind w:right="-43"/>
              <w:jc w:val="right"/>
              <w:rPr>
                <w:rFonts w:ascii="Arial Narrow" w:eastAsia="Arial" w:hAnsi="Arial Narrow" w:cs="Arial"/>
                <w:sz w:val="16"/>
                <w:szCs w:val="16"/>
              </w:rPr>
            </w:pPr>
            <w:r>
              <w:rPr>
                <w:rFonts w:ascii="Arial Narrow" w:eastAsia="Arial" w:hAnsi="Arial Narrow" w:cs="Arial"/>
                <w:sz w:val="16"/>
                <w:szCs w:val="16"/>
              </w:rPr>
              <w:t>469.185,03</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2E168C03" w14:textId="1C52812E" w:rsidR="00E85325" w:rsidRPr="00E85325" w:rsidRDefault="009B392D" w:rsidP="00474588">
            <w:pPr>
              <w:ind w:left="-70"/>
              <w:jc w:val="right"/>
              <w:rPr>
                <w:rFonts w:ascii="Arial Narrow" w:eastAsia="Arial" w:hAnsi="Arial Narrow" w:cs="Arial"/>
                <w:sz w:val="16"/>
                <w:szCs w:val="16"/>
              </w:rPr>
            </w:pPr>
            <w:r>
              <w:rPr>
                <w:rFonts w:ascii="Arial Narrow" w:eastAsia="Arial" w:hAnsi="Arial Narrow" w:cs="Arial"/>
                <w:sz w:val="16"/>
                <w:szCs w:val="16"/>
              </w:rPr>
              <w:t>18.428.429,52</w:t>
            </w:r>
          </w:p>
        </w:tc>
      </w:tr>
      <w:tr w:rsidR="00E85325" w:rsidRPr="00B0026E" w14:paraId="4C8E98EE" w14:textId="77777777" w:rsidTr="00474588">
        <w:tc>
          <w:tcPr>
            <w:tcW w:w="8880" w:type="dxa"/>
            <w:gridSpan w:val="12"/>
            <w:tcBorders>
              <w:top w:val="single" w:sz="4" w:space="0" w:color="000000"/>
              <w:left w:val="single" w:sz="4" w:space="0" w:color="000000"/>
              <w:bottom w:val="single" w:sz="4" w:space="0" w:color="000000"/>
              <w:right w:val="single" w:sz="4" w:space="0" w:color="000000"/>
            </w:tcBorders>
            <w:shd w:val="clear" w:color="auto" w:fill="DBE5F1"/>
            <w:tcMar>
              <w:left w:w="108" w:type="dxa"/>
              <w:right w:w="108" w:type="dxa"/>
            </w:tcMar>
            <w:vAlign w:val="center"/>
          </w:tcPr>
          <w:p w14:paraId="31DB7E72" w14:textId="77777777" w:rsidR="00E85325" w:rsidRPr="00B0026E" w:rsidRDefault="00E85325" w:rsidP="00474588">
            <w:pPr>
              <w:rPr>
                <w:rFonts w:ascii="Arial Narrow" w:eastAsia="Arial" w:hAnsi="Arial Narrow" w:cs="Arial"/>
                <w:sz w:val="22"/>
                <w:szCs w:val="22"/>
              </w:rPr>
            </w:pPr>
            <w:r w:rsidRPr="00B0026E">
              <w:rPr>
                <w:rFonts w:ascii="Arial Narrow" w:eastAsia="Arial" w:hAnsi="Arial Narrow" w:cs="Arial"/>
                <w:b/>
                <w:sz w:val="22"/>
                <w:szCs w:val="22"/>
              </w:rPr>
              <w:t>Entidad Autorizada:   Instituto Nacional de Vivienda y Urbanismo</w:t>
            </w:r>
          </w:p>
        </w:tc>
      </w:tr>
      <w:tr w:rsidR="009B392D" w:rsidRPr="00E85325" w14:paraId="033E767C" w14:textId="77777777" w:rsidTr="00B0026E">
        <w:tc>
          <w:tcPr>
            <w:tcW w:w="1373" w:type="dxa"/>
            <w:tcBorders>
              <w:top w:val="single" w:sz="4" w:space="0" w:color="000000"/>
              <w:left w:val="single" w:sz="4" w:space="0" w:color="000000"/>
              <w:bottom w:val="single" w:sz="2" w:space="0" w:color="000000"/>
              <w:right w:val="single" w:sz="4" w:space="0" w:color="000000"/>
            </w:tcBorders>
            <w:shd w:val="clear" w:color="auto" w:fill="F1F5F9"/>
            <w:tcMar>
              <w:left w:w="108" w:type="dxa"/>
              <w:right w:w="108" w:type="dxa"/>
            </w:tcMar>
            <w:vAlign w:val="center"/>
          </w:tcPr>
          <w:p w14:paraId="158DC12C"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b/>
                <w:sz w:val="16"/>
                <w:szCs w:val="16"/>
              </w:rPr>
              <w:t>Jefatura de familia</w:t>
            </w:r>
          </w:p>
        </w:tc>
        <w:tc>
          <w:tcPr>
            <w:tcW w:w="779" w:type="dxa"/>
            <w:tcBorders>
              <w:top w:val="single" w:sz="4" w:space="0" w:color="000000"/>
              <w:left w:val="single" w:sz="4" w:space="0" w:color="000000"/>
              <w:bottom w:val="single" w:sz="2" w:space="0" w:color="000000"/>
              <w:right w:val="single" w:sz="4" w:space="0" w:color="000000"/>
            </w:tcBorders>
            <w:shd w:val="clear" w:color="auto" w:fill="F1F5F9"/>
            <w:tcMar>
              <w:left w:w="108" w:type="dxa"/>
              <w:right w:w="108" w:type="dxa"/>
            </w:tcMar>
            <w:vAlign w:val="center"/>
          </w:tcPr>
          <w:p w14:paraId="7A387F3C"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b/>
                <w:sz w:val="16"/>
                <w:szCs w:val="16"/>
              </w:rPr>
              <w:t>Cédula</w:t>
            </w:r>
          </w:p>
        </w:tc>
        <w:tc>
          <w:tcPr>
            <w:tcW w:w="637" w:type="dxa"/>
            <w:gridSpan w:val="2"/>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64762139"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b/>
                <w:sz w:val="16"/>
                <w:szCs w:val="16"/>
              </w:rPr>
              <w:t>Folio Real</w:t>
            </w:r>
          </w:p>
        </w:tc>
        <w:tc>
          <w:tcPr>
            <w:tcW w:w="720"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22E56E70"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b/>
                <w:sz w:val="16"/>
                <w:szCs w:val="16"/>
              </w:rPr>
              <w:t>Cantón</w:t>
            </w:r>
          </w:p>
        </w:tc>
        <w:tc>
          <w:tcPr>
            <w:tcW w:w="557" w:type="dxa"/>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56CA7349" w14:textId="77777777" w:rsidR="00E85325" w:rsidRPr="00E85325" w:rsidRDefault="00E85325" w:rsidP="00474588">
            <w:pPr>
              <w:ind w:left="-106" w:right="-111"/>
              <w:jc w:val="center"/>
              <w:rPr>
                <w:rFonts w:ascii="Arial Narrow" w:eastAsia="Arial" w:hAnsi="Arial Narrow" w:cs="Arial"/>
                <w:b/>
                <w:sz w:val="16"/>
                <w:szCs w:val="16"/>
              </w:rPr>
            </w:pPr>
            <w:proofErr w:type="spellStart"/>
            <w:r w:rsidRPr="00E85325">
              <w:rPr>
                <w:rFonts w:ascii="Arial Narrow" w:eastAsia="Arial" w:hAnsi="Arial Narrow" w:cs="Arial"/>
                <w:b/>
                <w:sz w:val="16"/>
                <w:szCs w:val="16"/>
              </w:rPr>
              <w:t>Propó</w:t>
            </w:r>
            <w:proofErr w:type="spellEnd"/>
            <w:r w:rsidRPr="00E85325">
              <w:rPr>
                <w:rFonts w:ascii="Arial Narrow" w:eastAsia="Arial" w:hAnsi="Arial Narrow" w:cs="Arial"/>
                <w:b/>
                <w:sz w:val="16"/>
                <w:szCs w:val="16"/>
              </w:rPr>
              <w:t>-sito</w:t>
            </w:r>
          </w:p>
          <w:p w14:paraId="2FB5A4FE" w14:textId="77777777" w:rsidR="00E85325" w:rsidRPr="00E85325" w:rsidRDefault="00E85325" w:rsidP="00474588">
            <w:pPr>
              <w:ind w:left="-106" w:right="-111"/>
              <w:jc w:val="center"/>
              <w:rPr>
                <w:rFonts w:ascii="Arial Narrow" w:eastAsia="Arial" w:hAnsi="Arial Narrow" w:cs="Arial"/>
                <w:sz w:val="16"/>
                <w:szCs w:val="16"/>
              </w:rPr>
            </w:pPr>
            <w:r w:rsidRPr="00E85325">
              <w:rPr>
                <w:rFonts w:ascii="Arial Narrow" w:eastAsia="Arial" w:hAnsi="Arial Narrow" w:cs="Arial"/>
                <w:b/>
                <w:sz w:val="16"/>
                <w:szCs w:val="16"/>
              </w:rPr>
              <w:t>(*)</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F1F5F9"/>
            <w:tcMar>
              <w:left w:w="108" w:type="dxa"/>
              <w:right w:w="108" w:type="dxa"/>
            </w:tcMar>
            <w:vAlign w:val="center"/>
          </w:tcPr>
          <w:p w14:paraId="66876635"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b/>
                <w:sz w:val="16"/>
                <w:szCs w:val="16"/>
              </w:rPr>
              <w:t>Costo de terreno (¢)</w:t>
            </w:r>
          </w:p>
        </w:tc>
        <w:tc>
          <w:tcPr>
            <w:tcW w:w="991"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7368F976"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b/>
                <w:sz w:val="16"/>
                <w:szCs w:val="16"/>
              </w:rPr>
              <w:t>Costo de vivienda (¢)</w:t>
            </w:r>
          </w:p>
        </w:tc>
        <w:tc>
          <w:tcPr>
            <w:tcW w:w="850"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1D370786" w14:textId="77777777" w:rsidR="00E85325" w:rsidRPr="00E85325" w:rsidRDefault="00E85325" w:rsidP="00474588">
            <w:pPr>
              <w:ind w:left="-70"/>
              <w:jc w:val="center"/>
              <w:rPr>
                <w:rFonts w:ascii="Arial Narrow" w:eastAsia="Arial" w:hAnsi="Arial Narrow" w:cs="Arial"/>
                <w:sz w:val="16"/>
                <w:szCs w:val="16"/>
              </w:rPr>
            </w:pPr>
            <w:r w:rsidRPr="00E85325">
              <w:rPr>
                <w:rFonts w:ascii="Arial Narrow" w:eastAsia="Arial" w:hAnsi="Arial Narrow" w:cs="Arial"/>
                <w:b/>
                <w:sz w:val="16"/>
                <w:szCs w:val="16"/>
              </w:rPr>
              <w:t>Aporte familiar (¢)</w:t>
            </w:r>
          </w:p>
        </w:tc>
        <w:tc>
          <w:tcPr>
            <w:tcW w:w="849"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632869A2"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b/>
                <w:sz w:val="16"/>
                <w:szCs w:val="16"/>
              </w:rPr>
              <w:t>Gastos de formaliza-</w:t>
            </w:r>
            <w:proofErr w:type="spellStart"/>
            <w:r w:rsidRPr="00E85325">
              <w:rPr>
                <w:rFonts w:ascii="Arial Narrow" w:eastAsia="Arial" w:hAnsi="Arial Narrow" w:cs="Arial"/>
                <w:b/>
                <w:sz w:val="16"/>
                <w:szCs w:val="16"/>
              </w:rPr>
              <w:t>ción</w:t>
            </w:r>
            <w:proofErr w:type="spellEnd"/>
            <w:r w:rsidRPr="00E85325">
              <w:rPr>
                <w:rFonts w:ascii="Arial Narrow" w:eastAsia="Arial" w:hAnsi="Arial Narrow" w:cs="Arial"/>
                <w:b/>
                <w:sz w:val="16"/>
                <w:szCs w:val="16"/>
              </w:rPr>
              <w:t xml:space="preserve"> (¢)</w:t>
            </w:r>
          </w:p>
        </w:tc>
        <w:tc>
          <w:tcPr>
            <w:tcW w:w="992" w:type="dxa"/>
            <w:tcBorders>
              <w:top w:val="single" w:sz="4" w:space="0" w:color="000000"/>
              <w:left w:val="single" w:sz="2" w:space="0" w:color="000000"/>
              <w:bottom w:val="single" w:sz="4" w:space="0" w:color="000000"/>
              <w:right w:val="single" w:sz="4" w:space="0" w:color="000000"/>
            </w:tcBorders>
            <w:shd w:val="clear" w:color="auto" w:fill="F1F5F9"/>
            <w:tcMar>
              <w:left w:w="108" w:type="dxa"/>
              <w:right w:w="108" w:type="dxa"/>
            </w:tcMar>
            <w:vAlign w:val="center"/>
          </w:tcPr>
          <w:p w14:paraId="20695068"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b/>
                <w:sz w:val="16"/>
                <w:szCs w:val="16"/>
              </w:rPr>
              <w:t>Monto del Bono (¢)</w:t>
            </w:r>
          </w:p>
        </w:tc>
      </w:tr>
      <w:tr w:rsidR="00E245C2" w:rsidRPr="00E85325" w14:paraId="07C6B88B"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541837" w14:textId="17D469A7" w:rsidR="00E85325" w:rsidRPr="00E85325" w:rsidRDefault="00E85325" w:rsidP="00474588">
            <w:pPr>
              <w:rPr>
                <w:rFonts w:ascii="Arial Narrow" w:eastAsia="Arial" w:hAnsi="Arial Narrow" w:cs="Arial"/>
                <w:sz w:val="16"/>
                <w:szCs w:val="16"/>
              </w:rPr>
            </w:pPr>
            <w:proofErr w:type="spellStart"/>
            <w:r w:rsidRPr="00E85325">
              <w:rPr>
                <w:rFonts w:ascii="Arial Narrow" w:eastAsia="Arial" w:hAnsi="Arial Narrow" w:cs="Arial"/>
                <w:sz w:val="16"/>
                <w:szCs w:val="16"/>
              </w:rPr>
              <w:t>Amp</w:t>
            </w:r>
            <w:r w:rsidR="00795964">
              <w:rPr>
                <w:rFonts w:ascii="Arial Narrow" w:eastAsia="Arial" w:hAnsi="Arial Narrow" w:cs="Arial"/>
                <w:sz w:val="16"/>
                <w:szCs w:val="16"/>
              </w:rPr>
              <w:t>í</w:t>
            </w:r>
            <w:r w:rsidRPr="00E85325">
              <w:rPr>
                <w:rFonts w:ascii="Arial Narrow" w:eastAsia="Arial" w:hAnsi="Arial Narrow" w:cs="Arial"/>
                <w:sz w:val="16"/>
                <w:szCs w:val="16"/>
              </w:rPr>
              <w:t>e</w:t>
            </w:r>
            <w:proofErr w:type="spellEnd"/>
            <w:r w:rsidRPr="00E85325">
              <w:rPr>
                <w:rFonts w:ascii="Arial Narrow" w:eastAsia="Arial" w:hAnsi="Arial Narrow" w:cs="Arial"/>
                <w:sz w:val="16"/>
                <w:szCs w:val="16"/>
              </w:rPr>
              <w:t xml:space="preserve"> </w:t>
            </w:r>
            <w:r w:rsidR="009B392D">
              <w:rPr>
                <w:rFonts w:ascii="Arial Narrow" w:eastAsia="Arial" w:hAnsi="Arial Narrow" w:cs="Arial"/>
                <w:sz w:val="16"/>
                <w:szCs w:val="16"/>
              </w:rPr>
              <w:t>Aguilar</w:t>
            </w:r>
            <w:r w:rsidRPr="00E85325">
              <w:rPr>
                <w:rFonts w:ascii="Arial Narrow" w:eastAsia="Arial" w:hAnsi="Arial Narrow" w:cs="Arial"/>
                <w:sz w:val="16"/>
                <w:szCs w:val="16"/>
              </w:rPr>
              <w:t xml:space="preserve"> E</w:t>
            </w:r>
            <w:r w:rsidR="009B392D">
              <w:rPr>
                <w:rFonts w:ascii="Arial Narrow" w:eastAsia="Arial" w:hAnsi="Arial Narrow" w:cs="Arial"/>
                <w:sz w:val="16"/>
                <w:szCs w:val="16"/>
              </w:rPr>
              <w:t>sther</w:t>
            </w:r>
            <w:r w:rsidRPr="00E85325">
              <w:rPr>
                <w:rFonts w:ascii="Arial Narrow" w:eastAsia="Arial" w:hAnsi="Arial Narrow" w:cs="Arial"/>
                <w:sz w:val="16"/>
                <w:szCs w:val="16"/>
              </w:rPr>
              <w:t xml:space="preserve"> I</w:t>
            </w:r>
            <w:r w:rsidR="009B392D">
              <w:rPr>
                <w:rFonts w:ascii="Arial Narrow" w:eastAsia="Arial" w:hAnsi="Arial Narrow" w:cs="Arial"/>
                <w:sz w:val="16"/>
                <w:szCs w:val="16"/>
              </w:rPr>
              <w:t>vania</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31AD0E"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sz w:val="16"/>
                <w:szCs w:val="16"/>
              </w:rPr>
              <w:t>155815-980314</w:t>
            </w:r>
          </w:p>
        </w:tc>
        <w:tc>
          <w:tcPr>
            <w:tcW w:w="637"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tcPr>
          <w:p w14:paraId="4BC8CFF8"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sz w:val="16"/>
                <w:szCs w:val="16"/>
              </w:rPr>
              <w:t>1-385830</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1DF4DC8" w14:textId="77777777" w:rsidR="00E85325" w:rsidRPr="00E85325" w:rsidRDefault="00E85325" w:rsidP="00474588">
            <w:pPr>
              <w:ind w:left="-107"/>
              <w:jc w:val="right"/>
              <w:rPr>
                <w:rFonts w:ascii="Arial Narrow" w:eastAsia="Arial" w:hAnsi="Arial Narrow" w:cs="Arial"/>
                <w:sz w:val="16"/>
                <w:szCs w:val="16"/>
              </w:rPr>
            </w:pPr>
            <w:r w:rsidRPr="00E85325">
              <w:rPr>
                <w:rFonts w:ascii="Arial Narrow" w:eastAsia="Arial" w:hAnsi="Arial Narrow" w:cs="Arial"/>
                <w:sz w:val="16"/>
                <w:szCs w:val="16"/>
              </w:rPr>
              <w:t>Acosta</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B7F90E"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sz w:val="16"/>
                <w:szCs w:val="16"/>
              </w:rPr>
              <w:t>CVE</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DA4A42" w14:textId="77777777" w:rsidR="00E85325" w:rsidRPr="00E85325" w:rsidRDefault="00E85325" w:rsidP="0031674E">
            <w:pPr>
              <w:jc w:val="center"/>
              <w:rPr>
                <w:rFonts w:ascii="Arial Narrow" w:eastAsia="Arial" w:hAnsi="Arial Narrow" w:cs="Arial"/>
                <w:sz w:val="16"/>
                <w:szCs w:val="16"/>
              </w:rPr>
            </w:pPr>
            <w:r w:rsidRPr="00E85325">
              <w:rPr>
                <w:rFonts w:ascii="Arial Narrow" w:eastAsia="Arial" w:hAnsi="Arial Narrow" w:cs="Arial"/>
                <w:sz w:val="16"/>
                <w:szCs w:val="16"/>
              </w:rPr>
              <w:t>No Aplica</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B5F73FB" w14:textId="77777777" w:rsidR="00E85325" w:rsidRPr="00E85325" w:rsidRDefault="00E85325" w:rsidP="0031674E">
            <w:pPr>
              <w:ind w:left="-108"/>
              <w:jc w:val="right"/>
              <w:rPr>
                <w:rFonts w:ascii="Arial Narrow" w:eastAsia="Arial" w:hAnsi="Arial Narrow" w:cs="Arial"/>
                <w:sz w:val="16"/>
                <w:szCs w:val="16"/>
              </w:rPr>
            </w:pPr>
            <w:r w:rsidRPr="00E85325">
              <w:rPr>
                <w:rFonts w:ascii="Arial Narrow" w:eastAsia="Arial" w:hAnsi="Arial Narrow" w:cs="Arial"/>
                <w:sz w:val="16"/>
                <w:szCs w:val="16"/>
              </w:rPr>
              <w:t>25.000.000,00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7F15240" w14:textId="77777777" w:rsidR="00E85325" w:rsidRPr="00E85325" w:rsidRDefault="00E85325" w:rsidP="0031674E">
            <w:pPr>
              <w:ind w:left="-108"/>
              <w:jc w:val="right"/>
              <w:rPr>
                <w:rFonts w:ascii="Arial Narrow" w:eastAsia="Arial" w:hAnsi="Arial Narrow" w:cs="Arial"/>
                <w:sz w:val="16"/>
                <w:szCs w:val="16"/>
              </w:rPr>
            </w:pPr>
            <w:r w:rsidRPr="00E85325">
              <w:rPr>
                <w:rFonts w:ascii="Arial Narrow" w:eastAsia="Arial" w:hAnsi="Arial Narrow" w:cs="Arial"/>
                <w:sz w:val="16"/>
                <w:szCs w:val="16"/>
              </w:rPr>
              <w:t>167.204,21</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FED5AEE" w14:textId="77777777" w:rsidR="00E85325" w:rsidRPr="00E85325" w:rsidRDefault="00E85325" w:rsidP="0031674E">
            <w:pPr>
              <w:ind w:left="-108"/>
              <w:jc w:val="right"/>
              <w:rPr>
                <w:rFonts w:ascii="Arial Narrow" w:eastAsia="Arial" w:hAnsi="Arial Narrow" w:cs="Arial"/>
                <w:sz w:val="16"/>
                <w:szCs w:val="16"/>
              </w:rPr>
            </w:pPr>
            <w:r w:rsidRPr="00E85325">
              <w:rPr>
                <w:rFonts w:ascii="Arial Narrow" w:eastAsia="Arial" w:hAnsi="Arial Narrow" w:cs="Arial"/>
                <w:sz w:val="16"/>
                <w:szCs w:val="16"/>
              </w:rPr>
              <w:t>557.347,37</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4FC65C10" w14:textId="77777777" w:rsidR="00E85325" w:rsidRPr="00E85325" w:rsidRDefault="00E85325" w:rsidP="0031674E">
            <w:pPr>
              <w:ind w:left="-108"/>
              <w:jc w:val="right"/>
              <w:rPr>
                <w:rFonts w:ascii="Arial Narrow" w:eastAsia="Arial" w:hAnsi="Arial Narrow" w:cs="Arial"/>
                <w:sz w:val="16"/>
                <w:szCs w:val="16"/>
              </w:rPr>
            </w:pPr>
            <w:r w:rsidRPr="00E85325">
              <w:rPr>
                <w:rFonts w:ascii="Arial Narrow" w:eastAsia="Arial" w:hAnsi="Arial Narrow" w:cs="Arial"/>
                <w:sz w:val="16"/>
                <w:szCs w:val="16"/>
              </w:rPr>
              <w:t>25.390.143,16</w:t>
            </w:r>
          </w:p>
        </w:tc>
      </w:tr>
      <w:tr w:rsidR="00E245C2" w:rsidRPr="00E85325" w14:paraId="548FFFBA" w14:textId="77777777" w:rsidTr="00BA2DFD">
        <w:tc>
          <w:tcPr>
            <w:tcW w:w="13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A26118" w14:textId="3A706037" w:rsidR="00E85325" w:rsidRPr="00E85325" w:rsidRDefault="009B392D" w:rsidP="00474588">
            <w:pPr>
              <w:rPr>
                <w:rFonts w:ascii="Arial Narrow" w:eastAsia="Arial" w:hAnsi="Arial Narrow" w:cs="Arial"/>
                <w:sz w:val="16"/>
                <w:szCs w:val="16"/>
              </w:rPr>
            </w:pPr>
            <w:r w:rsidRPr="00E85325">
              <w:rPr>
                <w:rFonts w:ascii="Arial Narrow" w:eastAsia="Arial" w:hAnsi="Arial Narrow" w:cs="Arial"/>
                <w:sz w:val="16"/>
                <w:szCs w:val="16"/>
              </w:rPr>
              <w:t>Hern</w:t>
            </w:r>
            <w:r w:rsidR="00E245C2">
              <w:rPr>
                <w:rFonts w:ascii="Arial Narrow" w:eastAsia="Arial" w:hAnsi="Arial Narrow" w:cs="Arial"/>
                <w:sz w:val="16"/>
                <w:szCs w:val="16"/>
              </w:rPr>
              <w:t>á</w:t>
            </w:r>
            <w:r w:rsidRPr="00E85325">
              <w:rPr>
                <w:rFonts w:ascii="Arial Narrow" w:eastAsia="Arial" w:hAnsi="Arial Narrow" w:cs="Arial"/>
                <w:sz w:val="16"/>
                <w:szCs w:val="16"/>
              </w:rPr>
              <w:t>ndez Solano Beatriz Mar</w:t>
            </w:r>
            <w:r w:rsidR="00E245C2">
              <w:rPr>
                <w:rFonts w:ascii="Arial Narrow" w:eastAsia="Arial" w:hAnsi="Arial Narrow" w:cs="Arial"/>
                <w:sz w:val="16"/>
                <w:szCs w:val="16"/>
              </w:rPr>
              <w:t>í</w:t>
            </w:r>
            <w:r w:rsidRPr="00E85325">
              <w:rPr>
                <w:rFonts w:ascii="Arial Narrow" w:eastAsia="Arial" w:hAnsi="Arial Narrow" w:cs="Arial"/>
                <w:sz w:val="16"/>
                <w:szCs w:val="16"/>
              </w:rPr>
              <w:t>a</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73C331"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sz w:val="16"/>
                <w:szCs w:val="16"/>
              </w:rPr>
              <w:t xml:space="preserve">3-0493-0534 </w:t>
            </w:r>
          </w:p>
        </w:tc>
        <w:tc>
          <w:tcPr>
            <w:tcW w:w="637" w:type="dxa"/>
            <w:gridSpan w:val="2"/>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3913F0D0"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sz w:val="16"/>
                <w:szCs w:val="16"/>
              </w:rPr>
              <w:t>3-248364</w:t>
            </w:r>
          </w:p>
        </w:tc>
        <w:tc>
          <w:tcPr>
            <w:tcW w:w="72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4D0A3660" w14:textId="77777777" w:rsidR="00E85325" w:rsidRPr="00E85325" w:rsidRDefault="00E85325" w:rsidP="00474588">
            <w:pPr>
              <w:jc w:val="center"/>
              <w:rPr>
                <w:rFonts w:ascii="Arial Narrow" w:eastAsia="Arial" w:hAnsi="Arial Narrow" w:cs="Arial"/>
                <w:sz w:val="16"/>
                <w:szCs w:val="16"/>
              </w:rPr>
            </w:pPr>
            <w:r w:rsidRPr="00E85325">
              <w:rPr>
                <w:rFonts w:ascii="Arial Narrow" w:eastAsia="Arial" w:hAnsi="Arial Narrow" w:cs="Arial"/>
                <w:sz w:val="16"/>
                <w:szCs w:val="16"/>
              </w:rPr>
              <w:t>Turrialba</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D4E069" w14:textId="77777777" w:rsidR="00E85325" w:rsidRPr="00E85325" w:rsidRDefault="00E85325" w:rsidP="00474588">
            <w:pPr>
              <w:ind w:left="-138"/>
              <w:jc w:val="center"/>
              <w:rPr>
                <w:rFonts w:ascii="Arial Narrow" w:eastAsia="Arial" w:hAnsi="Arial Narrow" w:cs="Arial"/>
                <w:sz w:val="16"/>
                <w:szCs w:val="16"/>
              </w:rPr>
            </w:pPr>
            <w:r w:rsidRPr="00E85325">
              <w:rPr>
                <w:rFonts w:ascii="Arial Narrow" w:eastAsia="Arial" w:hAnsi="Arial Narrow" w:cs="Arial"/>
                <w:sz w:val="16"/>
                <w:szCs w:val="16"/>
              </w:rPr>
              <w:t>CVE</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B1E653" w14:textId="25FC5C59" w:rsidR="00E85325" w:rsidRPr="00E85325" w:rsidRDefault="0031674E" w:rsidP="0031674E">
            <w:pPr>
              <w:ind w:left="-108"/>
              <w:jc w:val="center"/>
              <w:rPr>
                <w:rFonts w:ascii="Arial Narrow" w:eastAsia="Arial" w:hAnsi="Arial Narrow" w:cs="Arial"/>
                <w:sz w:val="16"/>
                <w:szCs w:val="16"/>
              </w:rPr>
            </w:pPr>
            <w:r>
              <w:rPr>
                <w:rFonts w:ascii="Arial Narrow" w:eastAsia="Arial" w:hAnsi="Arial Narrow" w:cs="Arial"/>
                <w:sz w:val="16"/>
                <w:szCs w:val="16"/>
              </w:rPr>
              <w:t xml:space="preserve">   </w:t>
            </w:r>
            <w:r w:rsidR="00E85325" w:rsidRPr="00E85325">
              <w:rPr>
                <w:rFonts w:ascii="Arial Narrow" w:eastAsia="Arial" w:hAnsi="Arial Narrow" w:cs="Arial"/>
                <w:sz w:val="16"/>
                <w:szCs w:val="16"/>
              </w:rPr>
              <w:t>No Aplica</w:t>
            </w:r>
          </w:p>
        </w:tc>
        <w:tc>
          <w:tcPr>
            <w:tcW w:w="991"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53DDD13F" w14:textId="77777777" w:rsidR="00E85325" w:rsidRPr="00E85325" w:rsidRDefault="00E85325" w:rsidP="0031674E">
            <w:pPr>
              <w:ind w:left="-70"/>
              <w:jc w:val="right"/>
              <w:rPr>
                <w:rFonts w:ascii="Arial Narrow" w:eastAsia="Arial" w:hAnsi="Arial Narrow" w:cs="Arial"/>
                <w:sz w:val="16"/>
                <w:szCs w:val="16"/>
              </w:rPr>
            </w:pPr>
            <w:r w:rsidRPr="00E85325">
              <w:rPr>
                <w:rFonts w:ascii="Arial Narrow" w:eastAsia="Arial" w:hAnsi="Arial Narrow" w:cs="Arial"/>
                <w:sz w:val="16"/>
                <w:szCs w:val="16"/>
              </w:rPr>
              <w:t>20.000.000,00</w:t>
            </w:r>
          </w:p>
        </w:tc>
        <w:tc>
          <w:tcPr>
            <w:tcW w:w="850"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7FB14895" w14:textId="77777777" w:rsidR="00E85325" w:rsidRPr="00E85325" w:rsidRDefault="00E85325" w:rsidP="0031674E">
            <w:pPr>
              <w:ind w:left="-70"/>
              <w:jc w:val="right"/>
              <w:rPr>
                <w:rFonts w:ascii="Arial Narrow" w:eastAsia="Arial" w:hAnsi="Arial Narrow" w:cs="Arial"/>
                <w:sz w:val="16"/>
                <w:szCs w:val="16"/>
              </w:rPr>
            </w:pPr>
            <w:r w:rsidRPr="00E85325">
              <w:rPr>
                <w:rFonts w:ascii="Arial Narrow" w:eastAsia="Arial" w:hAnsi="Arial Narrow" w:cs="Arial"/>
                <w:sz w:val="16"/>
                <w:szCs w:val="16"/>
              </w:rPr>
              <w:t>48.672,24</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4F3A6F25" w14:textId="77777777" w:rsidR="00E85325" w:rsidRPr="00E85325" w:rsidRDefault="00E85325" w:rsidP="0031674E">
            <w:pPr>
              <w:ind w:left="-15"/>
              <w:jc w:val="right"/>
              <w:rPr>
                <w:rFonts w:ascii="Arial Narrow" w:eastAsia="Arial" w:hAnsi="Arial Narrow" w:cs="Arial"/>
                <w:sz w:val="16"/>
                <w:szCs w:val="16"/>
              </w:rPr>
            </w:pPr>
            <w:r w:rsidRPr="00E85325">
              <w:rPr>
                <w:rFonts w:ascii="Arial Narrow" w:eastAsia="Arial" w:hAnsi="Arial Narrow" w:cs="Arial"/>
                <w:sz w:val="16"/>
                <w:szCs w:val="16"/>
              </w:rPr>
              <w:t>486.722,37</w:t>
            </w:r>
          </w:p>
        </w:tc>
        <w:tc>
          <w:tcPr>
            <w:tcW w:w="992" w:type="dxa"/>
            <w:tcBorders>
              <w:top w:val="single" w:sz="4" w:space="0" w:color="000000"/>
              <w:left w:val="single" w:sz="2" w:space="0" w:color="000000"/>
              <w:bottom w:val="single" w:sz="4" w:space="0" w:color="000000"/>
              <w:right w:val="single" w:sz="4" w:space="0" w:color="000000"/>
            </w:tcBorders>
            <w:shd w:val="clear" w:color="auto" w:fill="auto"/>
            <w:tcMar>
              <w:left w:w="108" w:type="dxa"/>
              <w:right w:w="108" w:type="dxa"/>
            </w:tcMar>
            <w:vAlign w:val="center"/>
          </w:tcPr>
          <w:p w14:paraId="0FC6B164" w14:textId="77777777" w:rsidR="00E85325" w:rsidRPr="00E85325" w:rsidRDefault="00E85325" w:rsidP="0031674E">
            <w:pPr>
              <w:ind w:left="-70"/>
              <w:jc w:val="right"/>
              <w:rPr>
                <w:rFonts w:ascii="Arial Narrow" w:eastAsia="Arial" w:hAnsi="Arial Narrow" w:cs="Arial"/>
                <w:sz w:val="16"/>
                <w:szCs w:val="16"/>
              </w:rPr>
            </w:pPr>
            <w:r w:rsidRPr="00E85325">
              <w:rPr>
                <w:rFonts w:ascii="Arial Narrow" w:eastAsia="Arial" w:hAnsi="Arial Narrow" w:cs="Arial"/>
                <w:sz w:val="16"/>
                <w:szCs w:val="16"/>
              </w:rPr>
              <w:t>20.438.050,13</w:t>
            </w:r>
          </w:p>
        </w:tc>
      </w:tr>
      <w:tr w:rsidR="00E85325" w14:paraId="6BD96457" w14:textId="77777777" w:rsidTr="00474588">
        <w:tc>
          <w:tcPr>
            <w:tcW w:w="4066" w:type="dxa"/>
            <w:gridSpan w:val="6"/>
            <w:tcBorders>
              <w:top w:val="single" w:sz="2" w:space="0" w:color="000000"/>
              <w:left w:val="single" w:sz="4" w:space="0" w:color="000000"/>
              <w:bottom w:val="single" w:sz="2" w:space="0" w:color="000000"/>
              <w:right w:val="single" w:sz="4" w:space="0" w:color="000000"/>
            </w:tcBorders>
            <w:shd w:val="clear" w:color="auto" w:fill="FFFFFF"/>
            <w:tcMar>
              <w:left w:w="108" w:type="dxa"/>
              <w:right w:w="108" w:type="dxa"/>
            </w:tcMar>
            <w:vAlign w:val="center"/>
          </w:tcPr>
          <w:p w14:paraId="78F24259" w14:textId="7412A2CA" w:rsidR="00E85325" w:rsidRPr="0031674E" w:rsidRDefault="00E85325" w:rsidP="00474588">
            <w:pPr>
              <w:jc w:val="both"/>
              <w:rPr>
                <w:rFonts w:ascii="Arial Narrow" w:eastAsia="Arial Narrow" w:hAnsi="Arial Narrow" w:cs="Arial Narrow"/>
                <w:sz w:val="16"/>
              </w:rPr>
            </w:pPr>
            <w:r>
              <w:rPr>
                <w:rFonts w:ascii="Arial Narrow" w:eastAsia="Arial Narrow" w:hAnsi="Arial Narrow" w:cs="Arial Narrow"/>
                <w:sz w:val="16"/>
              </w:rPr>
              <w:t>(*) CLC: Compra de lote y construcción de vivienda</w:t>
            </w:r>
          </w:p>
        </w:tc>
        <w:tc>
          <w:tcPr>
            <w:tcW w:w="4814" w:type="dxa"/>
            <w:gridSpan w:val="6"/>
            <w:tcBorders>
              <w:top w:val="single" w:sz="2" w:space="0" w:color="000000"/>
              <w:left w:val="single" w:sz="4" w:space="0" w:color="000000"/>
              <w:bottom w:val="single" w:sz="2" w:space="0" w:color="000000"/>
              <w:right w:val="single" w:sz="4" w:space="0" w:color="000000"/>
            </w:tcBorders>
            <w:shd w:val="clear" w:color="auto" w:fill="FFFFFF"/>
            <w:tcMar>
              <w:left w:w="108" w:type="dxa"/>
              <w:right w:w="108" w:type="dxa"/>
            </w:tcMar>
            <w:vAlign w:val="center"/>
          </w:tcPr>
          <w:p w14:paraId="00E85389" w14:textId="77777777" w:rsidR="00E85325" w:rsidRDefault="00E85325" w:rsidP="00474588">
            <w:pPr>
              <w:jc w:val="both"/>
            </w:pPr>
            <w:r>
              <w:rPr>
                <w:rFonts w:ascii="Arial Narrow" w:eastAsia="Arial Narrow" w:hAnsi="Arial Narrow" w:cs="Arial Narrow"/>
                <w:sz w:val="16"/>
              </w:rPr>
              <w:t>RAMT: Reparaciones, ampliaciones, mejoras y terminación de vivienda</w:t>
            </w:r>
          </w:p>
        </w:tc>
      </w:tr>
    </w:tbl>
    <w:p w14:paraId="0DEB58F1" w14:textId="77777777" w:rsidR="00E85325" w:rsidRDefault="00E85325" w:rsidP="00E85325">
      <w:pPr>
        <w:spacing w:line="360" w:lineRule="auto"/>
        <w:jc w:val="both"/>
        <w:rPr>
          <w:rFonts w:eastAsia="Arial" w:cs="Arial"/>
        </w:rPr>
      </w:pPr>
    </w:p>
    <w:p w14:paraId="428E4D50" w14:textId="77777777" w:rsidR="000500CB" w:rsidRDefault="000500CB" w:rsidP="000500CB">
      <w:pPr>
        <w:spacing w:line="360" w:lineRule="auto"/>
        <w:jc w:val="both"/>
        <w:rPr>
          <w:rFonts w:cs="Arial"/>
          <w:bCs/>
          <w:sz w:val="22"/>
          <w:szCs w:val="22"/>
          <w:lang w:val="es-CR"/>
        </w:rPr>
      </w:pPr>
      <w:r>
        <w:rPr>
          <w:rFonts w:cs="Arial"/>
          <w:b/>
          <w:bCs/>
          <w:sz w:val="22"/>
          <w:szCs w:val="22"/>
          <w:lang w:val="es-CR"/>
        </w:rPr>
        <w:t>2)</w:t>
      </w:r>
      <w:r>
        <w:rPr>
          <w:rFonts w:cs="Arial"/>
          <w:bCs/>
          <w:sz w:val="22"/>
          <w:szCs w:val="22"/>
          <w:lang w:val="es-CR"/>
        </w:rPr>
        <w:t xml:space="preserve"> En los casos que incluyan la construcción de la vivienda, será responsabilidad de la entidad autorizada, velar porque la vivienda cumpla con las especificaciones técnicas de la Directriz Gubernamental Nº 27.</w:t>
      </w:r>
    </w:p>
    <w:p w14:paraId="6838D4D8" w14:textId="77777777" w:rsidR="000500CB" w:rsidRPr="000A5CB2" w:rsidRDefault="000500CB" w:rsidP="000500CB">
      <w:pPr>
        <w:spacing w:line="360" w:lineRule="auto"/>
        <w:jc w:val="both"/>
        <w:rPr>
          <w:rFonts w:cs="Arial"/>
          <w:bCs/>
          <w:sz w:val="22"/>
          <w:szCs w:val="22"/>
          <w:lang w:val="es-CR"/>
        </w:rPr>
      </w:pPr>
    </w:p>
    <w:p w14:paraId="674A5A0D" w14:textId="77777777" w:rsidR="000500CB" w:rsidRPr="000A5CB2" w:rsidRDefault="000500CB" w:rsidP="000500CB">
      <w:pPr>
        <w:spacing w:line="360" w:lineRule="auto"/>
        <w:jc w:val="both"/>
        <w:rPr>
          <w:sz w:val="22"/>
          <w:szCs w:val="22"/>
          <w:lang w:val="es-CR"/>
        </w:rPr>
      </w:pPr>
      <w:r w:rsidRPr="000A5CB2">
        <w:rPr>
          <w:b/>
          <w:bCs/>
          <w:sz w:val="22"/>
          <w:szCs w:val="22"/>
          <w:lang w:val="es-CR"/>
        </w:rPr>
        <w:t>3)</w:t>
      </w:r>
      <w:r w:rsidRPr="000A5CB2">
        <w:rPr>
          <w:sz w:val="22"/>
          <w:szCs w:val="22"/>
          <w:lang w:val="es-CR"/>
        </w:rPr>
        <w:t xml:space="preserve"> Será responsabilidad de la entidad autorizada, velar porque al momento de la formalización, la familia beneficiaria reciba el bien libre de gravámenes, sin deudas y con los impuestos nacionales y municipales al día.</w:t>
      </w:r>
    </w:p>
    <w:p w14:paraId="2A6DA108" w14:textId="77777777" w:rsidR="000500CB" w:rsidRPr="000A5CB2" w:rsidRDefault="000500CB" w:rsidP="000500CB">
      <w:pPr>
        <w:spacing w:line="360" w:lineRule="auto"/>
        <w:jc w:val="both"/>
        <w:rPr>
          <w:rFonts w:cs="Arial"/>
          <w:bCs/>
          <w:sz w:val="22"/>
          <w:szCs w:val="22"/>
          <w:lang w:val="es-CR"/>
        </w:rPr>
      </w:pPr>
    </w:p>
    <w:p w14:paraId="4AC7707E" w14:textId="77777777" w:rsidR="000500CB" w:rsidRDefault="000500CB" w:rsidP="000500CB">
      <w:pPr>
        <w:spacing w:line="360" w:lineRule="auto"/>
        <w:jc w:val="both"/>
        <w:rPr>
          <w:rFonts w:cs="Arial"/>
          <w:bCs/>
          <w:sz w:val="22"/>
          <w:szCs w:val="22"/>
          <w:lang w:val="es-CR"/>
        </w:rPr>
      </w:pPr>
      <w:r w:rsidRPr="000A5CB2">
        <w:rPr>
          <w:rFonts w:cs="Arial"/>
          <w:b/>
          <w:bCs/>
          <w:sz w:val="22"/>
          <w:szCs w:val="22"/>
          <w:lang w:val="es-CR"/>
        </w:rPr>
        <w:t>4)</w:t>
      </w:r>
      <w:r w:rsidRPr="000A5CB2">
        <w:rPr>
          <w:rFonts w:cs="Arial"/>
          <w:bCs/>
          <w:sz w:val="22"/>
          <w:szCs w:val="22"/>
          <w:lang w:val="es-CR"/>
        </w:rPr>
        <w:t xml:space="preserve"> Los gastos de formalización correspondientes a la inscripción registral y compraventa, no subsidiados por el BANHVI, deberán pagarse en partes iguales por el vendedor y la familia beneficiaria.</w:t>
      </w:r>
    </w:p>
    <w:p w14:paraId="603381A4" w14:textId="77777777" w:rsidR="000500CB" w:rsidRDefault="000500CB" w:rsidP="000500CB">
      <w:pPr>
        <w:spacing w:line="360" w:lineRule="auto"/>
        <w:jc w:val="both"/>
        <w:rPr>
          <w:rFonts w:cs="Arial"/>
          <w:bCs/>
          <w:sz w:val="22"/>
          <w:szCs w:val="22"/>
          <w:lang w:val="es-CR"/>
        </w:rPr>
      </w:pPr>
    </w:p>
    <w:p w14:paraId="6650438B" w14:textId="3A27D765" w:rsidR="002B71CC" w:rsidRDefault="00A05894" w:rsidP="002B71CC">
      <w:pPr>
        <w:spacing w:line="360" w:lineRule="auto"/>
        <w:jc w:val="both"/>
        <w:rPr>
          <w:rFonts w:cs="Arial"/>
          <w:sz w:val="22"/>
          <w:szCs w:val="22"/>
        </w:rPr>
      </w:pPr>
      <w:r>
        <w:rPr>
          <w:rFonts w:cs="Arial"/>
          <w:b/>
          <w:bCs/>
          <w:sz w:val="22"/>
          <w:szCs w:val="22"/>
          <w:lang w:val="es-CR"/>
        </w:rPr>
        <w:lastRenderedPageBreak/>
        <w:t>5</w:t>
      </w:r>
      <w:r w:rsidR="000500CB" w:rsidRPr="000A5CB2">
        <w:rPr>
          <w:rFonts w:cs="Arial"/>
          <w:b/>
          <w:bCs/>
          <w:sz w:val="22"/>
          <w:szCs w:val="22"/>
          <w:lang w:val="es-CR"/>
        </w:rPr>
        <w:t>)</w:t>
      </w:r>
      <w:r w:rsidR="000500CB" w:rsidRPr="000A5CB2">
        <w:rPr>
          <w:rFonts w:cs="Arial"/>
          <w:bCs/>
          <w:sz w:val="22"/>
          <w:szCs w:val="22"/>
          <w:lang w:val="es-CR"/>
        </w:rPr>
        <w:t xml:space="preserve"> La entidad autorizada deberá formalizar el Bono Familiar de Vivienda, siguiendo estrictamente los términos del presente acuerdo, no pudiendo modificar tales condiciones y alcances sin autorización previa del BANHVI.</w:t>
      </w:r>
    </w:p>
    <w:p w14:paraId="303C191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C9C63C7" w14:textId="77777777" w:rsidR="002B71CC" w:rsidRPr="00D14EAF" w:rsidRDefault="002B71CC" w:rsidP="002B71CC">
      <w:pPr>
        <w:spacing w:line="360" w:lineRule="auto"/>
        <w:jc w:val="both"/>
        <w:rPr>
          <w:rFonts w:cs="Arial"/>
          <w:b/>
          <w:sz w:val="22"/>
        </w:rPr>
      </w:pPr>
      <w:r w:rsidRPr="00D14EAF">
        <w:rPr>
          <w:rFonts w:cs="Arial"/>
          <w:b/>
          <w:sz w:val="22"/>
        </w:rPr>
        <w:t>************</w:t>
      </w:r>
    </w:p>
    <w:p w14:paraId="66AC6E88" w14:textId="77777777" w:rsidR="002B71CC" w:rsidRDefault="002B71CC" w:rsidP="002B71CC">
      <w:pPr>
        <w:spacing w:line="360" w:lineRule="auto"/>
        <w:jc w:val="both"/>
        <w:rPr>
          <w:rFonts w:cs="Arial"/>
          <w:sz w:val="22"/>
          <w:szCs w:val="22"/>
        </w:rPr>
      </w:pPr>
    </w:p>
    <w:p w14:paraId="00193BD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58A63B5F" w14:textId="77777777" w:rsidR="00C6167F" w:rsidRDefault="00C6167F" w:rsidP="00C6167F">
      <w:pPr>
        <w:spacing w:line="360" w:lineRule="auto"/>
        <w:jc w:val="both"/>
        <w:rPr>
          <w:rFonts w:cs="Arial"/>
          <w:b/>
          <w:bCs/>
          <w:sz w:val="22"/>
          <w:szCs w:val="22"/>
        </w:rPr>
      </w:pPr>
      <w:r>
        <w:rPr>
          <w:rFonts w:cs="Arial"/>
          <w:b/>
          <w:bCs/>
          <w:sz w:val="22"/>
          <w:szCs w:val="22"/>
        </w:rPr>
        <w:t>Considerando:</w:t>
      </w:r>
    </w:p>
    <w:p w14:paraId="7C4098D4" w14:textId="0319F591" w:rsidR="00C6167F" w:rsidRDefault="00C6167F" w:rsidP="00C6167F">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GG-ME-1862-2021 del 22 de diciembre de 2021, la Gerencia General remite y avala el informe </w:t>
      </w:r>
      <w:r w:rsidRPr="000A5CB2">
        <w:rPr>
          <w:rFonts w:cs="Arial"/>
          <w:sz w:val="22"/>
          <w:szCs w:val="22"/>
          <w:lang w:val="es-CR"/>
        </w:rPr>
        <w:t>DF-OF-</w:t>
      </w:r>
      <w:r>
        <w:rPr>
          <w:rFonts w:cs="Arial"/>
          <w:sz w:val="22"/>
          <w:szCs w:val="22"/>
          <w:lang w:val="es-CR"/>
        </w:rPr>
        <w:t>1818</w:t>
      </w:r>
      <w:r w:rsidRPr="000A5CB2">
        <w:rPr>
          <w:rFonts w:cs="Arial"/>
          <w:sz w:val="22"/>
          <w:szCs w:val="22"/>
          <w:lang w:val="es-CR"/>
        </w:rPr>
        <w:t>-2021/SO-OF-0</w:t>
      </w:r>
      <w:r>
        <w:rPr>
          <w:rFonts w:cs="Arial"/>
          <w:sz w:val="22"/>
          <w:szCs w:val="22"/>
          <w:lang w:val="es-CR"/>
        </w:rPr>
        <w:t>209</w:t>
      </w:r>
      <w:r w:rsidRPr="000A5CB2">
        <w:rPr>
          <w:rFonts w:cs="Arial"/>
          <w:sz w:val="22"/>
          <w:szCs w:val="22"/>
          <w:lang w:val="es-CR"/>
        </w:rPr>
        <w:t>-2021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sz w:val="22"/>
          <w:szCs w:val="22"/>
        </w:rPr>
        <w:t xml:space="preserve"> y la Subgerencia de Operaciones</w:t>
      </w:r>
      <w:r>
        <w:rPr>
          <w:rFonts w:cs="Arial"/>
          <w:bCs/>
          <w:sz w:val="22"/>
        </w:rPr>
        <w:t xml:space="preserve">, que contiene un resumen de los resultados del estudio efectuado a la solicitud de Grupo Mutual Alajuela – La Vivienda </w:t>
      </w:r>
      <w:r w:rsidRPr="00C6167F">
        <w:rPr>
          <w:rFonts w:cs="Arial"/>
          <w:bCs/>
          <w:sz w:val="22"/>
          <w:lang w:val="es-ES_tradnl"/>
        </w:rPr>
        <w:t>de Ahorro y Préstamo</w:t>
      </w:r>
      <w:r>
        <w:rPr>
          <w:rFonts w:cs="Arial"/>
          <w:bCs/>
          <w:color w:val="000000"/>
          <w:sz w:val="22"/>
          <w:szCs w:val="22"/>
        </w:rPr>
        <w:t xml:space="preserve">, </w:t>
      </w:r>
      <w:r>
        <w:rPr>
          <w:rFonts w:cs="Arial"/>
          <w:bCs/>
          <w:sz w:val="22"/>
        </w:rPr>
        <w:t>para financiar –al amparo del artículo 50 de la Ley del Sistema Financiero Nacional para la Vivienda– dos operaciones de segundo Bono Familiar de Vivienda.</w:t>
      </w:r>
    </w:p>
    <w:p w14:paraId="5533FDBE" w14:textId="77777777" w:rsidR="00C6167F" w:rsidRDefault="00C6167F" w:rsidP="00C6167F">
      <w:pPr>
        <w:spacing w:line="360" w:lineRule="auto"/>
        <w:jc w:val="both"/>
        <w:rPr>
          <w:rFonts w:cs="Arial"/>
          <w:bCs/>
          <w:sz w:val="22"/>
          <w:szCs w:val="22"/>
        </w:rPr>
      </w:pPr>
    </w:p>
    <w:p w14:paraId="469A3E43" w14:textId="77777777" w:rsidR="00C6167F" w:rsidRDefault="00C6167F" w:rsidP="00C6167F">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w:t>
      </w:r>
      <w:r>
        <w:rPr>
          <w:rFonts w:cs="Arial"/>
          <w:sz w:val="22"/>
          <w:szCs w:val="22"/>
        </w:rPr>
        <w:t xml:space="preserve">la </w:t>
      </w:r>
      <w:r w:rsidRPr="00B35EAF">
        <w:rPr>
          <w:rFonts w:cs="Arial"/>
          <w:sz w:val="22"/>
          <w:szCs w:val="22"/>
        </w:rPr>
        <w:t xml:space="preserve">Dirección </w:t>
      </w:r>
      <w:r>
        <w:rPr>
          <w:rFonts w:cs="Arial"/>
          <w:sz w:val="22"/>
          <w:szCs w:val="22"/>
        </w:rPr>
        <w:t xml:space="preserve">FOSUVI </w:t>
      </w:r>
      <w:r>
        <w:rPr>
          <w:rFonts w:cs="Arial"/>
          <w:bCs/>
          <w:sz w:val="22"/>
          <w:szCs w:val="22"/>
        </w:rPr>
        <w:t xml:space="preserve">presenta la valoración socioeconómica de la solicitud de financiamiento y el análisis de los costos propuestos, concluyendo que con base en la normativa vigente y habiéndose comprobado la disponibilidad de recursos para el subsidio, recomienda autorizar la emisión del respectivo </w:t>
      </w:r>
      <w:r w:rsidRPr="00866B3D">
        <w:rPr>
          <w:rFonts w:cs="Arial"/>
          <w:bCs/>
          <w:color w:val="000000"/>
          <w:sz w:val="22"/>
          <w:szCs w:val="22"/>
          <w:lang w:val="es-CR"/>
        </w:rPr>
        <w:t>Bono Familiar de Vivienda</w:t>
      </w:r>
      <w:r>
        <w:rPr>
          <w:rFonts w:cs="Arial"/>
          <w:bCs/>
          <w:sz w:val="22"/>
          <w:szCs w:val="22"/>
        </w:rPr>
        <w:t>, bajo las condiciones establecidas en el referido estudio.</w:t>
      </w:r>
    </w:p>
    <w:p w14:paraId="26535AD2" w14:textId="77777777" w:rsidR="00C6167F" w:rsidRDefault="00C6167F" w:rsidP="00C6167F">
      <w:pPr>
        <w:spacing w:line="360" w:lineRule="auto"/>
        <w:jc w:val="both"/>
        <w:rPr>
          <w:rFonts w:cs="Arial"/>
          <w:bCs/>
          <w:sz w:val="22"/>
          <w:szCs w:val="22"/>
        </w:rPr>
      </w:pPr>
    </w:p>
    <w:p w14:paraId="66CFF2E4" w14:textId="228CA337" w:rsidR="00C6167F" w:rsidRDefault="00C6167F" w:rsidP="00C6167F">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la</w:t>
      </w:r>
      <w:r>
        <w:rPr>
          <w:rFonts w:cs="Arial"/>
          <w:sz w:val="22"/>
          <w:szCs w:val="22"/>
        </w:rPr>
        <w:t xml:space="preserve"> </w:t>
      </w:r>
      <w:r w:rsidRPr="00B35EAF">
        <w:rPr>
          <w:rFonts w:cs="Arial"/>
          <w:sz w:val="22"/>
          <w:szCs w:val="22"/>
        </w:rPr>
        <w:t>Dirección FOSUVI</w:t>
      </w:r>
      <w:r>
        <w:rPr>
          <w:rFonts w:cs="Arial"/>
          <w:sz w:val="22"/>
          <w:szCs w:val="22"/>
        </w:rPr>
        <w:t xml:space="preserve"> y la Subgerencia de Operaciones</w:t>
      </w:r>
      <w:r>
        <w:rPr>
          <w:rFonts w:cs="Arial"/>
          <w:bCs/>
          <w:sz w:val="22"/>
          <w:szCs w:val="22"/>
          <w:lang w:val="es-ES_tradnl"/>
        </w:rPr>
        <w:t xml:space="preserve">, esta Junta Directiva no encuentra objeción en acoger la recomendación de la Administración y, en consecuencia, lo que procede es aprobar la emisión de los indicados subsidios de vivienda, en los términos planteados en el informe </w:t>
      </w:r>
      <w:r w:rsidRPr="000A5CB2">
        <w:rPr>
          <w:rFonts w:cs="Arial"/>
          <w:sz w:val="22"/>
          <w:szCs w:val="22"/>
          <w:lang w:val="es-CR"/>
        </w:rPr>
        <w:t>DF-OF-</w:t>
      </w:r>
      <w:r>
        <w:rPr>
          <w:rFonts w:cs="Arial"/>
          <w:sz w:val="22"/>
          <w:szCs w:val="22"/>
          <w:lang w:val="es-CR"/>
        </w:rPr>
        <w:t>1818</w:t>
      </w:r>
      <w:r w:rsidRPr="000A5CB2">
        <w:rPr>
          <w:rFonts w:cs="Arial"/>
          <w:sz w:val="22"/>
          <w:szCs w:val="22"/>
          <w:lang w:val="es-CR"/>
        </w:rPr>
        <w:t>-2021/SO-OF-0</w:t>
      </w:r>
      <w:r>
        <w:rPr>
          <w:rFonts w:cs="Arial"/>
          <w:sz w:val="22"/>
          <w:szCs w:val="22"/>
          <w:lang w:val="es-CR"/>
        </w:rPr>
        <w:t>209</w:t>
      </w:r>
      <w:r w:rsidRPr="000A5CB2">
        <w:rPr>
          <w:rFonts w:cs="Arial"/>
          <w:sz w:val="22"/>
          <w:szCs w:val="22"/>
          <w:lang w:val="es-CR"/>
        </w:rPr>
        <w:t>-2021</w:t>
      </w:r>
      <w:r>
        <w:rPr>
          <w:rFonts w:cs="Arial"/>
          <w:bCs/>
          <w:sz w:val="22"/>
          <w:szCs w:val="22"/>
        </w:rPr>
        <w:t>.</w:t>
      </w:r>
    </w:p>
    <w:p w14:paraId="52A61567" w14:textId="77777777" w:rsidR="00C6167F" w:rsidRPr="00F80BE0" w:rsidRDefault="00C6167F" w:rsidP="00C6167F">
      <w:pPr>
        <w:spacing w:line="360" w:lineRule="auto"/>
        <w:jc w:val="both"/>
        <w:rPr>
          <w:rFonts w:cs="Arial"/>
          <w:bCs/>
          <w:sz w:val="16"/>
          <w:szCs w:val="16"/>
          <w:lang w:val="es-ES_tradnl"/>
        </w:rPr>
      </w:pPr>
    </w:p>
    <w:p w14:paraId="489004EE" w14:textId="77777777" w:rsidR="00C6167F" w:rsidRDefault="00C6167F" w:rsidP="00C6167F">
      <w:pPr>
        <w:spacing w:line="360" w:lineRule="auto"/>
        <w:jc w:val="both"/>
        <w:rPr>
          <w:rFonts w:cs="Arial"/>
          <w:b/>
          <w:bCs/>
          <w:sz w:val="22"/>
          <w:szCs w:val="22"/>
        </w:rPr>
      </w:pPr>
      <w:r>
        <w:rPr>
          <w:rFonts w:cs="Arial"/>
          <w:b/>
          <w:bCs/>
          <w:sz w:val="22"/>
          <w:szCs w:val="22"/>
        </w:rPr>
        <w:t>Por tanto, se acuerda:</w:t>
      </w:r>
    </w:p>
    <w:p w14:paraId="581A099B" w14:textId="12923BDB" w:rsidR="00C6167F" w:rsidRDefault="00C6167F" w:rsidP="00C6167F">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w:t>
      </w:r>
      <w:r>
        <w:rPr>
          <w:rFonts w:cs="Arial"/>
          <w:bCs/>
          <w:sz w:val="22"/>
          <w:szCs w:val="22"/>
        </w:rPr>
        <w:t>0</w:t>
      </w:r>
      <w:r w:rsidRPr="00AA6479">
        <w:rPr>
          <w:rFonts w:cs="Arial"/>
          <w:bCs/>
          <w:sz w:val="22"/>
          <w:szCs w:val="22"/>
        </w:rPr>
        <w:t xml:space="preserve"> de la Ley del Sistema Financiero Nacional para la Vivienda, la emisión de </w:t>
      </w:r>
      <w:r>
        <w:rPr>
          <w:rFonts w:cs="Arial"/>
          <w:bCs/>
          <w:sz w:val="22"/>
          <w:szCs w:val="22"/>
        </w:rPr>
        <w:t>dos operaciones individuales</w:t>
      </w:r>
      <w:r w:rsidRPr="00AA6479">
        <w:rPr>
          <w:rFonts w:cs="Arial"/>
          <w:bCs/>
          <w:sz w:val="22"/>
          <w:szCs w:val="22"/>
        </w:rPr>
        <w:t xml:space="preserve"> de </w:t>
      </w:r>
      <w:r>
        <w:rPr>
          <w:rFonts w:cs="Arial"/>
          <w:bCs/>
          <w:sz w:val="22"/>
          <w:szCs w:val="22"/>
        </w:rPr>
        <w:t xml:space="preserve">segundo </w:t>
      </w:r>
      <w:r w:rsidRPr="00AA6479">
        <w:rPr>
          <w:rFonts w:cs="Arial"/>
          <w:bCs/>
          <w:sz w:val="22"/>
          <w:szCs w:val="22"/>
        </w:rPr>
        <w:t>Bono Familiar de Vivienda</w:t>
      </w:r>
      <w:r>
        <w:rPr>
          <w:rFonts w:cs="Arial"/>
          <w:bCs/>
          <w:sz w:val="22"/>
          <w:szCs w:val="22"/>
        </w:rPr>
        <w:t>,</w:t>
      </w:r>
      <w:r w:rsidRPr="00AA6479">
        <w:rPr>
          <w:rFonts w:cs="Arial"/>
          <w:bCs/>
          <w:sz w:val="22"/>
          <w:szCs w:val="22"/>
        </w:rPr>
        <w:t xml:space="preserve"> de conformidad con las condiciones que se consignan en el informe </w:t>
      </w:r>
      <w:r w:rsidRPr="000A5CB2">
        <w:rPr>
          <w:rFonts w:cs="Arial"/>
          <w:sz w:val="22"/>
          <w:szCs w:val="22"/>
          <w:lang w:val="es-CR"/>
        </w:rPr>
        <w:t>DF-OF-</w:t>
      </w:r>
      <w:r>
        <w:rPr>
          <w:rFonts w:cs="Arial"/>
          <w:sz w:val="22"/>
          <w:szCs w:val="22"/>
          <w:lang w:val="es-CR"/>
        </w:rPr>
        <w:t>1818</w:t>
      </w:r>
      <w:r w:rsidRPr="000A5CB2">
        <w:rPr>
          <w:rFonts w:cs="Arial"/>
          <w:sz w:val="22"/>
          <w:szCs w:val="22"/>
          <w:lang w:val="es-CR"/>
        </w:rPr>
        <w:t>-2021/SO-OF-0</w:t>
      </w:r>
      <w:r>
        <w:rPr>
          <w:rFonts w:cs="Arial"/>
          <w:sz w:val="22"/>
          <w:szCs w:val="22"/>
          <w:lang w:val="es-CR"/>
        </w:rPr>
        <w:t>209</w:t>
      </w:r>
      <w:r w:rsidRPr="000A5CB2">
        <w:rPr>
          <w:rFonts w:cs="Arial"/>
          <w:sz w:val="22"/>
          <w:szCs w:val="22"/>
          <w:lang w:val="es-CR"/>
        </w:rPr>
        <w:t>-2021</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AA6479">
        <w:rPr>
          <w:rFonts w:cs="Arial"/>
          <w:bCs/>
          <w:sz w:val="22"/>
        </w:rPr>
        <w:t xml:space="preserve"> y </w:t>
      </w:r>
      <w:r>
        <w:rPr>
          <w:rFonts w:cs="Arial"/>
          <w:bCs/>
          <w:sz w:val="22"/>
        </w:rPr>
        <w:t xml:space="preserve">la Subgerencia de Operaciones, </w:t>
      </w:r>
      <w:r w:rsidRPr="00AA6479">
        <w:rPr>
          <w:rFonts w:cs="Arial"/>
          <w:bCs/>
          <w:sz w:val="22"/>
        </w:rPr>
        <w:t>según el siguiente detalle:</w:t>
      </w:r>
    </w:p>
    <w:p w14:paraId="79EF75C4" w14:textId="77777777" w:rsidR="00C6167F" w:rsidRDefault="00C6167F" w:rsidP="00C6167F">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358"/>
        <w:gridCol w:w="709"/>
        <w:gridCol w:w="708"/>
        <w:gridCol w:w="709"/>
        <w:gridCol w:w="567"/>
        <w:gridCol w:w="1134"/>
        <w:gridCol w:w="1134"/>
        <w:gridCol w:w="926"/>
        <w:gridCol w:w="837"/>
        <w:gridCol w:w="992"/>
      </w:tblGrid>
      <w:tr w:rsidR="00C6167F" w:rsidRPr="00C6167F" w14:paraId="15FE9BF2" w14:textId="77777777" w:rsidTr="0047458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85E712" w14:textId="42396764" w:rsidR="00C6167F" w:rsidRPr="00C6167F" w:rsidRDefault="00C6167F" w:rsidP="00474588">
            <w:pPr>
              <w:ind w:left="87"/>
              <w:rPr>
                <w:rFonts w:cs="Arial"/>
                <w:b/>
                <w:bCs/>
                <w:iCs/>
                <w:sz w:val="20"/>
                <w:szCs w:val="20"/>
                <w:lang w:val="es-CR" w:eastAsia="es-CR"/>
              </w:rPr>
            </w:pPr>
            <w:r w:rsidRPr="00C6167F">
              <w:rPr>
                <w:rFonts w:cs="Arial"/>
                <w:b/>
                <w:bCs/>
                <w:iCs/>
                <w:sz w:val="20"/>
                <w:szCs w:val="20"/>
                <w:lang w:val="es-CR" w:eastAsia="es-CR"/>
              </w:rPr>
              <w:t xml:space="preserve">Entidad Autorizada:   Grupo Mutual Alajuela – La Vivienda </w:t>
            </w:r>
            <w:r w:rsidRPr="00C6167F">
              <w:rPr>
                <w:rFonts w:cs="Arial"/>
                <w:b/>
                <w:bCs/>
                <w:iCs/>
                <w:sz w:val="20"/>
                <w:szCs w:val="20"/>
                <w:lang w:val="es-ES_tradnl" w:eastAsia="es-CR"/>
              </w:rPr>
              <w:t>de Ahorro y Préstamo</w:t>
            </w:r>
          </w:p>
        </w:tc>
      </w:tr>
      <w:tr w:rsidR="00C6167F" w:rsidRPr="00142DB9" w14:paraId="0224777F" w14:textId="77777777" w:rsidTr="00E737C2">
        <w:trPr>
          <w:trHeight w:val="20"/>
        </w:trPr>
        <w:tc>
          <w:tcPr>
            <w:tcW w:w="1358" w:type="dxa"/>
            <w:tcBorders>
              <w:top w:val="single" w:sz="4" w:space="0" w:color="auto"/>
              <w:left w:val="single" w:sz="4" w:space="0" w:color="auto"/>
              <w:bottom w:val="nil"/>
              <w:right w:val="single" w:sz="4" w:space="0" w:color="auto"/>
            </w:tcBorders>
            <w:shd w:val="clear" w:color="auto" w:fill="F1F5F9"/>
            <w:vAlign w:val="center"/>
          </w:tcPr>
          <w:p w14:paraId="63B156DF" w14:textId="77777777" w:rsidR="00C6167F" w:rsidRPr="00142DB9" w:rsidRDefault="00C6167F" w:rsidP="004745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9" w:type="dxa"/>
            <w:tcBorders>
              <w:top w:val="single" w:sz="4" w:space="0" w:color="auto"/>
              <w:left w:val="single" w:sz="4" w:space="0" w:color="auto"/>
              <w:bottom w:val="nil"/>
              <w:right w:val="single" w:sz="4" w:space="0" w:color="auto"/>
            </w:tcBorders>
            <w:shd w:val="clear" w:color="auto" w:fill="F1F5F9"/>
            <w:vAlign w:val="center"/>
            <w:hideMark/>
          </w:tcPr>
          <w:p w14:paraId="255E9F8D" w14:textId="77777777" w:rsidR="00C6167F" w:rsidRPr="00142DB9" w:rsidRDefault="00C6167F" w:rsidP="004745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8" w:type="dxa"/>
            <w:tcBorders>
              <w:top w:val="single" w:sz="4" w:space="0" w:color="auto"/>
              <w:left w:val="nil"/>
              <w:bottom w:val="single" w:sz="4" w:space="0" w:color="auto"/>
              <w:right w:val="single" w:sz="4" w:space="0" w:color="auto"/>
            </w:tcBorders>
            <w:shd w:val="clear" w:color="auto" w:fill="F1F5F9"/>
            <w:vAlign w:val="center"/>
            <w:hideMark/>
          </w:tcPr>
          <w:p w14:paraId="3A1BA556" w14:textId="77777777" w:rsidR="00C6167F" w:rsidRPr="00142DB9" w:rsidRDefault="00C6167F" w:rsidP="004745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709" w:type="dxa"/>
            <w:tcBorders>
              <w:top w:val="single" w:sz="4" w:space="0" w:color="auto"/>
              <w:left w:val="nil"/>
              <w:bottom w:val="single" w:sz="4" w:space="0" w:color="auto"/>
              <w:right w:val="single" w:sz="4" w:space="0" w:color="auto"/>
            </w:tcBorders>
            <w:shd w:val="clear" w:color="auto" w:fill="F1F5F9"/>
            <w:vAlign w:val="center"/>
          </w:tcPr>
          <w:p w14:paraId="51A2A829" w14:textId="77777777" w:rsidR="00C6167F" w:rsidRPr="00142DB9" w:rsidRDefault="00C6167F" w:rsidP="004745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81A1784" w14:textId="77777777" w:rsidR="00C6167F" w:rsidRDefault="00C6167F" w:rsidP="00474588">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4C050F00" w14:textId="77777777" w:rsidR="00C6167F" w:rsidRDefault="00C6167F" w:rsidP="004745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1134"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91D49FD" w14:textId="77777777" w:rsidR="00C6167F" w:rsidRPr="00142DB9" w:rsidRDefault="00C6167F" w:rsidP="004745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1134" w:type="dxa"/>
            <w:tcBorders>
              <w:top w:val="single" w:sz="4" w:space="0" w:color="auto"/>
              <w:left w:val="nil"/>
              <w:bottom w:val="single" w:sz="4" w:space="0" w:color="auto"/>
              <w:right w:val="single" w:sz="4" w:space="0" w:color="auto"/>
            </w:tcBorders>
            <w:shd w:val="clear" w:color="auto" w:fill="F1F5F9"/>
            <w:vAlign w:val="center"/>
            <w:hideMark/>
          </w:tcPr>
          <w:p w14:paraId="73AC6AB0" w14:textId="77777777" w:rsidR="00C6167F" w:rsidRPr="00142DB9" w:rsidRDefault="00C6167F" w:rsidP="0047458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926" w:type="dxa"/>
            <w:tcBorders>
              <w:top w:val="single" w:sz="4" w:space="0" w:color="auto"/>
              <w:left w:val="nil"/>
              <w:bottom w:val="single" w:sz="4" w:space="0" w:color="auto"/>
              <w:right w:val="single" w:sz="4" w:space="0" w:color="auto"/>
            </w:tcBorders>
            <w:shd w:val="clear" w:color="auto" w:fill="F1F5F9"/>
            <w:vAlign w:val="center"/>
          </w:tcPr>
          <w:p w14:paraId="3885E4D7" w14:textId="77777777" w:rsidR="00C6167F" w:rsidRPr="00142DB9" w:rsidRDefault="00C6167F" w:rsidP="00474588">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3A8CC2C" w14:textId="77777777" w:rsidR="00C6167F" w:rsidRPr="00142DB9" w:rsidRDefault="00C6167F" w:rsidP="00474588">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DAD7312" w14:textId="77777777" w:rsidR="00C6167F" w:rsidRPr="00142DB9" w:rsidRDefault="00C6167F" w:rsidP="0047458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6167F" w:rsidRPr="006308C1" w14:paraId="19862BA4" w14:textId="77777777" w:rsidTr="00E737C2">
        <w:trPr>
          <w:trHeight w:val="454"/>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4C0903A6" w14:textId="303CED05" w:rsidR="00C6167F" w:rsidRPr="006308C1" w:rsidRDefault="00E676C9" w:rsidP="00474588">
            <w:pPr>
              <w:rPr>
                <w:rFonts w:ascii="Arial Narrow" w:hAnsi="Arial Narrow" w:cs="Arial"/>
                <w:sz w:val="16"/>
                <w:szCs w:val="16"/>
                <w:lang w:val="es-CR" w:eastAsia="es-CR"/>
              </w:rPr>
            </w:pPr>
            <w:r>
              <w:rPr>
                <w:rFonts w:ascii="Arial Narrow" w:hAnsi="Arial Narrow" w:cs="Arial"/>
                <w:sz w:val="16"/>
                <w:szCs w:val="16"/>
                <w:lang w:val="es-CR" w:eastAsia="es-CR"/>
              </w:rPr>
              <w:t>Francisco Calderón Arguedas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DDE036" w14:textId="29BEF725" w:rsidR="00C6167F" w:rsidRPr="006308C1" w:rsidRDefault="00E676C9" w:rsidP="00474588">
            <w:pPr>
              <w:jc w:val="center"/>
              <w:rPr>
                <w:rFonts w:ascii="Arial Narrow" w:hAnsi="Arial Narrow" w:cs="Arial"/>
                <w:sz w:val="16"/>
                <w:szCs w:val="16"/>
                <w:lang w:val="es-CR" w:eastAsia="es-CR"/>
              </w:rPr>
            </w:pPr>
            <w:r>
              <w:rPr>
                <w:rFonts w:ascii="Arial Narrow" w:hAnsi="Arial Narrow" w:cs="Arial"/>
                <w:sz w:val="16"/>
                <w:szCs w:val="16"/>
                <w:lang w:val="es-CR" w:eastAsia="es-CR"/>
              </w:rPr>
              <w:t>1-0387-0889</w:t>
            </w:r>
          </w:p>
        </w:tc>
        <w:tc>
          <w:tcPr>
            <w:tcW w:w="708" w:type="dxa"/>
            <w:tcBorders>
              <w:top w:val="single" w:sz="4" w:space="0" w:color="auto"/>
              <w:left w:val="nil"/>
              <w:bottom w:val="single" w:sz="4" w:space="0" w:color="auto"/>
              <w:right w:val="single" w:sz="4" w:space="0" w:color="auto"/>
            </w:tcBorders>
            <w:shd w:val="clear" w:color="auto" w:fill="auto"/>
            <w:vAlign w:val="center"/>
          </w:tcPr>
          <w:p w14:paraId="2AEF2720" w14:textId="66A0AF8F" w:rsidR="00C6167F" w:rsidRPr="006308C1" w:rsidRDefault="00E676C9" w:rsidP="00474588">
            <w:pPr>
              <w:jc w:val="center"/>
              <w:rPr>
                <w:rFonts w:ascii="Arial Narrow" w:hAnsi="Arial Narrow" w:cs="Arial"/>
                <w:sz w:val="16"/>
                <w:szCs w:val="16"/>
                <w:lang w:val="es-CR" w:eastAsia="es-CR"/>
              </w:rPr>
            </w:pPr>
            <w:r>
              <w:rPr>
                <w:rFonts w:ascii="Arial Narrow" w:hAnsi="Arial Narrow" w:cs="Arial"/>
                <w:sz w:val="16"/>
                <w:szCs w:val="16"/>
                <w:lang w:val="es-CR" w:eastAsia="es-CR"/>
              </w:rPr>
              <w:t>1-485757</w:t>
            </w:r>
          </w:p>
        </w:tc>
        <w:tc>
          <w:tcPr>
            <w:tcW w:w="709" w:type="dxa"/>
            <w:tcBorders>
              <w:top w:val="single" w:sz="4" w:space="0" w:color="auto"/>
              <w:left w:val="nil"/>
              <w:bottom w:val="single" w:sz="4" w:space="0" w:color="auto"/>
              <w:right w:val="single" w:sz="4" w:space="0" w:color="auto"/>
            </w:tcBorders>
            <w:shd w:val="clear" w:color="auto" w:fill="auto"/>
            <w:vAlign w:val="center"/>
          </w:tcPr>
          <w:p w14:paraId="33BCB03F" w14:textId="6F286721" w:rsidR="00C6167F" w:rsidRPr="006308C1" w:rsidRDefault="00E676C9" w:rsidP="00474588">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C22E83" w14:textId="4243BF8F" w:rsidR="00C6167F" w:rsidRPr="006308C1" w:rsidRDefault="00E676C9" w:rsidP="00474588">
            <w:pPr>
              <w:jc w:val="center"/>
              <w:rPr>
                <w:rFonts w:ascii="Arial Narrow" w:hAnsi="Arial Narrow" w:cs="Arial"/>
                <w:sz w:val="16"/>
                <w:szCs w:val="16"/>
                <w:lang w:val="es-CR" w:eastAsia="es-CR"/>
              </w:rPr>
            </w:pPr>
            <w:r>
              <w:rPr>
                <w:rFonts w:ascii="Arial Narrow" w:hAnsi="Arial Narrow" w:cs="Arial"/>
                <w:sz w:val="16"/>
                <w:szCs w:val="16"/>
                <w:lang w:val="es-CR" w:eastAsia="es-CR"/>
              </w:rPr>
              <w:t>CLP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F3852" w14:textId="08CD78B8" w:rsidR="00C6167F" w:rsidRPr="006308C1" w:rsidRDefault="00E676C9" w:rsidP="00474588">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A08EBC" w14:textId="0816C1C6" w:rsidR="00C6167F" w:rsidRPr="006308C1" w:rsidRDefault="00E676C9" w:rsidP="004745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7.630.000,00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2590A055" w14:textId="11D0F6D9" w:rsidR="00C6167F" w:rsidRPr="006308C1" w:rsidRDefault="00E676C9" w:rsidP="004745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180.000,00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863B525" w14:textId="6E785F87" w:rsidR="00C6167F" w:rsidRPr="006308C1" w:rsidRDefault="00E676C9" w:rsidP="00474588">
            <w:pPr>
              <w:jc w:val="center"/>
              <w:rPr>
                <w:rFonts w:ascii="Arial Narrow" w:hAnsi="Arial Narrow" w:cs="Arial"/>
                <w:sz w:val="16"/>
                <w:szCs w:val="16"/>
                <w:lang w:val="es-CR" w:eastAsia="es-CR"/>
              </w:rPr>
            </w:pPr>
            <w:r>
              <w:rPr>
                <w:rFonts w:ascii="Arial Narrow" w:hAnsi="Arial Narrow" w:cs="Arial"/>
                <w:sz w:val="16"/>
                <w:szCs w:val="16"/>
                <w:lang w:val="es-CR" w:eastAsia="es-CR"/>
              </w:rPr>
              <w:t>180.000,00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429253B" w14:textId="03909E8B" w:rsidR="00C6167F" w:rsidRPr="006308C1" w:rsidRDefault="00E676C9" w:rsidP="0047458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7.630.000,00</w:t>
            </w:r>
          </w:p>
        </w:tc>
      </w:tr>
      <w:tr w:rsidR="00C6167F" w:rsidRPr="006308C1" w14:paraId="06689B0E" w14:textId="77777777" w:rsidTr="00E737C2">
        <w:trPr>
          <w:trHeight w:val="454"/>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14:paraId="20CFEACB" w14:textId="5AECF259" w:rsidR="00C6167F" w:rsidRDefault="00E737C2" w:rsidP="00474588">
            <w:pPr>
              <w:rPr>
                <w:rFonts w:ascii="Arial Narrow" w:hAnsi="Arial Narrow" w:cs="Arial"/>
                <w:sz w:val="16"/>
                <w:szCs w:val="16"/>
                <w:lang w:val="es-CR" w:eastAsia="es-CR"/>
              </w:rPr>
            </w:pPr>
            <w:r>
              <w:rPr>
                <w:rFonts w:ascii="Arial Narrow" w:hAnsi="Arial Narrow" w:cs="Arial"/>
                <w:sz w:val="16"/>
                <w:szCs w:val="16"/>
                <w:lang w:val="es-CR" w:eastAsia="es-CR"/>
              </w:rPr>
              <w:t>Sonia Mayela Barahona Zúñiga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6F4423" w14:textId="5E987987" w:rsidR="00C6167F" w:rsidRDefault="00E737C2" w:rsidP="00474588">
            <w:pPr>
              <w:jc w:val="center"/>
              <w:rPr>
                <w:rFonts w:ascii="Arial Narrow" w:hAnsi="Arial Narrow" w:cs="Arial"/>
                <w:sz w:val="16"/>
                <w:szCs w:val="16"/>
                <w:lang w:val="es-CR" w:eastAsia="es-CR"/>
              </w:rPr>
            </w:pPr>
            <w:r>
              <w:rPr>
                <w:rFonts w:ascii="Arial Narrow" w:hAnsi="Arial Narrow" w:cs="Arial"/>
                <w:sz w:val="16"/>
                <w:szCs w:val="16"/>
                <w:lang w:val="es-CR" w:eastAsia="es-CR"/>
              </w:rPr>
              <w:t>1-0943-0820</w:t>
            </w:r>
          </w:p>
        </w:tc>
        <w:tc>
          <w:tcPr>
            <w:tcW w:w="708" w:type="dxa"/>
            <w:tcBorders>
              <w:top w:val="single" w:sz="4" w:space="0" w:color="auto"/>
              <w:left w:val="nil"/>
              <w:bottom w:val="single" w:sz="4" w:space="0" w:color="auto"/>
              <w:right w:val="single" w:sz="4" w:space="0" w:color="auto"/>
            </w:tcBorders>
            <w:shd w:val="clear" w:color="auto" w:fill="auto"/>
            <w:vAlign w:val="center"/>
          </w:tcPr>
          <w:p w14:paraId="3E95DD1D" w14:textId="4C598B36" w:rsidR="00C6167F" w:rsidRDefault="00E737C2" w:rsidP="00474588">
            <w:pPr>
              <w:jc w:val="center"/>
              <w:rPr>
                <w:rFonts w:ascii="Arial Narrow" w:hAnsi="Arial Narrow" w:cs="Arial"/>
                <w:sz w:val="16"/>
                <w:szCs w:val="16"/>
                <w:lang w:val="es-CR" w:eastAsia="es-CR"/>
              </w:rPr>
            </w:pPr>
            <w:r>
              <w:rPr>
                <w:rFonts w:ascii="Arial Narrow" w:hAnsi="Arial Narrow" w:cs="Arial"/>
                <w:sz w:val="16"/>
                <w:szCs w:val="16"/>
                <w:lang w:val="es-CR" w:eastAsia="es-CR"/>
              </w:rPr>
              <w:t>6-230787</w:t>
            </w:r>
          </w:p>
        </w:tc>
        <w:tc>
          <w:tcPr>
            <w:tcW w:w="709" w:type="dxa"/>
            <w:tcBorders>
              <w:top w:val="single" w:sz="4" w:space="0" w:color="auto"/>
              <w:left w:val="nil"/>
              <w:bottom w:val="single" w:sz="4" w:space="0" w:color="auto"/>
              <w:right w:val="single" w:sz="4" w:space="0" w:color="auto"/>
            </w:tcBorders>
            <w:shd w:val="clear" w:color="auto" w:fill="auto"/>
            <w:vAlign w:val="center"/>
          </w:tcPr>
          <w:p w14:paraId="165078AE" w14:textId="74FC16B6" w:rsidR="00C6167F" w:rsidRDefault="00E737C2" w:rsidP="00474588">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326834" w14:textId="1A5015D9" w:rsidR="00C6167F" w:rsidRDefault="00E737C2" w:rsidP="0047458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D46730" w14:textId="76E0C454" w:rsidR="00C6167F" w:rsidRDefault="00E737C2" w:rsidP="00474588">
            <w:pPr>
              <w:jc w:val="center"/>
              <w:rPr>
                <w:rFonts w:ascii="Arial Narrow" w:hAnsi="Arial Narrow" w:cs="Arial"/>
                <w:sz w:val="16"/>
                <w:szCs w:val="16"/>
                <w:lang w:val="es-CR" w:eastAsia="es-CR"/>
              </w:rPr>
            </w:pPr>
            <w:r>
              <w:rPr>
                <w:rFonts w:ascii="Arial Narrow" w:hAnsi="Arial Narrow" w:cs="Arial"/>
                <w:sz w:val="16"/>
                <w:szCs w:val="16"/>
                <w:lang w:val="es-CR" w:eastAsia="es-CR"/>
              </w:rPr>
              <w:t>6.350.000,00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875D2D" w14:textId="6869AFF0" w:rsidR="00C6167F" w:rsidRDefault="00E737C2" w:rsidP="004745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11.832.000,00</w:t>
            </w:r>
          </w:p>
        </w:tc>
        <w:tc>
          <w:tcPr>
            <w:tcW w:w="926" w:type="dxa"/>
            <w:tcBorders>
              <w:top w:val="single" w:sz="4" w:space="0" w:color="auto"/>
              <w:left w:val="nil"/>
              <w:bottom w:val="single" w:sz="4" w:space="0" w:color="auto"/>
              <w:right w:val="single" w:sz="4" w:space="0" w:color="auto"/>
            </w:tcBorders>
            <w:shd w:val="clear" w:color="auto" w:fill="auto"/>
            <w:vAlign w:val="center"/>
          </w:tcPr>
          <w:p w14:paraId="670E5EC9" w14:textId="7151B795" w:rsidR="00C6167F" w:rsidRDefault="00E737C2" w:rsidP="0047458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57.999,19</w:t>
            </w:r>
          </w:p>
        </w:tc>
        <w:tc>
          <w:tcPr>
            <w:tcW w:w="837" w:type="dxa"/>
            <w:tcBorders>
              <w:top w:val="single" w:sz="4" w:space="0" w:color="auto"/>
              <w:left w:val="nil"/>
              <w:bottom w:val="single" w:sz="4" w:space="0" w:color="auto"/>
              <w:right w:val="single" w:sz="4" w:space="0" w:color="auto"/>
            </w:tcBorders>
            <w:shd w:val="clear" w:color="auto" w:fill="auto"/>
            <w:vAlign w:val="center"/>
          </w:tcPr>
          <w:p w14:paraId="2D574440" w14:textId="68C08D34" w:rsidR="00C6167F" w:rsidRDefault="00E737C2" w:rsidP="00474588">
            <w:pPr>
              <w:jc w:val="center"/>
              <w:rPr>
                <w:rFonts w:ascii="Arial Narrow" w:hAnsi="Arial Narrow" w:cs="Arial"/>
                <w:sz w:val="16"/>
                <w:szCs w:val="16"/>
                <w:lang w:val="es-CR" w:eastAsia="es-CR"/>
              </w:rPr>
            </w:pPr>
            <w:r>
              <w:rPr>
                <w:rFonts w:ascii="Arial Narrow" w:hAnsi="Arial Narrow" w:cs="Arial"/>
                <w:sz w:val="16"/>
                <w:szCs w:val="16"/>
                <w:lang w:val="es-CR" w:eastAsia="es-CR"/>
              </w:rPr>
              <w:t>579.991,89</w:t>
            </w:r>
          </w:p>
        </w:tc>
        <w:tc>
          <w:tcPr>
            <w:tcW w:w="992" w:type="dxa"/>
            <w:tcBorders>
              <w:top w:val="single" w:sz="4" w:space="0" w:color="auto"/>
              <w:left w:val="nil"/>
              <w:bottom w:val="single" w:sz="4" w:space="0" w:color="auto"/>
              <w:right w:val="single" w:sz="4" w:space="0" w:color="auto"/>
            </w:tcBorders>
            <w:shd w:val="clear" w:color="auto" w:fill="auto"/>
            <w:vAlign w:val="center"/>
          </w:tcPr>
          <w:p w14:paraId="07E20F10" w14:textId="2734903D" w:rsidR="00C6167F" w:rsidRDefault="00E737C2" w:rsidP="0047458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18.703.992,70</w:t>
            </w:r>
          </w:p>
        </w:tc>
      </w:tr>
      <w:tr w:rsidR="00C6167F" w:rsidRPr="00F67547" w14:paraId="7B2E660A" w14:textId="77777777" w:rsidTr="00E737C2">
        <w:trPr>
          <w:trHeight w:val="239"/>
        </w:trPr>
        <w:tc>
          <w:tcPr>
            <w:tcW w:w="4051" w:type="dxa"/>
            <w:gridSpan w:val="5"/>
            <w:tcBorders>
              <w:top w:val="nil"/>
              <w:left w:val="single" w:sz="4" w:space="0" w:color="auto"/>
              <w:bottom w:val="single" w:sz="4" w:space="0" w:color="auto"/>
              <w:right w:val="single" w:sz="4" w:space="0" w:color="auto"/>
            </w:tcBorders>
            <w:shd w:val="clear" w:color="000000" w:fill="FFFFFF"/>
            <w:vAlign w:val="center"/>
          </w:tcPr>
          <w:p w14:paraId="72FB8D56" w14:textId="77777777" w:rsidR="00C6167F" w:rsidRPr="00F67547" w:rsidRDefault="00C6167F" w:rsidP="00474588">
            <w:pPr>
              <w:jc w:val="both"/>
              <w:rPr>
                <w:rFonts w:ascii="Arial Narrow" w:hAnsi="Arial Narrow" w:cs="Arial"/>
                <w:sz w:val="16"/>
                <w:szCs w:val="16"/>
                <w:lang w:val="es-CR"/>
              </w:rPr>
            </w:pPr>
            <w:r w:rsidRPr="00F67547">
              <w:rPr>
                <w:rFonts w:ascii="Arial Narrow" w:hAnsi="Arial Narrow" w:cs="Arial"/>
                <w:sz w:val="16"/>
                <w:szCs w:val="16"/>
                <w:lang w:val="es-CR"/>
              </w:rPr>
              <w:t>(*) C</w:t>
            </w:r>
            <w:r>
              <w:rPr>
                <w:rFonts w:ascii="Arial Narrow" w:hAnsi="Arial Narrow" w:cs="Arial"/>
                <w:sz w:val="16"/>
                <w:szCs w:val="16"/>
                <w:lang w:val="es-CR"/>
              </w:rPr>
              <w:t xml:space="preserve">VLP: </w:t>
            </w:r>
            <w:r w:rsidRPr="00F67547">
              <w:rPr>
                <w:rFonts w:ascii="Arial Narrow" w:hAnsi="Arial Narrow" w:cs="Arial"/>
                <w:sz w:val="16"/>
                <w:szCs w:val="16"/>
                <w:lang w:val="es-CR"/>
              </w:rPr>
              <w:t>Co</w:t>
            </w:r>
            <w:r>
              <w:rPr>
                <w:rFonts w:ascii="Arial Narrow" w:hAnsi="Arial Narrow" w:cs="Arial"/>
                <w:sz w:val="16"/>
                <w:szCs w:val="16"/>
                <w:lang w:val="es-CR"/>
              </w:rPr>
              <w:t>nstrucción de vivienda en lote propio</w:t>
            </w:r>
          </w:p>
        </w:tc>
        <w:tc>
          <w:tcPr>
            <w:tcW w:w="5023" w:type="dxa"/>
            <w:gridSpan w:val="5"/>
            <w:tcBorders>
              <w:top w:val="nil"/>
              <w:left w:val="single" w:sz="4" w:space="0" w:color="auto"/>
              <w:bottom w:val="single" w:sz="4" w:space="0" w:color="auto"/>
              <w:right w:val="single" w:sz="4" w:space="0" w:color="auto"/>
            </w:tcBorders>
            <w:shd w:val="clear" w:color="000000" w:fill="FFFFFF"/>
            <w:vAlign w:val="center"/>
          </w:tcPr>
          <w:p w14:paraId="376A1181" w14:textId="7BAFA83B" w:rsidR="00C6167F" w:rsidRPr="00F67547" w:rsidRDefault="00E737C2" w:rsidP="00474588">
            <w:pPr>
              <w:jc w:val="both"/>
              <w:rPr>
                <w:rFonts w:ascii="Arial Narrow" w:hAnsi="Arial Narrow" w:cs="Arial"/>
                <w:sz w:val="16"/>
                <w:szCs w:val="16"/>
                <w:lang w:val="es-CR"/>
              </w:rPr>
            </w:pPr>
            <w:r>
              <w:rPr>
                <w:rFonts w:ascii="Arial Narrow" w:hAnsi="Arial Narrow" w:cs="Arial"/>
                <w:sz w:val="16"/>
                <w:szCs w:val="16"/>
                <w:lang w:val="es-CR"/>
              </w:rPr>
              <w:t>CLCV: Compra de lote y construcción de vivienda</w:t>
            </w:r>
          </w:p>
        </w:tc>
      </w:tr>
    </w:tbl>
    <w:p w14:paraId="3E0D8837" w14:textId="77777777" w:rsidR="00C6167F" w:rsidRDefault="00C6167F" w:rsidP="00C6167F">
      <w:pPr>
        <w:spacing w:line="360" w:lineRule="auto"/>
        <w:jc w:val="both"/>
        <w:rPr>
          <w:rFonts w:cs="Arial"/>
          <w:sz w:val="22"/>
          <w:szCs w:val="22"/>
        </w:rPr>
      </w:pPr>
    </w:p>
    <w:p w14:paraId="282F861E" w14:textId="77777777" w:rsidR="00C6167F" w:rsidRDefault="00C6167F" w:rsidP="00C6167F">
      <w:pPr>
        <w:spacing w:line="360" w:lineRule="auto"/>
        <w:jc w:val="both"/>
        <w:rPr>
          <w:sz w:val="22"/>
          <w:szCs w:val="22"/>
        </w:rPr>
      </w:pPr>
      <w:r>
        <w:rPr>
          <w:b/>
          <w:bCs/>
          <w:sz w:val="22"/>
          <w:szCs w:val="22"/>
        </w:rPr>
        <w:t>2)</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238E219" w14:textId="77777777" w:rsidR="00C6167F" w:rsidRPr="00DD3625" w:rsidRDefault="00C6167F" w:rsidP="00C6167F">
      <w:pPr>
        <w:spacing w:line="360" w:lineRule="auto"/>
        <w:jc w:val="both"/>
        <w:rPr>
          <w:rFonts w:cs="Arial"/>
          <w:bCs/>
          <w:sz w:val="22"/>
          <w:szCs w:val="22"/>
        </w:rPr>
      </w:pPr>
    </w:p>
    <w:p w14:paraId="1B46B193" w14:textId="17AA713A" w:rsidR="00C6167F" w:rsidRDefault="00C6167F" w:rsidP="00C6167F">
      <w:pPr>
        <w:spacing w:line="360" w:lineRule="auto"/>
        <w:jc w:val="both"/>
        <w:rPr>
          <w:rFonts w:cs="Arial"/>
          <w:bCs/>
          <w:sz w:val="22"/>
          <w:szCs w:val="22"/>
        </w:rPr>
      </w:pPr>
      <w:r>
        <w:rPr>
          <w:rFonts w:cs="Arial"/>
          <w:b/>
          <w:bCs/>
          <w:sz w:val="22"/>
          <w:szCs w:val="22"/>
        </w:rPr>
        <w:t>3)</w:t>
      </w:r>
      <w:r>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00C68EC6" w14:textId="5C5FE718" w:rsidR="00561894" w:rsidRDefault="00561894" w:rsidP="00C6167F">
      <w:pPr>
        <w:spacing w:line="360" w:lineRule="auto"/>
        <w:jc w:val="both"/>
        <w:rPr>
          <w:rFonts w:cs="Arial"/>
          <w:bCs/>
          <w:sz w:val="22"/>
          <w:szCs w:val="22"/>
        </w:rPr>
      </w:pPr>
    </w:p>
    <w:p w14:paraId="4F1B077F" w14:textId="0CC6DBC3" w:rsidR="005F5E00" w:rsidRDefault="005F5E00" w:rsidP="005F5E00">
      <w:pPr>
        <w:spacing w:line="360" w:lineRule="auto"/>
        <w:jc w:val="both"/>
        <w:rPr>
          <w:rFonts w:cs="Arial"/>
          <w:bCs/>
          <w:sz w:val="22"/>
          <w:szCs w:val="22"/>
          <w:lang w:val="es-CR"/>
        </w:rPr>
      </w:pPr>
      <w:r w:rsidRPr="009D6EFF">
        <w:rPr>
          <w:rFonts w:cs="Arial"/>
          <w:b/>
          <w:sz w:val="22"/>
          <w:szCs w:val="22"/>
          <w:lang w:val="es-CR"/>
        </w:rPr>
        <w:t>4)</w:t>
      </w:r>
      <w:r>
        <w:rPr>
          <w:rFonts w:cs="Arial"/>
          <w:bCs/>
          <w:sz w:val="22"/>
          <w:szCs w:val="22"/>
          <w:lang w:val="es-CR"/>
        </w:rPr>
        <w:t xml:space="preserve"> Previo </w:t>
      </w:r>
      <w:r w:rsidRPr="009D6EFF">
        <w:rPr>
          <w:rFonts w:cs="Arial"/>
          <w:bCs/>
          <w:sz w:val="22"/>
          <w:szCs w:val="22"/>
          <w:lang w:val="es-CR"/>
        </w:rPr>
        <w:t>a</w:t>
      </w:r>
      <w:r>
        <w:rPr>
          <w:rFonts w:cs="Arial"/>
          <w:bCs/>
          <w:sz w:val="22"/>
          <w:szCs w:val="22"/>
          <w:lang w:val="es-CR"/>
        </w:rPr>
        <w:t xml:space="preserve"> </w:t>
      </w:r>
      <w:r w:rsidRPr="009D6EFF">
        <w:rPr>
          <w:rFonts w:cs="Arial"/>
          <w:bCs/>
          <w:sz w:val="22"/>
          <w:szCs w:val="22"/>
          <w:lang w:val="es-CR"/>
        </w:rPr>
        <w:t>la</w:t>
      </w:r>
      <w:r>
        <w:rPr>
          <w:rFonts w:cs="Arial"/>
          <w:bCs/>
          <w:sz w:val="22"/>
          <w:szCs w:val="22"/>
          <w:lang w:val="es-CR"/>
        </w:rPr>
        <w:t xml:space="preserve"> </w:t>
      </w:r>
      <w:r w:rsidRPr="009D6EFF">
        <w:rPr>
          <w:rFonts w:cs="Arial"/>
          <w:bCs/>
          <w:sz w:val="22"/>
          <w:szCs w:val="22"/>
          <w:lang w:val="es-CR"/>
        </w:rPr>
        <w:t>formalización</w:t>
      </w:r>
      <w:r>
        <w:rPr>
          <w:rFonts w:cs="Arial"/>
          <w:bCs/>
          <w:sz w:val="22"/>
          <w:szCs w:val="22"/>
          <w:lang w:val="es-CR"/>
        </w:rPr>
        <w:t xml:space="preserve"> del caso de la señora Sonia Mayela Barahona Zúñiga,</w:t>
      </w:r>
      <w:r w:rsidRPr="009D6EFF">
        <w:rPr>
          <w:rFonts w:cs="Arial"/>
          <w:bCs/>
          <w:sz w:val="22"/>
          <w:szCs w:val="22"/>
          <w:lang w:val="es-CR"/>
        </w:rPr>
        <w:t xml:space="preserve"> la</w:t>
      </w:r>
      <w:r>
        <w:rPr>
          <w:rFonts w:cs="Arial"/>
          <w:bCs/>
          <w:sz w:val="22"/>
          <w:szCs w:val="22"/>
          <w:lang w:val="es-CR"/>
        </w:rPr>
        <w:t xml:space="preserve"> </w:t>
      </w:r>
      <w:r w:rsidRPr="009D6EFF">
        <w:rPr>
          <w:rFonts w:cs="Arial"/>
          <w:bCs/>
          <w:sz w:val="22"/>
          <w:szCs w:val="22"/>
          <w:lang w:val="es-CR"/>
        </w:rPr>
        <w:t>familia</w:t>
      </w:r>
      <w:r>
        <w:rPr>
          <w:rFonts w:cs="Arial"/>
          <w:bCs/>
          <w:sz w:val="22"/>
          <w:szCs w:val="22"/>
          <w:lang w:val="es-CR"/>
        </w:rPr>
        <w:t xml:space="preserve"> </w:t>
      </w:r>
      <w:r w:rsidRPr="009D6EFF">
        <w:rPr>
          <w:rFonts w:cs="Arial"/>
          <w:bCs/>
          <w:sz w:val="22"/>
          <w:szCs w:val="22"/>
          <w:lang w:val="es-CR"/>
        </w:rPr>
        <w:t>deberá</w:t>
      </w:r>
      <w:r>
        <w:rPr>
          <w:rFonts w:cs="Arial"/>
          <w:bCs/>
          <w:sz w:val="22"/>
          <w:szCs w:val="22"/>
          <w:lang w:val="es-CR"/>
        </w:rPr>
        <w:t xml:space="preserve"> </w:t>
      </w:r>
      <w:r w:rsidRPr="009D6EFF">
        <w:rPr>
          <w:rFonts w:cs="Arial"/>
          <w:bCs/>
          <w:sz w:val="22"/>
          <w:szCs w:val="22"/>
          <w:lang w:val="es-CR"/>
        </w:rPr>
        <w:t>entregar</w:t>
      </w:r>
      <w:r>
        <w:rPr>
          <w:rFonts w:cs="Arial"/>
          <w:bCs/>
          <w:sz w:val="22"/>
          <w:szCs w:val="22"/>
          <w:lang w:val="es-CR"/>
        </w:rPr>
        <w:t xml:space="preserve"> </w:t>
      </w:r>
      <w:r w:rsidR="009C22DF" w:rsidRPr="009D6EFF">
        <w:rPr>
          <w:rFonts w:cs="Arial"/>
          <w:bCs/>
          <w:sz w:val="22"/>
          <w:szCs w:val="22"/>
          <w:lang w:val="es-CR"/>
        </w:rPr>
        <w:t>a</w:t>
      </w:r>
      <w:r w:rsidR="009C22DF">
        <w:rPr>
          <w:rFonts w:cs="Arial"/>
          <w:bCs/>
          <w:sz w:val="22"/>
          <w:szCs w:val="22"/>
          <w:lang w:val="es-CR"/>
        </w:rPr>
        <w:t xml:space="preserve"> </w:t>
      </w:r>
      <w:r w:rsidR="009C22DF" w:rsidRPr="009D6EFF">
        <w:rPr>
          <w:rFonts w:cs="Arial"/>
          <w:bCs/>
          <w:sz w:val="22"/>
          <w:szCs w:val="22"/>
          <w:lang w:val="es-CR"/>
        </w:rPr>
        <w:t>la</w:t>
      </w:r>
      <w:r w:rsidR="009C22DF">
        <w:rPr>
          <w:rFonts w:cs="Arial"/>
          <w:bCs/>
          <w:sz w:val="22"/>
          <w:szCs w:val="22"/>
          <w:lang w:val="es-CR"/>
        </w:rPr>
        <w:t xml:space="preserve"> </w:t>
      </w:r>
      <w:r w:rsidR="009C22DF" w:rsidRPr="009D6EFF">
        <w:rPr>
          <w:rFonts w:cs="Arial"/>
          <w:bCs/>
          <w:sz w:val="22"/>
          <w:szCs w:val="22"/>
          <w:lang w:val="es-CR"/>
        </w:rPr>
        <w:t>Municipalidad</w:t>
      </w:r>
      <w:r w:rsidR="009C22DF">
        <w:rPr>
          <w:rFonts w:cs="Arial"/>
          <w:bCs/>
          <w:sz w:val="22"/>
          <w:szCs w:val="22"/>
          <w:lang w:val="es-CR"/>
        </w:rPr>
        <w:t xml:space="preserve"> local </w:t>
      </w:r>
      <w:r>
        <w:rPr>
          <w:rFonts w:cs="Arial"/>
          <w:bCs/>
          <w:sz w:val="22"/>
          <w:szCs w:val="22"/>
          <w:lang w:val="es-CR"/>
        </w:rPr>
        <w:t xml:space="preserve">las propiedades con folio real 6-161757-000 y </w:t>
      </w:r>
      <w:r w:rsidR="009C22DF">
        <w:rPr>
          <w:rFonts w:cs="Arial"/>
          <w:bCs/>
          <w:sz w:val="22"/>
          <w:szCs w:val="22"/>
          <w:lang w:val="es-CR"/>
        </w:rPr>
        <w:t xml:space="preserve">6-161758-000, </w:t>
      </w:r>
      <w:r w:rsidRPr="009D6EFF">
        <w:rPr>
          <w:rFonts w:cs="Arial"/>
          <w:bCs/>
          <w:sz w:val="22"/>
          <w:szCs w:val="22"/>
          <w:lang w:val="es-CR"/>
        </w:rPr>
        <w:t>declarad</w:t>
      </w:r>
      <w:r w:rsidR="009C22DF">
        <w:rPr>
          <w:rFonts w:cs="Arial"/>
          <w:bCs/>
          <w:sz w:val="22"/>
          <w:szCs w:val="22"/>
          <w:lang w:val="es-CR"/>
        </w:rPr>
        <w:t xml:space="preserve">as inhabitables, </w:t>
      </w:r>
      <w:r w:rsidRPr="009D6EFF">
        <w:rPr>
          <w:rFonts w:cs="Arial"/>
          <w:bCs/>
          <w:sz w:val="22"/>
          <w:szCs w:val="22"/>
          <w:lang w:val="es-CR"/>
        </w:rPr>
        <w:t>o</w:t>
      </w:r>
      <w:r>
        <w:rPr>
          <w:rFonts w:cs="Arial"/>
          <w:bCs/>
          <w:sz w:val="22"/>
          <w:szCs w:val="22"/>
          <w:lang w:val="es-CR"/>
        </w:rPr>
        <w:t xml:space="preserve"> deberá realizarse el </w:t>
      </w:r>
      <w:r w:rsidRPr="009D6EFF">
        <w:rPr>
          <w:rFonts w:cs="Arial"/>
          <w:bCs/>
          <w:sz w:val="22"/>
          <w:szCs w:val="22"/>
          <w:lang w:val="es-CR"/>
        </w:rPr>
        <w:t>trámite</w:t>
      </w:r>
      <w:r>
        <w:rPr>
          <w:rFonts w:cs="Arial"/>
          <w:bCs/>
          <w:sz w:val="22"/>
          <w:szCs w:val="22"/>
          <w:lang w:val="es-CR"/>
        </w:rPr>
        <w:t xml:space="preserve"> </w:t>
      </w:r>
      <w:r w:rsidRPr="009D6EFF">
        <w:rPr>
          <w:rFonts w:cs="Arial"/>
          <w:bCs/>
          <w:sz w:val="22"/>
          <w:szCs w:val="22"/>
          <w:lang w:val="es-CR"/>
        </w:rPr>
        <w:t>para</w:t>
      </w:r>
      <w:r>
        <w:rPr>
          <w:rFonts w:cs="Arial"/>
          <w:bCs/>
          <w:sz w:val="22"/>
          <w:szCs w:val="22"/>
          <w:lang w:val="es-CR"/>
        </w:rPr>
        <w:t xml:space="preserve"> </w:t>
      </w:r>
      <w:r w:rsidRPr="009D6EFF">
        <w:rPr>
          <w:rFonts w:cs="Arial"/>
          <w:bCs/>
          <w:sz w:val="22"/>
          <w:szCs w:val="22"/>
          <w:lang w:val="es-CR"/>
        </w:rPr>
        <w:t>cambiarle</w:t>
      </w:r>
      <w:r w:rsidR="009C22DF">
        <w:rPr>
          <w:rFonts w:cs="Arial"/>
          <w:bCs/>
          <w:sz w:val="22"/>
          <w:szCs w:val="22"/>
          <w:lang w:val="es-CR"/>
        </w:rPr>
        <w:t>s</w:t>
      </w:r>
      <w:r>
        <w:rPr>
          <w:rFonts w:cs="Arial"/>
          <w:bCs/>
          <w:sz w:val="22"/>
          <w:szCs w:val="22"/>
          <w:lang w:val="es-CR"/>
        </w:rPr>
        <w:t xml:space="preserve"> </w:t>
      </w:r>
      <w:r w:rsidRPr="009D6EFF">
        <w:rPr>
          <w:rFonts w:cs="Arial"/>
          <w:bCs/>
          <w:sz w:val="22"/>
          <w:szCs w:val="22"/>
          <w:lang w:val="es-CR"/>
        </w:rPr>
        <w:t>el</w:t>
      </w:r>
      <w:r>
        <w:rPr>
          <w:rFonts w:cs="Arial"/>
          <w:bCs/>
          <w:sz w:val="22"/>
          <w:szCs w:val="22"/>
          <w:lang w:val="es-CR"/>
        </w:rPr>
        <w:t xml:space="preserve"> </w:t>
      </w:r>
      <w:r w:rsidRPr="009D6EFF">
        <w:rPr>
          <w:rFonts w:cs="Arial"/>
          <w:bCs/>
          <w:sz w:val="22"/>
          <w:szCs w:val="22"/>
          <w:lang w:val="es-CR"/>
        </w:rPr>
        <w:t>uso</w:t>
      </w:r>
      <w:r>
        <w:rPr>
          <w:rFonts w:cs="Arial"/>
          <w:bCs/>
          <w:sz w:val="22"/>
          <w:szCs w:val="22"/>
          <w:lang w:val="es-CR"/>
        </w:rPr>
        <w:t xml:space="preserve"> </w:t>
      </w:r>
      <w:r w:rsidRPr="009D6EFF">
        <w:rPr>
          <w:rFonts w:cs="Arial"/>
          <w:bCs/>
          <w:sz w:val="22"/>
          <w:szCs w:val="22"/>
          <w:lang w:val="es-CR"/>
        </w:rPr>
        <w:t>de</w:t>
      </w:r>
      <w:r>
        <w:rPr>
          <w:rFonts w:cs="Arial"/>
          <w:bCs/>
          <w:sz w:val="22"/>
          <w:szCs w:val="22"/>
          <w:lang w:val="es-CR"/>
        </w:rPr>
        <w:t xml:space="preserve"> </w:t>
      </w:r>
      <w:r w:rsidRPr="009D6EFF">
        <w:rPr>
          <w:rFonts w:cs="Arial"/>
          <w:bCs/>
          <w:sz w:val="22"/>
          <w:szCs w:val="22"/>
          <w:lang w:val="es-CR"/>
        </w:rPr>
        <w:t>suelo</w:t>
      </w:r>
      <w:r>
        <w:rPr>
          <w:rFonts w:cs="Arial"/>
          <w:bCs/>
          <w:sz w:val="22"/>
          <w:szCs w:val="22"/>
          <w:lang w:val="es-CR"/>
        </w:rPr>
        <w:t xml:space="preserve">, </w:t>
      </w:r>
      <w:r w:rsidRPr="009D6EFF">
        <w:rPr>
          <w:rFonts w:cs="Arial"/>
          <w:bCs/>
          <w:sz w:val="22"/>
          <w:szCs w:val="22"/>
          <w:lang w:val="es-CR"/>
        </w:rPr>
        <w:t>con</w:t>
      </w:r>
      <w:r>
        <w:rPr>
          <w:rFonts w:cs="Arial"/>
          <w:bCs/>
          <w:sz w:val="22"/>
          <w:szCs w:val="22"/>
          <w:lang w:val="es-CR"/>
        </w:rPr>
        <w:t xml:space="preserve"> </w:t>
      </w:r>
      <w:r w:rsidRPr="009D6EFF">
        <w:rPr>
          <w:rFonts w:cs="Arial"/>
          <w:bCs/>
          <w:sz w:val="22"/>
          <w:szCs w:val="22"/>
          <w:lang w:val="es-CR"/>
        </w:rPr>
        <w:t>el</w:t>
      </w:r>
      <w:r>
        <w:rPr>
          <w:rFonts w:cs="Arial"/>
          <w:bCs/>
          <w:sz w:val="22"/>
          <w:szCs w:val="22"/>
          <w:lang w:val="es-CR"/>
        </w:rPr>
        <w:t xml:space="preserve"> </w:t>
      </w:r>
      <w:r w:rsidRPr="009D6EFF">
        <w:rPr>
          <w:rFonts w:cs="Arial"/>
          <w:bCs/>
          <w:sz w:val="22"/>
          <w:szCs w:val="22"/>
          <w:lang w:val="es-CR"/>
        </w:rPr>
        <w:t>fin</w:t>
      </w:r>
      <w:r>
        <w:rPr>
          <w:rFonts w:cs="Arial"/>
          <w:bCs/>
          <w:sz w:val="22"/>
          <w:szCs w:val="22"/>
          <w:lang w:val="es-CR"/>
        </w:rPr>
        <w:t xml:space="preserve"> </w:t>
      </w:r>
      <w:r w:rsidRPr="009D6EFF">
        <w:rPr>
          <w:rFonts w:cs="Arial"/>
          <w:bCs/>
          <w:sz w:val="22"/>
          <w:szCs w:val="22"/>
          <w:lang w:val="es-CR"/>
        </w:rPr>
        <w:t>de</w:t>
      </w:r>
      <w:r>
        <w:rPr>
          <w:rFonts w:cs="Arial"/>
          <w:bCs/>
          <w:sz w:val="22"/>
          <w:szCs w:val="22"/>
          <w:lang w:val="es-CR"/>
        </w:rPr>
        <w:t xml:space="preserve"> </w:t>
      </w:r>
      <w:r w:rsidRPr="009D6EFF">
        <w:rPr>
          <w:rFonts w:cs="Arial"/>
          <w:bCs/>
          <w:sz w:val="22"/>
          <w:szCs w:val="22"/>
          <w:lang w:val="es-CR"/>
        </w:rPr>
        <w:t>que</w:t>
      </w:r>
      <w:r>
        <w:rPr>
          <w:rFonts w:cs="Arial"/>
          <w:bCs/>
          <w:sz w:val="22"/>
          <w:szCs w:val="22"/>
          <w:lang w:val="es-CR"/>
        </w:rPr>
        <w:t xml:space="preserve"> </w:t>
      </w:r>
      <w:r w:rsidRPr="009D6EFF">
        <w:rPr>
          <w:rFonts w:cs="Arial"/>
          <w:bCs/>
          <w:sz w:val="22"/>
          <w:szCs w:val="22"/>
          <w:lang w:val="es-CR"/>
        </w:rPr>
        <w:t>no</w:t>
      </w:r>
      <w:r>
        <w:rPr>
          <w:rFonts w:cs="Arial"/>
          <w:bCs/>
          <w:sz w:val="22"/>
          <w:szCs w:val="22"/>
          <w:lang w:val="es-CR"/>
        </w:rPr>
        <w:t xml:space="preserve"> </w:t>
      </w:r>
      <w:r w:rsidRPr="009D6EFF">
        <w:rPr>
          <w:rFonts w:cs="Arial"/>
          <w:bCs/>
          <w:sz w:val="22"/>
          <w:szCs w:val="22"/>
          <w:lang w:val="es-CR"/>
        </w:rPr>
        <w:t>se</w:t>
      </w:r>
      <w:r>
        <w:rPr>
          <w:rFonts w:cs="Arial"/>
          <w:bCs/>
          <w:sz w:val="22"/>
          <w:szCs w:val="22"/>
          <w:lang w:val="es-CR"/>
        </w:rPr>
        <w:t xml:space="preserve"> </w:t>
      </w:r>
      <w:r w:rsidRPr="009D6EFF">
        <w:rPr>
          <w:rFonts w:cs="Arial"/>
          <w:bCs/>
          <w:sz w:val="22"/>
          <w:szCs w:val="22"/>
          <w:lang w:val="es-CR"/>
        </w:rPr>
        <w:t>pueda</w:t>
      </w:r>
      <w:r>
        <w:rPr>
          <w:rFonts w:cs="Arial"/>
          <w:bCs/>
          <w:sz w:val="22"/>
          <w:szCs w:val="22"/>
          <w:lang w:val="es-CR"/>
        </w:rPr>
        <w:t xml:space="preserve"> </w:t>
      </w:r>
      <w:r w:rsidRPr="009D6EFF">
        <w:rPr>
          <w:rFonts w:cs="Arial"/>
          <w:bCs/>
          <w:sz w:val="22"/>
          <w:szCs w:val="22"/>
          <w:lang w:val="es-CR"/>
        </w:rPr>
        <w:t>volver</w:t>
      </w:r>
      <w:r>
        <w:rPr>
          <w:rFonts w:cs="Arial"/>
          <w:bCs/>
          <w:sz w:val="22"/>
          <w:szCs w:val="22"/>
          <w:lang w:val="es-CR"/>
        </w:rPr>
        <w:t xml:space="preserve"> </w:t>
      </w:r>
      <w:r w:rsidRPr="009D6EFF">
        <w:rPr>
          <w:rFonts w:cs="Arial"/>
          <w:bCs/>
          <w:sz w:val="22"/>
          <w:szCs w:val="22"/>
          <w:lang w:val="es-CR"/>
        </w:rPr>
        <w:t>a</w:t>
      </w:r>
      <w:r>
        <w:rPr>
          <w:rFonts w:cs="Arial"/>
          <w:bCs/>
          <w:sz w:val="22"/>
          <w:szCs w:val="22"/>
          <w:lang w:val="es-CR"/>
        </w:rPr>
        <w:t xml:space="preserve"> </w:t>
      </w:r>
      <w:r w:rsidRPr="009D6EFF">
        <w:rPr>
          <w:rFonts w:cs="Arial"/>
          <w:bCs/>
          <w:sz w:val="22"/>
          <w:szCs w:val="22"/>
          <w:lang w:val="es-CR"/>
        </w:rPr>
        <w:t>construir</w:t>
      </w:r>
      <w:r>
        <w:rPr>
          <w:rFonts w:cs="Arial"/>
          <w:bCs/>
          <w:sz w:val="22"/>
          <w:szCs w:val="22"/>
          <w:lang w:val="es-CR"/>
        </w:rPr>
        <w:t xml:space="preserve"> </w:t>
      </w:r>
      <w:r w:rsidRPr="009D6EFF">
        <w:rPr>
          <w:rFonts w:cs="Arial"/>
          <w:bCs/>
          <w:sz w:val="22"/>
          <w:szCs w:val="22"/>
          <w:lang w:val="es-CR"/>
        </w:rPr>
        <w:t>en</w:t>
      </w:r>
      <w:r>
        <w:rPr>
          <w:rFonts w:cs="Arial"/>
          <w:bCs/>
          <w:sz w:val="22"/>
          <w:szCs w:val="22"/>
          <w:lang w:val="es-CR"/>
        </w:rPr>
        <w:t xml:space="preserve"> </w:t>
      </w:r>
      <w:r w:rsidRPr="009D6EFF">
        <w:rPr>
          <w:rFonts w:cs="Arial"/>
          <w:bCs/>
          <w:sz w:val="22"/>
          <w:szCs w:val="22"/>
          <w:lang w:val="es-CR"/>
        </w:rPr>
        <w:t>esa</w:t>
      </w:r>
      <w:r w:rsidR="009C22DF">
        <w:rPr>
          <w:rFonts w:cs="Arial"/>
          <w:bCs/>
          <w:sz w:val="22"/>
          <w:szCs w:val="22"/>
          <w:lang w:val="es-CR"/>
        </w:rPr>
        <w:t>s</w:t>
      </w:r>
      <w:r>
        <w:rPr>
          <w:rFonts w:cs="Arial"/>
          <w:bCs/>
          <w:sz w:val="22"/>
          <w:szCs w:val="22"/>
          <w:lang w:val="es-CR"/>
        </w:rPr>
        <w:t xml:space="preserve"> </w:t>
      </w:r>
      <w:r w:rsidRPr="009D6EFF">
        <w:rPr>
          <w:rFonts w:cs="Arial"/>
          <w:bCs/>
          <w:sz w:val="22"/>
          <w:szCs w:val="22"/>
          <w:lang w:val="es-CR"/>
        </w:rPr>
        <w:t>propiedad</w:t>
      </w:r>
      <w:r w:rsidR="009C22DF">
        <w:rPr>
          <w:rFonts w:cs="Arial"/>
          <w:bCs/>
          <w:sz w:val="22"/>
          <w:szCs w:val="22"/>
          <w:lang w:val="es-CR"/>
        </w:rPr>
        <w:t>es</w:t>
      </w:r>
      <w:r w:rsidRPr="009D6EFF">
        <w:rPr>
          <w:rFonts w:cs="Arial"/>
          <w:bCs/>
          <w:sz w:val="22"/>
          <w:szCs w:val="22"/>
          <w:lang w:val="es-CR"/>
        </w:rPr>
        <w:t>.</w:t>
      </w:r>
      <w:r>
        <w:rPr>
          <w:rFonts w:cs="Arial"/>
          <w:bCs/>
          <w:sz w:val="22"/>
          <w:szCs w:val="22"/>
          <w:lang w:val="es-CR"/>
        </w:rPr>
        <w:t xml:space="preserve"> </w:t>
      </w:r>
      <w:r w:rsidRPr="009D6EFF">
        <w:rPr>
          <w:rFonts w:cs="Arial"/>
          <w:bCs/>
          <w:sz w:val="22"/>
          <w:szCs w:val="22"/>
          <w:lang w:val="es-CR"/>
        </w:rPr>
        <w:t>En</w:t>
      </w:r>
      <w:r>
        <w:rPr>
          <w:rFonts w:cs="Arial"/>
          <w:bCs/>
          <w:sz w:val="22"/>
          <w:szCs w:val="22"/>
          <w:lang w:val="es-CR"/>
        </w:rPr>
        <w:t xml:space="preserve"> </w:t>
      </w:r>
      <w:r w:rsidRPr="009D6EFF">
        <w:rPr>
          <w:rFonts w:cs="Arial"/>
          <w:bCs/>
          <w:sz w:val="22"/>
          <w:szCs w:val="22"/>
          <w:lang w:val="es-CR"/>
        </w:rPr>
        <w:t>caso</w:t>
      </w:r>
      <w:r>
        <w:rPr>
          <w:rFonts w:cs="Arial"/>
          <w:bCs/>
          <w:sz w:val="22"/>
          <w:szCs w:val="22"/>
          <w:lang w:val="es-CR"/>
        </w:rPr>
        <w:t xml:space="preserve"> </w:t>
      </w:r>
      <w:r w:rsidRPr="009D6EFF">
        <w:rPr>
          <w:rFonts w:cs="Arial"/>
          <w:bCs/>
          <w:sz w:val="22"/>
          <w:szCs w:val="22"/>
          <w:lang w:val="es-CR"/>
        </w:rPr>
        <w:t>de</w:t>
      </w:r>
      <w:r>
        <w:rPr>
          <w:rFonts w:cs="Arial"/>
          <w:bCs/>
          <w:sz w:val="22"/>
          <w:szCs w:val="22"/>
          <w:lang w:val="es-CR"/>
        </w:rPr>
        <w:t xml:space="preserve"> </w:t>
      </w:r>
      <w:r w:rsidRPr="009D6EFF">
        <w:rPr>
          <w:rFonts w:cs="Arial"/>
          <w:bCs/>
          <w:sz w:val="22"/>
          <w:szCs w:val="22"/>
          <w:lang w:val="es-CR"/>
        </w:rPr>
        <w:t>que</w:t>
      </w:r>
      <w:r>
        <w:rPr>
          <w:rFonts w:cs="Arial"/>
          <w:bCs/>
          <w:sz w:val="22"/>
          <w:szCs w:val="22"/>
          <w:lang w:val="es-CR"/>
        </w:rPr>
        <w:t xml:space="preserve"> </w:t>
      </w:r>
      <w:r w:rsidRPr="009D6EFF">
        <w:rPr>
          <w:rFonts w:cs="Arial"/>
          <w:bCs/>
          <w:sz w:val="22"/>
          <w:szCs w:val="22"/>
          <w:lang w:val="es-CR"/>
        </w:rPr>
        <w:t>la</w:t>
      </w:r>
      <w:r>
        <w:rPr>
          <w:rFonts w:cs="Arial"/>
          <w:bCs/>
          <w:sz w:val="22"/>
          <w:szCs w:val="22"/>
          <w:lang w:val="es-CR"/>
        </w:rPr>
        <w:t xml:space="preserve"> </w:t>
      </w:r>
      <w:r w:rsidRPr="009D6EFF">
        <w:rPr>
          <w:rFonts w:cs="Arial"/>
          <w:bCs/>
          <w:sz w:val="22"/>
          <w:szCs w:val="22"/>
          <w:lang w:val="es-CR"/>
        </w:rPr>
        <w:t>Municipalidad</w:t>
      </w:r>
      <w:r>
        <w:rPr>
          <w:rFonts w:cs="Arial"/>
          <w:bCs/>
          <w:sz w:val="22"/>
          <w:szCs w:val="22"/>
          <w:lang w:val="es-CR"/>
        </w:rPr>
        <w:t xml:space="preserve"> </w:t>
      </w:r>
      <w:r w:rsidRPr="009D6EFF">
        <w:rPr>
          <w:rFonts w:cs="Arial"/>
          <w:bCs/>
          <w:sz w:val="22"/>
          <w:szCs w:val="22"/>
          <w:lang w:val="es-CR"/>
        </w:rPr>
        <w:t>no</w:t>
      </w:r>
      <w:r>
        <w:rPr>
          <w:rFonts w:cs="Arial"/>
          <w:bCs/>
          <w:sz w:val="22"/>
          <w:szCs w:val="22"/>
          <w:lang w:val="es-CR"/>
        </w:rPr>
        <w:t xml:space="preserve"> </w:t>
      </w:r>
      <w:r w:rsidRPr="009D6EFF">
        <w:rPr>
          <w:rFonts w:cs="Arial"/>
          <w:bCs/>
          <w:sz w:val="22"/>
          <w:szCs w:val="22"/>
          <w:lang w:val="es-CR"/>
        </w:rPr>
        <w:t>acepte</w:t>
      </w:r>
      <w:r>
        <w:rPr>
          <w:rFonts w:cs="Arial"/>
          <w:bCs/>
          <w:sz w:val="22"/>
          <w:szCs w:val="22"/>
          <w:lang w:val="es-CR"/>
        </w:rPr>
        <w:t xml:space="preserve"> </w:t>
      </w:r>
      <w:r w:rsidRPr="009D6EFF">
        <w:rPr>
          <w:rFonts w:cs="Arial"/>
          <w:bCs/>
          <w:sz w:val="22"/>
          <w:szCs w:val="22"/>
          <w:lang w:val="es-CR"/>
        </w:rPr>
        <w:t>estas</w:t>
      </w:r>
      <w:r>
        <w:rPr>
          <w:rFonts w:cs="Arial"/>
          <w:bCs/>
          <w:sz w:val="22"/>
          <w:szCs w:val="22"/>
          <w:lang w:val="es-CR"/>
        </w:rPr>
        <w:t xml:space="preserve"> </w:t>
      </w:r>
      <w:r w:rsidRPr="009D6EFF">
        <w:rPr>
          <w:rFonts w:cs="Arial"/>
          <w:bCs/>
          <w:sz w:val="22"/>
          <w:szCs w:val="22"/>
          <w:lang w:val="es-CR"/>
        </w:rPr>
        <w:t>opciones,</w:t>
      </w:r>
      <w:r>
        <w:rPr>
          <w:rFonts w:cs="Arial"/>
          <w:bCs/>
          <w:sz w:val="22"/>
          <w:szCs w:val="22"/>
          <w:lang w:val="es-CR"/>
        </w:rPr>
        <w:t xml:space="preserve"> </w:t>
      </w:r>
      <w:r w:rsidRPr="009D6EFF">
        <w:rPr>
          <w:rFonts w:cs="Arial"/>
          <w:bCs/>
          <w:sz w:val="22"/>
          <w:szCs w:val="22"/>
          <w:lang w:val="es-CR"/>
        </w:rPr>
        <w:t>la</w:t>
      </w:r>
      <w:r>
        <w:rPr>
          <w:rFonts w:cs="Arial"/>
          <w:bCs/>
          <w:sz w:val="22"/>
          <w:szCs w:val="22"/>
          <w:lang w:val="es-CR"/>
        </w:rPr>
        <w:t xml:space="preserve"> </w:t>
      </w:r>
      <w:r w:rsidRPr="009D6EFF">
        <w:rPr>
          <w:rFonts w:cs="Arial"/>
          <w:bCs/>
          <w:sz w:val="22"/>
          <w:szCs w:val="22"/>
          <w:lang w:val="es-CR"/>
        </w:rPr>
        <w:t xml:space="preserve">familia deberá </w:t>
      </w:r>
      <w:r w:rsidR="009C22DF">
        <w:rPr>
          <w:rFonts w:cs="Arial"/>
          <w:bCs/>
          <w:sz w:val="22"/>
          <w:szCs w:val="22"/>
          <w:lang w:val="es-CR"/>
        </w:rPr>
        <w:t xml:space="preserve">desalojar y </w:t>
      </w:r>
      <w:r w:rsidRPr="009D6EFF">
        <w:rPr>
          <w:rFonts w:cs="Arial"/>
          <w:bCs/>
          <w:sz w:val="22"/>
          <w:szCs w:val="22"/>
          <w:lang w:val="es-CR"/>
        </w:rPr>
        <w:t>comprometerse a no construir en dicha</w:t>
      </w:r>
      <w:r w:rsidR="009C22DF">
        <w:rPr>
          <w:rFonts w:cs="Arial"/>
          <w:bCs/>
          <w:sz w:val="22"/>
          <w:szCs w:val="22"/>
          <w:lang w:val="es-CR"/>
        </w:rPr>
        <w:t>s</w:t>
      </w:r>
      <w:r w:rsidRPr="009D6EFF">
        <w:rPr>
          <w:rFonts w:cs="Arial"/>
          <w:bCs/>
          <w:sz w:val="22"/>
          <w:szCs w:val="22"/>
          <w:lang w:val="es-CR"/>
        </w:rPr>
        <w:t xml:space="preserve"> propiedad</w:t>
      </w:r>
      <w:r w:rsidR="009C22DF">
        <w:rPr>
          <w:rFonts w:cs="Arial"/>
          <w:bCs/>
          <w:sz w:val="22"/>
          <w:szCs w:val="22"/>
          <w:lang w:val="es-CR"/>
        </w:rPr>
        <w:t>es</w:t>
      </w:r>
      <w:r w:rsidRPr="009D6EFF">
        <w:rPr>
          <w:rFonts w:cs="Arial"/>
          <w:bCs/>
          <w:sz w:val="22"/>
          <w:szCs w:val="22"/>
          <w:lang w:val="es-CR"/>
        </w:rPr>
        <w:t xml:space="preserve"> y así deberá quedar consignado en la escritura de formalización, sin que tome nota el </w:t>
      </w:r>
      <w:r>
        <w:rPr>
          <w:rFonts w:cs="Arial"/>
          <w:bCs/>
          <w:sz w:val="22"/>
          <w:szCs w:val="22"/>
          <w:lang w:val="es-CR"/>
        </w:rPr>
        <w:t>R</w:t>
      </w:r>
      <w:r w:rsidRPr="009D6EFF">
        <w:rPr>
          <w:rFonts w:cs="Arial"/>
          <w:bCs/>
          <w:sz w:val="22"/>
          <w:szCs w:val="22"/>
          <w:lang w:val="es-CR"/>
        </w:rPr>
        <w:t>egistro</w:t>
      </w:r>
      <w:r>
        <w:rPr>
          <w:rFonts w:cs="Arial"/>
          <w:bCs/>
          <w:sz w:val="22"/>
          <w:szCs w:val="22"/>
          <w:lang w:val="es-CR"/>
        </w:rPr>
        <w:t>.</w:t>
      </w:r>
    </w:p>
    <w:p w14:paraId="02171BBD" w14:textId="77777777" w:rsidR="00C6167F" w:rsidRPr="00DD3625" w:rsidRDefault="00C6167F" w:rsidP="00C6167F">
      <w:pPr>
        <w:spacing w:line="360" w:lineRule="auto"/>
        <w:jc w:val="both"/>
        <w:rPr>
          <w:rFonts w:cs="Arial"/>
          <w:bCs/>
          <w:sz w:val="22"/>
          <w:szCs w:val="22"/>
        </w:rPr>
      </w:pPr>
    </w:p>
    <w:p w14:paraId="2FB7A3A0" w14:textId="4EA16DC0" w:rsidR="002B71CC" w:rsidRDefault="009C22DF" w:rsidP="002B71CC">
      <w:pPr>
        <w:spacing w:line="360" w:lineRule="auto"/>
        <w:jc w:val="both"/>
        <w:rPr>
          <w:rFonts w:cs="Arial"/>
          <w:sz w:val="22"/>
          <w:szCs w:val="22"/>
        </w:rPr>
      </w:pPr>
      <w:r>
        <w:rPr>
          <w:rFonts w:cs="Arial"/>
          <w:b/>
          <w:bCs/>
          <w:sz w:val="22"/>
          <w:szCs w:val="22"/>
        </w:rPr>
        <w:t>5</w:t>
      </w:r>
      <w:r w:rsidR="00C6167F">
        <w:rPr>
          <w:rFonts w:cs="Arial"/>
          <w:b/>
          <w:bCs/>
          <w:sz w:val="22"/>
          <w:szCs w:val="22"/>
        </w:rPr>
        <w:t>)</w:t>
      </w:r>
      <w:r w:rsidR="00C6167F">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30CF23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2B5E215" w14:textId="77777777" w:rsidR="002B71CC" w:rsidRPr="00D14EAF" w:rsidRDefault="002B71CC" w:rsidP="002B71CC">
      <w:pPr>
        <w:spacing w:line="360" w:lineRule="auto"/>
        <w:jc w:val="both"/>
        <w:rPr>
          <w:rFonts w:cs="Arial"/>
          <w:b/>
          <w:sz w:val="22"/>
        </w:rPr>
      </w:pPr>
      <w:r w:rsidRPr="00D14EAF">
        <w:rPr>
          <w:rFonts w:cs="Arial"/>
          <w:b/>
          <w:sz w:val="22"/>
        </w:rPr>
        <w:t>************</w:t>
      </w:r>
    </w:p>
    <w:p w14:paraId="66AF03E3" w14:textId="77777777" w:rsidR="002B71CC" w:rsidRDefault="002B71CC" w:rsidP="002B71CC">
      <w:pPr>
        <w:spacing w:line="360" w:lineRule="auto"/>
        <w:jc w:val="both"/>
        <w:rPr>
          <w:rFonts w:cs="Arial"/>
          <w:sz w:val="22"/>
          <w:szCs w:val="22"/>
        </w:rPr>
      </w:pPr>
    </w:p>
    <w:p w14:paraId="6335078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5A0292EA" w14:textId="77777777" w:rsidR="00293510" w:rsidRPr="002F0FBB" w:rsidRDefault="00293510" w:rsidP="00293510">
      <w:pPr>
        <w:spacing w:line="360" w:lineRule="auto"/>
        <w:ind w:right="51"/>
        <w:jc w:val="both"/>
        <w:rPr>
          <w:rFonts w:cs="Arial"/>
          <w:b/>
          <w:sz w:val="22"/>
          <w:szCs w:val="22"/>
        </w:rPr>
      </w:pPr>
      <w:r w:rsidRPr="002F0FBB">
        <w:rPr>
          <w:rFonts w:cs="Arial"/>
          <w:b/>
          <w:sz w:val="22"/>
          <w:szCs w:val="22"/>
        </w:rPr>
        <w:t>Considerando:</w:t>
      </w:r>
    </w:p>
    <w:p w14:paraId="2FCB0A0E" w14:textId="656B32DB" w:rsidR="00293510" w:rsidRDefault="00293510" w:rsidP="00293510">
      <w:pPr>
        <w:spacing w:line="360" w:lineRule="auto"/>
        <w:ind w:right="51"/>
        <w:jc w:val="both"/>
        <w:rPr>
          <w:rFonts w:cs="Arial"/>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1857</w:t>
      </w:r>
      <w:r w:rsidRPr="00EA7ADB">
        <w:rPr>
          <w:rFonts w:cs="Arial"/>
          <w:sz w:val="22"/>
          <w:szCs w:val="22"/>
        </w:rPr>
        <w:t>-20</w:t>
      </w:r>
      <w:r>
        <w:rPr>
          <w:rFonts w:cs="Arial"/>
          <w:sz w:val="22"/>
          <w:szCs w:val="22"/>
        </w:rPr>
        <w:t>21</w:t>
      </w:r>
      <w:r w:rsidRPr="00EA7ADB">
        <w:rPr>
          <w:rFonts w:cs="Arial"/>
          <w:sz w:val="22"/>
          <w:szCs w:val="22"/>
        </w:rPr>
        <w:t xml:space="preserve"> del </w:t>
      </w:r>
      <w:r>
        <w:rPr>
          <w:rFonts w:cs="Arial"/>
          <w:sz w:val="22"/>
          <w:szCs w:val="22"/>
        </w:rPr>
        <w:t>22</w:t>
      </w:r>
      <w:r w:rsidRPr="00EA7ADB">
        <w:rPr>
          <w:rFonts w:cs="Arial"/>
          <w:sz w:val="22"/>
          <w:szCs w:val="22"/>
        </w:rPr>
        <w:t xml:space="preserve"> de </w:t>
      </w:r>
      <w:r>
        <w:rPr>
          <w:rFonts w:cs="Arial"/>
          <w:sz w:val="22"/>
          <w:szCs w:val="22"/>
        </w:rPr>
        <w:t>diciembre</w:t>
      </w:r>
      <w:r w:rsidRPr="00EA7ADB">
        <w:rPr>
          <w:rFonts w:cs="Arial"/>
          <w:sz w:val="22"/>
          <w:szCs w:val="22"/>
        </w:rPr>
        <w:t xml:space="preserve"> de 20</w:t>
      </w:r>
      <w:r>
        <w:rPr>
          <w:rFonts w:cs="Arial"/>
          <w:sz w:val="22"/>
          <w:szCs w:val="22"/>
        </w:rPr>
        <w:t>21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w:t>
      </w:r>
      <w:r w:rsidRPr="00EA7ADB">
        <w:rPr>
          <w:rFonts w:cs="Arial"/>
          <w:color w:val="000000"/>
          <w:sz w:val="22"/>
          <w:szCs w:val="22"/>
        </w:rPr>
        <w:lastRenderedPageBreak/>
        <w:t>OF-</w:t>
      </w:r>
      <w:r>
        <w:rPr>
          <w:rFonts w:cs="Arial"/>
          <w:color w:val="000000"/>
          <w:sz w:val="22"/>
          <w:szCs w:val="22"/>
        </w:rPr>
        <w:t>1</w:t>
      </w:r>
      <w:r w:rsidR="004F4878">
        <w:rPr>
          <w:rFonts w:cs="Arial"/>
          <w:color w:val="000000"/>
          <w:sz w:val="22"/>
          <w:szCs w:val="22"/>
        </w:rPr>
        <w:t>812</w:t>
      </w:r>
      <w:r w:rsidRPr="00EA7ADB">
        <w:rPr>
          <w:rFonts w:cs="Arial"/>
          <w:color w:val="000000"/>
          <w:sz w:val="22"/>
          <w:szCs w:val="22"/>
        </w:rPr>
        <w:t>-20</w:t>
      </w:r>
      <w:r>
        <w:rPr>
          <w:rFonts w:cs="Arial"/>
          <w:color w:val="000000"/>
          <w:sz w:val="22"/>
          <w:szCs w:val="22"/>
        </w:rPr>
        <w:t>21/SO-OF-0</w:t>
      </w:r>
      <w:r w:rsidR="004F4878">
        <w:rPr>
          <w:rFonts w:cs="Arial"/>
          <w:color w:val="000000"/>
          <w:sz w:val="22"/>
          <w:szCs w:val="22"/>
        </w:rPr>
        <w:t>204</w:t>
      </w:r>
      <w:r>
        <w:rPr>
          <w:rFonts w:cs="Arial"/>
          <w:color w:val="000000"/>
          <w:sz w:val="22"/>
          <w:szCs w:val="22"/>
        </w:rPr>
        <w:t>-2021 de</w:t>
      </w:r>
      <w:r w:rsidRPr="00EA7ADB">
        <w:rPr>
          <w:rFonts w:cs="Arial"/>
          <w:color w:val="000000"/>
          <w:sz w:val="22"/>
          <w:szCs w:val="22"/>
        </w:rPr>
        <w:t xml:space="preserve"> la Dirección FOSUVI</w:t>
      </w:r>
      <w:r>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ampliar el plazo del contrato de administración de recursos y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sidRPr="00972F22">
        <w:rPr>
          <w:rFonts w:cs="Arial"/>
          <w:sz w:val="20"/>
          <w:szCs w:val="20"/>
        </w:rPr>
        <w:t xml:space="preserve"> </w:t>
      </w:r>
      <w:r w:rsidRPr="00972F22">
        <w:rPr>
          <w:rFonts w:cs="Arial"/>
          <w:sz w:val="22"/>
          <w:szCs w:val="22"/>
        </w:rPr>
        <w:t>y de la Ley 8627</w:t>
      </w:r>
      <w:r>
        <w:rPr>
          <w:rFonts w:cs="Arial"/>
          <w:sz w:val="22"/>
          <w:szCs w:val="22"/>
        </w:rPr>
        <w:t>, actividades adicionales no contempladas en el presupuesto original del proyecto de Bono Colectivo Juanito Mora II</w:t>
      </w:r>
      <w:r w:rsidRPr="00BD3192">
        <w:rPr>
          <w:rFonts w:cs="Arial"/>
          <w:sz w:val="22"/>
          <w:szCs w:val="22"/>
        </w:rPr>
        <w:t xml:space="preserve">, ubicado en el distrito </w:t>
      </w:r>
      <w:r>
        <w:rPr>
          <w:rFonts w:cs="Arial"/>
          <w:sz w:val="22"/>
          <w:szCs w:val="22"/>
        </w:rPr>
        <w:t xml:space="preserve">Barranca del cantón y provincia de Puntarenas, </w:t>
      </w:r>
      <w:r w:rsidRPr="00BD3192">
        <w:rPr>
          <w:rFonts w:cs="Arial"/>
          <w:sz w:val="22"/>
          <w:szCs w:val="22"/>
        </w:rPr>
        <w:t xml:space="preserve">y aprobado </w:t>
      </w:r>
      <w:r>
        <w:rPr>
          <w:rFonts w:cs="Arial"/>
          <w:sz w:val="22"/>
          <w:szCs w:val="22"/>
        </w:rPr>
        <w:t>por medio del acuerdo</w:t>
      </w:r>
      <w:r w:rsidRPr="00BD3192">
        <w:rPr>
          <w:rFonts w:cs="Arial"/>
          <w:sz w:val="22"/>
          <w:szCs w:val="22"/>
        </w:rPr>
        <w:t xml:space="preserve"> N° </w:t>
      </w:r>
      <w:r>
        <w:rPr>
          <w:rFonts w:cs="Arial"/>
          <w:sz w:val="22"/>
          <w:szCs w:val="22"/>
        </w:rPr>
        <w:t>3</w:t>
      </w:r>
      <w:r w:rsidRPr="00BD3192">
        <w:rPr>
          <w:rFonts w:cs="Arial"/>
          <w:sz w:val="22"/>
          <w:szCs w:val="22"/>
        </w:rPr>
        <w:t xml:space="preserve"> de la sesión </w:t>
      </w:r>
      <w:r>
        <w:rPr>
          <w:rFonts w:cs="Arial"/>
          <w:sz w:val="22"/>
          <w:szCs w:val="22"/>
        </w:rPr>
        <w:t>30</w:t>
      </w:r>
      <w:r w:rsidRPr="00BD3192">
        <w:rPr>
          <w:rFonts w:cs="Arial"/>
          <w:sz w:val="22"/>
          <w:szCs w:val="22"/>
        </w:rPr>
        <w:t>-201</w:t>
      </w:r>
      <w:r>
        <w:rPr>
          <w:rFonts w:cs="Arial"/>
          <w:sz w:val="22"/>
          <w:szCs w:val="22"/>
        </w:rPr>
        <w:t>9</w:t>
      </w:r>
      <w:r w:rsidRPr="00BD3192">
        <w:rPr>
          <w:rFonts w:cs="Arial"/>
          <w:sz w:val="22"/>
          <w:szCs w:val="22"/>
        </w:rPr>
        <w:t xml:space="preserve"> del </w:t>
      </w:r>
      <w:r>
        <w:rPr>
          <w:rFonts w:cs="Arial"/>
          <w:sz w:val="22"/>
          <w:szCs w:val="22"/>
        </w:rPr>
        <w:t>22 de abril de 2019.</w:t>
      </w:r>
    </w:p>
    <w:p w14:paraId="1B4D75E8" w14:textId="77777777" w:rsidR="00293510" w:rsidRDefault="00293510" w:rsidP="00293510">
      <w:pPr>
        <w:spacing w:line="360" w:lineRule="auto"/>
        <w:ind w:right="51"/>
        <w:jc w:val="both"/>
        <w:rPr>
          <w:rFonts w:cs="Arial"/>
          <w:sz w:val="22"/>
          <w:szCs w:val="22"/>
        </w:rPr>
      </w:pPr>
    </w:p>
    <w:p w14:paraId="05B10F50" w14:textId="79E40C88" w:rsidR="00293510" w:rsidRDefault="00293510" w:rsidP="00293510">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w:t>
      </w:r>
      <w:r>
        <w:rPr>
          <w:rFonts w:cs="Arial"/>
          <w:sz w:val="22"/>
          <w:szCs w:val="22"/>
          <w:lang w:val="es-ES_tradnl"/>
        </w:rPr>
        <w:t xml:space="preserve"> y la Subgerencia de Operaciones </w:t>
      </w:r>
      <w:r w:rsidRPr="002F0FBB">
        <w:rPr>
          <w:rFonts w:cs="Arial"/>
          <w:sz w:val="22"/>
          <w:szCs w:val="22"/>
          <w:lang w:val="es-ES_tradnl"/>
        </w:rPr>
        <w:t>analiza</w:t>
      </w:r>
      <w:r>
        <w:rPr>
          <w:rFonts w:cs="Arial"/>
          <w:sz w:val="22"/>
          <w:szCs w:val="22"/>
          <w:lang w:val="es-ES_tradnl"/>
        </w:rPr>
        <w:t>n</w:t>
      </w:r>
      <w:r w:rsidRPr="002F0FBB">
        <w:rPr>
          <w:rFonts w:cs="Arial"/>
          <w:sz w:val="22"/>
          <w:szCs w:val="22"/>
          <w:lang w:val="es-ES_tradnl"/>
        </w:rPr>
        <w:t xml:space="preserve"> y finalmente</w:t>
      </w:r>
      <w:r>
        <w:rPr>
          <w:rFonts w:cs="Arial"/>
          <w:sz w:val="22"/>
          <w:szCs w:val="22"/>
          <w:lang w:val="es-ES_tradnl"/>
        </w:rPr>
        <w:t xml:space="preserve"> se manifiestan a favor de 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autorizar una prórroga de hasta </w:t>
      </w:r>
      <w:r w:rsidR="004F4878">
        <w:rPr>
          <w:rFonts w:cs="Arial"/>
          <w:sz w:val="22"/>
          <w:szCs w:val="22"/>
          <w:lang w:val="es-ES_tradnl"/>
        </w:rPr>
        <w:t>111 días naturales</w:t>
      </w:r>
      <w:r w:rsidRPr="004356E2">
        <w:rPr>
          <w:rFonts w:cs="Arial"/>
          <w:sz w:val="22"/>
          <w:szCs w:val="22"/>
          <w:lang w:val="es-CR"/>
        </w:rPr>
        <w:t xml:space="preserve"> para </w:t>
      </w:r>
      <w:r>
        <w:rPr>
          <w:rFonts w:cs="Arial"/>
          <w:sz w:val="22"/>
          <w:szCs w:val="22"/>
          <w:lang w:val="es-CR"/>
        </w:rPr>
        <w:t>l</w:t>
      </w:r>
      <w:r w:rsidRPr="004356E2">
        <w:rPr>
          <w:rFonts w:cs="Arial"/>
          <w:sz w:val="22"/>
          <w:szCs w:val="22"/>
          <w:lang w:val="es-CR"/>
        </w:rPr>
        <w:t>a</w:t>
      </w:r>
      <w:r>
        <w:rPr>
          <w:rFonts w:cs="Arial"/>
          <w:sz w:val="22"/>
          <w:szCs w:val="22"/>
          <w:lang w:val="es-CR"/>
        </w:rPr>
        <w:t xml:space="preserve"> </w:t>
      </w:r>
      <w:r w:rsidRPr="004356E2">
        <w:rPr>
          <w:rFonts w:cs="Arial"/>
          <w:sz w:val="22"/>
          <w:szCs w:val="22"/>
          <w:lang w:val="es-CR"/>
        </w:rPr>
        <w:t>tramit</w:t>
      </w:r>
      <w:r w:rsidR="004F4878">
        <w:rPr>
          <w:rFonts w:cs="Arial"/>
          <w:sz w:val="22"/>
          <w:szCs w:val="22"/>
          <w:lang w:val="es-CR"/>
        </w:rPr>
        <w:t>ología y finalización de las obras constructivas</w:t>
      </w:r>
      <w:r>
        <w:rPr>
          <w:rFonts w:cs="Arial"/>
          <w:sz w:val="22"/>
          <w:szCs w:val="22"/>
          <w:lang w:val="es-CR"/>
        </w:rPr>
        <w:t xml:space="preserve">; y </w:t>
      </w:r>
      <w:r>
        <w:rPr>
          <w:rFonts w:cs="Arial"/>
          <w:sz w:val="22"/>
          <w:szCs w:val="22"/>
          <w:lang w:val="es-ES_tradnl"/>
        </w:rPr>
        <w:t xml:space="preserve">financiar actividades adicionales no incluidas en el alcance original del proyecto, </w:t>
      </w:r>
      <w:r>
        <w:rPr>
          <w:rFonts w:cs="Arial"/>
          <w:sz w:val="22"/>
          <w:szCs w:val="22"/>
          <w:lang w:val="es-CR"/>
        </w:rPr>
        <w:t>por</w:t>
      </w:r>
      <w:r>
        <w:rPr>
          <w:rFonts w:cs="Arial"/>
          <w:sz w:val="22"/>
          <w:szCs w:val="22"/>
          <w:lang w:val="es-ES_tradnl"/>
        </w:rPr>
        <w:t xml:space="preserve"> un monto total de ¢</w:t>
      </w:r>
      <w:r w:rsidR="00A6461D">
        <w:rPr>
          <w:rFonts w:cs="Arial"/>
          <w:sz w:val="22"/>
          <w:szCs w:val="22"/>
          <w:lang w:val="es-ES_tradnl"/>
        </w:rPr>
        <w:t>53</w:t>
      </w:r>
      <w:r>
        <w:rPr>
          <w:rFonts w:cs="Arial"/>
          <w:sz w:val="22"/>
          <w:szCs w:val="22"/>
          <w:lang w:val="es-ES_tradnl"/>
        </w:rPr>
        <w:t>.</w:t>
      </w:r>
      <w:r w:rsidR="00A6461D">
        <w:rPr>
          <w:rFonts w:cs="Arial"/>
          <w:sz w:val="22"/>
          <w:szCs w:val="22"/>
          <w:lang w:val="es-ES_tradnl"/>
        </w:rPr>
        <w:t>646</w:t>
      </w:r>
      <w:r>
        <w:rPr>
          <w:rFonts w:cs="Arial"/>
          <w:sz w:val="22"/>
          <w:szCs w:val="22"/>
          <w:lang w:val="es-ES_tradnl"/>
        </w:rPr>
        <w:t>.</w:t>
      </w:r>
      <w:r w:rsidR="00A6461D">
        <w:rPr>
          <w:rFonts w:cs="Arial"/>
          <w:sz w:val="22"/>
          <w:szCs w:val="22"/>
          <w:lang w:val="es-ES_tradnl"/>
        </w:rPr>
        <w:t>846</w:t>
      </w:r>
      <w:r>
        <w:rPr>
          <w:rFonts w:cs="Arial"/>
          <w:sz w:val="22"/>
          <w:szCs w:val="22"/>
          <w:lang w:val="es-ES_tradnl"/>
        </w:rPr>
        <w:t>,</w:t>
      </w:r>
      <w:r w:rsidR="00A6461D">
        <w:rPr>
          <w:rFonts w:cs="Arial"/>
          <w:sz w:val="22"/>
          <w:szCs w:val="22"/>
          <w:lang w:val="es-ES_tradnl"/>
        </w:rPr>
        <w:t>04</w:t>
      </w:r>
      <w:r>
        <w:rPr>
          <w:rFonts w:cs="Arial"/>
          <w:sz w:val="22"/>
          <w:szCs w:val="22"/>
          <w:lang w:val="es-ES_tradnl"/>
        </w:rPr>
        <w:t>,</w:t>
      </w:r>
      <w:r w:rsidRPr="00AC024D">
        <w:rPr>
          <w:rFonts w:cs="Arial"/>
          <w:sz w:val="22"/>
          <w:szCs w:val="22"/>
        </w:rPr>
        <w:t xml:space="preserve"> </w:t>
      </w:r>
      <w:r>
        <w:rPr>
          <w:rFonts w:cs="Arial"/>
          <w:sz w:val="22"/>
          <w:szCs w:val="22"/>
        </w:rPr>
        <w:t xml:space="preserve">según el detalle que se consigna en el informe </w:t>
      </w:r>
      <w:r w:rsidRPr="00EA7ADB">
        <w:rPr>
          <w:rFonts w:cs="Arial"/>
          <w:color w:val="000000"/>
          <w:sz w:val="22"/>
          <w:szCs w:val="22"/>
        </w:rPr>
        <w:t>DF-OF-</w:t>
      </w:r>
      <w:r>
        <w:rPr>
          <w:rFonts w:cs="Arial"/>
          <w:color w:val="000000"/>
          <w:sz w:val="22"/>
          <w:szCs w:val="22"/>
        </w:rPr>
        <w:t>1</w:t>
      </w:r>
      <w:r w:rsidR="00A6461D">
        <w:rPr>
          <w:rFonts w:cs="Arial"/>
          <w:color w:val="000000"/>
          <w:sz w:val="22"/>
          <w:szCs w:val="22"/>
        </w:rPr>
        <w:t>812</w:t>
      </w:r>
      <w:r w:rsidRPr="00EA7ADB">
        <w:rPr>
          <w:rFonts w:cs="Arial"/>
          <w:color w:val="000000"/>
          <w:sz w:val="22"/>
          <w:szCs w:val="22"/>
        </w:rPr>
        <w:t>-20</w:t>
      </w:r>
      <w:r>
        <w:rPr>
          <w:rFonts w:cs="Arial"/>
          <w:color w:val="000000"/>
          <w:sz w:val="22"/>
          <w:szCs w:val="22"/>
        </w:rPr>
        <w:t>21/SO-OF-0</w:t>
      </w:r>
      <w:r w:rsidR="00A6461D">
        <w:rPr>
          <w:rFonts w:cs="Arial"/>
          <w:color w:val="000000"/>
          <w:sz w:val="22"/>
          <w:szCs w:val="22"/>
        </w:rPr>
        <w:t>204</w:t>
      </w:r>
      <w:r>
        <w:rPr>
          <w:rFonts w:cs="Arial"/>
          <w:color w:val="000000"/>
          <w:sz w:val="22"/>
          <w:szCs w:val="22"/>
        </w:rPr>
        <w:t xml:space="preserve">-2021 y </w:t>
      </w:r>
      <w:r>
        <w:rPr>
          <w:rFonts w:cs="Arial"/>
          <w:sz w:val="22"/>
          <w:szCs w:val="22"/>
        </w:rPr>
        <w:t>conforme lo verificado y avalado por el Departamento Técnico.</w:t>
      </w:r>
    </w:p>
    <w:p w14:paraId="74A53538" w14:textId="77777777" w:rsidR="00293510" w:rsidRDefault="00293510" w:rsidP="00293510">
      <w:pPr>
        <w:spacing w:line="360" w:lineRule="auto"/>
        <w:jc w:val="both"/>
        <w:rPr>
          <w:rFonts w:cs="Arial"/>
          <w:sz w:val="22"/>
          <w:szCs w:val="22"/>
          <w:lang w:val="es-ES_tradnl"/>
        </w:rPr>
      </w:pPr>
    </w:p>
    <w:p w14:paraId="00F7984A" w14:textId="17F8E089" w:rsidR="00293510" w:rsidRDefault="00293510" w:rsidP="00293510">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 las obras y además se ha verificado la razonabilidad de los costos propuestos por la entidad autorizada.</w:t>
      </w:r>
      <w:r w:rsidR="007D7F4D">
        <w:rPr>
          <w:rFonts w:cs="Arial"/>
          <w:sz w:val="22"/>
          <w:szCs w:val="22"/>
        </w:rPr>
        <w:t xml:space="preserve">  No obstante, se estima oportuno hacer un llamado de atención a la entidad autorizada, por los plazos que ha tomado para darle seguimiento a las actividades atinentes a este proyecto.</w:t>
      </w:r>
    </w:p>
    <w:p w14:paraId="3599F493" w14:textId="77777777" w:rsidR="00293510" w:rsidRDefault="00293510" w:rsidP="00293510">
      <w:pPr>
        <w:spacing w:line="360" w:lineRule="auto"/>
        <w:jc w:val="both"/>
        <w:rPr>
          <w:rFonts w:cs="Arial"/>
          <w:sz w:val="22"/>
          <w:szCs w:val="22"/>
        </w:rPr>
      </w:pPr>
    </w:p>
    <w:p w14:paraId="6E486CE3" w14:textId="77777777" w:rsidR="00293510" w:rsidRPr="002F0FBB" w:rsidRDefault="00293510" w:rsidP="00293510">
      <w:pPr>
        <w:spacing w:line="360" w:lineRule="auto"/>
        <w:jc w:val="both"/>
        <w:rPr>
          <w:rFonts w:cs="Arial"/>
          <w:b/>
          <w:sz w:val="22"/>
          <w:szCs w:val="22"/>
        </w:rPr>
      </w:pPr>
      <w:r w:rsidRPr="002F0FBB">
        <w:rPr>
          <w:rFonts w:cs="Arial"/>
          <w:b/>
          <w:sz w:val="22"/>
          <w:szCs w:val="22"/>
        </w:rPr>
        <w:t>Por tanto, se acuerda:</w:t>
      </w:r>
    </w:p>
    <w:p w14:paraId="163A81F3" w14:textId="73513DC8" w:rsidR="00C06607" w:rsidRDefault="00293510" w:rsidP="00C06607">
      <w:pPr>
        <w:spacing w:line="360" w:lineRule="auto"/>
        <w:ind w:right="51"/>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Aprobar a la Fundación para la Vivienda Rural Costa Rica – Canadá, para el proyecto de Bono Colectivo </w:t>
      </w:r>
      <w:r w:rsidR="00A6461D">
        <w:rPr>
          <w:rFonts w:cs="Arial"/>
          <w:sz w:val="22"/>
          <w:szCs w:val="22"/>
        </w:rPr>
        <w:t>Juanito Mora II</w:t>
      </w:r>
      <w:r w:rsidRPr="00972F22">
        <w:rPr>
          <w:rFonts w:cs="Arial"/>
          <w:sz w:val="22"/>
          <w:szCs w:val="22"/>
          <w:lang w:val="es-CR"/>
        </w:rPr>
        <w:t>,</w:t>
      </w:r>
      <w:r>
        <w:rPr>
          <w:rFonts w:cs="Arial"/>
          <w:sz w:val="22"/>
          <w:szCs w:val="22"/>
          <w:lang w:val="es-CR"/>
        </w:rPr>
        <w:t xml:space="preserve"> </w:t>
      </w:r>
      <w:r>
        <w:rPr>
          <w:rFonts w:cs="Arial"/>
          <w:sz w:val="22"/>
          <w:szCs w:val="22"/>
          <w:lang w:val="es-ES_tradnl"/>
        </w:rPr>
        <w:t xml:space="preserve">un financiamiento adicional por un monto </w:t>
      </w:r>
      <w:r w:rsidR="00C06607">
        <w:rPr>
          <w:rFonts w:cs="Arial"/>
          <w:sz w:val="22"/>
          <w:szCs w:val="22"/>
          <w:lang w:val="es-ES_tradnl"/>
        </w:rPr>
        <w:t xml:space="preserve">total </w:t>
      </w:r>
      <w:r>
        <w:rPr>
          <w:rFonts w:cs="Arial"/>
          <w:sz w:val="22"/>
          <w:szCs w:val="22"/>
          <w:lang w:val="es-ES_tradnl"/>
        </w:rPr>
        <w:t xml:space="preserve">de </w:t>
      </w:r>
      <w:r w:rsidRPr="00BB6508">
        <w:rPr>
          <w:rFonts w:cs="Arial"/>
          <w:bCs/>
          <w:sz w:val="22"/>
          <w:szCs w:val="22"/>
          <w:lang w:val="es-ES_tradnl"/>
        </w:rPr>
        <w:t>¢</w:t>
      </w:r>
      <w:r w:rsidR="00C06607" w:rsidRPr="00BB6508">
        <w:rPr>
          <w:rFonts w:cs="Arial"/>
          <w:bCs/>
          <w:sz w:val="22"/>
          <w:szCs w:val="22"/>
          <w:lang w:val="es-ES_tradnl"/>
        </w:rPr>
        <w:t>53</w:t>
      </w:r>
      <w:r w:rsidRPr="00BB6508">
        <w:rPr>
          <w:rFonts w:cs="Arial"/>
          <w:bCs/>
          <w:sz w:val="22"/>
          <w:szCs w:val="22"/>
          <w:lang w:val="es-ES_tradnl"/>
        </w:rPr>
        <w:t>.</w:t>
      </w:r>
      <w:r w:rsidR="00C06607" w:rsidRPr="00BB6508">
        <w:rPr>
          <w:rFonts w:cs="Arial"/>
          <w:bCs/>
          <w:sz w:val="22"/>
          <w:szCs w:val="22"/>
          <w:lang w:val="es-ES_tradnl"/>
        </w:rPr>
        <w:t>646</w:t>
      </w:r>
      <w:r w:rsidRPr="00BB6508">
        <w:rPr>
          <w:rFonts w:cs="Arial"/>
          <w:bCs/>
          <w:sz w:val="22"/>
          <w:szCs w:val="22"/>
          <w:lang w:val="es-ES_tradnl"/>
        </w:rPr>
        <w:t>.</w:t>
      </w:r>
      <w:r w:rsidR="00C06607" w:rsidRPr="00BB6508">
        <w:rPr>
          <w:rFonts w:cs="Arial"/>
          <w:bCs/>
          <w:sz w:val="22"/>
          <w:szCs w:val="22"/>
          <w:lang w:val="es-ES_tradnl"/>
        </w:rPr>
        <w:t>846</w:t>
      </w:r>
      <w:r w:rsidRPr="00BB6508">
        <w:rPr>
          <w:rFonts w:cs="Arial"/>
          <w:bCs/>
          <w:sz w:val="22"/>
          <w:szCs w:val="22"/>
          <w:lang w:val="es-ES_tradnl"/>
        </w:rPr>
        <w:t>,</w:t>
      </w:r>
      <w:r w:rsidR="00C06607" w:rsidRPr="00BB6508">
        <w:rPr>
          <w:rFonts w:cs="Arial"/>
          <w:bCs/>
          <w:sz w:val="22"/>
          <w:szCs w:val="22"/>
          <w:lang w:val="es-ES_tradnl"/>
        </w:rPr>
        <w:t>04</w:t>
      </w:r>
      <w:r w:rsidRPr="00874BC3">
        <w:rPr>
          <w:rFonts w:cs="Arial"/>
          <w:sz w:val="22"/>
          <w:szCs w:val="22"/>
          <w:lang w:val="es-ES_tradnl"/>
        </w:rPr>
        <w:t xml:space="preserve"> </w:t>
      </w:r>
      <w:r>
        <w:rPr>
          <w:rFonts w:cs="Arial"/>
          <w:sz w:val="22"/>
          <w:szCs w:val="22"/>
          <w:lang w:val="es-ES_tradnl"/>
        </w:rPr>
        <w:t>(</w:t>
      </w:r>
      <w:r w:rsidR="00C06607">
        <w:rPr>
          <w:rFonts w:cs="Arial"/>
          <w:sz w:val="22"/>
          <w:szCs w:val="22"/>
          <w:lang w:val="es-ES_tradnl"/>
        </w:rPr>
        <w:t xml:space="preserve">cincuenta y tres </w:t>
      </w:r>
      <w:r>
        <w:rPr>
          <w:rFonts w:cs="Arial"/>
          <w:sz w:val="22"/>
          <w:szCs w:val="22"/>
          <w:lang w:val="es-ES_tradnl"/>
        </w:rPr>
        <w:t xml:space="preserve">millones </w:t>
      </w:r>
      <w:r w:rsidR="00C06607">
        <w:rPr>
          <w:rFonts w:cs="Arial"/>
          <w:sz w:val="22"/>
          <w:szCs w:val="22"/>
          <w:lang w:val="es-ES_tradnl"/>
        </w:rPr>
        <w:t>seis</w:t>
      </w:r>
      <w:r>
        <w:rPr>
          <w:rFonts w:cs="Arial"/>
          <w:sz w:val="22"/>
          <w:szCs w:val="22"/>
          <w:lang w:val="es-ES_tradnl"/>
        </w:rPr>
        <w:t>cientos</w:t>
      </w:r>
      <w:r w:rsidR="00C06607">
        <w:rPr>
          <w:rFonts w:cs="Arial"/>
          <w:sz w:val="22"/>
          <w:szCs w:val="22"/>
          <w:lang w:val="es-ES_tradnl"/>
        </w:rPr>
        <w:t xml:space="preserve"> cuarenta y seis mil ochocientos cuarenta y seis </w:t>
      </w:r>
      <w:r>
        <w:rPr>
          <w:rFonts w:cs="Arial"/>
          <w:sz w:val="22"/>
          <w:szCs w:val="22"/>
          <w:lang w:val="es-ES_tradnl"/>
        </w:rPr>
        <w:t xml:space="preserve">colones con </w:t>
      </w:r>
      <w:r w:rsidR="00C06607">
        <w:rPr>
          <w:rFonts w:cs="Arial"/>
          <w:sz w:val="22"/>
          <w:szCs w:val="22"/>
          <w:lang w:val="es-ES_tradnl"/>
        </w:rPr>
        <w:t>04</w:t>
      </w:r>
      <w:r>
        <w:rPr>
          <w:rFonts w:cs="Arial"/>
          <w:sz w:val="22"/>
          <w:szCs w:val="22"/>
          <w:lang w:val="es-ES_tradnl"/>
        </w:rPr>
        <w:t xml:space="preserve">/100), </w:t>
      </w:r>
      <w:r w:rsidR="00F94877">
        <w:rPr>
          <w:rFonts w:cs="Arial"/>
          <w:sz w:val="22"/>
          <w:szCs w:val="22"/>
          <w:lang w:val="es-ES_tradnl"/>
        </w:rPr>
        <w:t xml:space="preserve">del cual se autoriza un aumento </w:t>
      </w:r>
      <w:r w:rsidR="00BB6508">
        <w:rPr>
          <w:rFonts w:cs="Arial"/>
          <w:sz w:val="22"/>
          <w:szCs w:val="22"/>
          <w:lang w:val="es-ES_tradnl"/>
        </w:rPr>
        <w:t>adicional de la línea de crédito por la suma de</w:t>
      </w:r>
      <w:r w:rsidR="00F94877">
        <w:rPr>
          <w:rFonts w:cs="Arial"/>
          <w:sz w:val="22"/>
          <w:szCs w:val="22"/>
          <w:lang w:val="es-ES_tradnl"/>
        </w:rPr>
        <w:t xml:space="preserve"> ¢50.147.096,22 debido</w:t>
      </w:r>
      <w:r w:rsidR="00BB6508">
        <w:rPr>
          <w:rFonts w:cs="Arial"/>
          <w:sz w:val="22"/>
          <w:szCs w:val="22"/>
          <w:lang w:val="es-ES_tradnl"/>
        </w:rPr>
        <w:t xml:space="preserve"> a que la </w:t>
      </w:r>
      <w:r w:rsidR="00C06607" w:rsidRPr="00C06607">
        <w:rPr>
          <w:rFonts w:cs="Arial"/>
          <w:sz w:val="22"/>
          <w:szCs w:val="22"/>
          <w:lang w:val="es-CR"/>
        </w:rPr>
        <w:t xml:space="preserve">diferencia </w:t>
      </w:r>
      <w:r w:rsidR="00BB6508">
        <w:rPr>
          <w:rFonts w:cs="Arial"/>
          <w:sz w:val="22"/>
          <w:szCs w:val="22"/>
          <w:lang w:val="es-CR"/>
        </w:rPr>
        <w:t>por ¢3.499.749,82 será tomada del saldo de</w:t>
      </w:r>
      <w:r w:rsidR="00C06607" w:rsidRPr="00C06607">
        <w:rPr>
          <w:rFonts w:cs="Arial"/>
          <w:sz w:val="22"/>
          <w:szCs w:val="22"/>
          <w:lang w:val="es-CR"/>
        </w:rPr>
        <w:t xml:space="preserve"> imprevistos, con el</w:t>
      </w:r>
      <w:r w:rsidR="00BB6508">
        <w:rPr>
          <w:rFonts w:cs="Arial"/>
          <w:sz w:val="22"/>
          <w:szCs w:val="22"/>
          <w:lang w:val="es-CR"/>
        </w:rPr>
        <w:t xml:space="preserve"> </w:t>
      </w:r>
      <w:r w:rsidR="00C06607" w:rsidRPr="00C06607">
        <w:rPr>
          <w:rFonts w:cs="Arial"/>
          <w:sz w:val="22"/>
          <w:szCs w:val="22"/>
          <w:lang w:val="es-CR"/>
        </w:rPr>
        <w:t xml:space="preserve">fin de liquidar </w:t>
      </w:r>
      <w:r w:rsidR="00BB6508">
        <w:rPr>
          <w:rFonts w:cs="Arial"/>
          <w:sz w:val="22"/>
          <w:szCs w:val="22"/>
          <w:lang w:val="es-CR"/>
        </w:rPr>
        <w:t>l</w:t>
      </w:r>
      <w:r w:rsidR="00C06607" w:rsidRPr="00C06607">
        <w:rPr>
          <w:rFonts w:cs="Arial"/>
          <w:sz w:val="22"/>
          <w:szCs w:val="22"/>
          <w:lang w:val="es-CR"/>
        </w:rPr>
        <w:t>a vigilancia, el manteni</w:t>
      </w:r>
      <w:r w:rsidR="00BB6508">
        <w:rPr>
          <w:rFonts w:cs="Arial"/>
          <w:sz w:val="22"/>
          <w:szCs w:val="22"/>
          <w:lang w:val="es-CR"/>
        </w:rPr>
        <w:t>m</w:t>
      </w:r>
      <w:r w:rsidR="00C06607" w:rsidRPr="00C06607">
        <w:rPr>
          <w:rFonts w:cs="Arial"/>
          <w:sz w:val="22"/>
          <w:szCs w:val="22"/>
          <w:lang w:val="es-CR"/>
        </w:rPr>
        <w:t>iento</w:t>
      </w:r>
      <w:r w:rsidR="00BB6508">
        <w:rPr>
          <w:rFonts w:cs="Arial"/>
          <w:sz w:val="22"/>
          <w:szCs w:val="22"/>
          <w:lang w:val="es-CR"/>
        </w:rPr>
        <w:t xml:space="preserve"> </w:t>
      </w:r>
      <w:r w:rsidR="00C06607" w:rsidRPr="00C06607">
        <w:rPr>
          <w:rFonts w:cs="Arial"/>
          <w:sz w:val="22"/>
          <w:szCs w:val="22"/>
          <w:lang w:val="es-CR"/>
        </w:rPr>
        <w:t>y las obras extra</w:t>
      </w:r>
      <w:r w:rsidR="00BB6508">
        <w:rPr>
          <w:rFonts w:cs="Arial"/>
          <w:sz w:val="22"/>
          <w:szCs w:val="22"/>
          <w:lang w:val="es-CR"/>
        </w:rPr>
        <w:t xml:space="preserve">, según el detalle que se expone en </w:t>
      </w:r>
      <w:r w:rsidR="00C06607" w:rsidRPr="00C06607">
        <w:rPr>
          <w:rFonts w:cs="Arial"/>
          <w:sz w:val="22"/>
          <w:szCs w:val="22"/>
          <w:lang w:val="es-CR"/>
        </w:rPr>
        <w:t>el informe</w:t>
      </w:r>
      <w:r w:rsidR="00BB6508" w:rsidRPr="00BB6508">
        <w:rPr>
          <w:rFonts w:cs="Arial"/>
          <w:color w:val="000000"/>
          <w:sz w:val="22"/>
          <w:szCs w:val="22"/>
        </w:rPr>
        <w:t xml:space="preserve"> </w:t>
      </w:r>
      <w:r w:rsidR="00BB6508" w:rsidRPr="00EA7ADB">
        <w:rPr>
          <w:rFonts w:cs="Arial"/>
          <w:color w:val="000000"/>
          <w:sz w:val="22"/>
          <w:szCs w:val="22"/>
        </w:rPr>
        <w:t>DF-OF-</w:t>
      </w:r>
      <w:r w:rsidR="00BB6508">
        <w:rPr>
          <w:rFonts w:cs="Arial"/>
          <w:color w:val="000000"/>
          <w:sz w:val="22"/>
          <w:szCs w:val="22"/>
        </w:rPr>
        <w:t>1812</w:t>
      </w:r>
      <w:r w:rsidR="00BB6508" w:rsidRPr="00EA7ADB">
        <w:rPr>
          <w:rFonts w:cs="Arial"/>
          <w:color w:val="000000"/>
          <w:sz w:val="22"/>
          <w:szCs w:val="22"/>
        </w:rPr>
        <w:t>-20</w:t>
      </w:r>
      <w:r w:rsidR="00BB6508">
        <w:rPr>
          <w:rFonts w:cs="Arial"/>
          <w:color w:val="000000"/>
          <w:sz w:val="22"/>
          <w:szCs w:val="22"/>
        </w:rPr>
        <w:t xml:space="preserve">21/SO-OF-0204-2021.  </w:t>
      </w:r>
      <w:r w:rsidR="00BB6508">
        <w:rPr>
          <w:rFonts w:cs="Arial"/>
          <w:sz w:val="22"/>
          <w:szCs w:val="22"/>
          <w:lang w:val="es-CR"/>
        </w:rPr>
        <w:t xml:space="preserve">Dicho monto será </w:t>
      </w:r>
      <w:r w:rsidR="00C06607" w:rsidRPr="00C06607">
        <w:rPr>
          <w:rFonts w:cs="Arial"/>
          <w:sz w:val="22"/>
          <w:szCs w:val="22"/>
          <w:lang w:val="es-CR"/>
        </w:rPr>
        <w:t xml:space="preserve">liquidable contra el informe del </w:t>
      </w:r>
      <w:r w:rsidR="00BB6508">
        <w:rPr>
          <w:rFonts w:cs="Arial"/>
          <w:sz w:val="22"/>
          <w:szCs w:val="22"/>
          <w:lang w:val="es-CR"/>
        </w:rPr>
        <w:t>f</w:t>
      </w:r>
      <w:r w:rsidR="00C06607" w:rsidRPr="00C06607">
        <w:rPr>
          <w:rFonts w:cs="Arial"/>
          <w:sz w:val="22"/>
          <w:szCs w:val="22"/>
          <w:lang w:val="es-CR"/>
        </w:rPr>
        <w:t>iscal de inversi</w:t>
      </w:r>
      <w:r w:rsidR="00BB6508">
        <w:rPr>
          <w:rFonts w:cs="Arial"/>
          <w:sz w:val="22"/>
          <w:szCs w:val="22"/>
          <w:lang w:val="es-CR"/>
        </w:rPr>
        <w:t>ó</w:t>
      </w:r>
      <w:r w:rsidR="00C06607" w:rsidRPr="00C06607">
        <w:rPr>
          <w:rFonts w:cs="Arial"/>
          <w:sz w:val="22"/>
          <w:szCs w:val="22"/>
          <w:lang w:val="es-CR"/>
        </w:rPr>
        <w:t xml:space="preserve">n de </w:t>
      </w:r>
      <w:r w:rsidR="00BB6508">
        <w:rPr>
          <w:rFonts w:cs="Arial"/>
          <w:sz w:val="22"/>
          <w:szCs w:val="22"/>
          <w:lang w:val="es-CR"/>
        </w:rPr>
        <w:t>l</w:t>
      </w:r>
      <w:r w:rsidR="00C06607" w:rsidRPr="00C06607">
        <w:rPr>
          <w:rFonts w:cs="Arial"/>
          <w:sz w:val="22"/>
          <w:szCs w:val="22"/>
          <w:lang w:val="es-CR"/>
        </w:rPr>
        <w:t xml:space="preserve">a </w:t>
      </w:r>
      <w:r w:rsidR="00BB6508">
        <w:rPr>
          <w:rFonts w:cs="Arial"/>
          <w:sz w:val="22"/>
          <w:szCs w:val="22"/>
          <w:lang w:val="es-CR"/>
        </w:rPr>
        <w:t>e</w:t>
      </w:r>
      <w:r w:rsidR="00C06607" w:rsidRPr="00C06607">
        <w:rPr>
          <w:rFonts w:cs="Arial"/>
          <w:sz w:val="22"/>
          <w:szCs w:val="22"/>
          <w:lang w:val="es-CR"/>
        </w:rPr>
        <w:t xml:space="preserve">ntidad </w:t>
      </w:r>
      <w:r w:rsidR="00BB6508">
        <w:rPr>
          <w:rFonts w:cs="Arial"/>
          <w:sz w:val="22"/>
          <w:szCs w:val="22"/>
          <w:lang w:val="es-CR"/>
        </w:rPr>
        <w:t>a</w:t>
      </w:r>
      <w:r w:rsidR="00C06607" w:rsidRPr="00C06607">
        <w:rPr>
          <w:rFonts w:cs="Arial"/>
          <w:sz w:val="22"/>
          <w:szCs w:val="22"/>
          <w:lang w:val="es-CR"/>
        </w:rPr>
        <w:t>utorizada</w:t>
      </w:r>
      <w:r w:rsidR="00BB6508">
        <w:rPr>
          <w:rFonts w:cs="Arial"/>
          <w:sz w:val="22"/>
          <w:szCs w:val="22"/>
          <w:lang w:val="es-CR"/>
        </w:rPr>
        <w:t xml:space="preserve"> </w:t>
      </w:r>
      <w:r w:rsidR="00C06607" w:rsidRPr="00C06607">
        <w:rPr>
          <w:rFonts w:cs="Arial"/>
          <w:sz w:val="22"/>
          <w:szCs w:val="22"/>
          <w:lang w:val="es-CR"/>
        </w:rPr>
        <w:t>y avalado por el Departamento T</w:t>
      </w:r>
      <w:r w:rsidR="00BB6508">
        <w:rPr>
          <w:rFonts w:cs="Arial"/>
          <w:sz w:val="22"/>
          <w:szCs w:val="22"/>
          <w:lang w:val="es-CR"/>
        </w:rPr>
        <w:t>é</w:t>
      </w:r>
      <w:r w:rsidR="00C06607" w:rsidRPr="00C06607">
        <w:rPr>
          <w:rFonts w:cs="Arial"/>
          <w:sz w:val="22"/>
          <w:szCs w:val="22"/>
          <w:lang w:val="es-CR"/>
        </w:rPr>
        <w:t>cnico del BANHVI.</w:t>
      </w:r>
    </w:p>
    <w:p w14:paraId="2EABD68D" w14:textId="77777777" w:rsidR="00C06607" w:rsidRDefault="00C06607" w:rsidP="00293510">
      <w:pPr>
        <w:spacing w:line="360" w:lineRule="auto"/>
        <w:ind w:right="51"/>
        <w:jc w:val="both"/>
        <w:rPr>
          <w:rFonts w:cs="Arial"/>
          <w:sz w:val="22"/>
          <w:szCs w:val="22"/>
          <w:lang w:val="es-ES_tradnl"/>
        </w:rPr>
      </w:pPr>
    </w:p>
    <w:p w14:paraId="23117823" w14:textId="60684B22" w:rsidR="002010F5" w:rsidRDefault="00BB6508" w:rsidP="00293510">
      <w:pPr>
        <w:spacing w:line="360" w:lineRule="auto"/>
        <w:ind w:right="51"/>
        <w:jc w:val="both"/>
        <w:rPr>
          <w:rFonts w:cs="Arial"/>
          <w:sz w:val="22"/>
          <w:szCs w:val="22"/>
        </w:rPr>
      </w:pPr>
      <w:r>
        <w:rPr>
          <w:rFonts w:cs="Arial"/>
          <w:b/>
          <w:sz w:val="22"/>
          <w:szCs w:val="22"/>
        </w:rPr>
        <w:t>2</w:t>
      </w:r>
      <w:r w:rsidR="00293510" w:rsidRPr="008E2526">
        <w:rPr>
          <w:rFonts w:cs="Arial"/>
          <w:b/>
          <w:sz w:val="22"/>
          <w:szCs w:val="22"/>
        </w:rPr>
        <w:t>)</w:t>
      </w:r>
      <w:r w:rsidR="00293510" w:rsidRPr="008E2526">
        <w:rPr>
          <w:rFonts w:cs="Arial"/>
          <w:sz w:val="22"/>
          <w:szCs w:val="22"/>
        </w:rPr>
        <w:t xml:space="preserve"> Aprobar para </w:t>
      </w:r>
      <w:r w:rsidR="00293510">
        <w:rPr>
          <w:rFonts w:cs="Arial"/>
          <w:sz w:val="22"/>
          <w:szCs w:val="22"/>
        </w:rPr>
        <w:t xml:space="preserve">dicho </w:t>
      </w:r>
      <w:r w:rsidR="00293510" w:rsidRPr="008E2526">
        <w:rPr>
          <w:rFonts w:cs="Arial"/>
          <w:sz w:val="22"/>
          <w:szCs w:val="22"/>
        </w:rPr>
        <w:t>proyecto</w:t>
      </w:r>
      <w:r w:rsidR="00B87379">
        <w:rPr>
          <w:rFonts w:cs="Arial"/>
          <w:sz w:val="22"/>
          <w:szCs w:val="22"/>
        </w:rPr>
        <w:t xml:space="preserve"> de Bono Colectivo</w:t>
      </w:r>
      <w:r w:rsidR="00293510" w:rsidRPr="008E2526">
        <w:rPr>
          <w:rFonts w:cs="Arial"/>
          <w:sz w:val="22"/>
          <w:szCs w:val="22"/>
        </w:rPr>
        <w:t>,</w:t>
      </w:r>
      <w:r w:rsidR="00293510">
        <w:rPr>
          <w:rFonts w:cs="Arial"/>
          <w:sz w:val="22"/>
          <w:szCs w:val="22"/>
        </w:rPr>
        <w:t xml:space="preserve"> una ampliación </w:t>
      </w:r>
      <w:r w:rsidR="002010F5">
        <w:rPr>
          <w:rFonts w:cs="Arial"/>
          <w:sz w:val="22"/>
          <w:szCs w:val="22"/>
        </w:rPr>
        <w:t xml:space="preserve">de 111 días naturales al plazo de construcción y administración de recursos, a partir de la firma del nuevo contrato entre la entidad autorizada y el BANHVI, para la tramitología </w:t>
      </w:r>
      <w:r w:rsidR="00B87379">
        <w:rPr>
          <w:rFonts w:cs="Arial"/>
          <w:sz w:val="22"/>
          <w:szCs w:val="22"/>
        </w:rPr>
        <w:t>y finalización de las obras.</w:t>
      </w:r>
    </w:p>
    <w:p w14:paraId="136C4D9A" w14:textId="77777777" w:rsidR="002010F5" w:rsidRDefault="002010F5" w:rsidP="00293510">
      <w:pPr>
        <w:spacing w:line="360" w:lineRule="auto"/>
        <w:ind w:right="51"/>
        <w:jc w:val="both"/>
        <w:rPr>
          <w:rFonts w:cs="Arial"/>
          <w:sz w:val="22"/>
          <w:szCs w:val="22"/>
        </w:rPr>
      </w:pPr>
    </w:p>
    <w:p w14:paraId="58AF640B" w14:textId="422DFCBE" w:rsidR="002B71CC" w:rsidRDefault="00B87379" w:rsidP="002B71CC">
      <w:pPr>
        <w:spacing w:line="360" w:lineRule="auto"/>
        <w:jc w:val="both"/>
        <w:rPr>
          <w:rFonts w:cs="Arial"/>
          <w:sz w:val="22"/>
          <w:szCs w:val="22"/>
        </w:rPr>
      </w:pPr>
      <w:r>
        <w:rPr>
          <w:rFonts w:cs="Arial"/>
          <w:b/>
          <w:sz w:val="22"/>
          <w:szCs w:val="22"/>
        </w:rPr>
        <w:t>3</w:t>
      </w:r>
      <w:r w:rsidR="00293510" w:rsidRPr="008476B5">
        <w:rPr>
          <w:rFonts w:cs="Arial"/>
          <w:b/>
          <w:sz w:val="22"/>
          <w:szCs w:val="22"/>
        </w:rPr>
        <w:t>)</w:t>
      </w:r>
      <w:r w:rsidR="00293510">
        <w:rPr>
          <w:rFonts w:cs="Arial"/>
          <w:sz w:val="22"/>
          <w:szCs w:val="22"/>
        </w:rPr>
        <w:t xml:space="preserve"> Deberá realizarse un</w:t>
      </w:r>
      <w:r>
        <w:rPr>
          <w:rFonts w:cs="Arial"/>
          <w:sz w:val="22"/>
          <w:szCs w:val="22"/>
        </w:rPr>
        <w:t xml:space="preserve"> nuevo </w:t>
      </w:r>
      <w:r w:rsidR="00293510">
        <w:rPr>
          <w:rFonts w:cs="Arial"/>
          <w:sz w:val="22"/>
          <w:szCs w:val="22"/>
        </w:rPr>
        <w:t xml:space="preserve">contrato de administración de recursos, independiente al principal, con </w:t>
      </w:r>
      <w:r>
        <w:rPr>
          <w:rFonts w:cs="Arial"/>
          <w:sz w:val="22"/>
          <w:szCs w:val="22"/>
        </w:rPr>
        <w:t xml:space="preserve">el </w:t>
      </w:r>
      <w:r w:rsidR="00293510">
        <w:rPr>
          <w:rFonts w:cs="Arial"/>
          <w:sz w:val="22"/>
          <w:szCs w:val="22"/>
        </w:rPr>
        <w:t xml:space="preserve">monto y el plazo </w:t>
      </w:r>
      <w:r>
        <w:rPr>
          <w:rFonts w:cs="Arial"/>
          <w:sz w:val="22"/>
          <w:szCs w:val="22"/>
        </w:rPr>
        <w:t>indicados</w:t>
      </w:r>
      <w:r w:rsidR="00293510">
        <w:rPr>
          <w:rFonts w:cs="Arial"/>
          <w:sz w:val="22"/>
          <w:szCs w:val="22"/>
        </w:rPr>
        <w:t xml:space="preserve"> en el presente acuerdo.</w:t>
      </w:r>
    </w:p>
    <w:p w14:paraId="7945D33F" w14:textId="06C60A02" w:rsidR="00EE3F1B" w:rsidRDefault="00EE3F1B" w:rsidP="002B71CC">
      <w:pPr>
        <w:spacing w:line="360" w:lineRule="auto"/>
        <w:jc w:val="both"/>
        <w:rPr>
          <w:rFonts w:cs="Arial"/>
          <w:sz w:val="22"/>
          <w:szCs w:val="22"/>
        </w:rPr>
      </w:pPr>
    </w:p>
    <w:p w14:paraId="2C0E2FF9" w14:textId="7422B077" w:rsidR="00EE3F1B" w:rsidRDefault="00EE3F1B" w:rsidP="002B71CC">
      <w:pPr>
        <w:spacing w:line="360" w:lineRule="auto"/>
        <w:jc w:val="both"/>
        <w:rPr>
          <w:rFonts w:cs="Arial"/>
          <w:sz w:val="22"/>
          <w:szCs w:val="22"/>
        </w:rPr>
      </w:pPr>
      <w:r w:rsidRPr="00F577B6">
        <w:rPr>
          <w:rFonts w:cs="Arial"/>
          <w:b/>
          <w:bCs/>
          <w:sz w:val="22"/>
          <w:szCs w:val="22"/>
        </w:rPr>
        <w:t>4)</w:t>
      </w:r>
      <w:r w:rsidRPr="00F577B6">
        <w:rPr>
          <w:rFonts w:cs="Arial"/>
          <w:sz w:val="22"/>
          <w:szCs w:val="22"/>
        </w:rPr>
        <w:t xml:space="preserve"> </w:t>
      </w:r>
      <w:r w:rsidR="004F779A">
        <w:rPr>
          <w:rFonts w:cs="Arial"/>
          <w:sz w:val="22"/>
          <w:szCs w:val="22"/>
        </w:rPr>
        <w:t xml:space="preserve">Se llama la atención </w:t>
      </w:r>
      <w:r w:rsidR="007D7F4D">
        <w:rPr>
          <w:rFonts w:cs="Arial"/>
          <w:sz w:val="22"/>
          <w:szCs w:val="22"/>
        </w:rPr>
        <w:t>a</w:t>
      </w:r>
      <w:r w:rsidR="004F779A">
        <w:rPr>
          <w:rFonts w:cs="Arial"/>
          <w:sz w:val="22"/>
          <w:szCs w:val="22"/>
        </w:rPr>
        <w:t xml:space="preserve"> la entidad autorizada, por los </w:t>
      </w:r>
      <w:r w:rsidR="0065541A">
        <w:rPr>
          <w:rFonts w:cs="Arial"/>
          <w:sz w:val="22"/>
          <w:szCs w:val="22"/>
        </w:rPr>
        <w:t>plazos que ha tomado para darle seguimiento a las actividades atinentes a este proyecto.</w:t>
      </w:r>
    </w:p>
    <w:p w14:paraId="5B9DD87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186C265" w14:textId="77777777" w:rsidR="002B71CC" w:rsidRPr="00D14EAF" w:rsidRDefault="002B71CC" w:rsidP="002B71CC">
      <w:pPr>
        <w:spacing w:line="360" w:lineRule="auto"/>
        <w:jc w:val="both"/>
        <w:rPr>
          <w:rFonts w:cs="Arial"/>
          <w:b/>
          <w:sz w:val="22"/>
        </w:rPr>
      </w:pPr>
      <w:r w:rsidRPr="00D14EAF">
        <w:rPr>
          <w:rFonts w:cs="Arial"/>
          <w:b/>
          <w:sz w:val="22"/>
        </w:rPr>
        <w:t>************</w:t>
      </w:r>
    </w:p>
    <w:p w14:paraId="39DC831E" w14:textId="77777777" w:rsidR="002B71CC" w:rsidRDefault="002B71CC" w:rsidP="002B71CC">
      <w:pPr>
        <w:spacing w:line="360" w:lineRule="auto"/>
        <w:jc w:val="both"/>
        <w:rPr>
          <w:rFonts w:cs="Arial"/>
          <w:sz w:val="22"/>
          <w:lang w:val="es-ES_tradnl"/>
        </w:rPr>
      </w:pPr>
    </w:p>
    <w:p w14:paraId="5B9EFB5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177D7F45" w14:textId="77777777" w:rsidR="00E00242" w:rsidRPr="00BD3192" w:rsidRDefault="00E00242" w:rsidP="00E00242">
      <w:pPr>
        <w:spacing w:line="360" w:lineRule="auto"/>
        <w:jc w:val="both"/>
        <w:rPr>
          <w:rFonts w:cs="Arial"/>
          <w:b/>
          <w:bCs/>
          <w:sz w:val="22"/>
          <w:szCs w:val="22"/>
        </w:rPr>
      </w:pPr>
      <w:r w:rsidRPr="00BD3192">
        <w:rPr>
          <w:rFonts w:cs="Arial"/>
          <w:b/>
          <w:bCs/>
          <w:sz w:val="22"/>
          <w:szCs w:val="22"/>
        </w:rPr>
        <w:t>Considerando:</w:t>
      </w:r>
    </w:p>
    <w:p w14:paraId="44884A2A" w14:textId="268AEB43" w:rsidR="00E00242" w:rsidRPr="00BD3192" w:rsidRDefault="00E00242" w:rsidP="00E00242">
      <w:pPr>
        <w:spacing w:line="360" w:lineRule="auto"/>
        <w:jc w:val="both"/>
        <w:rPr>
          <w:rFonts w:cs="Arial"/>
          <w:sz w:val="22"/>
          <w:szCs w:val="22"/>
        </w:rPr>
      </w:pPr>
      <w:r w:rsidRPr="00BD3192">
        <w:rPr>
          <w:rFonts w:cs="Arial"/>
          <w:b/>
          <w:bCs/>
          <w:sz w:val="22"/>
          <w:szCs w:val="22"/>
        </w:rPr>
        <w:t>Primero:</w:t>
      </w:r>
      <w:r w:rsidRPr="00BD3192">
        <w:rPr>
          <w:rFonts w:cs="Arial"/>
          <w:sz w:val="22"/>
          <w:szCs w:val="22"/>
        </w:rPr>
        <w:t xml:space="preserve"> Que mediante el oficio </w:t>
      </w:r>
      <w:r>
        <w:rPr>
          <w:rFonts w:cs="Arial"/>
          <w:sz w:val="22"/>
          <w:szCs w:val="22"/>
        </w:rPr>
        <w:t>C-1294-DC-2021</w:t>
      </w:r>
      <w:r w:rsidRPr="00BD3192">
        <w:rPr>
          <w:rFonts w:cs="Arial"/>
          <w:sz w:val="22"/>
          <w:szCs w:val="22"/>
        </w:rPr>
        <w:t xml:space="preserve"> del </w:t>
      </w:r>
      <w:r>
        <w:rPr>
          <w:rFonts w:cs="Arial"/>
          <w:sz w:val="22"/>
          <w:szCs w:val="22"/>
        </w:rPr>
        <w:t>21 de diciembre de 2021</w:t>
      </w:r>
      <w:r w:rsidRPr="00BD3192">
        <w:rPr>
          <w:rFonts w:cs="Arial"/>
          <w:sz w:val="22"/>
          <w:szCs w:val="22"/>
        </w:rPr>
        <w:t xml:space="preserve">, </w:t>
      </w:r>
      <w:r>
        <w:rPr>
          <w:rFonts w:cs="Arial"/>
          <w:sz w:val="22"/>
          <w:szCs w:val="22"/>
        </w:rPr>
        <w:t>el Grupo Mutual Alajuela – La Vivienda</w:t>
      </w:r>
      <w:r w:rsidRPr="00BD3192">
        <w:rPr>
          <w:rFonts w:cs="Arial"/>
          <w:sz w:val="22"/>
          <w:szCs w:val="22"/>
        </w:rPr>
        <w:t xml:space="preserve"> de Ahorro y Préstamo (</w:t>
      </w:r>
      <w:r>
        <w:rPr>
          <w:rFonts w:cs="Arial"/>
          <w:sz w:val="22"/>
          <w:szCs w:val="22"/>
        </w:rPr>
        <w:t>Grupo Mutual</w:t>
      </w:r>
      <w:r w:rsidRPr="00BD3192">
        <w:rPr>
          <w:rFonts w:cs="Arial"/>
          <w:sz w:val="22"/>
          <w:szCs w:val="22"/>
        </w:rPr>
        <w:t xml:space="preserve">), solicita la autorización de este Banco para prorrogar la fecha de vencimiento del contrato de administración de recursos del proyecto habitacional </w:t>
      </w:r>
      <w:r>
        <w:rPr>
          <w:rFonts w:cs="Arial"/>
          <w:sz w:val="22"/>
          <w:szCs w:val="22"/>
        </w:rPr>
        <w:t>Bella Vista</w:t>
      </w:r>
      <w:r w:rsidRPr="00BD3192">
        <w:rPr>
          <w:rFonts w:cs="Arial"/>
          <w:sz w:val="22"/>
          <w:szCs w:val="22"/>
        </w:rPr>
        <w:t xml:space="preserve">, ubicado en el distrito </w:t>
      </w:r>
      <w:r>
        <w:rPr>
          <w:rFonts w:cs="Arial"/>
          <w:sz w:val="22"/>
          <w:szCs w:val="22"/>
        </w:rPr>
        <w:t xml:space="preserve">y cantón de Turrialba, provincia de Cartago, </w:t>
      </w:r>
      <w:r w:rsidRPr="00BD3192">
        <w:rPr>
          <w:rFonts w:cs="Arial"/>
          <w:sz w:val="22"/>
          <w:szCs w:val="22"/>
        </w:rPr>
        <w:t xml:space="preserve">y aprobado al amparo del artículo 59 de la Ley del Sistema Financiero Nacional para la Vivienda, según consta en el acuerdo N° 1 de la sesión </w:t>
      </w:r>
      <w:r>
        <w:rPr>
          <w:rFonts w:cs="Arial"/>
          <w:sz w:val="22"/>
          <w:szCs w:val="22"/>
        </w:rPr>
        <w:t>30</w:t>
      </w:r>
      <w:r w:rsidRPr="00BD3192">
        <w:rPr>
          <w:rFonts w:cs="Arial"/>
          <w:sz w:val="22"/>
          <w:szCs w:val="22"/>
        </w:rPr>
        <w:t>-20</w:t>
      </w:r>
      <w:r>
        <w:rPr>
          <w:rFonts w:cs="Arial"/>
          <w:sz w:val="22"/>
          <w:szCs w:val="22"/>
        </w:rPr>
        <w:t>20</w:t>
      </w:r>
      <w:r w:rsidRPr="00BD3192">
        <w:rPr>
          <w:rFonts w:cs="Arial"/>
          <w:sz w:val="22"/>
          <w:szCs w:val="22"/>
        </w:rPr>
        <w:t xml:space="preserve"> del </w:t>
      </w:r>
      <w:r>
        <w:rPr>
          <w:rFonts w:cs="Arial"/>
          <w:sz w:val="22"/>
          <w:szCs w:val="22"/>
        </w:rPr>
        <w:t>27 de abril de 2020</w:t>
      </w:r>
      <w:r w:rsidRPr="00BD3192">
        <w:rPr>
          <w:rFonts w:cs="Arial"/>
          <w:sz w:val="22"/>
          <w:szCs w:val="22"/>
        </w:rPr>
        <w:t>.</w:t>
      </w:r>
    </w:p>
    <w:p w14:paraId="3B920DC4" w14:textId="77777777" w:rsidR="00E00242" w:rsidRPr="00BD3192" w:rsidRDefault="00E00242" w:rsidP="00E00242">
      <w:pPr>
        <w:spacing w:line="360" w:lineRule="auto"/>
        <w:jc w:val="both"/>
        <w:rPr>
          <w:rFonts w:cs="Arial"/>
          <w:sz w:val="22"/>
          <w:szCs w:val="22"/>
        </w:rPr>
      </w:pPr>
    </w:p>
    <w:p w14:paraId="2F7008A1" w14:textId="11324CC5" w:rsidR="008C036D" w:rsidRDefault="00E00242" w:rsidP="00E00242">
      <w:pPr>
        <w:spacing w:line="360" w:lineRule="auto"/>
        <w:jc w:val="both"/>
        <w:rPr>
          <w:rFonts w:cs="Arial"/>
          <w:sz w:val="22"/>
          <w:szCs w:val="22"/>
          <w:lang w:val="es-CR"/>
        </w:rPr>
      </w:pPr>
      <w:r w:rsidRPr="00BD3192">
        <w:rPr>
          <w:rFonts w:cs="Arial"/>
          <w:b/>
          <w:bCs/>
          <w:sz w:val="22"/>
          <w:szCs w:val="22"/>
        </w:rPr>
        <w:t>Segundo:</w:t>
      </w:r>
      <w:r w:rsidRPr="00BD3192">
        <w:rPr>
          <w:rFonts w:cs="Arial"/>
          <w:sz w:val="22"/>
          <w:szCs w:val="22"/>
        </w:rPr>
        <w:t xml:space="preserve"> Que por medio del oficio DF-OF-</w:t>
      </w:r>
      <w:r>
        <w:rPr>
          <w:rFonts w:cs="Arial"/>
          <w:sz w:val="22"/>
          <w:szCs w:val="22"/>
        </w:rPr>
        <w:t>1814</w:t>
      </w:r>
      <w:r w:rsidRPr="00BD3192">
        <w:rPr>
          <w:rFonts w:cs="Arial"/>
          <w:sz w:val="22"/>
          <w:szCs w:val="22"/>
        </w:rPr>
        <w:t>-20</w:t>
      </w:r>
      <w:r>
        <w:rPr>
          <w:rFonts w:cs="Arial"/>
          <w:sz w:val="22"/>
          <w:szCs w:val="22"/>
        </w:rPr>
        <w:t>21/SO-OF-0205-2021</w:t>
      </w:r>
      <w:r w:rsidRPr="00BD3192">
        <w:rPr>
          <w:rFonts w:cs="Arial"/>
          <w:sz w:val="22"/>
          <w:szCs w:val="22"/>
        </w:rPr>
        <w:t xml:space="preserve"> del </w:t>
      </w:r>
      <w:r>
        <w:rPr>
          <w:rFonts w:cs="Arial"/>
          <w:sz w:val="22"/>
          <w:szCs w:val="22"/>
        </w:rPr>
        <w:t>22 de diciembre de 2021</w:t>
      </w:r>
      <w:r w:rsidRPr="00BD3192">
        <w:rPr>
          <w:rFonts w:cs="Arial"/>
          <w:sz w:val="22"/>
          <w:szCs w:val="22"/>
        </w:rPr>
        <w:t xml:space="preserve"> –el </w:t>
      </w:r>
      <w:r>
        <w:rPr>
          <w:rFonts w:cs="Arial"/>
          <w:sz w:val="22"/>
          <w:szCs w:val="22"/>
        </w:rPr>
        <w:t>c</w:t>
      </w:r>
      <w:r w:rsidRPr="00BD3192">
        <w:rPr>
          <w:rFonts w:cs="Arial"/>
          <w:sz w:val="22"/>
          <w:szCs w:val="22"/>
        </w:rPr>
        <w:t xml:space="preserve">ual es avalado por la </w:t>
      </w:r>
      <w:r w:rsidRPr="00285433">
        <w:rPr>
          <w:rFonts w:cs="Arial"/>
          <w:sz w:val="22"/>
          <w:szCs w:val="22"/>
          <w:lang w:val="es-CR"/>
        </w:rPr>
        <w:t>Gerencia General</w:t>
      </w:r>
      <w:r>
        <w:rPr>
          <w:rFonts w:cs="Arial"/>
          <w:sz w:val="22"/>
          <w:szCs w:val="22"/>
        </w:rPr>
        <w:t xml:space="preserve"> </w:t>
      </w:r>
      <w:r w:rsidRPr="00BD3192">
        <w:rPr>
          <w:rFonts w:cs="Arial"/>
          <w:sz w:val="22"/>
          <w:szCs w:val="22"/>
        </w:rPr>
        <w:t xml:space="preserve">con la nota </w:t>
      </w:r>
      <w:r>
        <w:rPr>
          <w:rFonts w:cs="Arial"/>
          <w:sz w:val="22"/>
          <w:szCs w:val="22"/>
        </w:rPr>
        <w:t>GG</w:t>
      </w:r>
      <w:r w:rsidRPr="00BD3192">
        <w:rPr>
          <w:rFonts w:cs="Arial"/>
          <w:sz w:val="22"/>
          <w:szCs w:val="22"/>
        </w:rPr>
        <w:t>-ME-</w:t>
      </w:r>
      <w:r>
        <w:rPr>
          <w:rFonts w:cs="Arial"/>
          <w:sz w:val="22"/>
          <w:szCs w:val="22"/>
        </w:rPr>
        <w:t>1856</w:t>
      </w:r>
      <w:r w:rsidRPr="00BD3192">
        <w:rPr>
          <w:rFonts w:cs="Arial"/>
          <w:sz w:val="22"/>
          <w:szCs w:val="22"/>
        </w:rPr>
        <w:t>-20</w:t>
      </w:r>
      <w:r>
        <w:rPr>
          <w:rFonts w:cs="Arial"/>
          <w:sz w:val="22"/>
          <w:szCs w:val="22"/>
        </w:rPr>
        <w:t>21</w:t>
      </w:r>
      <w:r w:rsidRPr="00BD3192">
        <w:rPr>
          <w:rFonts w:cs="Arial"/>
          <w:sz w:val="22"/>
          <w:szCs w:val="22"/>
        </w:rPr>
        <w:t>, de</w:t>
      </w:r>
      <w:r>
        <w:rPr>
          <w:rFonts w:cs="Arial"/>
          <w:sz w:val="22"/>
          <w:szCs w:val="22"/>
        </w:rPr>
        <w:t xml:space="preserve"> esa misma fecha</w:t>
      </w:r>
      <w:r w:rsidRPr="00BD3192">
        <w:rPr>
          <w:rFonts w:cs="Arial"/>
          <w:sz w:val="22"/>
          <w:szCs w:val="22"/>
        </w:rPr>
        <w:t xml:space="preserve">– la Dirección FOSUVI </w:t>
      </w:r>
      <w:r>
        <w:rPr>
          <w:rFonts w:cs="Arial"/>
          <w:sz w:val="22"/>
          <w:szCs w:val="22"/>
        </w:rPr>
        <w:t xml:space="preserve">y la Subgerencia de Operaciones </w:t>
      </w:r>
      <w:r w:rsidRPr="00BD3192">
        <w:rPr>
          <w:rFonts w:cs="Arial"/>
          <w:sz w:val="22"/>
          <w:szCs w:val="22"/>
        </w:rPr>
        <w:t>presenta</w:t>
      </w:r>
      <w:r>
        <w:rPr>
          <w:rFonts w:cs="Arial"/>
          <w:sz w:val="22"/>
          <w:szCs w:val="22"/>
        </w:rPr>
        <w:t>n</w:t>
      </w:r>
      <w:r w:rsidRPr="00BD3192">
        <w:rPr>
          <w:rFonts w:cs="Arial"/>
          <w:sz w:val="22"/>
          <w:szCs w:val="22"/>
        </w:rPr>
        <w:t xml:space="preserve"> el resultado del estudio efectuado a la solicitud de</w:t>
      </w:r>
      <w:r>
        <w:rPr>
          <w:rFonts w:cs="Arial"/>
          <w:sz w:val="22"/>
          <w:szCs w:val="22"/>
        </w:rPr>
        <w:t xml:space="preserve"> Grupo Mutual</w:t>
      </w:r>
      <w:r w:rsidRPr="00BD3192">
        <w:rPr>
          <w:rFonts w:cs="Arial"/>
          <w:sz w:val="22"/>
          <w:szCs w:val="22"/>
        </w:rPr>
        <w:t xml:space="preserve">, concluyendo que con base en los argumentos señalados por esa entidad para justificar el plazo requerido, recomienda aprobar una prórroga </w:t>
      </w:r>
      <w:r>
        <w:rPr>
          <w:rFonts w:cs="Arial"/>
          <w:sz w:val="22"/>
          <w:szCs w:val="22"/>
        </w:rPr>
        <w:t xml:space="preserve">según el siguiente detalle: hasta el </w:t>
      </w:r>
      <w:r w:rsidR="008C036D">
        <w:rPr>
          <w:rFonts w:cs="Arial"/>
          <w:sz w:val="22"/>
          <w:szCs w:val="22"/>
        </w:rPr>
        <w:t>12</w:t>
      </w:r>
      <w:r>
        <w:rPr>
          <w:rFonts w:cs="Arial"/>
          <w:sz w:val="22"/>
          <w:szCs w:val="22"/>
          <w:lang w:val="es-CR"/>
        </w:rPr>
        <w:t xml:space="preserve"> de </w:t>
      </w:r>
      <w:r w:rsidR="008C036D">
        <w:rPr>
          <w:rFonts w:cs="Arial"/>
          <w:sz w:val="22"/>
          <w:szCs w:val="22"/>
          <w:lang w:val="es-CR"/>
        </w:rPr>
        <w:t>febrero</w:t>
      </w:r>
      <w:r>
        <w:rPr>
          <w:rFonts w:cs="Arial"/>
          <w:sz w:val="22"/>
          <w:szCs w:val="22"/>
          <w:lang w:val="es-CR"/>
        </w:rPr>
        <w:t xml:space="preserve"> de 202</w:t>
      </w:r>
      <w:r w:rsidR="008C036D">
        <w:rPr>
          <w:rFonts w:cs="Arial"/>
          <w:sz w:val="22"/>
          <w:szCs w:val="22"/>
          <w:lang w:val="es-CR"/>
        </w:rPr>
        <w:t>2</w:t>
      </w:r>
      <w:r>
        <w:rPr>
          <w:rFonts w:cs="Arial"/>
          <w:sz w:val="22"/>
          <w:szCs w:val="22"/>
          <w:lang w:val="es-CR"/>
        </w:rPr>
        <w:t xml:space="preserve"> </w:t>
      </w:r>
      <w:r w:rsidR="008C036D">
        <w:rPr>
          <w:rFonts w:cs="Arial"/>
          <w:sz w:val="22"/>
          <w:szCs w:val="22"/>
          <w:lang w:val="es-CR"/>
        </w:rPr>
        <w:t xml:space="preserve">cobrando las multas respectivas, para finalizar las obras constructivas; </w:t>
      </w:r>
      <w:r w:rsidR="001E5FBE">
        <w:rPr>
          <w:rFonts w:cs="Arial"/>
          <w:sz w:val="22"/>
          <w:szCs w:val="22"/>
          <w:lang w:val="es-CR"/>
        </w:rPr>
        <w:t>hasta el 07 de junio de 2022, para el trámite de segregaciones; hasta el 07 de setiembre de 2022, para la formalización de las operaciones; y hasta el 07 de diciembre de 2022, para la entrega del cierre técnico y financiero.</w:t>
      </w:r>
    </w:p>
    <w:p w14:paraId="09DB64C7" w14:textId="77777777" w:rsidR="00E00242" w:rsidRDefault="00E00242" w:rsidP="00E00242">
      <w:pPr>
        <w:spacing w:line="360" w:lineRule="auto"/>
        <w:jc w:val="both"/>
        <w:rPr>
          <w:rFonts w:cs="Arial"/>
          <w:sz w:val="22"/>
          <w:szCs w:val="22"/>
        </w:rPr>
      </w:pPr>
    </w:p>
    <w:p w14:paraId="40B5C949" w14:textId="54AB1695" w:rsidR="00E00242" w:rsidRPr="00BD3192" w:rsidRDefault="00E00242" w:rsidP="00E00242">
      <w:pPr>
        <w:spacing w:line="360" w:lineRule="auto"/>
        <w:jc w:val="both"/>
        <w:rPr>
          <w:rFonts w:cs="Arial"/>
          <w:sz w:val="22"/>
          <w:szCs w:val="22"/>
        </w:rPr>
      </w:pPr>
      <w:r w:rsidRPr="00BD3192">
        <w:rPr>
          <w:rFonts w:cs="Arial"/>
          <w:b/>
          <w:bCs/>
          <w:sz w:val="22"/>
          <w:szCs w:val="22"/>
        </w:rPr>
        <w:lastRenderedPageBreak/>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y la Subgerencia de Operaciones </w:t>
      </w:r>
      <w:r w:rsidRPr="00BD3192">
        <w:rPr>
          <w:rFonts w:cs="Arial"/>
          <w:sz w:val="22"/>
          <w:szCs w:val="22"/>
        </w:rPr>
        <w:t>en el informe DF-OF-</w:t>
      </w:r>
      <w:r>
        <w:rPr>
          <w:rFonts w:cs="Arial"/>
          <w:sz w:val="22"/>
          <w:szCs w:val="22"/>
        </w:rPr>
        <w:t>1</w:t>
      </w:r>
      <w:r w:rsidR="001E5FBE">
        <w:rPr>
          <w:rFonts w:cs="Arial"/>
          <w:sz w:val="22"/>
          <w:szCs w:val="22"/>
        </w:rPr>
        <w:t>814</w:t>
      </w:r>
      <w:r w:rsidRPr="00BD3192">
        <w:rPr>
          <w:rFonts w:cs="Arial"/>
          <w:sz w:val="22"/>
          <w:szCs w:val="22"/>
        </w:rPr>
        <w:t>-20</w:t>
      </w:r>
      <w:r>
        <w:rPr>
          <w:rFonts w:cs="Arial"/>
          <w:sz w:val="22"/>
          <w:szCs w:val="22"/>
        </w:rPr>
        <w:t>21/SO-OF-0</w:t>
      </w:r>
      <w:r w:rsidR="001E5FBE">
        <w:rPr>
          <w:rFonts w:cs="Arial"/>
          <w:sz w:val="22"/>
          <w:szCs w:val="22"/>
        </w:rPr>
        <w:t>205</w:t>
      </w:r>
      <w:r>
        <w:rPr>
          <w:rFonts w:cs="Arial"/>
          <w:sz w:val="22"/>
          <w:szCs w:val="22"/>
        </w:rPr>
        <w:t>-2021</w:t>
      </w:r>
      <w:r w:rsidR="001E5FBE">
        <w:rPr>
          <w:rFonts w:cs="Arial"/>
          <w:sz w:val="22"/>
          <w:szCs w:val="22"/>
        </w:rPr>
        <w:t>.</w:t>
      </w:r>
    </w:p>
    <w:p w14:paraId="18F7C8B1" w14:textId="77777777" w:rsidR="00E00242" w:rsidRPr="00BD3192" w:rsidRDefault="00E00242" w:rsidP="00E00242">
      <w:pPr>
        <w:spacing w:line="360" w:lineRule="auto"/>
        <w:jc w:val="both"/>
        <w:rPr>
          <w:rFonts w:cs="Arial"/>
          <w:sz w:val="22"/>
          <w:szCs w:val="22"/>
        </w:rPr>
      </w:pPr>
    </w:p>
    <w:p w14:paraId="74DAF99A" w14:textId="77777777" w:rsidR="00E00242" w:rsidRPr="00BD3192" w:rsidRDefault="00E00242" w:rsidP="00E00242">
      <w:pPr>
        <w:spacing w:line="360" w:lineRule="auto"/>
        <w:jc w:val="both"/>
        <w:rPr>
          <w:rFonts w:cs="Arial"/>
          <w:b/>
          <w:bCs/>
          <w:sz w:val="22"/>
          <w:szCs w:val="22"/>
        </w:rPr>
      </w:pPr>
      <w:r w:rsidRPr="00BD3192">
        <w:rPr>
          <w:rFonts w:cs="Arial"/>
          <w:b/>
          <w:bCs/>
          <w:sz w:val="22"/>
          <w:szCs w:val="22"/>
        </w:rPr>
        <w:t>Por tanto, se acuerda:</w:t>
      </w:r>
    </w:p>
    <w:p w14:paraId="0FA677D8" w14:textId="77777777" w:rsidR="00E00242" w:rsidRDefault="00E00242" w:rsidP="00E00242">
      <w:pPr>
        <w:spacing w:line="360" w:lineRule="auto"/>
        <w:jc w:val="both"/>
        <w:rPr>
          <w:rFonts w:cs="Arial"/>
          <w:sz w:val="22"/>
          <w:szCs w:val="22"/>
        </w:rPr>
      </w:pPr>
      <w:r w:rsidRPr="00310F4B">
        <w:rPr>
          <w:rFonts w:cs="Arial"/>
          <w:b/>
          <w:sz w:val="22"/>
          <w:szCs w:val="22"/>
        </w:rPr>
        <w:t>1)</w:t>
      </w:r>
      <w:r>
        <w:rPr>
          <w:rFonts w:cs="Arial"/>
          <w:sz w:val="22"/>
          <w:szCs w:val="22"/>
        </w:rPr>
        <w:t xml:space="preserve"> </w:t>
      </w:r>
      <w:r w:rsidRPr="00310F4B">
        <w:rPr>
          <w:rFonts w:cs="Arial"/>
          <w:sz w:val="22"/>
          <w:szCs w:val="22"/>
        </w:rPr>
        <w:t xml:space="preserve">Autorizar </w:t>
      </w:r>
      <w:r>
        <w:rPr>
          <w:rFonts w:cs="Arial"/>
          <w:sz w:val="22"/>
          <w:szCs w:val="22"/>
        </w:rPr>
        <w:t>al Grupo Mutual Alajuela – La Vivienda</w:t>
      </w:r>
      <w:r w:rsidRPr="00310F4B">
        <w:rPr>
          <w:rFonts w:cs="Arial"/>
          <w:sz w:val="22"/>
          <w:szCs w:val="22"/>
        </w:rPr>
        <w:t xml:space="preserve"> </w:t>
      </w:r>
      <w:r w:rsidRPr="00310F4B">
        <w:rPr>
          <w:rFonts w:cs="Arial"/>
          <w:sz w:val="22"/>
          <w:szCs w:val="22"/>
          <w:lang w:val="es-ES_tradnl"/>
        </w:rPr>
        <w:t xml:space="preserve">de Ahorro y Préstamo, una ampliación al plazo del </w:t>
      </w:r>
      <w:r>
        <w:rPr>
          <w:rFonts w:cs="Arial"/>
          <w:sz w:val="22"/>
          <w:szCs w:val="22"/>
          <w:lang w:val="es-ES_tradnl"/>
        </w:rPr>
        <w:t xml:space="preserve">contrato de administración de recursos para el </w:t>
      </w:r>
      <w:r w:rsidRPr="00310F4B">
        <w:rPr>
          <w:rFonts w:cs="Arial"/>
          <w:sz w:val="22"/>
          <w:szCs w:val="22"/>
        </w:rPr>
        <w:t xml:space="preserve">proyecto </w:t>
      </w:r>
      <w:r>
        <w:rPr>
          <w:rFonts w:cs="Arial"/>
          <w:sz w:val="22"/>
          <w:szCs w:val="22"/>
        </w:rPr>
        <w:t>Bella Vista, según el siguiente detalle:</w:t>
      </w:r>
    </w:p>
    <w:p w14:paraId="22A7BCF8" w14:textId="24410CC0" w:rsidR="00E00242" w:rsidRDefault="003F71EA" w:rsidP="00E00242">
      <w:pPr>
        <w:spacing w:line="360" w:lineRule="auto"/>
        <w:jc w:val="both"/>
        <w:rPr>
          <w:rFonts w:cs="Arial"/>
          <w:sz w:val="22"/>
          <w:szCs w:val="22"/>
          <w:lang w:val="es-CR"/>
        </w:rPr>
      </w:pPr>
      <w:r>
        <w:rPr>
          <w:rFonts w:cs="Arial"/>
          <w:sz w:val="22"/>
          <w:szCs w:val="22"/>
        </w:rPr>
        <w:t>a</w:t>
      </w:r>
      <w:r w:rsidR="00E00242">
        <w:rPr>
          <w:rFonts w:cs="Arial"/>
          <w:sz w:val="22"/>
          <w:szCs w:val="22"/>
        </w:rPr>
        <w:t xml:space="preserve">) Hasta el </w:t>
      </w:r>
      <w:r w:rsidRPr="003F71EA">
        <w:rPr>
          <w:rFonts w:cs="Arial"/>
          <w:b/>
          <w:bCs/>
          <w:sz w:val="22"/>
          <w:szCs w:val="22"/>
        </w:rPr>
        <w:t>12</w:t>
      </w:r>
      <w:r w:rsidR="00E00242" w:rsidRPr="003F71EA">
        <w:rPr>
          <w:rFonts w:cs="Arial"/>
          <w:b/>
          <w:bCs/>
          <w:sz w:val="22"/>
          <w:szCs w:val="22"/>
          <w:lang w:val="es-CR"/>
        </w:rPr>
        <w:t xml:space="preserve"> de </w:t>
      </w:r>
      <w:r w:rsidRPr="003F71EA">
        <w:rPr>
          <w:rFonts w:cs="Arial"/>
          <w:b/>
          <w:bCs/>
          <w:sz w:val="22"/>
          <w:szCs w:val="22"/>
          <w:lang w:val="es-CR"/>
        </w:rPr>
        <w:t>febrero</w:t>
      </w:r>
      <w:r w:rsidR="00E00242" w:rsidRPr="003F71EA">
        <w:rPr>
          <w:rFonts w:cs="Arial"/>
          <w:b/>
          <w:bCs/>
          <w:sz w:val="22"/>
          <w:szCs w:val="22"/>
          <w:lang w:val="es-CR"/>
        </w:rPr>
        <w:t xml:space="preserve"> de 202</w:t>
      </w:r>
      <w:r w:rsidRPr="003F71EA">
        <w:rPr>
          <w:rFonts w:cs="Arial"/>
          <w:b/>
          <w:bCs/>
          <w:sz w:val="22"/>
          <w:szCs w:val="22"/>
          <w:lang w:val="es-CR"/>
        </w:rPr>
        <w:t>2</w:t>
      </w:r>
      <w:r w:rsidR="00E00242" w:rsidRPr="00EA0B6E">
        <w:rPr>
          <w:rFonts w:cs="Arial"/>
          <w:sz w:val="22"/>
          <w:szCs w:val="22"/>
          <w:lang w:val="es-CR"/>
        </w:rPr>
        <w:t>,</w:t>
      </w:r>
      <w:r w:rsidR="00E00242" w:rsidRPr="00461BD3">
        <w:rPr>
          <w:rFonts w:cs="Arial"/>
          <w:sz w:val="22"/>
          <w:szCs w:val="22"/>
          <w:lang w:val="es-CR"/>
        </w:rPr>
        <w:t xml:space="preserve"> </w:t>
      </w:r>
      <w:r w:rsidR="00E00242" w:rsidRPr="00EA0B6E">
        <w:rPr>
          <w:rFonts w:cs="Arial"/>
          <w:sz w:val="22"/>
          <w:szCs w:val="22"/>
          <w:lang w:val="es-CR"/>
        </w:rPr>
        <w:t>cobrando las multas respectivas establecidas en el contrato</w:t>
      </w:r>
      <w:r w:rsidR="00E00242">
        <w:rPr>
          <w:rFonts w:cs="Arial"/>
          <w:sz w:val="22"/>
          <w:szCs w:val="22"/>
          <w:lang w:val="es-CR"/>
        </w:rPr>
        <w:t xml:space="preserve">.  Este </w:t>
      </w:r>
      <w:r w:rsidR="00E00242" w:rsidRPr="00EA0B6E">
        <w:rPr>
          <w:rFonts w:cs="Arial"/>
          <w:sz w:val="22"/>
          <w:szCs w:val="22"/>
          <w:lang w:val="es-CR"/>
        </w:rPr>
        <w:t xml:space="preserve">plazo </w:t>
      </w:r>
      <w:r w:rsidR="00E00242">
        <w:rPr>
          <w:rFonts w:cs="Arial"/>
          <w:sz w:val="22"/>
          <w:szCs w:val="22"/>
          <w:lang w:val="es-CR"/>
        </w:rPr>
        <w:t xml:space="preserve">fue </w:t>
      </w:r>
      <w:r w:rsidR="00E00242" w:rsidRPr="00EA0B6E">
        <w:rPr>
          <w:rFonts w:cs="Arial"/>
          <w:sz w:val="22"/>
          <w:szCs w:val="22"/>
          <w:lang w:val="es-CR"/>
        </w:rPr>
        <w:t xml:space="preserve">definido por la </w:t>
      </w:r>
      <w:r w:rsidR="00E00242">
        <w:rPr>
          <w:rFonts w:cs="Arial"/>
          <w:sz w:val="22"/>
          <w:szCs w:val="22"/>
          <w:lang w:val="es-CR"/>
        </w:rPr>
        <w:t>e</w:t>
      </w:r>
      <w:r w:rsidR="00E00242" w:rsidRPr="00EA0B6E">
        <w:rPr>
          <w:rFonts w:cs="Arial"/>
          <w:sz w:val="22"/>
          <w:szCs w:val="22"/>
          <w:lang w:val="es-CR"/>
        </w:rPr>
        <w:t xml:space="preserve">mpresa </w:t>
      </w:r>
      <w:r w:rsidR="00E00242">
        <w:rPr>
          <w:rFonts w:cs="Arial"/>
          <w:sz w:val="22"/>
          <w:szCs w:val="22"/>
          <w:lang w:val="es-CR"/>
        </w:rPr>
        <w:t>c</w:t>
      </w:r>
      <w:r w:rsidR="00E00242" w:rsidRPr="00EA0B6E">
        <w:rPr>
          <w:rFonts w:cs="Arial"/>
          <w:sz w:val="22"/>
          <w:szCs w:val="22"/>
          <w:lang w:val="es-CR"/>
        </w:rPr>
        <w:t>onstructora para la finalización de las obras constructivas según cronograma</w:t>
      </w:r>
      <w:r w:rsidR="00E00242">
        <w:rPr>
          <w:rFonts w:cs="Arial"/>
          <w:sz w:val="22"/>
          <w:szCs w:val="22"/>
        </w:rPr>
        <w:t>.</w:t>
      </w:r>
    </w:p>
    <w:p w14:paraId="0E845453" w14:textId="4D673902" w:rsidR="001E5FBE" w:rsidRPr="001E5FBE" w:rsidRDefault="001E5FBE" w:rsidP="001E5FBE">
      <w:pPr>
        <w:spacing w:line="360" w:lineRule="auto"/>
        <w:jc w:val="both"/>
        <w:rPr>
          <w:rFonts w:cs="Arial"/>
          <w:sz w:val="22"/>
          <w:szCs w:val="22"/>
          <w:lang w:val="es-CR"/>
        </w:rPr>
      </w:pPr>
      <w:r w:rsidRPr="001E5FBE">
        <w:rPr>
          <w:rFonts w:cs="Arial"/>
          <w:sz w:val="22"/>
          <w:szCs w:val="22"/>
          <w:lang w:val="es-CR"/>
        </w:rPr>
        <w:t xml:space="preserve">b) Mantener plazo para tramite de segregaciones, finalizando el </w:t>
      </w:r>
      <w:r w:rsidRPr="001E5FBE">
        <w:rPr>
          <w:rFonts w:cs="Arial"/>
          <w:b/>
          <w:bCs/>
          <w:sz w:val="22"/>
          <w:szCs w:val="22"/>
          <w:lang w:val="es-CR"/>
        </w:rPr>
        <w:t>07 de</w:t>
      </w:r>
      <w:r w:rsidR="003F71EA" w:rsidRPr="003F71EA">
        <w:rPr>
          <w:rFonts w:cs="Arial"/>
          <w:b/>
          <w:bCs/>
          <w:sz w:val="22"/>
          <w:szCs w:val="22"/>
          <w:lang w:val="es-CR"/>
        </w:rPr>
        <w:t xml:space="preserve"> junio</w:t>
      </w:r>
      <w:r w:rsidRPr="001E5FBE">
        <w:rPr>
          <w:rFonts w:cs="Arial"/>
          <w:b/>
          <w:bCs/>
          <w:sz w:val="22"/>
          <w:szCs w:val="22"/>
          <w:lang w:val="es-CR"/>
        </w:rPr>
        <w:t xml:space="preserve"> de 2022</w:t>
      </w:r>
      <w:r w:rsidRPr="001E5FBE">
        <w:rPr>
          <w:rFonts w:cs="Arial"/>
          <w:sz w:val="22"/>
          <w:szCs w:val="22"/>
          <w:lang w:val="es-CR"/>
        </w:rPr>
        <w:t>.</w:t>
      </w:r>
    </w:p>
    <w:p w14:paraId="1467B9BE" w14:textId="1345F1DD" w:rsidR="001E5FBE" w:rsidRPr="001E5FBE" w:rsidRDefault="001E5FBE" w:rsidP="001E5FBE">
      <w:pPr>
        <w:spacing w:line="360" w:lineRule="auto"/>
        <w:jc w:val="both"/>
        <w:rPr>
          <w:rFonts w:cs="Arial"/>
          <w:sz w:val="22"/>
          <w:szCs w:val="22"/>
          <w:lang w:val="es-CR"/>
        </w:rPr>
      </w:pPr>
      <w:r w:rsidRPr="001E5FBE">
        <w:rPr>
          <w:rFonts w:cs="Arial"/>
          <w:sz w:val="22"/>
          <w:szCs w:val="22"/>
          <w:lang w:val="es-CR"/>
        </w:rPr>
        <w:t xml:space="preserve">c) Mantener plazo de tres meses posteriores a </w:t>
      </w:r>
      <w:r w:rsidR="003F71EA">
        <w:rPr>
          <w:rFonts w:cs="Arial"/>
          <w:sz w:val="22"/>
          <w:szCs w:val="22"/>
          <w:lang w:val="es-CR"/>
        </w:rPr>
        <w:t>l</w:t>
      </w:r>
      <w:r w:rsidRPr="001E5FBE">
        <w:rPr>
          <w:rFonts w:cs="Arial"/>
          <w:sz w:val="22"/>
          <w:szCs w:val="22"/>
          <w:lang w:val="es-CR"/>
        </w:rPr>
        <w:t>a finalizaci</w:t>
      </w:r>
      <w:r w:rsidR="003F71EA">
        <w:rPr>
          <w:rFonts w:cs="Arial"/>
          <w:sz w:val="22"/>
          <w:szCs w:val="22"/>
          <w:lang w:val="es-CR"/>
        </w:rPr>
        <w:t>ó</w:t>
      </w:r>
      <w:r w:rsidRPr="001E5FBE">
        <w:rPr>
          <w:rFonts w:cs="Arial"/>
          <w:sz w:val="22"/>
          <w:szCs w:val="22"/>
          <w:lang w:val="es-CR"/>
        </w:rPr>
        <w:t>n de las</w:t>
      </w:r>
      <w:r w:rsidR="003F71EA">
        <w:rPr>
          <w:rFonts w:cs="Arial"/>
          <w:sz w:val="22"/>
          <w:szCs w:val="22"/>
          <w:lang w:val="es-CR"/>
        </w:rPr>
        <w:t xml:space="preserve"> </w:t>
      </w:r>
      <w:r w:rsidRPr="001E5FBE">
        <w:rPr>
          <w:rFonts w:cs="Arial"/>
          <w:sz w:val="22"/>
          <w:szCs w:val="22"/>
          <w:lang w:val="es-CR"/>
        </w:rPr>
        <w:t xml:space="preserve">segregaciones, para </w:t>
      </w:r>
      <w:r w:rsidR="003F71EA">
        <w:rPr>
          <w:rFonts w:cs="Arial"/>
          <w:sz w:val="22"/>
          <w:szCs w:val="22"/>
          <w:lang w:val="es-CR"/>
        </w:rPr>
        <w:t>l</w:t>
      </w:r>
      <w:r w:rsidRPr="001E5FBE">
        <w:rPr>
          <w:rFonts w:cs="Arial"/>
          <w:sz w:val="22"/>
          <w:szCs w:val="22"/>
          <w:lang w:val="es-CR"/>
        </w:rPr>
        <w:t>a formalizaci</w:t>
      </w:r>
      <w:r w:rsidR="003F71EA">
        <w:rPr>
          <w:rFonts w:cs="Arial"/>
          <w:sz w:val="22"/>
          <w:szCs w:val="22"/>
          <w:lang w:val="es-CR"/>
        </w:rPr>
        <w:t>ó</w:t>
      </w:r>
      <w:r w:rsidRPr="001E5FBE">
        <w:rPr>
          <w:rFonts w:cs="Arial"/>
          <w:sz w:val="22"/>
          <w:szCs w:val="22"/>
          <w:lang w:val="es-CR"/>
        </w:rPr>
        <w:t xml:space="preserve">n de las operaciones, </w:t>
      </w:r>
      <w:r w:rsidR="003F71EA">
        <w:rPr>
          <w:rFonts w:cs="Arial"/>
          <w:sz w:val="22"/>
          <w:szCs w:val="22"/>
          <w:lang w:val="es-CR"/>
        </w:rPr>
        <w:t xml:space="preserve">concluyendo el </w:t>
      </w:r>
      <w:r w:rsidRPr="001E5FBE">
        <w:rPr>
          <w:rFonts w:cs="Arial"/>
          <w:b/>
          <w:bCs/>
          <w:sz w:val="22"/>
          <w:szCs w:val="22"/>
          <w:lang w:val="es-CR"/>
        </w:rPr>
        <w:t>07 de setiembre de 2022</w:t>
      </w:r>
      <w:r w:rsidRPr="001E5FBE">
        <w:rPr>
          <w:rFonts w:cs="Arial"/>
          <w:sz w:val="22"/>
          <w:szCs w:val="22"/>
          <w:lang w:val="es-CR"/>
        </w:rPr>
        <w:t>.</w:t>
      </w:r>
    </w:p>
    <w:p w14:paraId="03A3EEEA" w14:textId="44041C42" w:rsidR="001E5FBE" w:rsidRDefault="001E5FBE" w:rsidP="001E5FBE">
      <w:pPr>
        <w:spacing w:line="360" w:lineRule="auto"/>
        <w:jc w:val="both"/>
        <w:rPr>
          <w:rFonts w:cs="Arial"/>
          <w:sz w:val="22"/>
          <w:szCs w:val="22"/>
          <w:lang w:val="es-CR"/>
        </w:rPr>
      </w:pPr>
      <w:r w:rsidRPr="001E5FBE">
        <w:rPr>
          <w:rFonts w:cs="Arial"/>
          <w:sz w:val="22"/>
          <w:szCs w:val="22"/>
          <w:lang w:val="es-CR"/>
        </w:rPr>
        <w:t xml:space="preserve">d) Mantener plazo de tres meses posteriores a </w:t>
      </w:r>
      <w:r w:rsidR="003F71EA">
        <w:rPr>
          <w:rFonts w:cs="Arial"/>
          <w:sz w:val="22"/>
          <w:szCs w:val="22"/>
          <w:lang w:val="es-CR"/>
        </w:rPr>
        <w:t>l</w:t>
      </w:r>
      <w:r w:rsidRPr="001E5FBE">
        <w:rPr>
          <w:rFonts w:cs="Arial"/>
          <w:sz w:val="22"/>
          <w:szCs w:val="22"/>
          <w:lang w:val="es-CR"/>
        </w:rPr>
        <w:t>a finalizaci</w:t>
      </w:r>
      <w:r w:rsidR="003F71EA">
        <w:rPr>
          <w:rFonts w:cs="Arial"/>
          <w:sz w:val="22"/>
          <w:szCs w:val="22"/>
          <w:lang w:val="es-CR"/>
        </w:rPr>
        <w:t>ó</w:t>
      </w:r>
      <w:r w:rsidRPr="001E5FBE">
        <w:rPr>
          <w:rFonts w:cs="Arial"/>
          <w:sz w:val="22"/>
          <w:szCs w:val="22"/>
          <w:lang w:val="es-CR"/>
        </w:rPr>
        <w:t>n de las</w:t>
      </w:r>
      <w:r w:rsidR="003F71EA">
        <w:rPr>
          <w:rFonts w:cs="Arial"/>
          <w:sz w:val="22"/>
          <w:szCs w:val="22"/>
          <w:lang w:val="es-CR"/>
        </w:rPr>
        <w:t xml:space="preserve"> </w:t>
      </w:r>
      <w:r w:rsidRPr="001E5FBE">
        <w:rPr>
          <w:rFonts w:cs="Arial"/>
          <w:sz w:val="22"/>
          <w:szCs w:val="22"/>
          <w:lang w:val="es-CR"/>
        </w:rPr>
        <w:t>formalizaciones</w:t>
      </w:r>
      <w:r w:rsidR="003F71EA">
        <w:rPr>
          <w:rFonts w:cs="Arial"/>
          <w:sz w:val="22"/>
          <w:szCs w:val="22"/>
          <w:lang w:val="es-CR"/>
        </w:rPr>
        <w:t>,</w:t>
      </w:r>
      <w:r w:rsidRPr="001E5FBE">
        <w:rPr>
          <w:rFonts w:cs="Arial"/>
          <w:sz w:val="22"/>
          <w:szCs w:val="22"/>
          <w:lang w:val="es-CR"/>
        </w:rPr>
        <w:t xml:space="preserve"> para elaborac</w:t>
      </w:r>
      <w:r w:rsidR="003F71EA">
        <w:rPr>
          <w:rFonts w:cs="Arial"/>
          <w:sz w:val="22"/>
          <w:szCs w:val="22"/>
          <w:lang w:val="es-CR"/>
        </w:rPr>
        <w:t xml:space="preserve">ión </w:t>
      </w:r>
      <w:r w:rsidRPr="001E5FBE">
        <w:rPr>
          <w:rFonts w:cs="Arial"/>
          <w:sz w:val="22"/>
          <w:szCs w:val="22"/>
          <w:lang w:val="es-CR"/>
        </w:rPr>
        <w:t>del cierre t</w:t>
      </w:r>
      <w:r w:rsidR="003F71EA">
        <w:rPr>
          <w:rFonts w:cs="Arial"/>
          <w:sz w:val="22"/>
          <w:szCs w:val="22"/>
          <w:lang w:val="es-CR"/>
        </w:rPr>
        <w:t>é</w:t>
      </w:r>
      <w:r w:rsidRPr="001E5FBE">
        <w:rPr>
          <w:rFonts w:cs="Arial"/>
          <w:sz w:val="22"/>
          <w:szCs w:val="22"/>
          <w:lang w:val="es-CR"/>
        </w:rPr>
        <w:t>cnico y financiero del</w:t>
      </w:r>
      <w:r w:rsidR="003F71EA">
        <w:rPr>
          <w:rFonts w:cs="Arial"/>
          <w:sz w:val="22"/>
          <w:szCs w:val="22"/>
          <w:lang w:val="es-CR"/>
        </w:rPr>
        <w:t xml:space="preserve"> </w:t>
      </w:r>
      <w:r w:rsidRPr="001E5FBE">
        <w:rPr>
          <w:rFonts w:cs="Arial"/>
          <w:sz w:val="22"/>
          <w:szCs w:val="22"/>
          <w:lang w:val="es-CR"/>
        </w:rPr>
        <w:t xml:space="preserve">proyecto, </w:t>
      </w:r>
      <w:r w:rsidR="003F71EA">
        <w:rPr>
          <w:rFonts w:cs="Arial"/>
          <w:sz w:val="22"/>
          <w:szCs w:val="22"/>
          <w:lang w:val="es-CR"/>
        </w:rPr>
        <w:t>concluyendo</w:t>
      </w:r>
      <w:r w:rsidRPr="001E5FBE">
        <w:rPr>
          <w:rFonts w:cs="Arial"/>
          <w:sz w:val="22"/>
          <w:szCs w:val="22"/>
          <w:lang w:val="es-CR"/>
        </w:rPr>
        <w:t xml:space="preserve"> el </w:t>
      </w:r>
      <w:r w:rsidRPr="003F71EA">
        <w:rPr>
          <w:rFonts w:cs="Arial"/>
          <w:b/>
          <w:bCs/>
          <w:sz w:val="22"/>
          <w:szCs w:val="22"/>
          <w:lang w:val="es-CR"/>
        </w:rPr>
        <w:t>07 diciembre de 2022</w:t>
      </w:r>
      <w:r w:rsidRPr="001E5FBE">
        <w:rPr>
          <w:rFonts w:cs="Arial"/>
          <w:sz w:val="22"/>
          <w:szCs w:val="22"/>
          <w:lang w:val="es-CR"/>
        </w:rPr>
        <w:t>.</w:t>
      </w:r>
    </w:p>
    <w:p w14:paraId="057F29EC" w14:textId="7A7800C6" w:rsidR="001E5FBE" w:rsidRDefault="001E5FBE" w:rsidP="00E00242">
      <w:pPr>
        <w:spacing w:line="360" w:lineRule="auto"/>
        <w:jc w:val="both"/>
        <w:rPr>
          <w:rFonts w:cs="Arial"/>
          <w:sz w:val="22"/>
          <w:szCs w:val="22"/>
          <w:lang w:val="es-CR"/>
        </w:rPr>
      </w:pPr>
    </w:p>
    <w:p w14:paraId="710D7944" w14:textId="5B9BE080" w:rsidR="002B71CC" w:rsidRDefault="00E00242" w:rsidP="002B71CC">
      <w:pPr>
        <w:spacing w:line="360" w:lineRule="auto"/>
        <w:jc w:val="both"/>
        <w:rPr>
          <w:rFonts w:cs="Arial"/>
          <w:sz w:val="22"/>
          <w:szCs w:val="22"/>
        </w:rPr>
      </w:pPr>
      <w:r w:rsidRPr="00BD3192">
        <w:rPr>
          <w:rFonts w:cs="Arial"/>
          <w:b/>
          <w:sz w:val="22"/>
          <w:szCs w:val="22"/>
          <w:lang w:val="es-ES_tradnl"/>
        </w:rPr>
        <w:t>2)</w:t>
      </w:r>
      <w:r w:rsidRPr="00BD3192">
        <w:rPr>
          <w:rFonts w:cs="Arial"/>
          <w:sz w:val="22"/>
          <w:szCs w:val="22"/>
          <w:lang w:val="es-ES_tradnl"/>
        </w:rPr>
        <w:t xml:space="preserve"> Deberá</w:t>
      </w:r>
      <w:r w:rsidRPr="00BD3192">
        <w:rPr>
          <w:rFonts w:cs="Arial"/>
          <w:sz w:val="22"/>
          <w:szCs w:val="22"/>
        </w:rPr>
        <w:t xml:space="preserve"> </w:t>
      </w:r>
      <w:r>
        <w:rPr>
          <w:rFonts w:cs="Arial"/>
          <w:sz w:val="22"/>
          <w:szCs w:val="22"/>
        </w:rPr>
        <w:t xml:space="preserve">realizarse una adenda al </w:t>
      </w:r>
      <w:r w:rsidRPr="00BD3192">
        <w:rPr>
          <w:rFonts w:cs="Arial"/>
          <w:sz w:val="22"/>
          <w:szCs w:val="22"/>
        </w:rPr>
        <w:t>contrato de administración de recursos</w:t>
      </w:r>
      <w:r>
        <w:rPr>
          <w:rFonts w:cs="Arial"/>
          <w:sz w:val="22"/>
          <w:szCs w:val="22"/>
        </w:rPr>
        <w:t>,</w:t>
      </w:r>
      <w:r w:rsidRPr="00BD3192">
        <w:rPr>
          <w:rFonts w:cs="Arial"/>
          <w:sz w:val="22"/>
          <w:szCs w:val="22"/>
        </w:rPr>
        <w:t xml:space="preserve"> donde se establezca</w:t>
      </w:r>
      <w:r>
        <w:rPr>
          <w:rFonts w:cs="Arial"/>
          <w:sz w:val="22"/>
          <w:szCs w:val="22"/>
        </w:rPr>
        <w:t xml:space="preserve">n los </w:t>
      </w:r>
      <w:r w:rsidRPr="00BD3192">
        <w:rPr>
          <w:rFonts w:cs="Arial"/>
          <w:sz w:val="22"/>
          <w:szCs w:val="22"/>
        </w:rPr>
        <w:t>plazo</w:t>
      </w:r>
      <w:r>
        <w:rPr>
          <w:rFonts w:cs="Arial"/>
          <w:sz w:val="22"/>
          <w:szCs w:val="22"/>
        </w:rPr>
        <w:t xml:space="preserve">s autorizados </w:t>
      </w:r>
      <w:r w:rsidRPr="00BD3192">
        <w:rPr>
          <w:rFonts w:cs="Arial"/>
          <w:sz w:val="22"/>
          <w:szCs w:val="22"/>
        </w:rPr>
        <w:t>en el presente acuerdo.</w:t>
      </w:r>
    </w:p>
    <w:p w14:paraId="2CF2155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E29C3AF" w14:textId="77777777" w:rsidR="002B71CC" w:rsidRPr="00D14EAF" w:rsidRDefault="002B71CC" w:rsidP="002B71CC">
      <w:pPr>
        <w:spacing w:line="360" w:lineRule="auto"/>
        <w:jc w:val="both"/>
        <w:rPr>
          <w:rFonts w:cs="Arial"/>
          <w:b/>
          <w:sz w:val="22"/>
        </w:rPr>
      </w:pPr>
      <w:r w:rsidRPr="00D14EAF">
        <w:rPr>
          <w:rFonts w:cs="Arial"/>
          <w:b/>
          <w:sz w:val="22"/>
        </w:rPr>
        <w:t>************</w:t>
      </w:r>
    </w:p>
    <w:p w14:paraId="0344EDF0" w14:textId="77777777" w:rsidR="002B71CC" w:rsidRDefault="002B71CC" w:rsidP="002B71CC">
      <w:pPr>
        <w:spacing w:line="360" w:lineRule="auto"/>
        <w:jc w:val="both"/>
        <w:rPr>
          <w:rFonts w:cs="Arial"/>
          <w:sz w:val="22"/>
          <w:lang w:val="es-ES_tradnl"/>
        </w:rPr>
      </w:pPr>
    </w:p>
    <w:p w14:paraId="0668D01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4A03169E" w14:textId="77777777" w:rsidR="00EB349F" w:rsidRPr="00BC72AF" w:rsidRDefault="00EB349F" w:rsidP="00EB349F">
      <w:pPr>
        <w:spacing w:line="360" w:lineRule="auto"/>
        <w:jc w:val="both"/>
        <w:rPr>
          <w:rFonts w:cs="Arial"/>
          <w:b/>
          <w:bCs/>
          <w:color w:val="000000"/>
          <w:sz w:val="22"/>
          <w:szCs w:val="22"/>
        </w:rPr>
      </w:pPr>
      <w:r w:rsidRPr="00BC72AF">
        <w:rPr>
          <w:rFonts w:cs="Arial"/>
          <w:b/>
          <w:bCs/>
          <w:color w:val="000000"/>
          <w:sz w:val="22"/>
          <w:szCs w:val="22"/>
        </w:rPr>
        <w:t>Considerando:</w:t>
      </w:r>
    </w:p>
    <w:p w14:paraId="738789F5" w14:textId="62393222" w:rsidR="00EB349F" w:rsidRDefault="00EB349F" w:rsidP="00EB349F">
      <w:pPr>
        <w:spacing w:line="360" w:lineRule="auto"/>
        <w:jc w:val="both"/>
        <w:rPr>
          <w:rFonts w:cs="Arial"/>
          <w:color w:val="000000"/>
          <w:sz w:val="22"/>
          <w:szCs w:val="22"/>
        </w:rPr>
      </w:pPr>
      <w:r w:rsidRPr="00BC72AF">
        <w:rPr>
          <w:rFonts w:cs="Arial"/>
          <w:b/>
          <w:bCs/>
          <w:color w:val="000000"/>
          <w:sz w:val="22"/>
          <w:szCs w:val="22"/>
        </w:rPr>
        <w:t>Primero:</w:t>
      </w:r>
      <w:r w:rsidRPr="00BC72AF">
        <w:rPr>
          <w:rFonts w:cs="Arial"/>
          <w:color w:val="000000"/>
          <w:sz w:val="22"/>
          <w:szCs w:val="22"/>
        </w:rPr>
        <w:t xml:space="preserve"> Que mediante </w:t>
      </w:r>
      <w:r>
        <w:rPr>
          <w:rFonts w:cs="Arial"/>
          <w:color w:val="000000"/>
          <w:sz w:val="22"/>
          <w:szCs w:val="22"/>
        </w:rPr>
        <w:t xml:space="preserve">los </w:t>
      </w:r>
      <w:r w:rsidRPr="00BC72AF">
        <w:rPr>
          <w:rFonts w:cs="Arial"/>
          <w:color w:val="000000"/>
          <w:sz w:val="22"/>
          <w:szCs w:val="22"/>
        </w:rPr>
        <w:t>oficio</w:t>
      </w:r>
      <w:r>
        <w:rPr>
          <w:rFonts w:cs="Arial"/>
          <w:color w:val="000000"/>
          <w:sz w:val="22"/>
          <w:szCs w:val="22"/>
        </w:rPr>
        <w:t xml:space="preserve">s DIP-0485-2021 del 22 de diciembre de 2021 y DIP-0365-2021 del 06 de octubre de 2021, la Mutual Cartago de Ahorro y Préstamo (MUCAP), </w:t>
      </w:r>
      <w:r w:rsidRPr="00BC72AF">
        <w:rPr>
          <w:rFonts w:cs="Arial"/>
          <w:color w:val="000000"/>
          <w:sz w:val="22"/>
          <w:szCs w:val="22"/>
        </w:rPr>
        <w:t xml:space="preserve">solicita la autorización de este Banco para prorrogar el plazo del </w:t>
      </w:r>
      <w:r>
        <w:rPr>
          <w:rFonts w:cs="Arial"/>
          <w:color w:val="000000"/>
          <w:sz w:val="22"/>
          <w:szCs w:val="22"/>
        </w:rPr>
        <w:t xml:space="preserve">contrato de administración de recursos del </w:t>
      </w:r>
      <w:r w:rsidRPr="00BC72AF">
        <w:rPr>
          <w:rFonts w:cs="Arial"/>
          <w:color w:val="000000"/>
          <w:sz w:val="22"/>
          <w:szCs w:val="22"/>
        </w:rPr>
        <w:t xml:space="preserve">proyecto </w:t>
      </w:r>
      <w:r>
        <w:rPr>
          <w:rFonts w:cs="Arial"/>
          <w:sz w:val="22"/>
          <w:szCs w:val="22"/>
          <w:lang w:val="es-ES_tradnl"/>
        </w:rPr>
        <w:t xml:space="preserve">habitacional Santa Fe, ubicado en el distrito Chacarita del cantón y provincia de Puntarenas, y financiado al amparo del artículo 59 de la Ley del </w:t>
      </w:r>
      <w:r w:rsidRPr="00AB22F6">
        <w:rPr>
          <w:rFonts w:cs="Arial"/>
          <w:sz w:val="22"/>
          <w:szCs w:val="22"/>
          <w:lang w:val="es-ES_tradnl"/>
        </w:rPr>
        <w:t>Sistema Financiero Nacional para la Vivienda</w:t>
      </w:r>
      <w:r>
        <w:rPr>
          <w:rFonts w:cs="Arial"/>
          <w:sz w:val="22"/>
          <w:szCs w:val="22"/>
          <w:lang w:val="es-ES_tradnl"/>
        </w:rPr>
        <w:t>, según consta en el acuerdo N° 1 de la sesión 65-2018, del 05 de noviembre de 2018</w:t>
      </w:r>
      <w:r w:rsidRPr="00BC72AF">
        <w:rPr>
          <w:rFonts w:cs="Arial"/>
          <w:color w:val="000000"/>
          <w:sz w:val="22"/>
          <w:szCs w:val="22"/>
        </w:rPr>
        <w:t>.</w:t>
      </w:r>
    </w:p>
    <w:p w14:paraId="05406965" w14:textId="77777777" w:rsidR="00EB349F" w:rsidRPr="00BC72AF" w:rsidRDefault="00EB349F" w:rsidP="00EB349F">
      <w:pPr>
        <w:spacing w:line="360" w:lineRule="auto"/>
        <w:jc w:val="both"/>
        <w:rPr>
          <w:rFonts w:cs="Arial"/>
          <w:color w:val="000000"/>
          <w:sz w:val="22"/>
          <w:szCs w:val="22"/>
        </w:rPr>
      </w:pPr>
    </w:p>
    <w:p w14:paraId="74E381C5" w14:textId="10CD2223" w:rsidR="002B5A8F" w:rsidRDefault="00EB349F" w:rsidP="002B5A8F">
      <w:pPr>
        <w:spacing w:line="360" w:lineRule="auto"/>
        <w:jc w:val="both"/>
        <w:rPr>
          <w:rFonts w:cs="Arial"/>
          <w:sz w:val="22"/>
          <w:szCs w:val="22"/>
          <w:lang w:val="es-CR"/>
        </w:rPr>
      </w:pPr>
      <w:r w:rsidRPr="00BC72AF">
        <w:rPr>
          <w:rFonts w:cs="Arial"/>
          <w:b/>
          <w:bCs/>
          <w:color w:val="000000"/>
          <w:sz w:val="22"/>
          <w:szCs w:val="22"/>
        </w:rPr>
        <w:lastRenderedPageBreak/>
        <w:t>Segundo:</w:t>
      </w:r>
      <w:r w:rsidRPr="00BC72AF">
        <w:rPr>
          <w:rFonts w:cs="Arial"/>
          <w:color w:val="000000"/>
          <w:sz w:val="22"/>
          <w:szCs w:val="22"/>
        </w:rPr>
        <w:t xml:space="preserve"> Que por medio del oficio DF-OF-</w:t>
      </w:r>
      <w:r>
        <w:rPr>
          <w:rFonts w:cs="Arial"/>
          <w:color w:val="000000"/>
          <w:sz w:val="22"/>
          <w:szCs w:val="22"/>
        </w:rPr>
        <w:t>1815</w:t>
      </w:r>
      <w:r w:rsidRPr="00BC72AF">
        <w:rPr>
          <w:rFonts w:cs="Arial"/>
          <w:color w:val="000000"/>
          <w:sz w:val="22"/>
          <w:szCs w:val="22"/>
        </w:rPr>
        <w:t>-20</w:t>
      </w:r>
      <w:r>
        <w:rPr>
          <w:rFonts w:cs="Arial"/>
          <w:color w:val="000000"/>
          <w:sz w:val="22"/>
          <w:szCs w:val="22"/>
        </w:rPr>
        <w:t xml:space="preserve">21 del 22 de diciembre </w:t>
      </w:r>
      <w:r w:rsidRPr="00BC72AF">
        <w:rPr>
          <w:rFonts w:cs="Arial"/>
          <w:color w:val="000000"/>
          <w:sz w:val="22"/>
          <w:szCs w:val="22"/>
        </w:rPr>
        <w:t>de 20</w:t>
      </w:r>
      <w:r>
        <w:rPr>
          <w:rFonts w:cs="Arial"/>
          <w:color w:val="000000"/>
          <w:sz w:val="22"/>
          <w:szCs w:val="22"/>
        </w:rPr>
        <w:t>21</w:t>
      </w:r>
      <w:r w:rsidRPr="00BC72AF">
        <w:rPr>
          <w:rFonts w:cs="Arial"/>
          <w:color w:val="000000"/>
          <w:sz w:val="22"/>
          <w:szCs w:val="22"/>
        </w:rPr>
        <w:t xml:space="preserve"> –el cual es avalado por la </w:t>
      </w:r>
      <w:r>
        <w:rPr>
          <w:rFonts w:cs="Arial"/>
          <w:color w:val="000000"/>
          <w:sz w:val="22"/>
          <w:szCs w:val="22"/>
        </w:rPr>
        <w:t>Subgerencia de Operaciones</w:t>
      </w:r>
      <w:r w:rsidRPr="00BC72AF">
        <w:rPr>
          <w:rFonts w:cs="Arial"/>
          <w:color w:val="000000"/>
          <w:sz w:val="22"/>
          <w:szCs w:val="22"/>
        </w:rPr>
        <w:t xml:space="preserve"> con la nota </w:t>
      </w:r>
      <w:r>
        <w:rPr>
          <w:rFonts w:cs="Arial"/>
          <w:color w:val="000000"/>
          <w:sz w:val="22"/>
          <w:szCs w:val="22"/>
        </w:rPr>
        <w:t>SO</w:t>
      </w:r>
      <w:r w:rsidRPr="00BC72AF">
        <w:rPr>
          <w:rFonts w:cs="Arial"/>
          <w:color w:val="000000"/>
          <w:sz w:val="22"/>
          <w:szCs w:val="22"/>
        </w:rPr>
        <w:t>-ME-</w:t>
      </w:r>
      <w:r>
        <w:rPr>
          <w:rFonts w:cs="Arial"/>
          <w:color w:val="000000"/>
          <w:sz w:val="22"/>
          <w:szCs w:val="22"/>
        </w:rPr>
        <w:t>0</w:t>
      </w:r>
      <w:r w:rsidR="002B5A8F">
        <w:rPr>
          <w:rFonts w:cs="Arial"/>
          <w:color w:val="000000"/>
          <w:sz w:val="22"/>
          <w:szCs w:val="22"/>
        </w:rPr>
        <w:t>206</w:t>
      </w:r>
      <w:r w:rsidRPr="00BC72AF">
        <w:rPr>
          <w:rFonts w:cs="Arial"/>
          <w:color w:val="000000"/>
          <w:sz w:val="22"/>
          <w:szCs w:val="22"/>
        </w:rPr>
        <w:t>-20</w:t>
      </w:r>
      <w:r>
        <w:rPr>
          <w:rFonts w:cs="Arial"/>
          <w:color w:val="000000"/>
          <w:sz w:val="22"/>
          <w:szCs w:val="22"/>
        </w:rPr>
        <w:t>2</w:t>
      </w:r>
      <w:r w:rsidR="002B5A8F">
        <w:rPr>
          <w:rFonts w:cs="Arial"/>
          <w:color w:val="000000"/>
          <w:sz w:val="22"/>
          <w:szCs w:val="22"/>
        </w:rPr>
        <w:t>1</w:t>
      </w:r>
      <w:r>
        <w:rPr>
          <w:rFonts w:cs="Arial"/>
          <w:color w:val="000000"/>
          <w:sz w:val="22"/>
          <w:szCs w:val="22"/>
        </w:rPr>
        <w:t>, de esa misma fecha</w:t>
      </w:r>
      <w:r w:rsidRPr="00BC72AF">
        <w:rPr>
          <w:rFonts w:cs="Arial"/>
          <w:color w:val="000000"/>
          <w:sz w:val="22"/>
          <w:szCs w:val="22"/>
        </w:rPr>
        <w:t xml:space="preserve">– la Dirección FOSUVI presenta el resultado del estudio efectuado a la </w:t>
      </w:r>
      <w:r>
        <w:rPr>
          <w:rFonts w:cs="Arial"/>
          <w:color w:val="000000"/>
          <w:sz w:val="22"/>
          <w:szCs w:val="22"/>
        </w:rPr>
        <w:t xml:space="preserve">indicada </w:t>
      </w:r>
      <w:r w:rsidRPr="00BC72AF">
        <w:rPr>
          <w:rFonts w:cs="Arial"/>
          <w:color w:val="000000"/>
          <w:sz w:val="22"/>
          <w:szCs w:val="22"/>
        </w:rPr>
        <w:t>solicitud de</w:t>
      </w:r>
      <w:r>
        <w:rPr>
          <w:rFonts w:cs="Arial"/>
          <w:color w:val="000000"/>
          <w:sz w:val="22"/>
          <w:szCs w:val="22"/>
        </w:rPr>
        <w:t xml:space="preserve"> la MUCAP</w:t>
      </w:r>
      <w:r w:rsidRPr="00BC72AF">
        <w:rPr>
          <w:rFonts w:cs="Arial"/>
          <w:color w:val="000000"/>
          <w:sz w:val="22"/>
          <w:szCs w:val="22"/>
        </w:rPr>
        <w:t xml:space="preserve">, concluyendo que con base en los argumentos señalados por esa entidad para justificar el plazo requerido, recomienda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w:t>
      </w:r>
      <w:r w:rsidR="002B5A8F">
        <w:rPr>
          <w:rFonts w:cs="Arial"/>
          <w:sz w:val="22"/>
          <w:szCs w:val="22"/>
        </w:rPr>
        <w:t>según el siguiente detalle: hasta el 31 de marzo</w:t>
      </w:r>
      <w:r w:rsidR="002B5A8F">
        <w:rPr>
          <w:rFonts w:cs="Arial"/>
          <w:sz w:val="22"/>
          <w:szCs w:val="22"/>
          <w:lang w:val="es-CR"/>
        </w:rPr>
        <w:t xml:space="preserve"> de 2022 para finalizar las obras constructivas; hasta el 31 de enero de 2023, para la recepción de obras, segregaciones y formalización de las operaciones de bono; el 31 de julio de 2024, para la operación y mantenimiento de la </w:t>
      </w:r>
      <w:r w:rsidR="00920A8F">
        <w:rPr>
          <w:rFonts w:cs="Arial"/>
          <w:sz w:val="22"/>
          <w:szCs w:val="22"/>
          <w:lang w:val="es-CR"/>
        </w:rPr>
        <w:t>P</w:t>
      </w:r>
      <w:r w:rsidR="002B5A8F">
        <w:rPr>
          <w:rFonts w:cs="Arial"/>
          <w:sz w:val="22"/>
          <w:szCs w:val="22"/>
          <w:lang w:val="es-CR"/>
        </w:rPr>
        <w:t xml:space="preserve">lanta de </w:t>
      </w:r>
      <w:r w:rsidR="00920A8F">
        <w:rPr>
          <w:rFonts w:cs="Arial"/>
          <w:sz w:val="22"/>
          <w:szCs w:val="22"/>
          <w:lang w:val="es-CR"/>
        </w:rPr>
        <w:t>T</w:t>
      </w:r>
      <w:r w:rsidR="002B5A8F">
        <w:rPr>
          <w:rFonts w:cs="Arial"/>
          <w:sz w:val="22"/>
          <w:szCs w:val="22"/>
          <w:lang w:val="es-CR"/>
        </w:rPr>
        <w:t xml:space="preserve">ratamiento de </w:t>
      </w:r>
      <w:r w:rsidR="00920A8F">
        <w:rPr>
          <w:rFonts w:cs="Arial"/>
          <w:sz w:val="22"/>
          <w:szCs w:val="22"/>
          <w:lang w:val="es-CR"/>
        </w:rPr>
        <w:t>A</w:t>
      </w:r>
      <w:r w:rsidR="002B5A8F">
        <w:rPr>
          <w:rFonts w:cs="Arial"/>
          <w:sz w:val="22"/>
          <w:szCs w:val="22"/>
          <w:lang w:val="es-CR"/>
        </w:rPr>
        <w:t xml:space="preserve">guas Residuales; y hasta el </w:t>
      </w:r>
      <w:r w:rsidR="00920A8F">
        <w:rPr>
          <w:rFonts w:cs="Arial"/>
          <w:sz w:val="22"/>
          <w:szCs w:val="22"/>
          <w:lang w:val="es-CR"/>
        </w:rPr>
        <w:t xml:space="preserve">31 de octubre de 2024, </w:t>
      </w:r>
      <w:r w:rsidR="002B5A8F">
        <w:rPr>
          <w:rFonts w:cs="Arial"/>
          <w:sz w:val="22"/>
          <w:szCs w:val="22"/>
          <w:lang w:val="es-CR"/>
        </w:rPr>
        <w:t>para la entrega del cierre técnico y financiero.</w:t>
      </w:r>
    </w:p>
    <w:p w14:paraId="574858E2" w14:textId="77777777" w:rsidR="00EB349F" w:rsidRDefault="00EB349F" w:rsidP="00EB349F">
      <w:pPr>
        <w:spacing w:line="360" w:lineRule="auto"/>
        <w:jc w:val="both"/>
        <w:rPr>
          <w:rFonts w:cs="Arial"/>
          <w:color w:val="000000"/>
          <w:sz w:val="22"/>
          <w:szCs w:val="22"/>
        </w:rPr>
      </w:pPr>
    </w:p>
    <w:p w14:paraId="557141F4" w14:textId="6592D489" w:rsidR="00EB349F" w:rsidRDefault="00EB349F" w:rsidP="00EB349F">
      <w:pPr>
        <w:spacing w:line="360" w:lineRule="auto"/>
        <w:jc w:val="both"/>
        <w:rPr>
          <w:rFonts w:cs="Arial"/>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DF-OF-</w:t>
      </w:r>
      <w:r w:rsidR="00920A8F">
        <w:rPr>
          <w:rFonts w:cs="Arial"/>
          <w:color w:val="000000"/>
          <w:sz w:val="22"/>
          <w:szCs w:val="22"/>
        </w:rPr>
        <w:t>1815</w:t>
      </w:r>
      <w:r w:rsidRPr="00BC72AF">
        <w:rPr>
          <w:rFonts w:cs="Arial"/>
          <w:color w:val="000000"/>
          <w:sz w:val="22"/>
          <w:szCs w:val="22"/>
        </w:rPr>
        <w:t>-20</w:t>
      </w:r>
      <w:r>
        <w:rPr>
          <w:rFonts w:cs="Arial"/>
          <w:color w:val="000000"/>
          <w:sz w:val="22"/>
          <w:szCs w:val="22"/>
        </w:rPr>
        <w:t>2</w:t>
      </w:r>
      <w:r w:rsidR="00920A8F">
        <w:rPr>
          <w:rFonts w:cs="Arial"/>
          <w:color w:val="000000"/>
          <w:sz w:val="22"/>
          <w:szCs w:val="22"/>
        </w:rPr>
        <w:t>1</w:t>
      </w:r>
      <w:r>
        <w:rPr>
          <w:rFonts w:cs="Arial"/>
          <w:color w:val="000000"/>
          <w:sz w:val="22"/>
          <w:szCs w:val="22"/>
        </w:rPr>
        <w:t>, con el propósito de garantizar la conclusión efectiva de las actividades pendientes de ejecutar</w:t>
      </w:r>
      <w:r>
        <w:rPr>
          <w:rFonts w:cs="Arial"/>
          <w:sz w:val="22"/>
          <w:szCs w:val="22"/>
        </w:rPr>
        <w:t>.</w:t>
      </w:r>
    </w:p>
    <w:p w14:paraId="2C8E76C0" w14:textId="77777777" w:rsidR="00EB349F" w:rsidRPr="00BC72AF" w:rsidRDefault="00EB349F" w:rsidP="00EB349F">
      <w:pPr>
        <w:spacing w:line="360" w:lineRule="auto"/>
        <w:jc w:val="both"/>
        <w:rPr>
          <w:rFonts w:cs="Arial"/>
          <w:color w:val="000000"/>
          <w:sz w:val="22"/>
          <w:szCs w:val="22"/>
        </w:rPr>
      </w:pPr>
    </w:p>
    <w:p w14:paraId="74FC1A6F" w14:textId="77777777" w:rsidR="00EB349F" w:rsidRPr="00BC72AF" w:rsidRDefault="00EB349F" w:rsidP="00EB349F">
      <w:pPr>
        <w:spacing w:line="360" w:lineRule="auto"/>
        <w:jc w:val="both"/>
        <w:rPr>
          <w:rFonts w:cs="Arial"/>
          <w:b/>
          <w:bCs/>
          <w:color w:val="000000"/>
          <w:sz w:val="22"/>
          <w:szCs w:val="22"/>
        </w:rPr>
      </w:pPr>
      <w:r w:rsidRPr="00BC72AF">
        <w:rPr>
          <w:rFonts w:cs="Arial"/>
          <w:b/>
          <w:bCs/>
          <w:color w:val="000000"/>
          <w:sz w:val="22"/>
          <w:szCs w:val="22"/>
        </w:rPr>
        <w:t>Por tanto, se acuerda:</w:t>
      </w:r>
    </w:p>
    <w:p w14:paraId="068F0AA4" w14:textId="6F542DBF" w:rsidR="00EB349F" w:rsidRDefault="00EB349F" w:rsidP="00EB349F">
      <w:pPr>
        <w:spacing w:line="360" w:lineRule="auto"/>
        <w:jc w:val="both"/>
        <w:rPr>
          <w:rFonts w:cs="Arial"/>
          <w:color w:val="000000"/>
          <w:sz w:val="22"/>
          <w:szCs w:val="22"/>
        </w:rPr>
      </w:pPr>
      <w:r w:rsidRPr="009A42A5">
        <w:rPr>
          <w:rFonts w:cs="Arial"/>
          <w:b/>
          <w:color w:val="000000"/>
          <w:sz w:val="22"/>
          <w:szCs w:val="22"/>
        </w:rPr>
        <w:t>1)</w:t>
      </w:r>
      <w:r>
        <w:rPr>
          <w:rFonts w:cs="Arial"/>
          <w:color w:val="000000"/>
          <w:sz w:val="22"/>
          <w:szCs w:val="22"/>
        </w:rPr>
        <w:t xml:space="preserve"> </w:t>
      </w:r>
      <w:r w:rsidRPr="009A42A5">
        <w:rPr>
          <w:rFonts w:cs="Arial"/>
          <w:color w:val="000000"/>
          <w:sz w:val="22"/>
          <w:szCs w:val="22"/>
        </w:rPr>
        <w:t>Autorizar</w:t>
      </w:r>
      <w:r w:rsidRPr="009A42A5">
        <w:rPr>
          <w:rFonts w:cs="Arial"/>
          <w:sz w:val="22"/>
          <w:szCs w:val="22"/>
        </w:rPr>
        <w:t xml:space="preserve"> a</w:t>
      </w:r>
      <w:r>
        <w:rPr>
          <w:rFonts w:cs="Arial"/>
          <w:sz w:val="22"/>
          <w:szCs w:val="22"/>
        </w:rPr>
        <w:t xml:space="preserve"> la</w:t>
      </w:r>
      <w:r w:rsidRPr="009A42A5">
        <w:rPr>
          <w:rFonts w:cs="Arial"/>
          <w:sz w:val="22"/>
          <w:szCs w:val="22"/>
        </w:rPr>
        <w:t xml:space="preserve"> Mutual </w:t>
      </w:r>
      <w:r>
        <w:rPr>
          <w:rFonts w:cs="Arial"/>
          <w:sz w:val="22"/>
          <w:szCs w:val="22"/>
        </w:rPr>
        <w:t>Cartago</w:t>
      </w:r>
      <w:r w:rsidRPr="009A42A5">
        <w:rPr>
          <w:rFonts w:cs="Arial"/>
          <w:sz w:val="22"/>
          <w:szCs w:val="22"/>
        </w:rPr>
        <w:t xml:space="preserve"> </w:t>
      </w:r>
      <w:r w:rsidRPr="009A42A5">
        <w:rPr>
          <w:rFonts w:cs="Arial"/>
          <w:color w:val="000000"/>
          <w:sz w:val="22"/>
          <w:szCs w:val="22"/>
        </w:rPr>
        <w:t>de Ahorro y Préstamo,</w:t>
      </w:r>
      <w:r w:rsidRPr="009A42A5">
        <w:rPr>
          <w:rFonts w:cs="Arial"/>
          <w:sz w:val="22"/>
          <w:szCs w:val="22"/>
        </w:rPr>
        <w:t xml:space="preserve"> </w:t>
      </w:r>
      <w:r w:rsidRPr="002B0BEF">
        <w:rPr>
          <w:rFonts w:cs="Arial"/>
          <w:sz w:val="22"/>
          <w:szCs w:val="22"/>
        </w:rPr>
        <w:t>un</w:t>
      </w:r>
      <w:r w:rsidR="00920A8F">
        <w:rPr>
          <w:rFonts w:cs="Arial"/>
          <w:sz w:val="22"/>
          <w:szCs w:val="22"/>
        </w:rPr>
        <w:t xml:space="preserve">a ampliación al plazo administrativo del </w:t>
      </w:r>
      <w:r w:rsidR="00920A8F" w:rsidRPr="002B0BEF">
        <w:rPr>
          <w:rFonts w:cs="Arial"/>
          <w:color w:val="000000"/>
          <w:sz w:val="22"/>
          <w:szCs w:val="22"/>
        </w:rPr>
        <w:t xml:space="preserve">proyecto </w:t>
      </w:r>
      <w:r w:rsidR="00920A8F">
        <w:rPr>
          <w:rFonts w:cs="Arial"/>
          <w:color w:val="000000"/>
          <w:sz w:val="22"/>
          <w:szCs w:val="22"/>
        </w:rPr>
        <w:t>habitacional Santa Fe</w:t>
      </w:r>
      <w:r>
        <w:rPr>
          <w:rFonts w:cs="Arial"/>
          <w:color w:val="000000"/>
          <w:sz w:val="22"/>
          <w:szCs w:val="22"/>
        </w:rPr>
        <w:t>, según el siguiente detalle:</w:t>
      </w:r>
    </w:p>
    <w:p w14:paraId="7CD252A5" w14:textId="79CEC76B" w:rsidR="00920A8F" w:rsidRPr="00920A8F" w:rsidRDefault="00920A8F" w:rsidP="00920A8F">
      <w:pPr>
        <w:spacing w:line="360" w:lineRule="auto"/>
        <w:jc w:val="both"/>
        <w:rPr>
          <w:rFonts w:cs="Arial"/>
          <w:color w:val="000000"/>
          <w:sz w:val="22"/>
          <w:szCs w:val="22"/>
          <w:lang w:val="es-CR"/>
        </w:rPr>
      </w:pPr>
      <w:r>
        <w:rPr>
          <w:rFonts w:cs="Arial"/>
          <w:color w:val="000000"/>
          <w:sz w:val="22"/>
          <w:szCs w:val="22"/>
        </w:rPr>
        <w:t xml:space="preserve">a) Hasta el </w:t>
      </w:r>
      <w:r w:rsidRPr="00920A8F">
        <w:rPr>
          <w:rFonts w:cs="Arial"/>
          <w:color w:val="000000"/>
          <w:sz w:val="22"/>
          <w:szCs w:val="22"/>
          <w:lang w:val="es-CR"/>
        </w:rPr>
        <w:t>31 de marzo de 2022</w:t>
      </w:r>
      <w:r>
        <w:rPr>
          <w:rFonts w:cs="Arial"/>
          <w:color w:val="000000"/>
          <w:sz w:val="22"/>
          <w:szCs w:val="22"/>
          <w:lang w:val="es-CR"/>
        </w:rPr>
        <w:t xml:space="preserve">, para la finalización de </w:t>
      </w:r>
      <w:r w:rsidRPr="00920A8F">
        <w:rPr>
          <w:rFonts w:cs="Arial"/>
          <w:color w:val="000000"/>
          <w:sz w:val="22"/>
          <w:szCs w:val="22"/>
          <w:lang w:val="es-CR"/>
        </w:rPr>
        <w:t>las obras constructivas</w:t>
      </w:r>
      <w:r>
        <w:rPr>
          <w:rFonts w:cs="Arial"/>
          <w:color w:val="000000"/>
          <w:sz w:val="22"/>
          <w:szCs w:val="22"/>
          <w:lang w:val="es-CR"/>
        </w:rPr>
        <w:t>,</w:t>
      </w:r>
      <w:r w:rsidRPr="00920A8F">
        <w:rPr>
          <w:rFonts w:cs="Arial"/>
          <w:color w:val="000000"/>
          <w:sz w:val="22"/>
          <w:szCs w:val="22"/>
          <w:lang w:val="es-CR"/>
        </w:rPr>
        <w:t xml:space="preserve"> con el</w:t>
      </w:r>
      <w:r>
        <w:rPr>
          <w:rFonts w:cs="Arial"/>
          <w:color w:val="000000"/>
          <w:sz w:val="22"/>
          <w:szCs w:val="22"/>
          <w:lang w:val="es-CR"/>
        </w:rPr>
        <w:t xml:space="preserve"> </w:t>
      </w:r>
      <w:r w:rsidRPr="00920A8F">
        <w:rPr>
          <w:rFonts w:cs="Arial"/>
          <w:color w:val="000000"/>
          <w:sz w:val="22"/>
          <w:szCs w:val="22"/>
          <w:lang w:val="es-CR"/>
        </w:rPr>
        <w:t>fin de calcular el segundo cobro de</w:t>
      </w:r>
      <w:r>
        <w:rPr>
          <w:rFonts w:cs="Arial"/>
          <w:color w:val="000000"/>
          <w:sz w:val="22"/>
          <w:szCs w:val="22"/>
          <w:lang w:val="es-CR"/>
        </w:rPr>
        <w:t xml:space="preserve"> </w:t>
      </w:r>
      <w:r w:rsidRPr="00920A8F">
        <w:rPr>
          <w:rFonts w:cs="Arial"/>
          <w:color w:val="000000"/>
          <w:sz w:val="22"/>
          <w:szCs w:val="22"/>
          <w:lang w:val="es-CR"/>
        </w:rPr>
        <w:t xml:space="preserve">multas por parte de </w:t>
      </w:r>
      <w:r>
        <w:rPr>
          <w:rFonts w:cs="Arial"/>
          <w:color w:val="000000"/>
          <w:sz w:val="22"/>
          <w:szCs w:val="22"/>
          <w:lang w:val="es-CR"/>
        </w:rPr>
        <w:t>l</w:t>
      </w:r>
      <w:r w:rsidRPr="00920A8F">
        <w:rPr>
          <w:rFonts w:cs="Arial"/>
          <w:color w:val="000000"/>
          <w:sz w:val="22"/>
          <w:szCs w:val="22"/>
          <w:lang w:val="es-CR"/>
        </w:rPr>
        <w:t xml:space="preserve">a </w:t>
      </w:r>
      <w:r>
        <w:rPr>
          <w:rFonts w:cs="Arial"/>
          <w:color w:val="000000"/>
          <w:sz w:val="22"/>
          <w:szCs w:val="22"/>
          <w:lang w:val="es-CR"/>
        </w:rPr>
        <w:t>e</w:t>
      </w:r>
      <w:r w:rsidRPr="00920A8F">
        <w:rPr>
          <w:rFonts w:cs="Arial"/>
          <w:color w:val="000000"/>
          <w:sz w:val="22"/>
          <w:szCs w:val="22"/>
          <w:lang w:val="es-CR"/>
        </w:rPr>
        <w:t xml:space="preserve">ntidad </w:t>
      </w:r>
      <w:r>
        <w:rPr>
          <w:rFonts w:cs="Arial"/>
          <w:color w:val="000000"/>
          <w:sz w:val="22"/>
          <w:szCs w:val="22"/>
          <w:lang w:val="es-CR"/>
        </w:rPr>
        <w:t>a</w:t>
      </w:r>
      <w:r w:rsidRPr="00920A8F">
        <w:rPr>
          <w:rFonts w:cs="Arial"/>
          <w:color w:val="000000"/>
          <w:sz w:val="22"/>
          <w:szCs w:val="22"/>
          <w:lang w:val="es-CR"/>
        </w:rPr>
        <w:t>utorizada (del 28 de mayo de 2021</w:t>
      </w:r>
      <w:r>
        <w:rPr>
          <w:rFonts w:cs="Arial"/>
          <w:color w:val="000000"/>
          <w:sz w:val="22"/>
          <w:szCs w:val="22"/>
          <w:lang w:val="es-CR"/>
        </w:rPr>
        <w:t xml:space="preserve"> </w:t>
      </w:r>
      <w:r w:rsidRPr="00920A8F">
        <w:rPr>
          <w:rFonts w:cs="Arial"/>
          <w:color w:val="000000"/>
          <w:sz w:val="22"/>
          <w:szCs w:val="22"/>
          <w:lang w:val="es-CR"/>
        </w:rPr>
        <w:t>al 31 de marzo de 2022).</w:t>
      </w:r>
    </w:p>
    <w:p w14:paraId="22AC21AD" w14:textId="33867561" w:rsidR="00920A8F" w:rsidRPr="00920A8F" w:rsidRDefault="00920A8F" w:rsidP="00920A8F">
      <w:pPr>
        <w:spacing w:line="360" w:lineRule="auto"/>
        <w:jc w:val="both"/>
        <w:rPr>
          <w:rFonts w:cs="Arial"/>
          <w:color w:val="000000"/>
          <w:sz w:val="22"/>
          <w:szCs w:val="22"/>
          <w:lang w:val="es-CR"/>
        </w:rPr>
      </w:pPr>
      <w:r>
        <w:rPr>
          <w:rFonts w:cs="Arial"/>
          <w:color w:val="000000"/>
          <w:sz w:val="22"/>
          <w:szCs w:val="22"/>
          <w:lang w:val="es-CR"/>
        </w:rPr>
        <w:t xml:space="preserve">b) Hasta el 31 de enero de 2023, para la recepción </w:t>
      </w:r>
      <w:r w:rsidRPr="00920A8F">
        <w:rPr>
          <w:rFonts w:cs="Arial"/>
          <w:color w:val="000000"/>
          <w:sz w:val="22"/>
          <w:szCs w:val="22"/>
          <w:lang w:val="es-CR"/>
        </w:rPr>
        <w:t>de obras, segregaciones y formalizaci</w:t>
      </w:r>
      <w:r w:rsidR="00A709CB">
        <w:rPr>
          <w:rFonts w:cs="Arial"/>
          <w:color w:val="000000"/>
          <w:sz w:val="22"/>
          <w:szCs w:val="22"/>
          <w:lang w:val="es-CR"/>
        </w:rPr>
        <w:t xml:space="preserve">ón </w:t>
      </w:r>
      <w:r w:rsidRPr="00920A8F">
        <w:rPr>
          <w:rFonts w:cs="Arial"/>
          <w:color w:val="000000"/>
          <w:sz w:val="22"/>
          <w:szCs w:val="22"/>
          <w:lang w:val="es-CR"/>
        </w:rPr>
        <w:t>de</w:t>
      </w:r>
      <w:r w:rsidR="00A709CB">
        <w:rPr>
          <w:rFonts w:cs="Arial"/>
          <w:color w:val="000000"/>
          <w:sz w:val="22"/>
          <w:szCs w:val="22"/>
          <w:lang w:val="es-CR"/>
        </w:rPr>
        <w:t xml:space="preserve"> las 74 </w:t>
      </w:r>
      <w:r w:rsidRPr="00920A8F">
        <w:rPr>
          <w:rFonts w:cs="Arial"/>
          <w:color w:val="000000"/>
          <w:sz w:val="22"/>
          <w:szCs w:val="22"/>
          <w:lang w:val="es-CR"/>
        </w:rPr>
        <w:t>operaciones de Bono Familiar de Vivienda</w:t>
      </w:r>
      <w:r w:rsidR="00A709CB">
        <w:rPr>
          <w:rFonts w:cs="Arial"/>
          <w:color w:val="000000"/>
          <w:sz w:val="22"/>
          <w:szCs w:val="22"/>
          <w:lang w:val="es-CR"/>
        </w:rPr>
        <w:t>.</w:t>
      </w:r>
    </w:p>
    <w:p w14:paraId="24C55864" w14:textId="4A7B44FD" w:rsidR="00920A8F" w:rsidRDefault="00A709CB" w:rsidP="00920A8F">
      <w:pPr>
        <w:spacing w:line="360" w:lineRule="auto"/>
        <w:jc w:val="both"/>
        <w:rPr>
          <w:rFonts w:cs="Arial"/>
          <w:color w:val="000000"/>
          <w:sz w:val="22"/>
          <w:szCs w:val="22"/>
          <w:lang w:val="es-CR"/>
        </w:rPr>
      </w:pPr>
      <w:r>
        <w:rPr>
          <w:rFonts w:cs="Arial"/>
          <w:color w:val="000000"/>
          <w:sz w:val="22"/>
          <w:szCs w:val="22"/>
          <w:lang w:val="es-CR"/>
        </w:rPr>
        <w:t xml:space="preserve">c) Hasta el 31 de julio de 2024, para la operación y </w:t>
      </w:r>
      <w:r w:rsidR="00920A8F" w:rsidRPr="00920A8F">
        <w:rPr>
          <w:rFonts w:cs="Arial"/>
          <w:color w:val="000000"/>
          <w:sz w:val="22"/>
          <w:szCs w:val="22"/>
          <w:lang w:val="es-CR"/>
        </w:rPr>
        <w:t xml:space="preserve">mantenimiento de </w:t>
      </w:r>
      <w:r>
        <w:rPr>
          <w:rFonts w:cs="Arial"/>
          <w:color w:val="000000"/>
          <w:sz w:val="22"/>
          <w:szCs w:val="22"/>
          <w:lang w:val="es-CR"/>
        </w:rPr>
        <w:t>l</w:t>
      </w:r>
      <w:r w:rsidR="00920A8F" w:rsidRPr="00920A8F">
        <w:rPr>
          <w:rFonts w:cs="Arial"/>
          <w:color w:val="000000"/>
          <w:sz w:val="22"/>
          <w:szCs w:val="22"/>
          <w:lang w:val="es-CR"/>
        </w:rPr>
        <w:t>a Planta de Tratamiento de Aguas</w:t>
      </w:r>
      <w:r>
        <w:rPr>
          <w:rFonts w:cs="Arial"/>
          <w:color w:val="000000"/>
          <w:sz w:val="22"/>
          <w:szCs w:val="22"/>
          <w:lang w:val="es-CR"/>
        </w:rPr>
        <w:t xml:space="preserve"> </w:t>
      </w:r>
      <w:r w:rsidR="00920A8F" w:rsidRPr="00920A8F">
        <w:rPr>
          <w:rFonts w:cs="Arial"/>
          <w:color w:val="000000"/>
          <w:sz w:val="22"/>
          <w:szCs w:val="22"/>
          <w:lang w:val="es-CR"/>
        </w:rPr>
        <w:t>Residuales.</w:t>
      </w:r>
    </w:p>
    <w:p w14:paraId="22F4D776" w14:textId="55620D09" w:rsidR="00920A8F" w:rsidRDefault="00A709CB" w:rsidP="00920A8F">
      <w:pPr>
        <w:spacing w:line="360" w:lineRule="auto"/>
        <w:jc w:val="both"/>
        <w:rPr>
          <w:rFonts w:cs="Arial"/>
          <w:color w:val="000000"/>
          <w:sz w:val="22"/>
          <w:szCs w:val="22"/>
        </w:rPr>
      </w:pPr>
      <w:r>
        <w:rPr>
          <w:rFonts w:cs="Arial"/>
          <w:color w:val="000000"/>
          <w:sz w:val="22"/>
          <w:szCs w:val="22"/>
          <w:lang w:val="es-CR"/>
        </w:rPr>
        <w:t xml:space="preserve">d) Hasta el 31 de octubre de 2024, para la </w:t>
      </w:r>
      <w:r w:rsidR="00920A8F" w:rsidRPr="00920A8F">
        <w:rPr>
          <w:rFonts w:cs="Arial"/>
          <w:color w:val="000000"/>
          <w:sz w:val="22"/>
          <w:szCs w:val="22"/>
          <w:lang w:val="es-CR"/>
        </w:rPr>
        <w:t>entrega del cierre t</w:t>
      </w:r>
      <w:r>
        <w:rPr>
          <w:rFonts w:cs="Arial"/>
          <w:color w:val="000000"/>
          <w:sz w:val="22"/>
          <w:szCs w:val="22"/>
          <w:lang w:val="es-CR"/>
        </w:rPr>
        <w:t>é</w:t>
      </w:r>
      <w:r w:rsidR="00920A8F" w:rsidRPr="00920A8F">
        <w:rPr>
          <w:rFonts w:cs="Arial"/>
          <w:color w:val="000000"/>
          <w:sz w:val="22"/>
          <w:szCs w:val="22"/>
          <w:lang w:val="es-CR"/>
        </w:rPr>
        <w:t>cnico y financiero.</w:t>
      </w:r>
    </w:p>
    <w:p w14:paraId="1A8132C6" w14:textId="69859FBB" w:rsidR="00920A8F" w:rsidRDefault="00920A8F" w:rsidP="00EB349F">
      <w:pPr>
        <w:spacing w:line="360" w:lineRule="auto"/>
        <w:jc w:val="both"/>
        <w:rPr>
          <w:rFonts w:cs="Arial"/>
          <w:color w:val="000000"/>
          <w:sz w:val="22"/>
          <w:szCs w:val="22"/>
        </w:rPr>
      </w:pPr>
    </w:p>
    <w:p w14:paraId="39CDF4BA" w14:textId="11049737" w:rsidR="002B71CC" w:rsidRDefault="00EB349F" w:rsidP="002B71CC">
      <w:pPr>
        <w:spacing w:line="360" w:lineRule="auto"/>
        <w:jc w:val="both"/>
        <w:rPr>
          <w:rFonts w:cs="Arial"/>
          <w:sz w:val="22"/>
          <w:szCs w:val="22"/>
        </w:rPr>
      </w:pPr>
      <w:r>
        <w:rPr>
          <w:rFonts w:cs="Arial"/>
          <w:b/>
          <w:color w:val="000000"/>
          <w:sz w:val="22"/>
          <w:szCs w:val="22"/>
        </w:rPr>
        <w:t>2</w:t>
      </w:r>
      <w:r w:rsidRPr="007D072B">
        <w:rPr>
          <w:rFonts w:cs="Arial"/>
          <w:b/>
          <w:color w:val="000000"/>
          <w:sz w:val="22"/>
          <w:szCs w:val="22"/>
        </w:rPr>
        <w:t>)</w:t>
      </w:r>
      <w:r>
        <w:rPr>
          <w:rFonts w:cs="Arial"/>
          <w:color w:val="000000"/>
          <w:sz w:val="22"/>
          <w:szCs w:val="22"/>
        </w:rPr>
        <w:t xml:space="preserve"> Deberá realizarse un contrato de administración de recursos, </w:t>
      </w:r>
      <w:r w:rsidR="00A709CB">
        <w:rPr>
          <w:rFonts w:cs="Arial"/>
          <w:color w:val="000000"/>
          <w:sz w:val="22"/>
          <w:szCs w:val="22"/>
        </w:rPr>
        <w:t xml:space="preserve">independiente al principal, </w:t>
      </w:r>
      <w:r>
        <w:rPr>
          <w:rFonts w:cs="Arial"/>
          <w:sz w:val="22"/>
          <w:szCs w:val="22"/>
          <w:lang w:val="es-CR"/>
        </w:rPr>
        <w:t xml:space="preserve">incorporando </w:t>
      </w:r>
      <w:r w:rsidR="00A709CB">
        <w:rPr>
          <w:rFonts w:cs="Arial"/>
          <w:sz w:val="22"/>
          <w:szCs w:val="22"/>
          <w:lang w:val="es-CR"/>
        </w:rPr>
        <w:t>los</w:t>
      </w:r>
      <w:r>
        <w:rPr>
          <w:rFonts w:cs="Arial"/>
          <w:sz w:val="22"/>
          <w:szCs w:val="22"/>
          <w:lang w:val="es-CR"/>
        </w:rPr>
        <w:t xml:space="preserve"> plazo</w:t>
      </w:r>
      <w:r w:rsidR="00A709CB">
        <w:rPr>
          <w:rFonts w:cs="Arial"/>
          <w:sz w:val="22"/>
          <w:szCs w:val="22"/>
          <w:lang w:val="es-CR"/>
        </w:rPr>
        <w:t>s</w:t>
      </w:r>
      <w:r>
        <w:rPr>
          <w:rFonts w:cs="Arial"/>
          <w:sz w:val="22"/>
          <w:szCs w:val="22"/>
          <w:lang w:val="es-CR"/>
        </w:rPr>
        <w:t xml:space="preserve"> </w:t>
      </w:r>
      <w:r w:rsidR="00A709CB">
        <w:rPr>
          <w:rFonts w:cs="Arial"/>
          <w:sz w:val="22"/>
          <w:szCs w:val="22"/>
          <w:lang w:val="es-CR"/>
        </w:rPr>
        <w:t xml:space="preserve">establecidos </w:t>
      </w:r>
      <w:r>
        <w:rPr>
          <w:rFonts w:cs="Arial"/>
          <w:sz w:val="22"/>
          <w:szCs w:val="22"/>
          <w:lang w:val="es-CR"/>
        </w:rPr>
        <w:t xml:space="preserve">en </w:t>
      </w:r>
      <w:r w:rsidR="00A709CB">
        <w:rPr>
          <w:rFonts w:cs="Arial"/>
          <w:sz w:val="22"/>
          <w:szCs w:val="22"/>
          <w:lang w:val="es-CR"/>
        </w:rPr>
        <w:t>el</w:t>
      </w:r>
      <w:r>
        <w:rPr>
          <w:rFonts w:cs="Arial"/>
          <w:sz w:val="22"/>
          <w:szCs w:val="22"/>
          <w:lang w:val="es-CR"/>
        </w:rPr>
        <w:t xml:space="preserve"> presente </w:t>
      </w:r>
      <w:r w:rsidR="00A709CB">
        <w:rPr>
          <w:rFonts w:cs="Arial"/>
          <w:sz w:val="22"/>
          <w:szCs w:val="22"/>
          <w:lang w:val="es-CR"/>
        </w:rPr>
        <w:t>acuerdo</w:t>
      </w:r>
      <w:r>
        <w:rPr>
          <w:rFonts w:cs="Arial"/>
          <w:sz w:val="22"/>
          <w:szCs w:val="22"/>
          <w:lang w:val="es-CR"/>
        </w:rPr>
        <w:t>.</w:t>
      </w:r>
    </w:p>
    <w:p w14:paraId="2D32642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1390B2E" w14:textId="77777777" w:rsidR="002B71CC" w:rsidRPr="00D14EAF" w:rsidRDefault="002B71CC" w:rsidP="002B71CC">
      <w:pPr>
        <w:spacing w:line="360" w:lineRule="auto"/>
        <w:jc w:val="both"/>
        <w:rPr>
          <w:rFonts w:cs="Arial"/>
          <w:b/>
          <w:sz w:val="22"/>
        </w:rPr>
      </w:pPr>
      <w:r w:rsidRPr="00D14EAF">
        <w:rPr>
          <w:rFonts w:cs="Arial"/>
          <w:b/>
          <w:sz w:val="22"/>
        </w:rPr>
        <w:t>************</w:t>
      </w:r>
    </w:p>
    <w:p w14:paraId="046EA37B" w14:textId="77777777" w:rsidR="002B71CC" w:rsidRDefault="002B71CC" w:rsidP="002B71CC">
      <w:pPr>
        <w:spacing w:line="360" w:lineRule="auto"/>
        <w:jc w:val="both"/>
        <w:rPr>
          <w:rFonts w:cs="Arial"/>
          <w:sz w:val="22"/>
          <w:lang w:val="es-ES_tradnl"/>
        </w:rPr>
      </w:pPr>
    </w:p>
    <w:p w14:paraId="238248E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3B8C7096" w14:textId="77777777" w:rsidR="00C73C4C" w:rsidRPr="00BC72AF" w:rsidRDefault="00C73C4C" w:rsidP="00C73C4C">
      <w:pPr>
        <w:spacing w:line="360" w:lineRule="auto"/>
        <w:jc w:val="both"/>
        <w:rPr>
          <w:rFonts w:cs="Arial"/>
          <w:b/>
          <w:bCs/>
          <w:color w:val="000000"/>
          <w:sz w:val="22"/>
          <w:szCs w:val="22"/>
        </w:rPr>
      </w:pPr>
      <w:r w:rsidRPr="00BC72AF">
        <w:rPr>
          <w:rFonts w:cs="Arial"/>
          <w:b/>
          <w:bCs/>
          <w:color w:val="000000"/>
          <w:sz w:val="22"/>
          <w:szCs w:val="22"/>
        </w:rPr>
        <w:t>Considerando:</w:t>
      </w:r>
    </w:p>
    <w:p w14:paraId="1691ED23" w14:textId="5F1FDDE9" w:rsidR="00C73C4C" w:rsidRDefault="00C73C4C" w:rsidP="00C73C4C">
      <w:pPr>
        <w:spacing w:line="360" w:lineRule="auto"/>
        <w:jc w:val="both"/>
        <w:rPr>
          <w:rFonts w:cs="Arial"/>
          <w:color w:val="000000"/>
          <w:sz w:val="22"/>
          <w:szCs w:val="22"/>
        </w:rPr>
      </w:pPr>
      <w:r w:rsidRPr="00BC72AF">
        <w:rPr>
          <w:rFonts w:cs="Arial"/>
          <w:b/>
          <w:bCs/>
          <w:color w:val="000000"/>
          <w:sz w:val="22"/>
          <w:szCs w:val="22"/>
        </w:rPr>
        <w:lastRenderedPageBreak/>
        <w:t>Primero:</w:t>
      </w:r>
      <w:r w:rsidRPr="00BC72AF">
        <w:rPr>
          <w:rFonts w:cs="Arial"/>
          <w:color w:val="000000"/>
          <w:sz w:val="22"/>
          <w:szCs w:val="22"/>
        </w:rPr>
        <w:t xml:space="preserve"> Que mediante </w:t>
      </w:r>
      <w:r>
        <w:rPr>
          <w:rFonts w:cs="Arial"/>
          <w:color w:val="000000"/>
          <w:sz w:val="22"/>
          <w:szCs w:val="22"/>
        </w:rPr>
        <w:t xml:space="preserve">el </w:t>
      </w:r>
      <w:r w:rsidRPr="00BC72AF">
        <w:rPr>
          <w:rFonts w:cs="Arial"/>
          <w:color w:val="000000"/>
          <w:sz w:val="22"/>
          <w:szCs w:val="22"/>
        </w:rPr>
        <w:t>oficio</w:t>
      </w:r>
      <w:r>
        <w:rPr>
          <w:rFonts w:cs="Arial"/>
          <w:color w:val="000000"/>
          <w:sz w:val="22"/>
          <w:szCs w:val="22"/>
        </w:rPr>
        <w:t xml:space="preserve"> DIP-0347-2021 del 28 de setiembre de 2021, la Mutual Cartago de Ahorro y Préstamo (MUCAP), </w:t>
      </w:r>
      <w:r w:rsidRPr="00BC72AF">
        <w:rPr>
          <w:rFonts w:cs="Arial"/>
          <w:color w:val="000000"/>
          <w:sz w:val="22"/>
          <w:szCs w:val="22"/>
        </w:rPr>
        <w:t xml:space="preserve">solicita la autorización de este Banco para prorrogar el plazo del </w:t>
      </w:r>
      <w:r>
        <w:rPr>
          <w:rFonts w:cs="Arial"/>
          <w:color w:val="000000"/>
          <w:sz w:val="22"/>
          <w:szCs w:val="22"/>
        </w:rPr>
        <w:t xml:space="preserve">contrato de consultoría entre esa entidad y la empresa </w:t>
      </w:r>
      <w:r w:rsidR="007E0F3B" w:rsidRPr="007E0F3B">
        <w:rPr>
          <w:rFonts w:cs="Arial"/>
          <w:color w:val="000000"/>
          <w:sz w:val="22"/>
          <w:szCs w:val="22"/>
          <w:lang w:val="es-CR"/>
        </w:rPr>
        <w:t xml:space="preserve">Grupo </w:t>
      </w:r>
      <w:r w:rsidR="007E0F3B">
        <w:rPr>
          <w:rFonts w:cs="Arial"/>
          <w:color w:val="000000"/>
          <w:sz w:val="22"/>
          <w:szCs w:val="22"/>
          <w:lang w:val="es-CR"/>
        </w:rPr>
        <w:t>I</w:t>
      </w:r>
      <w:r w:rsidR="007E0F3B" w:rsidRPr="007E0F3B">
        <w:rPr>
          <w:rFonts w:cs="Arial"/>
          <w:color w:val="000000"/>
          <w:sz w:val="22"/>
          <w:szCs w:val="22"/>
          <w:lang w:val="es-CR"/>
        </w:rPr>
        <w:t>nnovaci</w:t>
      </w:r>
      <w:r w:rsidR="007E0F3B">
        <w:rPr>
          <w:rFonts w:cs="Arial"/>
          <w:color w:val="000000"/>
          <w:sz w:val="22"/>
          <w:szCs w:val="22"/>
          <w:lang w:val="es-CR"/>
        </w:rPr>
        <w:t>ó</w:t>
      </w:r>
      <w:r w:rsidR="007E0F3B" w:rsidRPr="007E0F3B">
        <w:rPr>
          <w:rFonts w:cs="Arial"/>
          <w:color w:val="000000"/>
          <w:sz w:val="22"/>
          <w:szCs w:val="22"/>
          <w:lang w:val="es-CR"/>
        </w:rPr>
        <w:t xml:space="preserve">n Inmobiliaria </w:t>
      </w:r>
      <w:r w:rsidR="00CD38D8">
        <w:rPr>
          <w:rFonts w:cs="Arial"/>
          <w:color w:val="000000"/>
          <w:sz w:val="22"/>
          <w:szCs w:val="22"/>
          <w:lang w:val="es-CR"/>
        </w:rPr>
        <w:t xml:space="preserve">GII </w:t>
      </w:r>
      <w:r w:rsidR="007E0F3B" w:rsidRPr="007E0F3B">
        <w:rPr>
          <w:rFonts w:cs="Arial"/>
          <w:color w:val="000000"/>
          <w:sz w:val="22"/>
          <w:szCs w:val="22"/>
          <w:lang w:val="es-CR"/>
        </w:rPr>
        <w:t>S.A,</w:t>
      </w:r>
      <w:r w:rsidR="007E0F3B">
        <w:rPr>
          <w:rFonts w:cs="Arial"/>
          <w:color w:val="000000"/>
          <w:sz w:val="22"/>
          <w:szCs w:val="22"/>
          <w:lang w:val="es-CR"/>
        </w:rPr>
        <w:t xml:space="preserve"> para </w:t>
      </w:r>
      <w:r>
        <w:rPr>
          <w:rFonts w:cs="Arial"/>
          <w:color w:val="000000"/>
          <w:sz w:val="22"/>
          <w:szCs w:val="22"/>
        </w:rPr>
        <w:t xml:space="preserve">el </w:t>
      </w:r>
      <w:r w:rsidRPr="00BC72AF">
        <w:rPr>
          <w:rFonts w:cs="Arial"/>
          <w:color w:val="000000"/>
          <w:sz w:val="22"/>
          <w:szCs w:val="22"/>
        </w:rPr>
        <w:t xml:space="preserve">proyecto </w:t>
      </w:r>
      <w:r>
        <w:rPr>
          <w:rFonts w:cs="Arial"/>
          <w:sz w:val="22"/>
          <w:szCs w:val="22"/>
          <w:lang w:val="es-ES_tradnl"/>
        </w:rPr>
        <w:t xml:space="preserve">habitacional </w:t>
      </w:r>
      <w:r w:rsidR="00A263D7">
        <w:rPr>
          <w:rFonts w:cs="Arial"/>
          <w:sz w:val="22"/>
          <w:szCs w:val="22"/>
          <w:lang w:val="es-ES_tradnl"/>
        </w:rPr>
        <w:t xml:space="preserve">Nueva Angostura, a desarrollarse en el distrito La Suiza del cantón de Turrialba, provincia de Cartago, </w:t>
      </w:r>
      <w:r w:rsidR="00CD38D8">
        <w:rPr>
          <w:rFonts w:cs="Arial"/>
          <w:sz w:val="22"/>
          <w:szCs w:val="22"/>
          <w:lang w:val="es-ES_tradnl"/>
        </w:rPr>
        <w:t>conforme lo aprobado con el</w:t>
      </w:r>
      <w:r>
        <w:rPr>
          <w:rFonts w:cs="Arial"/>
          <w:sz w:val="22"/>
          <w:szCs w:val="22"/>
          <w:lang w:val="es-ES_tradnl"/>
        </w:rPr>
        <w:t xml:space="preserve"> acuerdo N° </w:t>
      </w:r>
      <w:r w:rsidR="00CD38D8">
        <w:rPr>
          <w:rFonts w:cs="Arial"/>
          <w:sz w:val="22"/>
          <w:szCs w:val="22"/>
          <w:lang w:val="es-ES_tradnl"/>
        </w:rPr>
        <w:t>7</w:t>
      </w:r>
      <w:r>
        <w:rPr>
          <w:rFonts w:cs="Arial"/>
          <w:sz w:val="22"/>
          <w:szCs w:val="22"/>
          <w:lang w:val="es-ES_tradnl"/>
        </w:rPr>
        <w:t xml:space="preserve"> de la sesión </w:t>
      </w:r>
      <w:r w:rsidR="00CD38D8">
        <w:rPr>
          <w:rFonts w:cs="Arial"/>
          <w:sz w:val="22"/>
          <w:szCs w:val="22"/>
          <w:lang w:val="es-ES_tradnl"/>
        </w:rPr>
        <w:t>07</w:t>
      </w:r>
      <w:r>
        <w:rPr>
          <w:rFonts w:cs="Arial"/>
          <w:sz w:val="22"/>
          <w:szCs w:val="22"/>
          <w:lang w:val="es-ES_tradnl"/>
        </w:rPr>
        <w:t>-20</w:t>
      </w:r>
      <w:r w:rsidR="00CD38D8">
        <w:rPr>
          <w:rFonts w:cs="Arial"/>
          <w:sz w:val="22"/>
          <w:szCs w:val="22"/>
          <w:lang w:val="es-ES_tradnl"/>
        </w:rPr>
        <w:t>21</w:t>
      </w:r>
      <w:r>
        <w:rPr>
          <w:rFonts w:cs="Arial"/>
          <w:sz w:val="22"/>
          <w:szCs w:val="22"/>
          <w:lang w:val="es-ES_tradnl"/>
        </w:rPr>
        <w:t xml:space="preserve">, del </w:t>
      </w:r>
      <w:r w:rsidR="00CD38D8">
        <w:rPr>
          <w:rFonts w:cs="Arial"/>
          <w:sz w:val="22"/>
          <w:szCs w:val="22"/>
          <w:lang w:val="es-ES_tradnl"/>
        </w:rPr>
        <w:t>25 de enero de 2021</w:t>
      </w:r>
      <w:r w:rsidRPr="00BC72AF">
        <w:rPr>
          <w:rFonts w:cs="Arial"/>
          <w:color w:val="000000"/>
          <w:sz w:val="22"/>
          <w:szCs w:val="22"/>
        </w:rPr>
        <w:t>.</w:t>
      </w:r>
    </w:p>
    <w:p w14:paraId="33A61636" w14:textId="77777777" w:rsidR="00C73C4C" w:rsidRPr="00BC72AF" w:rsidRDefault="00C73C4C" w:rsidP="00C73C4C">
      <w:pPr>
        <w:spacing w:line="360" w:lineRule="auto"/>
        <w:jc w:val="both"/>
        <w:rPr>
          <w:rFonts w:cs="Arial"/>
          <w:color w:val="000000"/>
          <w:sz w:val="22"/>
          <w:szCs w:val="22"/>
        </w:rPr>
      </w:pPr>
    </w:p>
    <w:p w14:paraId="2027D8EE" w14:textId="6D516F03" w:rsidR="00B11BE5" w:rsidRDefault="00C73C4C" w:rsidP="00B11BE5">
      <w:pPr>
        <w:spacing w:line="360" w:lineRule="auto"/>
        <w:jc w:val="both"/>
        <w:rPr>
          <w:rFonts w:cs="Arial"/>
          <w:color w:val="000000"/>
          <w:sz w:val="22"/>
          <w:szCs w:val="22"/>
        </w:rPr>
      </w:pPr>
      <w:r w:rsidRPr="00BC72AF">
        <w:rPr>
          <w:rFonts w:cs="Arial"/>
          <w:b/>
          <w:bCs/>
          <w:color w:val="000000"/>
          <w:sz w:val="22"/>
          <w:szCs w:val="22"/>
        </w:rPr>
        <w:t>Segundo:</w:t>
      </w:r>
      <w:r w:rsidRPr="00BC72AF">
        <w:rPr>
          <w:rFonts w:cs="Arial"/>
          <w:color w:val="000000"/>
          <w:sz w:val="22"/>
          <w:szCs w:val="22"/>
        </w:rPr>
        <w:t xml:space="preserve"> Que por medio del oficio DF-OF-</w:t>
      </w:r>
      <w:r>
        <w:rPr>
          <w:rFonts w:cs="Arial"/>
          <w:color w:val="000000"/>
          <w:sz w:val="22"/>
          <w:szCs w:val="22"/>
        </w:rPr>
        <w:t>181</w:t>
      </w:r>
      <w:r w:rsidR="00CD38D8">
        <w:rPr>
          <w:rFonts w:cs="Arial"/>
          <w:color w:val="000000"/>
          <w:sz w:val="22"/>
          <w:szCs w:val="22"/>
        </w:rPr>
        <w:t>9</w:t>
      </w:r>
      <w:r w:rsidRPr="00BC72AF">
        <w:rPr>
          <w:rFonts w:cs="Arial"/>
          <w:color w:val="000000"/>
          <w:sz w:val="22"/>
          <w:szCs w:val="22"/>
        </w:rPr>
        <w:t>-20</w:t>
      </w:r>
      <w:r>
        <w:rPr>
          <w:rFonts w:cs="Arial"/>
          <w:color w:val="000000"/>
          <w:sz w:val="22"/>
          <w:szCs w:val="22"/>
        </w:rPr>
        <w:t xml:space="preserve">21 del 22 de diciembre </w:t>
      </w:r>
      <w:r w:rsidRPr="00BC72AF">
        <w:rPr>
          <w:rFonts w:cs="Arial"/>
          <w:color w:val="000000"/>
          <w:sz w:val="22"/>
          <w:szCs w:val="22"/>
        </w:rPr>
        <w:t>de 20</w:t>
      </w:r>
      <w:r>
        <w:rPr>
          <w:rFonts w:cs="Arial"/>
          <w:color w:val="000000"/>
          <w:sz w:val="22"/>
          <w:szCs w:val="22"/>
        </w:rPr>
        <w:t>21</w:t>
      </w:r>
      <w:r w:rsidRPr="00BC72AF">
        <w:rPr>
          <w:rFonts w:cs="Arial"/>
          <w:color w:val="000000"/>
          <w:sz w:val="22"/>
          <w:szCs w:val="22"/>
        </w:rPr>
        <w:t xml:space="preserve"> –el cual es avalado por la </w:t>
      </w:r>
      <w:r>
        <w:rPr>
          <w:rFonts w:cs="Arial"/>
          <w:color w:val="000000"/>
          <w:sz w:val="22"/>
          <w:szCs w:val="22"/>
        </w:rPr>
        <w:t>Subgerencia de Operaciones</w:t>
      </w:r>
      <w:r w:rsidRPr="00BC72AF">
        <w:rPr>
          <w:rFonts w:cs="Arial"/>
          <w:color w:val="000000"/>
          <w:sz w:val="22"/>
          <w:szCs w:val="22"/>
        </w:rPr>
        <w:t xml:space="preserve"> con la nota </w:t>
      </w:r>
      <w:r>
        <w:rPr>
          <w:rFonts w:cs="Arial"/>
          <w:color w:val="000000"/>
          <w:sz w:val="22"/>
          <w:szCs w:val="22"/>
        </w:rPr>
        <w:t>SO</w:t>
      </w:r>
      <w:r w:rsidRPr="00BC72AF">
        <w:rPr>
          <w:rFonts w:cs="Arial"/>
          <w:color w:val="000000"/>
          <w:sz w:val="22"/>
          <w:szCs w:val="22"/>
        </w:rPr>
        <w:t>-ME-</w:t>
      </w:r>
      <w:r>
        <w:rPr>
          <w:rFonts w:cs="Arial"/>
          <w:color w:val="000000"/>
          <w:sz w:val="22"/>
          <w:szCs w:val="22"/>
        </w:rPr>
        <w:t>02</w:t>
      </w:r>
      <w:r w:rsidR="00CD38D8">
        <w:rPr>
          <w:rFonts w:cs="Arial"/>
          <w:color w:val="000000"/>
          <w:sz w:val="22"/>
          <w:szCs w:val="22"/>
        </w:rPr>
        <w:t>11</w:t>
      </w:r>
      <w:r w:rsidRPr="00BC72AF">
        <w:rPr>
          <w:rFonts w:cs="Arial"/>
          <w:color w:val="000000"/>
          <w:sz w:val="22"/>
          <w:szCs w:val="22"/>
        </w:rPr>
        <w:t>-20</w:t>
      </w:r>
      <w:r>
        <w:rPr>
          <w:rFonts w:cs="Arial"/>
          <w:color w:val="000000"/>
          <w:sz w:val="22"/>
          <w:szCs w:val="22"/>
        </w:rPr>
        <w:t>21, de esa misma fecha</w:t>
      </w:r>
      <w:r w:rsidRPr="00BC72AF">
        <w:rPr>
          <w:rFonts w:cs="Arial"/>
          <w:color w:val="000000"/>
          <w:sz w:val="22"/>
          <w:szCs w:val="22"/>
        </w:rPr>
        <w:t xml:space="preserve">– la Dirección FOSUVI presenta el resultado del estudio efectuado a la </w:t>
      </w:r>
      <w:r>
        <w:rPr>
          <w:rFonts w:cs="Arial"/>
          <w:color w:val="000000"/>
          <w:sz w:val="22"/>
          <w:szCs w:val="22"/>
        </w:rPr>
        <w:t xml:space="preserve">indicada </w:t>
      </w:r>
      <w:r w:rsidRPr="00BC72AF">
        <w:rPr>
          <w:rFonts w:cs="Arial"/>
          <w:color w:val="000000"/>
          <w:sz w:val="22"/>
          <w:szCs w:val="22"/>
        </w:rPr>
        <w:t>solicitud de</w:t>
      </w:r>
      <w:r>
        <w:rPr>
          <w:rFonts w:cs="Arial"/>
          <w:color w:val="000000"/>
          <w:sz w:val="22"/>
          <w:szCs w:val="22"/>
        </w:rPr>
        <w:t xml:space="preserve"> la MUCAP</w:t>
      </w:r>
      <w:r w:rsidRPr="00BC72AF">
        <w:rPr>
          <w:rFonts w:cs="Arial"/>
          <w:color w:val="000000"/>
          <w:sz w:val="22"/>
          <w:szCs w:val="22"/>
        </w:rPr>
        <w:t xml:space="preserve">, concluyendo que con base en los argumentos señalados por esa entidad para justificar el plazo requerido, recomienda </w:t>
      </w:r>
      <w:r w:rsidR="00B11BE5" w:rsidRPr="00CD38D8">
        <w:rPr>
          <w:rFonts w:cs="Arial"/>
          <w:color w:val="000000"/>
          <w:sz w:val="22"/>
          <w:szCs w:val="22"/>
          <w:lang w:val="es-CR"/>
        </w:rPr>
        <w:t xml:space="preserve">ampliar el contrato de consultoría entre </w:t>
      </w:r>
      <w:r w:rsidR="00B11BE5">
        <w:rPr>
          <w:rFonts w:cs="Arial"/>
          <w:color w:val="000000"/>
          <w:sz w:val="22"/>
          <w:szCs w:val="22"/>
          <w:lang w:val="es-CR"/>
        </w:rPr>
        <w:t>l</w:t>
      </w:r>
      <w:r w:rsidR="00B11BE5" w:rsidRPr="00CD38D8">
        <w:rPr>
          <w:rFonts w:cs="Arial"/>
          <w:color w:val="000000"/>
          <w:sz w:val="22"/>
          <w:szCs w:val="22"/>
          <w:lang w:val="es-CR"/>
        </w:rPr>
        <w:t xml:space="preserve">a </w:t>
      </w:r>
      <w:r w:rsidR="00B11BE5">
        <w:rPr>
          <w:rFonts w:cs="Arial"/>
          <w:color w:val="000000"/>
          <w:sz w:val="22"/>
          <w:szCs w:val="22"/>
          <w:lang w:val="es-CR"/>
        </w:rPr>
        <w:t>e</w:t>
      </w:r>
      <w:r w:rsidR="00B11BE5" w:rsidRPr="00CD38D8">
        <w:rPr>
          <w:rFonts w:cs="Arial"/>
          <w:color w:val="000000"/>
          <w:sz w:val="22"/>
          <w:szCs w:val="22"/>
          <w:lang w:val="es-CR"/>
        </w:rPr>
        <w:t xml:space="preserve">ntidad y </w:t>
      </w:r>
      <w:r w:rsidR="00B11BE5">
        <w:rPr>
          <w:rFonts w:cs="Arial"/>
          <w:color w:val="000000"/>
          <w:sz w:val="22"/>
          <w:szCs w:val="22"/>
          <w:lang w:val="es-CR"/>
        </w:rPr>
        <w:t>l</w:t>
      </w:r>
      <w:r w:rsidR="00B11BE5" w:rsidRPr="00CD38D8">
        <w:rPr>
          <w:rFonts w:cs="Arial"/>
          <w:color w:val="000000"/>
          <w:sz w:val="22"/>
          <w:szCs w:val="22"/>
          <w:lang w:val="es-CR"/>
        </w:rPr>
        <w:t>a empresa</w:t>
      </w:r>
      <w:r w:rsidR="00B11BE5">
        <w:rPr>
          <w:rFonts w:cs="Arial"/>
          <w:color w:val="000000"/>
          <w:sz w:val="22"/>
          <w:szCs w:val="22"/>
          <w:lang w:val="es-CR"/>
        </w:rPr>
        <w:t xml:space="preserve"> </w:t>
      </w:r>
      <w:r w:rsidR="00B11BE5" w:rsidRPr="00CD38D8">
        <w:rPr>
          <w:rFonts w:cs="Arial"/>
          <w:color w:val="000000"/>
          <w:sz w:val="22"/>
          <w:szCs w:val="22"/>
          <w:lang w:val="es-CR"/>
        </w:rPr>
        <w:t xml:space="preserve">consultora Grupo </w:t>
      </w:r>
      <w:r w:rsidR="00B11BE5">
        <w:rPr>
          <w:rFonts w:cs="Arial"/>
          <w:color w:val="000000"/>
          <w:sz w:val="22"/>
          <w:szCs w:val="22"/>
          <w:lang w:val="es-CR"/>
        </w:rPr>
        <w:t>I</w:t>
      </w:r>
      <w:r w:rsidR="00B11BE5" w:rsidRPr="00CD38D8">
        <w:rPr>
          <w:rFonts w:cs="Arial"/>
          <w:color w:val="000000"/>
          <w:sz w:val="22"/>
          <w:szCs w:val="22"/>
          <w:lang w:val="es-CR"/>
        </w:rPr>
        <w:t>nnovaci</w:t>
      </w:r>
      <w:r w:rsidR="00B11BE5">
        <w:rPr>
          <w:rFonts w:cs="Arial"/>
          <w:color w:val="000000"/>
          <w:sz w:val="22"/>
          <w:szCs w:val="22"/>
          <w:lang w:val="es-CR"/>
        </w:rPr>
        <w:t>ó</w:t>
      </w:r>
      <w:r w:rsidR="00B11BE5" w:rsidRPr="00CD38D8">
        <w:rPr>
          <w:rFonts w:cs="Arial"/>
          <w:color w:val="000000"/>
          <w:sz w:val="22"/>
          <w:szCs w:val="22"/>
          <w:lang w:val="es-CR"/>
        </w:rPr>
        <w:t xml:space="preserve">n Inmobiliaria </w:t>
      </w:r>
      <w:r w:rsidR="00B11BE5">
        <w:rPr>
          <w:rFonts w:cs="Arial"/>
          <w:color w:val="000000"/>
          <w:sz w:val="22"/>
          <w:szCs w:val="22"/>
          <w:lang w:val="es-CR"/>
        </w:rPr>
        <w:t>GII</w:t>
      </w:r>
      <w:r w:rsidR="00B11BE5" w:rsidRPr="00CD38D8">
        <w:rPr>
          <w:rFonts w:cs="Arial"/>
          <w:color w:val="000000"/>
          <w:sz w:val="22"/>
          <w:szCs w:val="22"/>
          <w:lang w:val="es-CR"/>
        </w:rPr>
        <w:t xml:space="preserve"> S.A, para </w:t>
      </w:r>
      <w:r w:rsidR="00B11BE5">
        <w:rPr>
          <w:rFonts w:cs="Arial"/>
          <w:color w:val="000000"/>
          <w:sz w:val="22"/>
          <w:szCs w:val="22"/>
          <w:lang w:val="es-CR"/>
        </w:rPr>
        <w:t>l</w:t>
      </w:r>
      <w:r w:rsidR="00B11BE5" w:rsidRPr="00CD38D8">
        <w:rPr>
          <w:rFonts w:cs="Arial"/>
          <w:color w:val="000000"/>
          <w:sz w:val="22"/>
          <w:szCs w:val="22"/>
          <w:lang w:val="es-CR"/>
        </w:rPr>
        <w:t>a conclusi</w:t>
      </w:r>
      <w:r w:rsidR="00B11BE5">
        <w:rPr>
          <w:rFonts w:cs="Arial"/>
          <w:color w:val="000000"/>
          <w:sz w:val="22"/>
          <w:szCs w:val="22"/>
          <w:lang w:val="es-CR"/>
        </w:rPr>
        <w:t>ó</w:t>
      </w:r>
      <w:r w:rsidR="00B11BE5" w:rsidRPr="00CD38D8">
        <w:rPr>
          <w:rFonts w:cs="Arial"/>
          <w:color w:val="000000"/>
          <w:sz w:val="22"/>
          <w:szCs w:val="22"/>
          <w:lang w:val="es-CR"/>
        </w:rPr>
        <w:t>n y aprobaci</w:t>
      </w:r>
      <w:r w:rsidR="00B11BE5">
        <w:rPr>
          <w:rFonts w:cs="Arial"/>
          <w:color w:val="000000"/>
          <w:sz w:val="22"/>
          <w:szCs w:val="22"/>
          <w:lang w:val="es-CR"/>
        </w:rPr>
        <w:t>ó</w:t>
      </w:r>
      <w:r w:rsidR="00B11BE5" w:rsidRPr="00CD38D8">
        <w:rPr>
          <w:rFonts w:cs="Arial"/>
          <w:color w:val="000000"/>
          <w:sz w:val="22"/>
          <w:szCs w:val="22"/>
          <w:lang w:val="es-CR"/>
        </w:rPr>
        <w:t>n</w:t>
      </w:r>
      <w:r w:rsidR="00B11BE5">
        <w:rPr>
          <w:rFonts w:cs="Arial"/>
          <w:color w:val="000000"/>
          <w:sz w:val="22"/>
          <w:szCs w:val="22"/>
          <w:lang w:val="es-CR"/>
        </w:rPr>
        <w:t xml:space="preserve"> </w:t>
      </w:r>
      <w:r w:rsidR="00B11BE5" w:rsidRPr="00CD38D8">
        <w:rPr>
          <w:rFonts w:cs="Arial"/>
          <w:color w:val="000000"/>
          <w:sz w:val="22"/>
          <w:szCs w:val="22"/>
          <w:lang w:val="es-CR"/>
        </w:rPr>
        <w:t xml:space="preserve">en APC </w:t>
      </w:r>
      <w:r w:rsidR="00B11BE5">
        <w:rPr>
          <w:rFonts w:cs="Arial"/>
          <w:color w:val="000000"/>
          <w:sz w:val="22"/>
          <w:szCs w:val="22"/>
          <w:lang w:val="es-CR"/>
        </w:rPr>
        <w:t>d</w:t>
      </w:r>
      <w:r w:rsidR="00B11BE5" w:rsidRPr="00CD38D8">
        <w:rPr>
          <w:rFonts w:cs="Arial"/>
          <w:color w:val="000000"/>
          <w:sz w:val="22"/>
          <w:szCs w:val="22"/>
          <w:lang w:val="es-CR"/>
        </w:rPr>
        <w:t>el anteproyecto, mas 45 d</w:t>
      </w:r>
      <w:r w:rsidR="00B11BE5">
        <w:rPr>
          <w:rFonts w:cs="Arial"/>
          <w:color w:val="000000"/>
          <w:sz w:val="22"/>
          <w:szCs w:val="22"/>
          <w:lang w:val="es-CR"/>
        </w:rPr>
        <w:t>í</w:t>
      </w:r>
      <w:r w:rsidR="00B11BE5" w:rsidRPr="00CD38D8">
        <w:rPr>
          <w:rFonts w:cs="Arial"/>
          <w:color w:val="000000"/>
          <w:sz w:val="22"/>
          <w:szCs w:val="22"/>
          <w:lang w:val="es-CR"/>
        </w:rPr>
        <w:t>as h</w:t>
      </w:r>
      <w:r w:rsidR="00B11BE5">
        <w:rPr>
          <w:rFonts w:cs="Arial"/>
          <w:color w:val="000000"/>
          <w:sz w:val="22"/>
          <w:szCs w:val="22"/>
          <w:lang w:val="es-CR"/>
        </w:rPr>
        <w:t>á</w:t>
      </w:r>
      <w:r w:rsidR="00B11BE5" w:rsidRPr="00CD38D8">
        <w:rPr>
          <w:rFonts w:cs="Arial"/>
          <w:color w:val="000000"/>
          <w:sz w:val="22"/>
          <w:szCs w:val="22"/>
          <w:lang w:val="es-CR"/>
        </w:rPr>
        <w:t>biles para tr</w:t>
      </w:r>
      <w:r w:rsidR="00B11BE5">
        <w:rPr>
          <w:rFonts w:cs="Arial"/>
          <w:color w:val="000000"/>
          <w:sz w:val="22"/>
          <w:szCs w:val="22"/>
          <w:lang w:val="es-CR"/>
        </w:rPr>
        <w:t>á</w:t>
      </w:r>
      <w:r w:rsidR="00B11BE5" w:rsidRPr="00CD38D8">
        <w:rPr>
          <w:rFonts w:cs="Arial"/>
          <w:color w:val="000000"/>
          <w:sz w:val="22"/>
          <w:szCs w:val="22"/>
          <w:lang w:val="es-CR"/>
        </w:rPr>
        <w:t>mites administrativos de</w:t>
      </w:r>
      <w:r w:rsidR="00B11BE5">
        <w:rPr>
          <w:rFonts w:cs="Arial"/>
          <w:color w:val="000000"/>
          <w:sz w:val="22"/>
          <w:szCs w:val="22"/>
          <w:lang w:val="es-CR"/>
        </w:rPr>
        <w:t xml:space="preserve"> </w:t>
      </w:r>
      <w:r w:rsidR="00B11BE5" w:rsidRPr="00CD38D8">
        <w:rPr>
          <w:rFonts w:cs="Arial"/>
          <w:color w:val="000000"/>
          <w:sz w:val="22"/>
          <w:szCs w:val="22"/>
          <w:lang w:val="es-CR"/>
        </w:rPr>
        <w:t>pagos por servicios de Consultor</w:t>
      </w:r>
      <w:r w:rsidR="00B11BE5">
        <w:rPr>
          <w:rFonts w:cs="Arial"/>
          <w:color w:val="000000"/>
          <w:sz w:val="22"/>
          <w:szCs w:val="22"/>
          <w:lang w:val="es-CR"/>
        </w:rPr>
        <w:t>í</w:t>
      </w:r>
      <w:r w:rsidR="00B11BE5" w:rsidRPr="00CD38D8">
        <w:rPr>
          <w:rFonts w:cs="Arial"/>
          <w:color w:val="000000"/>
          <w:sz w:val="22"/>
          <w:szCs w:val="22"/>
          <w:lang w:val="es-CR"/>
        </w:rPr>
        <w:t xml:space="preserve">a, quedando </w:t>
      </w:r>
      <w:r w:rsidR="00B11BE5">
        <w:rPr>
          <w:rFonts w:cs="Arial"/>
          <w:color w:val="000000"/>
          <w:sz w:val="22"/>
          <w:szCs w:val="22"/>
          <w:lang w:val="es-CR"/>
        </w:rPr>
        <w:t>l</w:t>
      </w:r>
      <w:r w:rsidR="00B11BE5" w:rsidRPr="00CD38D8">
        <w:rPr>
          <w:rFonts w:cs="Arial"/>
          <w:color w:val="000000"/>
          <w:sz w:val="22"/>
          <w:szCs w:val="22"/>
          <w:lang w:val="es-CR"/>
        </w:rPr>
        <w:t>a fecha de finalizaci</w:t>
      </w:r>
      <w:r w:rsidR="00B11BE5">
        <w:rPr>
          <w:rFonts w:cs="Arial"/>
          <w:color w:val="000000"/>
          <w:sz w:val="22"/>
          <w:szCs w:val="22"/>
          <w:lang w:val="es-CR"/>
        </w:rPr>
        <w:t>ó</w:t>
      </w:r>
      <w:r w:rsidR="00B11BE5" w:rsidRPr="00CD38D8">
        <w:rPr>
          <w:rFonts w:cs="Arial"/>
          <w:color w:val="000000"/>
          <w:sz w:val="22"/>
          <w:szCs w:val="22"/>
          <w:lang w:val="es-CR"/>
        </w:rPr>
        <w:t>n para el 12</w:t>
      </w:r>
      <w:r w:rsidR="00B11BE5">
        <w:rPr>
          <w:rFonts w:cs="Arial"/>
          <w:color w:val="000000"/>
          <w:sz w:val="22"/>
          <w:szCs w:val="22"/>
          <w:lang w:val="es-CR"/>
        </w:rPr>
        <w:t xml:space="preserve"> </w:t>
      </w:r>
      <w:r w:rsidR="00B11BE5" w:rsidRPr="00CD38D8">
        <w:rPr>
          <w:rFonts w:cs="Arial"/>
          <w:color w:val="000000"/>
          <w:sz w:val="22"/>
          <w:szCs w:val="22"/>
          <w:lang w:val="es-CR"/>
        </w:rPr>
        <w:t>de enero de 2022.</w:t>
      </w:r>
    </w:p>
    <w:p w14:paraId="07E4154E" w14:textId="77777777" w:rsidR="00CD38D8" w:rsidRDefault="00CD38D8" w:rsidP="00C73C4C">
      <w:pPr>
        <w:spacing w:line="360" w:lineRule="auto"/>
        <w:jc w:val="both"/>
        <w:rPr>
          <w:rFonts w:cs="Arial"/>
          <w:color w:val="000000"/>
          <w:sz w:val="22"/>
          <w:szCs w:val="22"/>
        </w:rPr>
      </w:pPr>
    </w:p>
    <w:p w14:paraId="1FFE2B02" w14:textId="0D711ADF" w:rsidR="00C73C4C" w:rsidRDefault="00C73C4C" w:rsidP="00C73C4C">
      <w:pPr>
        <w:spacing w:line="360" w:lineRule="auto"/>
        <w:jc w:val="both"/>
        <w:rPr>
          <w:rFonts w:cs="Arial"/>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DF-OF-</w:t>
      </w:r>
      <w:r>
        <w:rPr>
          <w:rFonts w:cs="Arial"/>
          <w:color w:val="000000"/>
          <w:sz w:val="22"/>
          <w:szCs w:val="22"/>
        </w:rPr>
        <w:t>181</w:t>
      </w:r>
      <w:r w:rsidR="00B11BE5">
        <w:rPr>
          <w:rFonts w:cs="Arial"/>
          <w:color w:val="000000"/>
          <w:sz w:val="22"/>
          <w:szCs w:val="22"/>
        </w:rPr>
        <w:t>9</w:t>
      </w:r>
      <w:r w:rsidRPr="00BC72AF">
        <w:rPr>
          <w:rFonts w:cs="Arial"/>
          <w:color w:val="000000"/>
          <w:sz w:val="22"/>
          <w:szCs w:val="22"/>
        </w:rPr>
        <w:t>-20</w:t>
      </w:r>
      <w:r>
        <w:rPr>
          <w:rFonts w:cs="Arial"/>
          <w:color w:val="000000"/>
          <w:sz w:val="22"/>
          <w:szCs w:val="22"/>
        </w:rPr>
        <w:t>21, con el propósito de garantizar la conclusión efectiva de las actividades pendientes de ejecutar</w:t>
      </w:r>
      <w:r>
        <w:rPr>
          <w:rFonts w:cs="Arial"/>
          <w:sz w:val="22"/>
          <w:szCs w:val="22"/>
        </w:rPr>
        <w:t>.</w:t>
      </w:r>
    </w:p>
    <w:p w14:paraId="74C4A9EA" w14:textId="77777777" w:rsidR="00C73C4C" w:rsidRPr="00BC72AF" w:rsidRDefault="00C73C4C" w:rsidP="00C73C4C">
      <w:pPr>
        <w:spacing w:line="360" w:lineRule="auto"/>
        <w:jc w:val="both"/>
        <w:rPr>
          <w:rFonts w:cs="Arial"/>
          <w:color w:val="000000"/>
          <w:sz w:val="22"/>
          <w:szCs w:val="22"/>
        </w:rPr>
      </w:pPr>
    </w:p>
    <w:p w14:paraId="37B76D12" w14:textId="77777777" w:rsidR="00C73C4C" w:rsidRPr="00BC72AF" w:rsidRDefault="00C73C4C" w:rsidP="00C73C4C">
      <w:pPr>
        <w:spacing w:line="360" w:lineRule="auto"/>
        <w:jc w:val="both"/>
        <w:rPr>
          <w:rFonts w:cs="Arial"/>
          <w:b/>
          <w:bCs/>
          <w:color w:val="000000"/>
          <w:sz w:val="22"/>
          <w:szCs w:val="22"/>
        </w:rPr>
      </w:pPr>
      <w:r w:rsidRPr="00BC72AF">
        <w:rPr>
          <w:rFonts w:cs="Arial"/>
          <w:b/>
          <w:bCs/>
          <w:color w:val="000000"/>
          <w:sz w:val="22"/>
          <w:szCs w:val="22"/>
        </w:rPr>
        <w:t>Por tanto, se acuerda:</w:t>
      </w:r>
    </w:p>
    <w:p w14:paraId="3E1CC5F5" w14:textId="16A70095" w:rsidR="00B11BE5" w:rsidRDefault="00C73C4C" w:rsidP="00C73C4C">
      <w:pPr>
        <w:spacing w:line="360" w:lineRule="auto"/>
        <w:jc w:val="both"/>
        <w:rPr>
          <w:rFonts w:cs="Arial"/>
          <w:color w:val="000000"/>
          <w:sz w:val="22"/>
          <w:szCs w:val="22"/>
          <w:lang w:val="es-CR"/>
        </w:rPr>
      </w:pPr>
      <w:r w:rsidRPr="009A42A5">
        <w:rPr>
          <w:rFonts w:cs="Arial"/>
          <w:color w:val="000000"/>
          <w:sz w:val="22"/>
          <w:szCs w:val="22"/>
        </w:rPr>
        <w:t>Autorizar</w:t>
      </w:r>
      <w:r w:rsidRPr="009A42A5">
        <w:rPr>
          <w:rFonts w:cs="Arial"/>
          <w:sz w:val="22"/>
          <w:szCs w:val="22"/>
        </w:rPr>
        <w:t xml:space="preserve"> a</w:t>
      </w:r>
      <w:r>
        <w:rPr>
          <w:rFonts w:cs="Arial"/>
          <w:sz w:val="22"/>
          <w:szCs w:val="22"/>
        </w:rPr>
        <w:t xml:space="preserve"> la</w:t>
      </w:r>
      <w:r w:rsidRPr="009A42A5">
        <w:rPr>
          <w:rFonts w:cs="Arial"/>
          <w:sz w:val="22"/>
          <w:szCs w:val="22"/>
        </w:rPr>
        <w:t xml:space="preserve"> Mutual </w:t>
      </w:r>
      <w:r>
        <w:rPr>
          <w:rFonts w:cs="Arial"/>
          <w:sz w:val="22"/>
          <w:szCs w:val="22"/>
        </w:rPr>
        <w:t>Cartago</w:t>
      </w:r>
      <w:r w:rsidRPr="009A42A5">
        <w:rPr>
          <w:rFonts w:cs="Arial"/>
          <w:sz w:val="22"/>
          <w:szCs w:val="22"/>
        </w:rPr>
        <w:t xml:space="preserve"> </w:t>
      </w:r>
      <w:r w:rsidRPr="009A42A5">
        <w:rPr>
          <w:rFonts w:cs="Arial"/>
          <w:color w:val="000000"/>
          <w:sz w:val="22"/>
          <w:szCs w:val="22"/>
        </w:rPr>
        <w:t>de Ahorro y Préstamo,</w:t>
      </w:r>
      <w:r w:rsidRPr="009A42A5">
        <w:rPr>
          <w:rFonts w:cs="Arial"/>
          <w:sz w:val="22"/>
          <w:szCs w:val="22"/>
        </w:rPr>
        <w:t xml:space="preserve"> </w:t>
      </w:r>
      <w:r w:rsidRPr="002B0BEF">
        <w:rPr>
          <w:rFonts w:cs="Arial"/>
          <w:sz w:val="22"/>
          <w:szCs w:val="22"/>
        </w:rPr>
        <w:t>un</w:t>
      </w:r>
      <w:r>
        <w:rPr>
          <w:rFonts w:cs="Arial"/>
          <w:sz w:val="22"/>
          <w:szCs w:val="22"/>
        </w:rPr>
        <w:t xml:space="preserve">a ampliación </w:t>
      </w:r>
      <w:r w:rsidR="00B11BE5">
        <w:rPr>
          <w:rFonts w:cs="Arial"/>
          <w:sz w:val="22"/>
          <w:szCs w:val="22"/>
        </w:rPr>
        <w:t xml:space="preserve">al plazo del </w:t>
      </w:r>
      <w:r w:rsidR="00B11BE5" w:rsidRPr="00CD38D8">
        <w:rPr>
          <w:rFonts w:cs="Arial"/>
          <w:color w:val="000000"/>
          <w:sz w:val="22"/>
          <w:szCs w:val="22"/>
          <w:lang w:val="es-CR"/>
        </w:rPr>
        <w:t xml:space="preserve">contrato de consultoría entre </w:t>
      </w:r>
      <w:r w:rsidR="00B11BE5">
        <w:rPr>
          <w:rFonts w:cs="Arial"/>
          <w:color w:val="000000"/>
          <w:sz w:val="22"/>
          <w:szCs w:val="22"/>
          <w:lang w:val="es-CR"/>
        </w:rPr>
        <w:t>es</w:t>
      </w:r>
      <w:r w:rsidR="00B11BE5" w:rsidRPr="00CD38D8">
        <w:rPr>
          <w:rFonts w:cs="Arial"/>
          <w:color w:val="000000"/>
          <w:sz w:val="22"/>
          <w:szCs w:val="22"/>
          <w:lang w:val="es-CR"/>
        </w:rPr>
        <w:t xml:space="preserve">a </w:t>
      </w:r>
      <w:r w:rsidR="00B11BE5">
        <w:rPr>
          <w:rFonts w:cs="Arial"/>
          <w:color w:val="000000"/>
          <w:sz w:val="22"/>
          <w:szCs w:val="22"/>
          <w:lang w:val="es-CR"/>
        </w:rPr>
        <w:t>e</w:t>
      </w:r>
      <w:r w:rsidR="00B11BE5" w:rsidRPr="00CD38D8">
        <w:rPr>
          <w:rFonts w:cs="Arial"/>
          <w:color w:val="000000"/>
          <w:sz w:val="22"/>
          <w:szCs w:val="22"/>
          <w:lang w:val="es-CR"/>
        </w:rPr>
        <w:t xml:space="preserve">ntidad y </w:t>
      </w:r>
      <w:r w:rsidR="00B11BE5">
        <w:rPr>
          <w:rFonts w:cs="Arial"/>
          <w:color w:val="000000"/>
          <w:sz w:val="22"/>
          <w:szCs w:val="22"/>
          <w:lang w:val="es-CR"/>
        </w:rPr>
        <w:t>l</w:t>
      </w:r>
      <w:r w:rsidR="00B11BE5" w:rsidRPr="00CD38D8">
        <w:rPr>
          <w:rFonts w:cs="Arial"/>
          <w:color w:val="000000"/>
          <w:sz w:val="22"/>
          <w:szCs w:val="22"/>
          <w:lang w:val="es-CR"/>
        </w:rPr>
        <w:t>a empresa</w:t>
      </w:r>
      <w:r w:rsidR="00B11BE5">
        <w:rPr>
          <w:rFonts w:cs="Arial"/>
          <w:color w:val="000000"/>
          <w:sz w:val="22"/>
          <w:szCs w:val="22"/>
          <w:lang w:val="es-CR"/>
        </w:rPr>
        <w:t xml:space="preserve"> </w:t>
      </w:r>
      <w:r w:rsidR="00B11BE5" w:rsidRPr="00CD38D8">
        <w:rPr>
          <w:rFonts w:cs="Arial"/>
          <w:color w:val="000000"/>
          <w:sz w:val="22"/>
          <w:szCs w:val="22"/>
          <w:lang w:val="es-CR"/>
        </w:rPr>
        <w:t xml:space="preserve">consultora Grupo </w:t>
      </w:r>
      <w:r w:rsidR="00B11BE5">
        <w:rPr>
          <w:rFonts w:cs="Arial"/>
          <w:color w:val="000000"/>
          <w:sz w:val="22"/>
          <w:szCs w:val="22"/>
          <w:lang w:val="es-CR"/>
        </w:rPr>
        <w:t>I</w:t>
      </w:r>
      <w:r w:rsidR="00B11BE5" w:rsidRPr="00CD38D8">
        <w:rPr>
          <w:rFonts w:cs="Arial"/>
          <w:color w:val="000000"/>
          <w:sz w:val="22"/>
          <w:szCs w:val="22"/>
          <w:lang w:val="es-CR"/>
        </w:rPr>
        <w:t>nnovaci</w:t>
      </w:r>
      <w:r w:rsidR="00B11BE5">
        <w:rPr>
          <w:rFonts w:cs="Arial"/>
          <w:color w:val="000000"/>
          <w:sz w:val="22"/>
          <w:szCs w:val="22"/>
          <w:lang w:val="es-CR"/>
        </w:rPr>
        <w:t>ó</w:t>
      </w:r>
      <w:r w:rsidR="00B11BE5" w:rsidRPr="00CD38D8">
        <w:rPr>
          <w:rFonts w:cs="Arial"/>
          <w:color w:val="000000"/>
          <w:sz w:val="22"/>
          <w:szCs w:val="22"/>
          <w:lang w:val="es-CR"/>
        </w:rPr>
        <w:t xml:space="preserve">n Inmobiliaria </w:t>
      </w:r>
      <w:r w:rsidR="00B11BE5">
        <w:rPr>
          <w:rFonts w:cs="Arial"/>
          <w:color w:val="000000"/>
          <w:sz w:val="22"/>
          <w:szCs w:val="22"/>
          <w:lang w:val="es-CR"/>
        </w:rPr>
        <w:t>GII</w:t>
      </w:r>
      <w:r w:rsidR="00B11BE5" w:rsidRPr="00CD38D8">
        <w:rPr>
          <w:rFonts w:cs="Arial"/>
          <w:color w:val="000000"/>
          <w:sz w:val="22"/>
          <w:szCs w:val="22"/>
          <w:lang w:val="es-CR"/>
        </w:rPr>
        <w:t xml:space="preserve"> S.A, para </w:t>
      </w:r>
      <w:r w:rsidR="00B11BE5">
        <w:rPr>
          <w:rFonts w:cs="Arial"/>
          <w:color w:val="000000"/>
          <w:sz w:val="22"/>
          <w:szCs w:val="22"/>
          <w:lang w:val="es-CR"/>
        </w:rPr>
        <w:t>l</w:t>
      </w:r>
      <w:r w:rsidR="00B11BE5" w:rsidRPr="00CD38D8">
        <w:rPr>
          <w:rFonts w:cs="Arial"/>
          <w:color w:val="000000"/>
          <w:sz w:val="22"/>
          <w:szCs w:val="22"/>
          <w:lang w:val="es-CR"/>
        </w:rPr>
        <w:t>a conclusi</w:t>
      </w:r>
      <w:r w:rsidR="00B11BE5">
        <w:rPr>
          <w:rFonts w:cs="Arial"/>
          <w:color w:val="000000"/>
          <w:sz w:val="22"/>
          <w:szCs w:val="22"/>
          <w:lang w:val="es-CR"/>
        </w:rPr>
        <w:t>ó</w:t>
      </w:r>
      <w:r w:rsidR="00B11BE5" w:rsidRPr="00CD38D8">
        <w:rPr>
          <w:rFonts w:cs="Arial"/>
          <w:color w:val="000000"/>
          <w:sz w:val="22"/>
          <w:szCs w:val="22"/>
          <w:lang w:val="es-CR"/>
        </w:rPr>
        <w:t>n y aprobaci</w:t>
      </w:r>
      <w:r w:rsidR="00B11BE5">
        <w:rPr>
          <w:rFonts w:cs="Arial"/>
          <w:color w:val="000000"/>
          <w:sz w:val="22"/>
          <w:szCs w:val="22"/>
          <w:lang w:val="es-CR"/>
        </w:rPr>
        <w:t>ó</w:t>
      </w:r>
      <w:r w:rsidR="00B11BE5" w:rsidRPr="00CD38D8">
        <w:rPr>
          <w:rFonts w:cs="Arial"/>
          <w:color w:val="000000"/>
          <w:sz w:val="22"/>
          <w:szCs w:val="22"/>
          <w:lang w:val="es-CR"/>
        </w:rPr>
        <w:t>n</w:t>
      </w:r>
      <w:r w:rsidR="00B11BE5">
        <w:rPr>
          <w:rFonts w:cs="Arial"/>
          <w:color w:val="000000"/>
          <w:sz w:val="22"/>
          <w:szCs w:val="22"/>
          <w:lang w:val="es-CR"/>
        </w:rPr>
        <w:t xml:space="preserve"> </w:t>
      </w:r>
      <w:r w:rsidR="00B11BE5" w:rsidRPr="00CD38D8">
        <w:rPr>
          <w:rFonts w:cs="Arial"/>
          <w:color w:val="000000"/>
          <w:sz w:val="22"/>
          <w:szCs w:val="22"/>
          <w:lang w:val="es-CR"/>
        </w:rPr>
        <w:t xml:space="preserve">en APC </w:t>
      </w:r>
      <w:r w:rsidR="00B11BE5">
        <w:rPr>
          <w:rFonts w:cs="Arial"/>
          <w:color w:val="000000"/>
          <w:sz w:val="22"/>
          <w:szCs w:val="22"/>
          <w:lang w:val="es-CR"/>
        </w:rPr>
        <w:t>d</w:t>
      </w:r>
      <w:r w:rsidR="00B11BE5" w:rsidRPr="00CD38D8">
        <w:rPr>
          <w:rFonts w:cs="Arial"/>
          <w:color w:val="000000"/>
          <w:sz w:val="22"/>
          <w:szCs w:val="22"/>
          <w:lang w:val="es-CR"/>
        </w:rPr>
        <w:t>el anteproyecto, m</w:t>
      </w:r>
      <w:r w:rsidR="00B11BE5">
        <w:rPr>
          <w:rFonts w:cs="Arial"/>
          <w:color w:val="000000"/>
          <w:sz w:val="22"/>
          <w:szCs w:val="22"/>
          <w:lang w:val="es-CR"/>
        </w:rPr>
        <w:t>á</w:t>
      </w:r>
      <w:r w:rsidR="00B11BE5" w:rsidRPr="00CD38D8">
        <w:rPr>
          <w:rFonts w:cs="Arial"/>
          <w:color w:val="000000"/>
          <w:sz w:val="22"/>
          <w:szCs w:val="22"/>
          <w:lang w:val="es-CR"/>
        </w:rPr>
        <w:t>s 45 d</w:t>
      </w:r>
      <w:r w:rsidR="00B11BE5">
        <w:rPr>
          <w:rFonts w:cs="Arial"/>
          <w:color w:val="000000"/>
          <w:sz w:val="22"/>
          <w:szCs w:val="22"/>
          <w:lang w:val="es-CR"/>
        </w:rPr>
        <w:t>í</w:t>
      </w:r>
      <w:r w:rsidR="00B11BE5" w:rsidRPr="00CD38D8">
        <w:rPr>
          <w:rFonts w:cs="Arial"/>
          <w:color w:val="000000"/>
          <w:sz w:val="22"/>
          <w:szCs w:val="22"/>
          <w:lang w:val="es-CR"/>
        </w:rPr>
        <w:t>as h</w:t>
      </w:r>
      <w:r w:rsidR="00B11BE5">
        <w:rPr>
          <w:rFonts w:cs="Arial"/>
          <w:color w:val="000000"/>
          <w:sz w:val="22"/>
          <w:szCs w:val="22"/>
          <w:lang w:val="es-CR"/>
        </w:rPr>
        <w:t>á</w:t>
      </w:r>
      <w:r w:rsidR="00B11BE5" w:rsidRPr="00CD38D8">
        <w:rPr>
          <w:rFonts w:cs="Arial"/>
          <w:color w:val="000000"/>
          <w:sz w:val="22"/>
          <w:szCs w:val="22"/>
          <w:lang w:val="es-CR"/>
        </w:rPr>
        <w:t>biles para tr</w:t>
      </w:r>
      <w:r w:rsidR="00B11BE5">
        <w:rPr>
          <w:rFonts w:cs="Arial"/>
          <w:color w:val="000000"/>
          <w:sz w:val="22"/>
          <w:szCs w:val="22"/>
          <w:lang w:val="es-CR"/>
        </w:rPr>
        <w:t>á</w:t>
      </w:r>
      <w:r w:rsidR="00B11BE5" w:rsidRPr="00CD38D8">
        <w:rPr>
          <w:rFonts w:cs="Arial"/>
          <w:color w:val="000000"/>
          <w:sz w:val="22"/>
          <w:szCs w:val="22"/>
          <w:lang w:val="es-CR"/>
        </w:rPr>
        <w:t>mites administrativos de</w:t>
      </w:r>
      <w:r w:rsidR="00B11BE5">
        <w:rPr>
          <w:rFonts w:cs="Arial"/>
          <w:color w:val="000000"/>
          <w:sz w:val="22"/>
          <w:szCs w:val="22"/>
          <w:lang w:val="es-CR"/>
        </w:rPr>
        <w:t xml:space="preserve"> </w:t>
      </w:r>
      <w:r w:rsidR="00B11BE5" w:rsidRPr="00CD38D8">
        <w:rPr>
          <w:rFonts w:cs="Arial"/>
          <w:color w:val="000000"/>
          <w:sz w:val="22"/>
          <w:szCs w:val="22"/>
          <w:lang w:val="es-CR"/>
        </w:rPr>
        <w:t xml:space="preserve">pagos por servicios de </w:t>
      </w:r>
      <w:r w:rsidR="00E47159">
        <w:rPr>
          <w:rFonts w:cs="Arial"/>
          <w:color w:val="000000"/>
          <w:sz w:val="22"/>
          <w:szCs w:val="22"/>
          <w:lang w:val="es-CR"/>
        </w:rPr>
        <w:t>c</w:t>
      </w:r>
      <w:r w:rsidR="00B11BE5" w:rsidRPr="00CD38D8">
        <w:rPr>
          <w:rFonts w:cs="Arial"/>
          <w:color w:val="000000"/>
          <w:sz w:val="22"/>
          <w:szCs w:val="22"/>
          <w:lang w:val="es-CR"/>
        </w:rPr>
        <w:t>onsultor</w:t>
      </w:r>
      <w:r w:rsidR="00B11BE5">
        <w:rPr>
          <w:rFonts w:cs="Arial"/>
          <w:color w:val="000000"/>
          <w:sz w:val="22"/>
          <w:szCs w:val="22"/>
          <w:lang w:val="es-CR"/>
        </w:rPr>
        <w:t>í</w:t>
      </w:r>
      <w:r w:rsidR="00B11BE5" w:rsidRPr="00CD38D8">
        <w:rPr>
          <w:rFonts w:cs="Arial"/>
          <w:color w:val="000000"/>
          <w:sz w:val="22"/>
          <w:szCs w:val="22"/>
          <w:lang w:val="es-CR"/>
        </w:rPr>
        <w:t xml:space="preserve">a, quedando </w:t>
      </w:r>
      <w:r w:rsidR="00B11BE5">
        <w:rPr>
          <w:rFonts w:cs="Arial"/>
          <w:color w:val="000000"/>
          <w:sz w:val="22"/>
          <w:szCs w:val="22"/>
          <w:lang w:val="es-CR"/>
        </w:rPr>
        <w:t>l</w:t>
      </w:r>
      <w:r w:rsidR="00B11BE5" w:rsidRPr="00CD38D8">
        <w:rPr>
          <w:rFonts w:cs="Arial"/>
          <w:color w:val="000000"/>
          <w:sz w:val="22"/>
          <w:szCs w:val="22"/>
          <w:lang w:val="es-CR"/>
        </w:rPr>
        <w:t>a fecha de finalizaci</w:t>
      </w:r>
      <w:r w:rsidR="00B11BE5">
        <w:rPr>
          <w:rFonts w:cs="Arial"/>
          <w:color w:val="000000"/>
          <w:sz w:val="22"/>
          <w:szCs w:val="22"/>
          <w:lang w:val="es-CR"/>
        </w:rPr>
        <w:t>ó</w:t>
      </w:r>
      <w:r w:rsidR="00B11BE5" w:rsidRPr="00CD38D8">
        <w:rPr>
          <w:rFonts w:cs="Arial"/>
          <w:color w:val="000000"/>
          <w:sz w:val="22"/>
          <w:szCs w:val="22"/>
          <w:lang w:val="es-CR"/>
        </w:rPr>
        <w:t xml:space="preserve">n para el </w:t>
      </w:r>
      <w:r w:rsidR="00B11BE5" w:rsidRPr="00CD38D8">
        <w:rPr>
          <w:rFonts w:cs="Arial"/>
          <w:b/>
          <w:bCs/>
          <w:color w:val="000000"/>
          <w:sz w:val="22"/>
          <w:szCs w:val="22"/>
          <w:lang w:val="es-CR"/>
        </w:rPr>
        <w:t>12</w:t>
      </w:r>
      <w:r w:rsidR="00B11BE5" w:rsidRPr="00E47159">
        <w:rPr>
          <w:rFonts w:cs="Arial"/>
          <w:b/>
          <w:bCs/>
          <w:color w:val="000000"/>
          <w:sz w:val="22"/>
          <w:szCs w:val="22"/>
          <w:lang w:val="es-CR"/>
        </w:rPr>
        <w:t xml:space="preserve"> de enero de 2022</w:t>
      </w:r>
      <w:r w:rsidR="00B11BE5" w:rsidRPr="00CD38D8">
        <w:rPr>
          <w:rFonts w:cs="Arial"/>
          <w:color w:val="000000"/>
          <w:sz w:val="22"/>
          <w:szCs w:val="22"/>
          <w:lang w:val="es-CR"/>
        </w:rPr>
        <w:t>.</w:t>
      </w:r>
    </w:p>
    <w:p w14:paraId="73F776F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79B9534" w14:textId="77777777" w:rsidR="002B71CC" w:rsidRPr="00D14EAF" w:rsidRDefault="002B71CC" w:rsidP="002B71CC">
      <w:pPr>
        <w:spacing w:line="360" w:lineRule="auto"/>
        <w:jc w:val="both"/>
        <w:rPr>
          <w:rFonts w:cs="Arial"/>
          <w:b/>
          <w:sz w:val="22"/>
        </w:rPr>
      </w:pPr>
      <w:r w:rsidRPr="00D14EAF">
        <w:rPr>
          <w:rFonts w:cs="Arial"/>
          <w:b/>
          <w:sz w:val="22"/>
        </w:rPr>
        <w:t>************</w:t>
      </w:r>
    </w:p>
    <w:p w14:paraId="26B7E401" w14:textId="77777777" w:rsidR="002B71CC" w:rsidRDefault="002B71CC" w:rsidP="002B71CC">
      <w:pPr>
        <w:spacing w:line="360" w:lineRule="auto"/>
        <w:jc w:val="both"/>
        <w:rPr>
          <w:rFonts w:cs="Arial"/>
          <w:sz w:val="22"/>
          <w:lang w:val="es-ES_tradnl"/>
        </w:rPr>
      </w:pPr>
    </w:p>
    <w:p w14:paraId="77B2B46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581C7D8D" w14:textId="77777777" w:rsidR="00E47159" w:rsidRPr="002F0FBB" w:rsidRDefault="00E47159" w:rsidP="00E47159">
      <w:pPr>
        <w:spacing w:line="360" w:lineRule="auto"/>
        <w:ind w:right="51"/>
        <w:jc w:val="both"/>
        <w:rPr>
          <w:rFonts w:cs="Arial"/>
          <w:b/>
          <w:sz w:val="22"/>
          <w:szCs w:val="22"/>
        </w:rPr>
      </w:pPr>
      <w:r w:rsidRPr="002F0FBB">
        <w:rPr>
          <w:rFonts w:cs="Arial"/>
          <w:b/>
          <w:sz w:val="22"/>
          <w:szCs w:val="22"/>
        </w:rPr>
        <w:t>Considerando:</w:t>
      </w:r>
    </w:p>
    <w:p w14:paraId="58097751" w14:textId="652854AF" w:rsidR="00E47159" w:rsidRDefault="00E47159" w:rsidP="00E47159">
      <w:pPr>
        <w:spacing w:line="360" w:lineRule="auto"/>
        <w:ind w:right="51"/>
        <w:jc w:val="both"/>
        <w:rPr>
          <w:rFonts w:cs="Arial"/>
          <w:sz w:val="22"/>
          <w:szCs w:val="22"/>
        </w:rPr>
      </w:pPr>
      <w:r w:rsidRPr="00EA7ADB">
        <w:rPr>
          <w:rFonts w:cs="Arial"/>
          <w:b/>
          <w:sz w:val="22"/>
          <w:szCs w:val="22"/>
        </w:rPr>
        <w:t>Primero:</w:t>
      </w:r>
      <w:r w:rsidRPr="00EA7ADB">
        <w:rPr>
          <w:rFonts w:cs="Arial"/>
          <w:sz w:val="22"/>
          <w:szCs w:val="22"/>
        </w:rPr>
        <w:t xml:space="preserve"> Que por medio del oficio </w:t>
      </w:r>
      <w:r>
        <w:rPr>
          <w:rFonts w:cs="Arial"/>
          <w:sz w:val="22"/>
          <w:szCs w:val="22"/>
        </w:rPr>
        <w:t>S</w:t>
      </w:r>
      <w:r w:rsidR="00C025EE">
        <w:rPr>
          <w:rFonts w:cs="Arial"/>
          <w:sz w:val="22"/>
          <w:szCs w:val="22"/>
        </w:rPr>
        <w:t>O</w:t>
      </w:r>
      <w:r>
        <w:rPr>
          <w:rFonts w:cs="Arial"/>
          <w:sz w:val="22"/>
          <w:szCs w:val="22"/>
        </w:rPr>
        <w:t>-</w:t>
      </w:r>
      <w:r w:rsidRPr="00EA7ADB">
        <w:rPr>
          <w:rFonts w:cs="Arial"/>
          <w:sz w:val="22"/>
          <w:szCs w:val="22"/>
        </w:rPr>
        <w:t>ME-</w:t>
      </w:r>
      <w:r>
        <w:rPr>
          <w:rFonts w:cs="Arial"/>
          <w:sz w:val="22"/>
          <w:szCs w:val="22"/>
        </w:rPr>
        <w:t>0</w:t>
      </w:r>
      <w:r w:rsidR="00C025EE">
        <w:rPr>
          <w:rFonts w:cs="Arial"/>
          <w:sz w:val="22"/>
          <w:szCs w:val="22"/>
        </w:rPr>
        <w:t>210</w:t>
      </w:r>
      <w:r w:rsidRPr="00EA7ADB">
        <w:rPr>
          <w:rFonts w:cs="Arial"/>
          <w:sz w:val="22"/>
          <w:szCs w:val="22"/>
        </w:rPr>
        <w:t>-20</w:t>
      </w:r>
      <w:r>
        <w:rPr>
          <w:rFonts w:cs="Arial"/>
          <w:sz w:val="22"/>
          <w:szCs w:val="22"/>
        </w:rPr>
        <w:t>21</w:t>
      </w:r>
      <w:r w:rsidRPr="00EA7ADB">
        <w:rPr>
          <w:rFonts w:cs="Arial"/>
          <w:sz w:val="22"/>
          <w:szCs w:val="22"/>
        </w:rPr>
        <w:t xml:space="preserve"> del </w:t>
      </w:r>
      <w:r w:rsidR="00C025EE">
        <w:rPr>
          <w:rFonts w:cs="Arial"/>
          <w:sz w:val="22"/>
          <w:szCs w:val="22"/>
        </w:rPr>
        <w:t>22 de diciembre</w:t>
      </w:r>
      <w:r>
        <w:rPr>
          <w:rFonts w:cs="Arial"/>
          <w:sz w:val="22"/>
          <w:szCs w:val="22"/>
        </w:rPr>
        <w:t xml:space="preserve"> de</w:t>
      </w:r>
      <w:r w:rsidRPr="00EA7ADB">
        <w:rPr>
          <w:rFonts w:cs="Arial"/>
          <w:sz w:val="22"/>
          <w:szCs w:val="22"/>
        </w:rPr>
        <w:t xml:space="preserve"> 20</w:t>
      </w:r>
      <w:r>
        <w:rPr>
          <w:rFonts w:cs="Arial"/>
          <w:sz w:val="22"/>
          <w:szCs w:val="22"/>
        </w:rPr>
        <w:t>21</w:t>
      </w:r>
      <w:r w:rsidRPr="00EA7ADB">
        <w:rPr>
          <w:rFonts w:cs="Arial"/>
          <w:sz w:val="22"/>
          <w:szCs w:val="22"/>
        </w:rPr>
        <w:t xml:space="preserve">, la </w:t>
      </w:r>
      <w:r>
        <w:rPr>
          <w:rFonts w:cs="Arial"/>
          <w:sz w:val="22"/>
          <w:szCs w:val="22"/>
        </w:rPr>
        <w:t xml:space="preserve">Subgerencia </w:t>
      </w:r>
      <w:r w:rsidR="00C025EE">
        <w:rPr>
          <w:rFonts w:cs="Arial"/>
          <w:sz w:val="22"/>
          <w:szCs w:val="22"/>
        </w:rPr>
        <w:t>de Operaciones</w:t>
      </w:r>
      <w:r w:rsidRPr="00EA7ADB">
        <w:rPr>
          <w:rFonts w:cs="Arial"/>
          <w:sz w:val="22"/>
          <w:szCs w:val="22"/>
        </w:rPr>
        <w:t xml:space="preserve">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w:t>
      </w:r>
      <w:r w:rsidRPr="00EA7ADB">
        <w:rPr>
          <w:rFonts w:cs="Arial"/>
          <w:sz w:val="22"/>
          <w:szCs w:val="22"/>
        </w:rPr>
        <w:lastRenderedPageBreak/>
        <w:t xml:space="preserve">informe </w:t>
      </w:r>
      <w:r w:rsidRPr="00EA7ADB">
        <w:rPr>
          <w:rFonts w:cs="Arial"/>
          <w:color w:val="000000"/>
          <w:sz w:val="22"/>
          <w:szCs w:val="22"/>
        </w:rPr>
        <w:t>DF-OF-</w:t>
      </w:r>
      <w:r w:rsidR="00C025EE">
        <w:rPr>
          <w:rFonts w:cs="Arial"/>
          <w:color w:val="000000"/>
          <w:sz w:val="22"/>
          <w:szCs w:val="22"/>
        </w:rPr>
        <w:t>1813</w:t>
      </w:r>
      <w:r w:rsidRPr="00EA7ADB">
        <w:rPr>
          <w:rFonts w:cs="Arial"/>
          <w:color w:val="000000"/>
          <w:sz w:val="22"/>
          <w:szCs w:val="22"/>
        </w:rPr>
        <w:t>-20</w:t>
      </w:r>
      <w:r>
        <w:rPr>
          <w:rFonts w:cs="Arial"/>
          <w:color w:val="000000"/>
          <w:sz w:val="22"/>
          <w:szCs w:val="22"/>
        </w:rPr>
        <w:t xml:space="preserve">21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Mutual Cartago </w:t>
      </w:r>
      <w:r w:rsidRPr="002E75AC">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xml:space="preserve"> </w:t>
      </w:r>
      <w:r>
        <w:rPr>
          <w:rFonts w:cs="Arial"/>
          <w:sz w:val="22"/>
          <w:szCs w:val="22"/>
        </w:rPr>
        <w:t xml:space="preserve">para ampliar el plazo constructivo y del contrato de </w:t>
      </w:r>
      <w:r w:rsidR="00C025EE">
        <w:rPr>
          <w:rFonts w:cs="Arial"/>
          <w:sz w:val="22"/>
          <w:szCs w:val="22"/>
        </w:rPr>
        <w:t xml:space="preserve">construcción y </w:t>
      </w:r>
      <w:r>
        <w:rPr>
          <w:rFonts w:cs="Arial"/>
          <w:sz w:val="22"/>
          <w:szCs w:val="22"/>
        </w:rPr>
        <w:t>administración de recursos del</w:t>
      </w:r>
      <w:r w:rsidRPr="009C1F77">
        <w:rPr>
          <w:rFonts w:cs="Arial"/>
          <w:sz w:val="22"/>
          <w:szCs w:val="22"/>
        </w:rPr>
        <w:t xml:space="preserve"> </w:t>
      </w:r>
      <w:r>
        <w:rPr>
          <w:rFonts w:cs="Arial"/>
          <w:sz w:val="22"/>
          <w:szCs w:val="22"/>
        </w:rPr>
        <w:t xml:space="preserve">proyecto para la ejecución del </w:t>
      </w:r>
      <w:r w:rsidRPr="007656B9">
        <w:rPr>
          <w:rFonts w:cs="Arial"/>
          <w:sz w:val="22"/>
          <w:szCs w:val="22"/>
          <w:lang w:val="es-CR"/>
        </w:rPr>
        <w:t xml:space="preserve">Sistema de Recolección y Tratamiento de Aguas Residuales del proyecto Limón 2000, ubicado en el cantón </w:t>
      </w:r>
      <w:r>
        <w:rPr>
          <w:rFonts w:cs="Arial"/>
          <w:sz w:val="22"/>
          <w:szCs w:val="22"/>
          <w:lang w:val="es-CR"/>
        </w:rPr>
        <w:t xml:space="preserve">y provincia de </w:t>
      </w:r>
      <w:r w:rsidRPr="007656B9">
        <w:rPr>
          <w:rFonts w:cs="Arial"/>
          <w:sz w:val="22"/>
          <w:szCs w:val="22"/>
          <w:lang w:val="es-CR"/>
        </w:rPr>
        <w:t>Limón</w:t>
      </w:r>
      <w:r>
        <w:rPr>
          <w:rFonts w:cs="Arial"/>
          <w:sz w:val="22"/>
          <w:szCs w:val="22"/>
          <w:lang w:val="es-CR"/>
        </w:rPr>
        <w:t>.</w:t>
      </w:r>
    </w:p>
    <w:p w14:paraId="7E334A3E" w14:textId="77777777" w:rsidR="00E47159" w:rsidRPr="002F0FBB" w:rsidRDefault="00E47159" w:rsidP="00E47159">
      <w:pPr>
        <w:spacing w:line="360" w:lineRule="auto"/>
        <w:ind w:right="51"/>
        <w:jc w:val="both"/>
        <w:rPr>
          <w:rFonts w:cs="Arial"/>
          <w:b/>
          <w:sz w:val="22"/>
          <w:szCs w:val="22"/>
        </w:rPr>
      </w:pPr>
    </w:p>
    <w:p w14:paraId="10B43B57" w14:textId="051DD89C" w:rsidR="00E47159" w:rsidRDefault="00E47159" w:rsidP="00E47159">
      <w:pPr>
        <w:spacing w:line="360" w:lineRule="auto"/>
        <w:jc w:val="both"/>
        <w:rPr>
          <w:rFonts w:cs="Arial"/>
          <w:color w:val="000000"/>
          <w:sz w:val="22"/>
          <w:szCs w:val="22"/>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w:t>
      </w:r>
      <w:r>
        <w:rPr>
          <w:rFonts w:cs="Arial"/>
          <w:sz w:val="22"/>
          <w:szCs w:val="22"/>
          <w:lang w:val="es-ES_tradnl"/>
        </w:rPr>
        <w:t xml:space="preserve"> </w:t>
      </w:r>
      <w:r w:rsidRPr="002F0FBB">
        <w:rPr>
          <w:rFonts w:cs="Arial"/>
          <w:sz w:val="22"/>
          <w:szCs w:val="22"/>
          <w:lang w:val="es-ES_tradnl"/>
        </w:rPr>
        <w:t>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sidR="00C025EE">
        <w:rPr>
          <w:rFonts w:cs="Arial"/>
          <w:sz w:val="22"/>
          <w:szCs w:val="22"/>
          <w:lang w:val="es-ES_tradnl"/>
        </w:rPr>
        <w:t>recomendando</w:t>
      </w:r>
      <w:r w:rsidR="00C025EE" w:rsidRPr="00BC72AF">
        <w:rPr>
          <w:rFonts w:cs="Arial"/>
          <w:color w:val="000000"/>
          <w:sz w:val="22"/>
          <w:szCs w:val="22"/>
        </w:rPr>
        <w:t xml:space="preserve"> aprobar </w:t>
      </w:r>
      <w:r w:rsidR="00C025EE">
        <w:rPr>
          <w:rFonts w:cs="Arial"/>
          <w:color w:val="000000"/>
          <w:sz w:val="22"/>
          <w:szCs w:val="22"/>
        </w:rPr>
        <w:t>una</w:t>
      </w:r>
      <w:r w:rsidR="00C025EE" w:rsidRPr="00BC72AF">
        <w:rPr>
          <w:rFonts w:cs="Arial"/>
          <w:color w:val="000000"/>
          <w:sz w:val="22"/>
          <w:szCs w:val="22"/>
        </w:rPr>
        <w:t xml:space="preserve"> prórroga</w:t>
      </w:r>
      <w:r w:rsidR="00C025EE">
        <w:rPr>
          <w:rFonts w:cs="Arial"/>
          <w:color w:val="000000"/>
          <w:sz w:val="22"/>
          <w:szCs w:val="22"/>
        </w:rPr>
        <w:t xml:space="preserve"> </w:t>
      </w:r>
      <w:r w:rsidR="00C025EE">
        <w:rPr>
          <w:rFonts w:cs="Arial"/>
          <w:sz w:val="22"/>
          <w:szCs w:val="22"/>
        </w:rPr>
        <w:t>según el siguiente detalle: hasta el 02 de mayo</w:t>
      </w:r>
      <w:r w:rsidR="00C025EE">
        <w:rPr>
          <w:rFonts w:cs="Arial"/>
          <w:sz w:val="22"/>
          <w:szCs w:val="22"/>
          <w:lang w:val="es-CR"/>
        </w:rPr>
        <w:t xml:space="preserve"> de 2022 para finalizar las obras constructivas; hasta el 02 de noviembre de 2023, para la operación y mantenimiento de la Planta de Tratamiento de Aguas Residuales; y hasta el 02 de febrero de 2024, para la entrega del cierre técnico y financiero.  Lo anterior, según</w:t>
      </w:r>
      <w:r>
        <w:rPr>
          <w:rFonts w:cs="Arial"/>
          <w:color w:val="000000"/>
          <w:sz w:val="22"/>
          <w:szCs w:val="22"/>
        </w:rPr>
        <w:t xml:space="preserve"> lo dictaminado por el Departamento Técnico.</w:t>
      </w:r>
    </w:p>
    <w:p w14:paraId="266F30EB" w14:textId="77777777" w:rsidR="00C025EE" w:rsidRDefault="00C025EE" w:rsidP="00E47159">
      <w:pPr>
        <w:spacing w:line="360" w:lineRule="auto"/>
        <w:jc w:val="both"/>
        <w:rPr>
          <w:rFonts w:cs="Arial"/>
          <w:sz w:val="22"/>
          <w:szCs w:val="22"/>
          <w:lang w:val="es-ES_tradnl"/>
        </w:rPr>
      </w:pPr>
    </w:p>
    <w:p w14:paraId="4D26F37F" w14:textId="5B9538FB" w:rsidR="00E47159" w:rsidRPr="00BC72AF" w:rsidRDefault="00E47159" w:rsidP="00E47159">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w:t>
      </w:r>
      <w:r w:rsidRPr="00BB303F">
        <w:rPr>
          <w:rFonts w:cs="Arial"/>
          <w:color w:val="000000"/>
          <w:sz w:val="22"/>
          <w:szCs w:val="22"/>
        </w:rPr>
        <w:t>DF-OF-</w:t>
      </w:r>
      <w:r w:rsidR="00C025EE">
        <w:rPr>
          <w:rFonts w:cs="Arial"/>
          <w:color w:val="000000"/>
          <w:sz w:val="22"/>
          <w:szCs w:val="22"/>
        </w:rPr>
        <w:t>1813</w:t>
      </w:r>
      <w:r w:rsidRPr="00BB303F">
        <w:rPr>
          <w:rFonts w:cs="Arial"/>
          <w:color w:val="000000"/>
          <w:sz w:val="22"/>
          <w:szCs w:val="22"/>
        </w:rPr>
        <w:t>-20</w:t>
      </w:r>
      <w:r>
        <w:rPr>
          <w:rFonts w:cs="Arial"/>
          <w:color w:val="000000"/>
          <w:sz w:val="22"/>
          <w:szCs w:val="22"/>
        </w:rPr>
        <w:t>21.</w:t>
      </w:r>
    </w:p>
    <w:p w14:paraId="6A58387C" w14:textId="77777777" w:rsidR="00E47159" w:rsidRDefault="00E47159" w:rsidP="00E47159">
      <w:pPr>
        <w:spacing w:line="360" w:lineRule="auto"/>
        <w:jc w:val="both"/>
        <w:rPr>
          <w:rFonts w:cs="Arial"/>
          <w:sz w:val="22"/>
          <w:szCs w:val="22"/>
        </w:rPr>
      </w:pPr>
    </w:p>
    <w:p w14:paraId="557BD5B9" w14:textId="77777777" w:rsidR="00E47159" w:rsidRPr="002F0FBB" w:rsidRDefault="00E47159" w:rsidP="00E47159">
      <w:pPr>
        <w:spacing w:line="360" w:lineRule="auto"/>
        <w:jc w:val="both"/>
        <w:rPr>
          <w:rFonts w:cs="Arial"/>
          <w:b/>
          <w:sz w:val="22"/>
          <w:szCs w:val="22"/>
        </w:rPr>
      </w:pPr>
      <w:r w:rsidRPr="002F0FBB">
        <w:rPr>
          <w:rFonts w:cs="Arial"/>
          <w:b/>
          <w:sz w:val="22"/>
          <w:szCs w:val="22"/>
        </w:rPr>
        <w:t>Por tanto, se acuerda:</w:t>
      </w:r>
    </w:p>
    <w:p w14:paraId="0AC2EA89" w14:textId="3F3351F7" w:rsidR="00E47159" w:rsidRDefault="00E47159" w:rsidP="00E47159">
      <w:pPr>
        <w:autoSpaceDE w:val="0"/>
        <w:autoSpaceDN w:val="0"/>
        <w:adjustRightInd w:val="0"/>
        <w:spacing w:line="360" w:lineRule="auto"/>
        <w:jc w:val="both"/>
        <w:rPr>
          <w:rFonts w:cs="Arial"/>
          <w:sz w:val="22"/>
          <w:szCs w:val="22"/>
          <w:lang w:val="es-CR"/>
        </w:rPr>
      </w:pPr>
      <w:r>
        <w:rPr>
          <w:rFonts w:cs="Arial"/>
          <w:b/>
          <w:sz w:val="22"/>
          <w:szCs w:val="22"/>
          <w:lang w:val="es-ES_tradnl"/>
        </w:rPr>
        <w:t>1</w:t>
      </w:r>
      <w:r w:rsidRPr="00874BC3">
        <w:rPr>
          <w:rFonts w:cs="Arial"/>
          <w:b/>
          <w:sz w:val="22"/>
          <w:szCs w:val="22"/>
          <w:lang w:val="es-ES_tradnl"/>
        </w:rPr>
        <w:t>)</w:t>
      </w:r>
      <w:r w:rsidRPr="00874BC3">
        <w:rPr>
          <w:rFonts w:cs="Arial"/>
          <w:sz w:val="22"/>
          <w:szCs w:val="22"/>
          <w:lang w:val="es-ES_tradnl"/>
        </w:rPr>
        <w:t xml:space="preserve"> </w:t>
      </w:r>
      <w:r>
        <w:rPr>
          <w:rFonts w:cs="Arial"/>
          <w:sz w:val="22"/>
          <w:szCs w:val="22"/>
          <w:lang w:val="es-ES_tradnl"/>
        </w:rPr>
        <w:t xml:space="preserve">Aprobar a Mutual Cartago </w:t>
      </w:r>
      <w:r w:rsidRPr="002E75AC">
        <w:rPr>
          <w:rFonts w:cs="Arial"/>
          <w:sz w:val="22"/>
          <w:szCs w:val="22"/>
          <w:lang w:val="es-ES_tradnl"/>
        </w:rPr>
        <w:t>de Ahorro y Préstamo</w:t>
      </w:r>
      <w:r>
        <w:rPr>
          <w:rFonts w:cs="Arial"/>
          <w:sz w:val="22"/>
          <w:szCs w:val="22"/>
          <w:lang w:val="es-ES_tradnl"/>
        </w:rPr>
        <w:t xml:space="preserve">, una </w:t>
      </w:r>
      <w:r w:rsidRPr="007D0AF9">
        <w:rPr>
          <w:rFonts w:cs="Arial"/>
          <w:sz w:val="22"/>
          <w:szCs w:val="22"/>
          <w:lang w:val="es-CR"/>
        </w:rPr>
        <w:t xml:space="preserve">ampliación </w:t>
      </w:r>
      <w:r>
        <w:rPr>
          <w:rFonts w:cs="Arial"/>
          <w:sz w:val="22"/>
          <w:szCs w:val="22"/>
          <w:lang w:val="es-CR"/>
        </w:rPr>
        <w:t>al</w:t>
      </w:r>
      <w:r w:rsidRPr="007D0AF9">
        <w:rPr>
          <w:rFonts w:cs="Arial"/>
          <w:sz w:val="22"/>
          <w:szCs w:val="22"/>
          <w:lang w:val="es-CR"/>
        </w:rPr>
        <w:t xml:space="preserve"> plazo al contrato de </w:t>
      </w:r>
      <w:r>
        <w:rPr>
          <w:rFonts w:cs="Arial"/>
          <w:sz w:val="22"/>
          <w:szCs w:val="22"/>
          <w:lang w:val="es-CR"/>
        </w:rPr>
        <w:t>c</w:t>
      </w:r>
      <w:r w:rsidRPr="007D0AF9">
        <w:rPr>
          <w:rFonts w:cs="Arial"/>
          <w:sz w:val="22"/>
          <w:szCs w:val="22"/>
          <w:lang w:val="es-CR"/>
        </w:rPr>
        <w:t xml:space="preserve">onstrucción y </w:t>
      </w:r>
      <w:r>
        <w:rPr>
          <w:rFonts w:cs="Arial"/>
          <w:sz w:val="22"/>
          <w:szCs w:val="22"/>
          <w:lang w:val="es-CR"/>
        </w:rPr>
        <w:t>a</w:t>
      </w:r>
      <w:r w:rsidRPr="007D0AF9">
        <w:rPr>
          <w:rFonts w:cs="Arial"/>
          <w:sz w:val="22"/>
          <w:szCs w:val="22"/>
          <w:lang w:val="es-CR"/>
        </w:rPr>
        <w:t>dministración de recursos</w:t>
      </w:r>
      <w:r w:rsidR="00C025EE" w:rsidRPr="00C025EE">
        <w:rPr>
          <w:rFonts w:cs="Arial"/>
          <w:sz w:val="22"/>
          <w:szCs w:val="22"/>
          <w:lang w:val="es-ES_tradnl"/>
        </w:rPr>
        <w:t xml:space="preserve"> </w:t>
      </w:r>
      <w:r w:rsidR="00C025EE">
        <w:rPr>
          <w:rFonts w:cs="Arial"/>
          <w:sz w:val="22"/>
          <w:szCs w:val="22"/>
          <w:lang w:val="es-ES_tradnl"/>
        </w:rPr>
        <w:t>para el proyecto de Bono Colectivo Limón 2000</w:t>
      </w:r>
      <w:r>
        <w:rPr>
          <w:rFonts w:cs="Arial"/>
          <w:sz w:val="22"/>
          <w:szCs w:val="22"/>
          <w:lang w:val="es-CR"/>
        </w:rPr>
        <w:t xml:space="preserve">, </w:t>
      </w:r>
      <w:r w:rsidRPr="007D0AF9">
        <w:rPr>
          <w:rFonts w:cs="Arial"/>
          <w:sz w:val="22"/>
          <w:szCs w:val="22"/>
          <w:lang w:val="es-CR"/>
        </w:rPr>
        <w:t>según el siguiente detalle:</w:t>
      </w:r>
    </w:p>
    <w:p w14:paraId="0F203AF5" w14:textId="77777777" w:rsidR="00487435" w:rsidRDefault="00487435" w:rsidP="00E47159">
      <w:pPr>
        <w:autoSpaceDE w:val="0"/>
        <w:autoSpaceDN w:val="0"/>
        <w:adjustRightInd w:val="0"/>
        <w:spacing w:line="360" w:lineRule="auto"/>
        <w:jc w:val="both"/>
        <w:rPr>
          <w:rFonts w:cs="Arial"/>
          <w:sz w:val="22"/>
          <w:szCs w:val="22"/>
          <w:lang w:val="es-CR"/>
        </w:rPr>
      </w:pPr>
      <w:r>
        <w:rPr>
          <w:rFonts w:cs="Arial"/>
          <w:sz w:val="22"/>
          <w:szCs w:val="22"/>
        </w:rPr>
        <w:t>a) Hasta el 02 de mayo</w:t>
      </w:r>
      <w:r>
        <w:rPr>
          <w:rFonts w:cs="Arial"/>
          <w:sz w:val="22"/>
          <w:szCs w:val="22"/>
          <w:lang w:val="es-CR"/>
        </w:rPr>
        <w:t xml:space="preserve"> de 2022, para finalizar las obras constructivas.</w:t>
      </w:r>
    </w:p>
    <w:p w14:paraId="2F151ECE" w14:textId="77777777" w:rsidR="00487435" w:rsidRDefault="00487435" w:rsidP="00E47159">
      <w:pPr>
        <w:autoSpaceDE w:val="0"/>
        <w:autoSpaceDN w:val="0"/>
        <w:adjustRightInd w:val="0"/>
        <w:spacing w:line="360" w:lineRule="auto"/>
        <w:jc w:val="both"/>
        <w:rPr>
          <w:rFonts w:cs="Arial"/>
          <w:sz w:val="22"/>
          <w:szCs w:val="22"/>
          <w:lang w:val="es-CR"/>
        </w:rPr>
      </w:pPr>
      <w:r>
        <w:rPr>
          <w:rFonts w:cs="Arial"/>
          <w:sz w:val="22"/>
          <w:szCs w:val="22"/>
          <w:lang w:val="es-CR"/>
        </w:rPr>
        <w:t>b) Hasta el 02 de noviembre de 2023, para la operación y mantenimiento de la Planta de Tratamiento de Aguas Residuales.</w:t>
      </w:r>
    </w:p>
    <w:p w14:paraId="2EDC434E" w14:textId="720209D7" w:rsidR="00487435" w:rsidRDefault="00487435" w:rsidP="00E47159">
      <w:pPr>
        <w:autoSpaceDE w:val="0"/>
        <w:autoSpaceDN w:val="0"/>
        <w:adjustRightInd w:val="0"/>
        <w:spacing w:line="360" w:lineRule="auto"/>
        <w:jc w:val="both"/>
        <w:rPr>
          <w:rFonts w:cs="Arial"/>
          <w:sz w:val="22"/>
          <w:szCs w:val="22"/>
          <w:lang w:val="es-CR"/>
        </w:rPr>
      </w:pPr>
      <w:r>
        <w:rPr>
          <w:rFonts w:cs="Arial"/>
          <w:sz w:val="22"/>
          <w:szCs w:val="22"/>
          <w:lang w:val="es-CR"/>
        </w:rPr>
        <w:t>c) Hasta el 02 de febrero de 2024, para la entrega del cierre técnico y financiero.</w:t>
      </w:r>
    </w:p>
    <w:p w14:paraId="7818C41C" w14:textId="69285CC8" w:rsidR="00487435" w:rsidRDefault="00487435" w:rsidP="00E47159">
      <w:pPr>
        <w:autoSpaceDE w:val="0"/>
        <w:autoSpaceDN w:val="0"/>
        <w:adjustRightInd w:val="0"/>
        <w:spacing w:line="360" w:lineRule="auto"/>
        <w:jc w:val="both"/>
        <w:rPr>
          <w:rFonts w:cs="Arial"/>
          <w:sz w:val="22"/>
          <w:szCs w:val="22"/>
          <w:lang w:val="es-CR"/>
        </w:rPr>
      </w:pPr>
    </w:p>
    <w:p w14:paraId="2F5C987B" w14:textId="6D0088E2" w:rsidR="002B71CC" w:rsidRDefault="00487435" w:rsidP="00487435">
      <w:pPr>
        <w:autoSpaceDE w:val="0"/>
        <w:autoSpaceDN w:val="0"/>
        <w:adjustRightInd w:val="0"/>
        <w:spacing w:line="360" w:lineRule="auto"/>
        <w:jc w:val="both"/>
        <w:rPr>
          <w:rFonts w:cs="Arial"/>
          <w:sz w:val="22"/>
          <w:szCs w:val="22"/>
        </w:rPr>
      </w:pPr>
      <w:r>
        <w:rPr>
          <w:rFonts w:cs="Arial"/>
          <w:b/>
          <w:bCs/>
          <w:sz w:val="22"/>
          <w:szCs w:val="22"/>
          <w:lang w:val="es-CR"/>
        </w:rPr>
        <w:t>2</w:t>
      </w:r>
      <w:r w:rsidR="00E47159" w:rsidRPr="000F5FB1">
        <w:rPr>
          <w:rFonts w:cs="Arial"/>
          <w:b/>
          <w:bCs/>
          <w:sz w:val="22"/>
          <w:szCs w:val="22"/>
          <w:lang w:val="es-CR"/>
        </w:rPr>
        <w:t>)</w:t>
      </w:r>
      <w:r w:rsidR="00E47159">
        <w:rPr>
          <w:rFonts w:cs="Arial"/>
          <w:sz w:val="22"/>
          <w:szCs w:val="22"/>
          <w:lang w:val="es-CR"/>
        </w:rPr>
        <w:t xml:space="preserve"> </w:t>
      </w:r>
      <w:r>
        <w:rPr>
          <w:rFonts w:cs="Arial"/>
          <w:sz w:val="22"/>
          <w:szCs w:val="22"/>
          <w:lang w:val="es-CR"/>
        </w:rPr>
        <w:t xml:space="preserve">Deberá </w:t>
      </w:r>
      <w:r w:rsidR="00E47159" w:rsidRPr="000F5FB1">
        <w:rPr>
          <w:rFonts w:cs="Arial"/>
          <w:sz w:val="22"/>
          <w:szCs w:val="22"/>
          <w:lang w:val="es-CR"/>
        </w:rPr>
        <w:t>realizar</w:t>
      </w:r>
      <w:r>
        <w:rPr>
          <w:rFonts w:cs="Arial"/>
          <w:sz w:val="22"/>
          <w:szCs w:val="22"/>
          <w:lang w:val="es-CR"/>
        </w:rPr>
        <w:t>se</w:t>
      </w:r>
      <w:r w:rsidR="00E47159" w:rsidRPr="000F5FB1">
        <w:rPr>
          <w:rFonts w:cs="Arial"/>
          <w:sz w:val="22"/>
          <w:szCs w:val="22"/>
          <w:lang w:val="es-CR"/>
        </w:rPr>
        <w:t xml:space="preserve"> una adenda al contrato de administración de recursos</w:t>
      </w:r>
      <w:r w:rsidR="00E47159">
        <w:rPr>
          <w:rFonts w:cs="Arial"/>
          <w:sz w:val="22"/>
          <w:szCs w:val="22"/>
          <w:lang w:val="es-CR"/>
        </w:rPr>
        <w:t>,</w:t>
      </w:r>
      <w:r w:rsidR="00E47159" w:rsidRPr="000F5FB1">
        <w:rPr>
          <w:rFonts w:cs="Arial"/>
          <w:sz w:val="22"/>
          <w:szCs w:val="22"/>
          <w:lang w:val="es-CR"/>
        </w:rPr>
        <w:t xml:space="preserve"> independiente al principal, con los plazos </w:t>
      </w:r>
      <w:r w:rsidR="00E47159">
        <w:rPr>
          <w:rFonts w:cs="Arial"/>
          <w:sz w:val="22"/>
          <w:szCs w:val="22"/>
          <w:lang w:val="es-CR"/>
        </w:rPr>
        <w:t xml:space="preserve">indicados en el </w:t>
      </w:r>
      <w:r w:rsidR="00E47159" w:rsidRPr="000F5FB1">
        <w:rPr>
          <w:rFonts w:cs="Arial"/>
          <w:sz w:val="22"/>
          <w:szCs w:val="22"/>
          <w:lang w:val="es-CR"/>
        </w:rPr>
        <w:t xml:space="preserve">presente </w:t>
      </w:r>
      <w:r w:rsidR="00E47159">
        <w:rPr>
          <w:rFonts w:cs="Arial"/>
          <w:sz w:val="22"/>
          <w:szCs w:val="22"/>
          <w:lang w:val="es-CR"/>
        </w:rPr>
        <w:t>acuerdo</w:t>
      </w:r>
      <w:r w:rsidR="00E47159" w:rsidRPr="000F5FB1">
        <w:rPr>
          <w:rFonts w:cs="Arial"/>
          <w:sz w:val="22"/>
          <w:szCs w:val="22"/>
          <w:lang w:val="es-CR"/>
        </w:rPr>
        <w:t>.</w:t>
      </w:r>
    </w:p>
    <w:p w14:paraId="0E52693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A9B6E93" w14:textId="77777777" w:rsidR="002B71CC" w:rsidRPr="00D14EAF" w:rsidRDefault="002B71CC" w:rsidP="002B71CC">
      <w:pPr>
        <w:spacing w:line="360" w:lineRule="auto"/>
        <w:jc w:val="both"/>
        <w:rPr>
          <w:rFonts w:cs="Arial"/>
          <w:b/>
          <w:sz w:val="22"/>
        </w:rPr>
      </w:pPr>
      <w:r w:rsidRPr="00D14EAF">
        <w:rPr>
          <w:rFonts w:cs="Arial"/>
          <w:b/>
          <w:sz w:val="22"/>
        </w:rPr>
        <w:t>************</w:t>
      </w:r>
    </w:p>
    <w:p w14:paraId="07EDC018" w14:textId="77777777" w:rsidR="002B71CC" w:rsidRDefault="002B71CC" w:rsidP="002B71CC">
      <w:pPr>
        <w:spacing w:line="360" w:lineRule="auto"/>
        <w:jc w:val="both"/>
        <w:rPr>
          <w:rFonts w:cs="Arial"/>
          <w:sz w:val="22"/>
          <w:lang w:val="es-ES_tradnl"/>
        </w:rPr>
      </w:pPr>
    </w:p>
    <w:p w14:paraId="46EEFF2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4C5B5D2A" w14:textId="77777777" w:rsidR="00005CDA" w:rsidRPr="00BB303F" w:rsidRDefault="00005CDA" w:rsidP="00005CDA">
      <w:pPr>
        <w:spacing w:line="360" w:lineRule="auto"/>
        <w:jc w:val="both"/>
        <w:rPr>
          <w:b/>
          <w:bCs/>
          <w:iCs/>
          <w:sz w:val="22"/>
        </w:rPr>
      </w:pPr>
      <w:r w:rsidRPr="00BB303F">
        <w:rPr>
          <w:b/>
          <w:bCs/>
          <w:iCs/>
          <w:sz w:val="22"/>
        </w:rPr>
        <w:t>Considerando:</w:t>
      </w:r>
    </w:p>
    <w:p w14:paraId="1DEF54CD" w14:textId="77777777" w:rsidR="00005CDA" w:rsidRDefault="00005CDA" w:rsidP="00005CDA">
      <w:pPr>
        <w:spacing w:line="360" w:lineRule="auto"/>
        <w:jc w:val="both"/>
        <w:rPr>
          <w:rFonts w:cs="Arial"/>
          <w:sz w:val="22"/>
          <w:lang w:val="es-CR"/>
        </w:rPr>
      </w:pPr>
      <w:r w:rsidRPr="00BB303F">
        <w:rPr>
          <w:b/>
          <w:bCs/>
          <w:iCs/>
          <w:sz w:val="22"/>
        </w:rPr>
        <w:t>Primero:</w:t>
      </w:r>
      <w:r w:rsidRPr="00BB303F">
        <w:rPr>
          <w:iCs/>
          <w:sz w:val="22"/>
        </w:rPr>
        <w:t xml:space="preserve"> </w:t>
      </w:r>
      <w:r w:rsidRPr="00BB303F">
        <w:rPr>
          <w:rFonts w:cs="Arial"/>
          <w:sz w:val="22"/>
        </w:rPr>
        <w:t xml:space="preserve">Que por medio del oficio </w:t>
      </w:r>
      <w:r>
        <w:rPr>
          <w:rFonts w:cs="Arial"/>
          <w:sz w:val="22"/>
        </w:rPr>
        <w:t>GG</w:t>
      </w:r>
      <w:r w:rsidRPr="00BB303F">
        <w:rPr>
          <w:rFonts w:cs="Arial"/>
          <w:sz w:val="22"/>
        </w:rPr>
        <w:t>-ME-</w:t>
      </w:r>
      <w:r>
        <w:rPr>
          <w:rFonts w:cs="Arial"/>
          <w:sz w:val="22"/>
        </w:rPr>
        <w:t>1858</w:t>
      </w:r>
      <w:r w:rsidRPr="00BB303F">
        <w:rPr>
          <w:rFonts w:cs="Arial"/>
          <w:sz w:val="22"/>
        </w:rPr>
        <w:t>-20</w:t>
      </w:r>
      <w:r>
        <w:rPr>
          <w:rFonts w:cs="Arial"/>
          <w:sz w:val="22"/>
        </w:rPr>
        <w:t>21</w:t>
      </w:r>
      <w:r w:rsidRPr="00BB303F">
        <w:rPr>
          <w:rFonts w:cs="Arial"/>
          <w:sz w:val="22"/>
        </w:rPr>
        <w:t xml:space="preserve"> del </w:t>
      </w:r>
      <w:r>
        <w:rPr>
          <w:rFonts w:cs="Arial"/>
          <w:sz w:val="22"/>
        </w:rPr>
        <w:t>22</w:t>
      </w:r>
      <w:r w:rsidRPr="00BB303F">
        <w:rPr>
          <w:rFonts w:cs="Arial"/>
          <w:sz w:val="22"/>
        </w:rPr>
        <w:t xml:space="preserve"> de </w:t>
      </w:r>
      <w:r>
        <w:rPr>
          <w:rFonts w:cs="Arial"/>
          <w:sz w:val="22"/>
        </w:rPr>
        <w:t>diciembre</w:t>
      </w:r>
      <w:r w:rsidRPr="00BB303F">
        <w:rPr>
          <w:rFonts w:cs="Arial"/>
          <w:sz w:val="22"/>
        </w:rPr>
        <w:t xml:space="preserve"> de 20</w:t>
      </w:r>
      <w:r>
        <w:rPr>
          <w:rFonts w:cs="Arial"/>
          <w:sz w:val="22"/>
        </w:rPr>
        <w:t>21</w:t>
      </w:r>
      <w:r w:rsidRPr="00BB303F">
        <w:rPr>
          <w:rFonts w:cs="Arial"/>
          <w:sz w:val="22"/>
        </w:rPr>
        <w:t xml:space="preserve">, la </w:t>
      </w:r>
      <w:r>
        <w:rPr>
          <w:rFonts w:cs="Arial"/>
          <w:sz w:val="22"/>
        </w:rPr>
        <w:t>Gerencia General</w:t>
      </w:r>
      <w:r w:rsidRPr="00BB303F">
        <w:rPr>
          <w:rFonts w:cs="Arial"/>
          <w:sz w:val="22"/>
        </w:rPr>
        <w:t xml:space="preserve"> somete a la consideración de esta </w:t>
      </w:r>
      <w:r w:rsidRPr="00BB303F">
        <w:rPr>
          <w:rFonts w:cs="Arial"/>
          <w:sz w:val="22"/>
          <w:szCs w:val="22"/>
        </w:rPr>
        <w:t>Junta Directiva</w:t>
      </w:r>
      <w:r>
        <w:rPr>
          <w:rFonts w:cs="Arial"/>
          <w:sz w:val="22"/>
          <w:szCs w:val="22"/>
        </w:rPr>
        <w:t>,</w:t>
      </w:r>
      <w:r w:rsidRPr="00BB303F">
        <w:rPr>
          <w:rFonts w:cs="Arial"/>
          <w:sz w:val="22"/>
          <w:szCs w:val="22"/>
        </w:rPr>
        <w:t xml:space="preserve"> el informe DF-OF-</w:t>
      </w:r>
      <w:r>
        <w:rPr>
          <w:rFonts w:cs="Arial"/>
          <w:sz w:val="22"/>
          <w:szCs w:val="22"/>
        </w:rPr>
        <w:lastRenderedPageBreak/>
        <w:t>1792</w:t>
      </w:r>
      <w:r w:rsidRPr="00BB303F">
        <w:rPr>
          <w:rFonts w:cs="Arial"/>
          <w:sz w:val="22"/>
          <w:szCs w:val="22"/>
        </w:rPr>
        <w:t>-20</w:t>
      </w:r>
      <w:r>
        <w:rPr>
          <w:rFonts w:cs="Arial"/>
          <w:sz w:val="22"/>
          <w:szCs w:val="22"/>
        </w:rPr>
        <w:t>21</w:t>
      </w:r>
      <w:r w:rsidRPr="00BB303F">
        <w:rPr>
          <w:rFonts w:cs="Arial"/>
          <w:sz w:val="22"/>
          <w:szCs w:val="22"/>
        </w:rPr>
        <w:t xml:space="preserve"> de la Dirección FOSUVI, que contiene una </w:t>
      </w:r>
      <w:r w:rsidRPr="00BB303F">
        <w:rPr>
          <w:rFonts w:cs="Arial"/>
          <w:sz w:val="22"/>
        </w:rPr>
        <w:t xml:space="preserve">propuesta </w:t>
      </w:r>
      <w:r w:rsidRPr="00596E67">
        <w:rPr>
          <w:rFonts w:cs="Arial"/>
          <w:sz w:val="22"/>
          <w:lang w:val="es-CR"/>
        </w:rPr>
        <w:t>para redistribu</w:t>
      </w:r>
      <w:r>
        <w:rPr>
          <w:rFonts w:cs="Arial"/>
          <w:sz w:val="22"/>
          <w:lang w:val="es-CR"/>
        </w:rPr>
        <w:t>ir, entre las entidades autorizadas,</w:t>
      </w:r>
      <w:r w:rsidRPr="00596E67">
        <w:rPr>
          <w:rFonts w:cs="Arial"/>
          <w:sz w:val="22"/>
          <w:lang w:val="es-CR"/>
        </w:rPr>
        <w:t xml:space="preserve"> los recursos </w:t>
      </w:r>
      <w:r w:rsidRPr="00C57E3A">
        <w:rPr>
          <w:rFonts w:cs="Arial"/>
          <w:sz w:val="22"/>
          <w:lang w:val="es-CR"/>
        </w:rPr>
        <w:t>disponibles del Presupuesto 2021</w:t>
      </w:r>
      <w:r>
        <w:rPr>
          <w:rFonts w:cs="Arial"/>
          <w:sz w:val="22"/>
          <w:lang w:val="es-CR"/>
        </w:rPr>
        <w:t xml:space="preserve"> del FOSUVI, así como </w:t>
      </w:r>
      <w:r w:rsidRPr="00005CDA">
        <w:rPr>
          <w:rFonts w:cs="Arial"/>
          <w:sz w:val="22"/>
          <w:lang w:val="es-CR"/>
        </w:rPr>
        <w:t>el saldo pendiente de asignar al 31 de diciembre de 2020 de los recursos</w:t>
      </w:r>
      <w:r>
        <w:rPr>
          <w:rFonts w:cs="Arial"/>
          <w:sz w:val="22"/>
          <w:lang w:val="es-CR"/>
        </w:rPr>
        <w:t xml:space="preserve"> </w:t>
      </w:r>
      <w:r w:rsidRPr="00005CDA">
        <w:rPr>
          <w:rFonts w:cs="Arial"/>
          <w:sz w:val="22"/>
          <w:lang w:val="es-CR"/>
        </w:rPr>
        <w:t>acumulados de per</w:t>
      </w:r>
      <w:r>
        <w:rPr>
          <w:rFonts w:cs="Arial"/>
          <w:sz w:val="22"/>
          <w:lang w:val="es-CR"/>
        </w:rPr>
        <w:t>í</w:t>
      </w:r>
      <w:r w:rsidRPr="00005CDA">
        <w:rPr>
          <w:rFonts w:cs="Arial"/>
          <w:sz w:val="22"/>
          <w:lang w:val="es-CR"/>
        </w:rPr>
        <w:t>odos anteriores y otras partidas generadas en el 2021</w:t>
      </w:r>
      <w:r>
        <w:rPr>
          <w:rFonts w:cs="Arial"/>
          <w:sz w:val="22"/>
          <w:lang w:val="es-CR"/>
        </w:rPr>
        <w:t xml:space="preserve">, con el fin de </w:t>
      </w:r>
      <w:r w:rsidRPr="00005CDA">
        <w:rPr>
          <w:rFonts w:cs="Arial"/>
          <w:sz w:val="22"/>
          <w:lang w:val="es-CR"/>
        </w:rPr>
        <w:t xml:space="preserve">ajustar </w:t>
      </w:r>
      <w:r>
        <w:rPr>
          <w:rFonts w:cs="Arial"/>
          <w:sz w:val="22"/>
          <w:lang w:val="es-CR"/>
        </w:rPr>
        <w:t>l</w:t>
      </w:r>
      <w:r w:rsidRPr="00005CDA">
        <w:rPr>
          <w:rFonts w:cs="Arial"/>
          <w:sz w:val="22"/>
          <w:lang w:val="es-CR"/>
        </w:rPr>
        <w:t>a disponibilidad presupuestaria</w:t>
      </w:r>
      <w:r>
        <w:rPr>
          <w:rFonts w:cs="Arial"/>
          <w:sz w:val="22"/>
          <w:lang w:val="es-CR"/>
        </w:rPr>
        <w:t xml:space="preserve"> </w:t>
      </w:r>
      <w:r w:rsidRPr="00005CDA">
        <w:rPr>
          <w:rFonts w:cs="Arial"/>
          <w:sz w:val="22"/>
          <w:lang w:val="es-CR"/>
        </w:rPr>
        <w:t xml:space="preserve">para maximizar </w:t>
      </w:r>
      <w:r>
        <w:rPr>
          <w:rFonts w:cs="Arial"/>
          <w:sz w:val="22"/>
          <w:lang w:val="es-CR"/>
        </w:rPr>
        <w:t>l</w:t>
      </w:r>
      <w:r w:rsidRPr="00005CDA">
        <w:rPr>
          <w:rFonts w:cs="Arial"/>
          <w:sz w:val="22"/>
          <w:lang w:val="es-CR"/>
        </w:rPr>
        <w:t>a colocaci</w:t>
      </w:r>
      <w:r>
        <w:rPr>
          <w:rFonts w:cs="Arial"/>
          <w:sz w:val="22"/>
          <w:lang w:val="es-CR"/>
        </w:rPr>
        <w:t>ó</w:t>
      </w:r>
      <w:r w:rsidRPr="00005CDA">
        <w:rPr>
          <w:rFonts w:cs="Arial"/>
          <w:sz w:val="22"/>
          <w:lang w:val="es-CR"/>
        </w:rPr>
        <w:t xml:space="preserve">n de los recursos en lo que resta del </w:t>
      </w:r>
      <w:r>
        <w:rPr>
          <w:rFonts w:cs="Arial"/>
          <w:sz w:val="22"/>
          <w:lang w:val="es-CR"/>
        </w:rPr>
        <w:t>presente año.</w:t>
      </w:r>
    </w:p>
    <w:p w14:paraId="45D9BC70" w14:textId="019510D9" w:rsidR="00005CDA" w:rsidRDefault="00005CDA" w:rsidP="00005CDA">
      <w:pPr>
        <w:spacing w:line="360" w:lineRule="auto"/>
        <w:jc w:val="both"/>
        <w:rPr>
          <w:rFonts w:cs="Arial"/>
          <w:sz w:val="22"/>
          <w:lang w:val="es-CR"/>
        </w:rPr>
      </w:pPr>
    </w:p>
    <w:p w14:paraId="46A68D12" w14:textId="6BDA9A0E" w:rsidR="00005CDA" w:rsidRDefault="00005CDA" w:rsidP="00005CDA">
      <w:pPr>
        <w:spacing w:line="360" w:lineRule="auto"/>
        <w:jc w:val="both"/>
        <w:rPr>
          <w:rFonts w:cs="Arial"/>
          <w:color w:val="000000"/>
          <w:sz w:val="22"/>
          <w:szCs w:val="22"/>
        </w:rPr>
      </w:pPr>
      <w:r w:rsidRPr="007452FC">
        <w:rPr>
          <w:rFonts w:cs="Arial"/>
          <w:b/>
          <w:bCs/>
          <w:sz w:val="22"/>
          <w:szCs w:val="22"/>
        </w:rPr>
        <w:t>Segundo:</w:t>
      </w:r>
      <w:r w:rsidRPr="007452FC">
        <w:rPr>
          <w:rFonts w:cs="Arial"/>
          <w:sz w:val="22"/>
          <w:szCs w:val="22"/>
        </w:rPr>
        <w:t xml:space="preserve"> </w:t>
      </w:r>
      <w:r w:rsidRPr="007452FC">
        <w:rPr>
          <w:sz w:val="22"/>
          <w:szCs w:val="22"/>
        </w:rPr>
        <w:t xml:space="preserve">Que </w:t>
      </w:r>
      <w:r w:rsidRPr="007452FC">
        <w:rPr>
          <w:rFonts w:cs="Arial"/>
          <w:sz w:val="22"/>
          <w:szCs w:val="22"/>
        </w:rPr>
        <w:t>conocidos los argumentos planteados por la Dirección FOSUVI</w:t>
      </w:r>
      <w:r>
        <w:rPr>
          <w:rFonts w:cs="Arial"/>
          <w:sz w:val="22"/>
          <w:szCs w:val="22"/>
        </w:rPr>
        <w:t xml:space="preserve">, </w:t>
      </w:r>
      <w:r w:rsidRPr="007452FC">
        <w:rPr>
          <w:rFonts w:cs="Arial"/>
          <w:sz w:val="22"/>
          <w:szCs w:val="22"/>
        </w:rPr>
        <w:t xml:space="preserve">esta Junta Directiva no encuentra objeción en actuar de la forma que recomienda la Administración y, consecuentemente, lo procedente es </w:t>
      </w:r>
      <w:r>
        <w:rPr>
          <w:rFonts w:cs="Arial"/>
          <w:sz w:val="22"/>
          <w:szCs w:val="22"/>
        </w:rPr>
        <w:t>re</w:t>
      </w:r>
      <w:r w:rsidRPr="007452FC">
        <w:rPr>
          <w:rFonts w:cs="Arial"/>
          <w:sz w:val="22"/>
          <w:szCs w:val="22"/>
        </w:rPr>
        <w:t>asigna</w:t>
      </w:r>
      <w:r>
        <w:rPr>
          <w:rFonts w:cs="Arial"/>
          <w:sz w:val="22"/>
          <w:szCs w:val="22"/>
        </w:rPr>
        <w:t>r</w:t>
      </w:r>
      <w:r w:rsidRPr="007452FC">
        <w:rPr>
          <w:rFonts w:cs="Arial"/>
          <w:sz w:val="22"/>
          <w:szCs w:val="22"/>
        </w:rPr>
        <w:t xml:space="preserve"> los recursos presupuestarios del FOSUVI </w:t>
      </w:r>
      <w:r w:rsidRPr="00596E67">
        <w:rPr>
          <w:rFonts w:cs="Arial"/>
          <w:sz w:val="22"/>
          <w:szCs w:val="22"/>
        </w:rPr>
        <w:t>conforme se propone en el citado informe</w:t>
      </w:r>
      <w:r w:rsidR="00D26D5B">
        <w:rPr>
          <w:rFonts w:cs="Arial"/>
          <w:sz w:val="22"/>
          <w:szCs w:val="22"/>
        </w:rPr>
        <w:t>.</w:t>
      </w:r>
    </w:p>
    <w:p w14:paraId="7E7EC4DA" w14:textId="77777777" w:rsidR="00005CDA" w:rsidRDefault="00005CDA" w:rsidP="00005CDA">
      <w:pPr>
        <w:spacing w:line="360" w:lineRule="auto"/>
        <w:jc w:val="both"/>
        <w:rPr>
          <w:rFonts w:cs="Arial"/>
          <w:color w:val="000000"/>
          <w:sz w:val="22"/>
          <w:szCs w:val="22"/>
        </w:rPr>
      </w:pPr>
    </w:p>
    <w:p w14:paraId="6052CCD0" w14:textId="77777777" w:rsidR="00005CDA" w:rsidRPr="00596E67" w:rsidRDefault="00005CDA" w:rsidP="00005CDA">
      <w:pPr>
        <w:spacing w:line="360" w:lineRule="auto"/>
        <w:jc w:val="both"/>
        <w:rPr>
          <w:rFonts w:cs="Arial"/>
          <w:b/>
          <w:bCs/>
          <w:sz w:val="22"/>
          <w:szCs w:val="22"/>
        </w:rPr>
      </w:pPr>
      <w:r w:rsidRPr="00596E67">
        <w:rPr>
          <w:rFonts w:cs="Arial"/>
          <w:b/>
          <w:bCs/>
          <w:sz w:val="22"/>
          <w:szCs w:val="22"/>
        </w:rPr>
        <w:t>Por tanto, se acuerda:</w:t>
      </w:r>
    </w:p>
    <w:p w14:paraId="63883DDF" w14:textId="4FD156B1" w:rsidR="00005CDA" w:rsidRDefault="00005CDA" w:rsidP="00005CDA">
      <w:pPr>
        <w:spacing w:line="360" w:lineRule="auto"/>
        <w:jc w:val="both"/>
        <w:rPr>
          <w:rFonts w:cs="Arial"/>
          <w:sz w:val="22"/>
          <w:szCs w:val="22"/>
        </w:rPr>
      </w:pPr>
      <w:r w:rsidRPr="007452FC">
        <w:rPr>
          <w:rFonts w:cs="Arial"/>
          <w:sz w:val="22"/>
          <w:szCs w:val="22"/>
        </w:rPr>
        <w:t xml:space="preserve">Aprobar la redistribución, por entidad autorizada, de los recursos del FOSUVI </w:t>
      </w:r>
      <w:r w:rsidRPr="00596E67">
        <w:rPr>
          <w:rFonts w:cs="Arial"/>
          <w:sz w:val="22"/>
          <w:lang w:val="es-CR"/>
        </w:rPr>
        <w:t xml:space="preserve">asignados para los programas de </w:t>
      </w:r>
      <w:r w:rsidR="00D26D5B">
        <w:rPr>
          <w:rFonts w:cs="Arial"/>
          <w:sz w:val="22"/>
          <w:lang w:val="es-CR"/>
        </w:rPr>
        <w:t>B</w:t>
      </w:r>
      <w:r w:rsidRPr="00596E67">
        <w:rPr>
          <w:rFonts w:cs="Arial"/>
          <w:sz w:val="22"/>
          <w:lang w:val="es-CR"/>
        </w:rPr>
        <w:t xml:space="preserve">ono </w:t>
      </w:r>
      <w:r w:rsidR="00D26D5B">
        <w:rPr>
          <w:rFonts w:cs="Arial"/>
          <w:sz w:val="22"/>
          <w:lang w:val="es-CR"/>
        </w:rPr>
        <w:t>O</w:t>
      </w:r>
      <w:r w:rsidRPr="00596E67">
        <w:rPr>
          <w:rFonts w:cs="Arial"/>
          <w:sz w:val="22"/>
          <w:lang w:val="es-CR"/>
        </w:rPr>
        <w:t>rdinario</w:t>
      </w:r>
      <w:r w:rsidR="00D26D5B">
        <w:rPr>
          <w:rFonts w:cs="Arial"/>
          <w:sz w:val="22"/>
          <w:lang w:val="es-CR"/>
        </w:rPr>
        <w:t>,</w:t>
      </w:r>
      <w:r w:rsidRPr="00596E67">
        <w:rPr>
          <w:rFonts w:cs="Arial"/>
          <w:sz w:val="22"/>
          <w:lang w:val="es-CR"/>
        </w:rPr>
        <w:t xml:space="preserve"> </w:t>
      </w:r>
      <w:r w:rsidR="00D26D5B">
        <w:rPr>
          <w:rFonts w:cs="Arial"/>
          <w:sz w:val="22"/>
          <w:lang w:val="es-CR"/>
        </w:rPr>
        <w:t>A</w:t>
      </w:r>
      <w:r w:rsidRPr="00596E67">
        <w:rPr>
          <w:rFonts w:cs="Arial"/>
          <w:sz w:val="22"/>
          <w:lang w:val="es-CR"/>
        </w:rPr>
        <w:t xml:space="preserve">rtículo 59 </w:t>
      </w:r>
      <w:r w:rsidR="00D26D5B">
        <w:rPr>
          <w:rFonts w:cs="Arial"/>
          <w:sz w:val="22"/>
          <w:lang w:val="es-CR"/>
        </w:rPr>
        <w:t xml:space="preserve">y Bono Colectivo </w:t>
      </w:r>
      <w:r w:rsidRPr="00596E67">
        <w:rPr>
          <w:rFonts w:cs="Arial"/>
          <w:sz w:val="22"/>
          <w:lang w:val="es-CR"/>
        </w:rPr>
        <w:t xml:space="preserve">en el Presupuesto </w:t>
      </w:r>
      <w:r>
        <w:rPr>
          <w:rFonts w:cs="Arial"/>
          <w:sz w:val="22"/>
          <w:lang w:val="es-CR"/>
        </w:rPr>
        <w:t>2021 de dicho Fondo</w:t>
      </w:r>
      <w:r w:rsidRPr="00596E67">
        <w:rPr>
          <w:rFonts w:cs="Arial"/>
          <w:sz w:val="22"/>
          <w:lang w:val="es-CR"/>
        </w:rPr>
        <w:t xml:space="preserve">, </w:t>
      </w:r>
      <w:r>
        <w:rPr>
          <w:rFonts w:cs="Arial"/>
          <w:sz w:val="22"/>
          <w:lang w:val="es-CR"/>
        </w:rPr>
        <w:t xml:space="preserve">de conformidad </w:t>
      </w:r>
      <w:r w:rsidRPr="00BB303F">
        <w:rPr>
          <w:rFonts w:cs="Arial"/>
          <w:sz w:val="22"/>
        </w:rPr>
        <w:t xml:space="preserve">con </w:t>
      </w:r>
      <w:r>
        <w:rPr>
          <w:rFonts w:cs="Arial"/>
          <w:sz w:val="22"/>
        </w:rPr>
        <w:t xml:space="preserve">el detalle que se consigna en el informe </w:t>
      </w:r>
      <w:r w:rsidRPr="00BB303F">
        <w:rPr>
          <w:rFonts w:cs="Arial"/>
          <w:sz w:val="22"/>
          <w:szCs w:val="22"/>
        </w:rPr>
        <w:t>DF-OF-</w:t>
      </w:r>
      <w:r>
        <w:rPr>
          <w:rFonts w:cs="Arial"/>
          <w:sz w:val="22"/>
          <w:szCs w:val="22"/>
        </w:rPr>
        <w:t>1</w:t>
      </w:r>
      <w:r w:rsidR="00D26D5B">
        <w:rPr>
          <w:rFonts w:cs="Arial"/>
          <w:sz w:val="22"/>
          <w:szCs w:val="22"/>
        </w:rPr>
        <w:t>792</w:t>
      </w:r>
      <w:r w:rsidRPr="00BB303F">
        <w:rPr>
          <w:rFonts w:cs="Arial"/>
          <w:sz w:val="22"/>
          <w:szCs w:val="22"/>
        </w:rPr>
        <w:t>-20</w:t>
      </w:r>
      <w:r>
        <w:rPr>
          <w:rFonts w:cs="Arial"/>
          <w:sz w:val="22"/>
          <w:szCs w:val="22"/>
        </w:rPr>
        <w:t>21</w:t>
      </w:r>
      <w:r w:rsidRPr="00BB303F">
        <w:rPr>
          <w:rFonts w:cs="Arial"/>
          <w:sz w:val="22"/>
          <w:szCs w:val="22"/>
        </w:rPr>
        <w:t xml:space="preserve"> de la Dirección FOSUVI</w:t>
      </w:r>
      <w:r>
        <w:rPr>
          <w:rFonts w:cs="Arial"/>
          <w:sz w:val="22"/>
          <w:szCs w:val="22"/>
        </w:rPr>
        <w:t>.</w:t>
      </w:r>
    </w:p>
    <w:p w14:paraId="5C197D9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8F33E40" w14:textId="77777777" w:rsidR="002B71CC" w:rsidRPr="00D14EAF" w:rsidRDefault="002B71CC" w:rsidP="002B71CC">
      <w:pPr>
        <w:spacing w:line="360" w:lineRule="auto"/>
        <w:jc w:val="both"/>
        <w:rPr>
          <w:rFonts w:cs="Arial"/>
          <w:b/>
          <w:sz w:val="22"/>
        </w:rPr>
      </w:pPr>
      <w:r w:rsidRPr="00D14EAF">
        <w:rPr>
          <w:rFonts w:cs="Arial"/>
          <w:b/>
          <w:sz w:val="22"/>
        </w:rPr>
        <w:t>************</w:t>
      </w:r>
    </w:p>
    <w:p w14:paraId="54C898E2" w14:textId="77777777" w:rsidR="002B71CC" w:rsidRDefault="002B71CC" w:rsidP="002B71CC">
      <w:pPr>
        <w:spacing w:line="360" w:lineRule="auto"/>
        <w:jc w:val="both"/>
        <w:rPr>
          <w:rFonts w:cs="Arial"/>
          <w:sz w:val="22"/>
          <w:lang w:val="es-ES_tradnl"/>
        </w:rPr>
      </w:pPr>
    </w:p>
    <w:p w14:paraId="2E9DF749" w14:textId="7C1F5BF6" w:rsidR="002B71CC" w:rsidRPr="00AB2826" w:rsidRDefault="002B71CC" w:rsidP="007D75BD">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001B13F8">
        <w:rPr>
          <w:rFonts w:cs="Arial"/>
          <w:szCs w:val="22"/>
        </w:rPr>
        <w:t>3</w:t>
      </w:r>
      <w:r w:rsidRPr="00AB2826">
        <w:rPr>
          <w:rFonts w:cs="Arial"/>
          <w:szCs w:val="22"/>
        </w:rPr>
        <w:t>:</w:t>
      </w:r>
    </w:p>
    <w:p w14:paraId="594459F5" w14:textId="77777777" w:rsidR="00AA7A7C" w:rsidRPr="00A13511" w:rsidRDefault="00AA7A7C" w:rsidP="007D75BD">
      <w:pPr>
        <w:tabs>
          <w:tab w:val="left" w:pos="8789"/>
        </w:tabs>
        <w:spacing w:line="360" w:lineRule="auto"/>
        <w:jc w:val="both"/>
        <w:rPr>
          <w:rFonts w:cs="Arial"/>
          <w:b/>
          <w:sz w:val="22"/>
          <w:szCs w:val="22"/>
        </w:rPr>
      </w:pPr>
      <w:r w:rsidRPr="00A13511">
        <w:rPr>
          <w:rFonts w:cs="Arial"/>
          <w:b/>
          <w:sz w:val="22"/>
          <w:szCs w:val="22"/>
        </w:rPr>
        <w:t>Considerando:</w:t>
      </w:r>
    </w:p>
    <w:p w14:paraId="2E3C00D2" w14:textId="6BE0A5C9" w:rsidR="00AA7A7C" w:rsidRPr="00A13511" w:rsidRDefault="00AA7A7C" w:rsidP="007D75BD">
      <w:pPr>
        <w:tabs>
          <w:tab w:val="left" w:pos="8789"/>
        </w:tabs>
        <w:spacing w:line="360" w:lineRule="auto"/>
        <w:jc w:val="both"/>
        <w:rPr>
          <w:rFonts w:cs="Arial"/>
          <w:b/>
          <w:sz w:val="22"/>
          <w:szCs w:val="22"/>
          <w:lang w:val="es-CR"/>
        </w:rPr>
      </w:pPr>
      <w:r w:rsidRPr="00A13511">
        <w:rPr>
          <w:b/>
          <w:sz w:val="22"/>
          <w:szCs w:val="22"/>
          <w:lang w:val="es-CR"/>
        </w:rPr>
        <w:t>Primero:</w:t>
      </w:r>
      <w:r w:rsidRPr="00A13511">
        <w:rPr>
          <w:sz w:val="22"/>
          <w:szCs w:val="22"/>
          <w:lang w:val="es-CR"/>
        </w:rPr>
        <w:t xml:space="preserve"> Que por medio del oficio GG-ME-1853-2021 del 22 de diciembre de 2021, la Gerencia General somete a la consideración de esta Junta Directiva, la Modificación Presupuestaria Nº 12 al </w:t>
      </w:r>
      <w:r w:rsidRPr="00A13511">
        <w:rPr>
          <w:sz w:val="22"/>
          <w:szCs w:val="22"/>
        </w:rPr>
        <w:t>Presupuestario Ordinario 2021 del BANHVI,</w:t>
      </w:r>
      <w:r w:rsidRPr="00A13511">
        <w:rPr>
          <w:sz w:val="22"/>
          <w:szCs w:val="22"/>
          <w:lang w:val="es-CR"/>
        </w:rPr>
        <w:t xml:space="preserve"> la</w:t>
      </w:r>
      <w:r w:rsidRPr="00A13511">
        <w:rPr>
          <w:rFonts w:cs="Arial"/>
          <w:color w:val="000000"/>
          <w:sz w:val="22"/>
          <w:szCs w:val="22"/>
        </w:rPr>
        <w:t xml:space="preserve"> que –según indica el documento remitido por el Departamento Financiero Contable, con la nota DFC-ME-3</w:t>
      </w:r>
      <w:r w:rsidR="00054734" w:rsidRPr="00A13511">
        <w:rPr>
          <w:rFonts w:cs="Arial"/>
          <w:color w:val="000000"/>
          <w:sz w:val="22"/>
          <w:szCs w:val="22"/>
        </w:rPr>
        <w:t>35</w:t>
      </w:r>
      <w:r w:rsidRPr="00A13511">
        <w:rPr>
          <w:rFonts w:cs="Arial"/>
          <w:color w:val="000000"/>
          <w:sz w:val="22"/>
          <w:szCs w:val="22"/>
        </w:rPr>
        <w:t>-2021– tiene el propósito de realizar el ajuste</w:t>
      </w:r>
      <w:r w:rsidRPr="00A13511">
        <w:rPr>
          <w:rFonts w:cs="Arial"/>
          <w:sz w:val="22"/>
          <w:szCs w:val="22"/>
          <w:lang w:val="es-CR"/>
        </w:rPr>
        <w:t xml:space="preserve"> de </w:t>
      </w:r>
      <w:r w:rsidR="002E5DDF" w:rsidRPr="00A13511">
        <w:rPr>
          <w:rFonts w:cs="Arial"/>
          <w:sz w:val="22"/>
          <w:szCs w:val="22"/>
          <w:lang w:val="es-CR"/>
        </w:rPr>
        <w:t xml:space="preserve">las </w:t>
      </w:r>
      <w:r w:rsidRPr="00A13511">
        <w:rPr>
          <w:rFonts w:cs="Arial"/>
          <w:sz w:val="22"/>
          <w:szCs w:val="22"/>
          <w:lang w:val="es-CR"/>
        </w:rPr>
        <w:t xml:space="preserve">partidas de </w:t>
      </w:r>
      <w:r w:rsidR="002E5DDF" w:rsidRPr="00A13511">
        <w:rPr>
          <w:rFonts w:cs="Arial"/>
          <w:sz w:val="22"/>
          <w:szCs w:val="22"/>
          <w:lang w:val="es-CR"/>
        </w:rPr>
        <w:t>Transferencias Corrientes y Transferencias de Capital</w:t>
      </w:r>
      <w:r w:rsidRPr="00A13511">
        <w:rPr>
          <w:rFonts w:cs="Arial"/>
          <w:sz w:val="22"/>
          <w:szCs w:val="22"/>
          <w:lang w:val="es-CR"/>
        </w:rPr>
        <w:t xml:space="preserve">, </w:t>
      </w:r>
      <w:r w:rsidR="002E5DDF" w:rsidRPr="00A13511">
        <w:rPr>
          <w:rFonts w:cs="Arial"/>
          <w:sz w:val="22"/>
          <w:szCs w:val="22"/>
          <w:lang w:val="es-CR"/>
        </w:rPr>
        <w:t xml:space="preserve">para ajustar los saldos pendientes de ejecutar del FOSUVI por entidad autorizada, </w:t>
      </w:r>
      <w:r w:rsidRPr="00A13511">
        <w:rPr>
          <w:rFonts w:cs="Arial"/>
          <w:sz w:val="22"/>
          <w:szCs w:val="22"/>
          <w:lang w:val="es-CR"/>
        </w:rPr>
        <w:t>por un monto total de ¢1</w:t>
      </w:r>
      <w:r w:rsidR="002E5DDF" w:rsidRPr="00A13511">
        <w:rPr>
          <w:rFonts w:cs="Arial"/>
          <w:sz w:val="22"/>
          <w:szCs w:val="22"/>
          <w:lang w:val="es-CR"/>
        </w:rPr>
        <w:t>0.483</w:t>
      </w:r>
      <w:r w:rsidRPr="00A13511">
        <w:rPr>
          <w:rFonts w:cs="Arial"/>
          <w:sz w:val="22"/>
          <w:szCs w:val="22"/>
          <w:lang w:val="es-CR"/>
        </w:rPr>
        <w:t>.</w:t>
      </w:r>
      <w:r w:rsidR="002E5DDF" w:rsidRPr="00A13511">
        <w:rPr>
          <w:rFonts w:cs="Arial"/>
          <w:sz w:val="22"/>
          <w:szCs w:val="22"/>
          <w:lang w:val="es-CR"/>
        </w:rPr>
        <w:t>132</w:t>
      </w:r>
      <w:r w:rsidRPr="00A13511">
        <w:rPr>
          <w:rFonts w:cs="Arial"/>
          <w:sz w:val="22"/>
          <w:szCs w:val="22"/>
          <w:lang w:val="es-CR"/>
        </w:rPr>
        <w:t>.</w:t>
      </w:r>
      <w:r w:rsidR="002E5DDF" w:rsidRPr="00A13511">
        <w:rPr>
          <w:rFonts w:cs="Arial"/>
          <w:sz w:val="22"/>
          <w:szCs w:val="22"/>
          <w:lang w:val="es-CR"/>
        </w:rPr>
        <w:t>200</w:t>
      </w:r>
      <w:r w:rsidRPr="00A13511">
        <w:rPr>
          <w:rFonts w:cs="Arial"/>
          <w:sz w:val="22"/>
          <w:szCs w:val="22"/>
          <w:lang w:val="es-CR"/>
        </w:rPr>
        <w:t>,00.</w:t>
      </w:r>
    </w:p>
    <w:p w14:paraId="4EF83295" w14:textId="77777777" w:rsidR="00AA7A7C" w:rsidRPr="00A13511" w:rsidRDefault="00AA7A7C" w:rsidP="007D75BD">
      <w:pPr>
        <w:tabs>
          <w:tab w:val="left" w:pos="8789"/>
        </w:tabs>
        <w:spacing w:line="360" w:lineRule="auto"/>
        <w:jc w:val="both"/>
        <w:rPr>
          <w:rFonts w:cs="Arial"/>
          <w:b/>
          <w:sz w:val="22"/>
          <w:szCs w:val="22"/>
          <w:lang w:val="es-CR"/>
        </w:rPr>
      </w:pPr>
    </w:p>
    <w:p w14:paraId="22B9641C" w14:textId="6C4D720B" w:rsidR="00AA7A7C" w:rsidRPr="00A13511" w:rsidRDefault="00AA7A7C" w:rsidP="007D75BD">
      <w:pPr>
        <w:spacing w:line="360" w:lineRule="auto"/>
        <w:jc w:val="both"/>
        <w:rPr>
          <w:rFonts w:cs="Arial"/>
          <w:sz w:val="22"/>
          <w:szCs w:val="22"/>
        </w:rPr>
      </w:pPr>
      <w:r w:rsidRPr="00A13511">
        <w:rPr>
          <w:rFonts w:cs="Arial"/>
          <w:b/>
          <w:bCs/>
          <w:sz w:val="22"/>
          <w:szCs w:val="22"/>
        </w:rPr>
        <w:t xml:space="preserve">Segundo: </w:t>
      </w:r>
      <w:r w:rsidRPr="00A13511">
        <w:rPr>
          <w:rFonts w:cs="Arial"/>
          <w:sz w:val="22"/>
          <w:szCs w:val="22"/>
        </w:rPr>
        <w:t>Que conocido por esta Junta Directiva el detalle y justificación de dicha Modificación Presupuestaria, según el documento adjunto al citado oficio GG-ME-1</w:t>
      </w:r>
      <w:r w:rsidR="002E5DDF" w:rsidRPr="00A13511">
        <w:rPr>
          <w:rFonts w:cs="Arial"/>
          <w:sz w:val="22"/>
          <w:szCs w:val="22"/>
        </w:rPr>
        <w:t>853</w:t>
      </w:r>
      <w:r w:rsidRPr="00A13511">
        <w:rPr>
          <w:rFonts w:cs="Arial"/>
          <w:sz w:val="22"/>
          <w:szCs w:val="22"/>
        </w:rPr>
        <w:t xml:space="preserve">-2021, y no encontrándose ninguna objeción al respecto, lo procedente es aprobar la </w:t>
      </w:r>
      <w:r w:rsidRPr="00A13511">
        <w:rPr>
          <w:rFonts w:cs="Arial"/>
          <w:sz w:val="22"/>
          <w:szCs w:val="22"/>
        </w:rPr>
        <w:lastRenderedPageBreak/>
        <w:t>recomendación de la Administración, conforme lo establecido en el inciso g), artículo 26º de la Ley del Sistema Financiero Nacional para la Vivienda.</w:t>
      </w:r>
    </w:p>
    <w:p w14:paraId="3D4241D1" w14:textId="77777777" w:rsidR="00AA7A7C" w:rsidRPr="00A13511" w:rsidRDefault="00AA7A7C" w:rsidP="007D75BD">
      <w:pPr>
        <w:tabs>
          <w:tab w:val="left" w:pos="8789"/>
        </w:tabs>
        <w:spacing w:line="360" w:lineRule="auto"/>
        <w:jc w:val="both"/>
        <w:rPr>
          <w:sz w:val="22"/>
          <w:szCs w:val="22"/>
        </w:rPr>
      </w:pPr>
    </w:p>
    <w:p w14:paraId="31E3B8E2" w14:textId="77777777" w:rsidR="00AA7A7C" w:rsidRPr="00A13511" w:rsidRDefault="00AA7A7C" w:rsidP="007D75BD">
      <w:pPr>
        <w:tabs>
          <w:tab w:val="left" w:pos="8789"/>
        </w:tabs>
        <w:spacing w:line="360" w:lineRule="auto"/>
        <w:jc w:val="both"/>
        <w:rPr>
          <w:rFonts w:cs="Arial"/>
          <w:b/>
          <w:sz w:val="22"/>
          <w:szCs w:val="22"/>
        </w:rPr>
      </w:pPr>
      <w:r w:rsidRPr="00A13511">
        <w:rPr>
          <w:rFonts w:cs="Arial"/>
          <w:b/>
          <w:sz w:val="22"/>
          <w:szCs w:val="22"/>
        </w:rPr>
        <w:t>Por tanto, se acuerda:</w:t>
      </w:r>
    </w:p>
    <w:p w14:paraId="53047B8F" w14:textId="6C7AD9C6" w:rsidR="002B71CC" w:rsidRPr="00A13511" w:rsidRDefault="00AA7A7C" w:rsidP="007D75BD">
      <w:pPr>
        <w:spacing w:line="360" w:lineRule="auto"/>
        <w:jc w:val="both"/>
        <w:rPr>
          <w:rFonts w:cs="Arial"/>
          <w:sz w:val="22"/>
          <w:szCs w:val="22"/>
        </w:rPr>
      </w:pPr>
      <w:r w:rsidRPr="00A13511">
        <w:rPr>
          <w:bCs/>
          <w:sz w:val="22"/>
          <w:szCs w:val="22"/>
        </w:rPr>
        <w:t xml:space="preserve">Aprobar la Modificación Presupuestaria Nº </w:t>
      </w:r>
      <w:r w:rsidR="001B13F8" w:rsidRPr="00A13511">
        <w:rPr>
          <w:bCs/>
          <w:sz w:val="22"/>
          <w:szCs w:val="22"/>
        </w:rPr>
        <w:t>12</w:t>
      </w:r>
      <w:r w:rsidRPr="00A13511">
        <w:rPr>
          <w:bCs/>
          <w:sz w:val="22"/>
          <w:szCs w:val="22"/>
        </w:rPr>
        <w:t xml:space="preserve"> al Presupuesto Ordinario 2021 del BANHVI, por un monto total de </w:t>
      </w:r>
      <w:r w:rsidR="00DB7B14">
        <w:rPr>
          <w:bCs/>
          <w:sz w:val="22"/>
          <w:szCs w:val="22"/>
        </w:rPr>
        <w:t xml:space="preserve">diez mil cuatrocientos ochenta y tres millones ciento treinta y dos mil doscientos </w:t>
      </w:r>
      <w:r w:rsidRPr="00A13511">
        <w:rPr>
          <w:bCs/>
          <w:sz w:val="22"/>
          <w:szCs w:val="22"/>
        </w:rPr>
        <w:t>colones exactos (</w:t>
      </w:r>
      <w:r w:rsidRPr="00A13511">
        <w:rPr>
          <w:rFonts w:cs="Arial"/>
          <w:bCs/>
          <w:color w:val="000000"/>
          <w:sz w:val="22"/>
          <w:szCs w:val="22"/>
        </w:rPr>
        <w:t>¢1</w:t>
      </w:r>
      <w:r w:rsidR="001B13F8" w:rsidRPr="00A13511">
        <w:rPr>
          <w:rFonts w:cs="Arial"/>
          <w:bCs/>
          <w:color w:val="000000"/>
          <w:sz w:val="22"/>
          <w:szCs w:val="22"/>
        </w:rPr>
        <w:t>0</w:t>
      </w:r>
      <w:r w:rsidRPr="00A13511">
        <w:rPr>
          <w:rFonts w:cs="Arial"/>
          <w:bCs/>
          <w:sz w:val="22"/>
          <w:szCs w:val="22"/>
          <w:lang w:val="es-CR"/>
        </w:rPr>
        <w:t>.</w:t>
      </w:r>
      <w:r w:rsidR="001B13F8" w:rsidRPr="00A13511">
        <w:rPr>
          <w:rFonts w:cs="Arial"/>
          <w:bCs/>
          <w:sz w:val="22"/>
          <w:szCs w:val="22"/>
          <w:lang w:val="es-CR"/>
        </w:rPr>
        <w:t>483</w:t>
      </w:r>
      <w:r w:rsidRPr="00A13511">
        <w:rPr>
          <w:rFonts w:cs="Arial"/>
          <w:bCs/>
          <w:sz w:val="22"/>
          <w:szCs w:val="22"/>
          <w:lang w:val="es-CR"/>
        </w:rPr>
        <w:t>.</w:t>
      </w:r>
      <w:r w:rsidR="001B13F8" w:rsidRPr="00A13511">
        <w:rPr>
          <w:rFonts w:cs="Arial"/>
          <w:bCs/>
          <w:sz w:val="22"/>
          <w:szCs w:val="22"/>
          <w:lang w:val="es-CR"/>
        </w:rPr>
        <w:t>132.200</w:t>
      </w:r>
      <w:r w:rsidRPr="00A13511">
        <w:rPr>
          <w:rFonts w:cs="Arial"/>
          <w:bCs/>
          <w:sz w:val="22"/>
          <w:szCs w:val="22"/>
          <w:lang w:val="es-CR"/>
        </w:rPr>
        <w:t>,00</w:t>
      </w:r>
      <w:r w:rsidRPr="00A13511">
        <w:rPr>
          <w:bCs/>
          <w:sz w:val="22"/>
          <w:szCs w:val="22"/>
          <w:lang w:val="es-CR"/>
        </w:rPr>
        <w:t xml:space="preserve">), </w:t>
      </w:r>
      <w:r w:rsidRPr="00A13511">
        <w:rPr>
          <w:bCs/>
          <w:sz w:val="22"/>
          <w:szCs w:val="22"/>
        </w:rPr>
        <w:t>según el detalle</w:t>
      </w:r>
      <w:r w:rsidRPr="00A13511">
        <w:rPr>
          <w:bCs/>
          <w:sz w:val="22"/>
          <w:szCs w:val="22"/>
          <w:lang w:val="es-CR"/>
        </w:rPr>
        <w:t xml:space="preserve"> y las justificaciones que se consignan en el documento anexo a los oficios </w:t>
      </w:r>
      <w:r w:rsidRPr="00A13511">
        <w:rPr>
          <w:rFonts w:cs="Arial"/>
          <w:bCs/>
          <w:color w:val="000000"/>
          <w:sz w:val="22"/>
          <w:szCs w:val="22"/>
        </w:rPr>
        <w:t>DFC-ME-3</w:t>
      </w:r>
      <w:r w:rsidR="001B13F8" w:rsidRPr="00A13511">
        <w:rPr>
          <w:rFonts w:cs="Arial"/>
          <w:bCs/>
          <w:color w:val="000000"/>
          <w:sz w:val="22"/>
          <w:szCs w:val="22"/>
        </w:rPr>
        <w:t>35</w:t>
      </w:r>
      <w:r w:rsidRPr="00A13511">
        <w:rPr>
          <w:rFonts w:cs="Arial"/>
          <w:bCs/>
          <w:color w:val="000000"/>
          <w:sz w:val="22"/>
          <w:szCs w:val="22"/>
        </w:rPr>
        <w:t xml:space="preserve">-2021 del Departamento Financiero – Contable y </w:t>
      </w:r>
      <w:r w:rsidRPr="00A13511">
        <w:rPr>
          <w:bCs/>
          <w:sz w:val="22"/>
          <w:szCs w:val="22"/>
          <w:lang w:val="es-CR"/>
        </w:rPr>
        <w:t>GG</w:t>
      </w:r>
      <w:r w:rsidRPr="00A13511">
        <w:rPr>
          <w:rFonts w:cs="Arial"/>
          <w:bCs/>
          <w:sz w:val="22"/>
          <w:szCs w:val="22"/>
        </w:rPr>
        <w:t>-ME-1</w:t>
      </w:r>
      <w:r w:rsidR="001B13F8" w:rsidRPr="00A13511">
        <w:rPr>
          <w:rFonts w:cs="Arial"/>
          <w:bCs/>
          <w:sz w:val="22"/>
          <w:szCs w:val="22"/>
        </w:rPr>
        <w:t>853</w:t>
      </w:r>
      <w:r w:rsidRPr="00A13511">
        <w:rPr>
          <w:rFonts w:cs="Arial"/>
          <w:bCs/>
          <w:sz w:val="22"/>
          <w:szCs w:val="22"/>
        </w:rPr>
        <w:t>-2021 de la Gerencia General</w:t>
      </w:r>
      <w:r w:rsidRPr="00A13511">
        <w:rPr>
          <w:bCs/>
          <w:sz w:val="22"/>
          <w:szCs w:val="22"/>
          <w:lang w:val="es-CR"/>
        </w:rPr>
        <w:t>.</w:t>
      </w:r>
    </w:p>
    <w:p w14:paraId="6E04F9C8" w14:textId="77777777" w:rsidR="002B71CC" w:rsidRPr="00A13511" w:rsidRDefault="002B71CC" w:rsidP="007D75BD">
      <w:pPr>
        <w:pStyle w:val="Ttulo2"/>
        <w:spacing w:line="360" w:lineRule="auto"/>
        <w:rPr>
          <w:rFonts w:cs="Arial"/>
          <w:szCs w:val="22"/>
          <w:lang w:val="es-ES_tradnl"/>
        </w:rPr>
      </w:pPr>
      <w:r w:rsidRPr="00A13511">
        <w:rPr>
          <w:rFonts w:cs="Arial"/>
          <w:szCs w:val="22"/>
        </w:rPr>
        <w:t>Acuerdo Unánime y Firme.-</w:t>
      </w:r>
    </w:p>
    <w:p w14:paraId="4FEF6FE2" w14:textId="77777777" w:rsidR="002B71CC" w:rsidRPr="00A13511" w:rsidRDefault="002B71CC" w:rsidP="007D75BD">
      <w:pPr>
        <w:spacing w:line="360" w:lineRule="auto"/>
        <w:jc w:val="both"/>
        <w:rPr>
          <w:rFonts w:cs="Arial"/>
          <w:b/>
          <w:sz w:val="22"/>
          <w:szCs w:val="22"/>
        </w:rPr>
      </w:pPr>
      <w:r w:rsidRPr="00A13511">
        <w:rPr>
          <w:rFonts w:cs="Arial"/>
          <w:b/>
          <w:sz w:val="22"/>
          <w:szCs w:val="22"/>
        </w:rPr>
        <w:t>************</w:t>
      </w:r>
    </w:p>
    <w:p w14:paraId="2FA3FF41" w14:textId="77777777" w:rsidR="002B71CC" w:rsidRPr="00A13511" w:rsidRDefault="002B71CC" w:rsidP="002B71CC">
      <w:pPr>
        <w:spacing w:line="360" w:lineRule="auto"/>
        <w:jc w:val="both"/>
        <w:rPr>
          <w:rFonts w:cs="Arial"/>
          <w:sz w:val="22"/>
          <w:szCs w:val="22"/>
        </w:rPr>
      </w:pPr>
    </w:p>
    <w:p w14:paraId="41842566" w14:textId="61F57921"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001B13F8">
        <w:rPr>
          <w:rFonts w:cs="Arial"/>
          <w:szCs w:val="22"/>
        </w:rPr>
        <w:t>4</w:t>
      </w:r>
      <w:r w:rsidRPr="00AB2826">
        <w:rPr>
          <w:rFonts w:cs="Arial"/>
          <w:szCs w:val="22"/>
        </w:rPr>
        <w:t>:</w:t>
      </w:r>
    </w:p>
    <w:p w14:paraId="059B8A28" w14:textId="484838DF" w:rsidR="002B71CC" w:rsidRPr="00FD4819" w:rsidRDefault="00FD4819" w:rsidP="002B71CC">
      <w:pPr>
        <w:spacing w:line="360" w:lineRule="auto"/>
        <w:jc w:val="both"/>
        <w:rPr>
          <w:rFonts w:cs="Arial"/>
          <w:b/>
          <w:bCs/>
          <w:sz w:val="22"/>
          <w:szCs w:val="22"/>
        </w:rPr>
      </w:pPr>
      <w:r w:rsidRPr="00FD4819">
        <w:rPr>
          <w:rFonts w:cs="Arial"/>
          <w:b/>
          <w:bCs/>
          <w:sz w:val="22"/>
          <w:szCs w:val="22"/>
        </w:rPr>
        <w:t>Considerando:</w:t>
      </w:r>
    </w:p>
    <w:p w14:paraId="15BA8F11" w14:textId="0327C16E" w:rsidR="00FD4819" w:rsidRDefault="00FD4819" w:rsidP="002B71CC">
      <w:pPr>
        <w:spacing w:line="360" w:lineRule="auto"/>
        <w:jc w:val="both"/>
        <w:rPr>
          <w:rFonts w:cs="Arial"/>
          <w:sz w:val="22"/>
          <w:szCs w:val="22"/>
        </w:rPr>
      </w:pPr>
      <w:r w:rsidRPr="00FD4819">
        <w:rPr>
          <w:rFonts w:cs="Arial"/>
          <w:b/>
          <w:bCs/>
          <w:sz w:val="22"/>
          <w:szCs w:val="22"/>
        </w:rPr>
        <w:t>Primero:</w:t>
      </w:r>
      <w:r>
        <w:rPr>
          <w:rFonts w:cs="Arial"/>
          <w:sz w:val="22"/>
          <w:szCs w:val="22"/>
        </w:rPr>
        <w:t xml:space="preserve"> Que </w:t>
      </w:r>
      <w:r w:rsidR="00CC6DA5">
        <w:rPr>
          <w:rFonts w:cs="Arial"/>
          <w:sz w:val="22"/>
          <w:szCs w:val="22"/>
        </w:rPr>
        <w:t xml:space="preserve">por medio del oficio GG-ME-1843-2021, del 20 de diciembre de 2021, </w:t>
      </w:r>
      <w:r w:rsidR="00EB6C2C">
        <w:rPr>
          <w:rFonts w:cs="Arial"/>
          <w:sz w:val="22"/>
          <w:szCs w:val="22"/>
        </w:rPr>
        <w:t xml:space="preserve">y atendiendo lo dispuesto en el acuerdo N° 2 de la sesión 81-2020 del 15 de octubre de 2020, </w:t>
      </w:r>
      <w:r w:rsidR="00CC6DA5">
        <w:rPr>
          <w:rFonts w:cs="Arial"/>
          <w:sz w:val="22"/>
          <w:szCs w:val="22"/>
        </w:rPr>
        <w:t xml:space="preserve">la </w:t>
      </w:r>
      <w:r w:rsidR="00CC6DA5" w:rsidRPr="00CC6DA5">
        <w:rPr>
          <w:rFonts w:cs="Arial"/>
          <w:sz w:val="22"/>
          <w:szCs w:val="22"/>
          <w:lang w:val="es-CR"/>
        </w:rPr>
        <w:t>Gerencia General</w:t>
      </w:r>
      <w:r w:rsidR="00CC6DA5">
        <w:rPr>
          <w:rFonts w:cs="Arial"/>
          <w:sz w:val="22"/>
          <w:szCs w:val="22"/>
          <w:lang w:val="es-CR"/>
        </w:rPr>
        <w:t xml:space="preserve"> somete a la consideración de esta </w:t>
      </w:r>
      <w:r w:rsidR="00CC6DA5" w:rsidRPr="00CC6DA5">
        <w:rPr>
          <w:rFonts w:cs="Arial"/>
          <w:sz w:val="22"/>
          <w:szCs w:val="22"/>
          <w:lang w:val="es-ES_tradnl"/>
        </w:rPr>
        <w:t>Junta Directiva</w:t>
      </w:r>
      <w:r w:rsidR="00CC6DA5">
        <w:rPr>
          <w:rFonts w:cs="Arial"/>
          <w:sz w:val="22"/>
          <w:szCs w:val="22"/>
          <w:lang w:val="es-ES_tradnl"/>
        </w:rPr>
        <w:t xml:space="preserve"> una propuesta de “Marco de acciones preventivas y correctivas aplicables a las entidades autorizadas del </w:t>
      </w:r>
      <w:r w:rsidR="00CC6DA5" w:rsidRPr="00CC6DA5">
        <w:rPr>
          <w:rFonts w:cs="Arial"/>
          <w:sz w:val="22"/>
          <w:szCs w:val="22"/>
          <w:lang w:val="es-ES_tradnl"/>
        </w:rPr>
        <w:t>Sistema Financiero Nacional para la Vivienda</w:t>
      </w:r>
      <w:r w:rsidR="0090344A">
        <w:rPr>
          <w:rFonts w:cs="Arial"/>
          <w:sz w:val="22"/>
          <w:szCs w:val="22"/>
          <w:lang w:val="es-ES_tradnl"/>
        </w:rPr>
        <w:t xml:space="preserve">”. </w:t>
      </w:r>
    </w:p>
    <w:p w14:paraId="7CFD90A1" w14:textId="26A25F92" w:rsidR="00FD4819" w:rsidRDefault="00FD4819" w:rsidP="002B71CC">
      <w:pPr>
        <w:spacing w:line="360" w:lineRule="auto"/>
        <w:jc w:val="both"/>
        <w:rPr>
          <w:rFonts w:cs="Arial"/>
          <w:sz w:val="22"/>
          <w:szCs w:val="22"/>
        </w:rPr>
      </w:pPr>
    </w:p>
    <w:p w14:paraId="45F77B11" w14:textId="4228EC68" w:rsidR="00FD4819" w:rsidRDefault="00FD4819" w:rsidP="0090344A">
      <w:pPr>
        <w:spacing w:line="360" w:lineRule="auto"/>
        <w:jc w:val="both"/>
        <w:rPr>
          <w:rFonts w:cs="Arial"/>
          <w:sz w:val="22"/>
          <w:szCs w:val="22"/>
        </w:rPr>
      </w:pPr>
      <w:r w:rsidRPr="00FD4819">
        <w:rPr>
          <w:rFonts w:cs="Arial"/>
          <w:b/>
          <w:bCs/>
          <w:sz w:val="22"/>
          <w:szCs w:val="22"/>
        </w:rPr>
        <w:t>Segundo:</w:t>
      </w:r>
      <w:r>
        <w:rPr>
          <w:rFonts w:cs="Arial"/>
          <w:sz w:val="22"/>
          <w:szCs w:val="22"/>
        </w:rPr>
        <w:t xml:space="preserve"> Que </w:t>
      </w:r>
      <w:r w:rsidR="0090344A">
        <w:rPr>
          <w:rFonts w:cs="Arial"/>
          <w:sz w:val="22"/>
          <w:szCs w:val="22"/>
        </w:rPr>
        <w:t xml:space="preserve">según lo indica la </w:t>
      </w:r>
      <w:r w:rsidR="0090344A" w:rsidRPr="0090344A">
        <w:rPr>
          <w:rFonts w:cs="Arial"/>
          <w:sz w:val="22"/>
          <w:szCs w:val="22"/>
          <w:lang w:val="es-CR"/>
        </w:rPr>
        <w:t>Gerencia General</w:t>
      </w:r>
      <w:r w:rsidR="0090344A">
        <w:rPr>
          <w:rFonts w:cs="Arial"/>
          <w:sz w:val="22"/>
          <w:szCs w:val="22"/>
          <w:lang w:val="es-CR"/>
        </w:rPr>
        <w:t xml:space="preserve"> en dicho documento, la referida propuesta ha sido previamente conocida por el Comité de Auditoría, la Asesoría Legal y la Auditoría Interna, y tiene el objetivo de constituirse en una guía </w:t>
      </w:r>
      <w:r w:rsidR="0090344A" w:rsidRPr="0090344A">
        <w:rPr>
          <w:rFonts w:cs="Arial"/>
          <w:sz w:val="22"/>
          <w:szCs w:val="22"/>
          <w:lang w:val="es-CR"/>
        </w:rPr>
        <w:t xml:space="preserve">de prevenciones </w:t>
      </w:r>
      <w:r w:rsidR="0090344A">
        <w:rPr>
          <w:rFonts w:cs="Arial"/>
          <w:sz w:val="22"/>
          <w:szCs w:val="22"/>
          <w:lang w:val="es-CR"/>
        </w:rPr>
        <w:t>o</w:t>
      </w:r>
      <w:r w:rsidR="0090344A" w:rsidRPr="0090344A">
        <w:rPr>
          <w:rFonts w:cs="Arial"/>
          <w:sz w:val="22"/>
          <w:szCs w:val="22"/>
          <w:lang w:val="es-CR"/>
        </w:rPr>
        <w:t xml:space="preserve"> sanciones a las</w:t>
      </w:r>
      <w:r w:rsidR="0090344A">
        <w:rPr>
          <w:rFonts w:cs="Arial"/>
          <w:sz w:val="22"/>
          <w:szCs w:val="22"/>
          <w:lang w:val="es-CR"/>
        </w:rPr>
        <w:t xml:space="preserve"> </w:t>
      </w:r>
      <w:r w:rsidR="0090344A" w:rsidRPr="0090344A">
        <w:rPr>
          <w:rFonts w:cs="Arial"/>
          <w:sz w:val="22"/>
          <w:szCs w:val="22"/>
          <w:lang w:val="es-CR"/>
        </w:rPr>
        <w:t>entidades autorizadas</w:t>
      </w:r>
      <w:r w:rsidR="0090344A">
        <w:rPr>
          <w:rFonts w:cs="Arial"/>
          <w:sz w:val="22"/>
          <w:szCs w:val="22"/>
          <w:lang w:val="es-CR"/>
        </w:rPr>
        <w:t xml:space="preserve"> del </w:t>
      </w:r>
      <w:r w:rsidR="0090344A" w:rsidRPr="0090344A">
        <w:rPr>
          <w:rFonts w:cs="Arial"/>
          <w:sz w:val="22"/>
          <w:szCs w:val="22"/>
          <w:lang w:val="es-ES_tradnl"/>
        </w:rPr>
        <w:t>Sistema Financiero Nacional para la Vivienda</w:t>
      </w:r>
      <w:r w:rsidR="0090344A">
        <w:rPr>
          <w:rFonts w:cs="Arial"/>
          <w:sz w:val="22"/>
          <w:szCs w:val="22"/>
          <w:lang w:val="es-ES_tradnl"/>
        </w:rPr>
        <w:t xml:space="preserve">, ante la eventual </w:t>
      </w:r>
      <w:r w:rsidR="0090344A" w:rsidRPr="0090344A">
        <w:rPr>
          <w:rFonts w:cs="Arial"/>
          <w:sz w:val="22"/>
          <w:szCs w:val="22"/>
          <w:lang w:val="es-CR"/>
        </w:rPr>
        <w:t>reincidencia o reiteraci</w:t>
      </w:r>
      <w:r w:rsidR="0090344A">
        <w:rPr>
          <w:rFonts w:cs="Arial"/>
          <w:sz w:val="22"/>
          <w:szCs w:val="22"/>
          <w:lang w:val="es-CR"/>
        </w:rPr>
        <w:t>ó</w:t>
      </w:r>
      <w:r w:rsidR="0090344A" w:rsidRPr="0090344A">
        <w:rPr>
          <w:rFonts w:cs="Arial"/>
          <w:sz w:val="22"/>
          <w:szCs w:val="22"/>
          <w:lang w:val="es-CR"/>
        </w:rPr>
        <w:t>n de faltas</w:t>
      </w:r>
      <w:r w:rsidR="00B716A6">
        <w:rPr>
          <w:rFonts w:cs="Arial"/>
          <w:sz w:val="22"/>
          <w:szCs w:val="22"/>
          <w:lang w:val="es-CR"/>
        </w:rPr>
        <w:t>.</w:t>
      </w:r>
    </w:p>
    <w:p w14:paraId="00496D94" w14:textId="77777777" w:rsidR="00487844" w:rsidRDefault="00487844" w:rsidP="002B71CC">
      <w:pPr>
        <w:spacing w:line="360" w:lineRule="auto"/>
        <w:jc w:val="both"/>
        <w:rPr>
          <w:rFonts w:cs="Arial"/>
          <w:sz w:val="22"/>
          <w:szCs w:val="22"/>
        </w:rPr>
      </w:pPr>
    </w:p>
    <w:p w14:paraId="2800862A" w14:textId="05C86623" w:rsidR="00FD4819" w:rsidRDefault="00FD4819" w:rsidP="00487844">
      <w:pPr>
        <w:spacing w:line="360" w:lineRule="auto"/>
        <w:jc w:val="both"/>
        <w:rPr>
          <w:rFonts w:cs="Arial"/>
          <w:sz w:val="22"/>
          <w:szCs w:val="22"/>
        </w:rPr>
      </w:pPr>
      <w:r w:rsidRPr="00FD4819">
        <w:rPr>
          <w:rFonts w:cs="Arial"/>
          <w:b/>
          <w:bCs/>
          <w:sz w:val="22"/>
          <w:szCs w:val="22"/>
        </w:rPr>
        <w:t>Tercero:</w:t>
      </w:r>
      <w:r>
        <w:rPr>
          <w:rFonts w:cs="Arial"/>
          <w:sz w:val="22"/>
          <w:szCs w:val="22"/>
        </w:rPr>
        <w:t xml:space="preserve"> Que </w:t>
      </w:r>
      <w:r w:rsidR="00E13743">
        <w:rPr>
          <w:rFonts w:cs="Arial"/>
          <w:sz w:val="22"/>
          <w:szCs w:val="22"/>
        </w:rPr>
        <w:t xml:space="preserve">el </w:t>
      </w:r>
      <w:r w:rsidR="00E13743" w:rsidRPr="00E13743">
        <w:rPr>
          <w:rFonts w:cs="Arial"/>
          <w:sz w:val="22"/>
          <w:szCs w:val="22"/>
          <w:lang w:val="es-CR"/>
        </w:rPr>
        <w:t>Banco Hipotecario para la Vivienda</w:t>
      </w:r>
      <w:r w:rsidR="00E13743">
        <w:rPr>
          <w:rFonts w:cs="Arial"/>
          <w:sz w:val="22"/>
          <w:szCs w:val="22"/>
          <w:lang w:val="es-CR"/>
        </w:rPr>
        <w:t xml:space="preserve"> (B</w:t>
      </w:r>
      <w:r w:rsidR="00487844" w:rsidRPr="00487844">
        <w:rPr>
          <w:rFonts w:cs="Arial"/>
          <w:sz w:val="22"/>
          <w:szCs w:val="22"/>
          <w:lang w:val="es-CR"/>
        </w:rPr>
        <w:t>ANHVI</w:t>
      </w:r>
      <w:r w:rsidR="00E13743">
        <w:rPr>
          <w:rFonts w:cs="Arial"/>
          <w:sz w:val="22"/>
          <w:szCs w:val="22"/>
          <w:lang w:val="es-CR"/>
        </w:rPr>
        <w:t>)</w:t>
      </w:r>
      <w:r w:rsidR="00487844" w:rsidRPr="00487844">
        <w:rPr>
          <w:rFonts w:cs="Arial"/>
          <w:sz w:val="22"/>
          <w:szCs w:val="22"/>
          <w:lang w:val="es-CR"/>
        </w:rPr>
        <w:t xml:space="preserve">, por medio de su Junta Directiva y Gerencia General, </w:t>
      </w:r>
      <w:r w:rsidR="00E13743">
        <w:rPr>
          <w:rFonts w:cs="Arial"/>
          <w:sz w:val="22"/>
          <w:szCs w:val="22"/>
          <w:lang w:val="es-CR"/>
        </w:rPr>
        <w:t xml:space="preserve">tiene facultades </w:t>
      </w:r>
      <w:r w:rsidR="00487844" w:rsidRPr="00487844">
        <w:rPr>
          <w:rFonts w:cs="Arial"/>
          <w:sz w:val="22"/>
          <w:szCs w:val="22"/>
          <w:lang w:val="es-CR"/>
        </w:rPr>
        <w:t>para</w:t>
      </w:r>
      <w:r w:rsidR="00E13743">
        <w:rPr>
          <w:rFonts w:cs="Arial"/>
          <w:sz w:val="22"/>
          <w:szCs w:val="22"/>
          <w:lang w:val="es-CR"/>
        </w:rPr>
        <w:t xml:space="preserve"> </w:t>
      </w:r>
      <w:r w:rsidR="00487844" w:rsidRPr="00487844">
        <w:rPr>
          <w:rFonts w:cs="Arial"/>
          <w:sz w:val="22"/>
          <w:szCs w:val="22"/>
          <w:lang w:val="es-CR"/>
        </w:rPr>
        <w:t xml:space="preserve">aplicar las sanciones administrativas correspondientes a las infracciones previstas en </w:t>
      </w:r>
      <w:r w:rsidR="00E13743">
        <w:rPr>
          <w:rFonts w:cs="Arial"/>
          <w:sz w:val="22"/>
          <w:szCs w:val="22"/>
          <w:lang w:val="es-CR"/>
        </w:rPr>
        <w:t xml:space="preserve">la Ley 7052, </w:t>
      </w:r>
      <w:r w:rsidR="00487844" w:rsidRPr="00487844">
        <w:rPr>
          <w:rFonts w:cs="Arial"/>
          <w:sz w:val="22"/>
          <w:szCs w:val="22"/>
          <w:lang w:val="es-CR"/>
        </w:rPr>
        <w:t xml:space="preserve">vinculadas con </w:t>
      </w:r>
      <w:r w:rsidR="00E13743">
        <w:rPr>
          <w:rFonts w:cs="Arial"/>
          <w:sz w:val="22"/>
          <w:szCs w:val="22"/>
          <w:lang w:val="es-CR"/>
        </w:rPr>
        <w:t>l</w:t>
      </w:r>
      <w:r w:rsidR="00487844" w:rsidRPr="00487844">
        <w:rPr>
          <w:rFonts w:cs="Arial"/>
          <w:sz w:val="22"/>
          <w:szCs w:val="22"/>
          <w:lang w:val="es-CR"/>
        </w:rPr>
        <w:t>a administraci</w:t>
      </w:r>
      <w:r w:rsidR="00E13743">
        <w:rPr>
          <w:rFonts w:cs="Arial"/>
          <w:sz w:val="22"/>
          <w:szCs w:val="22"/>
          <w:lang w:val="es-CR"/>
        </w:rPr>
        <w:t xml:space="preserve">ón </w:t>
      </w:r>
      <w:r w:rsidR="00487844" w:rsidRPr="00487844">
        <w:rPr>
          <w:rFonts w:cs="Arial"/>
          <w:sz w:val="22"/>
          <w:szCs w:val="22"/>
          <w:lang w:val="es-CR"/>
        </w:rPr>
        <w:t xml:space="preserve">de recursos del Fondo de Subsidios para </w:t>
      </w:r>
      <w:r w:rsidR="00E13743">
        <w:rPr>
          <w:rFonts w:cs="Arial"/>
          <w:sz w:val="22"/>
          <w:szCs w:val="22"/>
          <w:lang w:val="es-CR"/>
        </w:rPr>
        <w:t>l</w:t>
      </w:r>
      <w:r w:rsidR="00487844" w:rsidRPr="00487844">
        <w:rPr>
          <w:rFonts w:cs="Arial"/>
          <w:sz w:val="22"/>
          <w:szCs w:val="22"/>
          <w:lang w:val="es-CR"/>
        </w:rPr>
        <w:t>a Vivienda</w:t>
      </w:r>
      <w:r w:rsidR="00E13743">
        <w:rPr>
          <w:rFonts w:cs="Arial"/>
          <w:sz w:val="22"/>
          <w:szCs w:val="22"/>
          <w:lang w:val="es-CR"/>
        </w:rPr>
        <w:t xml:space="preserve"> (FOSUVI).</w:t>
      </w:r>
    </w:p>
    <w:p w14:paraId="0C368AA4" w14:textId="7402F8D8" w:rsidR="00FD4819" w:rsidRDefault="00FD4819" w:rsidP="002B71CC">
      <w:pPr>
        <w:spacing w:line="360" w:lineRule="auto"/>
        <w:jc w:val="both"/>
        <w:rPr>
          <w:rFonts w:cs="Arial"/>
          <w:sz w:val="22"/>
          <w:szCs w:val="22"/>
        </w:rPr>
      </w:pPr>
    </w:p>
    <w:p w14:paraId="35EC96CF" w14:textId="5EE5A9E0" w:rsidR="00FD4819" w:rsidRDefault="00FD4819" w:rsidP="002B71CC">
      <w:pPr>
        <w:spacing w:line="360" w:lineRule="auto"/>
        <w:jc w:val="both"/>
        <w:rPr>
          <w:rFonts w:cs="Arial"/>
          <w:sz w:val="22"/>
          <w:szCs w:val="22"/>
          <w:lang w:val="es-ES_tradnl"/>
        </w:rPr>
      </w:pPr>
      <w:r w:rsidRPr="00FD4819">
        <w:rPr>
          <w:rFonts w:cs="Arial"/>
          <w:b/>
          <w:bCs/>
          <w:sz w:val="22"/>
          <w:szCs w:val="22"/>
        </w:rPr>
        <w:t>Cuarto:</w:t>
      </w:r>
      <w:r>
        <w:rPr>
          <w:rFonts w:cs="Arial"/>
          <w:sz w:val="22"/>
          <w:szCs w:val="22"/>
        </w:rPr>
        <w:t xml:space="preserve"> Que </w:t>
      </w:r>
      <w:r w:rsidR="00E13743">
        <w:rPr>
          <w:rFonts w:cs="Arial"/>
          <w:sz w:val="22"/>
          <w:szCs w:val="22"/>
        </w:rPr>
        <w:t xml:space="preserve">conocida y suficientemente discutida la propuesta de la </w:t>
      </w:r>
      <w:r w:rsidR="009A5EE6" w:rsidRPr="009A5EE6">
        <w:rPr>
          <w:rFonts w:cs="Arial"/>
          <w:sz w:val="22"/>
          <w:szCs w:val="22"/>
          <w:lang w:val="es-CR"/>
        </w:rPr>
        <w:t>Gerencia General</w:t>
      </w:r>
      <w:r w:rsidR="00E13743">
        <w:rPr>
          <w:rFonts w:cs="Arial"/>
          <w:sz w:val="22"/>
          <w:szCs w:val="22"/>
          <w:lang w:val="es-ES_tradnl"/>
        </w:rPr>
        <w:t xml:space="preserve">, esta </w:t>
      </w:r>
      <w:r w:rsidR="00E13743" w:rsidRPr="00E13743">
        <w:rPr>
          <w:rFonts w:cs="Arial"/>
          <w:sz w:val="22"/>
          <w:szCs w:val="22"/>
          <w:lang w:val="es-ES_tradnl"/>
        </w:rPr>
        <w:t>Junta Directiva</w:t>
      </w:r>
      <w:r w:rsidR="00E13743">
        <w:rPr>
          <w:rFonts w:cs="Arial"/>
          <w:sz w:val="22"/>
          <w:szCs w:val="22"/>
          <w:lang w:val="es-ES_tradnl"/>
        </w:rPr>
        <w:t xml:space="preserve"> estima pertinente acogerla en todos sus extremos </w:t>
      </w:r>
      <w:r w:rsidR="009A5EE6">
        <w:rPr>
          <w:rFonts w:cs="Arial"/>
          <w:sz w:val="22"/>
          <w:szCs w:val="22"/>
          <w:lang w:val="es-ES_tradnl"/>
        </w:rPr>
        <w:t xml:space="preserve">y girar instrucciones a la </w:t>
      </w:r>
      <w:r w:rsidR="009A5EE6" w:rsidRPr="009A5EE6">
        <w:rPr>
          <w:rFonts w:cs="Arial"/>
          <w:sz w:val="22"/>
          <w:szCs w:val="22"/>
          <w:lang w:val="es-ES_tradnl"/>
        </w:rPr>
        <w:t>Administración</w:t>
      </w:r>
      <w:r w:rsidR="009A5EE6">
        <w:rPr>
          <w:rFonts w:cs="Arial"/>
          <w:sz w:val="22"/>
          <w:szCs w:val="22"/>
          <w:lang w:val="es-ES_tradnl"/>
        </w:rPr>
        <w:t xml:space="preserve"> para su implementación inmediata, así como para que desarrolle </w:t>
      </w:r>
      <w:r w:rsidR="009A5EE6">
        <w:rPr>
          <w:rFonts w:cs="Arial"/>
          <w:sz w:val="22"/>
          <w:szCs w:val="22"/>
        </w:rPr>
        <w:t xml:space="preserve">el </w:t>
      </w:r>
      <w:r w:rsidR="009A5EE6">
        <w:rPr>
          <w:rFonts w:cs="Arial"/>
          <w:sz w:val="22"/>
          <w:szCs w:val="22"/>
        </w:rPr>
        <w:lastRenderedPageBreak/>
        <w:t xml:space="preserve">correspondiente proceso de socialización e inducción a las entidades autorizadas, con el propósito de analizar los fundamentos, los objetivos y el contenido del documento, así como para hacerles ver la necesidad de contar con este instrumento, </w:t>
      </w:r>
      <w:r w:rsidR="009A5EE6">
        <w:rPr>
          <w:rFonts w:cs="Arial"/>
          <w:sz w:val="22"/>
          <w:szCs w:val="22"/>
          <w:lang w:val="es-CR"/>
        </w:rPr>
        <w:t xml:space="preserve">naturalmente susceptible a mejoras, como una guía para propiciar una gestión más efectiva y eficiente del </w:t>
      </w:r>
      <w:r w:rsidR="009A5EE6" w:rsidRPr="00B404F9">
        <w:rPr>
          <w:rFonts w:cs="Arial"/>
          <w:sz w:val="22"/>
          <w:szCs w:val="22"/>
          <w:lang w:val="es-ES_tradnl"/>
        </w:rPr>
        <w:t>Sistema Financiero Nacional para la Vivienda</w:t>
      </w:r>
      <w:r w:rsidR="009A5EE6">
        <w:rPr>
          <w:rFonts w:cs="Arial"/>
          <w:sz w:val="22"/>
          <w:szCs w:val="22"/>
          <w:lang w:val="es-ES_tradnl"/>
        </w:rPr>
        <w:t>.</w:t>
      </w:r>
    </w:p>
    <w:p w14:paraId="34207F13" w14:textId="77777777" w:rsidR="00840F7A" w:rsidRDefault="00840F7A" w:rsidP="002B71CC">
      <w:pPr>
        <w:spacing w:line="360" w:lineRule="auto"/>
        <w:jc w:val="both"/>
        <w:rPr>
          <w:rFonts w:cs="Arial"/>
          <w:sz w:val="22"/>
          <w:szCs w:val="22"/>
        </w:rPr>
      </w:pPr>
    </w:p>
    <w:p w14:paraId="4AFD1945" w14:textId="76FA7D9E" w:rsidR="00FD4819" w:rsidRPr="00FD4819" w:rsidRDefault="00FD4819" w:rsidP="002B71CC">
      <w:pPr>
        <w:spacing w:line="360" w:lineRule="auto"/>
        <w:jc w:val="both"/>
        <w:rPr>
          <w:rFonts w:cs="Arial"/>
          <w:b/>
          <w:bCs/>
          <w:sz w:val="22"/>
          <w:szCs w:val="22"/>
        </w:rPr>
      </w:pPr>
      <w:r w:rsidRPr="00FD4819">
        <w:rPr>
          <w:rFonts w:cs="Arial"/>
          <w:b/>
          <w:bCs/>
          <w:sz w:val="22"/>
          <w:szCs w:val="22"/>
        </w:rPr>
        <w:t>Por tanto, se acuerda:</w:t>
      </w:r>
    </w:p>
    <w:p w14:paraId="72C04CB6" w14:textId="6EB8ED51" w:rsidR="002B71CC" w:rsidRDefault="0021666C" w:rsidP="002B71CC">
      <w:pPr>
        <w:spacing w:line="360" w:lineRule="auto"/>
        <w:jc w:val="both"/>
        <w:rPr>
          <w:rFonts w:cs="Arial"/>
          <w:sz w:val="22"/>
          <w:szCs w:val="22"/>
        </w:rPr>
      </w:pPr>
      <w:r>
        <w:rPr>
          <w:rFonts w:cs="Arial"/>
          <w:sz w:val="22"/>
          <w:szCs w:val="22"/>
          <w:lang w:val="es-ES_tradnl"/>
        </w:rPr>
        <w:t xml:space="preserve">Aprobar el </w:t>
      </w:r>
      <w:r w:rsidR="00B404F9">
        <w:rPr>
          <w:rFonts w:cs="Arial"/>
          <w:sz w:val="22"/>
          <w:szCs w:val="22"/>
          <w:lang w:val="es-ES_tradnl"/>
        </w:rPr>
        <w:t>“</w:t>
      </w:r>
      <w:r w:rsidR="00B404F9" w:rsidRPr="00997F49">
        <w:rPr>
          <w:rFonts w:cs="Arial"/>
          <w:b/>
          <w:bCs/>
          <w:sz w:val="22"/>
          <w:szCs w:val="22"/>
          <w:lang w:val="es-ES_tradnl"/>
        </w:rPr>
        <w:t>Marco de acciones preventivas y correctivas aplicables a las entidades autorizadas del Sistema Financiero Nacional para la Vivienda</w:t>
      </w:r>
      <w:r w:rsidR="00B404F9">
        <w:rPr>
          <w:rFonts w:cs="Arial"/>
          <w:sz w:val="22"/>
          <w:szCs w:val="22"/>
          <w:lang w:val="es-ES_tradnl"/>
        </w:rPr>
        <w:t>”</w:t>
      </w:r>
      <w:r>
        <w:rPr>
          <w:rFonts w:cs="Arial"/>
          <w:sz w:val="22"/>
          <w:szCs w:val="22"/>
          <w:lang w:val="es-ES_tradnl"/>
        </w:rPr>
        <w:t xml:space="preserve">, adjunto al </w:t>
      </w:r>
      <w:r w:rsidR="00B404F9">
        <w:rPr>
          <w:rFonts w:cs="Arial"/>
          <w:sz w:val="22"/>
          <w:szCs w:val="22"/>
        </w:rPr>
        <w:t>oficio GG-ME-1843-2021</w:t>
      </w:r>
      <w:r>
        <w:rPr>
          <w:rFonts w:cs="Arial"/>
          <w:sz w:val="22"/>
          <w:szCs w:val="22"/>
        </w:rPr>
        <w:t xml:space="preserve"> de la </w:t>
      </w:r>
      <w:r w:rsidRPr="0021666C">
        <w:rPr>
          <w:rFonts w:cs="Arial"/>
          <w:sz w:val="22"/>
          <w:szCs w:val="22"/>
          <w:lang w:val="es-CR"/>
        </w:rPr>
        <w:t>Gerencia General</w:t>
      </w:r>
      <w:r w:rsidR="00B404F9">
        <w:rPr>
          <w:rFonts w:cs="Arial"/>
          <w:sz w:val="22"/>
          <w:szCs w:val="22"/>
        </w:rPr>
        <w:t xml:space="preserve">, </w:t>
      </w:r>
      <w:r>
        <w:rPr>
          <w:rFonts w:cs="Arial"/>
          <w:sz w:val="22"/>
          <w:szCs w:val="22"/>
        </w:rPr>
        <w:t xml:space="preserve">y se instruye a la </w:t>
      </w:r>
      <w:r w:rsidRPr="0021666C">
        <w:rPr>
          <w:rFonts w:cs="Arial"/>
          <w:sz w:val="22"/>
          <w:szCs w:val="22"/>
          <w:lang w:val="es-ES_tradnl"/>
        </w:rPr>
        <w:t>Administración</w:t>
      </w:r>
      <w:r>
        <w:rPr>
          <w:rFonts w:cs="Arial"/>
          <w:sz w:val="22"/>
          <w:szCs w:val="22"/>
          <w:lang w:val="es-ES_tradnl"/>
        </w:rPr>
        <w:t xml:space="preserve"> para que lo implemente de forma inmediata, así como para que </w:t>
      </w:r>
      <w:r w:rsidR="009A5EE6">
        <w:rPr>
          <w:rFonts w:cs="Arial"/>
          <w:sz w:val="22"/>
          <w:szCs w:val="22"/>
          <w:lang w:val="es-ES_tradnl"/>
        </w:rPr>
        <w:t xml:space="preserve">desarrolle </w:t>
      </w:r>
      <w:r w:rsidR="00152193">
        <w:rPr>
          <w:rFonts w:cs="Arial"/>
          <w:sz w:val="22"/>
          <w:szCs w:val="22"/>
        </w:rPr>
        <w:t xml:space="preserve">el correspondiente proceso de </w:t>
      </w:r>
      <w:r w:rsidR="00CB6579">
        <w:rPr>
          <w:rFonts w:cs="Arial"/>
          <w:sz w:val="22"/>
          <w:szCs w:val="22"/>
        </w:rPr>
        <w:t>socializa</w:t>
      </w:r>
      <w:r w:rsidR="008E7C85">
        <w:rPr>
          <w:rFonts w:cs="Arial"/>
          <w:sz w:val="22"/>
          <w:szCs w:val="22"/>
        </w:rPr>
        <w:t>ción e</w:t>
      </w:r>
      <w:r w:rsidR="00CB6579">
        <w:rPr>
          <w:rFonts w:cs="Arial"/>
          <w:sz w:val="22"/>
          <w:szCs w:val="22"/>
        </w:rPr>
        <w:t xml:space="preserve"> </w:t>
      </w:r>
      <w:r w:rsidR="00152193">
        <w:rPr>
          <w:rFonts w:cs="Arial"/>
          <w:sz w:val="22"/>
          <w:szCs w:val="22"/>
        </w:rPr>
        <w:t>inducción a las entidades autorizadas</w:t>
      </w:r>
      <w:r w:rsidR="00001FAF">
        <w:rPr>
          <w:rFonts w:cs="Arial"/>
          <w:sz w:val="22"/>
          <w:szCs w:val="22"/>
        </w:rPr>
        <w:t xml:space="preserve">, </w:t>
      </w:r>
      <w:r w:rsidR="009A5EE6">
        <w:rPr>
          <w:rFonts w:cs="Arial"/>
          <w:sz w:val="22"/>
          <w:szCs w:val="22"/>
        </w:rPr>
        <w:t xml:space="preserve">con el propósito de </w:t>
      </w:r>
      <w:r w:rsidR="00001FAF">
        <w:rPr>
          <w:rFonts w:cs="Arial"/>
          <w:sz w:val="22"/>
          <w:szCs w:val="22"/>
        </w:rPr>
        <w:t xml:space="preserve">analizar </w:t>
      </w:r>
      <w:r w:rsidR="00B404F9">
        <w:rPr>
          <w:rFonts w:cs="Arial"/>
          <w:sz w:val="22"/>
          <w:szCs w:val="22"/>
        </w:rPr>
        <w:t xml:space="preserve">los fundamentos, los objetivos y el contenido del documento, </w:t>
      </w:r>
      <w:r w:rsidR="009A5EE6">
        <w:rPr>
          <w:rFonts w:cs="Arial"/>
          <w:sz w:val="22"/>
          <w:szCs w:val="22"/>
        </w:rPr>
        <w:t xml:space="preserve">así como para hacerles ver </w:t>
      </w:r>
      <w:r w:rsidR="00B404F9">
        <w:rPr>
          <w:rFonts w:cs="Arial"/>
          <w:sz w:val="22"/>
          <w:szCs w:val="22"/>
        </w:rPr>
        <w:t xml:space="preserve">la necesidad de contar con este </w:t>
      </w:r>
      <w:r w:rsidR="009A5EE6">
        <w:rPr>
          <w:rFonts w:cs="Arial"/>
          <w:sz w:val="22"/>
          <w:szCs w:val="22"/>
        </w:rPr>
        <w:t xml:space="preserve">instrumento, </w:t>
      </w:r>
      <w:r w:rsidR="009A5EE6">
        <w:rPr>
          <w:rFonts w:cs="Arial"/>
          <w:sz w:val="22"/>
          <w:szCs w:val="22"/>
          <w:lang w:val="es-CR"/>
        </w:rPr>
        <w:t xml:space="preserve">naturalmente susceptible a mejoras, </w:t>
      </w:r>
      <w:r w:rsidR="00B404F9">
        <w:rPr>
          <w:rFonts w:cs="Arial"/>
          <w:sz w:val="22"/>
          <w:szCs w:val="22"/>
          <w:lang w:val="es-CR"/>
        </w:rPr>
        <w:t xml:space="preserve">como una guía para propiciar una gestión más efectiva y eficiente del </w:t>
      </w:r>
      <w:r w:rsidR="00B404F9" w:rsidRPr="00B404F9">
        <w:rPr>
          <w:rFonts w:cs="Arial"/>
          <w:sz w:val="22"/>
          <w:szCs w:val="22"/>
          <w:lang w:val="es-ES_tradnl"/>
        </w:rPr>
        <w:t>Sistema Financiero Nacional para la Vivienda</w:t>
      </w:r>
      <w:r w:rsidR="00B404F9">
        <w:rPr>
          <w:rFonts w:cs="Arial"/>
          <w:sz w:val="22"/>
          <w:szCs w:val="22"/>
          <w:lang w:val="es-ES_tradnl"/>
        </w:rPr>
        <w:t>.</w:t>
      </w:r>
    </w:p>
    <w:p w14:paraId="564BD1A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5B8123F" w14:textId="77777777" w:rsidR="002B71CC" w:rsidRPr="00D14EAF" w:rsidRDefault="002B71CC" w:rsidP="002B71CC">
      <w:pPr>
        <w:spacing w:line="360" w:lineRule="auto"/>
        <w:jc w:val="both"/>
        <w:rPr>
          <w:rFonts w:cs="Arial"/>
          <w:b/>
          <w:sz w:val="22"/>
        </w:rPr>
      </w:pPr>
      <w:r w:rsidRPr="00D14EAF">
        <w:rPr>
          <w:rFonts w:cs="Arial"/>
          <w:b/>
          <w:sz w:val="22"/>
        </w:rPr>
        <w:t>************</w:t>
      </w:r>
    </w:p>
    <w:p w14:paraId="71A0D566" w14:textId="77777777" w:rsidR="002B71CC" w:rsidRDefault="002B71CC" w:rsidP="002B71CC">
      <w:pPr>
        <w:spacing w:line="360" w:lineRule="auto"/>
        <w:jc w:val="both"/>
        <w:rPr>
          <w:rFonts w:cs="Arial"/>
          <w:sz w:val="22"/>
          <w:szCs w:val="22"/>
        </w:rPr>
      </w:pPr>
    </w:p>
    <w:p w14:paraId="68B051BC" w14:textId="77777777" w:rsidR="002B71CC" w:rsidRDefault="002B71CC" w:rsidP="002B71CC">
      <w:pPr>
        <w:spacing w:line="360" w:lineRule="auto"/>
        <w:jc w:val="both"/>
        <w:rPr>
          <w:rFonts w:cs="Arial"/>
          <w:sz w:val="22"/>
          <w:lang w:val="es-ES_tradnl"/>
        </w:rPr>
      </w:pPr>
    </w:p>
    <w:p w14:paraId="6A9C2AB3"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B95D" w14:textId="77777777" w:rsidR="00B818C5" w:rsidRDefault="00B818C5">
      <w:r>
        <w:separator/>
      </w:r>
    </w:p>
  </w:endnote>
  <w:endnote w:type="continuationSeparator" w:id="0">
    <w:p w14:paraId="463327A3" w14:textId="77777777" w:rsidR="00B818C5" w:rsidRDefault="00B8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F0413" w14:textId="77777777" w:rsidR="00B818C5" w:rsidRDefault="00B818C5">
      <w:r>
        <w:separator/>
      </w:r>
    </w:p>
  </w:footnote>
  <w:footnote w:type="continuationSeparator" w:id="0">
    <w:p w14:paraId="5DF10E3C" w14:textId="77777777" w:rsidR="00B818C5" w:rsidRDefault="00B81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56D3" w14:textId="77777777" w:rsidR="009D03FE" w:rsidRDefault="009D03FE"/>
  <w:p w14:paraId="0B11D19E" w14:textId="486759D8" w:rsidR="009D03FE" w:rsidRDefault="009D03FE">
    <w:pPr>
      <w:rPr>
        <w:sz w:val="18"/>
      </w:rPr>
    </w:pPr>
    <w:r>
      <w:rPr>
        <w:sz w:val="18"/>
      </w:rPr>
      <w:t xml:space="preserve">    </w:t>
    </w:r>
    <w:r w:rsidR="00320F35">
      <w:rPr>
        <w:sz w:val="18"/>
      </w:rPr>
      <w:t xml:space="preserve">Minuta de la sesión </w:t>
    </w:r>
    <w:r>
      <w:rPr>
        <w:sz w:val="18"/>
      </w:rPr>
      <w:t xml:space="preserve">Nº </w:t>
    </w:r>
    <w:r w:rsidR="00C16BB0">
      <w:rPr>
        <w:sz w:val="18"/>
      </w:rPr>
      <w:t>95</w:t>
    </w:r>
    <w:r>
      <w:rPr>
        <w:sz w:val="18"/>
      </w:rPr>
      <w:t>-20</w:t>
    </w:r>
    <w:r w:rsidR="00E97960">
      <w:rPr>
        <w:sz w:val="18"/>
      </w:rPr>
      <w:t>2</w:t>
    </w:r>
    <w:r w:rsidR="009449EE">
      <w:rPr>
        <w:sz w:val="18"/>
      </w:rPr>
      <w:t>1</w:t>
    </w:r>
    <w:r>
      <w:rPr>
        <w:sz w:val="18"/>
      </w:rPr>
      <w:t xml:space="preserve">                   2</w:t>
    </w:r>
    <w:r w:rsidR="00C16BB0">
      <w:rPr>
        <w:sz w:val="18"/>
      </w:rPr>
      <w:t>3</w:t>
    </w:r>
    <w:r>
      <w:rPr>
        <w:sz w:val="18"/>
      </w:rPr>
      <w:t xml:space="preserve"> de </w:t>
    </w:r>
    <w:r w:rsidR="00C16BB0">
      <w:rPr>
        <w:sz w:val="18"/>
      </w:rPr>
      <w:t>diciembre</w:t>
    </w:r>
    <w:r>
      <w:rPr>
        <w:sz w:val="18"/>
      </w:rPr>
      <w:t xml:space="preserve"> de 20</w:t>
    </w:r>
    <w:r w:rsidR="00E97960">
      <w:rPr>
        <w:sz w:val="18"/>
      </w:rPr>
      <w:t>2</w:t>
    </w:r>
    <w:r w:rsidR="009449EE">
      <w:rPr>
        <w:sz w:val="18"/>
      </w:rPr>
      <w:t>1</w:t>
    </w:r>
    <w:r>
      <w:rPr>
        <w:sz w:val="18"/>
      </w:rPr>
      <w:t xml:space="preserve">                                                         </w:t>
    </w:r>
    <w:r>
      <w:rPr>
        <w:sz w:val="18"/>
      </w:rPr>
      <w:fldChar w:fldCharType="begin"/>
    </w:r>
    <w:r>
      <w:rPr>
        <w:sz w:val="18"/>
      </w:rPr>
      <w:instrText xml:space="preserve"> PAGE </w:instrText>
    </w:r>
    <w:r>
      <w:rPr>
        <w:sz w:val="18"/>
      </w:rPr>
      <w:fldChar w:fldCharType="separate"/>
    </w:r>
    <w:r w:rsidR="00861680">
      <w:rPr>
        <w:noProof/>
        <w:sz w:val="18"/>
      </w:rPr>
      <w:t>17</w:t>
    </w:r>
    <w:r>
      <w:rPr>
        <w:sz w:val="18"/>
      </w:rPr>
      <w:fldChar w:fldCharType="end"/>
    </w:r>
  </w:p>
  <w:p w14:paraId="45A362B4" w14:textId="77777777" w:rsidR="009D03FE" w:rsidRDefault="009D03FE">
    <w:pPr>
      <w:rPr>
        <w:sz w:val="18"/>
      </w:rPr>
    </w:pPr>
    <w:r>
      <w:rPr>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17BAD6"/>
    <w:multiLevelType w:val="hybridMultilevel"/>
    <w:tmpl w:val="0C655F7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D583FF"/>
    <w:multiLevelType w:val="hybridMultilevel"/>
    <w:tmpl w:val="7FE75CD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72BC4F"/>
    <w:multiLevelType w:val="hybridMultilevel"/>
    <w:tmpl w:val="050D8A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393EB0"/>
    <w:multiLevelType w:val="hybridMultilevel"/>
    <w:tmpl w:val="263E08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0B2DAD"/>
    <w:multiLevelType w:val="hybridMultilevel"/>
    <w:tmpl w:val="7AE19A5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6"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775ABE"/>
    <w:multiLevelType w:val="hybridMultilevel"/>
    <w:tmpl w:val="DF5EB748"/>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0" w15:restartNumberingAfterBreak="0">
    <w:nsid w:val="10780BCA"/>
    <w:multiLevelType w:val="hybridMultilevel"/>
    <w:tmpl w:val="0D1A070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1E4A124"/>
    <w:multiLevelType w:val="hybridMultilevel"/>
    <w:tmpl w:val="4417C3E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2BB4F63"/>
    <w:multiLevelType w:val="hybridMultilevel"/>
    <w:tmpl w:val="846A390A"/>
    <w:lvl w:ilvl="0" w:tplc="FFFFFFFF">
      <w:start w:val="1"/>
      <w:numFmt w:val="bullet"/>
      <w:lvlText w:val="•"/>
      <w:lvlJc w:val="left"/>
      <w:pPr>
        <w:ind w:left="720" w:hanging="360"/>
      </w:p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13CB19F8"/>
    <w:multiLevelType w:val="hybridMultilevel"/>
    <w:tmpl w:val="F830E1C2"/>
    <w:lvl w:ilvl="0" w:tplc="FFFFFFFF">
      <w:start w:val="1"/>
      <w:numFmt w:val="bullet"/>
      <w:lvlText w:val="•"/>
      <w:lvlJc w:val="left"/>
      <w:pPr>
        <w:ind w:left="720" w:hanging="360"/>
      </w:p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17609647"/>
    <w:multiLevelType w:val="hybridMultilevel"/>
    <w:tmpl w:val="54C9E83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1FBF0F46"/>
    <w:multiLevelType w:val="hybridMultilevel"/>
    <w:tmpl w:val="51103BA2"/>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1FCBDB45"/>
    <w:multiLevelType w:val="hybridMultilevel"/>
    <w:tmpl w:val="FE0AE68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7863229"/>
    <w:multiLevelType w:val="hybridMultilevel"/>
    <w:tmpl w:val="22FE485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E7A4EC2"/>
    <w:multiLevelType w:val="hybridMultilevel"/>
    <w:tmpl w:val="8689854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EFE0E44"/>
    <w:multiLevelType w:val="hybridMultilevel"/>
    <w:tmpl w:val="154EC6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51262AF"/>
    <w:multiLevelType w:val="hybridMultilevel"/>
    <w:tmpl w:val="E9FF892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86111A7"/>
    <w:multiLevelType w:val="hybridMultilevel"/>
    <w:tmpl w:val="0D34E44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122E81D"/>
    <w:multiLevelType w:val="hybridMultilevel"/>
    <w:tmpl w:val="5B93E1B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38218BB"/>
    <w:multiLevelType w:val="hybridMultilevel"/>
    <w:tmpl w:val="02A49CB2"/>
    <w:lvl w:ilvl="0" w:tplc="140A0017">
      <w:start w:val="1"/>
      <w:numFmt w:val="lowerLetter"/>
      <w:lvlText w:val="%1)"/>
      <w:lvlJc w:val="left"/>
      <w:pPr>
        <w:ind w:left="862" w:hanging="360"/>
      </w:p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2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958CB9D"/>
    <w:multiLevelType w:val="hybridMultilevel"/>
    <w:tmpl w:val="DFB9B05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9590DF2"/>
    <w:multiLevelType w:val="hybridMultilevel"/>
    <w:tmpl w:val="4B044252"/>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1C7F033"/>
    <w:multiLevelType w:val="hybridMultilevel"/>
    <w:tmpl w:val="88BFEF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46C198B"/>
    <w:multiLevelType w:val="hybridMultilevel"/>
    <w:tmpl w:val="4D55626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4B52859"/>
    <w:multiLevelType w:val="hybridMultilevel"/>
    <w:tmpl w:val="3F5F349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670CD6B3"/>
    <w:multiLevelType w:val="hybridMultilevel"/>
    <w:tmpl w:val="AF04258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7B023A7"/>
    <w:multiLevelType w:val="hybridMultilevel"/>
    <w:tmpl w:val="1150A4BE"/>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6980334C"/>
    <w:multiLevelType w:val="hybridMultilevel"/>
    <w:tmpl w:val="FCF60CE6"/>
    <w:lvl w:ilvl="0" w:tplc="FFFFFFFF">
      <w:start w:val="1"/>
      <w:numFmt w:val="decimal"/>
      <w:lvlText w:val="%1."/>
      <w:lvlJc w:val="left"/>
      <w:pPr>
        <w:ind w:left="720" w:hanging="360"/>
      </w:pPr>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B66DF2E"/>
    <w:multiLevelType w:val="hybridMultilevel"/>
    <w:tmpl w:val="08FA6F7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3"/>
  </w:num>
  <w:num w:numId="2">
    <w:abstractNumId w:val="7"/>
  </w:num>
  <w:num w:numId="3">
    <w:abstractNumId w:val="29"/>
  </w:num>
  <w:num w:numId="4">
    <w:abstractNumId w:val="6"/>
  </w:num>
  <w:num w:numId="5">
    <w:abstractNumId w:val="5"/>
  </w:num>
  <w:num w:numId="6">
    <w:abstractNumId w:val="33"/>
  </w:num>
  <w:num w:numId="7">
    <w:abstractNumId w:val="43"/>
  </w:num>
  <w:num w:numId="8">
    <w:abstractNumId w:val="27"/>
  </w:num>
  <w:num w:numId="9">
    <w:abstractNumId w:val="21"/>
  </w:num>
  <w:num w:numId="10">
    <w:abstractNumId w:val="9"/>
  </w:num>
  <w:num w:numId="11">
    <w:abstractNumId w:val="15"/>
  </w:num>
  <w:num w:numId="12">
    <w:abstractNumId w:val="44"/>
  </w:num>
  <w:num w:numId="13">
    <w:abstractNumId w:val="42"/>
  </w:num>
  <w:num w:numId="14">
    <w:abstractNumId w:val="37"/>
  </w:num>
  <w:num w:numId="15">
    <w:abstractNumId w:val="28"/>
  </w:num>
  <w:num w:numId="16">
    <w:abstractNumId w:val="34"/>
  </w:num>
  <w:num w:numId="17">
    <w:abstractNumId w:val="40"/>
  </w:num>
  <w:num w:numId="18">
    <w:abstractNumId w:val="8"/>
  </w:num>
  <w:num w:numId="19">
    <w:abstractNumId w:val="10"/>
  </w:num>
  <w:num w:numId="20">
    <w:abstractNumId w:val="20"/>
  </w:num>
  <w:num w:numId="21">
    <w:abstractNumId w:val="31"/>
  </w:num>
  <w:num w:numId="22">
    <w:abstractNumId w:val="11"/>
  </w:num>
  <w:num w:numId="23">
    <w:abstractNumId w:val="18"/>
  </w:num>
  <w:num w:numId="24">
    <w:abstractNumId w:val="13"/>
  </w:num>
  <w:num w:numId="25">
    <w:abstractNumId w:val="32"/>
  </w:num>
  <w:num w:numId="26">
    <w:abstractNumId w:val="38"/>
  </w:num>
  <w:num w:numId="27">
    <w:abstractNumId w:val="17"/>
  </w:num>
  <w:num w:numId="28">
    <w:abstractNumId w:val="2"/>
  </w:num>
  <w:num w:numId="29">
    <w:abstractNumId w:val="39"/>
  </w:num>
  <w:num w:numId="30">
    <w:abstractNumId w:val="1"/>
  </w:num>
  <w:num w:numId="31">
    <w:abstractNumId w:val="36"/>
  </w:num>
  <w:num w:numId="32">
    <w:abstractNumId w:val="22"/>
  </w:num>
  <w:num w:numId="33">
    <w:abstractNumId w:val="0"/>
  </w:num>
  <w:num w:numId="34">
    <w:abstractNumId w:val="24"/>
  </w:num>
  <w:num w:numId="35">
    <w:abstractNumId w:val="3"/>
  </w:num>
  <w:num w:numId="36">
    <w:abstractNumId w:val="35"/>
  </w:num>
  <w:num w:numId="37">
    <w:abstractNumId w:val="25"/>
  </w:num>
  <w:num w:numId="38">
    <w:abstractNumId w:val="4"/>
  </w:num>
  <w:num w:numId="39">
    <w:abstractNumId w:val="41"/>
  </w:num>
  <w:num w:numId="40">
    <w:abstractNumId w:val="14"/>
  </w:num>
  <w:num w:numId="41">
    <w:abstractNumId w:val="19"/>
  </w:num>
  <w:num w:numId="42">
    <w:abstractNumId w:val="30"/>
  </w:num>
  <w:num w:numId="43">
    <w:abstractNumId w:val="16"/>
  </w:num>
  <w:num w:numId="44">
    <w:abstractNumId w:val="26"/>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BwNVw45R/G1WXDPdPBu5JyAzuay7LgWChaoIM6SX1+liMjQNQ3PvIJi4GbQaFPSARNsEEnsd0ouppCQ5wAE1w==" w:salt="GmEc8nmrH5o35x/YAZUNZ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8C5"/>
    <w:rsid w:val="0000085A"/>
    <w:rsid w:val="00001FAF"/>
    <w:rsid w:val="00005CDA"/>
    <w:rsid w:val="00010362"/>
    <w:rsid w:val="00011DC1"/>
    <w:rsid w:val="0001401F"/>
    <w:rsid w:val="00026D53"/>
    <w:rsid w:val="00026DCA"/>
    <w:rsid w:val="00027E78"/>
    <w:rsid w:val="0003318B"/>
    <w:rsid w:val="0003527C"/>
    <w:rsid w:val="00036A8B"/>
    <w:rsid w:val="000500CB"/>
    <w:rsid w:val="000517DE"/>
    <w:rsid w:val="00053A32"/>
    <w:rsid w:val="00054734"/>
    <w:rsid w:val="000547A2"/>
    <w:rsid w:val="00063C87"/>
    <w:rsid w:val="00067B32"/>
    <w:rsid w:val="00076788"/>
    <w:rsid w:val="00076A47"/>
    <w:rsid w:val="00081BB0"/>
    <w:rsid w:val="00085DF1"/>
    <w:rsid w:val="0009389D"/>
    <w:rsid w:val="00097C4C"/>
    <w:rsid w:val="000A314F"/>
    <w:rsid w:val="000A6259"/>
    <w:rsid w:val="000B0F7B"/>
    <w:rsid w:val="000B7ED9"/>
    <w:rsid w:val="000C4E35"/>
    <w:rsid w:val="000C5500"/>
    <w:rsid w:val="000C5661"/>
    <w:rsid w:val="000E4EC7"/>
    <w:rsid w:val="000F5F31"/>
    <w:rsid w:val="000F6AC4"/>
    <w:rsid w:val="000F6DBD"/>
    <w:rsid w:val="001008CB"/>
    <w:rsid w:val="00105CCE"/>
    <w:rsid w:val="00106032"/>
    <w:rsid w:val="0011401E"/>
    <w:rsid w:val="001147C3"/>
    <w:rsid w:val="00117E78"/>
    <w:rsid w:val="001227FE"/>
    <w:rsid w:val="001355D2"/>
    <w:rsid w:val="00143313"/>
    <w:rsid w:val="00152193"/>
    <w:rsid w:val="00154E36"/>
    <w:rsid w:val="001552B4"/>
    <w:rsid w:val="0016299C"/>
    <w:rsid w:val="0016640E"/>
    <w:rsid w:val="00183234"/>
    <w:rsid w:val="0018634C"/>
    <w:rsid w:val="001909BE"/>
    <w:rsid w:val="00193B2D"/>
    <w:rsid w:val="0019652D"/>
    <w:rsid w:val="00196DD0"/>
    <w:rsid w:val="001B13F8"/>
    <w:rsid w:val="001B2D22"/>
    <w:rsid w:val="001B3E79"/>
    <w:rsid w:val="001B6D7C"/>
    <w:rsid w:val="001B703A"/>
    <w:rsid w:val="001B7D8B"/>
    <w:rsid w:val="001C2938"/>
    <w:rsid w:val="001C3F1B"/>
    <w:rsid w:val="001D4E55"/>
    <w:rsid w:val="001D7E23"/>
    <w:rsid w:val="001E5FBE"/>
    <w:rsid w:val="001F07CB"/>
    <w:rsid w:val="001F277B"/>
    <w:rsid w:val="001F7D2C"/>
    <w:rsid w:val="002010F5"/>
    <w:rsid w:val="002026DC"/>
    <w:rsid w:val="00204086"/>
    <w:rsid w:val="00210B7F"/>
    <w:rsid w:val="00213FA6"/>
    <w:rsid w:val="00214849"/>
    <w:rsid w:val="002163C7"/>
    <w:rsid w:val="0021666C"/>
    <w:rsid w:val="00225E9A"/>
    <w:rsid w:val="00226B9D"/>
    <w:rsid w:val="00236CA9"/>
    <w:rsid w:val="00237191"/>
    <w:rsid w:val="00240946"/>
    <w:rsid w:val="00243275"/>
    <w:rsid w:val="00243461"/>
    <w:rsid w:val="00253CA2"/>
    <w:rsid w:val="00253D8D"/>
    <w:rsid w:val="002568E3"/>
    <w:rsid w:val="00257267"/>
    <w:rsid w:val="00260325"/>
    <w:rsid w:val="00261C88"/>
    <w:rsid w:val="00270B9C"/>
    <w:rsid w:val="00273438"/>
    <w:rsid w:val="002736F3"/>
    <w:rsid w:val="00273AB5"/>
    <w:rsid w:val="002751C8"/>
    <w:rsid w:val="0027676E"/>
    <w:rsid w:val="00277DD3"/>
    <w:rsid w:val="00282C93"/>
    <w:rsid w:val="0028301A"/>
    <w:rsid w:val="0028757E"/>
    <w:rsid w:val="00293510"/>
    <w:rsid w:val="002A51F3"/>
    <w:rsid w:val="002A6A4B"/>
    <w:rsid w:val="002B5A8F"/>
    <w:rsid w:val="002B71CC"/>
    <w:rsid w:val="002D0146"/>
    <w:rsid w:val="002D1269"/>
    <w:rsid w:val="002D158A"/>
    <w:rsid w:val="002E1BAC"/>
    <w:rsid w:val="002E5DDF"/>
    <w:rsid w:val="002F3D41"/>
    <w:rsid w:val="003004E7"/>
    <w:rsid w:val="0030131C"/>
    <w:rsid w:val="00307501"/>
    <w:rsid w:val="003156CD"/>
    <w:rsid w:val="0031674E"/>
    <w:rsid w:val="00317B31"/>
    <w:rsid w:val="00320F35"/>
    <w:rsid w:val="00320F9C"/>
    <w:rsid w:val="00327B6C"/>
    <w:rsid w:val="00335993"/>
    <w:rsid w:val="00335AF2"/>
    <w:rsid w:val="00337A80"/>
    <w:rsid w:val="00343CAA"/>
    <w:rsid w:val="00345E78"/>
    <w:rsid w:val="00346C2F"/>
    <w:rsid w:val="003473D2"/>
    <w:rsid w:val="00352AFB"/>
    <w:rsid w:val="00353979"/>
    <w:rsid w:val="00353DDB"/>
    <w:rsid w:val="00362E36"/>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B59D8"/>
    <w:rsid w:val="003B6A72"/>
    <w:rsid w:val="003C6FEB"/>
    <w:rsid w:val="003E09EC"/>
    <w:rsid w:val="003F71EA"/>
    <w:rsid w:val="00407CC4"/>
    <w:rsid w:val="004151F7"/>
    <w:rsid w:val="00421BEA"/>
    <w:rsid w:val="00427EAE"/>
    <w:rsid w:val="00432126"/>
    <w:rsid w:val="004374DF"/>
    <w:rsid w:val="00445673"/>
    <w:rsid w:val="004755F8"/>
    <w:rsid w:val="0047593B"/>
    <w:rsid w:val="0048086A"/>
    <w:rsid w:val="004850CE"/>
    <w:rsid w:val="00487435"/>
    <w:rsid w:val="0048746C"/>
    <w:rsid w:val="00487844"/>
    <w:rsid w:val="0049225A"/>
    <w:rsid w:val="004930AA"/>
    <w:rsid w:val="00493C9A"/>
    <w:rsid w:val="00496309"/>
    <w:rsid w:val="00496B93"/>
    <w:rsid w:val="00497711"/>
    <w:rsid w:val="004A54B5"/>
    <w:rsid w:val="004B373F"/>
    <w:rsid w:val="004B7456"/>
    <w:rsid w:val="004C5B22"/>
    <w:rsid w:val="004C724E"/>
    <w:rsid w:val="004D237E"/>
    <w:rsid w:val="004E10F9"/>
    <w:rsid w:val="004E1777"/>
    <w:rsid w:val="004E5D21"/>
    <w:rsid w:val="004F4878"/>
    <w:rsid w:val="004F779A"/>
    <w:rsid w:val="005011AD"/>
    <w:rsid w:val="005018E4"/>
    <w:rsid w:val="00513B4F"/>
    <w:rsid w:val="00530736"/>
    <w:rsid w:val="00531B93"/>
    <w:rsid w:val="00536A0E"/>
    <w:rsid w:val="005459D0"/>
    <w:rsid w:val="005504E6"/>
    <w:rsid w:val="00561894"/>
    <w:rsid w:val="0057519A"/>
    <w:rsid w:val="00583C86"/>
    <w:rsid w:val="00585347"/>
    <w:rsid w:val="00592737"/>
    <w:rsid w:val="00593FF0"/>
    <w:rsid w:val="00595395"/>
    <w:rsid w:val="0059625B"/>
    <w:rsid w:val="00596AB4"/>
    <w:rsid w:val="005A32C2"/>
    <w:rsid w:val="005A36F6"/>
    <w:rsid w:val="005A5A5C"/>
    <w:rsid w:val="005B45E6"/>
    <w:rsid w:val="005B67A2"/>
    <w:rsid w:val="005C18D2"/>
    <w:rsid w:val="005C6147"/>
    <w:rsid w:val="005E195D"/>
    <w:rsid w:val="005E5AF3"/>
    <w:rsid w:val="005E7559"/>
    <w:rsid w:val="005F3D99"/>
    <w:rsid w:val="005F5E00"/>
    <w:rsid w:val="00604E5B"/>
    <w:rsid w:val="00615FBF"/>
    <w:rsid w:val="00623D36"/>
    <w:rsid w:val="006311FE"/>
    <w:rsid w:val="006321F4"/>
    <w:rsid w:val="00646C5C"/>
    <w:rsid w:val="0065541A"/>
    <w:rsid w:val="0066494B"/>
    <w:rsid w:val="00665894"/>
    <w:rsid w:val="0066756A"/>
    <w:rsid w:val="00681878"/>
    <w:rsid w:val="00683504"/>
    <w:rsid w:val="00692A55"/>
    <w:rsid w:val="0069437B"/>
    <w:rsid w:val="00696161"/>
    <w:rsid w:val="006979B4"/>
    <w:rsid w:val="006A474B"/>
    <w:rsid w:val="006A52A5"/>
    <w:rsid w:val="006A779D"/>
    <w:rsid w:val="006B211F"/>
    <w:rsid w:val="006B7846"/>
    <w:rsid w:val="006C0086"/>
    <w:rsid w:val="006C1542"/>
    <w:rsid w:val="006C1D3B"/>
    <w:rsid w:val="006C1F07"/>
    <w:rsid w:val="006C772C"/>
    <w:rsid w:val="006D01B8"/>
    <w:rsid w:val="006D2C4B"/>
    <w:rsid w:val="006D5482"/>
    <w:rsid w:val="006E31FB"/>
    <w:rsid w:val="006E7C0F"/>
    <w:rsid w:val="006F6506"/>
    <w:rsid w:val="006F7DB3"/>
    <w:rsid w:val="007062BD"/>
    <w:rsid w:val="00711E6C"/>
    <w:rsid w:val="00723211"/>
    <w:rsid w:val="00735384"/>
    <w:rsid w:val="00737234"/>
    <w:rsid w:val="00751002"/>
    <w:rsid w:val="0075152B"/>
    <w:rsid w:val="007605D2"/>
    <w:rsid w:val="00765327"/>
    <w:rsid w:val="007668D4"/>
    <w:rsid w:val="007749FC"/>
    <w:rsid w:val="00774DF4"/>
    <w:rsid w:val="00780AB2"/>
    <w:rsid w:val="00795964"/>
    <w:rsid w:val="00797660"/>
    <w:rsid w:val="007B2EB9"/>
    <w:rsid w:val="007B5EDF"/>
    <w:rsid w:val="007B66F2"/>
    <w:rsid w:val="007B6CE6"/>
    <w:rsid w:val="007C2929"/>
    <w:rsid w:val="007C3229"/>
    <w:rsid w:val="007C39B9"/>
    <w:rsid w:val="007D6EF8"/>
    <w:rsid w:val="007D75BD"/>
    <w:rsid w:val="007D7F4D"/>
    <w:rsid w:val="007E0F3B"/>
    <w:rsid w:val="007E31DD"/>
    <w:rsid w:val="007F0654"/>
    <w:rsid w:val="007F614F"/>
    <w:rsid w:val="007F66D6"/>
    <w:rsid w:val="008006FA"/>
    <w:rsid w:val="008110AA"/>
    <w:rsid w:val="00811427"/>
    <w:rsid w:val="00825856"/>
    <w:rsid w:val="008343A2"/>
    <w:rsid w:val="00834957"/>
    <w:rsid w:val="00834A2F"/>
    <w:rsid w:val="00837AE3"/>
    <w:rsid w:val="00840F7A"/>
    <w:rsid w:val="00844029"/>
    <w:rsid w:val="00846281"/>
    <w:rsid w:val="0084661F"/>
    <w:rsid w:val="00851373"/>
    <w:rsid w:val="00851626"/>
    <w:rsid w:val="00854DE9"/>
    <w:rsid w:val="00861680"/>
    <w:rsid w:val="008621E7"/>
    <w:rsid w:val="00870163"/>
    <w:rsid w:val="00875497"/>
    <w:rsid w:val="008776C0"/>
    <w:rsid w:val="00883C90"/>
    <w:rsid w:val="00885E8D"/>
    <w:rsid w:val="00895A5D"/>
    <w:rsid w:val="00896BC6"/>
    <w:rsid w:val="008C036D"/>
    <w:rsid w:val="008C7348"/>
    <w:rsid w:val="008D35D8"/>
    <w:rsid w:val="008D4EF6"/>
    <w:rsid w:val="008D6E0F"/>
    <w:rsid w:val="008E7C85"/>
    <w:rsid w:val="008F38A8"/>
    <w:rsid w:val="008F6C96"/>
    <w:rsid w:val="0090344A"/>
    <w:rsid w:val="00911F06"/>
    <w:rsid w:val="00920A8F"/>
    <w:rsid w:val="00940420"/>
    <w:rsid w:val="009449EE"/>
    <w:rsid w:val="00950A0D"/>
    <w:rsid w:val="009629CA"/>
    <w:rsid w:val="009669CF"/>
    <w:rsid w:val="00967E7B"/>
    <w:rsid w:val="00974912"/>
    <w:rsid w:val="00986348"/>
    <w:rsid w:val="00994F31"/>
    <w:rsid w:val="00997F49"/>
    <w:rsid w:val="009A3A1E"/>
    <w:rsid w:val="009A5EE6"/>
    <w:rsid w:val="009B392D"/>
    <w:rsid w:val="009C11C0"/>
    <w:rsid w:val="009C22DF"/>
    <w:rsid w:val="009D03FE"/>
    <w:rsid w:val="009D1F46"/>
    <w:rsid w:val="009D4188"/>
    <w:rsid w:val="009D70A8"/>
    <w:rsid w:val="009D78B0"/>
    <w:rsid w:val="009E1B07"/>
    <w:rsid w:val="009E1B1B"/>
    <w:rsid w:val="009E7821"/>
    <w:rsid w:val="009F2788"/>
    <w:rsid w:val="009F62A9"/>
    <w:rsid w:val="009F7BA1"/>
    <w:rsid w:val="00A05894"/>
    <w:rsid w:val="00A13511"/>
    <w:rsid w:val="00A263D7"/>
    <w:rsid w:val="00A3046D"/>
    <w:rsid w:val="00A3146D"/>
    <w:rsid w:val="00A330FA"/>
    <w:rsid w:val="00A536DE"/>
    <w:rsid w:val="00A57ECD"/>
    <w:rsid w:val="00A6461D"/>
    <w:rsid w:val="00A64F88"/>
    <w:rsid w:val="00A709CB"/>
    <w:rsid w:val="00A70A82"/>
    <w:rsid w:val="00A7142F"/>
    <w:rsid w:val="00A73DC5"/>
    <w:rsid w:val="00A775DD"/>
    <w:rsid w:val="00A8304E"/>
    <w:rsid w:val="00A837EB"/>
    <w:rsid w:val="00AA4E2A"/>
    <w:rsid w:val="00AA62DD"/>
    <w:rsid w:val="00AA7A7C"/>
    <w:rsid w:val="00AB15C1"/>
    <w:rsid w:val="00AB1E41"/>
    <w:rsid w:val="00AB2826"/>
    <w:rsid w:val="00AB4B39"/>
    <w:rsid w:val="00AD4F06"/>
    <w:rsid w:val="00AE0229"/>
    <w:rsid w:val="00AE7AB3"/>
    <w:rsid w:val="00AF4C49"/>
    <w:rsid w:val="00B0026E"/>
    <w:rsid w:val="00B00832"/>
    <w:rsid w:val="00B019A0"/>
    <w:rsid w:val="00B11BE5"/>
    <w:rsid w:val="00B2152C"/>
    <w:rsid w:val="00B274F5"/>
    <w:rsid w:val="00B34414"/>
    <w:rsid w:val="00B3640B"/>
    <w:rsid w:val="00B36CE6"/>
    <w:rsid w:val="00B404F9"/>
    <w:rsid w:val="00B43B1F"/>
    <w:rsid w:val="00B46F96"/>
    <w:rsid w:val="00B5583C"/>
    <w:rsid w:val="00B56F87"/>
    <w:rsid w:val="00B64449"/>
    <w:rsid w:val="00B66D8C"/>
    <w:rsid w:val="00B716A6"/>
    <w:rsid w:val="00B818C5"/>
    <w:rsid w:val="00B87379"/>
    <w:rsid w:val="00BA2DFD"/>
    <w:rsid w:val="00BA3517"/>
    <w:rsid w:val="00BA3C35"/>
    <w:rsid w:val="00BA58F6"/>
    <w:rsid w:val="00BA663F"/>
    <w:rsid w:val="00BA7805"/>
    <w:rsid w:val="00BB034D"/>
    <w:rsid w:val="00BB6508"/>
    <w:rsid w:val="00BC1E08"/>
    <w:rsid w:val="00BD11AC"/>
    <w:rsid w:val="00BE0F52"/>
    <w:rsid w:val="00BE452A"/>
    <w:rsid w:val="00BF0C80"/>
    <w:rsid w:val="00BF124E"/>
    <w:rsid w:val="00BF5C7F"/>
    <w:rsid w:val="00C0084E"/>
    <w:rsid w:val="00C01425"/>
    <w:rsid w:val="00C025EE"/>
    <w:rsid w:val="00C06607"/>
    <w:rsid w:val="00C12152"/>
    <w:rsid w:val="00C14294"/>
    <w:rsid w:val="00C16BB0"/>
    <w:rsid w:val="00C215D2"/>
    <w:rsid w:val="00C308C3"/>
    <w:rsid w:val="00C35B64"/>
    <w:rsid w:val="00C36F84"/>
    <w:rsid w:val="00C42332"/>
    <w:rsid w:val="00C4730D"/>
    <w:rsid w:val="00C50AAF"/>
    <w:rsid w:val="00C6167F"/>
    <w:rsid w:val="00C676D8"/>
    <w:rsid w:val="00C73C4C"/>
    <w:rsid w:val="00C80B39"/>
    <w:rsid w:val="00CA3661"/>
    <w:rsid w:val="00CA42F6"/>
    <w:rsid w:val="00CA58B9"/>
    <w:rsid w:val="00CB14D0"/>
    <w:rsid w:val="00CB58E0"/>
    <w:rsid w:val="00CB6579"/>
    <w:rsid w:val="00CC0A79"/>
    <w:rsid w:val="00CC60FC"/>
    <w:rsid w:val="00CC6DA5"/>
    <w:rsid w:val="00CC7940"/>
    <w:rsid w:val="00CD38D8"/>
    <w:rsid w:val="00CD7A02"/>
    <w:rsid w:val="00CF0E50"/>
    <w:rsid w:val="00CF4BE9"/>
    <w:rsid w:val="00D034AB"/>
    <w:rsid w:val="00D051A2"/>
    <w:rsid w:val="00D05672"/>
    <w:rsid w:val="00D13B6B"/>
    <w:rsid w:val="00D22B80"/>
    <w:rsid w:val="00D267F0"/>
    <w:rsid w:val="00D26D5B"/>
    <w:rsid w:val="00D330C4"/>
    <w:rsid w:val="00D35784"/>
    <w:rsid w:val="00D37592"/>
    <w:rsid w:val="00D509A7"/>
    <w:rsid w:val="00D54758"/>
    <w:rsid w:val="00D57DD6"/>
    <w:rsid w:val="00D60482"/>
    <w:rsid w:val="00D61F89"/>
    <w:rsid w:val="00D72C3B"/>
    <w:rsid w:val="00D8657D"/>
    <w:rsid w:val="00D913C9"/>
    <w:rsid w:val="00DA156E"/>
    <w:rsid w:val="00DA4C56"/>
    <w:rsid w:val="00DB2ACC"/>
    <w:rsid w:val="00DB38FB"/>
    <w:rsid w:val="00DB7B14"/>
    <w:rsid w:val="00DC32CD"/>
    <w:rsid w:val="00DD600A"/>
    <w:rsid w:val="00DE0BBA"/>
    <w:rsid w:val="00DE1009"/>
    <w:rsid w:val="00DE7715"/>
    <w:rsid w:val="00E00242"/>
    <w:rsid w:val="00E0071B"/>
    <w:rsid w:val="00E13743"/>
    <w:rsid w:val="00E2143B"/>
    <w:rsid w:val="00E245C2"/>
    <w:rsid w:val="00E31F79"/>
    <w:rsid w:val="00E35842"/>
    <w:rsid w:val="00E47159"/>
    <w:rsid w:val="00E6222D"/>
    <w:rsid w:val="00E63068"/>
    <w:rsid w:val="00E63BC8"/>
    <w:rsid w:val="00E646C7"/>
    <w:rsid w:val="00E676C9"/>
    <w:rsid w:val="00E737C2"/>
    <w:rsid w:val="00E7435E"/>
    <w:rsid w:val="00E76C46"/>
    <w:rsid w:val="00E85325"/>
    <w:rsid w:val="00E8788A"/>
    <w:rsid w:val="00E97960"/>
    <w:rsid w:val="00E979D2"/>
    <w:rsid w:val="00EA53B9"/>
    <w:rsid w:val="00EB349F"/>
    <w:rsid w:val="00EB6C2C"/>
    <w:rsid w:val="00EC02B6"/>
    <w:rsid w:val="00EC6324"/>
    <w:rsid w:val="00EC7E01"/>
    <w:rsid w:val="00EE139E"/>
    <w:rsid w:val="00EE228C"/>
    <w:rsid w:val="00EE3F1B"/>
    <w:rsid w:val="00EE4383"/>
    <w:rsid w:val="00EE491C"/>
    <w:rsid w:val="00EF091E"/>
    <w:rsid w:val="00EF7D85"/>
    <w:rsid w:val="00F00D6D"/>
    <w:rsid w:val="00F00FF1"/>
    <w:rsid w:val="00F1305E"/>
    <w:rsid w:val="00F135F4"/>
    <w:rsid w:val="00F13A03"/>
    <w:rsid w:val="00F141DB"/>
    <w:rsid w:val="00F16E81"/>
    <w:rsid w:val="00F30531"/>
    <w:rsid w:val="00F31891"/>
    <w:rsid w:val="00F343EA"/>
    <w:rsid w:val="00F353B9"/>
    <w:rsid w:val="00F357CB"/>
    <w:rsid w:val="00F373B8"/>
    <w:rsid w:val="00F42278"/>
    <w:rsid w:val="00F541D9"/>
    <w:rsid w:val="00F577B6"/>
    <w:rsid w:val="00F65F83"/>
    <w:rsid w:val="00F70296"/>
    <w:rsid w:val="00F83C00"/>
    <w:rsid w:val="00F86BB2"/>
    <w:rsid w:val="00F9130B"/>
    <w:rsid w:val="00F94877"/>
    <w:rsid w:val="00F967A7"/>
    <w:rsid w:val="00F97718"/>
    <w:rsid w:val="00FA1809"/>
    <w:rsid w:val="00FA2104"/>
    <w:rsid w:val="00FA4CCB"/>
    <w:rsid w:val="00FB261B"/>
    <w:rsid w:val="00FB3277"/>
    <w:rsid w:val="00FC257F"/>
    <w:rsid w:val="00FC6A18"/>
    <w:rsid w:val="00FD4819"/>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54A19"/>
  <w15:docId w15:val="{B0A05BAC-2C98-4259-8C36-B9E7A0A5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A5204"/>
    <w:rPr>
      <w:rFonts w:ascii="Arial" w:hAnsi="Arial"/>
      <w:b/>
      <w:i/>
      <w:sz w:val="22"/>
      <w:u w:val="single"/>
      <w:lang w:val="es-ES" w:eastAsia="es-ES"/>
    </w:rPr>
  </w:style>
  <w:style w:type="paragraph" w:styleId="Ttulo">
    <w:name w:val="Title"/>
    <w:basedOn w:val="Normal"/>
    <w:link w:val="TtuloCar"/>
    <w:qFormat/>
    <w:pPr>
      <w:spacing w:line="360" w:lineRule="auto"/>
      <w:ind w:right="-233"/>
      <w:jc w:val="center"/>
    </w:pPr>
    <w:rPr>
      <w:b/>
      <w:sz w:val="22"/>
      <w:szCs w:val="20"/>
      <w:u w:val="single"/>
    </w:rPr>
  </w:style>
  <w:style w:type="character" w:customStyle="1" w:styleId="TtuloCar">
    <w:name w:val="Título Car"/>
    <w:basedOn w:val="Fuentedeprrafopredeter"/>
    <w:link w:val="Ttulo"/>
    <w:rsid w:val="00AA7A7C"/>
    <w:rPr>
      <w:rFonts w:ascii="Arial" w:hAnsi="Arial"/>
      <w:b/>
      <w:sz w:val="22"/>
      <w:u w:val="single"/>
      <w:lang w:val="es-ES" w:eastAsia="es-ES"/>
    </w:rPr>
  </w:style>
  <w:style w:type="paragraph" w:styleId="Textoindependiente">
    <w:name w:val="Body Text"/>
    <w:basedOn w:val="Normal"/>
    <w:link w:val="TextoindependienteCar"/>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CharacterStyle1">
    <w:name w:val="Character Style 1"/>
    <w:uiPriority w:val="99"/>
    <w:rsid w:val="00883C90"/>
    <w:rPr>
      <w:sz w:val="20"/>
      <w:szCs w:val="20"/>
    </w:rPr>
  </w:style>
  <w:style w:type="character" w:customStyle="1" w:styleId="CharacterStyle2">
    <w:name w:val="Character Style 2"/>
    <w:uiPriority w:val="99"/>
    <w:rsid w:val="00883C90"/>
    <w:rPr>
      <w:sz w:val="20"/>
      <w:szCs w:val="20"/>
    </w:rPr>
  </w:style>
  <w:style w:type="paragraph" w:customStyle="1" w:styleId="Style1">
    <w:name w:val="Style 1"/>
    <w:basedOn w:val="Normal"/>
    <w:uiPriority w:val="99"/>
    <w:rsid w:val="00883C90"/>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883C90"/>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 w:type="paragraph" w:styleId="Lista">
    <w:name w:val="List"/>
    <w:basedOn w:val="Normal"/>
    <w:uiPriority w:val="99"/>
    <w:rsid w:val="006311FE"/>
    <w:pPr>
      <w:ind w:left="283" w:hanging="283"/>
      <w:contextualSpacing/>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1798</TotalTime>
  <Pages>44</Pages>
  <Words>14924</Words>
  <Characters>90861</Characters>
  <Application>Microsoft Office Word</Application>
  <DocSecurity>8</DocSecurity>
  <Lines>757</Lines>
  <Paragraphs>211</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105574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77</cp:revision>
  <cp:lastPrinted>2011-09-07T16:03:00Z</cp:lastPrinted>
  <dcterms:created xsi:type="dcterms:W3CDTF">2021-12-23T22:59:00Z</dcterms:created>
  <dcterms:modified xsi:type="dcterms:W3CDTF">2022-01-07T02:54:00Z</dcterms:modified>
</cp:coreProperties>
</file>