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D5FFE" w14:textId="77777777" w:rsidR="00FA4CCB" w:rsidRPr="00C37118" w:rsidRDefault="00FA4CCB" w:rsidP="00C37118">
      <w:pPr>
        <w:ind w:right="51"/>
        <w:jc w:val="center"/>
        <w:rPr>
          <w:rFonts w:cs="Arial"/>
          <w:b/>
          <w:bCs/>
          <w:u w:val="single"/>
        </w:rPr>
      </w:pPr>
      <w:r w:rsidRPr="00C37118">
        <w:rPr>
          <w:rFonts w:cs="Arial"/>
          <w:b/>
          <w:bCs/>
          <w:u w:val="single"/>
        </w:rPr>
        <w:t>BANCO HIPOTECARIO DE LA VIVIENDA</w:t>
      </w:r>
    </w:p>
    <w:p w14:paraId="3CB89F77" w14:textId="77777777" w:rsidR="00FA4CCB" w:rsidRDefault="00FA4CCB">
      <w:pPr>
        <w:spacing w:line="360" w:lineRule="auto"/>
        <w:ind w:right="51"/>
        <w:jc w:val="center"/>
        <w:rPr>
          <w:rFonts w:cs="Arial"/>
          <w:b/>
          <w:sz w:val="22"/>
          <w:u w:val="single"/>
        </w:rPr>
      </w:pPr>
      <w:r>
        <w:rPr>
          <w:rFonts w:cs="Arial"/>
          <w:b/>
          <w:sz w:val="22"/>
          <w:u w:val="single"/>
        </w:rPr>
        <w:t>JUNTA DIRECTIVA</w:t>
      </w:r>
    </w:p>
    <w:p w14:paraId="11CA6C61" w14:textId="77777777" w:rsidR="00FA4CCB" w:rsidRDefault="00FA4CCB">
      <w:pPr>
        <w:spacing w:line="360" w:lineRule="auto"/>
        <w:ind w:right="51"/>
        <w:jc w:val="center"/>
        <w:rPr>
          <w:rFonts w:cs="Arial"/>
          <w:b/>
          <w:sz w:val="22"/>
          <w:u w:val="single"/>
        </w:rPr>
      </w:pPr>
    </w:p>
    <w:p w14:paraId="1DAC780B" w14:textId="0786CA39"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0E2E1F">
        <w:rPr>
          <w:rFonts w:cs="Arial"/>
          <w:b/>
          <w:sz w:val="22"/>
          <w:u w:val="single"/>
        </w:rPr>
        <w:t>94</w:t>
      </w:r>
      <w:r>
        <w:rPr>
          <w:rFonts w:cs="Arial"/>
          <w:b/>
          <w:sz w:val="22"/>
          <w:u w:val="single"/>
        </w:rPr>
        <w:t>-20</w:t>
      </w:r>
      <w:r w:rsidR="00E97960">
        <w:rPr>
          <w:rFonts w:cs="Arial"/>
          <w:b/>
          <w:sz w:val="22"/>
          <w:u w:val="single"/>
        </w:rPr>
        <w:t>2</w:t>
      </w:r>
      <w:r w:rsidR="009449EE">
        <w:rPr>
          <w:rFonts w:cs="Arial"/>
          <w:b/>
          <w:sz w:val="22"/>
          <w:u w:val="single"/>
        </w:rPr>
        <w:t>1</w:t>
      </w:r>
    </w:p>
    <w:p w14:paraId="7C85F750" w14:textId="3C53713D" w:rsidR="00FA4CCB" w:rsidRDefault="00FA4CCB">
      <w:pPr>
        <w:spacing w:line="360" w:lineRule="auto"/>
        <w:ind w:right="51"/>
        <w:jc w:val="center"/>
        <w:rPr>
          <w:rFonts w:cs="Arial"/>
          <w:b/>
          <w:sz w:val="22"/>
          <w:u w:val="single"/>
        </w:rPr>
      </w:pPr>
      <w:r>
        <w:rPr>
          <w:rFonts w:cs="Arial"/>
          <w:b/>
          <w:sz w:val="22"/>
          <w:u w:val="single"/>
        </w:rPr>
        <w:t xml:space="preserve">DEL </w:t>
      </w:r>
      <w:r w:rsidR="000E2E1F">
        <w:rPr>
          <w:rFonts w:cs="Arial"/>
          <w:b/>
          <w:sz w:val="22"/>
          <w:u w:val="single"/>
        </w:rPr>
        <w:t>20</w:t>
      </w:r>
      <w:r>
        <w:rPr>
          <w:rFonts w:cs="Arial"/>
          <w:b/>
          <w:sz w:val="22"/>
          <w:u w:val="single"/>
        </w:rPr>
        <w:t xml:space="preserve"> DE </w:t>
      </w:r>
      <w:r w:rsidR="000E2E1F">
        <w:rPr>
          <w:rFonts w:cs="Arial"/>
          <w:b/>
          <w:sz w:val="22"/>
          <w:u w:val="single"/>
        </w:rPr>
        <w:t>DICIEMBRE</w:t>
      </w:r>
      <w:r>
        <w:rPr>
          <w:rFonts w:cs="Arial"/>
          <w:b/>
          <w:sz w:val="22"/>
          <w:u w:val="single"/>
        </w:rPr>
        <w:t xml:space="preserve"> DE 20</w:t>
      </w:r>
      <w:r w:rsidR="00E97960">
        <w:rPr>
          <w:rFonts w:cs="Arial"/>
          <w:b/>
          <w:sz w:val="22"/>
          <w:u w:val="single"/>
        </w:rPr>
        <w:t>2</w:t>
      </w:r>
      <w:r w:rsidR="009449EE">
        <w:rPr>
          <w:rFonts w:cs="Arial"/>
          <w:b/>
          <w:sz w:val="22"/>
          <w:u w:val="single"/>
        </w:rPr>
        <w:t>1</w:t>
      </w:r>
    </w:p>
    <w:p w14:paraId="3A6DB68B"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1E00BD5A" w14:textId="77777777" w:rsidR="00FA4CCB" w:rsidRDefault="00FA4CCB">
      <w:pPr>
        <w:spacing w:line="360" w:lineRule="auto"/>
        <w:ind w:right="51"/>
        <w:jc w:val="center"/>
        <w:rPr>
          <w:rFonts w:cs="Arial"/>
          <w:b/>
          <w:sz w:val="22"/>
          <w:u w:val="single"/>
        </w:rPr>
      </w:pPr>
    </w:p>
    <w:p w14:paraId="1D6CEAC8" w14:textId="7E60DDB2"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686E19" w:rsidRPr="00686E19">
        <w:rPr>
          <w:rFonts w:cs="Arial"/>
          <w:sz w:val="22"/>
        </w:rPr>
        <w:t xml:space="preserve"> </w:t>
      </w:r>
      <w:r w:rsidR="00AB6A03">
        <w:rPr>
          <w:rFonts w:cs="Arial"/>
          <w:sz w:val="22"/>
        </w:rPr>
        <w:t xml:space="preserve">Los Directores Dania Chavarría Núñez, Vicepresidenta, y </w:t>
      </w:r>
      <w:r w:rsidR="00686E19">
        <w:rPr>
          <w:rFonts w:cs="Arial"/>
          <w:sz w:val="22"/>
        </w:rPr>
        <w:t>Jorge Carranza González, se incorpora</w:t>
      </w:r>
      <w:r w:rsidR="00AB6A03">
        <w:rPr>
          <w:rFonts w:cs="Arial"/>
          <w:sz w:val="22"/>
        </w:rPr>
        <w:t>n</w:t>
      </w:r>
      <w:r w:rsidR="00686E19">
        <w:rPr>
          <w:rFonts w:cs="Arial"/>
          <w:sz w:val="22"/>
        </w:rPr>
        <w:t xml:space="preserve"> a la sesión a partir de</w:t>
      </w:r>
      <w:r w:rsidR="00AB6A03">
        <w:rPr>
          <w:rFonts w:cs="Arial"/>
          <w:sz w:val="22"/>
        </w:rPr>
        <w:t xml:space="preserve"> los</w:t>
      </w:r>
      <w:r w:rsidR="00686E19">
        <w:rPr>
          <w:rFonts w:cs="Arial"/>
          <w:sz w:val="22"/>
        </w:rPr>
        <w:t xml:space="preserve"> minuto</w:t>
      </w:r>
      <w:r w:rsidR="00AB6A03">
        <w:rPr>
          <w:rFonts w:cs="Arial"/>
          <w:sz w:val="22"/>
        </w:rPr>
        <w:t>s 03:09 y</w:t>
      </w:r>
      <w:r w:rsidR="0051229F">
        <w:rPr>
          <w:rFonts w:cs="Arial"/>
          <w:sz w:val="22"/>
        </w:rPr>
        <w:t xml:space="preserve"> 30:14</w:t>
      </w:r>
      <w:r w:rsidR="00AB6A03">
        <w:rPr>
          <w:rFonts w:cs="Arial"/>
          <w:sz w:val="22"/>
        </w:rPr>
        <w:t xml:space="preserve"> respectivamente.</w:t>
      </w:r>
    </w:p>
    <w:p w14:paraId="7677C043" w14:textId="77777777" w:rsidR="00AD4F06" w:rsidRDefault="00AD4F06" w:rsidP="0066494B">
      <w:pPr>
        <w:spacing w:line="360" w:lineRule="auto"/>
        <w:jc w:val="both"/>
        <w:rPr>
          <w:rFonts w:cs="Arial"/>
          <w:sz w:val="22"/>
        </w:rPr>
      </w:pPr>
    </w:p>
    <w:p w14:paraId="6B17C0B9" w14:textId="7D131B5B"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y David López Pacheco, Secretario de Junta Directiva.</w:t>
      </w:r>
      <w:r w:rsidR="00686E19" w:rsidRPr="00686E19">
        <w:rPr>
          <w:rFonts w:cs="Arial"/>
          <w:sz w:val="22"/>
        </w:rPr>
        <w:t xml:space="preserve"> </w:t>
      </w:r>
      <w:r w:rsidR="00686E19">
        <w:rPr>
          <w:rFonts w:cs="Arial"/>
          <w:sz w:val="22"/>
        </w:rPr>
        <w:t xml:space="preserve">La licenciada Ericka Masís Calderón, funcionaria de la </w:t>
      </w:r>
      <w:r w:rsidR="00686E19" w:rsidRPr="009449EE">
        <w:rPr>
          <w:rFonts w:cs="Arial"/>
          <w:sz w:val="22"/>
          <w:szCs w:val="22"/>
        </w:rPr>
        <w:t>Asesoría Legal</w:t>
      </w:r>
      <w:r w:rsidR="00686E19">
        <w:rPr>
          <w:rFonts w:cs="Arial"/>
          <w:sz w:val="22"/>
        </w:rPr>
        <w:t xml:space="preserve">, se incorpora a la sesión a partir del minuto </w:t>
      </w:r>
      <w:r w:rsidR="0051229F">
        <w:rPr>
          <w:rFonts w:cs="Arial"/>
          <w:sz w:val="22"/>
        </w:rPr>
        <w:t>15:12</w:t>
      </w:r>
      <w:r w:rsidR="00686E19">
        <w:rPr>
          <w:rFonts w:cs="Arial"/>
          <w:sz w:val="22"/>
        </w:rPr>
        <w:t>.</w:t>
      </w:r>
    </w:p>
    <w:p w14:paraId="48679DA0" w14:textId="77777777" w:rsidR="006321F4" w:rsidRPr="00D14EAF" w:rsidRDefault="006321F4" w:rsidP="006321F4">
      <w:pPr>
        <w:spacing w:line="360" w:lineRule="auto"/>
        <w:jc w:val="both"/>
        <w:rPr>
          <w:rFonts w:cs="Arial"/>
          <w:b/>
          <w:sz w:val="22"/>
        </w:rPr>
      </w:pPr>
      <w:r w:rsidRPr="00D14EAF">
        <w:rPr>
          <w:rFonts w:cs="Arial"/>
          <w:b/>
          <w:sz w:val="22"/>
        </w:rPr>
        <w:t>************</w:t>
      </w:r>
    </w:p>
    <w:p w14:paraId="4A16CBBB" w14:textId="77777777" w:rsidR="00FA4CCB" w:rsidRDefault="00FA4CCB" w:rsidP="0066494B">
      <w:pPr>
        <w:spacing w:line="360" w:lineRule="auto"/>
        <w:jc w:val="both"/>
        <w:rPr>
          <w:rFonts w:cs="Arial"/>
          <w:sz w:val="22"/>
        </w:rPr>
      </w:pPr>
    </w:p>
    <w:p w14:paraId="67929F25" w14:textId="77777777" w:rsidR="00FA4CCB" w:rsidRDefault="00FA4CCB" w:rsidP="0066494B">
      <w:pPr>
        <w:pStyle w:val="Ttulo4"/>
        <w:spacing w:line="360" w:lineRule="auto"/>
        <w:jc w:val="both"/>
        <w:rPr>
          <w:rFonts w:cs="Arial"/>
        </w:rPr>
      </w:pPr>
      <w:r>
        <w:rPr>
          <w:rFonts w:cs="Arial"/>
        </w:rPr>
        <w:t>Asuntos conocidos en la presente sesión</w:t>
      </w:r>
    </w:p>
    <w:p w14:paraId="7EF042F4" w14:textId="77777777" w:rsidR="00FA4CCB" w:rsidRDefault="00FA4CCB" w:rsidP="0066494B">
      <w:pPr>
        <w:spacing w:line="360" w:lineRule="auto"/>
        <w:jc w:val="both"/>
        <w:rPr>
          <w:rFonts w:cs="Arial"/>
          <w:b/>
          <w:sz w:val="22"/>
        </w:rPr>
      </w:pPr>
    </w:p>
    <w:p w14:paraId="624575C9"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6917C6DB" w14:textId="77777777" w:rsidR="006E4294" w:rsidRPr="00C37118" w:rsidRDefault="006E4294" w:rsidP="005D7F72">
      <w:pPr>
        <w:pStyle w:val="Textoindependiente3"/>
        <w:numPr>
          <w:ilvl w:val="0"/>
          <w:numId w:val="2"/>
        </w:numPr>
        <w:spacing w:line="360" w:lineRule="auto"/>
        <w:ind w:left="567" w:hanging="567"/>
        <w:rPr>
          <w:i w:val="0"/>
          <w:iCs w:val="0"/>
          <w:sz w:val="22"/>
        </w:rPr>
      </w:pPr>
      <w:r w:rsidRPr="00C37118">
        <w:rPr>
          <w:i w:val="0"/>
          <w:iCs w:val="0"/>
          <w:sz w:val="22"/>
          <w:lang w:val="es-ES_tradnl"/>
        </w:rPr>
        <w:t xml:space="preserve">Lectura y aprobación de las actas N° 91-2021 del 09/12/2021 y N° 92-2021 del 13/12/2021. </w:t>
      </w:r>
    </w:p>
    <w:p w14:paraId="53CD2B49" w14:textId="65524742" w:rsidR="006E4294" w:rsidRPr="00C37118" w:rsidRDefault="006E4294" w:rsidP="005D7F72">
      <w:pPr>
        <w:pStyle w:val="Textoindependiente3"/>
        <w:numPr>
          <w:ilvl w:val="0"/>
          <w:numId w:val="2"/>
        </w:numPr>
        <w:spacing w:line="360" w:lineRule="auto"/>
        <w:ind w:left="567" w:hanging="567"/>
        <w:rPr>
          <w:i w:val="0"/>
          <w:iCs w:val="0"/>
          <w:sz w:val="22"/>
          <w:lang w:val="es-ES_tradnl"/>
        </w:rPr>
      </w:pPr>
      <w:r w:rsidRPr="00C37118">
        <w:rPr>
          <w:i w:val="0"/>
          <w:iCs w:val="0"/>
          <w:sz w:val="22"/>
          <w:lang w:val="es-ES_tradnl"/>
        </w:rPr>
        <w:t>Solicitud de aprobación de 37 bonos extraordinarios en el proyecto Amapolas.</w:t>
      </w:r>
    </w:p>
    <w:p w14:paraId="56768A3D" w14:textId="57AF935A" w:rsidR="006E4294" w:rsidRPr="00C37118" w:rsidRDefault="006E4294" w:rsidP="005D7F72">
      <w:pPr>
        <w:pStyle w:val="Textoindependiente3"/>
        <w:numPr>
          <w:ilvl w:val="0"/>
          <w:numId w:val="2"/>
        </w:numPr>
        <w:spacing w:line="360" w:lineRule="auto"/>
        <w:ind w:left="567" w:hanging="567"/>
        <w:rPr>
          <w:i w:val="0"/>
          <w:iCs w:val="0"/>
          <w:sz w:val="22"/>
          <w:lang w:val="es-ES_tradnl"/>
        </w:rPr>
      </w:pPr>
      <w:r w:rsidRPr="00C37118">
        <w:rPr>
          <w:i w:val="0"/>
          <w:iCs w:val="0"/>
          <w:sz w:val="22"/>
          <w:lang w:val="es-ES_tradnl"/>
        </w:rPr>
        <w:t xml:space="preserve">Solicitud de aprobación de </w:t>
      </w:r>
      <w:r w:rsidR="00F47F53" w:rsidRPr="00C37118">
        <w:rPr>
          <w:i w:val="0"/>
          <w:iCs w:val="0"/>
          <w:sz w:val="22"/>
          <w:lang w:val="es-ES_tradnl"/>
        </w:rPr>
        <w:t>5</w:t>
      </w:r>
      <w:r w:rsidRPr="00C37118">
        <w:rPr>
          <w:i w:val="0"/>
          <w:iCs w:val="0"/>
          <w:sz w:val="22"/>
          <w:lang w:val="es-ES_tradnl"/>
        </w:rPr>
        <w:t>7 bonos extraordinarios en el territorio indígena Bribri.</w:t>
      </w:r>
    </w:p>
    <w:p w14:paraId="11BE2822" w14:textId="1289979B" w:rsidR="006E4294" w:rsidRPr="00C37118" w:rsidRDefault="006E4294" w:rsidP="005D7F72">
      <w:pPr>
        <w:pStyle w:val="Textoindependiente3"/>
        <w:numPr>
          <w:ilvl w:val="0"/>
          <w:numId w:val="2"/>
        </w:numPr>
        <w:spacing w:line="360" w:lineRule="auto"/>
        <w:ind w:left="567" w:hanging="567"/>
        <w:rPr>
          <w:i w:val="0"/>
          <w:iCs w:val="0"/>
          <w:sz w:val="22"/>
          <w:lang w:val="es-ES_tradnl"/>
        </w:rPr>
      </w:pPr>
      <w:r w:rsidRPr="00C37118">
        <w:rPr>
          <w:i w:val="0"/>
          <w:iCs w:val="0"/>
          <w:sz w:val="22"/>
          <w:lang w:val="es-ES_tradnl"/>
        </w:rPr>
        <w:t xml:space="preserve">Solicitud de aprobación de 43 bonos extraordinarios en los territorios indígena Conte Burica, Boruca, </w:t>
      </w:r>
      <w:proofErr w:type="spellStart"/>
      <w:r w:rsidRPr="00C37118">
        <w:rPr>
          <w:i w:val="0"/>
          <w:iCs w:val="0"/>
          <w:sz w:val="22"/>
          <w:lang w:val="es-ES_tradnl"/>
        </w:rPr>
        <w:t>Guaymí</w:t>
      </w:r>
      <w:proofErr w:type="spellEnd"/>
      <w:r w:rsidRPr="00C37118">
        <w:rPr>
          <w:i w:val="0"/>
          <w:iCs w:val="0"/>
          <w:sz w:val="22"/>
          <w:lang w:val="es-ES_tradnl"/>
        </w:rPr>
        <w:t xml:space="preserve">, </w:t>
      </w:r>
      <w:proofErr w:type="spellStart"/>
      <w:r w:rsidRPr="00C37118">
        <w:rPr>
          <w:i w:val="0"/>
          <w:iCs w:val="0"/>
          <w:sz w:val="22"/>
          <w:lang w:val="es-ES_tradnl"/>
        </w:rPr>
        <w:t>Kekoldi</w:t>
      </w:r>
      <w:proofErr w:type="spellEnd"/>
      <w:r w:rsidRPr="00C37118">
        <w:rPr>
          <w:i w:val="0"/>
          <w:iCs w:val="0"/>
          <w:sz w:val="22"/>
          <w:lang w:val="es-ES_tradnl"/>
        </w:rPr>
        <w:t xml:space="preserve"> y Cabécar.</w:t>
      </w:r>
    </w:p>
    <w:p w14:paraId="1B20156B" w14:textId="1507FAA5" w:rsidR="006E4294" w:rsidRPr="00C37118" w:rsidRDefault="006E4294" w:rsidP="005D7F72">
      <w:pPr>
        <w:pStyle w:val="Textoindependiente3"/>
        <w:numPr>
          <w:ilvl w:val="0"/>
          <w:numId w:val="2"/>
        </w:numPr>
        <w:spacing w:line="360" w:lineRule="auto"/>
        <w:ind w:left="567" w:hanging="567"/>
        <w:rPr>
          <w:i w:val="0"/>
          <w:iCs w:val="0"/>
          <w:sz w:val="22"/>
        </w:rPr>
      </w:pPr>
      <w:r w:rsidRPr="00C37118">
        <w:rPr>
          <w:i w:val="0"/>
          <w:iCs w:val="0"/>
          <w:sz w:val="22"/>
          <w:lang w:val="es-ES_tradnl"/>
        </w:rPr>
        <w:t>Solicitud de ampliación al plazo del contrato de administración de recursos del proyecto Torres de la Montaña.</w:t>
      </w:r>
    </w:p>
    <w:p w14:paraId="5E4F4613" w14:textId="165F8559" w:rsidR="006E4294" w:rsidRPr="00C37118" w:rsidRDefault="006E4294" w:rsidP="005D7F72">
      <w:pPr>
        <w:pStyle w:val="Textoindependiente3"/>
        <w:numPr>
          <w:ilvl w:val="0"/>
          <w:numId w:val="2"/>
        </w:numPr>
        <w:spacing w:line="360" w:lineRule="auto"/>
        <w:ind w:left="567" w:hanging="567"/>
        <w:rPr>
          <w:i w:val="0"/>
          <w:iCs w:val="0"/>
          <w:sz w:val="22"/>
          <w:lang w:val="es-ES_tradnl"/>
        </w:rPr>
      </w:pPr>
      <w:r w:rsidRPr="00C37118">
        <w:rPr>
          <w:i w:val="0"/>
          <w:iCs w:val="0"/>
          <w:sz w:val="22"/>
          <w:lang w:val="es-ES_tradnl"/>
        </w:rPr>
        <w:lastRenderedPageBreak/>
        <w:t>Solicitud de ampliación al plazo del contrato de administración de recursos del proyecto Hojancha.</w:t>
      </w:r>
    </w:p>
    <w:p w14:paraId="1933605D" w14:textId="28D39C07" w:rsidR="006E4294" w:rsidRPr="00C37118" w:rsidRDefault="006E4294" w:rsidP="005D7F72">
      <w:pPr>
        <w:pStyle w:val="Textoindependiente3"/>
        <w:numPr>
          <w:ilvl w:val="0"/>
          <w:numId w:val="2"/>
        </w:numPr>
        <w:spacing w:line="360" w:lineRule="auto"/>
        <w:ind w:left="567" w:hanging="567"/>
        <w:rPr>
          <w:i w:val="0"/>
          <w:iCs w:val="0"/>
          <w:sz w:val="22"/>
          <w:lang w:val="es-ES_tradnl"/>
        </w:rPr>
      </w:pPr>
      <w:r w:rsidRPr="00C37118">
        <w:rPr>
          <w:i w:val="0"/>
          <w:iCs w:val="0"/>
          <w:sz w:val="22"/>
          <w:lang w:val="es-ES_tradnl"/>
        </w:rPr>
        <w:t>Solicitud de modificación al acuerdo de aprobación de un segundo bono, para la familia que encabeza el señor Hugo Campos Cascante.</w:t>
      </w:r>
    </w:p>
    <w:p w14:paraId="63D27C9F" w14:textId="5E2EBFF1" w:rsidR="007749FC" w:rsidRPr="00C37118" w:rsidRDefault="006E4294" w:rsidP="005D7F72">
      <w:pPr>
        <w:pStyle w:val="Textoindependiente3"/>
        <w:numPr>
          <w:ilvl w:val="0"/>
          <w:numId w:val="2"/>
        </w:numPr>
        <w:spacing w:line="360" w:lineRule="auto"/>
        <w:ind w:left="567" w:hanging="567"/>
        <w:rPr>
          <w:i w:val="0"/>
          <w:iCs w:val="0"/>
          <w:sz w:val="22"/>
        </w:rPr>
      </w:pPr>
      <w:bookmarkStart w:id="0" w:name="_Hlk87956253"/>
      <w:r w:rsidRPr="00C37118">
        <w:rPr>
          <w:i w:val="0"/>
          <w:iCs w:val="0"/>
          <w:sz w:val="22"/>
        </w:rPr>
        <w:t>Informe sobre la gestión del FOSUVI, al 30 de noviembre de 2021.</w:t>
      </w:r>
      <w:bookmarkEnd w:id="0"/>
    </w:p>
    <w:p w14:paraId="42866867" w14:textId="0DB7F033" w:rsidR="006E4294" w:rsidRPr="00C37118" w:rsidRDefault="00F47F53" w:rsidP="005D7F72">
      <w:pPr>
        <w:pStyle w:val="Textoindependiente3"/>
        <w:numPr>
          <w:ilvl w:val="0"/>
          <w:numId w:val="2"/>
        </w:numPr>
        <w:spacing w:line="360" w:lineRule="auto"/>
        <w:ind w:left="567" w:hanging="567"/>
        <w:rPr>
          <w:i w:val="0"/>
          <w:iCs w:val="0"/>
          <w:sz w:val="22"/>
        </w:rPr>
      </w:pPr>
      <w:r w:rsidRPr="00C37118">
        <w:rPr>
          <w:i w:val="0"/>
          <w:iCs w:val="0"/>
          <w:sz w:val="22"/>
        </w:rPr>
        <w:t>Recordatorio sobre informe para la Ministra Rectora del Sector Vivienda.</w:t>
      </w:r>
    </w:p>
    <w:p w14:paraId="64868BE6" w14:textId="02443F27" w:rsidR="00F47F53" w:rsidRPr="00C37118" w:rsidRDefault="00F47F53" w:rsidP="005D7F72">
      <w:pPr>
        <w:pStyle w:val="Textoindependiente3"/>
        <w:numPr>
          <w:ilvl w:val="0"/>
          <w:numId w:val="2"/>
        </w:numPr>
        <w:spacing w:line="360" w:lineRule="auto"/>
        <w:ind w:left="567" w:hanging="567"/>
        <w:rPr>
          <w:i w:val="0"/>
          <w:iCs w:val="0"/>
          <w:sz w:val="22"/>
        </w:rPr>
      </w:pPr>
      <w:r w:rsidRPr="00C37118">
        <w:rPr>
          <w:i w:val="0"/>
          <w:iCs w:val="0"/>
          <w:sz w:val="22"/>
        </w:rPr>
        <w:t>Consultas sobre el marco sancionatorio y el próximo Plan Estratégico Institucional.</w:t>
      </w:r>
    </w:p>
    <w:p w14:paraId="0F3765A8" w14:textId="1C6AD20C" w:rsidR="00F47F53" w:rsidRPr="00C37118" w:rsidRDefault="00F47F53" w:rsidP="005D7F72">
      <w:pPr>
        <w:pStyle w:val="Textoindependiente3"/>
        <w:numPr>
          <w:ilvl w:val="0"/>
          <w:numId w:val="2"/>
        </w:numPr>
        <w:spacing w:line="360" w:lineRule="auto"/>
        <w:ind w:left="567" w:hanging="567"/>
        <w:rPr>
          <w:i w:val="0"/>
          <w:iCs w:val="0"/>
          <w:sz w:val="22"/>
        </w:rPr>
      </w:pPr>
      <w:r w:rsidRPr="00C37118">
        <w:rPr>
          <w:i w:val="0"/>
          <w:iCs w:val="0"/>
          <w:sz w:val="22"/>
        </w:rPr>
        <w:t>Consultas sobre la reunión con las entidades autorizadas, el proyecto Lomas del Convento y los recursos del FOSUVI para el año 2022.</w:t>
      </w:r>
    </w:p>
    <w:p w14:paraId="4908DD9E" w14:textId="7FB7BB5D" w:rsidR="00F47F53" w:rsidRPr="00C37118" w:rsidRDefault="00F47F53" w:rsidP="005D7F72">
      <w:pPr>
        <w:pStyle w:val="Textoindependiente3"/>
        <w:numPr>
          <w:ilvl w:val="0"/>
          <w:numId w:val="2"/>
        </w:numPr>
        <w:spacing w:line="360" w:lineRule="auto"/>
        <w:ind w:left="567" w:hanging="567"/>
        <w:rPr>
          <w:i w:val="0"/>
          <w:iCs w:val="0"/>
          <w:sz w:val="22"/>
        </w:rPr>
      </w:pPr>
      <w:r w:rsidRPr="00C37118">
        <w:rPr>
          <w:i w:val="0"/>
          <w:iCs w:val="0"/>
          <w:sz w:val="22"/>
        </w:rPr>
        <w:t>Consulta sobre la publicación del cartel para la contratación del proyecto OPTIMUS.</w:t>
      </w:r>
    </w:p>
    <w:p w14:paraId="469BDF2D" w14:textId="15503DED" w:rsidR="00F47F53" w:rsidRPr="00C37118" w:rsidRDefault="00F47F53" w:rsidP="005D7F72">
      <w:pPr>
        <w:pStyle w:val="Textoindependiente3"/>
        <w:numPr>
          <w:ilvl w:val="0"/>
          <w:numId w:val="2"/>
        </w:numPr>
        <w:spacing w:line="360" w:lineRule="auto"/>
        <w:ind w:left="567" w:hanging="567"/>
        <w:rPr>
          <w:i w:val="0"/>
          <w:iCs w:val="0"/>
          <w:sz w:val="22"/>
        </w:rPr>
      </w:pPr>
      <w:r w:rsidRPr="00C37118">
        <w:rPr>
          <w:i w:val="0"/>
          <w:iCs w:val="0"/>
          <w:sz w:val="22"/>
        </w:rPr>
        <w:t>Aprobación de permiso sin goce de salario al Subgerente de Operaciones.</w:t>
      </w:r>
    </w:p>
    <w:p w14:paraId="4264636C" w14:textId="07692E05" w:rsidR="00F47F53" w:rsidRPr="00C37118" w:rsidRDefault="00F47F53" w:rsidP="005D7F72">
      <w:pPr>
        <w:pStyle w:val="Textoindependiente3"/>
        <w:numPr>
          <w:ilvl w:val="0"/>
          <w:numId w:val="2"/>
        </w:numPr>
        <w:spacing w:line="360" w:lineRule="auto"/>
        <w:ind w:left="567" w:hanging="567"/>
        <w:rPr>
          <w:i w:val="0"/>
          <w:iCs w:val="0"/>
          <w:sz w:val="22"/>
        </w:rPr>
      </w:pPr>
      <w:r w:rsidRPr="00C37118">
        <w:rPr>
          <w:i w:val="0"/>
          <w:iCs w:val="0"/>
          <w:sz w:val="22"/>
        </w:rPr>
        <w:t>Información sobre estudios de la Auditoría Interna.</w:t>
      </w:r>
    </w:p>
    <w:p w14:paraId="65E0F6D1" w14:textId="68AFAA72" w:rsidR="00F47F53" w:rsidRPr="00C37118" w:rsidRDefault="00F47F53" w:rsidP="005D7F72">
      <w:pPr>
        <w:pStyle w:val="Textoindependiente3"/>
        <w:numPr>
          <w:ilvl w:val="0"/>
          <w:numId w:val="2"/>
        </w:numPr>
        <w:spacing w:line="360" w:lineRule="auto"/>
        <w:ind w:left="567" w:hanging="567"/>
        <w:rPr>
          <w:i w:val="0"/>
          <w:iCs w:val="0"/>
          <w:sz w:val="22"/>
          <w:lang w:val="es-CR"/>
        </w:rPr>
      </w:pPr>
      <w:r w:rsidRPr="00C37118">
        <w:rPr>
          <w:i w:val="0"/>
          <w:iCs w:val="0"/>
          <w:sz w:val="22"/>
        </w:rPr>
        <w:t xml:space="preserve">Informe sobre el </w:t>
      </w:r>
      <w:r w:rsidRPr="00C37118">
        <w:rPr>
          <w:i w:val="0"/>
          <w:iCs w:val="0"/>
          <w:sz w:val="22"/>
          <w:lang w:val="es-CR"/>
        </w:rPr>
        <w:t>cumplimiento del Plan Estratégico institucional 2016-2021 y el seguimiento a las proyecciones financieras</w:t>
      </w:r>
      <w:r w:rsidR="001B678D" w:rsidRPr="00C37118">
        <w:rPr>
          <w:i w:val="0"/>
          <w:iCs w:val="0"/>
          <w:sz w:val="22"/>
          <w:lang w:val="es-CR"/>
        </w:rPr>
        <w:t>.</w:t>
      </w:r>
    </w:p>
    <w:p w14:paraId="362AD8E4" w14:textId="4D31E6FC" w:rsidR="001B678D" w:rsidRPr="00C37118" w:rsidRDefault="001B678D" w:rsidP="005D7F72">
      <w:pPr>
        <w:pStyle w:val="Textoindependiente3"/>
        <w:numPr>
          <w:ilvl w:val="0"/>
          <w:numId w:val="2"/>
        </w:numPr>
        <w:spacing w:line="360" w:lineRule="auto"/>
        <w:ind w:left="567" w:hanging="567"/>
        <w:rPr>
          <w:i w:val="0"/>
          <w:iCs w:val="0"/>
          <w:sz w:val="22"/>
          <w:lang w:val="es-CR"/>
        </w:rPr>
      </w:pPr>
      <w:r w:rsidRPr="00C37118">
        <w:rPr>
          <w:i w:val="0"/>
          <w:iCs w:val="0"/>
          <w:sz w:val="22"/>
          <w:lang w:val="es-CR"/>
        </w:rPr>
        <w:t xml:space="preserve">Oficio del Concejo Municipal de Matina, solicitando información sobre la tercera etapa del proyecto </w:t>
      </w:r>
      <w:proofErr w:type="spellStart"/>
      <w:r w:rsidRPr="00C37118">
        <w:rPr>
          <w:i w:val="0"/>
          <w:iCs w:val="0"/>
          <w:sz w:val="22"/>
          <w:lang w:val="es-CR"/>
        </w:rPr>
        <w:t>Matinitas</w:t>
      </w:r>
      <w:proofErr w:type="spellEnd"/>
      <w:r w:rsidRPr="00C37118">
        <w:rPr>
          <w:i w:val="0"/>
          <w:iCs w:val="0"/>
          <w:sz w:val="22"/>
          <w:lang w:val="es-CR"/>
        </w:rPr>
        <w:t>.</w:t>
      </w:r>
    </w:p>
    <w:p w14:paraId="0E77404B" w14:textId="786BB5B8" w:rsidR="001B678D" w:rsidRPr="00C37118" w:rsidRDefault="001B678D" w:rsidP="005D7F72">
      <w:pPr>
        <w:pStyle w:val="Textoindependiente3"/>
        <w:numPr>
          <w:ilvl w:val="0"/>
          <w:numId w:val="2"/>
        </w:numPr>
        <w:spacing w:line="360" w:lineRule="auto"/>
        <w:ind w:left="567" w:hanging="567"/>
        <w:rPr>
          <w:i w:val="0"/>
          <w:iCs w:val="0"/>
          <w:sz w:val="22"/>
          <w:szCs w:val="22"/>
          <w:lang w:val="es-CR"/>
        </w:rPr>
      </w:pPr>
      <w:r w:rsidRPr="00C37118">
        <w:rPr>
          <w:i w:val="0"/>
          <w:iCs w:val="0"/>
          <w:sz w:val="22"/>
          <w:lang w:val="es-CR"/>
        </w:rPr>
        <w:t xml:space="preserve">Copia de oficio enviado por la </w:t>
      </w:r>
      <w:r w:rsidRPr="00C37118">
        <w:rPr>
          <w:i w:val="0"/>
          <w:iCs w:val="0"/>
          <w:sz w:val="22"/>
          <w:szCs w:val="22"/>
          <w:lang w:val="es-CR"/>
        </w:rPr>
        <w:t>Gerencia General a la SUGEF, remitiendo el informe de avance, sobre las acciones referidas al estudio de gestión de riesgos del FOSUVI y de la cartera de crédito del FONAVI, al 30 de noviembre de 2021.</w:t>
      </w:r>
    </w:p>
    <w:p w14:paraId="093DC691" w14:textId="0B4DCEA3" w:rsidR="001B678D" w:rsidRPr="00C37118" w:rsidRDefault="001B678D" w:rsidP="005D7F72">
      <w:pPr>
        <w:pStyle w:val="Textoindependiente3"/>
        <w:numPr>
          <w:ilvl w:val="0"/>
          <w:numId w:val="2"/>
        </w:numPr>
        <w:spacing w:line="360" w:lineRule="auto"/>
        <w:ind w:left="567" w:hanging="567"/>
        <w:rPr>
          <w:i w:val="0"/>
          <w:iCs w:val="0"/>
          <w:sz w:val="22"/>
          <w:szCs w:val="22"/>
          <w:lang w:val="es-CR"/>
        </w:rPr>
      </w:pPr>
      <w:r w:rsidRPr="00C37118">
        <w:rPr>
          <w:i w:val="0"/>
          <w:iCs w:val="0"/>
          <w:sz w:val="22"/>
          <w:lang w:val="es-CR"/>
        </w:rPr>
        <w:t xml:space="preserve">Copia de oficios enviados por la </w:t>
      </w:r>
      <w:r w:rsidRPr="00C37118">
        <w:rPr>
          <w:i w:val="0"/>
          <w:iCs w:val="0"/>
          <w:sz w:val="22"/>
          <w:szCs w:val="22"/>
          <w:lang w:val="es-CR"/>
        </w:rPr>
        <w:t>Gerencia General a la Asamblea Legislativa, remitiendo el criterio del BANHVI sobre el proyecto de ley “Impuesto a inmuebles de lujo para uso habitacional, ocasional o de recreo”.</w:t>
      </w:r>
    </w:p>
    <w:p w14:paraId="42FCF352" w14:textId="3D0E6F94" w:rsidR="001B678D" w:rsidRPr="00C37118" w:rsidRDefault="001B678D" w:rsidP="005D7F72">
      <w:pPr>
        <w:pStyle w:val="Textoindependiente3"/>
        <w:numPr>
          <w:ilvl w:val="0"/>
          <w:numId w:val="2"/>
        </w:numPr>
        <w:spacing w:line="360" w:lineRule="auto"/>
        <w:ind w:left="567" w:hanging="567"/>
        <w:rPr>
          <w:i w:val="0"/>
          <w:iCs w:val="0"/>
          <w:sz w:val="22"/>
          <w:szCs w:val="22"/>
          <w:lang w:val="es-CR"/>
        </w:rPr>
      </w:pPr>
      <w:r w:rsidRPr="00C37118">
        <w:rPr>
          <w:i w:val="0"/>
          <w:iCs w:val="0"/>
          <w:sz w:val="22"/>
          <w:szCs w:val="22"/>
          <w:lang w:val="es-CR"/>
        </w:rPr>
        <w:t>Oficio de Elizabeth Castillo Alfaro, solicitando el levantamiento de las limitaciones de la Ley 7052, debido a que su operación de bono fue anulada.</w:t>
      </w:r>
    </w:p>
    <w:p w14:paraId="565D8417" w14:textId="77889DDD" w:rsidR="001B678D" w:rsidRPr="00C37118" w:rsidRDefault="00532C6B" w:rsidP="005D7F72">
      <w:pPr>
        <w:pStyle w:val="Textoindependiente3"/>
        <w:numPr>
          <w:ilvl w:val="0"/>
          <w:numId w:val="2"/>
        </w:numPr>
        <w:spacing w:line="360" w:lineRule="auto"/>
        <w:ind w:left="567" w:hanging="567"/>
        <w:rPr>
          <w:i w:val="0"/>
          <w:iCs w:val="0"/>
          <w:sz w:val="22"/>
          <w:szCs w:val="22"/>
          <w:lang w:val="es-CR"/>
        </w:rPr>
      </w:pPr>
      <w:r w:rsidRPr="00C37118">
        <w:rPr>
          <w:i w:val="0"/>
          <w:iCs w:val="0"/>
          <w:sz w:val="22"/>
          <w:lang w:val="es-CR"/>
        </w:rPr>
        <w:t xml:space="preserve">Copia de oficio enviado por la </w:t>
      </w:r>
      <w:r w:rsidRPr="00C37118">
        <w:rPr>
          <w:i w:val="0"/>
          <w:iCs w:val="0"/>
          <w:sz w:val="22"/>
          <w:szCs w:val="22"/>
          <w:lang w:val="es-CR"/>
        </w:rPr>
        <w:t>Gerencia General a la SUGEF, remitiendo el informe mensual de avance, sobre la ejecución del plan de gestión de la cartera de crédito, al 30 de noviembre de 2021.</w:t>
      </w:r>
    </w:p>
    <w:p w14:paraId="0273C4D6" w14:textId="0A38F53D" w:rsidR="00532C6B" w:rsidRPr="00C37118" w:rsidRDefault="00532C6B" w:rsidP="005D7F72">
      <w:pPr>
        <w:pStyle w:val="Textoindependiente3"/>
        <w:numPr>
          <w:ilvl w:val="0"/>
          <w:numId w:val="2"/>
        </w:numPr>
        <w:spacing w:line="360" w:lineRule="auto"/>
        <w:ind w:left="567" w:hanging="567"/>
        <w:rPr>
          <w:i w:val="0"/>
          <w:iCs w:val="0"/>
          <w:sz w:val="22"/>
          <w:szCs w:val="22"/>
          <w:lang w:val="es-CR"/>
        </w:rPr>
      </w:pPr>
      <w:r w:rsidRPr="00C37118">
        <w:rPr>
          <w:i w:val="0"/>
          <w:iCs w:val="0"/>
          <w:sz w:val="22"/>
          <w:szCs w:val="22"/>
          <w:lang w:val="es-CR"/>
        </w:rPr>
        <w:t>Informe sobre la razonabilidad del costo de la vivienda en el caso del bono de Elsie Barrantes Saldaña.</w:t>
      </w:r>
    </w:p>
    <w:p w14:paraId="7571EA0A" w14:textId="6067B3C5" w:rsidR="007749FC" w:rsidRPr="00C37118" w:rsidRDefault="00532C6B" w:rsidP="005D7F72">
      <w:pPr>
        <w:pStyle w:val="Textoindependiente3"/>
        <w:numPr>
          <w:ilvl w:val="0"/>
          <w:numId w:val="2"/>
        </w:numPr>
        <w:spacing w:line="360" w:lineRule="auto"/>
        <w:ind w:left="567" w:hanging="567"/>
        <w:rPr>
          <w:i w:val="0"/>
          <w:iCs w:val="0"/>
          <w:sz w:val="22"/>
        </w:rPr>
      </w:pPr>
      <w:r w:rsidRPr="00C37118">
        <w:rPr>
          <w:i w:val="0"/>
          <w:iCs w:val="0"/>
          <w:sz w:val="22"/>
          <w:szCs w:val="22"/>
          <w:lang w:val="es-CR"/>
        </w:rPr>
        <w:t xml:space="preserve">Tema confidencial de la </w:t>
      </w:r>
      <w:r w:rsidRPr="00C37118">
        <w:rPr>
          <w:i w:val="0"/>
          <w:iCs w:val="0"/>
          <w:sz w:val="22"/>
          <w:szCs w:val="22"/>
          <w:lang w:val="es-ES_tradnl"/>
        </w:rPr>
        <w:t>Junta Directiva (Propuesta de conciliación con la empresa Promociones de Viviendas Económicas, en el caso del proyecto Guapinol).</w:t>
      </w:r>
    </w:p>
    <w:p w14:paraId="2E2C7300" w14:textId="77777777" w:rsidR="006321F4" w:rsidRPr="00D14EAF" w:rsidRDefault="006321F4" w:rsidP="006321F4">
      <w:pPr>
        <w:spacing w:line="360" w:lineRule="auto"/>
        <w:jc w:val="both"/>
        <w:rPr>
          <w:rFonts w:cs="Arial"/>
          <w:b/>
          <w:sz w:val="22"/>
        </w:rPr>
      </w:pPr>
      <w:r w:rsidRPr="00D14EAF">
        <w:rPr>
          <w:rFonts w:cs="Arial"/>
          <w:b/>
          <w:sz w:val="22"/>
        </w:rPr>
        <w:t>************</w:t>
      </w:r>
    </w:p>
    <w:p w14:paraId="7A449A18" w14:textId="77777777" w:rsidR="007F614F" w:rsidRPr="00AB2826" w:rsidRDefault="007F614F" w:rsidP="002D0146">
      <w:pPr>
        <w:spacing w:line="360" w:lineRule="auto"/>
        <w:jc w:val="both"/>
        <w:rPr>
          <w:rFonts w:cs="Arial"/>
          <w:b/>
          <w:sz w:val="22"/>
          <w:szCs w:val="22"/>
          <w:u w:val="single"/>
          <w:lang w:val="es-ES_tradnl"/>
        </w:rPr>
      </w:pPr>
    </w:p>
    <w:p w14:paraId="34D8756B" w14:textId="305C0D43"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C82DAF" w:rsidRPr="006E4294">
        <w:rPr>
          <w:rFonts w:cs="Arial"/>
          <w:b/>
          <w:bCs/>
          <w:sz w:val="22"/>
          <w:u w:val="single"/>
          <w:lang w:val="es-ES_tradnl"/>
        </w:rPr>
        <w:t>Lectura y aprobación de las actas N° 91-2021 del 09/12/2021 y N° 92-2021 del 13/12/2021</w:t>
      </w:r>
    </w:p>
    <w:p w14:paraId="6F1D5685" w14:textId="77777777" w:rsidR="00FA4CCB" w:rsidRDefault="00FA4CCB" w:rsidP="002D0146">
      <w:pPr>
        <w:spacing w:line="360" w:lineRule="auto"/>
        <w:jc w:val="both"/>
        <w:rPr>
          <w:rFonts w:cs="Arial"/>
          <w:sz w:val="22"/>
          <w:szCs w:val="22"/>
        </w:rPr>
      </w:pPr>
    </w:p>
    <w:p w14:paraId="538D258D" w14:textId="33BDAA4F"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AB6A03">
        <w:rPr>
          <w:rFonts w:cs="Arial"/>
          <w:sz w:val="22"/>
          <w:u w:val="single"/>
          <w:lang w:val="es-ES_tradnl"/>
        </w:rPr>
        <w:t>3</w:t>
      </w:r>
      <w:r w:rsidRPr="0039311E">
        <w:rPr>
          <w:rFonts w:cs="Arial"/>
          <w:sz w:val="22"/>
          <w:u w:val="single"/>
          <w:lang w:val="es-ES_tradnl"/>
        </w:rPr>
        <w:t>:</w:t>
      </w:r>
      <w:r w:rsidR="00D53019">
        <w:rPr>
          <w:rFonts w:cs="Arial"/>
          <w:sz w:val="22"/>
          <w:u w:val="single"/>
          <w:lang w:val="es-ES_tradnl"/>
        </w:rPr>
        <w:t>3</w:t>
      </w:r>
      <w:r w:rsidR="000A73FC">
        <w:rPr>
          <w:rFonts w:cs="Arial"/>
          <w:sz w:val="22"/>
          <w:u w:val="single"/>
          <w:lang w:val="es-ES_tradnl"/>
        </w:rPr>
        <w:t>8</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982CDF">
        <w:rPr>
          <w:rFonts w:cs="Arial"/>
          <w:sz w:val="22"/>
          <w:lang w:val="es-ES_tradnl"/>
        </w:rPr>
        <w:t>extra</w:t>
      </w:r>
      <w:r>
        <w:rPr>
          <w:rFonts w:cs="Arial"/>
          <w:sz w:val="22"/>
          <w:lang w:val="es-ES_tradnl"/>
        </w:rPr>
        <w:t xml:space="preserve">ordinaria N° </w:t>
      </w:r>
      <w:r w:rsidR="00D53019">
        <w:rPr>
          <w:rFonts w:cs="Arial"/>
          <w:sz w:val="22"/>
          <w:lang w:val="es-ES_tradnl"/>
        </w:rPr>
        <w:t>91</w:t>
      </w:r>
      <w:r>
        <w:rPr>
          <w:rFonts w:cs="Arial"/>
          <w:sz w:val="22"/>
          <w:lang w:val="es-ES_tradnl"/>
        </w:rPr>
        <w:t>-20</w:t>
      </w:r>
      <w:r w:rsidR="00E97960">
        <w:rPr>
          <w:rFonts w:cs="Arial"/>
          <w:sz w:val="22"/>
          <w:lang w:val="es-ES_tradnl"/>
        </w:rPr>
        <w:t>2</w:t>
      </w:r>
      <w:r w:rsidR="009E1B1B">
        <w:rPr>
          <w:rFonts w:cs="Arial"/>
          <w:sz w:val="22"/>
          <w:lang w:val="es-ES_tradnl"/>
        </w:rPr>
        <w:t>1</w:t>
      </w:r>
      <w:r>
        <w:rPr>
          <w:rFonts w:cs="Arial"/>
          <w:sz w:val="22"/>
          <w:lang w:val="es-ES_tradnl"/>
        </w:rPr>
        <w:t xml:space="preserve">, celebrada el </w:t>
      </w:r>
      <w:r w:rsidR="00D53019">
        <w:rPr>
          <w:rFonts w:cs="Arial"/>
          <w:sz w:val="22"/>
          <w:lang w:val="es-ES_tradnl"/>
        </w:rPr>
        <w:t>09</w:t>
      </w:r>
      <w:r>
        <w:rPr>
          <w:rFonts w:cs="Arial"/>
          <w:sz w:val="22"/>
          <w:lang w:val="es-ES_tradnl"/>
        </w:rPr>
        <w:t xml:space="preserve"> de diciembre de 20</w:t>
      </w:r>
      <w:r w:rsidR="00E97960">
        <w:rPr>
          <w:rFonts w:cs="Arial"/>
          <w:sz w:val="22"/>
          <w:lang w:val="es-ES_tradnl"/>
        </w:rPr>
        <w:t>2</w:t>
      </w:r>
      <w:r w:rsidR="009E1B1B">
        <w:rPr>
          <w:rFonts w:cs="Arial"/>
          <w:sz w:val="22"/>
          <w:lang w:val="es-ES_tradnl"/>
        </w:rPr>
        <w:t>1</w:t>
      </w:r>
      <w:r>
        <w:rPr>
          <w:rFonts w:cs="Arial"/>
          <w:sz w:val="22"/>
          <w:lang w:val="es-ES_tradnl"/>
        </w:rPr>
        <w:t>.</w:t>
      </w:r>
    </w:p>
    <w:p w14:paraId="68E6682A" w14:textId="77777777" w:rsidR="009D03FE" w:rsidRDefault="009D03FE" w:rsidP="002D0146">
      <w:pPr>
        <w:spacing w:line="360" w:lineRule="auto"/>
        <w:jc w:val="both"/>
        <w:rPr>
          <w:rFonts w:cs="Arial"/>
          <w:sz w:val="22"/>
          <w:szCs w:val="22"/>
        </w:rPr>
      </w:pPr>
    </w:p>
    <w:p w14:paraId="6A36FA35" w14:textId="52B815AD"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982CDF">
        <w:rPr>
          <w:rFonts w:cs="Arial"/>
          <w:sz w:val="22"/>
          <w:u w:val="single"/>
          <w:lang w:val="es-ES_tradnl"/>
        </w:rPr>
        <w:t>07</w:t>
      </w:r>
      <w:r w:rsidRPr="00A25DB7">
        <w:rPr>
          <w:rFonts w:cs="Arial"/>
          <w:sz w:val="22"/>
          <w:u w:val="single"/>
          <w:lang w:val="es-ES_tradnl"/>
        </w:rPr>
        <w:t>:</w:t>
      </w:r>
      <w:r w:rsidR="00982CDF">
        <w:rPr>
          <w:rFonts w:cs="Arial"/>
          <w:sz w:val="22"/>
          <w:u w:val="single"/>
          <w:lang w:val="es-ES_tradnl"/>
        </w:rPr>
        <w:t>23</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5A29B31F" w14:textId="77777777" w:rsidR="00E97960" w:rsidRDefault="00E97960" w:rsidP="009D03FE">
      <w:pPr>
        <w:spacing w:line="360" w:lineRule="auto"/>
        <w:jc w:val="both"/>
        <w:rPr>
          <w:rFonts w:cs="Arial"/>
          <w:sz w:val="22"/>
          <w:lang w:val="es-ES_tradnl"/>
        </w:rPr>
      </w:pPr>
    </w:p>
    <w:p w14:paraId="0CC98D5F" w14:textId="25366CA9" w:rsidR="00E97960" w:rsidRDefault="00E97960" w:rsidP="00E97960">
      <w:pPr>
        <w:spacing w:line="360" w:lineRule="auto"/>
        <w:jc w:val="both"/>
        <w:rPr>
          <w:rFonts w:cs="Arial"/>
          <w:sz w:val="22"/>
          <w:lang w:val="es-ES_tradnl"/>
        </w:rPr>
      </w:pPr>
      <w:r w:rsidRPr="0039311E">
        <w:rPr>
          <w:rFonts w:cs="Arial"/>
          <w:sz w:val="22"/>
          <w:u w:val="single"/>
          <w:lang w:val="es-ES_tradnl"/>
        </w:rPr>
        <w:t>Minuto 0</w:t>
      </w:r>
      <w:r w:rsidR="00982CDF">
        <w:rPr>
          <w:rFonts w:cs="Arial"/>
          <w:sz w:val="22"/>
          <w:u w:val="single"/>
          <w:lang w:val="es-ES_tradnl"/>
        </w:rPr>
        <w:t>7</w:t>
      </w:r>
      <w:r w:rsidRPr="0039311E">
        <w:rPr>
          <w:rFonts w:cs="Arial"/>
          <w:sz w:val="22"/>
          <w:u w:val="single"/>
          <w:lang w:val="es-ES_tradnl"/>
        </w:rPr>
        <w:t>:</w:t>
      </w:r>
      <w:r w:rsidR="00982CDF">
        <w:rPr>
          <w:rFonts w:cs="Arial"/>
          <w:sz w:val="22"/>
          <w:u w:val="single"/>
          <w:lang w:val="es-ES_tradnl"/>
        </w:rPr>
        <w:t>55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982CDF">
        <w:rPr>
          <w:rFonts w:cs="Arial"/>
          <w:sz w:val="22"/>
          <w:lang w:val="es-ES_tradnl"/>
        </w:rPr>
        <w:t>92</w:t>
      </w:r>
      <w:r>
        <w:rPr>
          <w:rFonts w:cs="Arial"/>
          <w:sz w:val="22"/>
          <w:lang w:val="es-ES_tradnl"/>
        </w:rPr>
        <w:t>-202</w:t>
      </w:r>
      <w:r w:rsidR="009E1B1B">
        <w:rPr>
          <w:rFonts w:cs="Arial"/>
          <w:sz w:val="22"/>
          <w:lang w:val="es-ES_tradnl"/>
        </w:rPr>
        <w:t>1</w:t>
      </w:r>
      <w:r>
        <w:rPr>
          <w:rFonts w:cs="Arial"/>
          <w:sz w:val="22"/>
          <w:lang w:val="es-ES_tradnl"/>
        </w:rPr>
        <w:t>, celebrada el 1</w:t>
      </w:r>
      <w:r w:rsidR="00982CDF">
        <w:rPr>
          <w:rFonts w:cs="Arial"/>
          <w:sz w:val="22"/>
          <w:lang w:val="es-ES_tradnl"/>
        </w:rPr>
        <w:t>3</w:t>
      </w:r>
      <w:r>
        <w:rPr>
          <w:rFonts w:cs="Arial"/>
          <w:sz w:val="22"/>
          <w:lang w:val="es-ES_tradnl"/>
        </w:rPr>
        <w:t xml:space="preserve"> de diciembre de 202</w:t>
      </w:r>
      <w:r w:rsidR="009E1B1B">
        <w:rPr>
          <w:rFonts w:cs="Arial"/>
          <w:sz w:val="22"/>
          <w:lang w:val="es-ES_tradnl"/>
        </w:rPr>
        <w:t>1</w:t>
      </w:r>
      <w:r>
        <w:rPr>
          <w:rFonts w:cs="Arial"/>
          <w:sz w:val="22"/>
          <w:lang w:val="es-ES_tradnl"/>
        </w:rPr>
        <w:t>.</w:t>
      </w:r>
    </w:p>
    <w:p w14:paraId="2B413893" w14:textId="77777777" w:rsidR="00E97960" w:rsidRDefault="00E97960" w:rsidP="00E97960">
      <w:pPr>
        <w:spacing w:line="360" w:lineRule="auto"/>
        <w:jc w:val="both"/>
        <w:rPr>
          <w:rFonts w:cs="Arial"/>
          <w:sz w:val="22"/>
          <w:szCs w:val="22"/>
        </w:rPr>
      </w:pPr>
    </w:p>
    <w:p w14:paraId="002428B0" w14:textId="3E68A499"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982CDF">
        <w:rPr>
          <w:rFonts w:cs="Arial"/>
          <w:sz w:val="22"/>
          <w:u w:val="single"/>
          <w:lang w:val="es-ES_tradnl"/>
        </w:rPr>
        <w:t>21</w:t>
      </w:r>
      <w:r w:rsidRPr="00A25DB7">
        <w:rPr>
          <w:rFonts w:cs="Arial"/>
          <w:sz w:val="22"/>
          <w:u w:val="single"/>
          <w:lang w:val="es-ES_tradnl"/>
        </w:rPr>
        <w:t>:</w:t>
      </w:r>
      <w:r w:rsidR="00982CDF">
        <w:rPr>
          <w:rFonts w:cs="Arial"/>
          <w:sz w:val="22"/>
          <w:u w:val="single"/>
          <w:lang w:val="es-ES_tradnl"/>
        </w:rPr>
        <w:t>55</w:t>
      </w:r>
      <w:r>
        <w:rPr>
          <w:rFonts w:cs="Arial"/>
          <w:sz w:val="22"/>
          <w:lang w:val="es-ES_tradnl"/>
        </w:rPr>
        <w:t xml:space="preserve"> Hechas las enmiendas pertinentes al acta y la minuta en discusión, se aprueban en forma unánime por parte de los señores Directores.</w:t>
      </w:r>
    </w:p>
    <w:p w14:paraId="06398DC8" w14:textId="77777777" w:rsidR="007749FC" w:rsidRPr="00D14EAF" w:rsidRDefault="007749FC" w:rsidP="007749FC">
      <w:pPr>
        <w:spacing w:line="360" w:lineRule="auto"/>
        <w:jc w:val="both"/>
        <w:rPr>
          <w:rFonts w:cs="Arial"/>
          <w:b/>
          <w:sz w:val="22"/>
        </w:rPr>
      </w:pPr>
      <w:r w:rsidRPr="00D14EAF">
        <w:rPr>
          <w:rFonts w:cs="Arial"/>
          <w:b/>
          <w:sz w:val="22"/>
        </w:rPr>
        <w:t>************</w:t>
      </w:r>
    </w:p>
    <w:p w14:paraId="6900DAB7" w14:textId="77777777" w:rsidR="00FA4CCB" w:rsidRDefault="00FA4CCB" w:rsidP="002D0146">
      <w:pPr>
        <w:spacing w:line="360" w:lineRule="auto"/>
        <w:jc w:val="both"/>
        <w:rPr>
          <w:rFonts w:cs="Arial"/>
          <w:b/>
          <w:sz w:val="22"/>
          <w:szCs w:val="22"/>
          <w:u w:val="single"/>
          <w:lang w:val="es-ES_tradnl"/>
        </w:rPr>
      </w:pPr>
    </w:p>
    <w:p w14:paraId="60D39B5F" w14:textId="68A722AC"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C82DAF" w:rsidRPr="006E4294">
        <w:rPr>
          <w:rFonts w:cs="Arial"/>
          <w:b/>
          <w:bCs/>
          <w:sz w:val="22"/>
          <w:u w:val="single"/>
          <w:lang w:val="es-ES_tradnl"/>
        </w:rPr>
        <w:t>Solicitud de aprobación de 37 bonos extraordinarios en el proyecto Amapolas</w:t>
      </w:r>
    </w:p>
    <w:p w14:paraId="30FC6CFF" w14:textId="77777777" w:rsidR="009D03FE" w:rsidRDefault="009D03FE" w:rsidP="009D03FE">
      <w:pPr>
        <w:spacing w:line="360" w:lineRule="auto"/>
        <w:jc w:val="both"/>
        <w:rPr>
          <w:rFonts w:cs="Arial"/>
          <w:sz w:val="22"/>
          <w:szCs w:val="22"/>
        </w:rPr>
      </w:pPr>
    </w:p>
    <w:p w14:paraId="60EA01F9" w14:textId="5D97F5B9" w:rsidR="00934BBF" w:rsidRDefault="00934BBF" w:rsidP="00934BBF">
      <w:pPr>
        <w:spacing w:line="360" w:lineRule="auto"/>
        <w:jc w:val="both"/>
        <w:rPr>
          <w:rFonts w:cs="Arial"/>
          <w:bCs/>
          <w:sz w:val="22"/>
          <w:szCs w:val="22"/>
          <w:lang w:val="es-ES_tradnl"/>
        </w:rPr>
      </w:pPr>
      <w:r w:rsidRPr="0039311E">
        <w:rPr>
          <w:rFonts w:cs="Arial"/>
          <w:sz w:val="22"/>
          <w:u w:val="single"/>
          <w:lang w:val="es-ES_tradnl"/>
        </w:rPr>
        <w:t xml:space="preserve">Minuto </w:t>
      </w:r>
      <w:r>
        <w:rPr>
          <w:rFonts w:cs="Arial"/>
          <w:sz w:val="22"/>
          <w:u w:val="single"/>
          <w:lang w:val="es-ES_tradnl"/>
        </w:rPr>
        <w:t>2</w:t>
      </w:r>
      <w:r w:rsidR="00982CDF">
        <w:rPr>
          <w:rFonts w:cs="Arial"/>
          <w:sz w:val="22"/>
          <w:u w:val="single"/>
          <w:lang w:val="es-ES_tradnl"/>
        </w:rPr>
        <w:t>2</w:t>
      </w:r>
      <w:r>
        <w:rPr>
          <w:rFonts w:cs="Arial"/>
          <w:sz w:val="22"/>
          <w:u w:val="single"/>
          <w:lang w:val="es-ES_tradnl"/>
        </w:rPr>
        <w:t>:4</w:t>
      </w:r>
      <w:r w:rsidR="00982CDF">
        <w:rPr>
          <w:rFonts w:cs="Arial"/>
          <w:sz w:val="22"/>
          <w:u w:val="single"/>
          <w:lang w:val="es-ES_tradnl"/>
        </w:rPr>
        <w:t>9</w:t>
      </w:r>
      <w:r>
        <w:rPr>
          <w:rFonts w:cs="Arial"/>
          <w:sz w:val="22"/>
          <w:lang w:val="es-ES_tradnl"/>
        </w:rPr>
        <w:t xml:space="preserve"> Se conoce el oficio </w:t>
      </w:r>
      <w:r>
        <w:rPr>
          <w:rFonts w:cs="Arial"/>
          <w:sz w:val="22"/>
          <w:szCs w:val="22"/>
        </w:rPr>
        <w:t>GG</w:t>
      </w:r>
      <w:r w:rsidRPr="001630E8">
        <w:rPr>
          <w:rFonts w:cs="Arial"/>
          <w:sz w:val="22"/>
          <w:szCs w:val="22"/>
        </w:rPr>
        <w:t>-ME-</w:t>
      </w:r>
      <w:r>
        <w:rPr>
          <w:rFonts w:cs="Arial"/>
          <w:sz w:val="22"/>
          <w:szCs w:val="22"/>
        </w:rPr>
        <w:t>1838</w:t>
      </w:r>
      <w:r w:rsidRPr="001630E8">
        <w:rPr>
          <w:rFonts w:cs="Arial"/>
          <w:sz w:val="22"/>
          <w:szCs w:val="22"/>
        </w:rPr>
        <w:t>-20</w:t>
      </w:r>
      <w:r>
        <w:rPr>
          <w:rFonts w:cs="Arial"/>
          <w:sz w:val="22"/>
          <w:szCs w:val="22"/>
        </w:rPr>
        <w:t>21</w:t>
      </w:r>
      <w:r w:rsidRPr="001630E8">
        <w:rPr>
          <w:rFonts w:cs="Arial"/>
          <w:sz w:val="22"/>
          <w:szCs w:val="22"/>
        </w:rPr>
        <w:t xml:space="preserve"> del </w:t>
      </w:r>
      <w:r>
        <w:rPr>
          <w:rFonts w:cs="Arial"/>
          <w:sz w:val="22"/>
          <w:szCs w:val="22"/>
        </w:rPr>
        <w:t>17</w:t>
      </w:r>
      <w:r w:rsidRPr="001630E8">
        <w:rPr>
          <w:rFonts w:cs="Arial"/>
          <w:sz w:val="22"/>
          <w:szCs w:val="22"/>
        </w:rPr>
        <w:t xml:space="preserve"> de </w:t>
      </w:r>
      <w:r>
        <w:rPr>
          <w:rFonts w:cs="Arial"/>
          <w:sz w:val="22"/>
          <w:szCs w:val="22"/>
        </w:rPr>
        <w:t>diciembre</w:t>
      </w:r>
      <w:r w:rsidRPr="001630E8">
        <w:rPr>
          <w:rFonts w:cs="Arial"/>
          <w:sz w:val="22"/>
          <w:szCs w:val="22"/>
        </w:rPr>
        <w:t xml:space="preserve"> de 20</w:t>
      </w:r>
      <w:r>
        <w:rPr>
          <w:rFonts w:cs="Arial"/>
          <w:sz w:val="22"/>
          <w:szCs w:val="22"/>
        </w:rPr>
        <w:t>21</w:t>
      </w:r>
      <w:r w:rsidRPr="001630E8">
        <w:rPr>
          <w:rFonts w:cs="Arial"/>
          <w:sz w:val="22"/>
          <w:szCs w:val="22"/>
        </w:rPr>
        <w:t xml:space="preserve">, mediante el cual, la </w:t>
      </w:r>
      <w:r w:rsidRPr="00AD288D">
        <w:rPr>
          <w:rFonts w:cs="Arial"/>
          <w:sz w:val="22"/>
          <w:szCs w:val="22"/>
        </w:rPr>
        <w:t>Gerencia General</w:t>
      </w:r>
      <w:r w:rsidRPr="001630E8">
        <w:rPr>
          <w:rFonts w:cs="Arial"/>
          <w:sz w:val="22"/>
          <w:szCs w:val="22"/>
        </w:rPr>
        <w:t xml:space="preserve"> remite</w:t>
      </w:r>
      <w:r>
        <w:rPr>
          <w:rFonts w:cs="Arial"/>
          <w:sz w:val="22"/>
          <w:szCs w:val="22"/>
        </w:rPr>
        <w:t xml:space="preserve"> y avala el informe </w:t>
      </w:r>
      <w:r w:rsidRPr="00FC0CF0">
        <w:rPr>
          <w:rFonts w:cs="Arial"/>
          <w:sz w:val="22"/>
          <w:szCs w:val="22"/>
        </w:rPr>
        <w:t>DF-OF-</w:t>
      </w:r>
      <w:r>
        <w:rPr>
          <w:rFonts w:cs="Arial"/>
          <w:sz w:val="22"/>
          <w:szCs w:val="22"/>
        </w:rPr>
        <w:t>1783</w:t>
      </w:r>
      <w:r w:rsidRPr="00FC0CF0">
        <w:rPr>
          <w:rFonts w:cs="Arial"/>
          <w:sz w:val="22"/>
          <w:szCs w:val="22"/>
        </w:rPr>
        <w:t>-20</w:t>
      </w:r>
      <w:r>
        <w:rPr>
          <w:rFonts w:cs="Arial"/>
          <w:sz w:val="22"/>
          <w:szCs w:val="22"/>
        </w:rPr>
        <w:t>21/SO-OF-0200-2021 de la Dirección FOSUVI</w:t>
      </w:r>
      <w:r w:rsidRPr="006D1CAD">
        <w:rPr>
          <w:rFonts w:cs="Arial"/>
          <w:sz w:val="22"/>
          <w:szCs w:val="22"/>
        </w:rPr>
        <w:t xml:space="preserve"> </w:t>
      </w:r>
      <w:r>
        <w:rPr>
          <w:rFonts w:cs="Arial"/>
          <w:sz w:val="22"/>
          <w:szCs w:val="22"/>
        </w:rPr>
        <w:t xml:space="preserve">y la Subgerencia de Operaciones, </w:t>
      </w:r>
      <w:r>
        <w:rPr>
          <w:rFonts w:cs="Arial"/>
          <w:bCs/>
          <w:sz w:val="22"/>
          <w:szCs w:val="22"/>
        </w:rPr>
        <w:t>que contiene los resultados del estudio efectuado a la solicitud</w:t>
      </w:r>
      <w:r>
        <w:rPr>
          <w:rFonts w:cs="Arial"/>
          <w:sz w:val="22"/>
          <w:szCs w:val="22"/>
        </w:rPr>
        <w:t xml:space="preserve"> presentada por </w:t>
      </w:r>
      <w:proofErr w:type="spellStart"/>
      <w:r>
        <w:rPr>
          <w:rFonts w:cs="Arial"/>
          <w:sz w:val="22"/>
          <w:szCs w:val="22"/>
        </w:rPr>
        <w:t>Asedemasa</w:t>
      </w:r>
      <w:proofErr w:type="spellEnd"/>
      <w:r>
        <w:rPr>
          <w:rFonts w:cs="Arial"/>
          <w:sz w:val="22"/>
          <w:szCs w:val="22"/>
        </w:rPr>
        <w:t>, para financiar –al amparo del artículo 59 de la Ley del Sistema Financiero Nacional para la Vivienda–, la compra de 37 lotes con servicios y la construcción de igual número de viviendas, en el proyecto habitacional Amapolas,</w:t>
      </w:r>
      <w:r w:rsidRPr="00EF3F93">
        <w:rPr>
          <w:rFonts w:cs="Arial"/>
          <w:sz w:val="22"/>
          <w:szCs w:val="22"/>
        </w:rPr>
        <w:t xml:space="preserve"> ubicado en el distrito</w:t>
      </w:r>
      <w:r>
        <w:rPr>
          <w:rFonts w:cs="Arial"/>
          <w:sz w:val="22"/>
          <w:szCs w:val="22"/>
        </w:rPr>
        <w:t xml:space="preserve"> y </w:t>
      </w:r>
      <w:r w:rsidRPr="00EF3F93">
        <w:rPr>
          <w:rFonts w:cs="Arial"/>
          <w:sz w:val="22"/>
          <w:szCs w:val="22"/>
        </w:rPr>
        <w:t xml:space="preserve">cantón de </w:t>
      </w:r>
      <w:r>
        <w:rPr>
          <w:rFonts w:cs="Arial"/>
          <w:sz w:val="22"/>
          <w:szCs w:val="22"/>
        </w:rPr>
        <w:t>Parrita</w:t>
      </w:r>
      <w:r w:rsidRPr="00EF3F93">
        <w:rPr>
          <w:rFonts w:cs="Arial"/>
          <w:sz w:val="22"/>
          <w:szCs w:val="22"/>
        </w:rPr>
        <w:t xml:space="preserve">, provincia de </w:t>
      </w:r>
      <w:r>
        <w:rPr>
          <w:rFonts w:cs="Arial"/>
          <w:sz w:val="22"/>
          <w:szCs w:val="22"/>
        </w:rPr>
        <w:t>Puntarenas</w:t>
      </w:r>
      <w:r w:rsidRPr="002114E6">
        <w:rPr>
          <w:rFonts w:cs="Arial"/>
          <w:sz w:val="22"/>
          <w:szCs w:val="22"/>
        </w:rPr>
        <w:t xml:space="preserve">, dando solución habitacional a </w:t>
      </w:r>
      <w:r>
        <w:rPr>
          <w:rFonts w:cs="Arial"/>
          <w:sz w:val="22"/>
          <w:szCs w:val="22"/>
        </w:rPr>
        <w:t xml:space="preserve">37 </w:t>
      </w:r>
      <w:r w:rsidRPr="002114E6">
        <w:rPr>
          <w:rFonts w:cs="Arial"/>
          <w:sz w:val="22"/>
          <w:szCs w:val="22"/>
        </w:rPr>
        <w:t>familias</w:t>
      </w:r>
      <w:r>
        <w:rPr>
          <w:rFonts w:cs="Arial"/>
          <w:sz w:val="22"/>
          <w:szCs w:val="22"/>
        </w:rPr>
        <w:t xml:space="preserve"> que habitan en situación de extrema necesidad.  </w:t>
      </w:r>
      <w:r w:rsidRPr="00EF3F93">
        <w:rPr>
          <w:rFonts w:cs="Arial"/>
          <w:sz w:val="22"/>
          <w:szCs w:val="22"/>
        </w:rPr>
        <w:t xml:space="preserve">Dichos documentos se adjuntan </w:t>
      </w:r>
      <w:r>
        <w:rPr>
          <w:rFonts w:cs="Arial"/>
          <w:sz w:val="22"/>
          <w:szCs w:val="22"/>
        </w:rPr>
        <w:t>al expediente del acta</w:t>
      </w:r>
      <w:r w:rsidRPr="00EF3F93">
        <w:rPr>
          <w:rFonts w:cs="Arial"/>
          <w:bCs/>
          <w:sz w:val="22"/>
          <w:szCs w:val="22"/>
          <w:lang w:val="es-ES_tradnl"/>
        </w:rPr>
        <w:t>.</w:t>
      </w:r>
    </w:p>
    <w:p w14:paraId="0C5A90AA" w14:textId="77777777" w:rsidR="00934BBF" w:rsidRPr="00EF3F93" w:rsidRDefault="00934BBF" w:rsidP="00934BBF">
      <w:pPr>
        <w:spacing w:line="360" w:lineRule="auto"/>
        <w:jc w:val="both"/>
        <w:rPr>
          <w:rFonts w:cs="Arial"/>
          <w:bCs/>
          <w:sz w:val="22"/>
          <w:szCs w:val="22"/>
          <w:lang w:val="es-ES_tradnl"/>
        </w:rPr>
      </w:pPr>
    </w:p>
    <w:p w14:paraId="096C901E" w14:textId="174DCBDC" w:rsidR="00934BBF" w:rsidRDefault="00934BBF" w:rsidP="00934BBF">
      <w:pPr>
        <w:spacing w:line="360" w:lineRule="auto"/>
        <w:jc w:val="both"/>
        <w:rPr>
          <w:rFonts w:cs="Arial"/>
          <w:sz w:val="22"/>
          <w:lang w:val="es-ES_tradnl"/>
        </w:rPr>
      </w:pPr>
      <w:r>
        <w:rPr>
          <w:rFonts w:cs="Arial"/>
          <w:bCs/>
          <w:sz w:val="22"/>
          <w:szCs w:val="22"/>
        </w:rPr>
        <w:t xml:space="preserve">Para </w:t>
      </w:r>
      <w:r w:rsidR="00A83811">
        <w:rPr>
          <w:rFonts w:cs="Arial"/>
          <w:bCs/>
          <w:sz w:val="22"/>
          <w:szCs w:val="22"/>
        </w:rPr>
        <w:t xml:space="preserve">exponer el contenido del citado informe y </w:t>
      </w:r>
      <w:r>
        <w:rPr>
          <w:rFonts w:cs="Arial"/>
          <w:bCs/>
          <w:sz w:val="22"/>
          <w:szCs w:val="22"/>
        </w:rPr>
        <w:t xml:space="preserve">atender eventuales consultas de carácter técnico sobre </w:t>
      </w:r>
      <w:r w:rsidR="00A83811">
        <w:rPr>
          <w:rFonts w:cs="Arial"/>
          <w:bCs/>
          <w:sz w:val="22"/>
          <w:szCs w:val="22"/>
        </w:rPr>
        <w:t xml:space="preserve">éste y los siguientes seis temas, </w:t>
      </w:r>
      <w:r>
        <w:rPr>
          <w:rFonts w:cs="Arial"/>
          <w:bCs/>
          <w:sz w:val="22"/>
          <w:szCs w:val="22"/>
        </w:rPr>
        <w:t>se incorpora</w:t>
      </w:r>
      <w:r w:rsidR="00A83811">
        <w:rPr>
          <w:rFonts w:cs="Arial"/>
          <w:bCs/>
          <w:sz w:val="22"/>
          <w:szCs w:val="22"/>
        </w:rPr>
        <w:t>n</w:t>
      </w:r>
      <w:r>
        <w:rPr>
          <w:rFonts w:cs="Arial"/>
          <w:bCs/>
          <w:sz w:val="22"/>
          <w:szCs w:val="22"/>
        </w:rPr>
        <w:t xml:space="preserve"> a la sesión la </w:t>
      </w:r>
      <w:r w:rsidR="00A83811">
        <w:rPr>
          <w:rFonts w:cs="Arial"/>
          <w:bCs/>
          <w:sz w:val="22"/>
          <w:szCs w:val="22"/>
        </w:rPr>
        <w:t xml:space="preserve">licenciada Martha Camacho Murillo, Directora del FOSUVI; la </w:t>
      </w:r>
      <w:r>
        <w:rPr>
          <w:rFonts w:cs="Arial"/>
          <w:bCs/>
          <w:sz w:val="22"/>
          <w:szCs w:val="22"/>
        </w:rPr>
        <w:t>arquitecta Mariella Salas Rodríguez</w:t>
      </w:r>
      <w:r>
        <w:rPr>
          <w:rFonts w:cs="Arial"/>
          <w:sz w:val="22"/>
          <w:lang w:val="es-ES_tradnl"/>
        </w:rPr>
        <w:t>, jef</w:t>
      </w:r>
      <w:r w:rsidR="00A83811">
        <w:rPr>
          <w:rFonts w:cs="Arial"/>
          <w:sz w:val="22"/>
          <w:lang w:val="es-ES_tradnl"/>
        </w:rPr>
        <w:t>a</w:t>
      </w:r>
      <w:r>
        <w:rPr>
          <w:rFonts w:cs="Arial"/>
          <w:sz w:val="22"/>
          <w:lang w:val="es-ES_tradnl"/>
        </w:rPr>
        <w:t xml:space="preserve"> del </w:t>
      </w:r>
      <w:r>
        <w:rPr>
          <w:rFonts w:cs="Arial"/>
          <w:sz w:val="22"/>
          <w:lang w:val="es-ES_tradnl"/>
        </w:rPr>
        <w:lastRenderedPageBreak/>
        <w:t>Departamento Técnico</w:t>
      </w:r>
      <w:r w:rsidR="00A83811">
        <w:rPr>
          <w:rFonts w:cs="Arial"/>
          <w:sz w:val="22"/>
          <w:lang w:val="es-ES_tradnl"/>
        </w:rPr>
        <w:t>, y Sebastián Barahona Martínez, funcionario del Departamento Técnico</w:t>
      </w:r>
      <w:r>
        <w:rPr>
          <w:rFonts w:cs="Arial"/>
          <w:sz w:val="22"/>
          <w:lang w:val="es-ES_tradnl"/>
        </w:rPr>
        <w:t>.</w:t>
      </w:r>
    </w:p>
    <w:p w14:paraId="24E197E1" w14:textId="77777777" w:rsidR="00934BBF" w:rsidRDefault="00934BBF" w:rsidP="00934BBF">
      <w:pPr>
        <w:spacing w:line="360" w:lineRule="auto"/>
        <w:jc w:val="both"/>
        <w:rPr>
          <w:rFonts w:cs="Arial"/>
          <w:sz w:val="22"/>
          <w:lang w:val="es-ES_tradnl"/>
        </w:rPr>
      </w:pPr>
    </w:p>
    <w:p w14:paraId="7D8C696D" w14:textId="2A580653" w:rsidR="00934BBF" w:rsidRDefault="00934BBF" w:rsidP="00934BBF">
      <w:pPr>
        <w:spacing w:line="360" w:lineRule="auto"/>
        <w:jc w:val="both"/>
        <w:rPr>
          <w:rFonts w:cs="Arial"/>
          <w:sz w:val="22"/>
          <w:szCs w:val="22"/>
        </w:rPr>
      </w:pPr>
      <w:r>
        <w:rPr>
          <w:rFonts w:cs="Arial"/>
          <w:sz w:val="22"/>
          <w:lang w:val="es-ES_tradnl"/>
        </w:rPr>
        <w:t>L</w:t>
      </w:r>
      <w:r w:rsidR="00A83811">
        <w:rPr>
          <w:rFonts w:cs="Arial"/>
          <w:sz w:val="22"/>
          <w:lang w:val="es-ES_tradnl"/>
        </w:rPr>
        <w:t>uego de una introducción al tema por pate de la licenciada Camacho Murillo, l</w:t>
      </w:r>
      <w:r>
        <w:rPr>
          <w:rFonts w:cs="Arial"/>
          <w:sz w:val="22"/>
          <w:lang w:val="es-ES_tradnl"/>
        </w:rPr>
        <w:t xml:space="preserve">a </w:t>
      </w:r>
      <w:r w:rsidR="00A83811">
        <w:rPr>
          <w:rFonts w:cs="Arial"/>
          <w:sz w:val="22"/>
          <w:lang w:val="es-ES_tradnl"/>
        </w:rPr>
        <w:t xml:space="preserve">arquitecta Salas Rodríguez </w:t>
      </w:r>
      <w:r>
        <w:rPr>
          <w:rFonts w:cs="Arial"/>
          <w:bCs/>
          <w:sz w:val="22"/>
          <w:szCs w:val="22"/>
        </w:rPr>
        <w:t>presenta los antecedentes del trámite de este proyecto de vivienda, así como el detalle de la referida solicitud de financiamiento, destacando</w:t>
      </w:r>
      <w:r>
        <w:rPr>
          <w:rFonts w:cs="Arial"/>
          <w:sz w:val="22"/>
        </w:rPr>
        <w:t xml:space="preserve"> </w:t>
      </w:r>
      <w:r w:rsidRPr="00EF3F93">
        <w:rPr>
          <w:rFonts w:cs="Arial"/>
          <w:sz w:val="22"/>
          <w:szCs w:val="22"/>
        </w:rPr>
        <w:t xml:space="preserve">las condiciones bajo las cuales se recomienda </w:t>
      </w:r>
      <w:r>
        <w:rPr>
          <w:rFonts w:cs="Arial"/>
          <w:sz w:val="22"/>
          <w:szCs w:val="22"/>
        </w:rPr>
        <w:t>su</w:t>
      </w:r>
      <w:r w:rsidRPr="00EF3F93">
        <w:rPr>
          <w:rFonts w:cs="Arial"/>
          <w:sz w:val="22"/>
          <w:szCs w:val="22"/>
        </w:rPr>
        <w:t xml:space="preserve"> aprobación</w:t>
      </w:r>
      <w:r>
        <w:rPr>
          <w:rFonts w:cs="Arial"/>
          <w:sz w:val="22"/>
        </w:rPr>
        <w:t>, haciendo ver que el</w:t>
      </w:r>
      <w:r w:rsidRPr="00EF3F93">
        <w:rPr>
          <w:rFonts w:cs="Arial"/>
          <w:sz w:val="22"/>
          <w:szCs w:val="22"/>
        </w:rPr>
        <w:t xml:space="preserve"> financiamiento es por un monto </w:t>
      </w:r>
      <w:r>
        <w:rPr>
          <w:rFonts w:cs="Arial"/>
          <w:sz w:val="22"/>
          <w:szCs w:val="22"/>
        </w:rPr>
        <w:t xml:space="preserve">total </w:t>
      </w:r>
      <w:r w:rsidRPr="00EF3F93">
        <w:rPr>
          <w:rFonts w:cs="Arial"/>
          <w:sz w:val="22"/>
          <w:szCs w:val="22"/>
        </w:rPr>
        <w:t>de hasta</w:t>
      </w:r>
      <w:r w:rsidRPr="00EF3F93">
        <w:rPr>
          <w:rFonts w:cs="Arial"/>
          <w:bCs/>
          <w:sz w:val="22"/>
          <w:szCs w:val="22"/>
        </w:rPr>
        <w:t xml:space="preserve"> </w:t>
      </w:r>
      <w:r>
        <w:rPr>
          <w:rFonts w:cs="Arial"/>
          <w:sz w:val="22"/>
          <w:szCs w:val="22"/>
        </w:rPr>
        <w:t>¢</w:t>
      </w:r>
      <w:r w:rsidR="00A83811">
        <w:rPr>
          <w:rFonts w:cs="Arial"/>
          <w:sz w:val="22"/>
          <w:szCs w:val="22"/>
        </w:rPr>
        <w:t>799</w:t>
      </w:r>
      <w:r>
        <w:rPr>
          <w:rFonts w:cs="Arial"/>
          <w:sz w:val="22"/>
          <w:szCs w:val="22"/>
        </w:rPr>
        <w:t>,9 millones</w:t>
      </w:r>
      <w:r w:rsidRPr="00EF3F93">
        <w:rPr>
          <w:rFonts w:cs="Arial"/>
          <w:bCs/>
          <w:sz w:val="22"/>
          <w:szCs w:val="22"/>
        </w:rPr>
        <w:t>, que incluye la compra</w:t>
      </w:r>
      <w:r w:rsidRPr="00EF3F93">
        <w:rPr>
          <w:rFonts w:cs="Arial"/>
          <w:sz w:val="22"/>
          <w:szCs w:val="22"/>
        </w:rPr>
        <w:t xml:space="preserve"> de</w:t>
      </w:r>
      <w:r>
        <w:rPr>
          <w:rFonts w:cs="Arial"/>
          <w:sz w:val="22"/>
          <w:szCs w:val="22"/>
        </w:rPr>
        <w:t xml:space="preserve"> los lotes, la construcción de las viviendas, la fiscalización de las soluciones de vivienda, el kilometraje de fiscalización y los gastos de formalización de las operaciones.</w:t>
      </w:r>
    </w:p>
    <w:p w14:paraId="0EB580DF" w14:textId="55D8E60D" w:rsidR="00934BBF" w:rsidRDefault="00934BBF" w:rsidP="00934BBF">
      <w:pPr>
        <w:spacing w:line="360" w:lineRule="auto"/>
        <w:jc w:val="both"/>
        <w:rPr>
          <w:rFonts w:cs="Arial"/>
          <w:sz w:val="22"/>
          <w:lang w:val="es-ES_tradnl"/>
        </w:rPr>
      </w:pPr>
    </w:p>
    <w:p w14:paraId="7CFE6413" w14:textId="7055F42B" w:rsidR="002C6B7E" w:rsidRDefault="002C6B7E" w:rsidP="00934BBF">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52:37</w:t>
      </w:r>
      <w:r>
        <w:rPr>
          <w:rFonts w:cs="Arial"/>
          <w:sz w:val="22"/>
          <w:lang w:val="es-ES_tradnl"/>
        </w:rPr>
        <w:t xml:space="preserve"> </w:t>
      </w:r>
      <w:r w:rsidR="0051229F">
        <w:rPr>
          <w:rFonts w:cs="Arial"/>
          <w:sz w:val="22"/>
          <w:lang w:val="es-ES_tradnl"/>
        </w:rPr>
        <w:t xml:space="preserve">La </w:t>
      </w:r>
      <w:r w:rsidR="0033054D">
        <w:rPr>
          <w:rFonts w:cs="Arial"/>
          <w:sz w:val="22"/>
          <w:lang w:val="es-ES_tradnl"/>
        </w:rPr>
        <w:t xml:space="preserve">licenciada Masís Calderón atiende una consulta de la Directora Chavarría Núñez sobre la conformación del </w:t>
      </w:r>
      <w:r w:rsidR="0051229F">
        <w:rPr>
          <w:rFonts w:cs="Arial"/>
          <w:sz w:val="22"/>
          <w:lang w:val="es-ES_tradnl"/>
        </w:rPr>
        <w:t xml:space="preserve">consorcio </w:t>
      </w:r>
      <w:r w:rsidR="0033054D">
        <w:rPr>
          <w:rFonts w:cs="Arial"/>
          <w:sz w:val="22"/>
          <w:lang w:val="es-ES_tradnl"/>
        </w:rPr>
        <w:t>que desarrollará el proyecto</w:t>
      </w:r>
      <w:r w:rsidR="001B6F91">
        <w:rPr>
          <w:rFonts w:cs="Arial"/>
          <w:sz w:val="22"/>
          <w:lang w:val="es-ES_tradnl"/>
        </w:rPr>
        <w:t>, y luego la arquitecta Salas Rodríguez responde varias inquietudes de la Directora Pérez Gutiérrez con respecto a la evacuación de las aguas pluviales</w:t>
      </w:r>
      <w:r w:rsidR="002F3622">
        <w:rPr>
          <w:rFonts w:cs="Arial"/>
          <w:sz w:val="22"/>
          <w:lang w:val="es-ES_tradnl"/>
        </w:rPr>
        <w:t xml:space="preserve"> y la permeabilidad del suelo</w:t>
      </w:r>
      <w:r w:rsidR="001B6F91">
        <w:rPr>
          <w:rFonts w:cs="Arial"/>
          <w:sz w:val="22"/>
          <w:lang w:val="es-ES_tradnl"/>
        </w:rPr>
        <w:t xml:space="preserve">, </w:t>
      </w:r>
      <w:r w:rsidR="002F3622">
        <w:rPr>
          <w:rFonts w:cs="Arial"/>
          <w:sz w:val="22"/>
          <w:lang w:val="es-ES_tradnl"/>
        </w:rPr>
        <w:t>señalando, en lo conducente, que los lotes están en una pendiente y no existe riesgo de inundación</w:t>
      </w:r>
      <w:r w:rsidR="0060032B">
        <w:rPr>
          <w:rFonts w:cs="Arial"/>
          <w:sz w:val="22"/>
          <w:lang w:val="es-ES_tradnl"/>
        </w:rPr>
        <w:t xml:space="preserve"> en el proyecto</w:t>
      </w:r>
      <w:r w:rsidR="002F3622">
        <w:rPr>
          <w:rFonts w:cs="Arial"/>
          <w:sz w:val="22"/>
          <w:lang w:val="es-ES_tradnl"/>
        </w:rPr>
        <w:t>.</w:t>
      </w:r>
      <w:r w:rsidR="0060032B">
        <w:rPr>
          <w:rFonts w:cs="Arial"/>
          <w:sz w:val="22"/>
          <w:lang w:val="es-ES_tradnl"/>
        </w:rPr>
        <w:t xml:space="preserve">  </w:t>
      </w:r>
      <w:proofErr w:type="gramStart"/>
      <w:r w:rsidR="0060032B">
        <w:rPr>
          <w:rFonts w:cs="Arial"/>
          <w:sz w:val="22"/>
          <w:lang w:val="es-ES_tradnl"/>
        </w:rPr>
        <w:t>Además</w:t>
      </w:r>
      <w:proofErr w:type="gramEnd"/>
      <w:r w:rsidR="0060032B">
        <w:rPr>
          <w:rFonts w:cs="Arial"/>
          <w:sz w:val="22"/>
          <w:lang w:val="es-ES_tradnl"/>
        </w:rPr>
        <w:t xml:space="preserve"> aclara, atendiendo una consulta del Director Alvarado Herrera, que el área de zona pública y juegos infa</w:t>
      </w:r>
      <w:r w:rsidR="0089379D">
        <w:rPr>
          <w:rFonts w:cs="Arial"/>
          <w:sz w:val="22"/>
          <w:lang w:val="es-ES_tradnl"/>
        </w:rPr>
        <w:t>n</w:t>
      </w:r>
      <w:r w:rsidR="0060032B">
        <w:rPr>
          <w:rFonts w:cs="Arial"/>
          <w:sz w:val="22"/>
          <w:lang w:val="es-ES_tradnl"/>
        </w:rPr>
        <w:t xml:space="preserve">tiles </w:t>
      </w:r>
      <w:r w:rsidR="006612C8">
        <w:rPr>
          <w:rFonts w:cs="Arial"/>
          <w:sz w:val="22"/>
          <w:lang w:val="es-ES_tradnl"/>
        </w:rPr>
        <w:t>cumple satisfactoriamente con lo establecido en la normativa vigente.</w:t>
      </w:r>
    </w:p>
    <w:p w14:paraId="6235D1F9" w14:textId="77777777" w:rsidR="00934BBF" w:rsidRDefault="00934BBF" w:rsidP="00934BBF">
      <w:pPr>
        <w:spacing w:line="360" w:lineRule="auto"/>
        <w:jc w:val="both"/>
        <w:rPr>
          <w:rFonts w:cs="Arial"/>
          <w:sz w:val="22"/>
          <w:lang w:val="es-ES_tradnl"/>
        </w:rPr>
      </w:pPr>
    </w:p>
    <w:p w14:paraId="45C52A07" w14:textId="4DC6C9F6" w:rsidR="00934BBF" w:rsidRDefault="00934BBF" w:rsidP="00934BBF">
      <w:pPr>
        <w:spacing w:line="360" w:lineRule="auto"/>
        <w:jc w:val="both"/>
        <w:rPr>
          <w:rFonts w:cs="Arial"/>
          <w:sz w:val="22"/>
          <w:szCs w:val="22"/>
        </w:rPr>
      </w:pPr>
      <w:r w:rsidRPr="00270145">
        <w:rPr>
          <w:rFonts w:cs="Arial"/>
          <w:bCs/>
          <w:sz w:val="22"/>
          <w:szCs w:val="22"/>
          <w:u w:val="single"/>
        </w:rPr>
        <w:t xml:space="preserve">Minuto </w:t>
      </w:r>
      <w:r w:rsidR="00B53D11" w:rsidRPr="00270145">
        <w:rPr>
          <w:rFonts w:cs="Arial"/>
          <w:bCs/>
          <w:sz w:val="22"/>
          <w:szCs w:val="22"/>
          <w:u w:val="single"/>
        </w:rPr>
        <w:t>7</w:t>
      </w:r>
      <w:r w:rsidR="00281FA7">
        <w:rPr>
          <w:rFonts w:cs="Arial"/>
          <w:bCs/>
          <w:sz w:val="22"/>
          <w:szCs w:val="22"/>
          <w:u w:val="single"/>
        </w:rPr>
        <w:t>4</w:t>
      </w:r>
      <w:r w:rsidRPr="00270145">
        <w:rPr>
          <w:rFonts w:cs="Arial"/>
          <w:bCs/>
          <w:sz w:val="22"/>
          <w:szCs w:val="22"/>
          <w:u w:val="single"/>
        </w:rPr>
        <w:t>:</w:t>
      </w:r>
      <w:r w:rsidR="00281FA7">
        <w:rPr>
          <w:rFonts w:cs="Arial"/>
          <w:bCs/>
          <w:sz w:val="22"/>
          <w:szCs w:val="22"/>
          <w:u w:val="single"/>
        </w:rPr>
        <w:t>04</w:t>
      </w:r>
      <w:r>
        <w:rPr>
          <w:rFonts w:cs="Arial"/>
          <w:bCs/>
          <w:sz w:val="22"/>
          <w:szCs w:val="22"/>
        </w:rPr>
        <w:t xml:space="preserve"> </w:t>
      </w:r>
      <w:r w:rsidR="00270145">
        <w:rPr>
          <w:rFonts w:cs="Arial"/>
          <w:bCs/>
          <w:sz w:val="22"/>
          <w:szCs w:val="22"/>
        </w:rPr>
        <w:t>Conocido</w:t>
      </w:r>
      <w:r w:rsidR="00281FA7">
        <w:rPr>
          <w:rFonts w:cs="Arial"/>
          <w:bCs/>
          <w:sz w:val="22"/>
          <w:szCs w:val="22"/>
        </w:rPr>
        <w:t>s</w:t>
      </w:r>
      <w:r w:rsidR="00270145">
        <w:rPr>
          <w:rFonts w:cs="Arial"/>
          <w:bCs/>
          <w:sz w:val="22"/>
          <w:szCs w:val="22"/>
        </w:rPr>
        <w:t xml:space="preserve"> y suficientemente discutidos los informes de la Dirección FOSUVI y la Subgerencia de operaciones, y no </w:t>
      </w:r>
      <w:r>
        <w:rPr>
          <w:rFonts w:cs="Arial"/>
          <w:bCs/>
          <w:sz w:val="22"/>
          <w:szCs w:val="22"/>
        </w:rPr>
        <w:t>habiendo objeciones de los señores Directores ni por parte de los funcionarios presentes</w:t>
      </w:r>
      <w:r>
        <w:rPr>
          <w:rFonts w:cs="Arial"/>
          <w:bCs/>
          <w:sz w:val="22"/>
          <w:szCs w:val="22"/>
          <w:lang w:val="es-CR"/>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1 </w:t>
      </w:r>
      <w:r>
        <w:rPr>
          <w:rFonts w:cs="Arial"/>
          <w:sz w:val="22"/>
          <w:szCs w:val="22"/>
        </w:rPr>
        <w:t>que se anexa a esta minuta.</w:t>
      </w:r>
    </w:p>
    <w:p w14:paraId="16D9B025" w14:textId="77777777" w:rsidR="009D03FE" w:rsidRPr="00D14EAF" w:rsidRDefault="009D03FE" w:rsidP="009D03FE">
      <w:pPr>
        <w:spacing w:line="360" w:lineRule="auto"/>
        <w:jc w:val="both"/>
        <w:rPr>
          <w:rFonts w:cs="Arial"/>
          <w:b/>
          <w:sz w:val="22"/>
        </w:rPr>
      </w:pPr>
      <w:r w:rsidRPr="00D14EAF">
        <w:rPr>
          <w:rFonts w:cs="Arial"/>
          <w:b/>
          <w:sz w:val="22"/>
        </w:rPr>
        <w:t>************</w:t>
      </w:r>
    </w:p>
    <w:p w14:paraId="38473FED" w14:textId="77777777" w:rsidR="00D13B6B" w:rsidRDefault="00D13B6B" w:rsidP="002D0146">
      <w:pPr>
        <w:spacing w:line="360" w:lineRule="auto"/>
        <w:jc w:val="both"/>
        <w:rPr>
          <w:rFonts w:cs="Arial"/>
          <w:b/>
          <w:bCs/>
          <w:sz w:val="22"/>
          <w:szCs w:val="22"/>
          <w:u w:val="single"/>
          <w:lang w:val="es-ES_tradnl"/>
        </w:rPr>
      </w:pPr>
    </w:p>
    <w:p w14:paraId="206C41B0" w14:textId="5918DB0D"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C82DAF" w:rsidRPr="006E4294">
        <w:rPr>
          <w:rFonts w:cs="Arial"/>
          <w:b/>
          <w:bCs/>
          <w:sz w:val="22"/>
          <w:u w:val="single"/>
          <w:lang w:val="es-ES_tradnl"/>
        </w:rPr>
        <w:t xml:space="preserve">Solicitud de aprobación de </w:t>
      </w:r>
      <w:r w:rsidR="00C82DAF" w:rsidRPr="00C82DAF">
        <w:rPr>
          <w:rFonts w:cs="Arial"/>
          <w:b/>
          <w:bCs/>
          <w:sz w:val="22"/>
          <w:u w:val="single"/>
          <w:lang w:val="es-ES_tradnl"/>
        </w:rPr>
        <w:t>5</w:t>
      </w:r>
      <w:r w:rsidR="00C82DAF" w:rsidRPr="006E4294">
        <w:rPr>
          <w:rFonts w:cs="Arial"/>
          <w:b/>
          <w:bCs/>
          <w:sz w:val="22"/>
          <w:u w:val="single"/>
          <w:lang w:val="es-ES_tradnl"/>
        </w:rPr>
        <w:t>7 bonos extraordinarios en el territorio indígena Bribri</w:t>
      </w:r>
    </w:p>
    <w:p w14:paraId="7420C790" w14:textId="77777777" w:rsidR="009D03FE" w:rsidRDefault="009D03FE" w:rsidP="009D03FE">
      <w:pPr>
        <w:spacing w:line="360" w:lineRule="auto"/>
        <w:jc w:val="both"/>
        <w:rPr>
          <w:rFonts w:cs="Arial"/>
          <w:sz w:val="22"/>
          <w:szCs w:val="22"/>
        </w:rPr>
      </w:pPr>
    </w:p>
    <w:p w14:paraId="4A796B00" w14:textId="2597C954" w:rsidR="00B20298" w:rsidRDefault="00B20298" w:rsidP="00B20298">
      <w:pPr>
        <w:spacing w:line="360" w:lineRule="auto"/>
        <w:jc w:val="both"/>
        <w:rPr>
          <w:sz w:val="22"/>
          <w:szCs w:val="22"/>
          <w:lang w:val="es-ES_tradnl"/>
        </w:rPr>
      </w:pPr>
      <w:r w:rsidRPr="00281FA7">
        <w:rPr>
          <w:rFonts w:cs="Arial"/>
          <w:sz w:val="22"/>
          <w:u w:val="single"/>
          <w:lang w:val="es-ES_tradnl"/>
        </w:rPr>
        <w:t xml:space="preserve">Minuto </w:t>
      </w:r>
      <w:r w:rsidR="00270145" w:rsidRPr="00281FA7">
        <w:rPr>
          <w:rFonts w:cs="Arial"/>
          <w:sz w:val="22"/>
          <w:u w:val="single"/>
          <w:lang w:val="es-ES_tradnl"/>
        </w:rPr>
        <w:t>76</w:t>
      </w:r>
      <w:r w:rsidRPr="00281FA7">
        <w:rPr>
          <w:rFonts w:cs="Arial"/>
          <w:sz w:val="22"/>
          <w:u w:val="single"/>
          <w:lang w:val="es-ES_tradnl"/>
        </w:rPr>
        <w:t>:</w:t>
      </w:r>
      <w:r w:rsidR="00270145" w:rsidRPr="00281FA7">
        <w:rPr>
          <w:rFonts w:cs="Arial"/>
          <w:sz w:val="22"/>
          <w:u w:val="single"/>
          <w:lang w:val="es-ES_tradnl"/>
        </w:rPr>
        <w:t>49</w:t>
      </w:r>
      <w:r>
        <w:rPr>
          <w:rFonts w:cs="Arial"/>
          <w:sz w:val="22"/>
          <w:lang w:val="es-ES_tradnl"/>
        </w:rPr>
        <w:t xml:space="preserve"> Se conoce el oficio </w:t>
      </w:r>
      <w:r w:rsidRPr="00517F47">
        <w:rPr>
          <w:sz w:val="22"/>
          <w:szCs w:val="22"/>
        </w:rPr>
        <w:t>GG-ME-</w:t>
      </w:r>
      <w:r>
        <w:rPr>
          <w:sz w:val="22"/>
          <w:szCs w:val="22"/>
        </w:rPr>
        <w:t>1</w:t>
      </w:r>
      <w:r w:rsidR="00281FA7">
        <w:rPr>
          <w:sz w:val="22"/>
          <w:szCs w:val="22"/>
        </w:rPr>
        <w:t>831</w:t>
      </w:r>
      <w:r w:rsidRPr="00517F47">
        <w:rPr>
          <w:sz w:val="22"/>
          <w:szCs w:val="22"/>
        </w:rPr>
        <w:t>-20</w:t>
      </w:r>
      <w:r>
        <w:rPr>
          <w:sz w:val="22"/>
          <w:szCs w:val="22"/>
        </w:rPr>
        <w:t>21</w:t>
      </w:r>
      <w:r w:rsidRPr="00517F47">
        <w:rPr>
          <w:sz w:val="22"/>
          <w:szCs w:val="22"/>
        </w:rPr>
        <w:t xml:space="preserve"> del </w:t>
      </w:r>
      <w:r w:rsidR="00281FA7">
        <w:rPr>
          <w:sz w:val="22"/>
          <w:szCs w:val="22"/>
        </w:rPr>
        <w:t>17 de diciembre</w:t>
      </w:r>
      <w:r>
        <w:rPr>
          <w:sz w:val="22"/>
          <w:szCs w:val="22"/>
        </w:rPr>
        <w:t xml:space="preserve"> de</w:t>
      </w:r>
      <w:r w:rsidRPr="00517F47">
        <w:rPr>
          <w:sz w:val="22"/>
          <w:szCs w:val="22"/>
        </w:rPr>
        <w:t xml:space="preserve"> 20</w:t>
      </w:r>
      <w:r>
        <w:rPr>
          <w:sz w:val="22"/>
          <w:szCs w:val="22"/>
        </w:rPr>
        <w:t>21</w:t>
      </w:r>
      <w:r w:rsidRPr="00517F47">
        <w:rPr>
          <w:sz w:val="22"/>
          <w:szCs w:val="22"/>
        </w:rPr>
        <w:t xml:space="preserve">, </w:t>
      </w:r>
      <w:r>
        <w:rPr>
          <w:sz w:val="22"/>
          <w:szCs w:val="22"/>
        </w:rPr>
        <w:t xml:space="preserve">mediante el cual, la </w:t>
      </w:r>
      <w:r w:rsidRPr="004A29B5">
        <w:rPr>
          <w:rFonts w:cs="Arial"/>
          <w:sz w:val="22"/>
          <w:szCs w:val="22"/>
        </w:rPr>
        <w:t>Gerencia General</w:t>
      </w:r>
      <w:r w:rsidRPr="00517F47">
        <w:rPr>
          <w:sz w:val="22"/>
          <w:szCs w:val="22"/>
        </w:rPr>
        <w:t xml:space="preserve"> </w:t>
      </w:r>
      <w:r>
        <w:rPr>
          <w:sz w:val="22"/>
          <w:szCs w:val="22"/>
        </w:rPr>
        <w:t xml:space="preserve">remite y avala </w:t>
      </w:r>
      <w:r w:rsidRPr="00517F47">
        <w:rPr>
          <w:sz w:val="22"/>
          <w:szCs w:val="22"/>
        </w:rPr>
        <w:t xml:space="preserve">el informe </w:t>
      </w:r>
      <w:r>
        <w:rPr>
          <w:rFonts w:cs="Arial"/>
          <w:sz w:val="22"/>
          <w:szCs w:val="22"/>
        </w:rPr>
        <w:t>DF</w:t>
      </w:r>
      <w:r w:rsidRPr="00B35EAF">
        <w:rPr>
          <w:rFonts w:cs="Arial"/>
          <w:sz w:val="22"/>
          <w:szCs w:val="22"/>
        </w:rPr>
        <w:t>-OF-</w:t>
      </w:r>
      <w:r>
        <w:rPr>
          <w:rFonts w:cs="Arial"/>
          <w:sz w:val="22"/>
          <w:szCs w:val="22"/>
        </w:rPr>
        <w:t>1</w:t>
      </w:r>
      <w:r w:rsidR="00281FA7">
        <w:rPr>
          <w:rFonts w:cs="Arial"/>
          <w:sz w:val="22"/>
          <w:szCs w:val="22"/>
        </w:rPr>
        <w:t>774</w:t>
      </w:r>
      <w:r w:rsidRPr="00B35EAF">
        <w:rPr>
          <w:rFonts w:cs="Arial"/>
          <w:sz w:val="22"/>
          <w:szCs w:val="22"/>
        </w:rPr>
        <w:t>-20</w:t>
      </w:r>
      <w:r>
        <w:rPr>
          <w:rFonts w:cs="Arial"/>
          <w:sz w:val="22"/>
          <w:szCs w:val="22"/>
        </w:rPr>
        <w:t>21/SO-OF-01</w:t>
      </w:r>
      <w:r w:rsidR="00281FA7">
        <w:rPr>
          <w:rFonts w:cs="Arial"/>
          <w:sz w:val="22"/>
          <w:szCs w:val="22"/>
        </w:rPr>
        <w:t>93</w:t>
      </w:r>
      <w:r>
        <w:rPr>
          <w:rFonts w:cs="Arial"/>
          <w:sz w:val="22"/>
          <w:szCs w:val="22"/>
        </w:rPr>
        <w:t xml:space="preserve">-2021  de la </w:t>
      </w:r>
      <w:r w:rsidRPr="00B35EAF">
        <w:rPr>
          <w:rFonts w:cs="Arial"/>
          <w:sz w:val="22"/>
          <w:szCs w:val="22"/>
        </w:rPr>
        <w:t>Dirección FOSUVI</w:t>
      </w:r>
      <w:r>
        <w:rPr>
          <w:rFonts w:cs="Arial"/>
          <w:sz w:val="22"/>
          <w:szCs w:val="22"/>
        </w:rPr>
        <w:t xml:space="preserve"> y la Subgerencia de Operaciones</w:t>
      </w:r>
      <w:r w:rsidRPr="00517F47">
        <w:rPr>
          <w:sz w:val="22"/>
          <w:szCs w:val="22"/>
        </w:rPr>
        <w:t xml:space="preserve">, que contiene los resultados del </w:t>
      </w:r>
      <w:r w:rsidRPr="00517F47">
        <w:rPr>
          <w:sz w:val="22"/>
          <w:szCs w:val="22"/>
        </w:rPr>
        <w:lastRenderedPageBreak/>
        <w:t>estudio realizado a la solicitud de</w:t>
      </w:r>
      <w:r>
        <w:rPr>
          <w:sz w:val="22"/>
          <w:szCs w:val="22"/>
        </w:rPr>
        <w:t xml:space="preserve"> la Fundación para la Vivienda Rural Costa Rica – Canadá, para</w:t>
      </w:r>
      <w:r w:rsidRPr="00517F47">
        <w:rPr>
          <w:sz w:val="22"/>
          <w:szCs w:val="22"/>
        </w:rPr>
        <w:t xml:space="preserve"> tramitar, al amparo del artículo 59 de la Ley del Sistema Financiero Nacional para la Vivienda, </w:t>
      </w:r>
      <w:r w:rsidR="00A82E68">
        <w:rPr>
          <w:sz w:val="22"/>
          <w:szCs w:val="22"/>
        </w:rPr>
        <w:t xml:space="preserve">cincuenta y siete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w:t>
      </w:r>
      <w:r>
        <w:rPr>
          <w:color w:val="000000"/>
          <w:sz w:val="22"/>
          <w:szCs w:val="22"/>
        </w:rPr>
        <w:t>el</w:t>
      </w:r>
      <w:r w:rsidRPr="00517F47">
        <w:rPr>
          <w:color w:val="000000"/>
          <w:sz w:val="22"/>
          <w:szCs w:val="22"/>
        </w:rPr>
        <w:t xml:space="preserve"> territorio indígena</w:t>
      </w:r>
      <w:r>
        <w:rPr>
          <w:color w:val="000000"/>
          <w:sz w:val="22"/>
          <w:szCs w:val="22"/>
        </w:rPr>
        <w:t xml:space="preserve"> </w:t>
      </w:r>
      <w:r w:rsidR="00A82E68">
        <w:rPr>
          <w:color w:val="000000"/>
          <w:sz w:val="22"/>
          <w:szCs w:val="22"/>
        </w:rPr>
        <w:t>Bribri</w:t>
      </w:r>
      <w:r w:rsidR="00A82E68" w:rsidRPr="00517F47">
        <w:rPr>
          <w:color w:val="000000"/>
          <w:sz w:val="22"/>
          <w:szCs w:val="22"/>
        </w:rPr>
        <w:t xml:space="preserve">, ubicado en </w:t>
      </w:r>
      <w:r w:rsidR="00A82E68">
        <w:rPr>
          <w:color w:val="000000"/>
          <w:sz w:val="22"/>
          <w:szCs w:val="22"/>
        </w:rPr>
        <w:t>el cantón de Talamanca, provincia de Limón</w:t>
      </w:r>
      <w:r>
        <w:rPr>
          <w:color w:val="000000"/>
          <w:sz w:val="22"/>
          <w:szCs w:val="22"/>
        </w:rPr>
        <w:t>.</w:t>
      </w:r>
      <w:r w:rsidRPr="00517F47">
        <w:rPr>
          <w:color w:val="000000"/>
          <w:sz w:val="22"/>
          <w:szCs w:val="22"/>
        </w:rPr>
        <w:t xml:space="preserve">  </w:t>
      </w:r>
      <w:r w:rsidRPr="00517F47">
        <w:rPr>
          <w:sz w:val="22"/>
          <w:szCs w:val="22"/>
          <w:lang w:val="es-ES_tradnl"/>
        </w:rPr>
        <w:t>Dichos documentos se adjuntan a</w:t>
      </w:r>
      <w:r>
        <w:rPr>
          <w:sz w:val="22"/>
          <w:szCs w:val="22"/>
          <w:lang w:val="es-ES_tradnl"/>
        </w:rPr>
        <w:t xml:space="preserve">l expediente del </w:t>
      </w:r>
      <w:r w:rsidRPr="00517F47">
        <w:rPr>
          <w:sz w:val="22"/>
          <w:szCs w:val="22"/>
          <w:lang w:val="es-ES_tradnl"/>
        </w:rPr>
        <w:t>acta.</w:t>
      </w:r>
    </w:p>
    <w:p w14:paraId="2F0AC31B" w14:textId="77777777" w:rsidR="00B20298" w:rsidRPr="00517F47" w:rsidRDefault="00B20298" w:rsidP="00B20298">
      <w:pPr>
        <w:spacing w:line="360" w:lineRule="auto"/>
        <w:jc w:val="both"/>
        <w:rPr>
          <w:color w:val="000000"/>
          <w:sz w:val="22"/>
          <w:szCs w:val="22"/>
        </w:rPr>
      </w:pPr>
    </w:p>
    <w:p w14:paraId="2CFF2CB8" w14:textId="161527F7" w:rsidR="00CD613A" w:rsidRDefault="00B20298" w:rsidP="00B20298">
      <w:pPr>
        <w:autoSpaceDE w:val="0"/>
        <w:autoSpaceDN w:val="0"/>
        <w:adjustRightInd w:val="0"/>
        <w:spacing w:line="360" w:lineRule="auto"/>
        <w:jc w:val="both"/>
        <w:rPr>
          <w:color w:val="000000"/>
          <w:sz w:val="22"/>
          <w:szCs w:val="22"/>
        </w:rPr>
      </w:pPr>
      <w:r>
        <w:rPr>
          <w:color w:val="000000"/>
          <w:sz w:val="22"/>
          <w:szCs w:val="22"/>
        </w:rPr>
        <w:t xml:space="preserve">Para atender eventuales consultas de carácter técnico sobre </w:t>
      </w:r>
      <w:r w:rsidR="00A82E68">
        <w:rPr>
          <w:color w:val="000000"/>
          <w:sz w:val="22"/>
          <w:szCs w:val="22"/>
        </w:rPr>
        <w:t xml:space="preserve">el tema, </w:t>
      </w:r>
      <w:r w:rsidR="00CD613A">
        <w:rPr>
          <w:color w:val="000000"/>
          <w:sz w:val="22"/>
          <w:szCs w:val="22"/>
        </w:rPr>
        <w:t>se incorpora a la sesión la ingeniera María Segura Fernández, funcionaria del Departamento Técnico.</w:t>
      </w:r>
    </w:p>
    <w:p w14:paraId="01277C1E" w14:textId="77777777" w:rsidR="00CD613A" w:rsidRDefault="00CD613A" w:rsidP="00B20298">
      <w:pPr>
        <w:autoSpaceDE w:val="0"/>
        <w:autoSpaceDN w:val="0"/>
        <w:adjustRightInd w:val="0"/>
        <w:spacing w:line="360" w:lineRule="auto"/>
        <w:jc w:val="both"/>
        <w:rPr>
          <w:color w:val="000000"/>
          <w:sz w:val="22"/>
          <w:szCs w:val="22"/>
        </w:rPr>
      </w:pPr>
    </w:p>
    <w:p w14:paraId="52D6BB94" w14:textId="6B2B93D6" w:rsidR="00B20298" w:rsidRDefault="00CD613A" w:rsidP="00B20298">
      <w:pPr>
        <w:autoSpaceDE w:val="0"/>
        <w:autoSpaceDN w:val="0"/>
        <w:adjustRightInd w:val="0"/>
        <w:spacing w:line="360" w:lineRule="auto"/>
        <w:jc w:val="both"/>
        <w:rPr>
          <w:sz w:val="22"/>
          <w:szCs w:val="22"/>
        </w:rPr>
      </w:pPr>
      <w:r>
        <w:rPr>
          <w:color w:val="000000"/>
          <w:sz w:val="22"/>
          <w:szCs w:val="22"/>
        </w:rPr>
        <w:t xml:space="preserve">La arquitecta Salas Rodríguez expone el contenido del citado informe, </w:t>
      </w:r>
      <w:r w:rsidR="00A82E68">
        <w:rPr>
          <w:color w:val="000000"/>
          <w:sz w:val="22"/>
          <w:szCs w:val="22"/>
        </w:rPr>
        <w:t>presentando el detalle</w:t>
      </w:r>
      <w:r w:rsidR="00B20298">
        <w:rPr>
          <w:color w:val="000000"/>
          <w:sz w:val="22"/>
          <w:szCs w:val="22"/>
        </w:rPr>
        <w:t xml:space="preserve"> de la solicitud de la entidad autorizada y destacando que</w:t>
      </w:r>
      <w:r w:rsidR="00B20298" w:rsidRPr="00517F47">
        <w:rPr>
          <w:sz w:val="22"/>
          <w:szCs w:val="22"/>
        </w:rPr>
        <w:t xml:space="preserve"> el monto total del financiamiento requerido es de </w:t>
      </w:r>
      <w:r w:rsidR="00B20298" w:rsidRPr="00517F47">
        <w:rPr>
          <w:color w:val="000000"/>
          <w:sz w:val="22"/>
          <w:szCs w:val="22"/>
        </w:rPr>
        <w:t>¢</w:t>
      </w:r>
      <w:r w:rsidR="00A82E68">
        <w:rPr>
          <w:color w:val="000000"/>
          <w:sz w:val="22"/>
          <w:szCs w:val="22"/>
        </w:rPr>
        <w:t>689</w:t>
      </w:r>
      <w:r w:rsidR="00B20298">
        <w:rPr>
          <w:color w:val="000000"/>
          <w:sz w:val="22"/>
          <w:szCs w:val="22"/>
        </w:rPr>
        <w:t>,</w:t>
      </w:r>
      <w:r w:rsidR="00A82E68">
        <w:rPr>
          <w:color w:val="000000"/>
          <w:sz w:val="22"/>
          <w:szCs w:val="22"/>
        </w:rPr>
        <w:t>7</w:t>
      </w:r>
      <w:r w:rsidR="00B20298">
        <w:rPr>
          <w:color w:val="000000"/>
          <w:sz w:val="22"/>
          <w:szCs w:val="22"/>
        </w:rPr>
        <w:t xml:space="preserve"> millones</w:t>
      </w:r>
      <w:r w:rsidR="00B20298" w:rsidRPr="00517F47">
        <w:rPr>
          <w:sz w:val="22"/>
          <w:szCs w:val="22"/>
        </w:rPr>
        <w:t>,</w:t>
      </w:r>
      <w:r w:rsidR="00B20298">
        <w:rPr>
          <w:sz w:val="22"/>
          <w:szCs w:val="22"/>
        </w:rPr>
        <w:t xml:space="preserve"> </w:t>
      </w:r>
      <w:r w:rsidR="00B20298" w:rsidRPr="00517F47">
        <w:rPr>
          <w:sz w:val="22"/>
          <w:szCs w:val="22"/>
        </w:rPr>
        <w:t>incluyendo los gastos de formalización</w:t>
      </w:r>
      <w:r w:rsidR="00B20298">
        <w:rPr>
          <w:sz w:val="22"/>
          <w:szCs w:val="22"/>
        </w:rPr>
        <w:t xml:space="preserve"> y el transporte extraordinario de materiales</w:t>
      </w:r>
      <w:r w:rsidR="00B20298" w:rsidRPr="00517F47">
        <w:rPr>
          <w:sz w:val="22"/>
          <w:szCs w:val="22"/>
        </w:rPr>
        <w:t xml:space="preserve">, monto que es avalado por el Departamento Técnico del FOSUVI y por </w:t>
      </w:r>
      <w:r w:rsidR="00B20298">
        <w:rPr>
          <w:sz w:val="22"/>
          <w:szCs w:val="22"/>
        </w:rPr>
        <w:t xml:space="preserve">lo </w:t>
      </w:r>
      <w:r w:rsidR="00B20298" w:rsidRPr="00517F47">
        <w:rPr>
          <w:sz w:val="22"/>
          <w:szCs w:val="22"/>
        </w:rPr>
        <w:t>ta</w:t>
      </w:r>
      <w:r w:rsidR="00B20298">
        <w:rPr>
          <w:sz w:val="22"/>
          <w:szCs w:val="22"/>
        </w:rPr>
        <w:t>nto se recomienda su aprobación, siendo que también se ha</w:t>
      </w:r>
      <w:r w:rsidR="00B20298" w:rsidRPr="00517F47">
        <w:rPr>
          <w:sz w:val="22"/>
          <w:szCs w:val="22"/>
        </w:rPr>
        <w:t xml:space="preserve"> verificado el cumplimiento de los requisitos </w:t>
      </w:r>
      <w:r w:rsidR="00B20298">
        <w:rPr>
          <w:sz w:val="22"/>
          <w:szCs w:val="22"/>
        </w:rPr>
        <w:t xml:space="preserve">vigentes </w:t>
      </w:r>
      <w:r w:rsidR="00B20298" w:rsidRPr="00517F47">
        <w:rPr>
          <w:sz w:val="22"/>
          <w:szCs w:val="22"/>
        </w:rPr>
        <w:t>por parte de las familias</w:t>
      </w:r>
      <w:r w:rsidR="00B20298">
        <w:rPr>
          <w:sz w:val="22"/>
          <w:szCs w:val="22"/>
        </w:rPr>
        <w:t>.</w:t>
      </w:r>
    </w:p>
    <w:p w14:paraId="159C6EC0" w14:textId="2D51864E" w:rsidR="00F84F65" w:rsidRDefault="00F84F65" w:rsidP="00B20298">
      <w:pPr>
        <w:autoSpaceDE w:val="0"/>
        <w:autoSpaceDN w:val="0"/>
        <w:adjustRightInd w:val="0"/>
        <w:spacing w:line="360" w:lineRule="auto"/>
        <w:jc w:val="both"/>
        <w:rPr>
          <w:sz w:val="22"/>
          <w:szCs w:val="22"/>
        </w:rPr>
      </w:pPr>
    </w:p>
    <w:p w14:paraId="12E6F8C8" w14:textId="60B99801" w:rsidR="00B20298" w:rsidRDefault="00F84F65" w:rsidP="00B20298">
      <w:pPr>
        <w:autoSpaceDE w:val="0"/>
        <w:autoSpaceDN w:val="0"/>
        <w:adjustRightInd w:val="0"/>
        <w:spacing w:line="360" w:lineRule="auto"/>
        <w:jc w:val="both"/>
        <w:rPr>
          <w:sz w:val="22"/>
          <w:szCs w:val="22"/>
          <w:lang w:val="es-ES_tradnl"/>
        </w:rPr>
      </w:pPr>
      <w:r w:rsidRPr="00504A65">
        <w:rPr>
          <w:rFonts w:cs="Arial"/>
          <w:sz w:val="22"/>
          <w:u w:val="single"/>
          <w:lang w:val="es-ES_tradnl"/>
        </w:rPr>
        <w:t xml:space="preserve">Minuto </w:t>
      </w:r>
      <w:r>
        <w:rPr>
          <w:rFonts w:cs="Arial"/>
          <w:sz w:val="22"/>
          <w:u w:val="single"/>
          <w:lang w:val="es-ES_tradnl"/>
        </w:rPr>
        <w:t>88</w:t>
      </w:r>
      <w:r w:rsidRPr="00504A65">
        <w:rPr>
          <w:rFonts w:cs="Arial"/>
          <w:sz w:val="22"/>
          <w:u w:val="single"/>
          <w:lang w:val="es-ES_tradnl"/>
        </w:rPr>
        <w:t>:</w:t>
      </w:r>
      <w:r>
        <w:rPr>
          <w:rFonts w:cs="Arial"/>
          <w:sz w:val="22"/>
          <w:u w:val="single"/>
          <w:lang w:val="es-ES_tradnl"/>
        </w:rPr>
        <w:t>40</w:t>
      </w:r>
      <w:r>
        <w:rPr>
          <w:rFonts w:cs="Arial"/>
          <w:sz w:val="22"/>
          <w:lang w:val="es-ES_tradnl"/>
        </w:rPr>
        <w:t xml:space="preserve"> Los señores Directores plantean una serie de inquietudes sobre la información </w:t>
      </w:r>
      <w:r w:rsidR="00CD613A">
        <w:rPr>
          <w:rFonts w:cs="Arial"/>
          <w:sz w:val="22"/>
          <w:lang w:val="es-ES_tradnl"/>
        </w:rPr>
        <w:t>expuesta por la Dirección FOSUVI</w:t>
      </w:r>
      <w:r>
        <w:rPr>
          <w:rFonts w:cs="Arial"/>
          <w:sz w:val="22"/>
          <w:lang w:val="es-ES_tradnl"/>
        </w:rPr>
        <w:t>, particularmente sobre el procedimiento para realizar la fiscalización de las obras</w:t>
      </w:r>
      <w:r w:rsidR="009164E9">
        <w:rPr>
          <w:rFonts w:cs="Arial"/>
          <w:sz w:val="22"/>
          <w:lang w:val="es-ES_tradnl"/>
        </w:rPr>
        <w:t xml:space="preserve">, coincidiendo finalmente en la pertinencia de girar instrucciones para </w:t>
      </w:r>
      <w:r>
        <w:rPr>
          <w:rFonts w:cs="Arial"/>
          <w:color w:val="000000"/>
          <w:sz w:val="22"/>
          <w:szCs w:val="22"/>
        </w:rPr>
        <w:t>que l</w:t>
      </w:r>
      <w:r>
        <w:rPr>
          <w:sz w:val="22"/>
          <w:szCs w:val="22"/>
          <w:lang w:val="es-ES_tradnl"/>
        </w:rPr>
        <w:t>a</w:t>
      </w:r>
      <w:r w:rsidR="009164E9">
        <w:rPr>
          <w:sz w:val="22"/>
          <w:szCs w:val="22"/>
          <w:lang w:val="es-ES_tradnl"/>
        </w:rPr>
        <w:t xml:space="preserve">s visitas </w:t>
      </w:r>
      <w:r>
        <w:rPr>
          <w:sz w:val="22"/>
          <w:szCs w:val="22"/>
          <w:lang w:val="es-ES_tradnl"/>
        </w:rPr>
        <w:t>de los fiscalizadores a la obra, se verifique a través de la bitácora de obra.</w:t>
      </w:r>
    </w:p>
    <w:p w14:paraId="45591A6A" w14:textId="77777777" w:rsidR="009164E9" w:rsidRDefault="009164E9" w:rsidP="00B20298">
      <w:pPr>
        <w:autoSpaceDE w:val="0"/>
        <w:autoSpaceDN w:val="0"/>
        <w:adjustRightInd w:val="0"/>
        <w:spacing w:line="360" w:lineRule="auto"/>
        <w:jc w:val="both"/>
        <w:rPr>
          <w:sz w:val="22"/>
          <w:szCs w:val="22"/>
        </w:rPr>
      </w:pPr>
    </w:p>
    <w:p w14:paraId="71D12263" w14:textId="6F2DB3CC" w:rsidR="009D03FE" w:rsidRDefault="00B20298" w:rsidP="00B20298">
      <w:pPr>
        <w:spacing w:line="360" w:lineRule="auto"/>
        <w:jc w:val="both"/>
        <w:rPr>
          <w:rFonts w:cs="Arial"/>
          <w:sz w:val="22"/>
          <w:szCs w:val="22"/>
        </w:rPr>
      </w:pPr>
      <w:r w:rsidRPr="00504A65">
        <w:rPr>
          <w:rFonts w:cs="Arial"/>
          <w:sz w:val="22"/>
          <w:u w:val="single"/>
          <w:lang w:val="es-ES_tradnl"/>
        </w:rPr>
        <w:t xml:space="preserve">Minuto </w:t>
      </w:r>
      <w:r w:rsidR="007066CF" w:rsidRPr="00504A65">
        <w:rPr>
          <w:rFonts w:cs="Arial"/>
          <w:sz w:val="22"/>
          <w:u w:val="single"/>
          <w:lang w:val="es-ES_tradnl"/>
        </w:rPr>
        <w:t>103</w:t>
      </w:r>
      <w:r w:rsidRPr="00504A65">
        <w:rPr>
          <w:rFonts w:cs="Arial"/>
          <w:sz w:val="22"/>
          <w:u w:val="single"/>
          <w:lang w:val="es-ES_tradnl"/>
        </w:rPr>
        <w:t>:3</w:t>
      </w:r>
      <w:r w:rsidR="007066CF" w:rsidRPr="00504A65">
        <w:rPr>
          <w:rFonts w:cs="Arial"/>
          <w:sz w:val="22"/>
          <w:u w:val="single"/>
          <w:lang w:val="es-ES_tradnl"/>
        </w:rPr>
        <w:t>5</w:t>
      </w:r>
      <w:r>
        <w:rPr>
          <w:rFonts w:cs="Arial"/>
          <w:sz w:val="22"/>
          <w:lang w:val="es-ES_tradnl"/>
        </w:rPr>
        <w:t xml:space="preserve"> Conocido el informe </w:t>
      </w:r>
      <w:r w:rsidR="00CD613A">
        <w:rPr>
          <w:rFonts w:cs="Arial"/>
          <w:sz w:val="22"/>
          <w:lang w:val="es-ES_tradnl"/>
        </w:rPr>
        <w:t>p</w:t>
      </w:r>
      <w:r>
        <w:rPr>
          <w:rFonts w:cs="Arial"/>
          <w:sz w:val="22"/>
          <w:lang w:val="es-ES_tradnl"/>
        </w:rPr>
        <w:t xml:space="preserve">resentado sobre la referida solicitud </w:t>
      </w:r>
      <w:r>
        <w:rPr>
          <w:rFonts w:cs="Arial"/>
          <w:sz w:val="22"/>
          <w:szCs w:val="22"/>
        </w:rPr>
        <w:t xml:space="preserve">de financiamiento y no habiendo objeciones de los señores Directores ni por parte de los funcionarios presentes, la </w:t>
      </w:r>
      <w:r w:rsidRPr="00B9421E">
        <w:rPr>
          <w:rFonts w:cs="Arial"/>
          <w:sz w:val="22"/>
          <w:szCs w:val="22"/>
          <w:lang w:val="es-ES_tradnl"/>
        </w:rPr>
        <w:t>Junta Directiva</w:t>
      </w:r>
      <w:r>
        <w:rPr>
          <w:rFonts w:cs="Arial"/>
          <w:sz w:val="22"/>
          <w:szCs w:val="22"/>
          <w:lang w:val="es-ES_tradnl"/>
        </w:rPr>
        <w:t xml:space="preserve"> resuelve </w:t>
      </w:r>
      <w:r w:rsidRPr="00FC0CF0">
        <w:rPr>
          <w:rFonts w:cs="Arial"/>
          <w:sz w:val="22"/>
          <w:szCs w:val="22"/>
          <w:lang w:val="es-CR"/>
        </w:rPr>
        <w:t>acoger la recomendación de la Administración</w:t>
      </w:r>
      <w:r>
        <w:rPr>
          <w:rFonts w:cs="Arial"/>
          <w:sz w:val="22"/>
          <w:szCs w:val="22"/>
          <w:lang w:val="es-CR"/>
        </w:rPr>
        <w:t>,</w:t>
      </w:r>
      <w:r w:rsidRPr="00FC0CF0">
        <w:rPr>
          <w:rFonts w:cs="Arial"/>
          <w:sz w:val="22"/>
          <w:szCs w:val="22"/>
          <w:lang w:val="es-CR"/>
        </w:rPr>
        <w:t xml:space="preserve"> en los mismos términos que se indican en el informe de la Dirección FOSUVI</w:t>
      </w:r>
      <w:r>
        <w:rPr>
          <w:rFonts w:cs="Arial"/>
          <w:sz w:val="22"/>
          <w:szCs w:val="22"/>
          <w:lang w:val="es-CR"/>
        </w:rPr>
        <w:t xml:space="preserve"> y la Subgerencia de Operaciones</w:t>
      </w:r>
      <w:r w:rsidR="009164E9">
        <w:rPr>
          <w:rFonts w:cs="Arial"/>
          <w:sz w:val="22"/>
          <w:szCs w:val="22"/>
          <w:lang w:val="es-CR"/>
        </w:rPr>
        <w:t xml:space="preserve">, adicionando </w:t>
      </w:r>
      <w:r w:rsidR="009164E9">
        <w:rPr>
          <w:rFonts w:cs="Arial"/>
          <w:color w:val="000000"/>
          <w:sz w:val="22"/>
          <w:szCs w:val="22"/>
        </w:rPr>
        <w:t>una instrucción para que l</w:t>
      </w:r>
      <w:r w:rsidR="009164E9">
        <w:rPr>
          <w:sz w:val="22"/>
          <w:szCs w:val="22"/>
          <w:lang w:val="es-ES_tradnl"/>
        </w:rPr>
        <w:t xml:space="preserve">a asistencia de los fiscalizadores a la </w:t>
      </w:r>
      <w:proofErr w:type="gramStart"/>
      <w:r w:rsidR="009164E9">
        <w:rPr>
          <w:sz w:val="22"/>
          <w:szCs w:val="22"/>
          <w:lang w:val="es-ES_tradnl"/>
        </w:rPr>
        <w:t>obra,</w:t>
      </w:r>
      <w:proofErr w:type="gramEnd"/>
      <w:r w:rsidR="009164E9">
        <w:rPr>
          <w:sz w:val="22"/>
          <w:szCs w:val="22"/>
          <w:lang w:val="es-ES_tradnl"/>
        </w:rPr>
        <w:t xml:space="preserve"> se verifique a través de la bitácora de obra.</w:t>
      </w:r>
      <w:r>
        <w:rPr>
          <w:rFonts w:cs="Arial"/>
          <w:sz w:val="22"/>
          <w:szCs w:val="22"/>
          <w:lang w:val="es-CR"/>
        </w:rPr>
        <w:t xml:space="preserve">  Lo anterior, según consta en el </w:t>
      </w:r>
      <w:r w:rsidRPr="008111F3">
        <w:rPr>
          <w:rFonts w:cs="Arial"/>
          <w:b/>
          <w:sz w:val="22"/>
          <w:szCs w:val="22"/>
          <w:lang w:val="es-CR"/>
        </w:rPr>
        <w:t xml:space="preserve">Acuerdo N° </w:t>
      </w:r>
      <w:r>
        <w:rPr>
          <w:rFonts w:cs="Arial"/>
          <w:b/>
          <w:sz w:val="22"/>
          <w:szCs w:val="22"/>
          <w:lang w:val="es-CR"/>
        </w:rPr>
        <w:t>2</w:t>
      </w:r>
      <w:r w:rsidRPr="008111F3">
        <w:rPr>
          <w:rFonts w:cs="Arial"/>
          <w:b/>
          <w:sz w:val="22"/>
          <w:szCs w:val="22"/>
          <w:lang w:val="es-CR"/>
        </w:rPr>
        <w:t xml:space="preserve"> </w:t>
      </w:r>
      <w:r>
        <w:rPr>
          <w:rFonts w:cs="Arial"/>
          <w:sz w:val="22"/>
          <w:szCs w:val="22"/>
          <w:lang w:val="es-CR"/>
        </w:rPr>
        <w:t>que se anexa a esta minuta</w:t>
      </w:r>
    </w:p>
    <w:p w14:paraId="2A1145B7" w14:textId="77777777" w:rsidR="009D03FE" w:rsidRPr="00D14EAF" w:rsidRDefault="009D03FE" w:rsidP="009D03FE">
      <w:pPr>
        <w:spacing w:line="360" w:lineRule="auto"/>
        <w:jc w:val="both"/>
        <w:rPr>
          <w:rFonts w:cs="Arial"/>
          <w:b/>
          <w:sz w:val="22"/>
        </w:rPr>
      </w:pPr>
      <w:r w:rsidRPr="00D14EAF">
        <w:rPr>
          <w:rFonts w:cs="Arial"/>
          <w:b/>
          <w:sz w:val="22"/>
        </w:rPr>
        <w:t>************</w:t>
      </w:r>
    </w:p>
    <w:p w14:paraId="73AC4170" w14:textId="77777777" w:rsidR="009D03FE" w:rsidRDefault="009D03FE" w:rsidP="009D03FE">
      <w:pPr>
        <w:spacing w:line="360" w:lineRule="auto"/>
        <w:jc w:val="both"/>
        <w:rPr>
          <w:rFonts w:cs="Arial"/>
          <w:b/>
          <w:bCs/>
          <w:sz w:val="22"/>
          <w:szCs w:val="22"/>
          <w:u w:val="single"/>
          <w:lang w:val="es-ES_tradnl"/>
        </w:rPr>
      </w:pPr>
    </w:p>
    <w:p w14:paraId="32575C3A" w14:textId="14A16CD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C82DAF" w:rsidRPr="006E4294">
        <w:rPr>
          <w:rFonts w:cs="Arial"/>
          <w:b/>
          <w:bCs/>
          <w:sz w:val="22"/>
          <w:u w:val="single"/>
          <w:lang w:val="es-ES_tradnl"/>
        </w:rPr>
        <w:t xml:space="preserve">Solicitud de aprobación de 43 bonos extraordinarios en los territorios indígena Conte Burica, Boruca, </w:t>
      </w:r>
      <w:proofErr w:type="spellStart"/>
      <w:r w:rsidR="00C82DAF" w:rsidRPr="006E4294">
        <w:rPr>
          <w:rFonts w:cs="Arial"/>
          <w:b/>
          <w:bCs/>
          <w:sz w:val="22"/>
          <w:u w:val="single"/>
          <w:lang w:val="es-ES_tradnl"/>
        </w:rPr>
        <w:t>Guaymí</w:t>
      </w:r>
      <w:proofErr w:type="spellEnd"/>
      <w:r w:rsidR="00C82DAF" w:rsidRPr="006E4294">
        <w:rPr>
          <w:rFonts w:cs="Arial"/>
          <w:b/>
          <w:bCs/>
          <w:sz w:val="22"/>
          <w:u w:val="single"/>
          <w:lang w:val="es-ES_tradnl"/>
        </w:rPr>
        <w:t xml:space="preserve">, </w:t>
      </w:r>
      <w:proofErr w:type="spellStart"/>
      <w:r w:rsidR="00C82DAF" w:rsidRPr="006E4294">
        <w:rPr>
          <w:rFonts w:cs="Arial"/>
          <w:b/>
          <w:bCs/>
          <w:sz w:val="22"/>
          <w:u w:val="single"/>
          <w:lang w:val="es-ES_tradnl"/>
        </w:rPr>
        <w:t>Kekoldi</w:t>
      </w:r>
      <w:proofErr w:type="spellEnd"/>
      <w:r w:rsidR="00C82DAF" w:rsidRPr="006E4294">
        <w:rPr>
          <w:rFonts w:cs="Arial"/>
          <w:b/>
          <w:bCs/>
          <w:sz w:val="22"/>
          <w:u w:val="single"/>
          <w:lang w:val="es-ES_tradnl"/>
        </w:rPr>
        <w:t xml:space="preserve"> y Cabécar</w:t>
      </w:r>
    </w:p>
    <w:p w14:paraId="5C79DE55" w14:textId="77777777" w:rsidR="009D03FE" w:rsidRDefault="009D03FE" w:rsidP="009D03FE">
      <w:pPr>
        <w:spacing w:line="360" w:lineRule="auto"/>
        <w:jc w:val="both"/>
        <w:rPr>
          <w:rFonts w:cs="Arial"/>
          <w:sz w:val="22"/>
          <w:szCs w:val="22"/>
        </w:rPr>
      </w:pPr>
    </w:p>
    <w:p w14:paraId="21FE778A" w14:textId="1640BAAF" w:rsidR="009164E9" w:rsidRDefault="009164E9" w:rsidP="009164E9">
      <w:pPr>
        <w:spacing w:line="360" w:lineRule="auto"/>
        <w:jc w:val="both"/>
        <w:rPr>
          <w:sz w:val="22"/>
          <w:szCs w:val="22"/>
          <w:lang w:val="es-ES_tradnl"/>
        </w:rPr>
      </w:pPr>
      <w:r w:rsidRPr="00281FA7">
        <w:rPr>
          <w:rFonts w:cs="Arial"/>
          <w:sz w:val="22"/>
          <w:u w:val="single"/>
          <w:lang w:val="es-ES_tradnl"/>
        </w:rPr>
        <w:t xml:space="preserve">Minuto </w:t>
      </w:r>
      <w:r w:rsidR="00A93E6B">
        <w:rPr>
          <w:rFonts w:cs="Arial"/>
          <w:sz w:val="22"/>
          <w:u w:val="single"/>
          <w:lang w:val="es-ES_tradnl"/>
        </w:rPr>
        <w:t>107</w:t>
      </w:r>
      <w:r w:rsidRPr="00281FA7">
        <w:rPr>
          <w:rFonts w:cs="Arial"/>
          <w:sz w:val="22"/>
          <w:u w:val="single"/>
          <w:lang w:val="es-ES_tradnl"/>
        </w:rPr>
        <w:t>:4</w:t>
      </w:r>
      <w:r w:rsidR="00A93E6B">
        <w:rPr>
          <w:rFonts w:cs="Arial"/>
          <w:sz w:val="22"/>
          <w:u w:val="single"/>
          <w:lang w:val="es-ES_tradnl"/>
        </w:rPr>
        <w:t>6</w:t>
      </w:r>
      <w:r>
        <w:rPr>
          <w:rFonts w:cs="Arial"/>
          <w:sz w:val="22"/>
          <w:lang w:val="es-ES_tradnl"/>
        </w:rPr>
        <w:t xml:space="preserve"> Se conoce el oficio </w:t>
      </w:r>
      <w:r w:rsidRPr="00517F47">
        <w:rPr>
          <w:sz w:val="22"/>
          <w:szCs w:val="22"/>
        </w:rPr>
        <w:t>GG-ME-</w:t>
      </w:r>
      <w:r>
        <w:rPr>
          <w:sz w:val="22"/>
          <w:szCs w:val="22"/>
        </w:rPr>
        <w:t>183</w:t>
      </w:r>
      <w:r w:rsidR="00A93E6B">
        <w:rPr>
          <w:sz w:val="22"/>
          <w:szCs w:val="22"/>
        </w:rPr>
        <w:t>3</w:t>
      </w:r>
      <w:r w:rsidRPr="00517F47">
        <w:rPr>
          <w:sz w:val="22"/>
          <w:szCs w:val="22"/>
        </w:rPr>
        <w:t>-20</w:t>
      </w:r>
      <w:r>
        <w:rPr>
          <w:sz w:val="22"/>
          <w:szCs w:val="22"/>
        </w:rPr>
        <w:t>21</w:t>
      </w:r>
      <w:r w:rsidRPr="00517F47">
        <w:rPr>
          <w:sz w:val="22"/>
          <w:szCs w:val="22"/>
        </w:rPr>
        <w:t xml:space="preserve"> del </w:t>
      </w:r>
      <w:r>
        <w:rPr>
          <w:sz w:val="22"/>
          <w:szCs w:val="22"/>
        </w:rPr>
        <w:t>17 de diciembre de</w:t>
      </w:r>
      <w:r w:rsidRPr="00517F47">
        <w:rPr>
          <w:sz w:val="22"/>
          <w:szCs w:val="22"/>
        </w:rPr>
        <w:t xml:space="preserve"> 20</w:t>
      </w:r>
      <w:r>
        <w:rPr>
          <w:sz w:val="22"/>
          <w:szCs w:val="22"/>
        </w:rPr>
        <w:t>21</w:t>
      </w:r>
      <w:r w:rsidRPr="00517F47">
        <w:rPr>
          <w:sz w:val="22"/>
          <w:szCs w:val="22"/>
        </w:rPr>
        <w:t xml:space="preserve">, </w:t>
      </w:r>
      <w:r>
        <w:rPr>
          <w:sz w:val="22"/>
          <w:szCs w:val="22"/>
        </w:rPr>
        <w:t xml:space="preserve">mediante el cual, la </w:t>
      </w:r>
      <w:r w:rsidRPr="004A29B5">
        <w:rPr>
          <w:rFonts w:cs="Arial"/>
          <w:sz w:val="22"/>
          <w:szCs w:val="22"/>
        </w:rPr>
        <w:t>Gerencia General</w:t>
      </w:r>
      <w:r w:rsidRPr="00517F47">
        <w:rPr>
          <w:sz w:val="22"/>
          <w:szCs w:val="22"/>
        </w:rPr>
        <w:t xml:space="preserve"> </w:t>
      </w:r>
      <w:r>
        <w:rPr>
          <w:sz w:val="22"/>
          <w:szCs w:val="22"/>
        </w:rPr>
        <w:t xml:space="preserve">remite y avala </w:t>
      </w:r>
      <w:r w:rsidRPr="00517F47">
        <w:rPr>
          <w:sz w:val="22"/>
          <w:szCs w:val="22"/>
        </w:rPr>
        <w:t xml:space="preserve">el informe </w:t>
      </w:r>
      <w:r>
        <w:rPr>
          <w:rFonts w:cs="Arial"/>
          <w:sz w:val="22"/>
          <w:szCs w:val="22"/>
        </w:rPr>
        <w:t>DF</w:t>
      </w:r>
      <w:r w:rsidRPr="00B35EAF">
        <w:rPr>
          <w:rFonts w:cs="Arial"/>
          <w:sz w:val="22"/>
          <w:szCs w:val="22"/>
        </w:rPr>
        <w:t>-OF-</w:t>
      </w:r>
      <w:r>
        <w:rPr>
          <w:rFonts w:cs="Arial"/>
          <w:sz w:val="22"/>
          <w:szCs w:val="22"/>
        </w:rPr>
        <w:t>177</w:t>
      </w:r>
      <w:r w:rsidR="00A93E6B">
        <w:rPr>
          <w:rFonts w:cs="Arial"/>
          <w:sz w:val="22"/>
          <w:szCs w:val="22"/>
        </w:rPr>
        <w:t>8</w:t>
      </w:r>
      <w:r w:rsidRPr="00B35EAF">
        <w:rPr>
          <w:rFonts w:cs="Arial"/>
          <w:sz w:val="22"/>
          <w:szCs w:val="22"/>
        </w:rPr>
        <w:t>-20</w:t>
      </w:r>
      <w:r>
        <w:rPr>
          <w:rFonts w:cs="Arial"/>
          <w:sz w:val="22"/>
          <w:szCs w:val="22"/>
        </w:rPr>
        <w:t>21/SO-OF-019</w:t>
      </w:r>
      <w:r w:rsidR="00A93E6B">
        <w:rPr>
          <w:rFonts w:cs="Arial"/>
          <w:sz w:val="22"/>
          <w:szCs w:val="22"/>
        </w:rPr>
        <w:t>7</w:t>
      </w:r>
      <w:r>
        <w:rPr>
          <w:rFonts w:cs="Arial"/>
          <w:sz w:val="22"/>
          <w:szCs w:val="22"/>
        </w:rPr>
        <w:t xml:space="preserve">-2021  de la </w:t>
      </w:r>
      <w:r w:rsidRPr="00B35EAF">
        <w:rPr>
          <w:rFonts w:cs="Arial"/>
          <w:sz w:val="22"/>
          <w:szCs w:val="22"/>
        </w:rPr>
        <w:t>Dirección FOSUVI</w:t>
      </w:r>
      <w:r>
        <w:rPr>
          <w:rFonts w:cs="Arial"/>
          <w:sz w:val="22"/>
          <w:szCs w:val="22"/>
        </w:rPr>
        <w:t xml:space="preserve"> y la Subgerencia de Operaciones</w:t>
      </w:r>
      <w:r w:rsidRPr="00517F47">
        <w:rPr>
          <w:sz w:val="22"/>
          <w:szCs w:val="22"/>
        </w:rPr>
        <w:t>, que contiene los resultados del estudio realizado a la solicitud de</w:t>
      </w:r>
      <w:r>
        <w:rPr>
          <w:sz w:val="22"/>
          <w:szCs w:val="22"/>
        </w:rPr>
        <w:t xml:space="preserve"> </w:t>
      </w:r>
      <w:proofErr w:type="spellStart"/>
      <w:r w:rsidR="00A93E6B">
        <w:rPr>
          <w:sz w:val="22"/>
          <w:szCs w:val="22"/>
        </w:rPr>
        <w:t>Coopeservidores</w:t>
      </w:r>
      <w:proofErr w:type="spellEnd"/>
      <w:r w:rsidR="00A93E6B">
        <w:rPr>
          <w:sz w:val="22"/>
          <w:szCs w:val="22"/>
        </w:rPr>
        <w:t xml:space="preserve"> R.L.</w:t>
      </w:r>
      <w:r>
        <w:rPr>
          <w:sz w:val="22"/>
          <w:szCs w:val="22"/>
        </w:rPr>
        <w:t>, para</w:t>
      </w:r>
      <w:r w:rsidRPr="00517F47">
        <w:rPr>
          <w:sz w:val="22"/>
          <w:szCs w:val="22"/>
        </w:rPr>
        <w:t xml:space="preserve"> tramitar, al amparo del artículo 59 de la Ley del Sistema Financiero Nacional para la Vivienda, </w:t>
      </w:r>
      <w:r w:rsidR="00A93E6B">
        <w:rPr>
          <w:sz w:val="22"/>
          <w:szCs w:val="22"/>
        </w:rPr>
        <w:t>cuarenta y tres</w:t>
      </w:r>
      <w:r>
        <w:rPr>
          <w:sz w:val="22"/>
          <w:szCs w:val="22"/>
        </w:rPr>
        <w:t xml:space="preserve">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w:t>
      </w:r>
      <w:r w:rsidR="00A93E6B">
        <w:rPr>
          <w:color w:val="000000"/>
          <w:sz w:val="22"/>
          <w:szCs w:val="22"/>
        </w:rPr>
        <w:t xml:space="preserve">los </w:t>
      </w:r>
      <w:r w:rsidRPr="00517F47">
        <w:rPr>
          <w:color w:val="000000"/>
          <w:sz w:val="22"/>
          <w:szCs w:val="22"/>
        </w:rPr>
        <w:t>territorio</w:t>
      </w:r>
      <w:r w:rsidR="00A93E6B">
        <w:rPr>
          <w:color w:val="000000"/>
          <w:sz w:val="22"/>
          <w:szCs w:val="22"/>
        </w:rPr>
        <w:t>s</w:t>
      </w:r>
      <w:r w:rsidRPr="00517F47">
        <w:rPr>
          <w:color w:val="000000"/>
          <w:sz w:val="22"/>
          <w:szCs w:val="22"/>
        </w:rPr>
        <w:t xml:space="preserve"> indígena</w:t>
      </w:r>
      <w:r w:rsidR="00A93E6B">
        <w:rPr>
          <w:color w:val="000000"/>
          <w:sz w:val="22"/>
          <w:szCs w:val="22"/>
        </w:rPr>
        <w:t>s</w:t>
      </w:r>
      <w:r w:rsidR="00A93E6B" w:rsidRPr="00A93E6B">
        <w:rPr>
          <w:sz w:val="22"/>
          <w:szCs w:val="22"/>
          <w:lang w:val="es-CR"/>
        </w:rPr>
        <w:t xml:space="preserve"> Conte Burica, Boruca, </w:t>
      </w:r>
      <w:proofErr w:type="spellStart"/>
      <w:r w:rsidR="00A93E6B" w:rsidRPr="00A93E6B">
        <w:rPr>
          <w:sz w:val="22"/>
          <w:szCs w:val="22"/>
          <w:lang w:val="es-CR"/>
        </w:rPr>
        <w:t>Guaym</w:t>
      </w:r>
      <w:r w:rsidR="00A93E6B">
        <w:rPr>
          <w:sz w:val="22"/>
          <w:szCs w:val="22"/>
          <w:lang w:val="es-CR"/>
        </w:rPr>
        <w:t>í</w:t>
      </w:r>
      <w:proofErr w:type="spellEnd"/>
      <w:r w:rsidR="00A93E6B" w:rsidRPr="00A93E6B">
        <w:rPr>
          <w:sz w:val="22"/>
          <w:szCs w:val="22"/>
          <w:lang w:val="es-CR"/>
        </w:rPr>
        <w:t xml:space="preserve">, </w:t>
      </w:r>
      <w:proofErr w:type="spellStart"/>
      <w:r w:rsidR="00A93E6B" w:rsidRPr="00A93E6B">
        <w:rPr>
          <w:sz w:val="22"/>
          <w:szCs w:val="22"/>
          <w:lang w:val="es-CR"/>
        </w:rPr>
        <w:t>Kekoldi</w:t>
      </w:r>
      <w:proofErr w:type="spellEnd"/>
      <w:r w:rsidR="00A93E6B">
        <w:rPr>
          <w:sz w:val="22"/>
          <w:szCs w:val="22"/>
          <w:lang w:val="es-CR"/>
        </w:rPr>
        <w:t xml:space="preserve"> y</w:t>
      </w:r>
      <w:r w:rsidR="00A93E6B" w:rsidRPr="00A93E6B">
        <w:rPr>
          <w:sz w:val="22"/>
          <w:szCs w:val="22"/>
          <w:lang w:val="es-CR"/>
        </w:rPr>
        <w:t xml:space="preserve"> Cab</w:t>
      </w:r>
      <w:r w:rsidR="00A93E6B">
        <w:rPr>
          <w:sz w:val="22"/>
          <w:szCs w:val="22"/>
          <w:lang w:val="es-CR"/>
        </w:rPr>
        <w:t>é</w:t>
      </w:r>
      <w:r w:rsidR="00A93E6B" w:rsidRPr="00A93E6B">
        <w:rPr>
          <w:sz w:val="22"/>
          <w:szCs w:val="22"/>
          <w:lang w:val="es-CR"/>
        </w:rPr>
        <w:t>car</w:t>
      </w:r>
      <w:r w:rsidR="00A93E6B">
        <w:rPr>
          <w:sz w:val="22"/>
          <w:szCs w:val="22"/>
          <w:lang w:val="es-CR"/>
        </w:rPr>
        <w:t>, ubicados en las provincias de Puntarenas y Limón.</w:t>
      </w:r>
      <w:r w:rsidRPr="00517F47">
        <w:rPr>
          <w:color w:val="000000"/>
          <w:sz w:val="22"/>
          <w:szCs w:val="22"/>
        </w:rPr>
        <w:t xml:space="preserve">  </w:t>
      </w:r>
      <w:r w:rsidRPr="00517F47">
        <w:rPr>
          <w:sz w:val="22"/>
          <w:szCs w:val="22"/>
          <w:lang w:val="es-ES_tradnl"/>
        </w:rPr>
        <w:t>Dichos documentos se adjuntan a</w:t>
      </w:r>
      <w:r>
        <w:rPr>
          <w:sz w:val="22"/>
          <w:szCs w:val="22"/>
          <w:lang w:val="es-ES_tradnl"/>
        </w:rPr>
        <w:t xml:space="preserve">l expediente del </w:t>
      </w:r>
      <w:r w:rsidRPr="00517F47">
        <w:rPr>
          <w:sz w:val="22"/>
          <w:szCs w:val="22"/>
          <w:lang w:val="es-ES_tradnl"/>
        </w:rPr>
        <w:t>acta.</w:t>
      </w:r>
    </w:p>
    <w:p w14:paraId="2B8BE9D4" w14:textId="31963BC3" w:rsidR="00A93E6B" w:rsidRDefault="00A93E6B" w:rsidP="009164E9">
      <w:pPr>
        <w:spacing w:line="360" w:lineRule="auto"/>
        <w:jc w:val="both"/>
        <w:rPr>
          <w:sz w:val="22"/>
          <w:szCs w:val="22"/>
          <w:lang w:val="es-ES_tradnl"/>
        </w:rPr>
      </w:pPr>
    </w:p>
    <w:p w14:paraId="4C3869FA" w14:textId="26EF9DBC" w:rsidR="00CD613A" w:rsidRDefault="00CD613A" w:rsidP="00CD613A">
      <w:pPr>
        <w:autoSpaceDE w:val="0"/>
        <w:autoSpaceDN w:val="0"/>
        <w:adjustRightInd w:val="0"/>
        <w:spacing w:line="360" w:lineRule="auto"/>
        <w:jc w:val="both"/>
        <w:rPr>
          <w:sz w:val="22"/>
          <w:szCs w:val="22"/>
        </w:rPr>
      </w:pPr>
      <w:r>
        <w:rPr>
          <w:color w:val="000000"/>
          <w:sz w:val="22"/>
          <w:szCs w:val="22"/>
        </w:rPr>
        <w:t>La arquitecta Salas Rodríguez expone el contenido del citado informe, presentando el detalle de la solicitud de la entidad autorizada y destacando que</w:t>
      </w:r>
      <w:r w:rsidRPr="00517F47">
        <w:rPr>
          <w:sz w:val="22"/>
          <w:szCs w:val="22"/>
        </w:rPr>
        <w:t xml:space="preserve"> el monto total del financiamiento requerido es de </w:t>
      </w:r>
      <w:r w:rsidRPr="00517F47">
        <w:rPr>
          <w:color w:val="000000"/>
          <w:sz w:val="22"/>
          <w:szCs w:val="22"/>
        </w:rPr>
        <w:t>¢</w:t>
      </w:r>
      <w:r>
        <w:rPr>
          <w:color w:val="000000"/>
          <w:sz w:val="22"/>
          <w:szCs w:val="22"/>
        </w:rPr>
        <w:t>495,0 millones</w:t>
      </w:r>
      <w:r w:rsidRPr="00517F47">
        <w:rPr>
          <w:sz w:val="22"/>
          <w:szCs w:val="22"/>
        </w:rPr>
        <w:t>,</w:t>
      </w:r>
      <w:r>
        <w:rPr>
          <w:sz w:val="22"/>
          <w:szCs w:val="22"/>
        </w:rPr>
        <w:t xml:space="preserve"> </w:t>
      </w:r>
      <w:r w:rsidRPr="00517F47">
        <w:rPr>
          <w:sz w:val="22"/>
          <w:szCs w:val="22"/>
        </w:rPr>
        <w:t>incluyendo los gastos de formalización</w:t>
      </w:r>
      <w:r>
        <w:rPr>
          <w:sz w:val="22"/>
          <w:szCs w:val="22"/>
        </w:rPr>
        <w:t xml:space="preserve"> y el transporte extraordinario de materiales</w:t>
      </w:r>
      <w:r w:rsidRPr="00517F47">
        <w:rPr>
          <w:sz w:val="22"/>
          <w:szCs w:val="22"/>
        </w:rPr>
        <w:t xml:space="preserve">, monto que es avalado por el Departamento Técnico del FOSUVI y por </w:t>
      </w:r>
      <w:r>
        <w:rPr>
          <w:sz w:val="22"/>
          <w:szCs w:val="22"/>
        </w:rPr>
        <w:t xml:space="preserve">lo </w:t>
      </w:r>
      <w:r w:rsidRPr="00517F47">
        <w:rPr>
          <w:sz w:val="22"/>
          <w:szCs w:val="22"/>
        </w:rPr>
        <w:t>ta</w:t>
      </w:r>
      <w:r>
        <w:rPr>
          <w:sz w:val="22"/>
          <w:szCs w:val="22"/>
        </w:rPr>
        <w:t>nto se recomienda su aprobación, siendo que también se ha</w:t>
      </w:r>
      <w:r w:rsidRPr="00517F47">
        <w:rPr>
          <w:sz w:val="22"/>
          <w:szCs w:val="22"/>
        </w:rPr>
        <w:t xml:space="preserve"> verificado el cumplimiento de los requisitos </w:t>
      </w:r>
      <w:r>
        <w:rPr>
          <w:sz w:val="22"/>
          <w:szCs w:val="22"/>
        </w:rPr>
        <w:t xml:space="preserve">vigentes </w:t>
      </w:r>
      <w:r w:rsidRPr="00517F47">
        <w:rPr>
          <w:sz w:val="22"/>
          <w:szCs w:val="22"/>
        </w:rPr>
        <w:t>por parte de las familias</w:t>
      </w:r>
      <w:r>
        <w:rPr>
          <w:sz w:val="22"/>
          <w:szCs w:val="22"/>
        </w:rPr>
        <w:t>.</w:t>
      </w:r>
    </w:p>
    <w:p w14:paraId="221737F9" w14:textId="77777777" w:rsidR="00CD613A" w:rsidRDefault="00CD613A" w:rsidP="009164E9">
      <w:pPr>
        <w:autoSpaceDE w:val="0"/>
        <w:autoSpaceDN w:val="0"/>
        <w:adjustRightInd w:val="0"/>
        <w:spacing w:line="360" w:lineRule="auto"/>
        <w:jc w:val="both"/>
        <w:rPr>
          <w:color w:val="000000"/>
          <w:sz w:val="22"/>
          <w:szCs w:val="22"/>
        </w:rPr>
      </w:pPr>
    </w:p>
    <w:p w14:paraId="4210DD21" w14:textId="1141D1C8" w:rsidR="003769A9" w:rsidRDefault="006D591D" w:rsidP="006D591D">
      <w:pPr>
        <w:spacing w:line="360" w:lineRule="auto"/>
        <w:jc w:val="both"/>
        <w:rPr>
          <w:rFonts w:cs="Arial"/>
          <w:sz w:val="22"/>
          <w:szCs w:val="22"/>
          <w:lang w:val="es-ES_tradnl"/>
        </w:rPr>
      </w:pPr>
      <w:r w:rsidRPr="000A5CB2">
        <w:rPr>
          <w:rFonts w:cs="Arial"/>
          <w:bCs/>
          <w:sz w:val="22"/>
          <w:szCs w:val="22"/>
          <w:u w:val="single"/>
          <w:lang w:val="es-CR"/>
        </w:rPr>
        <w:t xml:space="preserve">Minuto </w:t>
      </w:r>
      <w:r w:rsidR="0006058B">
        <w:rPr>
          <w:rFonts w:cs="Arial"/>
          <w:bCs/>
          <w:sz w:val="22"/>
          <w:szCs w:val="22"/>
          <w:u w:val="single"/>
          <w:lang w:val="es-CR"/>
        </w:rPr>
        <w:t>118</w:t>
      </w:r>
      <w:r w:rsidRPr="000A5CB2">
        <w:rPr>
          <w:rFonts w:cs="Arial"/>
          <w:bCs/>
          <w:sz w:val="22"/>
          <w:szCs w:val="22"/>
          <w:u w:val="single"/>
          <w:lang w:val="es-CR"/>
        </w:rPr>
        <w:t>:</w:t>
      </w:r>
      <w:r w:rsidR="0006058B">
        <w:rPr>
          <w:rFonts w:cs="Arial"/>
          <w:bCs/>
          <w:sz w:val="22"/>
          <w:szCs w:val="22"/>
          <w:u w:val="single"/>
          <w:lang w:val="es-CR"/>
        </w:rPr>
        <w:t>55</w:t>
      </w:r>
      <w:r w:rsidRPr="000A5CB2">
        <w:rPr>
          <w:rFonts w:cs="Arial"/>
          <w:bCs/>
          <w:sz w:val="22"/>
          <w:szCs w:val="22"/>
          <w:lang w:val="es-CR"/>
        </w:rPr>
        <w:t xml:space="preserve"> </w:t>
      </w:r>
      <w:r>
        <w:rPr>
          <w:rFonts w:cs="Arial"/>
          <w:bCs/>
          <w:sz w:val="22"/>
          <w:szCs w:val="22"/>
          <w:lang w:val="es-CR"/>
        </w:rPr>
        <w:t xml:space="preserve">Los señores Directores proceden a analizar los informes presentados y </w:t>
      </w:r>
      <w:r w:rsidR="0006058B">
        <w:rPr>
          <w:rFonts w:cs="Arial"/>
          <w:bCs/>
          <w:sz w:val="22"/>
          <w:szCs w:val="22"/>
          <w:lang w:val="es-CR"/>
        </w:rPr>
        <w:t xml:space="preserve">particularmente </w:t>
      </w:r>
      <w:r w:rsidR="003769A9">
        <w:rPr>
          <w:rFonts w:cs="Arial"/>
          <w:bCs/>
          <w:sz w:val="22"/>
          <w:szCs w:val="22"/>
          <w:lang w:val="es-CR"/>
        </w:rPr>
        <w:t xml:space="preserve">preocupa </w:t>
      </w:r>
      <w:r w:rsidR="0006058B">
        <w:rPr>
          <w:rFonts w:cs="Arial"/>
          <w:bCs/>
          <w:sz w:val="22"/>
          <w:szCs w:val="22"/>
          <w:lang w:val="es-CR"/>
        </w:rPr>
        <w:t xml:space="preserve">la </w:t>
      </w:r>
      <w:r w:rsidR="003769A9">
        <w:rPr>
          <w:rFonts w:cs="Arial"/>
          <w:bCs/>
          <w:sz w:val="22"/>
          <w:szCs w:val="22"/>
          <w:lang w:val="es-CR"/>
        </w:rPr>
        <w:t xml:space="preserve">gran </w:t>
      </w:r>
      <w:r w:rsidR="0006058B">
        <w:rPr>
          <w:rFonts w:cs="Arial"/>
          <w:bCs/>
          <w:sz w:val="22"/>
          <w:szCs w:val="22"/>
          <w:lang w:val="es-CR"/>
        </w:rPr>
        <w:t xml:space="preserve">cantidad de viviendas </w:t>
      </w:r>
      <w:r w:rsidR="003769A9">
        <w:rPr>
          <w:rFonts w:cs="Arial"/>
          <w:bCs/>
          <w:sz w:val="22"/>
          <w:szCs w:val="22"/>
          <w:lang w:val="es-CR"/>
        </w:rPr>
        <w:t xml:space="preserve">(32) </w:t>
      </w:r>
      <w:r w:rsidR="0006058B">
        <w:rPr>
          <w:rFonts w:cs="Arial"/>
          <w:bCs/>
          <w:sz w:val="22"/>
          <w:szCs w:val="22"/>
          <w:lang w:val="es-CR"/>
        </w:rPr>
        <w:t xml:space="preserve">que se </w:t>
      </w:r>
      <w:r w:rsidR="0006058B">
        <w:rPr>
          <w:rFonts w:cs="Arial"/>
          <w:sz w:val="22"/>
          <w:szCs w:val="22"/>
          <w:lang w:val="es-ES_tradnl"/>
        </w:rPr>
        <w:t>proponen construir con baldosas y columnas, a pesar de que aparentemente se ubican en zonas montañosas</w:t>
      </w:r>
      <w:r w:rsidR="00964178">
        <w:rPr>
          <w:rFonts w:cs="Arial"/>
          <w:sz w:val="22"/>
          <w:szCs w:val="22"/>
          <w:lang w:val="es-ES_tradnl"/>
        </w:rPr>
        <w:t xml:space="preserve"> y sin que se cuente con una adecuada y suficiente justificación sobre las razones por las cuales</w:t>
      </w:r>
      <w:r w:rsidR="009F0414">
        <w:rPr>
          <w:rFonts w:cs="Arial"/>
          <w:sz w:val="22"/>
          <w:szCs w:val="22"/>
          <w:lang w:val="es-ES_tradnl"/>
        </w:rPr>
        <w:t xml:space="preserve"> se ha decidido utilizar este sistema constructivo</w:t>
      </w:r>
      <w:r w:rsidR="000E1BE4">
        <w:rPr>
          <w:rFonts w:cs="Arial"/>
          <w:sz w:val="22"/>
          <w:szCs w:val="22"/>
          <w:lang w:val="es-ES_tradnl"/>
        </w:rPr>
        <w:t xml:space="preserve">, especialmente en lo que respecta a la voluntad de los potenciales beneficiarios y a la pertinencia legal de la tipología constructiva; esto último, en línea con lo solicitado por esta </w:t>
      </w:r>
      <w:r w:rsidR="000E1BE4" w:rsidRPr="000E1BE4">
        <w:rPr>
          <w:rFonts w:cs="Arial"/>
          <w:sz w:val="22"/>
          <w:szCs w:val="22"/>
          <w:lang w:val="es-ES_tradnl"/>
        </w:rPr>
        <w:t>Junta Directiva</w:t>
      </w:r>
      <w:r w:rsidR="000E1BE4">
        <w:rPr>
          <w:rFonts w:cs="Arial"/>
          <w:sz w:val="22"/>
          <w:szCs w:val="22"/>
          <w:lang w:val="es-ES_tradnl"/>
        </w:rPr>
        <w:t xml:space="preserve"> en el acuerdo N° 2 de la sesión 85-2021.</w:t>
      </w:r>
      <w:r w:rsidR="0006058B">
        <w:rPr>
          <w:rFonts w:cs="Arial"/>
          <w:sz w:val="22"/>
          <w:szCs w:val="22"/>
          <w:lang w:val="es-ES_tradnl"/>
        </w:rPr>
        <w:t xml:space="preserve">  </w:t>
      </w:r>
    </w:p>
    <w:p w14:paraId="48CD2A77" w14:textId="0543A7F2" w:rsidR="003769A9" w:rsidRDefault="003769A9" w:rsidP="006D591D">
      <w:pPr>
        <w:spacing w:line="360" w:lineRule="auto"/>
        <w:jc w:val="both"/>
        <w:rPr>
          <w:rFonts w:cs="Arial"/>
          <w:sz w:val="22"/>
          <w:szCs w:val="22"/>
          <w:lang w:val="es-ES_tradnl"/>
        </w:rPr>
      </w:pPr>
    </w:p>
    <w:p w14:paraId="199EA592" w14:textId="4B5BB3AC" w:rsidR="00E617CA" w:rsidRDefault="00964178" w:rsidP="00E617CA">
      <w:pPr>
        <w:spacing w:line="360" w:lineRule="auto"/>
        <w:jc w:val="both"/>
        <w:rPr>
          <w:rFonts w:cs="Arial"/>
          <w:sz w:val="22"/>
          <w:szCs w:val="22"/>
        </w:rPr>
      </w:pPr>
      <w:r w:rsidRPr="000A5CB2">
        <w:rPr>
          <w:rFonts w:cs="Arial"/>
          <w:bCs/>
          <w:sz w:val="22"/>
          <w:szCs w:val="22"/>
          <w:u w:val="single"/>
          <w:lang w:val="es-CR"/>
        </w:rPr>
        <w:lastRenderedPageBreak/>
        <w:t xml:space="preserve">Minuto </w:t>
      </w:r>
      <w:r>
        <w:rPr>
          <w:rFonts w:cs="Arial"/>
          <w:bCs/>
          <w:sz w:val="22"/>
          <w:szCs w:val="22"/>
          <w:u w:val="single"/>
          <w:lang w:val="es-CR"/>
        </w:rPr>
        <w:t>1</w:t>
      </w:r>
      <w:r w:rsidR="00895A7A">
        <w:rPr>
          <w:rFonts w:cs="Arial"/>
          <w:bCs/>
          <w:sz w:val="22"/>
          <w:szCs w:val="22"/>
          <w:u w:val="single"/>
          <w:lang w:val="es-CR"/>
        </w:rPr>
        <w:t>68</w:t>
      </w:r>
      <w:r w:rsidRPr="000A5CB2">
        <w:rPr>
          <w:rFonts w:cs="Arial"/>
          <w:bCs/>
          <w:sz w:val="22"/>
          <w:szCs w:val="22"/>
          <w:u w:val="single"/>
          <w:lang w:val="es-CR"/>
        </w:rPr>
        <w:t>:</w:t>
      </w:r>
      <w:r>
        <w:rPr>
          <w:rFonts w:cs="Arial"/>
          <w:bCs/>
          <w:sz w:val="22"/>
          <w:szCs w:val="22"/>
          <w:u w:val="single"/>
          <w:lang w:val="es-CR"/>
        </w:rPr>
        <w:t>5</w:t>
      </w:r>
      <w:r w:rsidR="00895A7A">
        <w:rPr>
          <w:rFonts w:cs="Arial"/>
          <w:bCs/>
          <w:sz w:val="22"/>
          <w:szCs w:val="22"/>
          <w:u w:val="single"/>
          <w:lang w:val="es-CR"/>
        </w:rPr>
        <w:t>8</w:t>
      </w:r>
      <w:r w:rsidRPr="000A5CB2">
        <w:rPr>
          <w:rFonts w:cs="Arial"/>
          <w:bCs/>
          <w:sz w:val="22"/>
          <w:szCs w:val="22"/>
          <w:lang w:val="es-CR"/>
        </w:rPr>
        <w:t xml:space="preserve"> </w:t>
      </w:r>
      <w:r>
        <w:rPr>
          <w:rFonts w:cs="Arial"/>
          <w:bCs/>
          <w:sz w:val="22"/>
          <w:szCs w:val="22"/>
          <w:lang w:val="es-CR"/>
        </w:rPr>
        <w:t xml:space="preserve">De la </w:t>
      </w:r>
      <w:r w:rsidR="006D591D">
        <w:rPr>
          <w:rFonts w:cs="Arial"/>
          <w:bCs/>
          <w:sz w:val="22"/>
          <w:szCs w:val="22"/>
          <w:lang w:val="es-CR"/>
        </w:rPr>
        <w:t xml:space="preserve">discusión </w:t>
      </w:r>
      <w:r w:rsidR="00895A7A">
        <w:rPr>
          <w:rFonts w:cs="Arial"/>
          <w:bCs/>
          <w:sz w:val="22"/>
          <w:szCs w:val="22"/>
          <w:lang w:val="es-CR"/>
        </w:rPr>
        <w:t xml:space="preserve">realizada </w:t>
      </w:r>
      <w:r w:rsidR="006D591D">
        <w:rPr>
          <w:rFonts w:cs="Arial"/>
          <w:bCs/>
          <w:sz w:val="22"/>
          <w:szCs w:val="22"/>
          <w:lang w:val="es-CR"/>
        </w:rPr>
        <w:t xml:space="preserve">al respecto, la mayoría se pronuncia en contra de acoger la solicitud de financiamiento, debido a que, </w:t>
      </w:r>
      <w:r w:rsidR="003F58C4">
        <w:rPr>
          <w:rFonts w:cs="Arial"/>
          <w:bCs/>
          <w:sz w:val="22"/>
          <w:szCs w:val="22"/>
          <w:lang w:val="es-CR"/>
        </w:rPr>
        <w:t xml:space="preserve">con vista de los documentos presentados </w:t>
      </w:r>
      <w:r w:rsidR="006D591D">
        <w:rPr>
          <w:rFonts w:cs="Arial"/>
          <w:bCs/>
          <w:sz w:val="22"/>
          <w:szCs w:val="22"/>
          <w:lang w:val="es-CR"/>
        </w:rPr>
        <w:t xml:space="preserve">por la </w:t>
      </w:r>
      <w:r w:rsidR="006D591D" w:rsidRPr="00132BC4">
        <w:rPr>
          <w:rFonts w:cs="Arial"/>
          <w:bCs/>
          <w:sz w:val="22"/>
          <w:szCs w:val="22"/>
          <w:lang w:val="es-ES_tradnl"/>
        </w:rPr>
        <w:t>Administración</w:t>
      </w:r>
      <w:r w:rsidR="006D591D">
        <w:rPr>
          <w:rFonts w:cs="Arial"/>
          <w:bCs/>
          <w:sz w:val="22"/>
          <w:szCs w:val="22"/>
          <w:lang w:val="es-ES_tradnl"/>
        </w:rPr>
        <w:t xml:space="preserve">, </w:t>
      </w:r>
      <w:r w:rsidR="003F58C4">
        <w:rPr>
          <w:rFonts w:cs="Arial"/>
          <w:bCs/>
          <w:sz w:val="22"/>
          <w:szCs w:val="22"/>
          <w:lang w:val="es-ES_tradnl"/>
        </w:rPr>
        <w:t>no</w:t>
      </w:r>
      <w:r w:rsidR="00EC2FC0">
        <w:rPr>
          <w:rFonts w:cs="Arial"/>
          <w:bCs/>
          <w:sz w:val="22"/>
          <w:szCs w:val="22"/>
          <w:lang w:val="es-CR"/>
        </w:rPr>
        <w:t xml:space="preserve"> se tiene información sobre la vida útil de los pedestales de madera</w:t>
      </w:r>
      <w:r w:rsidR="003F58C4">
        <w:rPr>
          <w:rFonts w:cs="Arial"/>
          <w:bCs/>
          <w:sz w:val="22"/>
          <w:szCs w:val="22"/>
          <w:lang w:val="es-CR"/>
        </w:rPr>
        <w:t xml:space="preserve">, no </w:t>
      </w:r>
      <w:r w:rsidR="00EC2FC0">
        <w:rPr>
          <w:rFonts w:cs="Arial"/>
          <w:bCs/>
          <w:sz w:val="22"/>
          <w:szCs w:val="22"/>
          <w:lang w:val="es-CR"/>
        </w:rPr>
        <w:t xml:space="preserve">se tiene claridad </w:t>
      </w:r>
      <w:r w:rsidR="003F58C4">
        <w:rPr>
          <w:rFonts w:cs="Arial"/>
          <w:bCs/>
          <w:sz w:val="22"/>
          <w:szCs w:val="22"/>
          <w:lang w:val="es-CR"/>
        </w:rPr>
        <w:t xml:space="preserve">sobre </w:t>
      </w:r>
      <w:r w:rsidR="00EC2FC0">
        <w:rPr>
          <w:rFonts w:cs="Arial"/>
          <w:bCs/>
          <w:sz w:val="22"/>
          <w:szCs w:val="22"/>
          <w:lang w:val="es-CR"/>
        </w:rPr>
        <w:t>la planta de distribución en las casas de madera</w:t>
      </w:r>
      <w:r w:rsidR="003F58C4">
        <w:rPr>
          <w:rFonts w:cs="Arial"/>
          <w:bCs/>
          <w:sz w:val="22"/>
          <w:szCs w:val="22"/>
          <w:lang w:val="es-CR"/>
        </w:rPr>
        <w:t xml:space="preserve">, y no </w:t>
      </w:r>
      <w:r w:rsidR="00EC2FC0">
        <w:rPr>
          <w:rFonts w:cs="Arial"/>
          <w:bCs/>
          <w:sz w:val="22"/>
          <w:szCs w:val="22"/>
          <w:lang w:val="es-CR"/>
        </w:rPr>
        <w:t xml:space="preserve">se cuenta con </w:t>
      </w:r>
      <w:r w:rsidR="00EC2FC0">
        <w:rPr>
          <w:rFonts w:cs="Arial"/>
          <w:sz w:val="22"/>
          <w:szCs w:val="22"/>
          <w:lang w:val="es-ES_tradnl"/>
        </w:rPr>
        <w:t>una adecuada y suficiente justificación sobre las razones por las cuales se ha decidido utilizar el sistema de baldosas y columnas</w:t>
      </w:r>
      <w:r w:rsidR="003F58C4">
        <w:rPr>
          <w:rFonts w:cs="Arial"/>
          <w:sz w:val="22"/>
          <w:szCs w:val="22"/>
          <w:lang w:val="es-ES_tradnl"/>
        </w:rPr>
        <w:t xml:space="preserve"> en 32 de las viviendas propuestas</w:t>
      </w:r>
      <w:r w:rsidR="00EC2FC0">
        <w:rPr>
          <w:rFonts w:cs="Arial"/>
          <w:sz w:val="22"/>
          <w:szCs w:val="22"/>
          <w:lang w:val="es-ES_tradnl"/>
        </w:rPr>
        <w:t xml:space="preserve">, especialmente en lo que respecta a la voluntad de los potenciales beneficiarios y a la pertinencia legal de la tipología constructiva; esto último, en línea con lo solicitado por esta </w:t>
      </w:r>
      <w:r w:rsidR="00EC2FC0" w:rsidRPr="000E1BE4">
        <w:rPr>
          <w:rFonts w:cs="Arial"/>
          <w:sz w:val="22"/>
          <w:szCs w:val="22"/>
          <w:lang w:val="es-ES_tradnl"/>
        </w:rPr>
        <w:t>Junta Directiva</w:t>
      </w:r>
      <w:r w:rsidR="00EC2FC0">
        <w:rPr>
          <w:rFonts w:cs="Arial"/>
          <w:sz w:val="22"/>
          <w:szCs w:val="22"/>
          <w:lang w:val="es-ES_tradnl"/>
        </w:rPr>
        <w:t xml:space="preserve"> en el acuerdo N° 2 de la sesión 85-2021.</w:t>
      </w:r>
      <w:r w:rsidR="00E617CA" w:rsidRPr="00E617CA">
        <w:rPr>
          <w:rFonts w:cs="Arial"/>
          <w:sz w:val="22"/>
          <w:szCs w:val="22"/>
        </w:rPr>
        <w:t xml:space="preserve"> </w:t>
      </w:r>
      <w:r w:rsidR="00E617CA">
        <w:rPr>
          <w:rFonts w:cs="Arial"/>
          <w:sz w:val="22"/>
          <w:szCs w:val="22"/>
        </w:rPr>
        <w:t>Lo anterior</w:t>
      </w:r>
      <w:r w:rsidR="00E617CA" w:rsidRPr="002114E6">
        <w:rPr>
          <w:rFonts w:cs="Arial"/>
          <w:sz w:val="22"/>
          <w:szCs w:val="22"/>
        </w:rPr>
        <w:t xml:space="preserve">, </w:t>
      </w:r>
      <w:r w:rsidR="00E617CA">
        <w:rPr>
          <w:rFonts w:cs="Arial"/>
          <w:sz w:val="22"/>
          <w:szCs w:val="22"/>
        </w:rPr>
        <w:t xml:space="preserve">según se indica en el </w:t>
      </w:r>
      <w:r w:rsidR="00E617CA" w:rsidRPr="00047B24">
        <w:rPr>
          <w:rFonts w:cs="Arial"/>
          <w:b/>
          <w:bCs/>
          <w:sz w:val="22"/>
          <w:szCs w:val="22"/>
        </w:rPr>
        <w:t>Acuerdo N° 3</w:t>
      </w:r>
      <w:r w:rsidR="00E617CA">
        <w:rPr>
          <w:rFonts w:cs="Arial"/>
          <w:sz w:val="22"/>
          <w:szCs w:val="22"/>
        </w:rPr>
        <w:t xml:space="preserve"> que se anexa a esta minuta.  </w:t>
      </w:r>
    </w:p>
    <w:p w14:paraId="5C71CB48" w14:textId="4BBD4749" w:rsidR="00CD613A" w:rsidRDefault="00CD613A" w:rsidP="009164E9">
      <w:pPr>
        <w:autoSpaceDE w:val="0"/>
        <w:autoSpaceDN w:val="0"/>
        <w:adjustRightInd w:val="0"/>
        <w:spacing w:line="360" w:lineRule="auto"/>
        <w:jc w:val="both"/>
        <w:rPr>
          <w:color w:val="000000"/>
          <w:sz w:val="22"/>
          <w:szCs w:val="22"/>
        </w:rPr>
      </w:pPr>
    </w:p>
    <w:p w14:paraId="540DED38" w14:textId="3D3FEBED" w:rsidR="00895A7A" w:rsidRDefault="00895A7A" w:rsidP="00895A7A">
      <w:pPr>
        <w:spacing w:line="360" w:lineRule="auto"/>
        <w:jc w:val="both"/>
        <w:rPr>
          <w:rFonts w:cs="Arial"/>
          <w:bCs/>
          <w:sz w:val="22"/>
          <w:szCs w:val="22"/>
          <w:lang w:val="es-CR"/>
        </w:rPr>
      </w:pPr>
      <w:r>
        <w:rPr>
          <w:rFonts w:cs="Arial"/>
          <w:bCs/>
          <w:sz w:val="22"/>
          <w:szCs w:val="22"/>
          <w:lang w:val="es-CR"/>
        </w:rPr>
        <w:t xml:space="preserve">Se apartan de este razonamiento la Directora Presidenta y la Directora Ulibarri Pernús, quienes concuerdan en la preocupación expuesta por los demás señores Directores, pero estiman que, tal y como lo propuso el señor Gerente General, están de acuerdo en aprobar el financiamiento de las 11 viviendas </w:t>
      </w:r>
      <w:r w:rsidR="00EC2FC0">
        <w:rPr>
          <w:rFonts w:cs="Arial"/>
          <w:bCs/>
          <w:sz w:val="22"/>
          <w:szCs w:val="22"/>
          <w:lang w:val="es-CR"/>
        </w:rPr>
        <w:t xml:space="preserve">que serían construidas </w:t>
      </w:r>
      <w:r>
        <w:rPr>
          <w:rFonts w:cs="Arial"/>
          <w:bCs/>
          <w:sz w:val="22"/>
          <w:szCs w:val="22"/>
          <w:lang w:val="es-CR"/>
        </w:rPr>
        <w:t>en madera.</w:t>
      </w:r>
    </w:p>
    <w:p w14:paraId="7AB2F414" w14:textId="77777777" w:rsidR="00E617CA" w:rsidRDefault="00E617CA" w:rsidP="00895A7A">
      <w:pPr>
        <w:spacing w:line="360" w:lineRule="auto"/>
        <w:jc w:val="both"/>
        <w:rPr>
          <w:rFonts w:cs="Arial"/>
          <w:sz w:val="22"/>
          <w:szCs w:val="22"/>
        </w:rPr>
      </w:pPr>
    </w:p>
    <w:p w14:paraId="3B44CA6B" w14:textId="6A713C6B" w:rsidR="00E617CA" w:rsidRDefault="00E617CA" w:rsidP="00895A7A">
      <w:pPr>
        <w:spacing w:line="360" w:lineRule="auto"/>
        <w:jc w:val="both"/>
        <w:rPr>
          <w:rFonts w:cs="Arial"/>
          <w:sz w:val="22"/>
          <w:szCs w:val="22"/>
        </w:rPr>
      </w:pPr>
      <w:r>
        <w:rPr>
          <w:rFonts w:cs="Arial"/>
          <w:sz w:val="22"/>
          <w:szCs w:val="22"/>
        </w:rPr>
        <w:t>Acto seguido, se retiran de la sesión los funcionarios Salas Rodríguez, Segura Fernández y Barahona Martínez.</w:t>
      </w:r>
    </w:p>
    <w:p w14:paraId="560E3745" w14:textId="77777777" w:rsidR="009D03FE" w:rsidRPr="00D14EAF" w:rsidRDefault="009D03FE" w:rsidP="009D03FE">
      <w:pPr>
        <w:spacing w:line="360" w:lineRule="auto"/>
        <w:jc w:val="both"/>
        <w:rPr>
          <w:rFonts w:cs="Arial"/>
          <w:b/>
          <w:sz w:val="22"/>
        </w:rPr>
      </w:pPr>
      <w:r w:rsidRPr="00D14EAF">
        <w:rPr>
          <w:rFonts w:cs="Arial"/>
          <w:b/>
          <w:sz w:val="22"/>
        </w:rPr>
        <w:t>************</w:t>
      </w:r>
    </w:p>
    <w:p w14:paraId="7A6B4082" w14:textId="77777777" w:rsidR="009D03FE" w:rsidRDefault="009D03FE" w:rsidP="009D03FE">
      <w:pPr>
        <w:spacing w:line="360" w:lineRule="auto"/>
        <w:jc w:val="both"/>
        <w:rPr>
          <w:rFonts w:cs="Arial"/>
          <w:b/>
          <w:sz w:val="22"/>
          <w:szCs w:val="22"/>
          <w:u w:val="single"/>
          <w:lang w:val="es-ES_tradnl"/>
        </w:rPr>
      </w:pPr>
    </w:p>
    <w:p w14:paraId="7F96B163" w14:textId="4404F2E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C82DAF" w:rsidRPr="006E4294">
        <w:rPr>
          <w:rFonts w:cs="Arial"/>
          <w:b/>
          <w:bCs/>
          <w:sz w:val="22"/>
          <w:u w:val="single"/>
          <w:lang w:val="es-ES_tradnl"/>
        </w:rPr>
        <w:t>Solicitud de ampliación al plazo del contrato de administración de recursos del proyecto Torres de la Montaña</w:t>
      </w:r>
    </w:p>
    <w:p w14:paraId="53200E09" w14:textId="77777777" w:rsidR="009D03FE" w:rsidRDefault="009D03FE" w:rsidP="009D03FE">
      <w:pPr>
        <w:spacing w:line="360" w:lineRule="auto"/>
        <w:jc w:val="both"/>
        <w:rPr>
          <w:rFonts w:cs="Arial"/>
          <w:sz w:val="22"/>
          <w:szCs w:val="22"/>
        </w:rPr>
      </w:pPr>
    </w:p>
    <w:p w14:paraId="6E7097B8" w14:textId="77777777" w:rsidR="00D75D26" w:rsidRDefault="00435FAB" w:rsidP="00435FAB">
      <w:pPr>
        <w:spacing w:line="360" w:lineRule="auto"/>
        <w:jc w:val="both"/>
        <w:rPr>
          <w:rFonts w:cs="Arial"/>
          <w:bCs/>
          <w:sz w:val="22"/>
          <w:lang w:val="es-ES_tradnl"/>
        </w:rPr>
      </w:pPr>
      <w:r w:rsidRPr="0039311E">
        <w:rPr>
          <w:rFonts w:cs="Arial"/>
          <w:sz w:val="22"/>
          <w:u w:val="single"/>
          <w:lang w:val="es-ES_tradnl"/>
        </w:rPr>
        <w:t xml:space="preserve">Minuto </w:t>
      </w:r>
      <w:r>
        <w:rPr>
          <w:rFonts w:cs="Arial"/>
          <w:sz w:val="22"/>
          <w:u w:val="single"/>
          <w:lang w:val="es-ES_tradnl"/>
        </w:rPr>
        <w:t>1</w:t>
      </w:r>
      <w:r w:rsidR="00E42DC3">
        <w:rPr>
          <w:rFonts w:cs="Arial"/>
          <w:sz w:val="22"/>
          <w:u w:val="single"/>
          <w:lang w:val="es-ES_tradnl"/>
        </w:rPr>
        <w:t>9</w:t>
      </w:r>
      <w:r w:rsidR="00D75D26">
        <w:rPr>
          <w:rFonts w:cs="Arial"/>
          <w:sz w:val="22"/>
          <w:u w:val="single"/>
          <w:lang w:val="es-ES_tradnl"/>
        </w:rPr>
        <w:t>5</w:t>
      </w:r>
      <w:r w:rsidRPr="0039311E">
        <w:rPr>
          <w:rFonts w:cs="Arial"/>
          <w:sz w:val="22"/>
          <w:u w:val="single"/>
          <w:lang w:val="es-ES_tradnl"/>
        </w:rPr>
        <w:t>:</w:t>
      </w:r>
      <w:r w:rsidR="00D75D26">
        <w:rPr>
          <w:rFonts w:cs="Arial"/>
          <w:sz w:val="22"/>
          <w:u w:val="single"/>
          <w:lang w:val="es-ES_tradnl"/>
        </w:rPr>
        <w:t>36</w:t>
      </w:r>
      <w:r>
        <w:rPr>
          <w:rFonts w:cs="Arial"/>
          <w:sz w:val="22"/>
          <w:lang w:val="es-ES_tradnl"/>
        </w:rPr>
        <w:t xml:space="preserve"> Se </w:t>
      </w:r>
      <w:r w:rsidR="00D75D26">
        <w:rPr>
          <w:rFonts w:cs="Arial"/>
          <w:sz w:val="22"/>
          <w:szCs w:val="22"/>
        </w:rPr>
        <w:t xml:space="preserve">retira temporalmente </w:t>
      </w:r>
      <w:r w:rsidR="00D75D26">
        <w:rPr>
          <w:sz w:val="22"/>
          <w:szCs w:val="22"/>
        </w:rPr>
        <w:t>de la sesión el señor Gerente General, quien se excusa de participar en la discusión y resolución de este asunto; y además se</w:t>
      </w:r>
      <w:r w:rsidR="00D75D26">
        <w:rPr>
          <w:rFonts w:cs="Arial"/>
          <w:sz w:val="22"/>
          <w:lang w:val="es-ES_tradnl"/>
        </w:rPr>
        <w:t xml:space="preserve"> </w:t>
      </w:r>
      <w:r w:rsidR="00E42DC3">
        <w:rPr>
          <w:rFonts w:cs="Arial"/>
          <w:sz w:val="22"/>
          <w:lang w:val="es-ES_tradnl"/>
        </w:rPr>
        <w:t xml:space="preserve">retira temporalmente </w:t>
      </w:r>
      <w:r w:rsidR="00D75D26">
        <w:rPr>
          <w:rFonts w:cs="Arial"/>
          <w:sz w:val="22"/>
          <w:lang w:val="es-ES_tradnl"/>
        </w:rPr>
        <w:t>de la sesión la Directora Ulibarri Pernús</w:t>
      </w:r>
      <w:r w:rsidR="00D75D26">
        <w:rPr>
          <w:rFonts w:cs="Arial"/>
          <w:bCs/>
          <w:sz w:val="22"/>
          <w:lang w:val="es-ES_tradnl"/>
        </w:rPr>
        <w:t>, quien se excusa de participar en la discusión y resolución de éste y el siguiente tema, por tratarse de un proyecto relacionado con la Fundación Promotora de Vivienda (FUPROVI).</w:t>
      </w:r>
    </w:p>
    <w:p w14:paraId="7C578159" w14:textId="77777777" w:rsidR="00D75D26" w:rsidRDefault="00D75D26" w:rsidP="00435FAB">
      <w:pPr>
        <w:spacing w:line="360" w:lineRule="auto"/>
        <w:jc w:val="both"/>
        <w:rPr>
          <w:rFonts w:cs="Arial"/>
          <w:bCs/>
          <w:sz w:val="22"/>
          <w:lang w:val="es-ES_tradnl"/>
        </w:rPr>
      </w:pPr>
    </w:p>
    <w:p w14:paraId="778E717D" w14:textId="0436BA31" w:rsidR="00435FAB" w:rsidRDefault="00D75D26" w:rsidP="00435FAB">
      <w:pPr>
        <w:spacing w:line="360" w:lineRule="auto"/>
        <w:jc w:val="both"/>
        <w:rPr>
          <w:rFonts w:cs="Arial"/>
          <w:bCs/>
          <w:sz w:val="22"/>
          <w:szCs w:val="22"/>
          <w:lang w:val="es-ES_tradnl"/>
        </w:rPr>
      </w:pPr>
      <w:r>
        <w:rPr>
          <w:rFonts w:cs="Arial"/>
          <w:bCs/>
          <w:sz w:val="22"/>
          <w:lang w:val="es-ES_tradnl"/>
        </w:rPr>
        <w:t>Se conoce</w:t>
      </w:r>
      <w:r w:rsidR="00435FAB">
        <w:rPr>
          <w:rFonts w:cs="Arial"/>
          <w:sz w:val="22"/>
          <w:lang w:val="es-ES_tradnl"/>
        </w:rPr>
        <w:t xml:space="preserve"> el oficio </w:t>
      </w:r>
      <w:r>
        <w:rPr>
          <w:rFonts w:cs="Arial"/>
          <w:sz w:val="22"/>
          <w:lang w:val="es-ES_tradnl"/>
        </w:rPr>
        <w:t>SO</w:t>
      </w:r>
      <w:r w:rsidR="00435FAB">
        <w:rPr>
          <w:rFonts w:cs="Arial"/>
          <w:color w:val="000000"/>
          <w:sz w:val="22"/>
          <w:szCs w:val="22"/>
        </w:rPr>
        <w:t>-ME-</w:t>
      </w:r>
      <w:r>
        <w:rPr>
          <w:rFonts w:cs="Arial"/>
          <w:color w:val="000000"/>
          <w:sz w:val="22"/>
          <w:szCs w:val="22"/>
        </w:rPr>
        <w:t>0198</w:t>
      </w:r>
      <w:r w:rsidR="00435FAB">
        <w:rPr>
          <w:rFonts w:cs="Arial"/>
          <w:color w:val="000000"/>
          <w:sz w:val="22"/>
          <w:szCs w:val="22"/>
        </w:rPr>
        <w:t xml:space="preserve">-2021 del 17 de </w:t>
      </w:r>
      <w:r>
        <w:rPr>
          <w:rFonts w:cs="Arial"/>
          <w:color w:val="000000"/>
          <w:sz w:val="22"/>
          <w:szCs w:val="22"/>
        </w:rPr>
        <w:t>diciembre</w:t>
      </w:r>
      <w:r w:rsidR="00435FAB">
        <w:rPr>
          <w:rFonts w:cs="Arial"/>
          <w:color w:val="000000"/>
          <w:sz w:val="22"/>
          <w:szCs w:val="22"/>
        </w:rPr>
        <w:t xml:space="preserve"> de 2021</w:t>
      </w:r>
      <w:r w:rsidR="00435FAB" w:rsidRPr="00911E34">
        <w:rPr>
          <w:rFonts w:cs="Arial"/>
          <w:color w:val="000000"/>
          <w:sz w:val="22"/>
          <w:szCs w:val="22"/>
        </w:rPr>
        <w:t>, mediante el cual, la</w:t>
      </w:r>
      <w:r w:rsidR="00435FAB">
        <w:rPr>
          <w:rFonts w:cs="Arial"/>
          <w:color w:val="000000"/>
          <w:sz w:val="22"/>
          <w:szCs w:val="22"/>
        </w:rPr>
        <w:t xml:space="preserve"> </w:t>
      </w:r>
      <w:r w:rsidR="00435FAB" w:rsidRPr="003478A1">
        <w:rPr>
          <w:rFonts w:cs="Arial"/>
          <w:color w:val="000000"/>
          <w:sz w:val="22"/>
          <w:szCs w:val="22"/>
        </w:rPr>
        <w:t xml:space="preserve">Gerencia General </w:t>
      </w:r>
      <w:r w:rsidR="00435FAB" w:rsidRPr="00911E34">
        <w:rPr>
          <w:rFonts w:cs="Arial"/>
          <w:color w:val="000000"/>
          <w:sz w:val="22"/>
          <w:szCs w:val="22"/>
        </w:rPr>
        <w:t xml:space="preserve">remite </w:t>
      </w:r>
      <w:r w:rsidR="00435FAB">
        <w:rPr>
          <w:rFonts w:cs="Arial"/>
          <w:color w:val="000000"/>
          <w:sz w:val="22"/>
          <w:szCs w:val="22"/>
        </w:rPr>
        <w:t xml:space="preserve">y avala </w:t>
      </w:r>
      <w:r w:rsidR="00435FAB" w:rsidRPr="00911E34">
        <w:rPr>
          <w:rFonts w:cs="Arial"/>
          <w:color w:val="000000"/>
          <w:sz w:val="22"/>
          <w:szCs w:val="22"/>
        </w:rPr>
        <w:t>el informe DF-</w:t>
      </w:r>
      <w:r w:rsidR="00435FAB">
        <w:rPr>
          <w:rFonts w:cs="Arial"/>
          <w:color w:val="000000"/>
          <w:sz w:val="22"/>
          <w:szCs w:val="22"/>
        </w:rPr>
        <w:t>OF</w:t>
      </w:r>
      <w:r w:rsidR="00435FAB" w:rsidRPr="00911E34">
        <w:rPr>
          <w:rFonts w:cs="Arial"/>
          <w:color w:val="000000"/>
          <w:sz w:val="22"/>
          <w:szCs w:val="22"/>
        </w:rPr>
        <w:t>-</w:t>
      </w:r>
      <w:r w:rsidR="00435FAB">
        <w:rPr>
          <w:rFonts w:cs="Arial"/>
          <w:color w:val="000000"/>
          <w:sz w:val="22"/>
          <w:szCs w:val="22"/>
        </w:rPr>
        <w:t>1</w:t>
      </w:r>
      <w:r>
        <w:rPr>
          <w:rFonts w:cs="Arial"/>
          <w:color w:val="000000"/>
          <w:sz w:val="22"/>
          <w:szCs w:val="22"/>
        </w:rPr>
        <w:t>781</w:t>
      </w:r>
      <w:r w:rsidR="00435FAB" w:rsidRPr="00911E34">
        <w:rPr>
          <w:rFonts w:cs="Arial"/>
          <w:color w:val="000000"/>
          <w:sz w:val="22"/>
          <w:szCs w:val="22"/>
        </w:rPr>
        <w:t>-20</w:t>
      </w:r>
      <w:r w:rsidR="00435FAB">
        <w:rPr>
          <w:rFonts w:cs="Arial"/>
          <w:color w:val="000000"/>
          <w:sz w:val="22"/>
          <w:szCs w:val="22"/>
        </w:rPr>
        <w:t>21</w:t>
      </w:r>
      <w:r w:rsidR="00435FAB" w:rsidRPr="00911E34">
        <w:rPr>
          <w:rFonts w:cs="Arial"/>
          <w:color w:val="000000"/>
          <w:sz w:val="22"/>
          <w:szCs w:val="22"/>
        </w:rPr>
        <w:t xml:space="preserve"> </w:t>
      </w:r>
      <w:r w:rsidR="00435FAB" w:rsidRPr="00451995">
        <w:rPr>
          <w:rFonts w:cs="Arial"/>
          <w:bCs/>
          <w:color w:val="000000"/>
          <w:sz w:val="22"/>
          <w:szCs w:val="22"/>
        </w:rPr>
        <w:t>de la Dirección FOSUVI</w:t>
      </w:r>
      <w:r w:rsidR="00435FAB" w:rsidRPr="00911E34">
        <w:rPr>
          <w:rFonts w:cs="Arial"/>
          <w:color w:val="000000"/>
          <w:sz w:val="22"/>
          <w:szCs w:val="22"/>
        </w:rPr>
        <w:t xml:space="preserve">, </w:t>
      </w:r>
      <w:r w:rsidR="00435FAB" w:rsidRPr="00911E34">
        <w:rPr>
          <w:rFonts w:cs="Arial"/>
          <w:bCs/>
          <w:sz w:val="22"/>
          <w:szCs w:val="22"/>
        </w:rPr>
        <w:t xml:space="preserve">que contiene los resultados del estudio efectuado </w:t>
      </w:r>
      <w:r w:rsidR="00435FAB">
        <w:rPr>
          <w:rFonts w:cs="Arial"/>
          <w:color w:val="000000"/>
          <w:sz w:val="22"/>
          <w:szCs w:val="22"/>
        </w:rPr>
        <w:t>2021</w:t>
      </w:r>
      <w:r w:rsidR="00435FAB" w:rsidRPr="00911E34">
        <w:rPr>
          <w:rFonts w:cs="Arial"/>
          <w:color w:val="000000"/>
          <w:sz w:val="22"/>
          <w:szCs w:val="22"/>
        </w:rPr>
        <w:t xml:space="preserve"> </w:t>
      </w:r>
      <w:r w:rsidR="00435FAB" w:rsidRPr="00911E34">
        <w:rPr>
          <w:rFonts w:cs="Arial"/>
          <w:bCs/>
          <w:sz w:val="22"/>
          <w:szCs w:val="22"/>
        </w:rPr>
        <w:t>a la solicitud</w:t>
      </w:r>
      <w:r w:rsidR="00435FAB" w:rsidRPr="00911E34">
        <w:rPr>
          <w:rFonts w:cs="Arial"/>
          <w:color w:val="000000"/>
          <w:sz w:val="22"/>
          <w:szCs w:val="22"/>
        </w:rPr>
        <w:t xml:space="preserve"> de</w:t>
      </w:r>
      <w:r w:rsidR="00435FAB">
        <w:rPr>
          <w:rFonts w:cs="Arial"/>
          <w:color w:val="000000"/>
          <w:sz w:val="22"/>
          <w:szCs w:val="22"/>
        </w:rPr>
        <w:t xml:space="preserve"> </w:t>
      </w:r>
      <w:r>
        <w:rPr>
          <w:rFonts w:cs="Arial"/>
          <w:color w:val="000000"/>
          <w:sz w:val="22"/>
          <w:szCs w:val="22"/>
        </w:rPr>
        <w:t xml:space="preserve">la Mutual Cartago </w:t>
      </w:r>
      <w:r w:rsidRPr="00D75D26">
        <w:rPr>
          <w:rFonts w:cs="Arial"/>
          <w:color w:val="000000"/>
          <w:sz w:val="22"/>
          <w:szCs w:val="22"/>
          <w:lang w:val="es-ES_tradnl"/>
        </w:rPr>
        <w:t xml:space="preserve">de </w:t>
      </w:r>
      <w:r w:rsidRPr="00D75D26">
        <w:rPr>
          <w:rFonts w:cs="Arial"/>
          <w:color w:val="000000"/>
          <w:sz w:val="22"/>
          <w:szCs w:val="22"/>
          <w:lang w:val="es-ES_tradnl"/>
        </w:rPr>
        <w:lastRenderedPageBreak/>
        <w:t>Ahorro y Préstamo</w:t>
      </w:r>
      <w:r>
        <w:rPr>
          <w:rFonts w:cs="Arial"/>
          <w:color w:val="000000"/>
          <w:sz w:val="22"/>
          <w:szCs w:val="22"/>
          <w:lang w:val="es-ES_tradnl"/>
        </w:rPr>
        <w:t xml:space="preserve"> (MUCAP),</w:t>
      </w:r>
      <w:r w:rsidR="00435FAB">
        <w:rPr>
          <w:rFonts w:cs="Arial"/>
          <w:color w:val="000000"/>
          <w:sz w:val="22"/>
          <w:szCs w:val="22"/>
        </w:rPr>
        <w:t xml:space="preserve"> para </w:t>
      </w:r>
      <w:r w:rsidRPr="00911E34">
        <w:rPr>
          <w:rFonts w:cs="Arial"/>
          <w:sz w:val="22"/>
          <w:szCs w:val="22"/>
        </w:rPr>
        <w:t xml:space="preserve">prorrogar </w:t>
      </w:r>
      <w:r>
        <w:rPr>
          <w:rFonts w:cs="Arial"/>
          <w:sz w:val="22"/>
          <w:szCs w:val="22"/>
        </w:rPr>
        <w:t xml:space="preserve">el plazo de vencimiento del contrato de administración de recursos, correspondiente al </w:t>
      </w:r>
      <w:r w:rsidRPr="00911E34">
        <w:rPr>
          <w:rFonts w:cs="Arial"/>
          <w:sz w:val="22"/>
          <w:szCs w:val="22"/>
        </w:rPr>
        <w:t xml:space="preserve">proyecto </w:t>
      </w:r>
      <w:r>
        <w:rPr>
          <w:rFonts w:cs="Arial"/>
          <w:sz w:val="22"/>
          <w:szCs w:val="22"/>
        </w:rPr>
        <w:t xml:space="preserve">Condominio </w:t>
      </w:r>
      <w:r w:rsidRPr="00BB3A2B">
        <w:rPr>
          <w:rFonts w:cs="Arial"/>
          <w:sz w:val="22"/>
          <w:szCs w:val="22"/>
        </w:rPr>
        <w:t>Torres de la Montaña, ubicado en el distrito Los Guido del cantón de Desamparados, provincia de San José</w:t>
      </w:r>
      <w:r>
        <w:rPr>
          <w:rFonts w:cs="Arial"/>
          <w:sz w:val="22"/>
          <w:szCs w:val="22"/>
        </w:rPr>
        <w:t xml:space="preserve">, y aprobado mediante el </w:t>
      </w:r>
      <w:r w:rsidRPr="002E30F1">
        <w:rPr>
          <w:rFonts w:cs="Arial"/>
          <w:sz w:val="22"/>
          <w:szCs w:val="22"/>
        </w:rPr>
        <w:t xml:space="preserve">acuerdo </w:t>
      </w:r>
      <w:r>
        <w:rPr>
          <w:rFonts w:cs="Arial"/>
          <w:color w:val="000000"/>
          <w:sz w:val="22"/>
          <w:szCs w:val="22"/>
        </w:rPr>
        <w:t>N° 6</w:t>
      </w:r>
      <w:r w:rsidRPr="00136436">
        <w:rPr>
          <w:rFonts w:cs="Arial"/>
          <w:color w:val="000000"/>
          <w:sz w:val="22"/>
          <w:szCs w:val="22"/>
        </w:rPr>
        <w:t xml:space="preserve"> de la sesión </w:t>
      </w:r>
      <w:r>
        <w:rPr>
          <w:rFonts w:cs="Arial"/>
          <w:color w:val="000000"/>
          <w:sz w:val="22"/>
          <w:szCs w:val="22"/>
        </w:rPr>
        <w:t>32</w:t>
      </w:r>
      <w:r w:rsidRPr="00136436">
        <w:rPr>
          <w:rFonts w:cs="Arial"/>
          <w:color w:val="000000"/>
          <w:sz w:val="22"/>
          <w:szCs w:val="22"/>
        </w:rPr>
        <w:t>-201</w:t>
      </w:r>
      <w:r>
        <w:rPr>
          <w:rFonts w:cs="Arial"/>
          <w:color w:val="000000"/>
          <w:sz w:val="22"/>
          <w:szCs w:val="22"/>
        </w:rPr>
        <w:t>9</w:t>
      </w:r>
      <w:r w:rsidRPr="00136436">
        <w:rPr>
          <w:rFonts w:cs="Arial"/>
          <w:color w:val="000000"/>
          <w:sz w:val="22"/>
          <w:szCs w:val="22"/>
        </w:rPr>
        <w:t xml:space="preserve"> del </w:t>
      </w:r>
      <w:r>
        <w:rPr>
          <w:rFonts w:cs="Arial"/>
          <w:color w:val="000000"/>
          <w:sz w:val="22"/>
          <w:szCs w:val="22"/>
        </w:rPr>
        <w:t>29</w:t>
      </w:r>
      <w:r w:rsidRPr="00136436">
        <w:rPr>
          <w:rFonts w:cs="Arial"/>
          <w:color w:val="000000"/>
          <w:sz w:val="22"/>
          <w:szCs w:val="22"/>
        </w:rPr>
        <w:t xml:space="preserve"> de </w:t>
      </w:r>
      <w:r>
        <w:rPr>
          <w:rFonts w:cs="Arial"/>
          <w:color w:val="000000"/>
          <w:sz w:val="22"/>
          <w:szCs w:val="22"/>
        </w:rPr>
        <w:t>abril</w:t>
      </w:r>
      <w:r w:rsidRPr="00136436">
        <w:rPr>
          <w:rFonts w:cs="Arial"/>
          <w:color w:val="000000"/>
          <w:sz w:val="22"/>
          <w:szCs w:val="22"/>
        </w:rPr>
        <w:t xml:space="preserve"> de 201</w:t>
      </w:r>
      <w:r>
        <w:rPr>
          <w:rFonts w:cs="Arial"/>
          <w:color w:val="000000"/>
          <w:sz w:val="22"/>
          <w:szCs w:val="22"/>
        </w:rPr>
        <w:t xml:space="preserve">9.  </w:t>
      </w:r>
      <w:r w:rsidR="00435FAB" w:rsidRPr="00BB4E5E">
        <w:rPr>
          <w:rFonts w:cs="Arial"/>
          <w:sz w:val="22"/>
          <w:szCs w:val="22"/>
        </w:rPr>
        <w:t>Dichos documentos se adjuntan al</w:t>
      </w:r>
      <w:r w:rsidR="00435FAB">
        <w:rPr>
          <w:rFonts w:cs="Arial"/>
          <w:sz w:val="22"/>
          <w:szCs w:val="22"/>
        </w:rPr>
        <w:t xml:space="preserve"> expediente del</w:t>
      </w:r>
      <w:r w:rsidR="00435FAB" w:rsidRPr="00BB4E5E">
        <w:rPr>
          <w:rFonts w:cs="Arial"/>
          <w:sz w:val="22"/>
          <w:szCs w:val="22"/>
        </w:rPr>
        <w:t xml:space="preserve"> acta</w:t>
      </w:r>
      <w:r w:rsidR="00435FAB">
        <w:rPr>
          <w:rFonts w:cs="Arial"/>
          <w:bCs/>
          <w:sz w:val="22"/>
          <w:szCs w:val="22"/>
          <w:lang w:val="es-ES_tradnl"/>
        </w:rPr>
        <w:t>.</w:t>
      </w:r>
    </w:p>
    <w:p w14:paraId="2EA4D0A2" w14:textId="77777777" w:rsidR="00435FAB" w:rsidRDefault="00435FAB" w:rsidP="00435FAB">
      <w:pPr>
        <w:spacing w:line="360" w:lineRule="auto"/>
        <w:jc w:val="both"/>
        <w:rPr>
          <w:rFonts w:cs="Arial"/>
          <w:sz w:val="22"/>
          <w:szCs w:val="22"/>
        </w:rPr>
      </w:pPr>
    </w:p>
    <w:p w14:paraId="7E2E2E31" w14:textId="4CAEFCB2" w:rsidR="00633D04" w:rsidRDefault="00435FAB" w:rsidP="00435FAB">
      <w:pPr>
        <w:spacing w:line="360" w:lineRule="auto"/>
        <w:jc w:val="both"/>
        <w:rPr>
          <w:rFonts w:cs="Arial"/>
          <w:sz w:val="22"/>
          <w:szCs w:val="22"/>
        </w:rPr>
      </w:pPr>
      <w:r>
        <w:rPr>
          <w:rFonts w:cs="Arial"/>
          <w:sz w:val="22"/>
        </w:rPr>
        <w:t xml:space="preserve">La licenciada Camacho Murillo expone </w:t>
      </w:r>
      <w:r>
        <w:rPr>
          <w:rFonts w:cs="Arial"/>
          <w:sz w:val="22"/>
          <w:szCs w:val="22"/>
        </w:rPr>
        <w:t xml:space="preserve">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w:t>
      </w:r>
      <w:r w:rsidRPr="00911E34">
        <w:rPr>
          <w:rFonts w:cs="Arial"/>
          <w:color w:val="000000"/>
          <w:sz w:val="22"/>
          <w:szCs w:val="22"/>
        </w:rPr>
        <w:t xml:space="preserve">concluyendo </w:t>
      </w:r>
      <w:proofErr w:type="gramStart"/>
      <w:r w:rsidRPr="00911E34">
        <w:rPr>
          <w:rFonts w:cs="Arial"/>
          <w:color w:val="000000"/>
          <w:sz w:val="22"/>
          <w:szCs w:val="22"/>
        </w:rPr>
        <w:t>que</w:t>
      </w:r>
      <w:proofErr w:type="gramEnd"/>
      <w:r w:rsidRPr="00911E34">
        <w:rPr>
          <w:rFonts w:cs="Arial"/>
          <w:color w:val="000000"/>
          <w:sz w:val="22"/>
          <w:szCs w:val="22"/>
        </w:rPr>
        <w:t xml:space="preserve"> con base en los argumentos señalados por esa </w:t>
      </w:r>
      <w:r w:rsidR="00633D04">
        <w:rPr>
          <w:rFonts w:cs="Arial"/>
          <w:color w:val="000000"/>
          <w:sz w:val="22"/>
          <w:szCs w:val="22"/>
        </w:rPr>
        <w:t>mutual</w:t>
      </w:r>
      <w:r>
        <w:rPr>
          <w:rFonts w:cs="Arial"/>
          <w:color w:val="000000"/>
          <w:sz w:val="22"/>
          <w:szCs w:val="22"/>
        </w:rPr>
        <w:t>, se</w:t>
      </w:r>
      <w:r w:rsidRPr="00911E34">
        <w:rPr>
          <w:rFonts w:cs="Arial"/>
          <w:color w:val="000000"/>
          <w:sz w:val="22"/>
          <w:szCs w:val="22"/>
        </w:rPr>
        <w:t xml:space="preserve"> </w:t>
      </w:r>
      <w:r w:rsidR="00633D04" w:rsidRPr="00911E34">
        <w:rPr>
          <w:rFonts w:cs="Arial"/>
          <w:color w:val="000000"/>
          <w:sz w:val="22"/>
          <w:szCs w:val="22"/>
        </w:rPr>
        <w:t xml:space="preserve">recomienda </w:t>
      </w:r>
      <w:r w:rsidR="00633D04">
        <w:rPr>
          <w:rFonts w:cs="Arial"/>
          <w:color w:val="000000"/>
          <w:sz w:val="22"/>
          <w:szCs w:val="22"/>
        </w:rPr>
        <w:t xml:space="preserve">autorizar una prórroga total de cuatro meses y 20 días al respectivo </w:t>
      </w:r>
      <w:r w:rsidR="00633D04">
        <w:rPr>
          <w:rFonts w:cs="Arial"/>
          <w:sz w:val="22"/>
          <w:szCs w:val="22"/>
        </w:rPr>
        <w:t>contrato de administración de recursos, según lo dictaminado por el Departamento Técnico.</w:t>
      </w:r>
    </w:p>
    <w:p w14:paraId="70210BE8" w14:textId="77777777" w:rsidR="00633D04" w:rsidRDefault="00633D04" w:rsidP="00435FAB">
      <w:pPr>
        <w:spacing w:line="360" w:lineRule="auto"/>
        <w:jc w:val="both"/>
        <w:rPr>
          <w:rFonts w:cs="Arial"/>
          <w:sz w:val="22"/>
          <w:szCs w:val="22"/>
        </w:rPr>
      </w:pPr>
    </w:p>
    <w:p w14:paraId="72ADDBD5" w14:textId="13410F59" w:rsidR="00435FAB" w:rsidRPr="00925DB6" w:rsidRDefault="00435FAB" w:rsidP="00435FAB">
      <w:pPr>
        <w:spacing w:line="360" w:lineRule="auto"/>
        <w:jc w:val="both"/>
        <w:rPr>
          <w:rFonts w:cs="Arial"/>
          <w:sz w:val="22"/>
          <w:szCs w:val="22"/>
        </w:rPr>
      </w:pPr>
      <w:r w:rsidRPr="00085875">
        <w:rPr>
          <w:rFonts w:cs="Arial"/>
          <w:color w:val="000000"/>
          <w:sz w:val="22"/>
          <w:szCs w:val="22"/>
          <w:u w:val="single"/>
        </w:rPr>
        <w:t xml:space="preserve">Minuto </w:t>
      </w:r>
      <w:r w:rsidR="00633D04">
        <w:rPr>
          <w:rFonts w:cs="Arial"/>
          <w:color w:val="000000"/>
          <w:sz w:val="22"/>
          <w:szCs w:val="22"/>
          <w:u w:val="single"/>
        </w:rPr>
        <w:t>201</w:t>
      </w:r>
      <w:r w:rsidRPr="00085875">
        <w:rPr>
          <w:rFonts w:cs="Arial"/>
          <w:color w:val="000000"/>
          <w:sz w:val="22"/>
          <w:szCs w:val="22"/>
          <w:u w:val="single"/>
        </w:rPr>
        <w:t>:</w:t>
      </w:r>
      <w:r w:rsidR="00633D04">
        <w:rPr>
          <w:rFonts w:cs="Arial"/>
          <w:color w:val="000000"/>
          <w:sz w:val="22"/>
          <w:szCs w:val="22"/>
          <w:u w:val="single"/>
        </w:rPr>
        <w:t>52</w:t>
      </w:r>
      <w:r>
        <w:rPr>
          <w:rFonts w:cs="Arial"/>
          <w:color w:val="000000"/>
          <w:sz w:val="22"/>
          <w:szCs w:val="22"/>
        </w:rPr>
        <w:t xml:space="preserve"> Cono</w:t>
      </w:r>
      <w:r>
        <w:rPr>
          <w:rFonts w:cs="Arial"/>
          <w:bCs/>
          <w:sz w:val="22"/>
          <w:szCs w:val="22"/>
        </w:rPr>
        <w:t>cida la propuesta de la Dirección FOSUVI y</w:t>
      </w:r>
      <w:r w:rsidRPr="004B0167">
        <w:rPr>
          <w:rFonts w:cs="Arial"/>
          <w:bCs/>
          <w:sz w:val="22"/>
          <w:szCs w:val="22"/>
        </w:rPr>
        <w:t xml:space="preserve">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w:t>
      </w:r>
      <w:r>
        <w:rPr>
          <w:rFonts w:cs="Arial"/>
          <w:sz w:val="22"/>
          <w:szCs w:val="22"/>
        </w:rPr>
        <w:t xml:space="preserve"> recomienda la Administración.  Lo anterior, en los términos que se indican en el </w:t>
      </w:r>
      <w:r>
        <w:rPr>
          <w:rFonts w:cs="Arial"/>
          <w:b/>
          <w:sz w:val="22"/>
          <w:szCs w:val="22"/>
        </w:rPr>
        <w:t>A</w:t>
      </w:r>
      <w:r w:rsidRPr="00ED0EF0">
        <w:rPr>
          <w:rFonts w:cs="Arial"/>
          <w:b/>
          <w:sz w:val="22"/>
          <w:szCs w:val="22"/>
        </w:rPr>
        <w:t xml:space="preserve">cuerdo N° </w:t>
      </w:r>
      <w:r>
        <w:rPr>
          <w:rFonts w:cs="Arial"/>
          <w:b/>
          <w:sz w:val="22"/>
          <w:szCs w:val="22"/>
        </w:rPr>
        <w:t>4</w:t>
      </w:r>
      <w:r>
        <w:rPr>
          <w:rFonts w:cs="Arial"/>
          <w:sz w:val="22"/>
          <w:szCs w:val="22"/>
        </w:rPr>
        <w:t xml:space="preserve"> que se anexa a esta minuta.</w:t>
      </w:r>
    </w:p>
    <w:p w14:paraId="3D3B8BC6" w14:textId="77777777" w:rsidR="009D03FE" w:rsidRPr="00D14EAF" w:rsidRDefault="009D03FE" w:rsidP="009D03FE">
      <w:pPr>
        <w:spacing w:line="360" w:lineRule="auto"/>
        <w:jc w:val="both"/>
        <w:rPr>
          <w:rFonts w:cs="Arial"/>
          <w:b/>
          <w:sz w:val="22"/>
        </w:rPr>
      </w:pPr>
      <w:r w:rsidRPr="00D14EAF">
        <w:rPr>
          <w:rFonts w:cs="Arial"/>
          <w:b/>
          <w:sz w:val="22"/>
        </w:rPr>
        <w:t>************</w:t>
      </w:r>
    </w:p>
    <w:p w14:paraId="306DF350" w14:textId="77777777" w:rsidR="009D03FE" w:rsidRDefault="009D03FE" w:rsidP="009D03FE">
      <w:pPr>
        <w:spacing w:line="360" w:lineRule="auto"/>
        <w:jc w:val="both"/>
        <w:rPr>
          <w:rFonts w:cs="Arial"/>
          <w:b/>
          <w:bCs/>
          <w:sz w:val="22"/>
          <w:szCs w:val="22"/>
          <w:u w:val="single"/>
          <w:lang w:val="es-ES_tradnl"/>
        </w:rPr>
      </w:pPr>
    </w:p>
    <w:p w14:paraId="051C0960" w14:textId="565E688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C82DAF" w:rsidRPr="006E4294">
        <w:rPr>
          <w:rFonts w:cs="Arial"/>
          <w:b/>
          <w:bCs/>
          <w:sz w:val="22"/>
          <w:u w:val="single"/>
          <w:lang w:val="es-ES_tradnl"/>
        </w:rPr>
        <w:t>Solicitud de ampliación al plazo del contrato de administración de recursos del proyecto Hojancha</w:t>
      </w:r>
    </w:p>
    <w:p w14:paraId="1FA05C07" w14:textId="77777777" w:rsidR="009D03FE" w:rsidRDefault="009D03FE" w:rsidP="009D03FE">
      <w:pPr>
        <w:spacing w:line="360" w:lineRule="auto"/>
        <w:jc w:val="both"/>
        <w:rPr>
          <w:rFonts w:cs="Arial"/>
          <w:sz w:val="22"/>
          <w:szCs w:val="22"/>
        </w:rPr>
      </w:pPr>
    </w:p>
    <w:p w14:paraId="201519F8" w14:textId="34F0193C" w:rsidR="00504A65" w:rsidRPr="00AA6479" w:rsidRDefault="00504A65" w:rsidP="00504A65">
      <w:pPr>
        <w:spacing w:line="360" w:lineRule="auto"/>
        <w:jc w:val="both"/>
        <w:rPr>
          <w:rFonts w:cs="Arial"/>
          <w:bCs/>
          <w:sz w:val="22"/>
          <w:szCs w:val="22"/>
          <w:lang w:val="es-ES_tradnl"/>
        </w:rPr>
      </w:pPr>
      <w:r w:rsidRPr="0039311E">
        <w:rPr>
          <w:rFonts w:cs="Arial"/>
          <w:sz w:val="22"/>
          <w:u w:val="single"/>
          <w:lang w:val="es-ES_tradnl"/>
        </w:rPr>
        <w:t xml:space="preserve">Minuto </w:t>
      </w:r>
      <w:r>
        <w:rPr>
          <w:rFonts w:cs="Arial"/>
          <w:sz w:val="22"/>
          <w:u w:val="single"/>
          <w:lang w:val="es-ES_tradnl"/>
        </w:rPr>
        <w:t>20</w:t>
      </w:r>
      <w:r w:rsidR="00633D04">
        <w:rPr>
          <w:rFonts w:cs="Arial"/>
          <w:sz w:val="22"/>
          <w:u w:val="single"/>
          <w:lang w:val="es-ES_tradnl"/>
        </w:rPr>
        <w:t>3</w:t>
      </w:r>
      <w:r w:rsidRPr="0039311E">
        <w:rPr>
          <w:rFonts w:cs="Arial"/>
          <w:sz w:val="22"/>
          <w:u w:val="single"/>
          <w:lang w:val="es-ES_tradnl"/>
        </w:rPr>
        <w:t>:</w:t>
      </w:r>
      <w:r w:rsidR="00633D04">
        <w:rPr>
          <w:rFonts w:cs="Arial"/>
          <w:sz w:val="22"/>
          <w:u w:val="single"/>
          <w:lang w:val="es-ES_tradnl"/>
        </w:rPr>
        <w:t>3</w:t>
      </w:r>
      <w:r>
        <w:rPr>
          <w:rFonts w:cs="Arial"/>
          <w:sz w:val="22"/>
          <w:u w:val="single"/>
          <w:lang w:val="es-ES_tradnl"/>
        </w:rPr>
        <w:t>5</w:t>
      </w:r>
      <w:r>
        <w:rPr>
          <w:rFonts w:cs="Arial"/>
          <w:sz w:val="22"/>
          <w:lang w:val="es-ES_tradnl"/>
        </w:rPr>
        <w:t xml:space="preserve"> Se</w:t>
      </w:r>
      <w:r w:rsidR="00633D04">
        <w:rPr>
          <w:rFonts w:cs="Arial"/>
          <w:sz w:val="22"/>
          <w:lang w:val="es-ES_tradnl"/>
        </w:rPr>
        <w:t xml:space="preserve"> reincorpora a la sesión el señor Gerente General y se procede a conocer el oficio </w:t>
      </w:r>
      <w:r w:rsidRPr="00AA6479">
        <w:rPr>
          <w:rFonts w:cs="Arial"/>
          <w:sz w:val="22"/>
          <w:szCs w:val="22"/>
        </w:rPr>
        <w:t>GG-ME-</w:t>
      </w:r>
      <w:r w:rsidR="00633D04">
        <w:rPr>
          <w:rFonts w:cs="Arial"/>
          <w:sz w:val="22"/>
          <w:szCs w:val="22"/>
        </w:rPr>
        <w:t>1837</w:t>
      </w:r>
      <w:r w:rsidRPr="00AA6479">
        <w:rPr>
          <w:rFonts w:cs="Arial"/>
          <w:sz w:val="22"/>
          <w:szCs w:val="22"/>
        </w:rPr>
        <w:t>-20</w:t>
      </w:r>
      <w:r w:rsidR="00633D04">
        <w:rPr>
          <w:rFonts w:cs="Arial"/>
          <w:sz w:val="22"/>
          <w:szCs w:val="22"/>
        </w:rPr>
        <w:t>21</w:t>
      </w:r>
      <w:r w:rsidRPr="00AA6479">
        <w:rPr>
          <w:rFonts w:cs="Arial"/>
          <w:sz w:val="22"/>
          <w:szCs w:val="22"/>
        </w:rPr>
        <w:t xml:space="preserve"> del </w:t>
      </w:r>
      <w:r w:rsidR="00633D04">
        <w:rPr>
          <w:rFonts w:cs="Arial"/>
          <w:sz w:val="22"/>
          <w:szCs w:val="22"/>
        </w:rPr>
        <w:t>17 de diciembre de 2021</w:t>
      </w:r>
      <w:r w:rsidRPr="00AA6479">
        <w:rPr>
          <w:rFonts w:cs="Arial"/>
          <w:sz w:val="22"/>
          <w:szCs w:val="22"/>
        </w:rPr>
        <w:t xml:space="preserve">, mediante el cual, la Gerencia General remite </w:t>
      </w:r>
      <w:r>
        <w:rPr>
          <w:rFonts w:cs="Arial"/>
          <w:sz w:val="22"/>
          <w:szCs w:val="22"/>
        </w:rPr>
        <w:t xml:space="preserve">y avala </w:t>
      </w:r>
      <w:r w:rsidRPr="00AA6479">
        <w:rPr>
          <w:rFonts w:cs="Arial"/>
          <w:sz w:val="22"/>
          <w:szCs w:val="22"/>
        </w:rPr>
        <w:t xml:space="preserve">el informe </w:t>
      </w:r>
      <w:r w:rsidR="00633D04" w:rsidRPr="00AA6479">
        <w:rPr>
          <w:rFonts w:cs="Arial"/>
          <w:color w:val="000000"/>
          <w:sz w:val="22"/>
          <w:szCs w:val="22"/>
        </w:rPr>
        <w:t>DF-OF-</w:t>
      </w:r>
      <w:r w:rsidR="00633D04">
        <w:rPr>
          <w:rFonts w:cs="Arial"/>
          <w:color w:val="000000"/>
          <w:sz w:val="22"/>
          <w:szCs w:val="22"/>
        </w:rPr>
        <w:t>1782</w:t>
      </w:r>
      <w:r w:rsidR="00633D04" w:rsidRPr="00AA6479">
        <w:rPr>
          <w:rFonts w:cs="Arial"/>
          <w:color w:val="000000"/>
          <w:sz w:val="22"/>
          <w:szCs w:val="22"/>
        </w:rPr>
        <w:t>-20</w:t>
      </w:r>
      <w:r w:rsidR="00633D04">
        <w:rPr>
          <w:rFonts w:cs="Arial"/>
          <w:color w:val="000000"/>
          <w:sz w:val="22"/>
          <w:szCs w:val="22"/>
        </w:rPr>
        <w:t>21/SO-OF-0199-2021</w:t>
      </w:r>
      <w:r w:rsidR="00633D04" w:rsidRPr="00AA6479">
        <w:rPr>
          <w:rFonts w:cs="Arial"/>
          <w:color w:val="000000"/>
          <w:sz w:val="22"/>
          <w:szCs w:val="22"/>
        </w:rPr>
        <w:t xml:space="preserve"> de la Dirección FOSUVI</w:t>
      </w:r>
      <w:r w:rsidR="00633D04">
        <w:rPr>
          <w:rFonts w:cs="Arial"/>
          <w:color w:val="000000"/>
          <w:sz w:val="22"/>
          <w:szCs w:val="22"/>
        </w:rPr>
        <w:t xml:space="preserve"> y la Subgerencia de Operaciones</w:t>
      </w:r>
      <w:r w:rsidRPr="00AA6479">
        <w:rPr>
          <w:rFonts w:cs="Arial"/>
          <w:sz w:val="22"/>
          <w:szCs w:val="22"/>
        </w:rPr>
        <w:t>, que contiene los resultados del estudio efectuado a la solicitud de</w:t>
      </w:r>
      <w:r>
        <w:rPr>
          <w:rFonts w:cs="Arial"/>
          <w:sz w:val="22"/>
          <w:szCs w:val="22"/>
        </w:rPr>
        <w:t>l Instituto Nacional de Vivienda y Urbanismo (INVU),</w:t>
      </w:r>
      <w:r w:rsidRPr="00AA6479">
        <w:rPr>
          <w:rFonts w:cs="Arial"/>
          <w:sz w:val="22"/>
          <w:szCs w:val="22"/>
        </w:rPr>
        <w:t xml:space="preserve"> para </w:t>
      </w:r>
      <w:r w:rsidRPr="00AA6479">
        <w:rPr>
          <w:rFonts w:cs="Arial"/>
          <w:color w:val="000000"/>
          <w:sz w:val="22"/>
          <w:szCs w:val="22"/>
        </w:rPr>
        <w:t>prorrogar</w:t>
      </w:r>
      <w:r w:rsidRPr="00AA6479">
        <w:rPr>
          <w:rFonts w:cs="Arial"/>
          <w:sz w:val="22"/>
          <w:szCs w:val="22"/>
        </w:rPr>
        <w:t xml:space="preserve"> el plazo</w:t>
      </w:r>
      <w:r w:rsidRPr="00AA6479">
        <w:rPr>
          <w:rFonts w:cs="Arial"/>
          <w:sz w:val="22"/>
          <w:szCs w:val="22"/>
          <w:lang w:val="es-ES_tradnl"/>
        </w:rPr>
        <w:t xml:space="preserve"> de</w:t>
      </w:r>
      <w:r>
        <w:rPr>
          <w:rFonts w:cs="Arial"/>
          <w:sz w:val="22"/>
          <w:szCs w:val="22"/>
          <w:lang w:val="es-ES_tradnl"/>
        </w:rPr>
        <w:t>l contrato de administración de recursos</w:t>
      </w:r>
      <w:r w:rsidRPr="00AA6479">
        <w:rPr>
          <w:rFonts w:cs="Arial"/>
          <w:sz w:val="22"/>
          <w:szCs w:val="22"/>
        </w:rPr>
        <w:t xml:space="preserve"> </w:t>
      </w:r>
      <w:r>
        <w:rPr>
          <w:rFonts w:cs="Arial"/>
          <w:sz w:val="22"/>
          <w:szCs w:val="22"/>
        </w:rPr>
        <w:t>d</w:t>
      </w:r>
      <w:r w:rsidRPr="00AA6479">
        <w:rPr>
          <w:rFonts w:cs="Arial"/>
          <w:sz w:val="22"/>
          <w:szCs w:val="22"/>
        </w:rPr>
        <w:t xml:space="preserve">el proyecto habitacional </w:t>
      </w:r>
      <w:r>
        <w:rPr>
          <w:rFonts w:cs="Arial"/>
          <w:sz w:val="22"/>
          <w:szCs w:val="22"/>
        </w:rPr>
        <w:t>Hojancha</w:t>
      </w:r>
      <w:r w:rsidRPr="00AA6479">
        <w:rPr>
          <w:rFonts w:cs="Arial"/>
          <w:sz w:val="22"/>
          <w:szCs w:val="22"/>
        </w:rPr>
        <w:t xml:space="preserve">, ubicado en el distrito y cantón de </w:t>
      </w:r>
      <w:r>
        <w:rPr>
          <w:rFonts w:cs="Arial"/>
          <w:sz w:val="22"/>
          <w:szCs w:val="22"/>
        </w:rPr>
        <w:t>Hojancha</w:t>
      </w:r>
      <w:r w:rsidRPr="00AA6479">
        <w:rPr>
          <w:rFonts w:cs="Arial"/>
          <w:sz w:val="22"/>
          <w:szCs w:val="22"/>
        </w:rPr>
        <w:t xml:space="preserve">, provincia de </w:t>
      </w:r>
      <w:r>
        <w:rPr>
          <w:rFonts w:cs="Arial"/>
          <w:sz w:val="22"/>
          <w:szCs w:val="22"/>
        </w:rPr>
        <w:t>Guanacaste</w:t>
      </w:r>
      <w:r w:rsidRPr="00AA6479">
        <w:rPr>
          <w:rFonts w:cs="Arial"/>
          <w:sz w:val="22"/>
          <w:szCs w:val="22"/>
        </w:rPr>
        <w:t xml:space="preserve">, y aprobado con el </w:t>
      </w:r>
      <w:r w:rsidRPr="00AA6479">
        <w:rPr>
          <w:rFonts w:cs="Arial"/>
          <w:sz w:val="22"/>
          <w:szCs w:val="22"/>
          <w:lang w:val="es-ES_tradnl"/>
        </w:rPr>
        <w:t xml:space="preserve">acuerdo </w:t>
      </w:r>
      <w:r w:rsidRPr="00DE211A">
        <w:rPr>
          <w:rFonts w:cs="Arial"/>
          <w:sz w:val="22"/>
          <w:szCs w:val="22"/>
        </w:rPr>
        <w:t>N° 1 de la sesión 80-2015 del 17 de diciembre de 2015</w:t>
      </w:r>
      <w:r w:rsidRPr="00AA6479">
        <w:rPr>
          <w:rFonts w:cs="Arial"/>
          <w:sz w:val="22"/>
          <w:szCs w:val="22"/>
        </w:rPr>
        <w:t>.  Dichos documentos se adjuntan a</w:t>
      </w:r>
      <w:r>
        <w:rPr>
          <w:rFonts w:cs="Arial"/>
          <w:sz w:val="22"/>
          <w:szCs w:val="22"/>
        </w:rPr>
        <w:t>l expediente del</w:t>
      </w:r>
      <w:r w:rsidRPr="00AA6479">
        <w:rPr>
          <w:rFonts w:cs="Arial"/>
          <w:sz w:val="22"/>
          <w:szCs w:val="22"/>
        </w:rPr>
        <w:t xml:space="preserve"> acta</w:t>
      </w:r>
      <w:r w:rsidRPr="00AA6479">
        <w:rPr>
          <w:rFonts w:cs="Arial"/>
          <w:bCs/>
          <w:sz w:val="22"/>
          <w:szCs w:val="22"/>
          <w:lang w:val="es-ES_tradnl"/>
        </w:rPr>
        <w:t>.</w:t>
      </w:r>
    </w:p>
    <w:p w14:paraId="6491FF28" w14:textId="77777777" w:rsidR="00504A65" w:rsidRPr="00AA6479" w:rsidRDefault="00504A65" w:rsidP="00504A65">
      <w:pPr>
        <w:spacing w:line="360" w:lineRule="auto"/>
        <w:jc w:val="both"/>
        <w:rPr>
          <w:rFonts w:cs="Arial"/>
          <w:bCs/>
          <w:sz w:val="22"/>
          <w:szCs w:val="22"/>
          <w:lang w:val="es-ES_tradnl"/>
        </w:rPr>
      </w:pPr>
    </w:p>
    <w:p w14:paraId="4FF686FC" w14:textId="12BAD74F" w:rsidR="00504A65" w:rsidRDefault="00504A65" w:rsidP="00504A65">
      <w:pPr>
        <w:spacing w:line="360" w:lineRule="auto"/>
        <w:jc w:val="both"/>
        <w:rPr>
          <w:rFonts w:cs="Arial"/>
          <w:sz w:val="22"/>
          <w:szCs w:val="22"/>
          <w:lang w:val="es-ES_tradnl"/>
        </w:rPr>
      </w:pPr>
      <w:r w:rsidRPr="00AA6479">
        <w:rPr>
          <w:rFonts w:cs="Arial"/>
          <w:sz w:val="22"/>
          <w:szCs w:val="22"/>
        </w:rPr>
        <w:lastRenderedPageBreak/>
        <w:t xml:space="preserve">La </w:t>
      </w:r>
      <w:r>
        <w:rPr>
          <w:rFonts w:cs="Arial"/>
          <w:sz w:val="22"/>
          <w:szCs w:val="22"/>
        </w:rPr>
        <w:t xml:space="preserve">licenciada Camacho Murillo </w:t>
      </w:r>
      <w:r w:rsidRPr="00AA6479">
        <w:rPr>
          <w:rFonts w:cs="Arial"/>
          <w:sz w:val="22"/>
          <w:szCs w:val="22"/>
        </w:rPr>
        <w:t>expone los alcances del citado informe, destacando que una vez valorados los documentos que sustentan la solicitud de la entidad autorizada, se recomienda</w:t>
      </w:r>
      <w:r>
        <w:rPr>
          <w:rFonts w:cs="Arial"/>
          <w:sz w:val="22"/>
          <w:szCs w:val="22"/>
        </w:rPr>
        <w:t xml:space="preserve"> </w:t>
      </w:r>
      <w:r w:rsidR="00352DB8">
        <w:rPr>
          <w:rFonts w:cs="Arial"/>
          <w:sz w:val="22"/>
          <w:szCs w:val="22"/>
          <w:lang w:val="es-ES_tradnl"/>
        </w:rPr>
        <w:t xml:space="preserve">prorrogar los plazos para </w:t>
      </w:r>
      <w:r w:rsidR="00352DB8" w:rsidRPr="00AA6479">
        <w:rPr>
          <w:rFonts w:cs="Arial"/>
          <w:color w:val="000000"/>
          <w:sz w:val="22"/>
          <w:szCs w:val="22"/>
        </w:rPr>
        <w:t xml:space="preserve">la </w:t>
      </w:r>
      <w:r w:rsidR="00352DB8">
        <w:rPr>
          <w:rFonts w:cs="Arial"/>
          <w:color w:val="000000"/>
          <w:sz w:val="22"/>
          <w:szCs w:val="22"/>
        </w:rPr>
        <w:t xml:space="preserve">finalización </w:t>
      </w:r>
      <w:r w:rsidR="00352DB8" w:rsidRPr="00AA6479">
        <w:rPr>
          <w:rFonts w:cs="Arial"/>
          <w:color w:val="000000"/>
          <w:sz w:val="22"/>
          <w:szCs w:val="22"/>
        </w:rPr>
        <w:t>de las obras</w:t>
      </w:r>
      <w:r w:rsidR="00352DB8">
        <w:rPr>
          <w:rFonts w:cs="Arial"/>
          <w:color w:val="000000"/>
          <w:sz w:val="22"/>
          <w:szCs w:val="22"/>
        </w:rPr>
        <w:t xml:space="preserve">, </w:t>
      </w:r>
      <w:r w:rsidR="00352DB8" w:rsidRPr="00AA6479">
        <w:rPr>
          <w:rFonts w:cs="Arial"/>
          <w:color w:val="000000"/>
          <w:sz w:val="22"/>
          <w:szCs w:val="22"/>
        </w:rPr>
        <w:t xml:space="preserve">la formalización </w:t>
      </w:r>
      <w:r w:rsidR="00352DB8">
        <w:rPr>
          <w:rFonts w:cs="Arial"/>
          <w:color w:val="000000"/>
          <w:sz w:val="22"/>
          <w:szCs w:val="22"/>
        </w:rPr>
        <w:t>de las operaciones</w:t>
      </w:r>
      <w:r w:rsidR="00352DB8" w:rsidRPr="00DE211A">
        <w:rPr>
          <w:rFonts w:cs="Arial"/>
          <w:color w:val="000000"/>
          <w:sz w:val="22"/>
          <w:szCs w:val="22"/>
        </w:rPr>
        <w:t xml:space="preserve"> </w:t>
      </w:r>
      <w:r w:rsidR="00352DB8">
        <w:rPr>
          <w:rFonts w:cs="Arial"/>
          <w:color w:val="000000"/>
          <w:sz w:val="22"/>
          <w:szCs w:val="22"/>
        </w:rPr>
        <w:t xml:space="preserve">y </w:t>
      </w:r>
      <w:r w:rsidR="00352DB8" w:rsidRPr="00AA6479">
        <w:rPr>
          <w:rFonts w:cs="Arial"/>
          <w:color w:val="000000"/>
          <w:sz w:val="22"/>
          <w:szCs w:val="22"/>
        </w:rPr>
        <w:t>la entrega del cierre técnico y financiero</w:t>
      </w:r>
      <w:r w:rsidR="00352DB8">
        <w:rPr>
          <w:rFonts w:cs="Arial"/>
          <w:color w:val="000000"/>
          <w:sz w:val="22"/>
          <w:szCs w:val="22"/>
        </w:rPr>
        <w:t xml:space="preserve"> del proyecto, por un período total de hasta el 1° de agosto de 2022</w:t>
      </w:r>
      <w:r>
        <w:rPr>
          <w:rFonts w:cs="Arial"/>
          <w:color w:val="000000"/>
          <w:sz w:val="22"/>
          <w:szCs w:val="22"/>
        </w:rPr>
        <w:t>.</w:t>
      </w:r>
      <w:r w:rsidR="00352DB8">
        <w:rPr>
          <w:rFonts w:cs="Arial"/>
          <w:color w:val="000000"/>
          <w:sz w:val="22"/>
          <w:szCs w:val="22"/>
        </w:rPr>
        <w:t xml:space="preserve">  Lo anterior, según lo dictaminado por el Departamento Técnico.</w:t>
      </w:r>
    </w:p>
    <w:p w14:paraId="3FA54923" w14:textId="77777777" w:rsidR="00504A65" w:rsidRPr="00AA6479" w:rsidRDefault="00504A65" w:rsidP="00504A65">
      <w:pPr>
        <w:spacing w:line="360" w:lineRule="auto"/>
        <w:jc w:val="both"/>
        <w:rPr>
          <w:rFonts w:cs="Arial"/>
          <w:sz w:val="22"/>
          <w:szCs w:val="22"/>
          <w:lang w:val="es-ES_tradnl"/>
        </w:rPr>
      </w:pPr>
    </w:p>
    <w:p w14:paraId="42F3AA84" w14:textId="086CD09D" w:rsidR="00504A65" w:rsidRDefault="00504A65" w:rsidP="00504A65">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20</w:t>
      </w:r>
      <w:r w:rsidR="00352DB8">
        <w:rPr>
          <w:rFonts w:cs="Arial"/>
          <w:sz w:val="22"/>
          <w:u w:val="single"/>
          <w:lang w:val="es-ES_tradnl"/>
        </w:rPr>
        <w:t>9</w:t>
      </w:r>
      <w:r w:rsidRPr="00A25DB7">
        <w:rPr>
          <w:rFonts w:cs="Arial"/>
          <w:sz w:val="22"/>
          <w:u w:val="single"/>
          <w:lang w:val="es-ES_tradnl"/>
        </w:rPr>
        <w:t>:</w:t>
      </w:r>
      <w:r w:rsidR="00352DB8">
        <w:rPr>
          <w:rFonts w:cs="Arial"/>
          <w:sz w:val="22"/>
          <w:u w:val="single"/>
          <w:lang w:val="es-ES_tradnl"/>
        </w:rPr>
        <w:t>09</w:t>
      </w:r>
      <w:r>
        <w:rPr>
          <w:rFonts w:cs="Arial"/>
          <w:sz w:val="22"/>
          <w:lang w:val="es-ES_tradnl"/>
        </w:rPr>
        <w:t xml:space="preserve"> Conocido</w:t>
      </w:r>
      <w:r w:rsidRPr="00AA6479">
        <w:rPr>
          <w:bCs/>
          <w:sz w:val="22"/>
        </w:rPr>
        <w:t xml:space="preserve"> el informe de la Dirección FOSUVI</w:t>
      </w:r>
      <w:r w:rsidR="00352DB8">
        <w:rPr>
          <w:bCs/>
          <w:sz w:val="22"/>
        </w:rPr>
        <w:t xml:space="preserve"> y la Subgerencia de Operaciones</w:t>
      </w:r>
      <w:r>
        <w:rPr>
          <w:bCs/>
          <w:sz w:val="22"/>
        </w:rPr>
        <w:t>,</w:t>
      </w:r>
      <w:r w:rsidRPr="00AA6479">
        <w:rPr>
          <w:bCs/>
          <w:sz w:val="22"/>
        </w:rPr>
        <w:t xml:space="preserve"> y no habiendo objeciones de los </w:t>
      </w:r>
      <w:r w:rsidRPr="00AA6479">
        <w:rPr>
          <w:rFonts w:cs="Arial"/>
          <w:color w:val="000000"/>
          <w:sz w:val="22"/>
          <w:szCs w:val="22"/>
        </w:rPr>
        <w:t xml:space="preserve">señores Directores ni por parte de los funcionarios presentes, la Junta Directiva </w:t>
      </w:r>
      <w:r>
        <w:rPr>
          <w:rFonts w:cs="Arial"/>
          <w:color w:val="000000"/>
          <w:sz w:val="22"/>
          <w:szCs w:val="22"/>
        </w:rPr>
        <w:t>resuelve acoger</w:t>
      </w:r>
      <w:r w:rsidRPr="00AA6479">
        <w:rPr>
          <w:rFonts w:cs="Arial"/>
          <w:color w:val="000000"/>
          <w:sz w:val="22"/>
          <w:szCs w:val="22"/>
        </w:rPr>
        <w:t xml:space="preserve"> la recomendación de la Administración y</w:t>
      </w:r>
      <w:r>
        <w:rPr>
          <w:rFonts w:cs="Arial"/>
          <w:color w:val="000000"/>
          <w:sz w:val="22"/>
          <w:szCs w:val="22"/>
        </w:rPr>
        <w:t>, en consecuencia,</w:t>
      </w:r>
      <w:r w:rsidRPr="00AA6479">
        <w:rPr>
          <w:rFonts w:cs="Arial"/>
          <w:color w:val="000000"/>
          <w:sz w:val="22"/>
          <w:szCs w:val="22"/>
        </w:rPr>
        <w:t xml:space="preserve"> toma el</w:t>
      </w:r>
      <w:r>
        <w:rPr>
          <w:rFonts w:cs="Arial"/>
          <w:color w:val="000000"/>
          <w:sz w:val="22"/>
          <w:szCs w:val="22"/>
        </w:rPr>
        <w:t xml:space="preserve"> </w:t>
      </w:r>
      <w:r w:rsidRPr="0023327C">
        <w:rPr>
          <w:rFonts w:cs="Arial"/>
          <w:b/>
          <w:sz w:val="22"/>
          <w:lang w:val="es-ES_tradnl"/>
        </w:rPr>
        <w:t xml:space="preserve">Acuerdo N° </w:t>
      </w:r>
      <w:r>
        <w:rPr>
          <w:rFonts w:cs="Arial"/>
          <w:b/>
          <w:sz w:val="22"/>
          <w:lang w:val="es-ES_tradnl"/>
        </w:rPr>
        <w:t>5</w:t>
      </w:r>
      <w:r>
        <w:rPr>
          <w:rFonts w:cs="Arial"/>
          <w:sz w:val="22"/>
          <w:lang w:val="es-ES_tradnl"/>
        </w:rPr>
        <w:t xml:space="preserve"> que se anexa a esta minuta.</w:t>
      </w:r>
    </w:p>
    <w:p w14:paraId="22863C35" w14:textId="77777777" w:rsidR="009D03FE" w:rsidRPr="00D14EAF" w:rsidRDefault="009D03FE" w:rsidP="009D03FE">
      <w:pPr>
        <w:spacing w:line="360" w:lineRule="auto"/>
        <w:jc w:val="both"/>
        <w:rPr>
          <w:rFonts w:cs="Arial"/>
          <w:b/>
          <w:sz w:val="22"/>
        </w:rPr>
      </w:pPr>
      <w:r w:rsidRPr="00D14EAF">
        <w:rPr>
          <w:rFonts w:cs="Arial"/>
          <w:b/>
          <w:sz w:val="22"/>
        </w:rPr>
        <w:t>************</w:t>
      </w:r>
    </w:p>
    <w:p w14:paraId="12C08FE7" w14:textId="77777777" w:rsidR="009D03FE" w:rsidRDefault="009D03FE" w:rsidP="009D03FE">
      <w:pPr>
        <w:spacing w:line="360" w:lineRule="auto"/>
        <w:jc w:val="both"/>
        <w:rPr>
          <w:rFonts w:cs="Arial"/>
          <w:b/>
          <w:bCs/>
          <w:sz w:val="22"/>
          <w:szCs w:val="22"/>
          <w:u w:val="single"/>
          <w:lang w:val="es-ES_tradnl"/>
        </w:rPr>
      </w:pPr>
    </w:p>
    <w:p w14:paraId="005D51CF" w14:textId="6C58185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C82DAF" w:rsidRPr="006E4294">
        <w:rPr>
          <w:rFonts w:cs="Arial"/>
          <w:b/>
          <w:bCs/>
          <w:sz w:val="22"/>
          <w:u w:val="single"/>
          <w:lang w:val="es-ES_tradnl"/>
        </w:rPr>
        <w:t>Solicitud de modificación al acuerdo de aprobación de un segundo bono, para la familia que encabeza el señor Hugo Campos Cascante</w:t>
      </w:r>
    </w:p>
    <w:p w14:paraId="17183137" w14:textId="77777777" w:rsidR="009D03FE" w:rsidRDefault="009D03FE" w:rsidP="009D03FE">
      <w:pPr>
        <w:spacing w:line="360" w:lineRule="auto"/>
        <w:jc w:val="both"/>
        <w:rPr>
          <w:rFonts w:cs="Arial"/>
          <w:sz w:val="22"/>
          <w:szCs w:val="22"/>
        </w:rPr>
      </w:pPr>
    </w:p>
    <w:p w14:paraId="1624DB9C" w14:textId="7C78ED53"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352DB8">
        <w:rPr>
          <w:rFonts w:cs="Arial"/>
          <w:sz w:val="22"/>
          <w:u w:val="single"/>
          <w:lang w:val="es-ES_tradnl"/>
        </w:rPr>
        <w:t>210</w:t>
      </w:r>
      <w:r w:rsidRPr="0039311E">
        <w:rPr>
          <w:rFonts w:cs="Arial"/>
          <w:sz w:val="22"/>
          <w:u w:val="single"/>
          <w:lang w:val="es-ES_tradnl"/>
        </w:rPr>
        <w:t>:</w:t>
      </w:r>
      <w:r w:rsidR="00352DB8">
        <w:rPr>
          <w:rFonts w:cs="Arial"/>
          <w:sz w:val="22"/>
          <w:u w:val="single"/>
          <w:lang w:val="es-ES_tradnl"/>
        </w:rPr>
        <w:t>06</w:t>
      </w:r>
      <w:r>
        <w:rPr>
          <w:rFonts w:cs="Arial"/>
          <w:sz w:val="22"/>
          <w:lang w:val="es-ES_tradnl"/>
        </w:rPr>
        <w:t xml:space="preserve"> Se </w:t>
      </w:r>
      <w:r w:rsidR="00352DB8">
        <w:rPr>
          <w:rFonts w:cs="Arial"/>
          <w:sz w:val="22"/>
          <w:lang w:val="es-ES_tradnl"/>
        </w:rPr>
        <w:t xml:space="preserve">reincorpora a la sesión la Directora Ulibarri Pernús y se procede a conocer el oficio </w:t>
      </w:r>
      <w:r w:rsidR="00352DB8">
        <w:rPr>
          <w:rFonts w:cs="Arial"/>
          <w:sz w:val="22"/>
          <w:szCs w:val="22"/>
        </w:rPr>
        <w:t xml:space="preserve">GG-ME-1830-2021 del 17 de diciembre de 2021, mediante el cual, la </w:t>
      </w:r>
      <w:r w:rsidR="00352DB8" w:rsidRPr="00116D0F">
        <w:rPr>
          <w:rFonts w:cs="Arial"/>
          <w:sz w:val="22"/>
          <w:szCs w:val="22"/>
          <w:lang w:val="es-CR"/>
        </w:rPr>
        <w:t>Gerencia General</w:t>
      </w:r>
      <w:r w:rsidR="00352DB8">
        <w:rPr>
          <w:rFonts w:cs="Arial"/>
          <w:sz w:val="22"/>
          <w:szCs w:val="22"/>
          <w:lang w:val="es-CR"/>
        </w:rPr>
        <w:t xml:space="preserve"> somete a la consideración de esta </w:t>
      </w:r>
      <w:r w:rsidR="00352DB8" w:rsidRPr="00116D0F">
        <w:rPr>
          <w:rFonts w:cs="Arial"/>
          <w:sz w:val="22"/>
          <w:szCs w:val="22"/>
          <w:lang w:val="es-ES_tradnl"/>
        </w:rPr>
        <w:t>Junta Directiva</w:t>
      </w:r>
      <w:r w:rsidR="00352DB8">
        <w:rPr>
          <w:rFonts w:cs="Arial"/>
          <w:sz w:val="22"/>
          <w:szCs w:val="22"/>
          <w:lang w:val="es-ES_tradnl"/>
        </w:rPr>
        <w:t xml:space="preserve">, </w:t>
      </w:r>
      <w:r w:rsidR="00352DB8">
        <w:rPr>
          <w:rFonts w:cs="Arial"/>
          <w:sz w:val="22"/>
          <w:szCs w:val="22"/>
          <w:lang w:val="es-CR"/>
        </w:rPr>
        <w:t xml:space="preserve">el informe DF-OF-1775-2021/SO-OF-0194-2021 de la Dirección FOSUVI y la Subgerencia de Operaciones, que contiene una solicitud para modificar la fuente de recursos del segundo bono de vivienda aprobado con el acuerdo N° 4 de la sesión 64-2021, del 30 de agosto de 2021, a favor de la familia que encabeza el señor Hugo Campos Cascante, cédula N° 2-0318-0612, actuando como entidad autorizada el Grupo Mutual Alajuela – La Vivienda </w:t>
      </w:r>
      <w:r w:rsidR="00352DB8" w:rsidRPr="00B11FF7">
        <w:rPr>
          <w:rFonts w:cs="Arial"/>
          <w:sz w:val="22"/>
          <w:szCs w:val="22"/>
          <w:lang w:val="es-ES_tradnl"/>
        </w:rPr>
        <w:t>de Ahorro y Préstamo</w:t>
      </w:r>
      <w:r w:rsidR="00352DB8">
        <w:rPr>
          <w:rFonts w:cs="Arial"/>
          <w:sz w:val="22"/>
          <w:szCs w:val="22"/>
          <w:lang w:val="es-CR"/>
        </w:rPr>
        <w:t>.</w:t>
      </w:r>
    </w:p>
    <w:p w14:paraId="264D506C" w14:textId="7F130FEE" w:rsidR="00352DB8" w:rsidRDefault="00352DB8" w:rsidP="009D03FE">
      <w:pPr>
        <w:spacing w:line="360" w:lineRule="auto"/>
        <w:jc w:val="both"/>
        <w:rPr>
          <w:rFonts w:cs="Arial"/>
          <w:sz w:val="22"/>
          <w:szCs w:val="22"/>
          <w:lang w:val="es-CR"/>
        </w:rPr>
      </w:pPr>
    </w:p>
    <w:p w14:paraId="19570F5B" w14:textId="54CBDE7B" w:rsidR="00352DB8" w:rsidRDefault="00352DB8" w:rsidP="009D03FE">
      <w:pPr>
        <w:spacing w:line="360" w:lineRule="auto"/>
        <w:jc w:val="both"/>
        <w:rPr>
          <w:rFonts w:cs="Arial"/>
          <w:sz w:val="22"/>
          <w:szCs w:val="22"/>
          <w:lang w:val="es-CR"/>
        </w:rPr>
      </w:pPr>
      <w:r w:rsidRPr="00AA6479">
        <w:rPr>
          <w:rFonts w:cs="Arial"/>
          <w:sz w:val="22"/>
          <w:szCs w:val="22"/>
        </w:rPr>
        <w:t xml:space="preserve">La </w:t>
      </w:r>
      <w:r>
        <w:rPr>
          <w:rFonts w:cs="Arial"/>
          <w:sz w:val="22"/>
          <w:szCs w:val="22"/>
        </w:rPr>
        <w:t xml:space="preserve">licenciada Camacho Murillo </w:t>
      </w:r>
      <w:r w:rsidRPr="00AA6479">
        <w:rPr>
          <w:rFonts w:cs="Arial"/>
          <w:sz w:val="22"/>
          <w:szCs w:val="22"/>
        </w:rPr>
        <w:t xml:space="preserve">expone los alcances del citado informe, destacando que </w:t>
      </w:r>
      <w:r>
        <w:rPr>
          <w:rFonts w:cs="Arial"/>
          <w:sz w:val="22"/>
          <w:szCs w:val="22"/>
        </w:rPr>
        <w:t xml:space="preserve">la Comisión </w:t>
      </w:r>
      <w:r w:rsidRPr="00B11FF7">
        <w:rPr>
          <w:rFonts w:cs="Arial"/>
          <w:sz w:val="22"/>
          <w:szCs w:val="22"/>
          <w:lang w:val="es-CR"/>
        </w:rPr>
        <w:t>Nacional de Prevenci</w:t>
      </w:r>
      <w:r>
        <w:rPr>
          <w:rFonts w:cs="Arial"/>
          <w:sz w:val="22"/>
          <w:szCs w:val="22"/>
          <w:lang w:val="es-CR"/>
        </w:rPr>
        <w:t xml:space="preserve">ón </w:t>
      </w:r>
      <w:r w:rsidRPr="00B11FF7">
        <w:rPr>
          <w:rFonts w:cs="Arial"/>
          <w:sz w:val="22"/>
          <w:szCs w:val="22"/>
          <w:lang w:val="es-CR"/>
        </w:rPr>
        <w:t>de Riesgos y Atenci</w:t>
      </w:r>
      <w:r>
        <w:rPr>
          <w:rFonts w:cs="Arial"/>
          <w:sz w:val="22"/>
          <w:szCs w:val="22"/>
          <w:lang w:val="es-CR"/>
        </w:rPr>
        <w:t>ó</w:t>
      </w:r>
      <w:r w:rsidRPr="00B11FF7">
        <w:rPr>
          <w:rFonts w:cs="Arial"/>
          <w:sz w:val="22"/>
          <w:szCs w:val="22"/>
          <w:lang w:val="es-CR"/>
        </w:rPr>
        <w:t>n de Emergencias</w:t>
      </w:r>
      <w:r>
        <w:rPr>
          <w:rFonts w:cs="Arial"/>
          <w:sz w:val="22"/>
          <w:szCs w:val="22"/>
          <w:lang w:val="es-CR"/>
        </w:rPr>
        <w:t xml:space="preserve"> (CNE)</w:t>
      </w:r>
      <w:r w:rsidRPr="00B11FF7">
        <w:rPr>
          <w:rFonts w:cs="Arial"/>
          <w:sz w:val="22"/>
          <w:szCs w:val="22"/>
          <w:lang w:val="es-CR"/>
        </w:rPr>
        <w:t>,</w:t>
      </w:r>
      <w:r>
        <w:rPr>
          <w:rFonts w:cs="Arial"/>
          <w:sz w:val="22"/>
          <w:szCs w:val="22"/>
          <w:lang w:val="es-CR"/>
        </w:rPr>
        <w:t xml:space="preserve"> ha comunicado a este Banco que no cuenta </w:t>
      </w:r>
      <w:r w:rsidRPr="00B11FF7">
        <w:rPr>
          <w:rFonts w:cs="Arial"/>
          <w:sz w:val="22"/>
          <w:szCs w:val="22"/>
          <w:lang w:val="es-CR"/>
        </w:rPr>
        <w:t xml:space="preserve">con recursos suficientes para </w:t>
      </w:r>
      <w:r>
        <w:rPr>
          <w:rFonts w:cs="Arial"/>
          <w:sz w:val="22"/>
          <w:szCs w:val="22"/>
          <w:lang w:val="es-CR"/>
        </w:rPr>
        <w:t xml:space="preserve">financiar </w:t>
      </w:r>
      <w:r w:rsidRPr="00B11FF7">
        <w:rPr>
          <w:rFonts w:cs="Arial"/>
          <w:sz w:val="22"/>
          <w:szCs w:val="22"/>
          <w:lang w:val="es-CR"/>
        </w:rPr>
        <w:t>este caso</w:t>
      </w:r>
      <w:r>
        <w:rPr>
          <w:rFonts w:cs="Arial"/>
          <w:sz w:val="22"/>
          <w:szCs w:val="22"/>
          <w:lang w:val="es-CR"/>
        </w:rPr>
        <w:t xml:space="preserve"> y, por consiguiente, se</w:t>
      </w:r>
      <w:r w:rsidRPr="00B11FF7">
        <w:rPr>
          <w:rFonts w:cs="Arial"/>
          <w:sz w:val="22"/>
          <w:szCs w:val="22"/>
          <w:lang w:val="es-CR"/>
        </w:rPr>
        <w:t xml:space="preserve"> solicita cambiar </w:t>
      </w:r>
      <w:r>
        <w:rPr>
          <w:rFonts w:cs="Arial"/>
          <w:sz w:val="22"/>
          <w:szCs w:val="22"/>
          <w:lang w:val="es-CR"/>
        </w:rPr>
        <w:t>l</w:t>
      </w:r>
      <w:r w:rsidRPr="00B11FF7">
        <w:rPr>
          <w:rFonts w:cs="Arial"/>
          <w:sz w:val="22"/>
          <w:szCs w:val="22"/>
          <w:lang w:val="es-CR"/>
        </w:rPr>
        <w:t>a fuente de recursos a FODESAF</w:t>
      </w:r>
      <w:r>
        <w:rPr>
          <w:rFonts w:cs="Arial"/>
          <w:sz w:val="22"/>
          <w:szCs w:val="22"/>
          <w:lang w:val="es-CR"/>
        </w:rPr>
        <w:t xml:space="preserve">, dado que se </w:t>
      </w:r>
      <w:r w:rsidRPr="00B11FF7">
        <w:rPr>
          <w:rFonts w:cs="Arial"/>
          <w:sz w:val="22"/>
          <w:szCs w:val="22"/>
          <w:lang w:val="es-CR"/>
        </w:rPr>
        <w:t>aprob</w:t>
      </w:r>
      <w:r>
        <w:rPr>
          <w:rFonts w:cs="Arial"/>
          <w:sz w:val="22"/>
          <w:szCs w:val="22"/>
          <w:lang w:val="es-CR"/>
        </w:rPr>
        <w:t>ó</w:t>
      </w:r>
      <w:r w:rsidRPr="00B11FF7">
        <w:rPr>
          <w:rFonts w:cs="Arial"/>
          <w:sz w:val="22"/>
          <w:szCs w:val="22"/>
          <w:lang w:val="es-CR"/>
        </w:rPr>
        <w:t xml:space="preserve"> con</w:t>
      </w:r>
      <w:r>
        <w:rPr>
          <w:rFonts w:cs="Arial"/>
          <w:sz w:val="22"/>
          <w:szCs w:val="22"/>
          <w:lang w:val="es-CR"/>
        </w:rPr>
        <w:t xml:space="preserve"> </w:t>
      </w:r>
      <w:r w:rsidRPr="00B11FF7">
        <w:rPr>
          <w:rFonts w:cs="Arial"/>
          <w:sz w:val="22"/>
          <w:szCs w:val="22"/>
          <w:lang w:val="es-CR"/>
        </w:rPr>
        <w:t xml:space="preserve">recursos de </w:t>
      </w:r>
      <w:r>
        <w:rPr>
          <w:rFonts w:cs="Arial"/>
          <w:sz w:val="22"/>
          <w:szCs w:val="22"/>
          <w:lang w:val="es-CR"/>
        </w:rPr>
        <w:t>l</w:t>
      </w:r>
      <w:r w:rsidRPr="00B11FF7">
        <w:rPr>
          <w:rFonts w:cs="Arial"/>
          <w:sz w:val="22"/>
          <w:szCs w:val="22"/>
          <w:lang w:val="es-CR"/>
        </w:rPr>
        <w:t>a CNE</w:t>
      </w:r>
      <w:r>
        <w:rPr>
          <w:rFonts w:cs="Arial"/>
          <w:sz w:val="22"/>
          <w:szCs w:val="22"/>
          <w:lang w:val="es-CR"/>
        </w:rPr>
        <w:t>.</w:t>
      </w:r>
    </w:p>
    <w:p w14:paraId="2C2302FB" w14:textId="5636190B" w:rsidR="00352DB8" w:rsidRDefault="00352DB8" w:rsidP="009D03FE">
      <w:pPr>
        <w:spacing w:line="360" w:lineRule="auto"/>
        <w:jc w:val="both"/>
        <w:rPr>
          <w:rFonts w:cs="Arial"/>
          <w:sz w:val="22"/>
          <w:szCs w:val="22"/>
          <w:lang w:val="es-CR"/>
        </w:rPr>
      </w:pPr>
    </w:p>
    <w:p w14:paraId="518BBCE0" w14:textId="276FD218" w:rsidR="00352DB8" w:rsidRDefault="00352DB8" w:rsidP="00352DB8">
      <w:pPr>
        <w:spacing w:line="360" w:lineRule="auto"/>
        <w:jc w:val="both"/>
        <w:rPr>
          <w:rFonts w:cs="Arial"/>
          <w:sz w:val="22"/>
          <w:lang w:val="es-ES_tradnl"/>
        </w:rPr>
      </w:pPr>
      <w:r w:rsidRPr="00A25DB7">
        <w:rPr>
          <w:rFonts w:cs="Arial"/>
          <w:sz w:val="22"/>
          <w:u w:val="single"/>
          <w:lang w:val="es-ES_tradnl"/>
        </w:rPr>
        <w:lastRenderedPageBreak/>
        <w:t xml:space="preserve">Minuto </w:t>
      </w:r>
      <w:r>
        <w:rPr>
          <w:rFonts w:cs="Arial"/>
          <w:sz w:val="22"/>
          <w:u w:val="single"/>
          <w:lang w:val="es-ES_tradnl"/>
        </w:rPr>
        <w:t>2</w:t>
      </w:r>
      <w:r w:rsidR="007C530A">
        <w:rPr>
          <w:rFonts w:cs="Arial"/>
          <w:sz w:val="22"/>
          <w:u w:val="single"/>
          <w:lang w:val="es-ES_tradnl"/>
        </w:rPr>
        <w:t>11</w:t>
      </w:r>
      <w:r w:rsidRPr="00A25DB7">
        <w:rPr>
          <w:rFonts w:cs="Arial"/>
          <w:sz w:val="22"/>
          <w:u w:val="single"/>
          <w:lang w:val="es-ES_tradnl"/>
        </w:rPr>
        <w:t>:</w:t>
      </w:r>
      <w:r w:rsidR="007C530A">
        <w:rPr>
          <w:rFonts w:cs="Arial"/>
          <w:sz w:val="22"/>
          <w:u w:val="single"/>
          <w:lang w:val="es-ES_tradnl"/>
        </w:rPr>
        <w:t>48</w:t>
      </w:r>
      <w:r>
        <w:rPr>
          <w:rFonts w:cs="Arial"/>
          <w:sz w:val="22"/>
          <w:lang w:val="es-ES_tradnl"/>
        </w:rPr>
        <w:t xml:space="preserve"> Conocido</w:t>
      </w:r>
      <w:r w:rsidRPr="00AA6479">
        <w:rPr>
          <w:bCs/>
          <w:sz w:val="22"/>
        </w:rPr>
        <w:t xml:space="preserve"> </w:t>
      </w:r>
      <w:r>
        <w:rPr>
          <w:bCs/>
          <w:sz w:val="22"/>
        </w:rPr>
        <w:t xml:space="preserve">y suficientemente discutido </w:t>
      </w:r>
      <w:r w:rsidRPr="00AA6479">
        <w:rPr>
          <w:bCs/>
          <w:sz w:val="22"/>
        </w:rPr>
        <w:t>el informe de la Dirección FOSUVI</w:t>
      </w:r>
      <w:r>
        <w:rPr>
          <w:bCs/>
          <w:sz w:val="22"/>
        </w:rPr>
        <w:t xml:space="preserve"> y la Subgerencia de Operaciones,</w:t>
      </w:r>
      <w:r w:rsidRPr="00AA6479">
        <w:rPr>
          <w:bCs/>
          <w:sz w:val="22"/>
        </w:rPr>
        <w:t xml:space="preserve"> y no habiendo objeciones de los </w:t>
      </w:r>
      <w:r w:rsidRPr="00AA6479">
        <w:rPr>
          <w:rFonts w:cs="Arial"/>
          <w:color w:val="000000"/>
          <w:sz w:val="22"/>
          <w:szCs w:val="22"/>
        </w:rPr>
        <w:t xml:space="preserve">señores Directores ni por parte de los funcionarios presentes, la Junta Directiva </w:t>
      </w:r>
      <w:r>
        <w:rPr>
          <w:rFonts w:cs="Arial"/>
          <w:color w:val="000000"/>
          <w:sz w:val="22"/>
          <w:szCs w:val="22"/>
        </w:rPr>
        <w:t>resuelve acoger</w:t>
      </w:r>
      <w:r w:rsidRPr="00AA6479">
        <w:rPr>
          <w:rFonts w:cs="Arial"/>
          <w:color w:val="000000"/>
          <w:sz w:val="22"/>
          <w:szCs w:val="22"/>
        </w:rPr>
        <w:t xml:space="preserve"> la recomendación de la Administración y</w:t>
      </w:r>
      <w:r>
        <w:rPr>
          <w:rFonts w:cs="Arial"/>
          <w:color w:val="000000"/>
          <w:sz w:val="22"/>
          <w:szCs w:val="22"/>
        </w:rPr>
        <w:t>, en consecuencia,</w:t>
      </w:r>
      <w:r w:rsidRPr="00AA6479">
        <w:rPr>
          <w:rFonts w:cs="Arial"/>
          <w:color w:val="000000"/>
          <w:sz w:val="22"/>
          <w:szCs w:val="22"/>
        </w:rPr>
        <w:t xml:space="preserve"> toma el</w:t>
      </w:r>
      <w:r>
        <w:rPr>
          <w:rFonts w:cs="Arial"/>
          <w:color w:val="000000"/>
          <w:sz w:val="22"/>
          <w:szCs w:val="22"/>
        </w:rPr>
        <w:t xml:space="preserve"> </w:t>
      </w:r>
      <w:r w:rsidRPr="0023327C">
        <w:rPr>
          <w:rFonts w:cs="Arial"/>
          <w:b/>
          <w:sz w:val="22"/>
          <w:lang w:val="es-ES_tradnl"/>
        </w:rPr>
        <w:t xml:space="preserve">Acuerdo N° </w:t>
      </w:r>
      <w:r>
        <w:rPr>
          <w:rFonts w:cs="Arial"/>
          <w:b/>
          <w:sz w:val="22"/>
          <w:lang w:val="es-ES_tradnl"/>
        </w:rPr>
        <w:t>6</w:t>
      </w:r>
      <w:r>
        <w:rPr>
          <w:rFonts w:cs="Arial"/>
          <w:sz w:val="22"/>
          <w:lang w:val="es-ES_tradnl"/>
        </w:rPr>
        <w:t xml:space="preserve"> que se anexa a esta minuta.</w:t>
      </w:r>
    </w:p>
    <w:p w14:paraId="7A7ECE8C" w14:textId="77777777" w:rsidR="009D03FE" w:rsidRPr="00D14EAF" w:rsidRDefault="009D03FE" w:rsidP="009D03FE">
      <w:pPr>
        <w:spacing w:line="360" w:lineRule="auto"/>
        <w:jc w:val="both"/>
        <w:rPr>
          <w:rFonts w:cs="Arial"/>
          <w:b/>
          <w:sz w:val="22"/>
        </w:rPr>
      </w:pPr>
      <w:r w:rsidRPr="00D14EAF">
        <w:rPr>
          <w:rFonts w:cs="Arial"/>
          <w:b/>
          <w:sz w:val="22"/>
        </w:rPr>
        <w:t>************</w:t>
      </w:r>
    </w:p>
    <w:p w14:paraId="6DC6CA18" w14:textId="77777777" w:rsidR="009D03FE" w:rsidRDefault="009D03FE" w:rsidP="009D03FE">
      <w:pPr>
        <w:spacing w:line="360" w:lineRule="auto"/>
        <w:jc w:val="both"/>
        <w:rPr>
          <w:rFonts w:cs="Arial"/>
          <w:b/>
          <w:bCs/>
          <w:sz w:val="22"/>
          <w:szCs w:val="22"/>
          <w:u w:val="single"/>
          <w:lang w:val="es-ES_tradnl"/>
        </w:rPr>
      </w:pPr>
    </w:p>
    <w:p w14:paraId="7E43DC0C" w14:textId="65C9F02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C82DAF" w:rsidRPr="006E4294">
        <w:rPr>
          <w:rFonts w:cs="Arial"/>
          <w:b/>
          <w:bCs/>
          <w:sz w:val="22"/>
          <w:u w:val="single"/>
        </w:rPr>
        <w:t>Informe sobre la gestión del FOSUVI, al 30 de noviembre de 2021</w:t>
      </w:r>
    </w:p>
    <w:p w14:paraId="0C5DB6C4" w14:textId="77777777" w:rsidR="009D03FE" w:rsidRDefault="009D03FE" w:rsidP="009D03FE">
      <w:pPr>
        <w:spacing w:line="360" w:lineRule="auto"/>
        <w:jc w:val="both"/>
        <w:rPr>
          <w:rFonts w:cs="Arial"/>
          <w:sz w:val="22"/>
          <w:szCs w:val="22"/>
        </w:rPr>
      </w:pPr>
    </w:p>
    <w:p w14:paraId="5C0C4E20" w14:textId="5B1EF41A" w:rsidR="007C530A" w:rsidRPr="00163449" w:rsidRDefault="007C530A" w:rsidP="007C530A">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212</w:t>
      </w:r>
      <w:r w:rsidRPr="0039311E">
        <w:rPr>
          <w:rFonts w:cs="Arial"/>
          <w:sz w:val="22"/>
          <w:u w:val="single"/>
          <w:lang w:val="es-ES_tradnl"/>
        </w:rPr>
        <w:t>:</w:t>
      </w:r>
      <w:r>
        <w:rPr>
          <w:rFonts w:cs="Arial"/>
          <w:sz w:val="22"/>
          <w:u w:val="single"/>
          <w:lang w:val="es-ES_tradnl"/>
        </w:rPr>
        <w:t>38</w:t>
      </w:r>
      <w:r>
        <w:rPr>
          <w:rFonts w:cs="Arial"/>
          <w:sz w:val="22"/>
          <w:lang w:val="es-ES_tradnl"/>
        </w:rPr>
        <w:t xml:space="preserve"> Se conoce el oficio </w:t>
      </w:r>
      <w:r w:rsidRPr="00163449">
        <w:rPr>
          <w:rFonts w:cs="Arial"/>
          <w:sz w:val="22"/>
          <w:szCs w:val="22"/>
        </w:rPr>
        <w:t>GG-</w:t>
      </w:r>
      <w:r>
        <w:rPr>
          <w:rFonts w:cs="Arial"/>
          <w:sz w:val="22"/>
          <w:szCs w:val="22"/>
        </w:rPr>
        <w:t>IN18</w:t>
      </w:r>
      <w:r w:rsidRPr="00163449">
        <w:rPr>
          <w:rFonts w:cs="Arial"/>
          <w:sz w:val="22"/>
          <w:szCs w:val="22"/>
        </w:rPr>
        <w:t>-</w:t>
      </w:r>
      <w:r w:rsidR="00335BBF">
        <w:rPr>
          <w:rFonts w:cs="Arial"/>
          <w:sz w:val="22"/>
          <w:szCs w:val="22"/>
        </w:rPr>
        <w:t>1800</w:t>
      </w:r>
      <w:r w:rsidRPr="00163449">
        <w:rPr>
          <w:rFonts w:cs="Arial"/>
          <w:sz w:val="22"/>
          <w:szCs w:val="22"/>
        </w:rPr>
        <w:t>-20</w:t>
      </w:r>
      <w:r>
        <w:rPr>
          <w:rFonts w:cs="Arial"/>
          <w:sz w:val="22"/>
          <w:szCs w:val="22"/>
        </w:rPr>
        <w:t>21</w:t>
      </w:r>
      <w:r w:rsidRPr="00163449">
        <w:rPr>
          <w:rFonts w:cs="Arial"/>
          <w:sz w:val="22"/>
          <w:szCs w:val="22"/>
        </w:rPr>
        <w:t xml:space="preserve"> del </w:t>
      </w:r>
      <w:r w:rsidR="00335BBF">
        <w:rPr>
          <w:rFonts w:cs="Arial"/>
          <w:sz w:val="22"/>
          <w:szCs w:val="22"/>
        </w:rPr>
        <w:t>14 de diciembre</w:t>
      </w:r>
      <w:r>
        <w:rPr>
          <w:rFonts w:cs="Arial"/>
          <w:sz w:val="22"/>
          <w:szCs w:val="22"/>
        </w:rPr>
        <w:t xml:space="preserve"> </w:t>
      </w:r>
      <w:r w:rsidRPr="00163449">
        <w:rPr>
          <w:rFonts w:cs="Arial"/>
          <w:sz w:val="22"/>
          <w:szCs w:val="22"/>
        </w:rPr>
        <w:t>de 20</w:t>
      </w:r>
      <w:r>
        <w:rPr>
          <w:rFonts w:cs="Arial"/>
          <w:sz w:val="22"/>
          <w:szCs w:val="22"/>
        </w:rPr>
        <w:t>21</w:t>
      </w:r>
      <w:r w:rsidRPr="00163449">
        <w:rPr>
          <w:rFonts w:cs="Arial"/>
          <w:sz w:val="22"/>
          <w:szCs w:val="22"/>
        </w:rPr>
        <w:t xml:space="preserve">, mediante el cual, la Gerencia General somete a la consideración de esta Junta Directiva, el informe </w:t>
      </w:r>
      <w:r w:rsidRPr="00CB28A1">
        <w:rPr>
          <w:rFonts w:cs="Arial"/>
          <w:sz w:val="22"/>
          <w:szCs w:val="22"/>
        </w:rPr>
        <w:t>DF-</w:t>
      </w:r>
      <w:r>
        <w:rPr>
          <w:rFonts w:cs="Arial"/>
          <w:sz w:val="22"/>
          <w:szCs w:val="22"/>
        </w:rPr>
        <w:t>IN05</w:t>
      </w:r>
      <w:r w:rsidRPr="00CB28A1">
        <w:rPr>
          <w:rFonts w:cs="Arial"/>
          <w:sz w:val="22"/>
          <w:szCs w:val="22"/>
        </w:rPr>
        <w:t>-</w:t>
      </w:r>
      <w:r w:rsidR="00335BBF">
        <w:rPr>
          <w:rFonts w:cs="Arial"/>
          <w:sz w:val="22"/>
          <w:szCs w:val="22"/>
        </w:rPr>
        <w:t>1757</w:t>
      </w:r>
      <w:r>
        <w:rPr>
          <w:rFonts w:cs="Arial"/>
          <w:sz w:val="22"/>
          <w:szCs w:val="22"/>
        </w:rPr>
        <w:t>-</w:t>
      </w:r>
      <w:r w:rsidRPr="00CB28A1">
        <w:rPr>
          <w:rFonts w:cs="Arial"/>
          <w:sz w:val="22"/>
          <w:szCs w:val="22"/>
        </w:rPr>
        <w:t>20</w:t>
      </w:r>
      <w:r>
        <w:rPr>
          <w:rFonts w:cs="Arial"/>
          <w:sz w:val="22"/>
          <w:szCs w:val="22"/>
        </w:rPr>
        <w:t>21</w:t>
      </w:r>
      <w:r w:rsidR="00335BBF">
        <w:rPr>
          <w:rFonts w:cs="Arial"/>
          <w:sz w:val="22"/>
          <w:szCs w:val="22"/>
        </w:rPr>
        <w:t>/SO-IN05-0184-2021</w:t>
      </w:r>
      <w:r w:rsidRPr="00CB28A1">
        <w:rPr>
          <w:rFonts w:cs="Arial"/>
          <w:sz w:val="22"/>
          <w:szCs w:val="22"/>
        </w:rPr>
        <w:t xml:space="preserve"> de la Dirección FOSUVI</w:t>
      </w:r>
      <w:r w:rsidR="00335BBF">
        <w:rPr>
          <w:rFonts w:cs="Arial"/>
          <w:sz w:val="22"/>
          <w:szCs w:val="22"/>
        </w:rPr>
        <w:t xml:space="preserve"> y la Subgerencia de Operaciones</w:t>
      </w:r>
      <w:r w:rsidRPr="00163449">
        <w:rPr>
          <w:rFonts w:cs="Arial"/>
          <w:sz w:val="22"/>
          <w:szCs w:val="22"/>
        </w:rPr>
        <w:t xml:space="preserve">, que contiene los resultados de la gestión del Fondo de Subsidios para la Vivienda, con corte al </w:t>
      </w:r>
      <w:r>
        <w:rPr>
          <w:rFonts w:cs="Arial"/>
          <w:sz w:val="22"/>
          <w:szCs w:val="22"/>
        </w:rPr>
        <w:t>3</w:t>
      </w:r>
      <w:r w:rsidR="00726468">
        <w:rPr>
          <w:rFonts w:cs="Arial"/>
          <w:sz w:val="22"/>
          <w:szCs w:val="22"/>
        </w:rPr>
        <w:t>0 de noviembre</w:t>
      </w:r>
      <w:r w:rsidRPr="00163449">
        <w:rPr>
          <w:rFonts w:cs="Arial"/>
          <w:sz w:val="22"/>
          <w:szCs w:val="22"/>
        </w:rPr>
        <w:t xml:space="preserve"> de 20</w:t>
      </w:r>
      <w:r>
        <w:rPr>
          <w:rFonts w:cs="Arial"/>
          <w:sz w:val="22"/>
          <w:szCs w:val="22"/>
        </w:rPr>
        <w:t>21</w:t>
      </w:r>
      <w:r w:rsidRPr="00163449">
        <w:rPr>
          <w:rFonts w:cs="Arial"/>
          <w:sz w:val="22"/>
          <w:szCs w:val="22"/>
        </w:rPr>
        <w:t>.  Dichos documentos se adjuntan al</w:t>
      </w:r>
      <w:r>
        <w:rPr>
          <w:rFonts w:cs="Arial"/>
          <w:sz w:val="22"/>
          <w:szCs w:val="22"/>
        </w:rPr>
        <w:t xml:space="preserve"> expediente del acta</w:t>
      </w:r>
      <w:r w:rsidRPr="00163449">
        <w:rPr>
          <w:rFonts w:cs="Arial"/>
          <w:sz w:val="22"/>
          <w:szCs w:val="22"/>
        </w:rPr>
        <w:t>.</w:t>
      </w:r>
    </w:p>
    <w:p w14:paraId="5F1DFF95" w14:textId="77777777" w:rsidR="007C530A" w:rsidRPr="00163449" w:rsidRDefault="007C530A" w:rsidP="007C530A">
      <w:pPr>
        <w:spacing w:line="360" w:lineRule="auto"/>
        <w:jc w:val="both"/>
        <w:rPr>
          <w:rFonts w:cs="Arial"/>
          <w:sz w:val="22"/>
          <w:szCs w:val="22"/>
        </w:rPr>
      </w:pPr>
    </w:p>
    <w:p w14:paraId="1CE2EECB" w14:textId="59E6D359" w:rsidR="007C530A" w:rsidRDefault="007C530A" w:rsidP="007C530A">
      <w:pPr>
        <w:spacing w:line="360" w:lineRule="auto"/>
        <w:jc w:val="both"/>
        <w:rPr>
          <w:rFonts w:cs="Arial"/>
          <w:sz w:val="22"/>
          <w:szCs w:val="22"/>
        </w:rPr>
      </w:pPr>
      <w:r>
        <w:rPr>
          <w:rFonts w:cs="Arial"/>
          <w:color w:val="000000"/>
          <w:sz w:val="22"/>
          <w:szCs w:val="22"/>
        </w:rPr>
        <w:t>La licenciada Camacho Murillo expone el contenido del citado informe, refiriéndose a la</w:t>
      </w:r>
      <w:r w:rsidRPr="00163449">
        <w:rPr>
          <w:rFonts w:cs="Arial"/>
          <w:sz w:val="22"/>
          <w:szCs w:val="22"/>
        </w:rPr>
        <w:t xml:space="preserve"> información relacionada con los </w:t>
      </w:r>
      <w:r>
        <w:rPr>
          <w:rFonts w:cs="Arial"/>
          <w:sz w:val="22"/>
          <w:szCs w:val="22"/>
        </w:rPr>
        <w:t>b</w:t>
      </w:r>
      <w:r w:rsidRPr="00163449">
        <w:rPr>
          <w:rFonts w:cs="Arial"/>
          <w:sz w:val="22"/>
          <w:szCs w:val="22"/>
        </w:rPr>
        <w:t xml:space="preserve">onos otorgados por estrato, ingreso per cápita, zona geográfica, propósito, rango de edad y género, así como el comportamiento de la emisión y la formalización de operaciones durante el pasado mes de </w:t>
      </w:r>
      <w:r w:rsidR="00726468">
        <w:rPr>
          <w:rFonts w:cs="Arial"/>
          <w:sz w:val="22"/>
          <w:szCs w:val="22"/>
        </w:rPr>
        <w:t>noviembre</w:t>
      </w:r>
      <w:r w:rsidRPr="00163449">
        <w:rPr>
          <w:rFonts w:cs="Arial"/>
          <w:sz w:val="22"/>
          <w:szCs w:val="22"/>
        </w:rPr>
        <w:t xml:space="preserve">, concluyendo que, en términos globales, la colocación acumulada de casos formalizados es del </w:t>
      </w:r>
      <w:r w:rsidR="00335BBF">
        <w:rPr>
          <w:rFonts w:cs="Arial"/>
          <w:sz w:val="22"/>
          <w:szCs w:val="22"/>
        </w:rPr>
        <w:t>109</w:t>
      </w:r>
      <w:r>
        <w:rPr>
          <w:rFonts w:cs="Arial"/>
          <w:sz w:val="22"/>
          <w:szCs w:val="22"/>
        </w:rPr>
        <w:t>,</w:t>
      </w:r>
      <w:r w:rsidR="00335BBF">
        <w:rPr>
          <w:rFonts w:cs="Arial"/>
          <w:sz w:val="22"/>
          <w:szCs w:val="22"/>
        </w:rPr>
        <w:t>7</w:t>
      </w:r>
      <w:r w:rsidRPr="00163449">
        <w:rPr>
          <w:rFonts w:cs="Arial"/>
          <w:sz w:val="22"/>
          <w:szCs w:val="22"/>
        </w:rPr>
        <w:t>% con respecto a la meta anual.</w:t>
      </w:r>
    </w:p>
    <w:p w14:paraId="48EF984B" w14:textId="77777777" w:rsidR="007C530A" w:rsidRDefault="007C530A" w:rsidP="007C530A">
      <w:pPr>
        <w:spacing w:line="360" w:lineRule="auto"/>
        <w:jc w:val="both"/>
        <w:rPr>
          <w:rFonts w:cs="Arial"/>
          <w:sz w:val="22"/>
          <w:szCs w:val="22"/>
        </w:rPr>
      </w:pPr>
    </w:p>
    <w:p w14:paraId="478492F8" w14:textId="77777777" w:rsidR="00335BBF" w:rsidRDefault="007C530A" w:rsidP="007C530A">
      <w:pPr>
        <w:spacing w:line="360" w:lineRule="auto"/>
        <w:jc w:val="both"/>
        <w:rPr>
          <w:rFonts w:cs="Arial"/>
          <w:sz w:val="22"/>
          <w:szCs w:val="22"/>
        </w:rPr>
      </w:pPr>
      <w:r>
        <w:rPr>
          <w:rFonts w:cs="Arial"/>
          <w:sz w:val="22"/>
          <w:szCs w:val="22"/>
        </w:rPr>
        <w:t>Expone, además, la información correspondiente a las solicitudes de financiamiento, de proyectos que se encuentran en análisis en el Departamento Técnico y en la Dirección FOSUVI, atendiendo, a su vez, las consultas que al respecto van planteando los señores Directores, particularmente sobre la</w:t>
      </w:r>
      <w:r w:rsidR="00335BBF">
        <w:rPr>
          <w:rFonts w:cs="Arial"/>
          <w:sz w:val="22"/>
          <w:szCs w:val="22"/>
        </w:rPr>
        <w:t>s</w:t>
      </w:r>
      <w:r>
        <w:rPr>
          <w:rFonts w:cs="Arial"/>
          <w:sz w:val="22"/>
          <w:szCs w:val="22"/>
        </w:rPr>
        <w:t xml:space="preserve"> solicitudes de financiamiento</w:t>
      </w:r>
      <w:r w:rsidR="00335BBF">
        <w:rPr>
          <w:rFonts w:cs="Arial"/>
          <w:sz w:val="22"/>
          <w:szCs w:val="22"/>
        </w:rPr>
        <w:t xml:space="preserve"> pendientes</w:t>
      </w:r>
      <w:r>
        <w:rPr>
          <w:rFonts w:cs="Arial"/>
          <w:sz w:val="22"/>
          <w:szCs w:val="22"/>
        </w:rPr>
        <w:t xml:space="preserve">, tanto de proyectos como de casos individuales, </w:t>
      </w:r>
      <w:r w:rsidR="00335BBF">
        <w:rPr>
          <w:rFonts w:cs="Arial"/>
          <w:sz w:val="22"/>
          <w:szCs w:val="22"/>
        </w:rPr>
        <w:t>así como con respecto a la proyección de ejecución presupuestaria al cierre del presente año.</w:t>
      </w:r>
    </w:p>
    <w:p w14:paraId="16E9C126" w14:textId="77777777" w:rsidR="007C530A" w:rsidRDefault="007C530A" w:rsidP="007C530A">
      <w:pPr>
        <w:spacing w:line="360" w:lineRule="auto"/>
        <w:jc w:val="both"/>
        <w:rPr>
          <w:rFonts w:cs="Arial"/>
          <w:sz w:val="22"/>
          <w:szCs w:val="22"/>
        </w:rPr>
      </w:pPr>
    </w:p>
    <w:p w14:paraId="20A38607" w14:textId="1C3D403F" w:rsidR="007C530A" w:rsidRDefault="007C530A" w:rsidP="007C530A">
      <w:pPr>
        <w:spacing w:line="360" w:lineRule="auto"/>
        <w:jc w:val="both"/>
        <w:rPr>
          <w:rFonts w:cs="Arial"/>
          <w:sz w:val="22"/>
          <w:szCs w:val="22"/>
        </w:rPr>
      </w:pPr>
      <w:r w:rsidRPr="00C8658E">
        <w:rPr>
          <w:rFonts w:cs="Arial"/>
          <w:color w:val="000000"/>
          <w:sz w:val="22"/>
          <w:szCs w:val="22"/>
          <w:u w:val="single"/>
        </w:rPr>
        <w:t xml:space="preserve">Minuto </w:t>
      </w:r>
      <w:r w:rsidR="001A3097">
        <w:rPr>
          <w:rFonts w:cs="Arial"/>
          <w:color w:val="000000"/>
          <w:sz w:val="22"/>
          <w:szCs w:val="22"/>
          <w:u w:val="single"/>
        </w:rPr>
        <w:t>234</w:t>
      </w:r>
      <w:r w:rsidRPr="00C8658E">
        <w:rPr>
          <w:rFonts w:cs="Arial"/>
          <w:color w:val="000000"/>
          <w:sz w:val="22"/>
          <w:szCs w:val="22"/>
          <w:u w:val="single"/>
        </w:rPr>
        <w:t>:</w:t>
      </w:r>
      <w:r w:rsidR="001A3097">
        <w:rPr>
          <w:rFonts w:cs="Arial"/>
          <w:color w:val="000000"/>
          <w:sz w:val="22"/>
          <w:szCs w:val="22"/>
          <w:u w:val="single"/>
        </w:rPr>
        <w:t>57</w:t>
      </w:r>
      <w:r>
        <w:rPr>
          <w:rFonts w:cs="Arial"/>
          <w:color w:val="000000"/>
          <w:sz w:val="22"/>
          <w:szCs w:val="22"/>
        </w:rPr>
        <w:t xml:space="preserve"> La</w:t>
      </w:r>
      <w:r w:rsidRPr="000B7D32">
        <w:rPr>
          <w:rFonts w:cs="Arial"/>
          <w:sz w:val="22"/>
          <w:szCs w:val="22"/>
        </w:rPr>
        <w:t xml:space="preserve"> </w:t>
      </w:r>
      <w:r w:rsidRPr="00163449">
        <w:rPr>
          <w:rFonts w:cs="Arial"/>
          <w:sz w:val="22"/>
          <w:szCs w:val="22"/>
        </w:rPr>
        <w:t xml:space="preserve">Junta Directiva da por conocido el </w:t>
      </w:r>
      <w:r>
        <w:rPr>
          <w:rFonts w:cs="Arial"/>
          <w:sz w:val="22"/>
          <w:szCs w:val="22"/>
        </w:rPr>
        <w:t xml:space="preserve">referido </w:t>
      </w:r>
      <w:r w:rsidRPr="00163449">
        <w:rPr>
          <w:rFonts w:cs="Arial"/>
          <w:sz w:val="22"/>
          <w:szCs w:val="22"/>
        </w:rPr>
        <w:t>informe de la Dirección</w:t>
      </w:r>
      <w:r>
        <w:rPr>
          <w:rFonts w:cs="Arial"/>
          <w:sz w:val="22"/>
          <w:szCs w:val="22"/>
        </w:rPr>
        <w:t xml:space="preserve"> FOSUVI y se retira de la sesión la licenciada Camacho Murillo.</w:t>
      </w:r>
    </w:p>
    <w:p w14:paraId="5801BF0B" w14:textId="77777777" w:rsidR="009D03FE" w:rsidRPr="00D14EAF" w:rsidRDefault="009D03FE" w:rsidP="009D03FE">
      <w:pPr>
        <w:spacing w:line="360" w:lineRule="auto"/>
        <w:jc w:val="both"/>
        <w:rPr>
          <w:rFonts w:cs="Arial"/>
          <w:b/>
          <w:sz w:val="22"/>
        </w:rPr>
      </w:pPr>
      <w:r w:rsidRPr="00D14EAF">
        <w:rPr>
          <w:rFonts w:cs="Arial"/>
          <w:b/>
          <w:sz w:val="22"/>
        </w:rPr>
        <w:t>************</w:t>
      </w:r>
    </w:p>
    <w:p w14:paraId="560AE9A7" w14:textId="77777777" w:rsidR="009D03FE" w:rsidRDefault="009D03FE" w:rsidP="009D03FE">
      <w:pPr>
        <w:spacing w:line="360" w:lineRule="auto"/>
        <w:jc w:val="both"/>
        <w:rPr>
          <w:rFonts w:cs="Arial"/>
          <w:b/>
          <w:bCs/>
          <w:sz w:val="22"/>
          <w:szCs w:val="22"/>
          <w:u w:val="single"/>
          <w:lang w:val="es-ES_tradnl"/>
        </w:rPr>
      </w:pPr>
    </w:p>
    <w:p w14:paraId="7BB291A4" w14:textId="7009B21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C82DAF" w:rsidRPr="00C82DAF">
        <w:rPr>
          <w:rFonts w:cs="Arial"/>
          <w:b/>
          <w:bCs/>
          <w:sz w:val="22"/>
          <w:u w:val="single"/>
        </w:rPr>
        <w:t>Recordatorio sobre informe para la Ministra Rectora del Sector Vivienda</w:t>
      </w:r>
    </w:p>
    <w:p w14:paraId="0C8A48F3" w14:textId="77777777" w:rsidR="009D03FE" w:rsidRDefault="009D03FE" w:rsidP="009D03FE">
      <w:pPr>
        <w:spacing w:line="360" w:lineRule="auto"/>
        <w:jc w:val="both"/>
        <w:rPr>
          <w:rFonts w:cs="Arial"/>
          <w:sz w:val="22"/>
          <w:szCs w:val="22"/>
        </w:rPr>
      </w:pPr>
    </w:p>
    <w:p w14:paraId="44F06281" w14:textId="7F5AD9E1" w:rsidR="001A3097" w:rsidRDefault="009D03FE" w:rsidP="001A3097">
      <w:pPr>
        <w:spacing w:line="360" w:lineRule="auto"/>
        <w:jc w:val="both"/>
        <w:rPr>
          <w:rFonts w:cs="Arial"/>
          <w:sz w:val="22"/>
          <w:szCs w:val="22"/>
        </w:rPr>
      </w:pPr>
      <w:r w:rsidRPr="0039311E">
        <w:rPr>
          <w:rFonts w:cs="Arial"/>
          <w:sz w:val="22"/>
          <w:u w:val="single"/>
          <w:lang w:val="es-ES_tradnl"/>
        </w:rPr>
        <w:t xml:space="preserve">Minuto </w:t>
      </w:r>
      <w:r w:rsidR="001A3097">
        <w:rPr>
          <w:rFonts w:cs="Arial"/>
          <w:sz w:val="22"/>
          <w:u w:val="single"/>
          <w:lang w:val="es-ES_tradnl"/>
        </w:rPr>
        <w:t>235</w:t>
      </w:r>
      <w:r w:rsidRPr="0039311E">
        <w:rPr>
          <w:rFonts w:cs="Arial"/>
          <w:sz w:val="22"/>
          <w:u w:val="single"/>
          <w:lang w:val="es-ES_tradnl"/>
        </w:rPr>
        <w:t>:</w:t>
      </w:r>
      <w:r w:rsidR="001A3097">
        <w:rPr>
          <w:rFonts w:cs="Arial"/>
          <w:sz w:val="22"/>
          <w:u w:val="single"/>
          <w:lang w:val="es-ES_tradnl"/>
        </w:rPr>
        <w:t>21</w:t>
      </w:r>
      <w:r w:rsidR="001A3097">
        <w:rPr>
          <w:rFonts w:cs="Arial"/>
          <w:sz w:val="22"/>
          <w:lang w:val="es-ES_tradnl"/>
        </w:rPr>
        <w:t xml:space="preserve"> El señor Gerente General toma nota de un recordatorio de la Directora Chavarría Núñez, para que se le prepare el </w:t>
      </w:r>
      <w:r w:rsidR="001A3097" w:rsidRPr="00F04B85">
        <w:rPr>
          <w:rFonts w:cs="Arial"/>
          <w:sz w:val="22"/>
        </w:rPr>
        <w:t>reporte</w:t>
      </w:r>
      <w:r w:rsidR="001A3097">
        <w:rPr>
          <w:rFonts w:cs="Arial"/>
          <w:sz w:val="22"/>
        </w:rPr>
        <w:t xml:space="preserve"> trimestral</w:t>
      </w:r>
      <w:r w:rsidR="001A3097" w:rsidRPr="00F04B85">
        <w:rPr>
          <w:rFonts w:cs="Arial"/>
          <w:sz w:val="22"/>
        </w:rPr>
        <w:t xml:space="preserve"> de gestión </w:t>
      </w:r>
      <w:r w:rsidR="001A3097">
        <w:rPr>
          <w:rFonts w:cs="Arial"/>
          <w:sz w:val="22"/>
        </w:rPr>
        <w:t xml:space="preserve">del Banco, </w:t>
      </w:r>
      <w:r w:rsidR="001A3097" w:rsidRPr="00F04B85">
        <w:rPr>
          <w:rFonts w:cs="Arial"/>
          <w:sz w:val="22"/>
        </w:rPr>
        <w:t>para la rectoría del Sector Vivienda</w:t>
      </w:r>
      <w:r w:rsidR="001A3097">
        <w:rPr>
          <w:rFonts w:cs="Arial"/>
          <w:sz w:val="22"/>
        </w:rPr>
        <w:t>.</w:t>
      </w:r>
    </w:p>
    <w:p w14:paraId="1B5CF18A" w14:textId="77777777" w:rsidR="009D03FE" w:rsidRPr="00D14EAF" w:rsidRDefault="009D03FE" w:rsidP="009D03FE">
      <w:pPr>
        <w:spacing w:line="360" w:lineRule="auto"/>
        <w:jc w:val="both"/>
        <w:rPr>
          <w:rFonts w:cs="Arial"/>
          <w:b/>
          <w:sz w:val="22"/>
        </w:rPr>
      </w:pPr>
      <w:r w:rsidRPr="00D14EAF">
        <w:rPr>
          <w:rFonts w:cs="Arial"/>
          <w:b/>
          <w:sz w:val="22"/>
        </w:rPr>
        <w:t>************</w:t>
      </w:r>
    </w:p>
    <w:p w14:paraId="57AB0922" w14:textId="77777777" w:rsidR="009D03FE" w:rsidRDefault="009D03FE" w:rsidP="009D03FE">
      <w:pPr>
        <w:spacing w:line="360" w:lineRule="auto"/>
        <w:jc w:val="both"/>
        <w:rPr>
          <w:rFonts w:cs="Arial"/>
          <w:b/>
          <w:bCs/>
          <w:sz w:val="22"/>
          <w:szCs w:val="22"/>
          <w:u w:val="single"/>
          <w:lang w:val="es-ES_tradnl"/>
        </w:rPr>
      </w:pPr>
    </w:p>
    <w:p w14:paraId="578A3A90" w14:textId="4D1102A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7F00EB" w:rsidRPr="007F00EB">
        <w:rPr>
          <w:rFonts w:cs="Arial"/>
          <w:b/>
          <w:bCs/>
          <w:sz w:val="22"/>
          <w:u w:val="single"/>
        </w:rPr>
        <w:t>Consultas sobre el marco sancionatorio y el próximo Plan Estratégico Institucional</w:t>
      </w:r>
    </w:p>
    <w:p w14:paraId="6CF57EA7" w14:textId="77777777" w:rsidR="009D03FE" w:rsidRDefault="009D03FE" w:rsidP="009D03FE">
      <w:pPr>
        <w:spacing w:line="360" w:lineRule="auto"/>
        <w:jc w:val="both"/>
        <w:rPr>
          <w:rFonts w:cs="Arial"/>
          <w:sz w:val="22"/>
          <w:szCs w:val="22"/>
        </w:rPr>
      </w:pPr>
    </w:p>
    <w:p w14:paraId="3782C4A5" w14:textId="77777777" w:rsidR="001A3097"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1A3097">
        <w:rPr>
          <w:rFonts w:cs="Arial"/>
          <w:sz w:val="22"/>
          <w:u w:val="single"/>
          <w:lang w:val="es-ES_tradnl"/>
        </w:rPr>
        <w:t>235</w:t>
      </w:r>
      <w:r w:rsidRPr="0039311E">
        <w:rPr>
          <w:rFonts w:cs="Arial"/>
          <w:sz w:val="22"/>
          <w:u w:val="single"/>
          <w:lang w:val="es-ES_tradnl"/>
        </w:rPr>
        <w:t>:</w:t>
      </w:r>
      <w:r w:rsidR="001A3097">
        <w:rPr>
          <w:rFonts w:cs="Arial"/>
          <w:sz w:val="22"/>
          <w:u w:val="single"/>
          <w:lang w:val="es-ES_tradnl"/>
        </w:rPr>
        <w:t>47</w:t>
      </w:r>
      <w:r>
        <w:rPr>
          <w:rFonts w:cs="Arial"/>
          <w:sz w:val="22"/>
          <w:lang w:val="es-ES_tradnl"/>
        </w:rPr>
        <w:t xml:space="preserve"> </w:t>
      </w:r>
      <w:r w:rsidR="001A3097">
        <w:rPr>
          <w:rFonts w:cs="Arial"/>
          <w:sz w:val="22"/>
          <w:lang w:val="es-ES_tradnl"/>
        </w:rPr>
        <w:t xml:space="preserve">El señor Gerente General atiende una consulta de la Directora Pérez Gutiérrez, sobre las fechas en las que se estarán sometiendo a la consideración de esta </w:t>
      </w:r>
      <w:r w:rsidR="001A3097" w:rsidRPr="001A3097">
        <w:rPr>
          <w:rFonts w:cs="Arial"/>
          <w:sz w:val="22"/>
          <w:lang w:val="es-ES_tradnl"/>
        </w:rPr>
        <w:t>Junta Directiva</w:t>
      </w:r>
      <w:r w:rsidR="001A3097">
        <w:rPr>
          <w:rFonts w:cs="Arial"/>
          <w:sz w:val="22"/>
          <w:lang w:val="es-ES_tradnl"/>
        </w:rPr>
        <w:t>, tanto el proyecto de marco sancionatorio para las entidades autorizadas, como el nuevo Plan estratégico Institucional.</w:t>
      </w:r>
    </w:p>
    <w:p w14:paraId="5F9A8B65" w14:textId="77777777" w:rsidR="009D03FE" w:rsidRPr="00D14EAF" w:rsidRDefault="009D03FE" w:rsidP="009D03FE">
      <w:pPr>
        <w:spacing w:line="360" w:lineRule="auto"/>
        <w:jc w:val="both"/>
        <w:rPr>
          <w:rFonts w:cs="Arial"/>
          <w:b/>
          <w:sz w:val="22"/>
        </w:rPr>
      </w:pPr>
      <w:r w:rsidRPr="00D14EAF">
        <w:rPr>
          <w:rFonts w:cs="Arial"/>
          <w:b/>
          <w:sz w:val="22"/>
        </w:rPr>
        <w:t>************</w:t>
      </w:r>
    </w:p>
    <w:p w14:paraId="46E297A1" w14:textId="77777777" w:rsidR="009D03FE" w:rsidRDefault="009D03FE" w:rsidP="009D03FE">
      <w:pPr>
        <w:spacing w:line="360" w:lineRule="auto"/>
        <w:jc w:val="both"/>
        <w:rPr>
          <w:rFonts w:cs="Arial"/>
          <w:b/>
          <w:bCs/>
          <w:sz w:val="22"/>
          <w:szCs w:val="22"/>
          <w:u w:val="single"/>
          <w:lang w:val="es-ES_tradnl"/>
        </w:rPr>
      </w:pPr>
    </w:p>
    <w:p w14:paraId="7DDFDD0B" w14:textId="20FB929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7F00EB" w:rsidRPr="007F00EB">
        <w:rPr>
          <w:rFonts w:cs="Arial"/>
          <w:b/>
          <w:bCs/>
          <w:sz w:val="22"/>
          <w:u w:val="single"/>
        </w:rPr>
        <w:t>Consultas sobre la reunión con las entidades autorizadas, el proyecto Lomas del Convento y los recursos del FOSUVI para el año 2022</w:t>
      </w:r>
    </w:p>
    <w:p w14:paraId="102FDBDF" w14:textId="77777777" w:rsidR="009D03FE" w:rsidRDefault="009D03FE" w:rsidP="009D03FE">
      <w:pPr>
        <w:spacing w:line="360" w:lineRule="auto"/>
        <w:jc w:val="both"/>
        <w:rPr>
          <w:rFonts w:cs="Arial"/>
          <w:sz w:val="22"/>
          <w:szCs w:val="22"/>
        </w:rPr>
      </w:pPr>
    </w:p>
    <w:p w14:paraId="42292AFF" w14:textId="625BB04A" w:rsidR="009D03FE" w:rsidRDefault="009D03FE" w:rsidP="009D03FE">
      <w:pPr>
        <w:spacing w:line="360" w:lineRule="auto"/>
        <w:jc w:val="both"/>
        <w:rPr>
          <w:rFonts w:cs="Arial"/>
          <w:sz w:val="22"/>
        </w:rPr>
      </w:pPr>
      <w:r w:rsidRPr="0039311E">
        <w:rPr>
          <w:rFonts w:cs="Arial"/>
          <w:sz w:val="22"/>
          <w:u w:val="single"/>
          <w:lang w:val="es-ES_tradnl"/>
        </w:rPr>
        <w:t xml:space="preserve">Minuto </w:t>
      </w:r>
      <w:r w:rsidR="007B2CDB">
        <w:rPr>
          <w:rFonts w:cs="Arial"/>
          <w:sz w:val="22"/>
          <w:u w:val="single"/>
          <w:lang w:val="es-ES_tradnl"/>
        </w:rPr>
        <w:t>238</w:t>
      </w:r>
      <w:r w:rsidRPr="0039311E">
        <w:rPr>
          <w:rFonts w:cs="Arial"/>
          <w:sz w:val="22"/>
          <w:u w:val="single"/>
          <w:lang w:val="es-ES_tradnl"/>
        </w:rPr>
        <w:t>:</w:t>
      </w:r>
      <w:r w:rsidR="007B2CDB">
        <w:rPr>
          <w:rFonts w:cs="Arial"/>
          <w:sz w:val="22"/>
          <w:u w:val="single"/>
          <w:lang w:val="es-ES_tradnl"/>
        </w:rPr>
        <w:t>03</w:t>
      </w:r>
      <w:r>
        <w:rPr>
          <w:rFonts w:cs="Arial"/>
          <w:sz w:val="22"/>
          <w:lang w:val="es-ES_tradnl"/>
        </w:rPr>
        <w:t xml:space="preserve"> </w:t>
      </w:r>
      <w:r w:rsidR="007B2CDB">
        <w:rPr>
          <w:rFonts w:cs="Arial"/>
          <w:sz w:val="22"/>
          <w:lang w:val="es-ES_tradnl"/>
        </w:rPr>
        <w:t xml:space="preserve">El señor Gerente General atiende varias consultas de la Directora Ulibarri Pernús sobre la fecha de la reunión con las </w:t>
      </w:r>
      <w:r w:rsidR="007B2CDB" w:rsidRPr="00CF036E">
        <w:rPr>
          <w:rFonts w:cs="Arial"/>
          <w:sz w:val="22"/>
        </w:rPr>
        <w:t>entidades autorizadas para discutir los proyectos gestionados al amparo del artículo 59</w:t>
      </w:r>
      <w:r w:rsidR="007B2CDB">
        <w:rPr>
          <w:rFonts w:cs="Arial"/>
          <w:sz w:val="22"/>
        </w:rPr>
        <w:t xml:space="preserve">, así como con respecto </w:t>
      </w:r>
      <w:r w:rsidR="00DE1297">
        <w:rPr>
          <w:rFonts w:cs="Arial"/>
          <w:sz w:val="22"/>
        </w:rPr>
        <w:t>al presupuesto del FOSUVI para el año 2022 y la pertinencia de aplicar la Directriz N° 54 del MIVAH para el caso del proyecto Lomas del Convento.</w:t>
      </w:r>
    </w:p>
    <w:p w14:paraId="6A40AA6E" w14:textId="7C72BD75" w:rsidR="007B2CDB" w:rsidRDefault="007B2CDB" w:rsidP="009D03FE">
      <w:pPr>
        <w:spacing w:line="360" w:lineRule="auto"/>
        <w:jc w:val="both"/>
        <w:rPr>
          <w:rFonts w:cs="Arial"/>
          <w:sz w:val="22"/>
        </w:rPr>
      </w:pPr>
    </w:p>
    <w:p w14:paraId="3A3D670F" w14:textId="74057329" w:rsidR="00E60F88" w:rsidRDefault="00E60F88" w:rsidP="009D03FE">
      <w:pPr>
        <w:spacing w:line="360" w:lineRule="auto"/>
        <w:jc w:val="both"/>
        <w:rPr>
          <w:rFonts w:cs="Arial"/>
          <w:sz w:val="22"/>
        </w:rPr>
      </w:pPr>
      <w:r>
        <w:rPr>
          <w:rFonts w:cs="Arial"/>
          <w:sz w:val="22"/>
        </w:rPr>
        <w:t xml:space="preserve">Sobre esto último, la licenciada Masís Calderón </w:t>
      </w:r>
      <w:r w:rsidR="00DE1297">
        <w:rPr>
          <w:rFonts w:cs="Arial"/>
          <w:sz w:val="22"/>
        </w:rPr>
        <w:t>afirma que la Directriz N° 54 del MIVAH está vigente y su aplicación es vinculante para el BANHVI.</w:t>
      </w:r>
    </w:p>
    <w:p w14:paraId="212E5096" w14:textId="77777777" w:rsidR="009D03FE" w:rsidRPr="00D14EAF" w:rsidRDefault="009D03FE" w:rsidP="009D03FE">
      <w:pPr>
        <w:spacing w:line="360" w:lineRule="auto"/>
        <w:jc w:val="both"/>
        <w:rPr>
          <w:rFonts w:cs="Arial"/>
          <w:b/>
          <w:sz w:val="22"/>
        </w:rPr>
      </w:pPr>
      <w:r w:rsidRPr="00D14EAF">
        <w:rPr>
          <w:rFonts w:cs="Arial"/>
          <w:b/>
          <w:sz w:val="22"/>
        </w:rPr>
        <w:t>************</w:t>
      </w:r>
    </w:p>
    <w:p w14:paraId="08D63BB9" w14:textId="77777777" w:rsidR="009D03FE" w:rsidRDefault="009D03FE" w:rsidP="009D03FE">
      <w:pPr>
        <w:spacing w:line="360" w:lineRule="auto"/>
        <w:jc w:val="both"/>
        <w:rPr>
          <w:rFonts w:cs="Arial"/>
          <w:b/>
          <w:bCs/>
          <w:sz w:val="22"/>
          <w:szCs w:val="22"/>
          <w:u w:val="single"/>
          <w:lang w:val="es-ES_tradnl"/>
        </w:rPr>
      </w:pPr>
    </w:p>
    <w:p w14:paraId="1DBDE8A6" w14:textId="5E6BE71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7F00EB" w:rsidRPr="007F00EB">
        <w:rPr>
          <w:rFonts w:cs="Arial"/>
          <w:b/>
          <w:bCs/>
          <w:sz w:val="22"/>
          <w:u w:val="single"/>
        </w:rPr>
        <w:t>Consulta sobre la publicación del cartel para la contratación del proyecto OPTIMUS</w:t>
      </w:r>
    </w:p>
    <w:p w14:paraId="1992E3E0" w14:textId="77777777" w:rsidR="009D03FE" w:rsidRDefault="009D03FE" w:rsidP="009D03FE">
      <w:pPr>
        <w:spacing w:line="360" w:lineRule="auto"/>
        <w:jc w:val="both"/>
        <w:rPr>
          <w:rFonts w:cs="Arial"/>
          <w:sz w:val="22"/>
          <w:szCs w:val="22"/>
        </w:rPr>
      </w:pPr>
    </w:p>
    <w:p w14:paraId="35A3A606" w14:textId="3CBCF3B5" w:rsidR="005A3F0A" w:rsidRDefault="009D03FE" w:rsidP="009D03FE">
      <w:pPr>
        <w:spacing w:line="360" w:lineRule="auto"/>
        <w:jc w:val="both"/>
        <w:rPr>
          <w:rFonts w:cs="Arial"/>
          <w:sz w:val="22"/>
          <w:lang w:val="es-ES_tradnl"/>
        </w:rPr>
      </w:pPr>
      <w:r w:rsidRPr="00DE1297">
        <w:rPr>
          <w:rFonts w:cs="Arial"/>
          <w:sz w:val="22"/>
          <w:u w:val="single"/>
          <w:lang w:val="es-ES_tradnl"/>
        </w:rPr>
        <w:t xml:space="preserve">Minuto </w:t>
      </w:r>
      <w:r w:rsidR="00DE1297" w:rsidRPr="00DE1297">
        <w:rPr>
          <w:rFonts w:cs="Arial"/>
          <w:sz w:val="22"/>
          <w:u w:val="single"/>
          <w:lang w:val="es-ES_tradnl"/>
        </w:rPr>
        <w:t>05</w:t>
      </w:r>
      <w:r w:rsidRPr="00DE1297">
        <w:rPr>
          <w:rFonts w:cs="Arial"/>
          <w:sz w:val="22"/>
          <w:u w:val="single"/>
          <w:lang w:val="es-ES_tradnl"/>
        </w:rPr>
        <w:t>:</w:t>
      </w:r>
      <w:r w:rsidR="00DE1297" w:rsidRPr="00DE1297">
        <w:rPr>
          <w:rFonts w:cs="Arial"/>
          <w:sz w:val="22"/>
          <w:u w:val="single"/>
          <w:lang w:val="es-ES_tradnl"/>
        </w:rPr>
        <w:t>26 (grabación B)</w:t>
      </w:r>
      <w:r w:rsidR="00DE1297">
        <w:rPr>
          <w:rFonts w:cs="Arial"/>
          <w:sz w:val="22"/>
          <w:lang w:val="es-ES_tradnl"/>
        </w:rPr>
        <w:t xml:space="preserve"> </w:t>
      </w:r>
      <w:r w:rsidR="005A3F0A">
        <w:rPr>
          <w:rFonts w:cs="Arial"/>
          <w:sz w:val="22"/>
          <w:lang w:val="es-ES_tradnl"/>
        </w:rPr>
        <w:t>El señor Gerente General atiende una consulta del Director Pérez Venegas, sobre la fecha en la que se publicará el cartel para el proyecto OPTIMUS, señalando que se tiene previsto publicarlo la próxima semana.</w:t>
      </w:r>
    </w:p>
    <w:p w14:paraId="59963BD5" w14:textId="77777777" w:rsidR="009D03FE" w:rsidRPr="00D14EAF" w:rsidRDefault="009D03FE" w:rsidP="009D03FE">
      <w:pPr>
        <w:spacing w:line="360" w:lineRule="auto"/>
        <w:jc w:val="both"/>
        <w:rPr>
          <w:rFonts w:cs="Arial"/>
          <w:b/>
          <w:sz w:val="22"/>
        </w:rPr>
      </w:pPr>
      <w:r w:rsidRPr="00D14EAF">
        <w:rPr>
          <w:rFonts w:cs="Arial"/>
          <w:b/>
          <w:sz w:val="22"/>
        </w:rPr>
        <w:t>************</w:t>
      </w:r>
    </w:p>
    <w:p w14:paraId="73824E11" w14:textId="77777777" w:rsidR="009D03FE" w:rsidRDefault="009D03FE" w:rsidP="009D03FE">
      <w:pPr>
        <w:spacing w:line="360" w:lineRule="auto"/>
        <w:jc w:val="both"/>
        <w:rPr>
          <w:rFonts w:cs="Arial"/>
          <w:b/>
          <w:bCs/>
          <w:sz w:val="22"/>
          <w:szCs w:val="22"/>
          <w:u w:val="single"/>
          <w:lang w:val="es-ES_tradnl"/>
        </w:rPr>
      </w:pPr>
    </w:p>
    <w:p w14:paraId="68F9CD65" w14:textId="6DF5FA4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7F00EB" w:rsidRPr="007F00EB">
        <w:rPr>
          <w:rFonts w:cs="Arial"/>
          <w:b/>
          <w:bCs/>
          <w:sz w:val="22"/>
          <w:u w:val="single"/>
        </w:rPr>
        <w:t>Aprobación de permiso sin goce de salario al Subgerente de Operaciones</w:t>
      </w:r>
    </w:p>
    <w:p w14:paraId="52499932" w14:textId="02941E56" w:rsidR="009D03FE" w:rsidRDefault="009D03FE" w:rsidP="009D03FE">
      <w:pPr>
        <w:spacing w:line="360" w:lineRule="auto"/>
        <w:jc w:val="both"/>
        <w:rPr>
          <w:rFonts w:cs="Arial"/>
          <w:sz w:val="22"/>
          <w:szCs w:val="22"/>
        </w:rPr>
      </w:pPr>
    </w:p>
    <w:p w14:paraId="3717063E" w14:textId="302BD279" w:rsidR="00032996" w:rsidRDefault="009D03FE" w:rsidP="00032996">
      <w:pPr>
        <w:spacing w:line="360" w:lineRule="auto"/>
        <w:jc w:val="both"/>
        <w:rPr>
          <w:rFonts w:cs="Arial"/>
          <w:sz w:val="22"/>
          <w:szCs w:val="22"/>
        </w:rPr>
      </w:pPr>
      <w:r w:rsidRPr="0039311E">
        <w:rPr>
          <w:rFonts w:cs="Arial"/>
          <w:sz w:val="22"/>
          <w:u w:val="single"/>
          <w:lang w:val="es-ES_tradnl"/>
        </w:rPr>
        <w:t xml:space="preserve">Minuto </w:t>
      </w:r>
      <w:r w:rsidR="00A94F3C">
        <w:rPr>
          <w:rFonts w:cs="Arial"/>
          <w:sz w:val="22"/>
          <w:u w:val="single"/>
          <w:lang w:val="es-ES_tradnl"/>
        </w:rPr>
        <w:t>07</w:t>
      </w:r>
      <w:r w:rsidRPr="0039311E">
        <w:rPr>
          <w:rFonts w:cs="Arial"/>
          <w:sz w:val="22"/>
          <w:u w:val="single"/>
          <w:lang w:val="es-ES_tradnl"/>
        </w:rPr>
        <w:t>:</w:t>
      </w:r>
      <w:r w:rsidR="00A94F3C">
        <w:rPr>
          <w:rFonts w:cs="Arial"/>
          <w:sz w:val="22"/>
          <w:u w:val="single"/>
          <w:lang w:val="es-ES_tradnl"/>
        </w:rPr>
        <w:t>46 (grabación B)</w:t>
      </w:r>
      <w:r>
        <w:rPr>
          <w:rFonts w:cs="Arial"/>
          <w:sz w:val="22"/>
          <w:lang w:val="es-ES_tradnl"/>
        </w:rPr>
        <w:t xml:space="preserve"> Se conoce el oficio </w:t>
      </w:r>
      <w:r w:rsidR="00032996">
        <w:rPr>
          <w:rFonts w:cs="Arial"/>
          <w:sz w:val="22"/>
          <w:szCs w:val="22"/>
        </w:rPr>
        <w:t xml:space="preserve">GG-OF-1841-2021, del </w:t>
      </w:r>
      <w:r w:rsidR="00D62D17">
        <w:rPr>
          <w:rFonts w:cs="Arial"/>
          <w:sz w:val="22"/>
          <w:szCs w:val="22"/>
        </w:rPr>
        <w:t xml:space="preserve">20 de diciembre de 2021, mediante el cual, </w:t>
      </w:r>
      <w:r w:rsidR="00032996">
        <w:rPr>
          <w:rFonts w:cs="Arial"/>
          <w:sz w:val="22"/>
          <w:szCs w:val="22"/>
        </w:rPr>
        <w:t xml:space="preserve">la </w:t>
      </w:r>
      <w:r w:rsidR="00032996" w:rsidRPr="00CA78EE">
        <w:rPr>
          <w:rFonts w:cs="Arial"/>
          <w:sz w:val="22"/>
          <w:szCs w:val="22"/>
          <w:lang w:val="es-CR"/>
        </w:rPr>
        <w:t>Gerencia General</w:t>
      </w:r>
      <w:r w:rsidR="00FD5977">
        <w:rPr>
          <w:rFonts w:cs="Arial"/>
          <w:sz w:val="22"/>
          <w:szCs w:val="22"/>
          <w:lang w:val="es-CR"/>
        </w:rPr>
        <w:t xml:space="preserve"> la solicitud planteada por el señor Subgerente de Operaciones para que se le autorice una </w:t>
      </w:r>
      <w:r w:rsidR="00032996">
        <w:rPr>
          <w:rFonts w:cs="Arial"/>
          <w:sz w:val="22"/>
          <w:szCs w:val="22"/>
        </w:rPr>
        <w:t xml:space="preserve">licencia sin goce de salario, durante los cinco días comprendidos entre el 03 y 07 de enero de 2022, según lo indicado en el oficio </w:t>
      </w:r>
      <w:r w:rsidR="00032996">
        <w:rPr>
          <w:rFonts w:cs="Arial"/>
          <w:sz w:val="22"/>
          <w:szCs w:val="22"/>
          <w:lang w:val="es-CR"/>
        </w:rPr>
        <w:t xml:space="preserve">SO-OF-0186-2021 de </w:t>
      </w:r>
      <w:r w:rsidR="00FD5977">
        <w:rPr>
          <w:rFonts w:cs="Arial"/>
          <w:sz w:val="22"/>
          <w:szCs w:val="22"/>
          <w:lang w:val="es-CR"/>
        </w:rPr>
        <w:t xml:space="preserve">esa </w:t>
      </w:r>
      <w:r w:rsidR="00032996">
        <w:rPr>
          <w:rFonts w:cs="Arial"/>
          <w:sz w:val="22"/>
          <w:szCs w:val="22"/>
          <w:lang w:val="es-CR"/>
        </w:rPr>
        <w:t>Subgerencia.</w:t>
      </w:r>
    </w:p>
    <w:p w14:paraId="1C10CC8F" w14:textId="0FE2CB05" w:rsidR="00032996" w:rsidRDefault="00032996" w:rsidP="009D03FE">
      <w:pPr>
        <w:spacing w:line="360" w:lineRule="auto"/>
        <w:jc w:val="both"/>
        <w:rPr>
          <w:rFonts w:cs="Arial"/>
          <w:sz w:val="22"/>
          <w:szCs w:val="22"/>
        </w:rPr>
      </w:pPr>
    </w:p>
    <w:p w14:paraId="0A932855" w14:textId="1954F413" w:rsidR="00FD5977" w:rsidRDefault="00FD5977" w:rsidP="009D03FE">
      <w:pPr>
        <w:spacing w:line="360" w:lineRule="auto"/>
        <w:jc w:val="both"/>
        <w:rPr>
          <w:rFonts w:cs="Arial"/>
          <w:sz w:val="22"/>
          <w:szCs w:val="22"/>
        </w:rPr>
      </w:pPr>
      <w:r>
        <w:rPr>
          <w:rFonts w:cs="Arial"/>
          <w:sz w:val="22"/>
          <w:szCs w:val="22"/>
        </w:rPr>
        <w:t xml:space="preserve">Acogiendo la indicada solicitud, la </w:t>
      </w:r>
      <w:r w:rsidRPr="00FD5977">
        <w:rPr>
          <w:rFonts w:cs="Arial"/>
          <w:sz w:val="22"/>
          <w:szCs w:val="22"/>
          <w:lang w:val="es-ES_tradnl"/>
        </w:rPr>
        <w:t>Junta Directiva</w:t>
      </w:r>
      <w:r>
        <w:rPr>
          <w:rFonts w:cs="Arial"/>
          <w:sz w:val="22"/>
          <w:szCs w:val="22"/>
          <w:lang w:val="es-ES_tradnl"/>
        </w:rPr>
        <w:t xml:space="preserve"> toma el </w:t>
      </w:r>
      <w:r w:rsidRPr="00FD5977">
        <w:rPr>
          <w:rFonts w:cs="Arial"/>
          <w:b/>
          <w:bCs/>
          <w:sz w:val="22"/>
          <w:szCs w:val="22"/>
          <w:lang w:val="es-ES_tradnl"/>
        </w:rPr>
        <w:t>Acuerdo N° 7</w:t>
      </w:r>
      <w:r>
        <w:rPr>
          <w:rFonts w:cs="Arial"/>
          <w:sz w:val="22"/>
          <w:szCs w:val="22"/>
          <w:lang w:val="es-ES_tradnl"/>
        </w:rPr>
        <w:t xml:space="preserve"> que se anexa a esta minuta.</w:t>
      </w:r>
    </w:p>
    <w:p w14:paraId="12D7B95F" w14:textId="77777777" w:rsidR="009D03FE" w:rsidRPr="00D14EAF" w:rsidRDefault="009D03FE" w:rsidP="009D03FE">
      <w:pPr>
        <w:spacing w:line="360" w:lineRule="auto"/>
        <w:jc w:val="both"/>
        <w:rPr>
          <w:rFonts w:cs="Arial"/>
          <w:b/>
          <w:sz w:val="22"/>
        </w:rPr>
      </w:pPr>
      <w:r w:rsidRPr="00D14EAF">
        <w:rPr>
          <w:rFonts w:cs="Arial"/>
          <w:b/>
          <w:sz w:val="22"/>
        </w:rPr>
        <w:t>************</w:t>
      </w:r>
    </w:p>
    <w:p w14:paraId="78EF3E4F" w14:textId="77777777" w:rsidR="009D03FE" w:rsidRDefault="009D03FE" w:rsidP="009D03FE">
      <w:pPr>
        <w:spacing w:line="360" w:lineRule="auto"/>
        <w:jc w:val="both"/>
        <w:rPr>
          <w:rFonts w:cs="Arial"/>
          <w:b/>
          <w:bCs/>
          <w:sz w:val="22"/>
          <w:szCs w:val="22"/>
          <w:u w:val="single"/>
          <w:lang w:val="es-ES_tradnl"/>
        </w:rPr>
      </w:pPr>
    </w:p>
    <w:p w14:paraId="0D3663E0" w14:textId="5C4A0A4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7F00EB" w:rsidRPr="007F00EB">
        <w:rPr>
          <w:rFonts w:cs="Arial"/>
          <w:b/>
          <w:bCs/>
          <w:sz w:val="22"/>
          <w:u w:val="single"/>
        </w:rPr>
        <w:t>Información sobre estudios de la Auditoría Interna</w:t>
      </w:r>
    </w:p>
    <w:p w14:paraId="7AA22F8F" w14:textId="77777777" w:rsidR="009D03FE" w:rsidRDefault="009D03FE" w:rsidP="009D03FE">
      <w:pPr>
        <w:spacing w:line="360" w:lineRule="auto"/>
        <w:jc w:val="both"/>
        <w:rPr>
          <w:rFonts w:cs="Arial"/>
          <w:sz w:val="22"/>
          <w:szCs w:val="22"/>
        </w:rPr>
      </w:pPr>
    </w:p>
    <w:p w14:paraId="4455CF88" w14:textId="77777777" w:rsidR="00A94F3C"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94F3C">
        <w:rPr>
          <w:rFonts w:cs="Arial"/>
          <w:sz w:val="22"/>
          <w:u w:val="single"/>
          <w:lang w:val="es-ES_tradnl"/>
        </w:rPr>
        <w:t>09</w:t>
      </w:r>
      <w:r w:rsidRPr="0039311E">
        <w:rPr>
          <w:rFonts w:cs="Arial"/>
          <w:sz w:val="22"/>
          <w:u w:val="single"/>
          <w:lang w:val="es-ES_tradnl"/>
        </w:rPr>
        <w:t>:</w:t>
      </w:r>
      <w:r w:rsidR="00A94F3C">
        <w:rPr>
          <w:rFonts w:cs="Arial"/>
          <w:sz w:val="22"/>
          <w:u w:val="single"/>
          <w:lang w:val="es-ES_tradnl"/>
        </w:rPr>
        <w:t>40</w:t>
      </w:r>
      <w:r w:rsidR="00A94F3C" w:rsidRPr="00A94F3C">
        <w:rPr>
          <w:rFonts w:cs="Arial"/>
          <w:sz w:val="22"/>
          <w:u w:val="single"/>
          <w:lang w:val="es-ES_tradnl"/>
        </w:rPr>
        <w:t xml:space="preserve"> (grabación B)</w:t>
      </w:r>
      <w:r>
        <w:rPr>
          <w:rFonts w:cs="Arial"/>
          <w:sz w:val="22"/>
          <w:lang w:val="es-ES_tradnl"/>
        </w:rPr>
        <w:t xml:space="preserve"> </w:t>
      </w:r>
      <w:r w:rsidR="00A94F3C">
        <w:rPr>
          <w:rFonts w:cs="Arial"/>
          <w:sz w:val="22"/>
          <w:lang w:val="es-ES_tradnl"/>
        </w:rPr>
        <w:t>El señor Auditor Interno informa sobre varios estudios que está emitiendo la Auditoría Interna, relacionados con el Sistema OPTIMUS, el expediente digital y el manejo de los recursos del FOSUVI por parte de las entidades autorizadas.</w:t>
      </w:r>
    </w:p>
    <w:p w14:paraId="59CF1985" w14:textId="77777777" w:rsidR="00A94F3C" w:rsidRDefault="00A94F3C" w:rsidP="009D03FE">
      <w:pPr>
        <w:spacing w:line="360" w:lineRule="auto"/>
        <w:jc w:val="both"/>
        <w:rPr>
          <w:rFonts w:cs="Arial"/>
          <w:sz w:val="22"/>
          <w:lang w:val="es-ES_tradnl"/>
        </w:rPr>
      </w:pPr>
    </w:p>
    <w:p w14:paraId="0B02D3A3" w14:textId="77777777" w:rsidR="00A94F3C" w:rsidRDefault="00A94F3C" w:rsidP="009D03FE">
      <w:pPr>
        <w:spacing w:line="360" w:lineRule="auto"/>
        <w:jc w:val="both"/>
        <w:rPr>
          <w:rFonts w:cs="Arial"/>
          <w:sz w:val="22"/>
          <w:lang w:val="es-ES_tradnl"/>
        </w:rPr>
      </w:pPr>
      <w:r>
        <w:rPr>
          <w:rFonts w:cs="Arial"/>
          <w:sz w:val="22"/>
          <w:lang w:val="es-ES_tradnl"/>
        </w:rPr>
        <w:t xml:space="preserve">Al respecto, la </w:t>
      </w:r>
      <w:r w:rsidRPr="00A94F3C">
        <w:rPr>
          <w:rFonts w:cs="Arial"/>
          <w:sz w:val="22"/>
          <w:lang w:val="es-ES_tradnl"/>
        </w:rPr>
        <w:t>Junta Directiva</w:t>
      </w:r>
      <w:r>
        <w:rPr>
          <w:rFonts w:cs="Arial"/>
          <w:sz w:val="22"/>
          <w:lang w:val="es-ES_tradnl"/>
        </w:rPr>
        <w:t xml:space="preserve"> da por conocida la información suministrada.</w:t>
      </w:r>
    </w:p>
    <w:p w14:paraId="0002A225" w14:textId="77777777" w:rsidR="009D03FE" w:rsidRPr="00D14EAF" w:rsidRDefault="009D03FE" w:rsidP="009D03FE">
      <w:pPr>
        <w:spacing w:line="360" w:lineRule="auto"/>
        <w:jc w:val="both"/>
        <w:rPr>
          <w:rFonts w:cs="Arial"/>
          <w:b/>
          <w:sz w:val="22"/>
        </w:rPr>
      </w:pPr>
      <w:r w:rsidRPr="00D14EAF">
        <w:rPr>
          <w:rFonts w:cs="Arial"/>
          <w:b/>
          <w:sz w:val="22"/>
        </w:rPr>
        <w:t>************</w:t>
      </w:r>
    </w:p>
    <w:p w14:paraId="001319BF" w14:textId="77777777" w:rsidR="009D03FE" w:rsidRDefault="009D03FE" w:rsidP="009D03FE">
      <w:pPr>
        <w:spacing w:line="360" w:lineRule="auto"/>
        <w:jc w:val="both"/>
        <w:rPr>
          <w:rFonts w:cs="Arial"/>
          <w:b/>
          <w:bCs/>
          <w:sz w:val="22"/>
          <w:szCs w:val="22"/>
          <w:u w:val="single"/>
          <w:lang w:val="es-ES_tradnl"/>
        </w:rPr>
      </w:pPr>
    </w:p>
    <w:p w14:paraId="77CF5F9E" w14:textId="302F511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7F00EB" w:rsidRPr="007F00EB">
        <w:rPr>
          <w:rFonts w:cs="Arial"/>
          <w:b/>
          <w:bCs/>
          <w:sz w:val="22"/>
          <w:u w:val="single"/>
        </w:rPr>
        <w:t xml:space="preserve">Informe sobre el </w:t>
      </w:r>
      <w:r w:rsidR="007F00EB" w:rsidRPr="007F00EB">
        <w:rPr>
          <w:rFonts w:cs="Arial"/>
          <w:b/>
          <w:bCs/>
          <w:sz w:val="22"/>
          <w:u w:val="single"/>
          <w:lang w:val="es-CR"/>
        </w:rPr>
        <w:t>cumplimiento del Plan Estratégico institucional 2016-2021 y el seguimiento a las proyecciones financieras</w:t>
      </w:r>
    </w:p>
    <w:p w14:paraId="69943704" w14:textId="77777777" w:rsidR="009D03FE" w:rsidRDefault="009D03FE" w:rsidP="009D03FE">
      <w:pPr>
        <w:spacing w:line="360" w:lineRule="auto"/>
        <w:jc w:val="both"/>
        <w:rPr>
          <w:rFonts w:cs="Arial"/>
          <w:sz w:val="22"/>
          <w:szCs w:val="22"/>
        </w:rPr>
      </w:pPr>
    </w:p>
    <w:p w14:paraId="146B1A8C" w14:textId="5E6263A0" w:rsidR="007B7173"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957656">
        <w:rPr>
          <w:rFonts w:cs="Arial"/>
          <w:sz w:val="22"/>
          <w:u w:val="single"/>
          <w:lang w:val="es-ES_tradnl"/>
        </w:rPr>
        <w:t>11</w:t>
      </w:r>
      <w:r w:rsidRPr="0039311E">
        <w:rPr>
          <w:rFonts w:cs="Arial"/>
          <w:sz w:val="22"/>
          <w:u w:val="single"/>
          <w:lang w:val="es-ES_tradnl"/>
        </w:rPr>
        <w:t>:</w:t>
      </w:r>
      <w:r w:rsidR="00957656">
        <w:rPr>
          <w:rFonts w:cs="Arial"/>
          <w:sz w:val="22"/>
          <w:u w:val="single"/>
          <w:lang w:val="es-ES_tradnl"/>
        </w:rPr>
        <w:t>29 (grabación B)</w:t>
      </w:r>
      <w:r>
        <w:rPr>
          <w:rFonts w:cs="Arial"/>
          <w:sz w:val="22"/>
          <w:lang w:val="es-ES_tradnl"/>
        </w:rPr>
        <w:t xml:space="preserve"> Se conoce el oficio </w:t>
      </w:r>
      <w:r w:rsidR="00A94F3C">
        <w:rPr>
          <w:rFonts w:cs="Arial"/>
          <w:sz w:val="22"/>
          <w:lang w:val="es-ES_tradnl"/>
        </w:rPr>
        <w:t>CPEI-IN02</w:t>
      </w:r>
      <w:r w:rsidR="00957656">
        <w:rPr>
          <w:rFonts w:cs="Arial"/>
          <w:sz w:val="22"/>
          <w:lang w:val="es-ES_tradnl"/>
        </w:rPr>
        <w:t xml:space="preserve">/IN03-004-2021 del 08 de diciembre de 2021, mediante el cual, el Comité de Planeamiento Estratégico remite al </w:t>
      </w:r>
      <w:r w:rsidR="00957656">
        <w:rPr>
          <w:rFonts w:cs="Arial"/>
          <w:sz w:val="22"/>
          <w:lang w:val="es-ES_tradnl"/>
        </w:rPr>
        <w:lastRenderedPageBreak/>
        <w:t xml:space="preserve">conocimiento de esta </w:t>
      </w:r>
      <w:r w:rsidR="00957656" w:rsidRPr="00957656">
        <w:rPr>
          <w:rFonts w:cs="Arial"/>
          <w:sz w:val="22"/>
          <w:lang w:val="es-ES_tradnl"/>
        </w:rPr>
        <w:t>Junta Directiva</w:t>
      </w:r>
      <w:r w:rsidR="00957656">
        <w:rPr>
          <w:rFonts w:cs="Arial"/>
          <w:sz w:val="22"/>
          <w:lang w:val="es-ES_tradnl"/>
        </w:rPr>
        <w:t xml:space="preserve">, </w:t>
      </w:r>
      <w:r w:rsidR="007B7173" w:rsidRPr="007B7173">
        <w:rPr>
          <w:rFonts w:cs="Arial"/>
          <w:sz w:val="22"/>
          <w:szCs w:val="22"/>
          <w:lang w:val="es-CR"/>
        </w:rPr>
        <w:t>el informe de cumplimiento del Plan Estratégico institucional 2016-2021 y el seguimiento a las proyecciones financieras del PEI 2016-2021, con corte al 30 de junio de 2021</w:t>
      </w:r>
      <w:r w:rsidR="00957656">
        <w:rPr>
          <w:rFonts w:cs="Arial"/>
          <w:sz w:val="22"/>
          <w:szCs w:val="22"/>
          <w:lang w:val="es-CR"/>
        </w:rPr>
        <w:t>.</w:t>
      </w:r>
    </w:p>
    <w:p w14:paraId="020DEA52" w14:textId="6AE2F140" w:rsidR="00957656" w:rsidRDefault="00957656" w:rsidP="009D03FE">
      <w:pPr>
        <w:spacing w:line="360" w:lineRule="auto"/>
        <w:jc w:val="both"/>
        <w:rPr>
          <w:rFonts w:cs="Arial"/>
          <w:sz w:val="22"/>
          <w:szCs w:val="22"/>
          <w:lang w:val="es-CR"/>
        </w:rPr>
      </w:pPr>
    </w:p>
    <w:p w14:paraId="1F4E1D90" w14:textId="405228B5" w:rsidR="00957656" w:rsidRDefault="00957656" w:rsidP="009D03FE">
      <w:pPr>
        <w:spacing w:line="360" w:lineRule="auto"/>
        <w:jc w:val="both"/>
        <w:rPr>
          <w:rFonts w:cs="Arial"/>
          <w:sz w:val="22"/>
          <w:szCs w:val="22"/>
        </w:rPr>
      </w:pPr>
      <w:r>
        <w:rPr>
          <w:rFonts w:cs="Arial"/>
          <w:sz w:val="22"/>
          <w:szCs w:val="22"/>
          <w:lang w:val="es-CR"/>
        </w:rPr>
        <w:t xml:space="preserve">Sobre el particular, la </w:t>
      </w:r>
      <w:r w:rsidRPr="00957656">
        <w:rPr>
          <w:rFonts w:cs="Arial"/>
          <w:sz w:val="22"/>
          <w:szCs w:val="22"/>
          <w:lang w:val="es-ES_tradnl"/>
        </w:rPr>
        <w:t>Junta Directiva</w:t>
      </w:r>
      <w:r>
        <w:rPr>
          <w:rFonts w:cs="Arial"/>
          <w:sz w:val="22"/>
          <w:szCs w:val="22"/>
          <w:lang w:val="es-ES_tradnl"/>
        </w:rPr>
        <w:t xml:space="preserve"> da por conocido dicho informe.</w:t>
      </w:r>
    </w:p>
    <w:p w14:paraId="4B847390"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33523E12" w14:textId="77777777" w:rsidR="009D03FE" w:rsidRDefault="009D03FE" w:rsidP="002D0146">
      <w:pPr>
        <w:spacing w:line="360" w:lineRule="auto"/>
        <w:jc w:val="both"/>
        <w:rPr>
          <w:rFonts w:cs="Arial"/>
          <w:b/>
          <w:bCs/>
          <w:sz w:val="22"/>
          <w:szCs w:val="22"/>
          <w:u w:val="single"/>
          <w:lang w:val="es-ES_tradnl"/>
        </w:rPr>
      </w:pPr>
    </w:p>
    <w:p w14:paraId="7523FB72" w14:textId="6E9614E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7F00EB" w:rsidRPr="007F00EB">
        <w:rPr>
          <w:rFonts w:cs="Arial"/>
          <w:b/>
          <w:bCs/>
          <w:sz w:val="22"/>
          <w:u w:val="single"/>
          <w:lang w:val="es-CR"/>
        </w:rPr>
        <w:t xml:space="preserve">Oficio del Concejo Municipal de Matina, solicitando información sobre la tercera etapa del proyecto </w:t>
      </w:r>
      <w:proofErr w:type="spellStart"/>
      <w:r w:rsidR="007F00EB" w:rsidRPr="007F00EB">
        <w:rPr>
          <w:rFonts w:cs="Arial"/>
          <w:b/>
          <w:bCs/>
          <w:sz w:val="22"/>
          <w:u w:val="single"/>
          <w:lang w:val="es-CR"/>
        </w:rPr>
        <w:t>Matinitas</w:t>
      </w:r>
      <w:proofErr w:type="spellEnd"/>
    </w:p>
    <w:p w14:paraId="00724C7D" w14:textId="77777777" w:rsidR="009D03FE" w:rsidRDefault="009D03FE" w:rsidP="009D03FE">
      <w:pPr>
        <w:spacing w:line="360" w:lineRule="auto"/>
        <w:jc w:val="both"/>
        <w:rPr>
          <w:rFonts w:cs="Arial"/>
          <w:sz w:val="22"/>
          <w:szCs w:val="22"/>
        </w:rPr>
      </w:pPr>
    </w:p>
    <w:p w14:paraId="46FEC1BF" w14:textId="183E2484" w:rsidR="005A69D4"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01484B">
        <w:rPr>
          <w:rFonts w:cs="Arial"/>
          <w:sz w:val="22"/>
          <w:u w:val="single"/>
          <w:lang w:val="es-ES_tradnl"/>
        </w:rPr>
        <w:t>11</w:t>
      </w:r>
      <w:r w:rsidRPr="0039311E">
        <w:rPr>
          <w:rFonts w:cs="Arial"/>
          <w:sz w:val="22"/>
          <w:u w:val="single"/>
          <w:lang w:val="es-ES_tradnl"/>
        </w:rPr>
        <w:t>:</w:t>
      </w:r>
      <w:r w:rsidR="0001484B">
        <w:rPr>
          <w:rFonts w:cs="Arial"/>
          <w:sz w:val="22"/>
          <w:u w:val="single"/>
          <w:lang w:val="es-ES_tradnl"/>
        </w:rPr>
        <w:t>46</w:t>
      </w:r>
      <w:r w:rsidR="00957656">
        <w:rPr>
          <w:rFonts w:cs="Arial"/>
          <w:sz w:val="22"/>
          <w:u w:val="single"/>
          <w:lang w:val="es-ES_tradnl"/>
        </w:rPr>
        <w:t xml:space="preserve"> (grabación B)</w:t>
      </w:r>
      <w:r>
        <w:rPr>
          <w:rFonts w:cs="Arial"/>
          <w:sz w:val="22"/>
          <w:lang w:val="es-ES_tradnl"/>
        </w:rPr>
        <w:t xml:space="preserve"> Se conoce el oficio </w:t>
      </w:r>
      <w:r w:rsidR="00957656">
        <w:rPr>
          <w:rFonts w:cs="Arial"/>
          <w:sz w:val="22"/>
          <w:lang w:val="es-ES_tradnl"/>
        </w:rPr>
        <w:t xml:space="preserve">MM-DSM-0537-2021 del 10 de diciembre de 2021, mediante el cual, la señora </w:t>
      </w:r>
      <w:proofErr w:type="spellStart"/>
      <w:r w:rsidR="00957656">
        <w:rPr>
          <w:rFonts w:cs="Arial"/>
          <w:sz w:val="22"/>
          <w:lang w:val="es-ES_tradnl"/>
        </w:rPr>
        <w:t>Rode</w:t>
      </w:r>
      <w:proofErr w:type="spellEnd"/>
      <w:r w:rsidR="00957656">
        <w:rPr>
          <w:rFonts w:cs="Arial"/>
          <w:sz w:val="22"/>
          <w:lang w:val="es-ES_tradnl"/>
        </w:rPr>
        <w:t xml:space="preserve"> Raquel Ramírez </w:t>
      </w:r>
      <w:proofErr w:type="spellStart"/>
      <w:r w:rsidR="00957656">
        <w:rPr>
          <w:rFonts w:cs="Arial"/>
          <w:sz w:val="22"/>
          <w:lang w:val="es-ES_tradnl"/>
        </w:rPr>
        <w:t>Dawvison</w:t>
      </w:r>
      <w:proofErr w:type="spellEnd"/>
      <w:r w:rsidR="00957656">
        <w:rPr>
          <w:rFonts w:cs="Arial"/>
          <w:sz w:val="22"/>
          <w:lang w:val="es-ES_tradnl"/>
        </w:rPr>
        <w:t xml:space="preserve">, Secretaria Municipal de la Municipalidad de Matina, </w:t>
      </w:r>
      <w:r w:rsidR="005A69D4">
        <w:rPr>
          <w:rFonts w:cs="Arial"/>
          <w:sz w:val="22"/>
          <w:lang w:val="es-ES_tradnl"/>
        </w:rPr>
        <w:t xml:space="preserve">comunica el acuerdo emitido por el Concejo Municipal de dicho cantón en su sesión N° 137 del 09 de diciembre de 2021, con el que se solicita a este Banco, información sobre la tercera etapa del proyecto de vivienda </w:t>
      </w:r>
      <w:proofErr w:type="spellStart"/>
      <w:r w:rsidR="005A69D4">
        <w:rPr>
          <w:rFonts w:cs="Arial"/>
          <w:sz w:val="22"/>
          <w:lang w:val="es-ES_tradnl"/>
        </w:rPr>
        <w:t>Matinitas</w:t>
      </w:r>
      <w:proofErr w:type="spellEnd"/>
      <w:r w:rsidR="005A69D4">
        <w:rPr>
          <w:rFonts w:cs="Arial"/>
          <w:sz w:val="22"/>
          <w:lang w:val="es-ES_tradnl"/>
        </w:rPr>
        <w:t xml:space="preserve"> y se convoca a una sesión extraordinaria que será coordinada para el próximo mes de enero.</w:t>
      </w:r>
    </w:p>
    <w:p w14:paraId="704EDB61" w14:textId="77777777" w:rsidR="005A69D4" w:rsidRDefault="005A69D4" w:rsidP="009D03FE">
      <w:pPr>
        <w:spacing w:line="360" w:lineRule="auto"/>
        <w:jc w:val="both"/>
        <w:rPr>
          <w:rFonts w:cs="Arial"/>
          <w:sz w:val="22"/>
          <w:lang w:val="es-ES_tradnl"/>
        </w:rPr>
      </w:pPr>
    </w:p>
    <w:p w14:paraId="3BED057E" w14:textId="3F4B967C" w:rsidR="009D03FE" w:rsidRDefault="005A69D4" w:rsidP="009D03FE">
      <w:pPr>
        <w:spacing w:line="360" w:lineRule="auto"/>
        <w:jc w:val="both"/>
        <w:rPr>
          <w:rFonts w:cs="Arial"/>
          <w:sz w:val="22"/>
          <w:lang w:val="es-ES_tradnl"/>
        </w:rPr>
      </w:pPr>
      <w:r>
        <w:rPr>
          <w:rFonts w:cs="Arial"/>
          <w:sz w:val="22"/>
          <w:lang w:val="es-ES_tradnl"/>
        </w:rPr>
        <w:t xml:space="preserve">Sobre el particular, la </w:t>
      </w:r>
      <w:r w:rsidRPr="005A69D4">
        <w:rPr>
          <w:rFonts w:cs="Arial"/>
          <w:sz w:val="22"/>
          <w:lang w:val="es-ES_tradnl"/>
        </w:rPr>
        <w:t>Junta Directiva</w:t>
      </w:r>
      <w:r>
        <w:rPr>
          <w:rFonts w:cs="Arial"/>
          <w:sz w:val="22"/>
          <w:lang w:val="es-ES_tradnl"/>
        </w:rPr>
        <w:t xml:space="preserve"> toma el </w:t>
      </w:r>
      <w:r w:rsidRPr="005A69D4">
        <w:rPr>
          <w:rFonts w:cs="Arial"/>
          <w:b/>
          <w:bCs/>
          <w:sz w:val="22"/>
          <w:lang w:val="es-ES_tradnl"/>
        </w:rPr>
        <w:t>Acuerdo N° 8</w:t>
      </w:r>
      <w:r>
        <w:rPr>
          <w:rFonts w:cs="Arial"/>
          <w:sz w:val="22"/>
          <w:lang w:val="es-ES_tradnl"/>
        </w:rPr>
        <w:t xml:space="preserve"> que se anexa a esta minuta. </w:t>
      </w:r>
    </w:p>
    <w:p w14:paraId="633FC973"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212032E5" w14:textId="77777777" w:rsidR="009D03FE" w:rsidRDefault="009D03FE" w:rsidP="002D0146">
      <w:pPr>
        <w:spacing w:line="360" w:lineRule="auto"/>
        <w:jc w:val="both"/>
        <w:rPr>
          <w:rFonts w:cs="Arial"/>
          <w:b/>
          <w:bCs/>
          <w:sz w:val="22"/>
          <w:szCs w:val="22"/>
          <w:u w:val="single"/>
          <w:lang w:val="es-ES_tradnl"/>
        </w:rPr>
      </w:pPr>
    </w:p>
    <w:p w14:paraId="6B4D472B" w14:textId="172C892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7F00EB" w:rsidRPr="007F00EB">
        <w:rPr>
          <w:rFonts w:cs="Arial"/>
          <w:b/>
          <w:bCs/>
          <w:sz w:val="22"/>
          <w:u w:val="single"/>
          <w:lang w:val="es-CR"/>
        </w:rPr>
        <w:t xml:space="preserve">Copia de oficio enviado por la </w:t>
      </w:r>
      <w:r w:rsidR="007F00EB" w:rsidRPr="007F00EB">
        <w:rPr>
          <w:rFonts w:cs="Arial"/>
          <w:b/>
          <w:bCs/>
          <w:sz w:val="22"/>
          <w:szCs w:val="22"/>
          <w:u w:val="single"/>
          <w:lang w:val="es-CR"/>
        </w:rPr>
        <w:t>Gerencia General a la SUGEF, remitiendo el informe de avance, sobre las acciones referidas al estudio de gestión de riesgos del FOSUVI y de la cartera de crédito del FONAVI, al 30 de noviembre de 2021</w:t>
      </w:r>
    </w:p>
    <w:p w14:paraId="0EB01D82" w14:textId="77777777" w:rsidR="009D03FE" w:rsidRDefault="009D03FE" w:rsidP="009D03FE">
      <w:pPr>
        <w:spacing w:line="360" w:lineRule="auto"/>
        <w:jc w:val="both"/>
        <w:rPr>
          <w:rFonts w:cs="Arial"/>
          <w:sz w:val="22"/>
          <w:szCs w:val="22"/>
        </w:rPr>
      </w:pPr>
    </w:p>
    <w:p w14:paraId="1568B276" w14:textId="0568073C"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D97900">
        <w:rPr>
          <w:rFonts w:cs="Arial"/>
          <w:sz w:val="22"/>
          <w:u w:val="single"/>
          <w:lang w:val="es-ES_tradnl"/>
        </w:rPr>
        <w:t>11</w:t>
      </w:r>
      <w:r w:rsidRPr="0039311E">
        <w:rPr>
          <w:rFonts w:cs="Arial"/>
          <w:sz w:val="22"/>
          <w:u w:val="single"/>
          <w:lang w:val="es-ES_tradnl"/>
        </w:rPr>
        <w:t>:</w:t>
      </w:r>
      <w:r w:rsidR="00D97900">
        <w:rPr>
          <w:rFonts w:cs="Arial"/>
          <w:sz w:val="22"/>
          <w:u w:val="single"/>
          <w:lang w:val="es-ES_tradnl"/>
        </w:rPr>
        <w:t>58</w:t>
      </w:r>
      <w:r w:rsidR="00957656">
        <w:rPr>
          <w:rFonts w:cs="Arial"/>
          <w:sz w:val="22"/>
          <w:u w:val="single"/>
          <w:lang w:val="es-ES_tradnl"/>
        </w:rPr>
        <w:t xml:space="preserve"> (grabación B)</w:t>
      </w:r>
      <w:r>
        <w:rPr>
          <w:rFonts w:cs="Arial"/>
          <w:sz w:val="22"/>
          <w:lang w:val="es-ES_tradnl"/>
        </w:rPr>
        <w:t xml:space="preserve"> Se conoce </w:t>
      </w:r>
      <w:r w:rsidR="0001484B">
        <w:rPr>
          <w:rFonts w:cs="Arial"/>
          <w:sz w:val="22"/>
          <w:lang w:val="es-ES_tradnl"/>
        </w:rPr>
        <w:t>copia d</w:t>
      </w:r>
      <w:r>
        <w:rPr>
          <w:rFonts w:cs="Arial"/>
          <w:sz w:val="22"/>
          <w:lang w:val="es-ES_tradnl"/>
        </w:rPr>
        <w:t xml:space="preserve">el oficio </w:t>
      </w:r>
      <w:r w:rsidR="0001484B">
        <w:rPr>
          <w:rFonts w:cs="Arial"/>
          <w:sz w:val="22"/>
          <w:lang w:val="es-ES_tradnl"/>
        </w:rPr>
        <w:t xml:space="preserve">GG-OF-1797-2021 del 14 de diciembre de 2021, mediante el cual, </w:t>
      </w:r>
      <w:r w:rsidR="00D97900">
        <w:rPr>
          <w:rFonts w:cs="Arial"/>
          <w:sz w:val="22"/>
          <w:lang w:val="es-ES_tradnl"/>
        </w:rPr>
        <w:t xml:space="preserve">la </w:t>
      </w:r>
      <w:r w:rsidR="00D97900" w:rsidRPr="00D97900">
        <w:rPr>
          <w:rFonts w:cs="Arial"/>
          <w:sz w:val="22"/>
          <w:szCs w:val="22"/>
          <w:lang w:val="es-CR"/>
        </w:rPr>
        <w:t>Gerencia General</w:t>
      </w:r>
      <w:r w:rsidR="00D97900">
        <w:rPr>
          <w:rFonts w:cs="Arial"/>
          <w:sz w:val="22"/>
          <w:szCs w:val="22"/>
          <w:lang w:val="es-CR"/>
        </w:rPr>
        <w:t xml:space="preserve"> remite a la Superintendencia General de entidades Financieras (SUGEF), </w:t>
      </w:r>
      <w:r w:rsidR="00D97900" w:rsidRPr="00D97900">
        <w:rPr>
          <w:rFonts w:cs="Arial"/>
          <w:sz w:val="22"/>
          <w:szCs w:val="22"/>
          <w:lang w:val="es-CR"/>
        </w:rPr>
        <w:t xml:space="preserve">el informe de avance sobre las acciones referidas al estudio de gestión de riesgos del FOSUVI y de la cartera de crédito del FONAVI, </w:t>
      </w:r>
      <w:r w:rsidR="00D97900">
        <w:rPr>
          <w:rFonts w:cs="Arial"/>
          <w:sz w:val="22"/>
          <w:szCs w:val="22"/>
          <w:lang w:val="es-CR"/>
        </w:rPr>
        <w:t xml:space="preserve">con corte </w:t>
      </w:r>
      <w:r w:rsidR="00D97900" w:rsidRPr="00D97900">
        <w:rPr>
          <w:rFonts w:cs="Arial"/>
          <w:sz w:val="22"/>
          <w:szCs w:val="22"/>
          <w:lang w:val="es-CR"/>
        </w:rPr>
        <w:t>al 30 de noviembre de 2021</w:t>
      </w:r>
      <w:r w:rsidR="00D97900">
        <w:rPr>
          <w:rFonts w:cs="Arial"/>
          <w:sz w:val="22"/>
          <w:szCs w:val="22"/>
          <w:lang w:val="es-CR"/>
        </w:rPr>
        <w:t>.</w:t>
      </w:r>
    </w:p>
    <w:p w14:paraId="02EA48B7" w14:textId="70F445A1" w:rsidR="00D97900" w:rsidRDefault="00D97900" w:rsidP="009D03FE">
      <w:pPr>
        <w:spacing w:line="360" w:lineRule="auto"/>
        <w:jc w:val="both"/>
        <w:rPr>
          <w:rFonts w:cs="Arial"/>
          <w:sz w:val="22"/>
          <w:szCs w:val="22"/>
          <w:lang w:val="es-CR"/>
        </w:rPr>
      </w:pPr>
    </w:p>
    <w:p w14:paraId="662037AF" w14:textId="42B8D1A1" w:rsidR="00D97900" w:rsidRDefault="00D97900" w:rsidP="009D03FE">
      <w:pPr>
        <w:spacing w:line="360" w:lineRule="auto"/>
        <w:jc w:val="both"/>
        <w:rPr>
          <w:rFonts w:cs="Arial"/>
          <w:sz w:val="22"/>
          <w:lang w:val="es-ES_tradnl"/>
        </w:rPr>
      </w:pPr>
      <w:r>
        <w:rPr>
          <w:rFonts w:cs="Arial"/>
          <w:sz w:val="22"/>
          <w:szCs w:val="22"/>
          <w:lang w:val="es-CR"/>
        </w:rPr>
        <w:t xml:space="preserve">Al respecto, la </w:t>
      </w:r>
      <w:r w:rsidRPr="00D97900">
        <w:rPr>
          <w:rFonts w:cs="Arial"/>
          <w:sz w:val="22"/>
          <w:szCs w:val="22"/>
          <w:lang w:val="es-ES_tradnl"/>
        </w:rPr>
        <w:t>Junta Directiva</w:t>
      </w:r>
      <w:r>
        <w:rPr>
          <w:rFonts w:cs="Arial"/>
          <w:sz w:val="22"/>
          <w:szCs w:val="22"/>
          <w:lang w:val="es-ES_tradnl"/>
        </w:rPr>
        <w:t xml:space="preserve"> da por conocida dicha nota.</w:t>
      </w:r>
    </w:p>
    <w:p w14:paraId="1E01D239"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46EA961F" w14:textId="77777777" w:rsidR="004755F8" w:rsidRPr="00AB2826" w:rsidRDefault="004755F8" w:rsidP="002D0146">
      <w:pPr>
        <w:spacing w:line="360" w:lineRule="auto"/>
        <w:jc w:val="both"/>
        <w:rPr>
          <w:rFonts w:cs="Arial"/>
          <w:color w:val="000000"/>
          <w:sz w:val="22"/>
          <w:szCs w:val="22"/>
        </w:rPr>
      </w:pPr>
    </w:p>
    <w:p w14:paraId="308DECB1" w14:textId="4F20445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7F00EB" w:rsidRPr="007F00EB">
        <w:rPr>
          <w:rFonts w:cs="Arial"/>
          <w:b/>
          <w:bCs/>
          <w:sz w:val="22"/>
          <w:u w:val="single"/>
          <w:lang w:val="es-CR"/>
        </w:rPr>
        <w:t xml:space="preserve">Copia de oficios enviados por la </w:t>
      </w:r>
      <w:r w:rsidR="007F00EB" w:rsidRPr="007F00EB">
        <w:rPr>
          <w:rFonts w:cs="Arial"/>
          <w:b/>
          <w:bCs/>
          <w:sz w:val="22"/>
          <w:szCs w:val="22"/>
          <w:u w:val="single"/>
          <w:lang w:val="es-CR"/>
        </w:rPr>
        <w:t>Gerencia General a la Asamblea Legislativa, remitiendo el criterio del BANHVI sobre el proyecto de ley “Impuesto a inmuebles de lujo para uso habitacional, ocasional o de recreo”</w:t>
      </w:r>
    </w:p>
    <w:p w14:paraId="4FBE1C70" w14:textId="77777777" w:rsidR="009D03FE" w:rsidRDefault="009D03FE" w:rsidP="009D03FE">
      <w:pPr>
        <w:spacing w:line="360" w:lineRule="auto"/>
        <w:jc w:val="both"/>
        <w:rPr>
          <w:rFonts w:cs="Arial"/>
          <w:sz w:val="22"/>
          <w:szCs w:val="22"/>
        </w:rPr>
      </w:pPr>
    </w:p>
    <w:p w14:paraId="38C2B727" w14:textId="6EF57913" w:rsidR="00E02055" w:rsidRDefault="009D03FE" w:rsidP="00E02055">
      <w:pPr>
        <w:spacing w:line="360" w:lineRule="auto"/>
        <w:jc w:val="both"/>
        <w:rPr>
          <w:rFonts w:cs="Arial"/>
          <w:sz w:val="22"/>
          <w:szCs w:val="22"/>
          <w:lang w:val="es-CR"/>
        </w:rPr>
      </w:pPr>
      <w:r w:rsidRPr="0039311E">
        <w:rPr>
          <w:rFonts w:cs="Arial"/>
          <w:sz w:val="22"/>
          <w:u w:val="single"/>
          <w:lang w:val="es-ES_tradnl"/>
        </w:rPr>
        <w:t xml:space="preserve">Minuto </w:t>
      </w:r>
      <w:r w:rsidR="00D97900">
        <w:rPr>
          <w:rFonts w:cs="Arial"/>
          <w:sz w:val="22"/>
          <w:u w:val="single"/>
          <w:lang w:val="es-ES_tradnl"/>
        </w:rPr>
        <w:t>12</w:t>
      </w:r>
      <w:r w:rsidRPr="0039311E">
        <w:rPr>
          <w:rFonts w:cs="Arial"/>
          <w:sz w:val="22"/>
          <w:u w:val="single"/>
          <w:lang w:val="es-ES_tradnl"/>
        </w:rPr>
        <w:t>:</w:t>
      </w:r>
      <w:r w:rsidR="00D97900">
        <w:rPr>
          <w:rFonts w:cs="Arial"/>
          <w:sz w:val="22"/>
          <w:u w:val="single"/>
          <w:lang w:val="es-ES_tradnl"/>
        </w:rPr>
        <w:t>12</w:t>
      </w:r>
      <w:r w:rsidR="00957656">
        <w:rPr>
          <w:rFonts w:cs="Arial"/>
          <w:sz w:val="22"/>
          <w:u w:val="single"/>
          <w:lang w:val="es-ES_tradnl"/>
        </w:rPr>
        <w:t xml:space="preserve"> (grabación B)</w:t>
      </w:r>
      <w:r>
        <w:rPr>
          <w:rFonts w:cs="Arial"/>
          <w:sz w:val="22"/>
          <w:lang w:val="es-ES_tradnl"/>
        </w:rPr>
        <w:t xml:space="preserve"> Se conoce </w:t>
      </w:r>
      <w:r w:rsidR="00D97900">
        <w:rPr>
          <w:rFonts w:cs="Arial"/>
          <w:sz w:val="22"/>
          <w:lang w:val="es-ES_tradnl"/>
        </w:rPr>
        <w:t xml:space="preserve">copia de los </w:t>
      </w:r>
      <w:r>
        <w:rPr>
          <w:rFonts w:cs="Arial"/>
          <w:sz w:val="22"/>
          <w:lang w:val="es-ES_tradnl"/>
        </w:rPr>
        <w:t>oficio</w:t>
      </w:r>
      <w:r w:rsidR="00D97900">
        <w:rPr>
          <w:rFonts w:cs="Arial"/>
          <w:sz w:val="22"/>
          <w:lang w:val="es-ES_tradnl"/>
        </w:rPr>
        <w:t>s GG-OF-1802-2021, GG-OF-1805-2021,</w:t>
      </w:r>
      <w:r w:rsidR="00D97900" w:rsidRPr="00D97900">
        <w:rPr>
          <w:rFonts w:cs="Arial"/>
          <w:sz w:val="22"/>
          <w:lang w:val="es-ES_tradnl"/>
        </w:rPr>
        <w:t xml:space="preserve"> </w:t>
      </w:r>
      <w:r w:rsidR="00D97900">
        <w:rPr>
          <w:rFonts w:cs="Arial"/>
          <w:sz w:val="22"/>
          <w:lang w:val="es-ES_tradnl"/>
        </w:rPr>
        <w:t>GG-OF-1806-2021,</w:t>
      </w:r>
      <w:r w:rsidR="00D97900" w:rsidRPr="00D97900">
        <w:rPr>
          <w:rFonts w:cs="Arial"/>
          <w:sz w:val="22"/>
          <w:lang w:val="es-ES_tradnl"/>
        </w:rPr>
        <w:t xml:space="preserve"> </w:t>
      </w:r>
      <w:r w:rsidR="00D97900">
        <w:rPr>
          <w:rFonts w:cs="Arial"/>
          <w:sz w:val="22"/>
          <w:lang w:val="es-ES_tradnl"/>
        </w:rPr>
        <w:t>GG-OF-1807-2021,</w:t>
      </w:r>
      <w:r w:rsidR="00D97900" w:rsidRPr="00D97900">
        <w:rPr>
          <w:rFonts w:cs="Arial"/>
          <w:sz w:val="22"/>
          <w:lang w:val="es-ES_tradnl"/>
        </w:rPr>
        <w:t xml:space="preserve"> </w:t>
      </w:r>
      <w:r w:rsidR="00D97900">
        <w:rPr>
          <w:rFonts w:cs="Arial"/>
          <w:sz w:val="22"/>
          <w:lang w:val="es-ES_tradnl"/>
        </w:rPr>
        <w:t>GG-OF-1808-2021,</w:t>
      </w:r>
      <w:r w:rsidR="00D97900" w:rsidRPr="00D97900">
        <w:rPr>
          <w:rFonts w:cs="Arial"/>
          <w:sz w:val="22"/>
          <w:lang w:val="es-ES_tradnl"/>
        </w:rPr>
        <w:t xml:space="preserve"> </w:t>
      </w:r>
      <w:r w:rsidR="00D97900">
        <w:rPr>
          <w:rFonts w:cs="Arial"/>
          <w:sz w:val="22"/>
          <w:lang w:val="es-ES_tradnl"/>
        </w:rPr>
        <w:t>GG-OF-1809-2021,</w:t>
      </w:r>
      <w:r w:rsidR="00D97900" w:rsidRPr="00D97900">
        <w:rPr>
          <w:rFonts w:cs="Arial"/>
          <w:sz w:val="22"/>
          <w:lang w:val="es-ES_tradnl"/>
        </w:rPr>
        <w:t xml:space="preserve"> </w:t>
      </w:r>
      <w:r w:rsidR="00D97900">
        <w:rPr>
          <w:rFonts w:cs="Arial"/>
          <w:sz w:val="22"/>
          <w:lang w:val="es-ES_tradnl"/>
        </w:rPr>
        <w:t>GG-OF-1810-2021,</w:t>
      </w:r>
      <w:r w:rsidR="00D97900" w:rsidRPr="00D97900">
        <w:rPr>
          <w:rFonts w:cs="Arial"/>
          <w:sz w:val="22"/>
          <w:lang w:val="es-ES_tradnl"/>
        </w:rPr>
        <w:t xml:space="preserve"> </w:t>
      </w:r>
      <w:r w:rsidR="00D97900">
        <w:rPr>
          <w:rFonts w:cs="Arial"/>
          <w:sz w:val="22"/>
          <w:lang w:val="es-ES_tradnl"/>
        </w:rPr>
        <w:t>GG-OF-1811-2021,</w:t>
      </w:r>
      <w:r w:rsidR="00D97900" w:rsidRPr="00D97900">
        <w:rPr>
          <w:rFonts w:cs="Arial"/>
          <w:sz w:val="22"/>
          <w:lang w:val="es-ES_tradnl"/>
        </w:rPr>
        <w:t xml:space="preserve"> </w:t>
      </w:r>
      <w:r w:rsidR="00D97900">
        <w:rPr>
          <w:rFonts w:cs="Arial"/>
          <w:sz w:val="22"/>
          <w:lang w:val="es-ES_tradnl"/>
        </w:rPr>
        <w:t>GG-OF-1812-2021, GG-OF-1814-2021,</w:t>
      </w:r>
      <w:r w:rsidR="00D97900" w:rsidRPr="00D97900">
        <w:rPr>
          <w:rFonts w:cs="Arial"/>
          <w:sz w:val="22"/>
          <w:lang w:val="es-ES_tradnl"/>
        </w:rPr>
        <w:t xml:space="preserve"> </w:t>
      </w:r>
      <w:r w:rsidR="00D97900">
        <w:rPr>
          <w:rFonts w:cs="Arial"/>
          <w:sz w:val="22"/>
          <w:lang w:val="es-ES_tradnl"/>
        </w:rPr>
        <w:t>GG-OF-1815-2021,</w:t>
      </w:r>
      <w:r w:rsidR="00D97900" w:rsidRPr="00D97900">
        <w:rPr>
          <w:rFonts w:cs="Arial"/>
          <w:sz w:val="22"/>
          <w:lang w:val="es-ES_tradnl"/>
        </w:rPr>
        <w:t xml:space="preserve"> </w:t>
      </w:r>
      <w:r w:rsidR="00D97900">
        <w:rPr>
          <w:rFonts w:cs="Arial"/>
          <w:sz w:val="22"/>
          <w:lang w:val="es-ES_tradnl"/>
        </w:rPr>
        <w:t>GG-OF-1816-2021,</w:t>
      </w:r>
      <w:r w:rsidR="00D97900" w:rsidRPr="00D97900">
        <w:rPr>
          <w:rFonts w:cs="Arial"/>
          <w:sz w:val="22"/>
          <w:lang w:val="es-ES_tradnl"/>
        </w:rPr>
        <w:t xml:space="preserve"> </w:t>
      </w:r>
      <w:r w:rsidR="00D97900">
        <w:rPr>
          <w:rFonts w:cs="Arial"/>
          <w:sz w:val="22"/>
          <w:lang w:val="es-ES_tradnl"/>
        </w:rPr>
        <w:t>GG-OF-1817-2021 y</w:t>
      </w:r>
      <w:r w:rsidR="00D97900" w:rsidRPr="00D97900">
        <w:rPr>
          <w:rFonts w:cs="Arial"/>
          <w:sz w:val="22"/>
          <w:lang w:val="es-ES_tradnl"/>
        </w:rPr>
        <w:t xml:space="preserve"> </w:t>
      </w:r>
      <w:r w:rsidR="00D97900">
        <w:rPr>
          <w:rFonts w:cs="Arial"/>
          <w:sz w:val="22"/>
          <w:lang w:val="es-ES_tradnl"/>
        </w:rPr>
        <w:t xml:space="preserve">GG-OF-1818-2021, todos del </w:t>
      </w:r>
      <w:r w:rsidR="00E02055">
        <w:rPr>
          <w:rFonts w:cs="Arial"/>
          <w:sz w:val="22"/>
          <w:lang w:val="es-ES_tradnl"/>
        </w:rPr>
        <w:t xml:space="preserve">15 de diciembre de 2021, por medio de los cuales, la </w:t>
      </w:r>
      <w:r w:rsidR="00E02055" w:rsidRPr="00E02055">
        <w:rPr>
          <w:rFonts w:cs="Arial"/>
          <w:sz w:val="22"/>
          <w:szCs w:val="22"/>
          <w:lang w:val="es-CR"/>
        </w:rPr>
        <w:t>Gerencia General</w:t>
      </w:r>
      <w:r w:rsidR="00E02055">
        <w:rPr>
          <w:rFonts w:cs="Arial"/>
          <w:sz w:val="22"/>
          <w:szCs w:val="22"/>
          <w:lang w:val="es-CR"/>
        </w:rPr>
        <w:t xml:space="preserve"> remite a la Presidenta de la Asamblea Legislativa, a los Diputados miembros de la Comisión Permanente de Asuntos Jurídicos y a los jefes de las fracciones legislativas, </w:t>
      </w:r>
      <w:r w:rsidR="00E02055" w:rsidRPr="00E02055">
        <w:rPr>
          <w:rFonts w:cs="Arial"/>
          <w:sz w:val="22"/>
          <w:szCs w:val="22"/>
          <w:lang w:val="es-CR"/>
        </w:rPr>
        <w:t>el criterio del BANHVI sobre el proyecto de ley denominado “Impuesto a inmuebles de lujo para uso habitacional, ocasional o de recreo”</w:t>
      </w:r>
      <w:r w:rsidR="00E02055">
        <w:rPr>
          <w:rFonts w:cs="Arial"/>
          <w:sz w:val="22"/>
          <w:szCs w:val="22"/>
          <w:lang w:val="es-CR"/>
        </w:rPr>
        <w:t>, tramitado en el expediente N° 22.382.</w:t>
      </w:r>
    </w:p>
    <w:p w14:paraId="5A32B5FA" w14:textId="667C1D32" w:rsidR="00E02055" w:rsidRDefault="00E02055" w:rsidP="00E02055">
      <w:pPr>
        <w:spacing w:line="360" w:lineRule="auto"/>
        <w:jc w:val="both"/>
        <w:rPr>
          <w:rFonts w:cs="Arial"/>
          <w:sz w:val="22"/>
          <w:szCs w:val="22"/>
          <w:lang w:val="es-CR"/>
        </w:rPr>
      </w:pPr>
    </w:p>
    <w:p w14:paraId="38D4E0B4" w14:textId="7A2C2CF1" w:rsidR="009D03FE" w:rsidRDefault="00E02055" w:rsidP="009D03FE">
      <w:pPr>
        <w:spacing w:line="360" w:lineRule="auto"/>
        <w:jc w:val="both"/>
        <w:rPr>
          <w:rFonts w:cs="Arial"/>
          <w:sz w:val="22"/>
          <w:szCs w:val="22"/>
        </w:rPr>
      </w:pPr>
      <w:r>
        <w:rPr>
          <w:rFonts w:cs="Arial"/>
          <w:sz w:val="22"/>
          <w:szCs w:val="22"/>
          <w:lang w:val="es-CR"/>
        </w:rPr>
        <w:t xml:space="preserve">Al respecto, la </w:t>
      </w:r>
      <w:r w:rsidRPr="00E02055">
        <w:rPr>
          <w:rFonts w:cs="Arial"/>
          <w:sz w:val="22"/>
          <w:szCs w:val="22"/>
          <w:lang w:val="es-ES_tradnl"/>
        </w:rPr>
        <w:t>Junta Directiva</w:t>
      </w:r>
      <w:r>
        <w:rPr>
          <w:rFonts w:cs="Arial"/>
          <w:sz w:val="22"/>
          <w:szCs w:val="22"/>
          <w:lang w:val="es-ES_tradnl"/>
        </w:rPr>
        <w:t xml:space="preserve"> da por conocidas dichas notas.</w:t>
      </w:r>
    </w:p>
    <w:p w14:paraId="02506E43"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62A2A427" w14:textId="77777777" w:rsidR="00277DD3" w:rsidRPr="00AB2826" w:rsidRDefault="00277DD3" w:rsidP="00277DD3">
      <w:pPr>
        <w:spacing w:line="360" w:lineRule="auto"/>
        <w:jc w:val="both"/>
        <w:rPr>
          <w:rFonts w:cs="Arial"/>
          <w:sz w:val="22"/>
          <w:szCs w:val="22"/>
        </w:rPr>
      </w:pPr>
    </w:p>
    <w:p w14:paraId="148065A2" w14:textId="7495AB3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7F00EB" w:rsidRPr="007F00EB">
        <w:rPr>
          <w:rFonts w:cs="Arial"/>
          <w:b/>
          <w:bCs/>
          <w:sz w:val="22"/>
          <w:szCs w:val="22"/>
          <w:u w:val="single"/>
          <w:lang w:val="es-CR"/>
        </w:rPr>
        <w:t>Oficio de Elizabeth Castillo Alfaro, solicitando el levantamiento de las limitaciones de la Ley 7052, debido a que su operación de bono fue anulada</w:t>
      </w:r>
    </w:p>
    <w:p w14:paraId="1CC7ACD4" w14:textId="77777777" w:rsidR="009D03FE" w:rsidRDefault="009D03FE" w:rsidP="009D03FE">
      <w:pPr>
        <w:spacing w:line="360" w:lineRule="auto"/>
        <w:jc w:val="both"/>
        <w:rPr>
          <w:rFonts w:cs="Arial"/>
          <w:sz w:val="22"/>
          <w:szCs w:val="22"/>
        </w:rPr>
      </w:pPr>
    </w:p>
    <w:p w14:paraId="333E049A" w14:textId="7AF61129" w:rsidR="009D03FE"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E02055">
        <w:rPr>
          <w:rFonts w:cs="Arial"/>
          <w:sz w:val="22"/>
          <w:u w:val="single"/>
          <w:lang w:val="es-ES_tradnl"/>
        </w:rPr>
        <w:t>12</w:t>
      </w:r>
      <w:r w:rsidRPr="0039311E">
        <w:rPr>
          <w:rFonts w:cs="Arial"/>
          <w:sz w:val="22"/>
          <w:u w:val="single"/>
          <w:lang w:val="es-ES_tradnl"/>
        </w:rPr>
        <w:t>:</w:t>
      </w:r>
      <w:r w:rsidR="00E02055">
        <w:rPr>
          <w:rFonts w:cs="Arial"/>
          <w:sz w:val="22"/>
          <w:u w:val="single"/>
          <w:lang w:val="es-ES_tradnl"/>
        </w:rPr>
        <w:t>26</w:t>
      </w:r>
      <w:r w:rsidR="00957656">
        <w:rPr>
          <w:rFonts w:cs="Arial"/>
          <w:sz w:val="22"/>
          <w:u w:val="single"/>
          <w:lang w:val="es-ES_tradnl"/>
        </w:rPr>
        <w:t xml:space="preserve"> (grabación B)</w:t>
      </w:r>
      <w:r>
        <w:rPr>
          <w:rFonts w:cs="Arial"/>
          <w:sz w:val="22"/>
          <w:lang w:val="es-ES_tradnl"/>
        </w:rPr>
        <w:t xml:space="preserve"> Se conoce </w:t>
      </w:r>
      <w:r w:rsidR="00E02055">
        <w:rPr>
          <w:rFonts w:cs="Arial"/>
          <w:sz w:val="22"/>
          <w:lang w:val="es-ES_tradnl"/>
        </w:rPr>
        <w:t xml:space="preserve">escrito del 16 de diciembre de 2021, mediante el cual, la señora Elizabeth Castillo Alfaro solicita </w:t>
      </w:r>
      <w:r w:rsidR="00E02055" w:rsidRPr="00E02055">
        <w:rPr>
          <w:rFonts w:cs="Arial"/>
          <w:sz w:val="22"/>
          <w:lang w:val="es-CR"/>
        </w:rPr>
        <w:t>el levantamiento de las limitaciones de la Ley 7052, debido a que su operación de bono fue anulada</w:t>
      </w:r>
      <w:r w:rsidR="00E02055">
        <w:rPr>
          <w:rFonts w:cs="Arial"/>
          <w:sz w:val="22"/>
          <w:lang w:val="es-CR"/>
        </w:rPr>
        <w:t>.</w:t>
      </w:r>
    </w:p>
    <w:p w14:paraId="4CFD511F" w14:textId="2D1DFC96" w:rsidR="00E02055" w:rsidRDefault="00E02055" w:rsidP="009D03FE">
      <w:pPr>
        <w:spacing w:line="360" w:lineRule="auto"/>
        <w:jc w:val="both"/>
        <w:rPr>
          <w:rFonts w:cs="Arial"/>
          <w:sz w:val="22"/>
          <w:lang w:val="es-CR"/>
        </w:rPr>
      </w:pPr>
    </w:p>
    <w:p w14:paraId="726FD6AA" w14:textId="1D8FC2F0" w:rsidR="00E02055" w:rsidRDefault="00E02055" w:rsidP="009D03FE">
      <w:pPr>
        <w:spacing w:line="360" w:lineRule="auto"/>
        <w:jc w:val="both"/>
        <w:rPr>
          <w:rFonts w:cs="Arial"/>
          <w:sz w:val="22"/>
          <w:lang w:val="es-ES_tradnl"/>
        </w:rPr>
      </w:pPr>
      <w:r>
        <w:rPr>
          <w:rFonts w:cs="Arial"/>
          <w:sz w:val="22"/>
          <w:lang w:val="es-CR"/>
        </w:rPr>
        <w:t xml:space="preserve">Sobre el particular, la </w:t>
      </w:r>
      <w:r w:rsidRPr="00E02055">
        <w:rPr>
          <w:rFonts w:cs="Arial"/>
          <w:sz w:val="22"/>
          <w:lang w:val="es-ES_tradnl"/>
        </w:rPr>
        <w:t>Junta Directiva</w:t>
      </w:r>
      <w:r>
        <w:rPr>
          <w:rFonts w:cs="Arial"/>
          <w:sz w:val="22"/>
          <w:lang w:val="es-ES_tradnl"/>
        </w:rPr>
        <w:t xml:space="preserve"> toma el </w:t>
      </w:r>
      <w:r w:rsidRPr="00E02055">
        <w:rPr>
          <w:rFonts w:cs="Arial"/>
          <w:b/>
          <w:bCs/>
          <w:sz w:val="22"/>
          <w:lang w:val="es-ES_tradnl"/>
        </w:rPr>
        <w:t>Acuerdo N° 9</w:t>
      </w:r>
      <w:r>
        <w:rPr>
          <w:rFonts w:cs="Arial"/>
          <w:sz w:val="22"/>
          <w:lang w:val="es-ES_tradnl"/>
        </w:rPr>
        <w:t xml:space="preserve"> que se anexa a esta minuta.</w:t>
      </w:r>
    </w:p>
    <w:p w14:paraId="002F2BFF" w14:textId="77777777" w:rsidR="00277DD3" w:rsidRDefault="009D03FE" w:rsidP="009D03FE">
      <w:pPr>
        <w:spacing w:line="360" w:lineRule="auto"/>
        <w:jc w:val="both"/>
        <w:rPr>
          <w:rFonts w:cs="Arial"/>
          <w:sz w:val="22"/>
          <w:szCs w:val="22"/>
        </w:rPr>
      </w:pPr>
      <w:r w:rsidRPr="00D14EAF">
        <w:rPr>
          <w:rFonts w:cs="Arial"/>
          <w:b/>
          <w:sz w:val="22"/>
        </w:rPr>
        <w:t>************</w:t>
      </w:r>
    </w:p>
    <w:p w14:paraId="2CB7769B" w14:textId="77777777" w:rsidR="00277DD3" w:rsidRDefault="00277DD3" w:rsidP="00277DD3">
      <w:pPr>
        <w:spacing w:line="360" w:lineRule="auto"/>
        <w:jc w:val="both"/>
        <w:rPr>
          <w:rFonts w:cs="Arial"/>
          <w:sz w:val="22"/>
          <w:szCs w:val="22"/>
        </w:rPr>
      </w:pPr>
    </w:p>
    <w:p w14:paraId="154DEF28" w14:textId="6847833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7F00EB" w:rsidRPr="007F00EB">
        <w:rPr>
          <w:rFonts w:cs="Arial"/>
          <w:b/>
          <w:bCs/>
          <w:sz w:val="22"/>
          <w:u w:val="single"/>
          <w:lang w:val="es-CR"/>
        </w:rPr>
        <w:t xml:space="preserve">Copia de oficio enviado por la </w:t>
      </w:r>
      <w:r w:rsidR="007F00EB" w:rsidRPr="007F00EB">
        <w:rPr>
          <w:rFonts w:cs="Arial"/>
          <w:b/>
          <w:bCs/>
          <w:sz w:val="22"/>
          <w:szCs w:val="22"/>
          <w:u w:val="single"/>
          <w:lang w:val="es-CR"/>
        </w:rPr>
        <w:t>Gerencia General a la SUGEF, remitiendo el informe mensual de avance, sobre la ejecución del plan de gestión de la cartera de crédito, al 30 de noviembre de 2021</w:t>
      </w:r>
    </w:p>
    <w:p w14:paraId="69DC8109" w14:textId="77777777" w:rsidR="009D03FE" w:rsidRDefault="009D03FE" w:rsidP="009D03FE">
      <w:pPr>
        <w:spacing w:line="360" w:lineRule="auto"/>
        <w:jc w:val="both"/>
        <w:rPr>
          <w:rFonts w:cs="Arial"/>
          <w:sz w:val="22"/>
          <w:szCs w:val="22"/>
        </w:rPr>
      </w:pPr>
    </w:p>
    <w:p w14:paraId="4B4F1641" w14:textId="44A112B2" w:rsidR="009D03FE" w:rsidRDefault="009D03FE" w:rsidP="009D03FE">
      <w:pPr>
        <w:spacing w:line="360" w:lineRule="auto"/>
        <w:jc w:val="both"/>
        <w:rPr>
          <w:rFonts w:cs="Arial"/>
          <w:sz w:val="22"/>
          <w:lang w:val="es-ES_tradnl"/>
        </w:rPr>
      </w:pPr>
      <w:r w:rsidRPr="0039311E">
        <w:rPr>
          <w:rFonts w:cs="Arial"/>
          <w:sz w:val="22"/>
          <w:u w:val="single"/>
          <w:lang w:val="es-ES_tradnl"/>
        </w:rPr>
        <w:lastRenderedPageBreak/>
        <w:t xml:space="preserve">Minuto </w:t>
      </w:r>
      <w:r w:rsidR="00EA4726">
        <w:rPr>
          <w:rFonts w:cs="Arial"/>
          <w:sz w:val="22"/>
          <w:u w:val="single"/>
          <w:lang w:val="es-ES_tradnl"/>
        </w:rPr>
        <w:t>12</w:t>
      </w:r>
      <w:r w:rsidRPr="0039311E">
        <w:rPr>
          <w:rFonts w:cs="Arial"/>
          <w:sz w:val="22"/>
          <w:u w:val="single"/>
          <w:lang w:val="es-ES_tradnl"/>
        </w:rPr>
        <w:t>:</w:t>
      </w:r>
      <w:r w:rsidR="00EA4726">
        <w:rPr>
          <w:rFonts w:cs="Arial"/>
          <w:sz w:val="22"/>
          <w:u w:val="single"/>
          <w:lang w:val="es-ES_tradnl"/>
        </w:rPr>
        <w:t>40</w:t>
      </w:r>
      <w:r w:rsidR="00957656">
        <w:rPr>
          <w:rFonts w:cs="Arial"/>
          <w:sz w:val="22"/>
          <w:u w:val="single"/>
          <w:lang w:val="es-ES_tradnl"/>
        </w:rPr>
        <w:t xml:space="preserve"> (grabación B)</w:t>
      </w:r>
      <w:r>
        <w:rPr>
          <w:rFonts w:cs="Arial"/>
          <w:sz w:val="22"/>
          <w:lang w:val="es-ES_tradnl"/>
        </w:rPr>
        <w:t xml:space="preserve"> Se conoce </w:t>
      </w:r>
      <w:r w:rsidR="00EA4726">
        <w:rPr>
          <w:rFonts w:cs="Arial"/>
          <w:sz w:val="22"/>
          <w:lang w:val="es-ES_tradnl"/>
        </w:rPr>
        <w:t xml:space="preserve">copia del oficio GG-OF-1832-2021 del 17 de diciembre de 20921, mediante el cual, la </w:t>
      </w:r>
      <w:r w:rsidR="00EA4726" w:rsidRPr="00EA4726">
        <w:rPr>
          <w:rFonts w:cs="Arial"/>
          <w:sz w:val="22"/>
          <w:szCs w:val="22"/>
          <w:lang w:val="es-CR"/>
        </w:rPr>
        <w:t>Gerencia General</w:t>
      </w:r>
      <w:r w:rsidR="00EA4726">
        <w:rPr>
          <w:rFonts w:cs="Arial"/>
          <w:sz w:val="22"/>
          <w:szCs w:val="22"/>
          <w:lang w:val="es-CR"/>
        </w:rPr>
        <w:t xml:space="preserve"> remite a la Superintendencia General de Entidades Financieras (SUGEF), </w:t>
      </w:r>
      <w:r w:rsidR="00EA4726" w:rsidRPr="00EA4726">
        <w:rPr>
          <w:rFonts w:cs="Arial"/>
          <w:sz w:val="22"/>
          <w:szCs w:val="22"/>
          <w:lang w:val="es-CR"/>
        </w:rPr>
        <w:t xml:space="preserve">el informe mensual de avance sobre la ejecución del plan de gestión de la cartera de crédito, </w:t>
      </w:r>
      <w:r w:rsidR="00EA4726">
        <w:rPr>
          <w:rFonts w:cs="Arial"/>
          <w:sz w:val="22"/>
          <w:szCs w:val="22"/>
          <w:lang w:val="es-CR"/>
        </w:rPr>
        <w:t xml:space="preserve">con corte </w:t>
      </w:r>
      <w:r w:rsidR="00EA4726" w:rsidRPr="00EA4726">
        <w:rPr>
          <w:rFonts w:cs="Arial"/>
          <w:sz w:val="22"/>
          <w:szCs w:val="22"/>
          <w:lang w:val="es-CR"/>
        </w:rPr>
        <w:t>al 30 de noviembre de 2021</w:t>
      </w:r>
      <w:r w:rsidR="00EA4726">
        <w:rPr>
          <w:rFonts w:cs="Arial"/>
          <w:sz w:val="22"/>
          <w:szCs w:val="22"/>
          <w:lang w:val="es-CR"/>
        </w:rPr>
        <w:t>.</w:t>
      </w:r>
    </w:p>
    <w:p w14:paraId="3415893D" w14:textId="7FDE9070" w:rsidR="009D03FE" w:rsidRDefault="009D03FE" w:rsidP="009D03FE">
      <w:pPr>
        <w:spacing w:line="360" w:lineRule="auto"/>
        <w:jc w:val="both"/>
        <w:rPr>
          <w:rFonts w:cs="Arial"/>
          <w:sz w:val="22"/>
          <w:szCs w:val="22"/>
        </w:rPr>
      </w:pPr>
    </w:p>
    <w:p w14:paraId="043EB158" w14:textId="1AA8C1A1" w:rsidR="00EA4726" w:rsidRDefault="00EA4726" w:rsidP="00EA4726">
      <w:pPr>
        <w:spacing w:line="360" w:lineRule="auto"/>
        <w:jc w:val="both"/>
        <w:rPr>
          <w:rFonts w:cs="Arial"/>
          <w:sz w:val="22"/>
          <w:szCs w:val="22"/>
        </w:rPr>
      </w:pPr>
      <w:r>
        <w:rPr>
          <w:rFonts w:cs="Arial"/>
          <w:sz w:val="22"/>
          <w:szCs w:val="22"/>
          <w:lang w:val="es-CR"/>
        </w:rPr>
        <w:t xml:space="preserve">Al respecto, la </w:t>
      </w:r>
      <w:r w:rsidRPr="00E02055">
        <w:rPr>
          <w:rFonts w:cs="Arial"/>
          <w:sz w:val="22"/>
          <w:szCs w:val="22"/>
          <w:lang w:val="es-ES_tradnl"/>
        </w:rPr>
        <w:t>Junta Directiva</w:t>
      </w:r>
      <w:r>
        <w:rPr>
          <w:rFonts w:cs="Arial"/>
          <w:sz w:val="22"/>
          <w:szCs w:val="22"/>
          <w:lang w:val="es-ES_tradnl"/>
        </w:rPr>
        <w:t xml:space="preserve"> da por conocida dicha nota.</w:t>
      </w:r>
    </w:p>
    <w:p w14:paraId="026A8767" w14:textId="77777777" w:rsidR="00277DD3" w:rsidRDefault="009D03FE" w:rsidP="009D03FE">
      <w:pPr>
        <w:spacing w:line="360" w:lineRule="auto"/>
        <w:jc w:val="both"/>
        <w:rPr>
          <w:rFonts w:cs="Arial"/>
          <w:sz w:val="22"/>
          <w:szCs w:val="22"/>
        </w:rPr>
      </w:pPr>
      <w:r w:rsidRPr="00D14EAF">
        <w:rPr>
          <w:rFonts w:cs="Arial"/>
          <w:b/>
          <w:sz w:val="22"/>
        </w:rPr>
        <w:t>************</w:t>
      </w:r>
    </w:p>
    <w:p w14:paraId="4BD92175" w14:textId="77777777" w:rsidR="00E97960" w:rsidRDefault="00E97960" w:rsidP="00E97960">
      <w:pPr>
        <w:spacing w:line="360" w:lineRule="auto"/>
        <w:jc w:val="both"/>
        <w:rPr>
          <w:rFonts w:cs="Arial"/>
          <w:sz w:val="22"/>
          <w:szCs w:val="22"/>
        </w:rPr>
      </w:pPr>
    </w:p>
    <w:p w14:paraId="63E55155" w14:textId="3A8B6262"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21° </w:t>
      </w:r>
      <w:r w:rsidR="007F00EB" w:rsidRPr="007F00EB">
        <w:rPr>
          <w:rFonts w:cs="Arial"/>
          <w:b/>
          <w:bCs/>
          <w:sz w:val="22"/>
          <w:szCs w:val="22"/>
          <w:u w:val="single"/>
          <w:lang w:val="es-CR"/>
        </w:rPr>
        <w:t>Informe sobre la razonabilidad del costo de la vivienda en el caso del bono de Elsie Barrantes Saldaña</w:t>
      </w:r>
    </w:p>
    <w:p w14:paraId="6F6E13D3" w14:textId="77777777" w:rsidR="00E97960" w:rsidRDefault="00E97960" w:rsidP="00E97960">
      <w:pPr>
        <w:spacing w:line="360" w:lineRule="auto"/>
        <w:jc w:val="both"/>
        <w:rPr>
          <w:rFonts w:cs="Arial"/>
          <w:sz w:val="22"/>
          <w:szCs w:val="22"/>
        </w:rPr>
      </w:pPr>
    </w:p>
    <w:p w14:paraId="6CFB7FB5" w14:textId="2175AD47" w:rsidR="00E97960" w:rsidRDefault="00E97960" w:rsidP="00E97960">
      <w:pPr>
        <w:spacing w:line="360" w:lineRule="auto"/>
        <w:jc w:val="both"/>
        <w:rPr>
          <w:rFonts w:cs="Arial"/>
          <w:sz w:val="22"/>
          <w:szCs w:val="22"/>
          <w:lang w:val="es-CR"/>
        </w:rPr>
      </w:pPr>
      <w:r w:rsidRPr="0039311E">
        <w:rPr>
          <w:rFonts w:cs="Arial"/>
          <w:sz w:val="22"/>
          <w:u w:val="single"/>
          <w:lang w:val="es-ES_tradnl"/>
        </w:rPr>
        <w:t xml:space="preserve">Minuto </w:t>
      </w:r>
      <w:r w:rsidR="00EA4726">
        <w:rPr>
          <w:rFonts w:cs="Arial"/>
          <w:sz w:val="22"/>
          <w:u w:val="single"/>
          <w:lang w:val="es-ES_tradnl"/>
        </w:rPr>
        <w:t>12</w:t>
      </w:r>
      <w:r w:rsidRPr="0039311E">
        <w:rPr>
          <w:rFonts w:cs="Arial"/>
          <w:sz w:val="22"/>
          <w:u w:val="single"/>
          <w:lang w:val="es-ES_tradnl"/>
        </w:rPr>
        <w:t>:</w:t>
      </w:r>
      <w:r w:rsidR="00EA4726">
        <w:rPr>
          <w:rFonts w:cs="Arial"/>
          <w:sz w:val="22"/>
          <w:u w:val="single"/>
          <w:lang w:val="es-ES_tradnl"/>
        </w:rPr>
        <w:t>49</w:t>
      </w:r>
      <w:r w:rsidR="00957656">
        <w:rPr>
          <w:rFonts w:cs="Arial"/>
          <w:sz w:val="22"/>
          <w:u w:val="single"/>
          <w:lang w:val="es-ES_tradnl"/>
        </w:rPr>
        <w:t xml:space="preserve"> (grabación B)</w:t>
      </w:r>
      <w:r>
        <w:rPr>
          <w:rFonts w:cs="Arial"/>
          <w:sz w:val="22"/>
          <w:lang w:val="es-ES_tradnl"/>
        </w:rPr>
        <w:t xml:space="preserve"> Se conoce el oficio </w:t>
      </w:r>
      <w:r w:rsidR="00EA4726">
        <w:rPr>
          <w:rFonts w:cs="Arial"/>
          <w:sz w:val="22"/>
          <w:szCs w:val="22"/>
        </w:rPr>
        <w:t>GG-ME-1829-2021 del 17 de diciembre de 2021, mediante el cual, atendiendo lo dispuesto en el acuerdo N° 3 de la sesión 05-2021</w:t>
      </w:r>
      <w:r w:rsidR="004C4E6F">
        <w:rPr>
          <w:rFonts w:cs="Arial"/>
          <w:sz w:val="22"/>
          <w:szCs w:val="22"/>
        </w:rPr>
        <w:t>,</w:t>
      </w:r>
      <w:r w:rsidR="00EA4726">
        <w:rPr>
          <w:rFonts w:cs="Arial"/>
          <w:sz w:val="22"/>
          <w:szCs w:val="22"/>
        </w:rPr>
        <w:t xml:space="preserve"> del 18 de enero de 2021</w:t>
      </w:r>
      <w:r w:rsidR="004C4E6F">
        <w:rPr>
          <w:rFonts w:cs="Arial"/>
          <w:sz w:val="22"/>
          <w:szCs w:val="22"/>
        </w:rPr>
        <w:t xml:space="preserve">, </w:t>
      </w:r>
      <w:r w:rsidR="00EA4726">
        <w:rPr>
          <w:rFonts w:cs="Arial"/>
          <w:sz w:val="22"/>
          <w:szCs w:val="22"/>
        </w:rPr>
        <w:t xml:space="preserve">la </w:t>
      </w:r>
      <w:r w:rsidR="00EA4726" w:rsidRPr="000D6496">
        <w:rPr>
          <w:rFonts w:cs="Arial"/>
          <w:sz w:val="22"/>
          <w:szCs w:val="22"/>
          <w:lang w:val="es-CR"/>
        </w:rPr>
        <w:t>Gerencia General</w:t>
      </w:r>
      <w:r w:rsidR="00EA4726">
        <w:rPr>
          <w:rFonts w:cs="Arial"/>
          <w:sz w:val="22"/>
          <w:szCs w:val="22"/>
          <w:lang w:val="es-CR"/>
        </w:rPr>
        <w:t xml:space="preserve"> remite y avala el informe DF-OF-1776-2021/SO-OF-0195-2021 de la Dirección FOSUVI y la Subgerencia de Operaciones, según el cual, de conformidad con el análisis de costos realizado por el Departamento Técnico, se ha determinado que el monto de la solución habitacional para </w:t>
      </w:r>
      <w:r w:rsidR="00EA4726">
        <w:rPr>
          <w:rFonts w:cs="Arial"/>
          <w:bCs/>
          <w:sz w:val="22"/>
          <w:szCs w:val="22"/>
        </w:rPr>
        <w:t xml:space="preserve">la familia que encabeza la señora </w:t>
      </w:r>
      <w:r w:rsidR="00EA4726" w:rsidRPr="00E40035">
        <w:rPr>
          <w:rFonts w:cs="Arial"/>
          <w:sz w:val="22"/>
          <w:szCs w:val="22"/>
          <w:lang w:val="es-CR"/>
        </w:rPr>
        <w:t>Elsie Karina Barrantes Saldaña</w:t>
      </w:r>
      <w:r w:rsidR="00EA4726">
        <w:rPr>
          <w:rFonts w:cs="Arial"/>
          <w:sz w:val="22"/>
          <w:szCs w:val="22"/>
          <w:lang w:val="es-CR"/>
        </w:rPr>
        <w:t>, cédula 7-0255-0636</w:t>
      </w:r>
      <w:r w:rsidR="004C4E6F">
        <w:rPr>
          <w:rFonts w:cs="Arial"/>
          <w:sz w:val="22"/>
          <w:szCs w:val="22"/>
          <w:lang w:val="es-CR"/>
        </w:rPr>
        <w:t xml:space="preserve">, </w:t>
      </w:r>
      <w:r w:rsidR="00EA4726">
        <w:rPr>
          <w:rFonts w:cs="Arial"/>
          <w:sz w:val="22"/>
          <w:szCs w:val="22"/>
          <w:lang w:val="es-CR"/>
        </w:rPr>
        <w:t>es razonable y, por consiguiente, se recomienda su aprobación.</w:t>
      </w:r>
    </w:p>
    <w:p w14:paraId="3A854C98" w14:textId="26D827DB" w:rsidR="004C4E6F" w:rsidRDefault="004C4E6F" w:rsidP="00E97960">
      <w:pPr>
        <w:spacing w:line="360" w:lineRule="auto"/>
        <w:jc w:val="both"/>
        <w:rPr>
          <w:rFonts w:cs="Arial"/>
          <w:sz w:val="22"/>
          <w:szCs w:val="22"/>
          <w:lang w:val="es-CR"/>
        </w:rPr>
      </w:pPr>
    </w:p>
    <w:p w14:paraId="4D7DBEB8" w14:textId="5B444DA1" w:rsidR="004C4E6F" w:rsidRDefault="004C4E6F" w:rsidP="00E97960">
      <w:pPr>
        <w:spacing w:line="360" w:lineRule="auto"/>
        <w:jc w:val="both"/>
        <w:rPr>
          <w:rFonts w:cs="Arial"/>
          <w:sz w:val="22"/>
          <w:lang w:val="es-ES_tradnl"/>
        </w:rPr>
      </w:pPr>
      <w:r>
        <w:rPr>
          <w:rFonts w:cs="Arial"/>
          <w:sz w:val="22"/>
          <w:szCs w:val="22"/>
          <w:lang w:val="es-CR"/>
        </w:rPr>
        <w:t xml:space="preserve">Sobre el particular, la </w:t>
      </w:r>
      <w:r w:rsidRPr="004C4E6F">
        <w:rPr>
          <w:rFonts w:cs="Arial"/>
          <w:sz w:val="22"/>
          <w:szCs w:val="22"/>
          <w:lang w:val="es-ES_tradnl"/>
        </w:rPr>
        <w:t>Junta Directiva</w:t>
      </w:r>
      <w:r>
        <w:rPr>
          <w:rFonts w:cs="Arial"/>
          <w:sz w:val="22"/>
          <w:szCs w:val="22"/>
          <w:lang w:val="es-ES_tradnl"/>
        </w:rPr>
        <w:t xml:space="preserve"> toma el </w:t>
      </w:r>
      <w:r w:rsidRPr="004C4E6F">
        <w:rPr>
          <w:rFonts w:cs="Arial"/>
          <w:b/>
          <w:bCs/>
          <w:sz w:val="22"/>
          <w:szCs w:val="22"/>
          <w:lang w:val="es-ES_tradnl"/>
        </w:rPr>
        <w:t>Acuerdo N° 10</w:t>
      </w:r>
      <w:r>
        <w:rPr>
          <w:rFonts w:cs="Arial"/>
          <w:sz w:val="22"/>
          <w:szCs w:val="22"/>
          <w:lang w:val="es-ES_tradnl"/>
        </w:rPr>
        <w:t xml:space="preserve"> que se anexa a esta minuta.</w:t>
      </w:r>
    </w:p>
    <w:p w14:paraId="101CC6A2" w14:textId="77777777" w:rsidR="00E97960" w:rsidRDefault="00E97960" w:rsidP="00E97960">
      <w:pPr>
        <w:spacing w:line="360" w:lineRule="auto"/>
        <w:jc w:val="both"/>
        <w:rPr>
          <w:rFonts w:cs="Arial"/>
          <w:sz w:val="22"/>
          <w:szCs w:val="22"/>
        </w:rPr>
      </w:pPr>
      <w:r w:rsidRPr="00D14EAF">
        <w:rPr>
          <w:rFonts w:cs="Arial"/>
          <w:b/>
          <w:sz w:val="22"/>
        </w:rPr>
        <w:t>************</w:t>
      </w:r>
    </w:p>
    <w:p w14:paraId="3AFCDD04" w14:textId="77777777" w:rsidR="00E97960" w:rsidRDefault="00E97960" w:rsidP="00E97960">
      <w:pPr>
        <w:spacing w:line="360" w:lineRule="auto"/>
        <w:jc w:val="both"/>
        <w:rPr>
          <w:rFonts w:cs="Arial"/>
          <w:sz w:val="22"/>
          <w:szCs w:val="22"/>
        </w:rPr>
      </w:pPr>
    </w:p>
    <w:p w14:paraId="6790FC3E" w14:textId="77777777" w:rsidR="007F00EB" w:rsidRPr="007F00EB" w:rsidRDefault="00E97960" w:rsidP="007F00EB">
      <w:pPr>
        <w:spacing w:line="360" w:lineRule="auto"/>
        <w:jc w:val="both"/>
        <w:rPr>
          <w:rFonts w:cs="Arial"/>
          <w:b/>
          <w:bCs/>
          <w:sz w:val="22"/>
          <w:u w:val="single"/>
        </w:rPr>
      </w:pPr>
      <w:r>
        <w:rPr>
          <w:rFonts w:cs="Arial"/>
          <w:b/>
          <w:sz w:val="22"/>
          <w:szCs w:val="22"/>
          <w:lang w:val="es-ES_tradnl"/>
        </w:rPr>
        <w:t xml:space="preserve">22° </w:t>
      </w:r>
      <w:r w:rsidR="007F00EB" w:rsidRPr="007F00EB">
        <w:rPr>
          <w:rFonts w:cs="Arial"/>
          <w:b/>
          <w:bCs/>
          <w:sz w:val="22"/>
          <w:szCs w:val="22"/>
          <w:u w:val="single"/>
          <w:lang w:val="es-CR"/>
        </w:rPr>
        <w:t xml:space="preserve">Tema confidencial de la </w:t>
      </w:r>
      <w:r w:rsidR="007F00EB" w:rsidRPr="007F00EB">
        <w:rPr>
          <w:rFonts w:cs="Arial"/>
          <w:b/>
          <w:bCs/>
          <w:sz w:val="22"/>
          <w:szCs w:val="22"/>
          <w:u w:val="single"/>
          <w:lang w:val="es-ES_tradnl"/>
        </w:rPr>
        <w:t>Junta Directiva (Propuesta de conciliación con la empresa Promociones de Viviendas Económicas, en el caso del proyecto Guapinol).</w:t>
      </w:r>
    </w:p>
    <w:p w14:paraId="11B7A3B8" w14:textId="4029B588" w:rsidR="00E97960" w:rsidRPr="00AD4F06" w:rsidRDefault="00E97960" w:rsidP="00E97960">
      <w:pPr>
        <w:spacing w:line="360" w:lineRule="auto"/>
        <w:jc w:val="both"/>
        <w:outlineLvl w:val="0"/>
        <w:rPr>
          <w:rFonts w:cs="Arial"/>
          <w:sz w:val="22"/>
          <w:szCs w:val="22"/>
          <w:lang w:val="es-ES_tradnl"/>
        </w:rPr>
      </w:pPr>
    </w:p>
    <w:p w14:paraId="416507FE" w14:textId="77777777" w:rsidR="00D92F55" w:rsidRDefault="00E97960" w:rsidP="004C4E6F">
      <w:pPr>
        <w:spacing w:line="360" w:lineRule="auto"/>
        <w:jc w:val="both"/>
        <w:rPr>
          <w:rFonts w:cs="Arial"/>
          <w:bCs/>
          <w:sz w:val="22"/>
          <w:szCs w:val="22"/>
        </w:rPr>
      </w:pPr>
      <w:r w:rsidRPr="0039311E">
        <w:rPr>
          <w:rFonts w:cs="Arial"/>
          <w:sz w:val="22"/>
          <w:u w:val="single"/>
          <w:lang w:val="es-ES_tradnl"/>
        </w:rPr>
        <w:t xml:space="preserve">Minuto </w:t>
      </w:r>
      <w:r w:rsidR="004C4E6F">
        <w:rPr>
          <w:rFonts w:cs="Arial"/>
          <w:sz w:val="22"/>
          <w:u w:val="single"/>
          <w:lang w:val="es-ES_tradnl"/>
        </w:rPr>
        <w:t>13</w:t>
      </w:r>
      <w:r w:rsidRPr="0039311E">
        <w:rPr>
          <w:rFonts w:cs="Arial"/>
          <w:sz w:val="22"/>
          <w:u w:val="single"/>
          <w:lang w:val="es-ES_tradnl"/>
        </w:rPr>
        <w:t>:</w:t>
      </w:r>
      <w:r w:rsidR="004C4E6F">
        <w:rPr>
          <w:rFonts w:cs="Arial"/>
          <w:sz w:val="22"/>
          <w:u w:val="single"/>
          <w:lang w:val="es-ES_tradnl"/>
        </w:rPr>
        <w:t>36</w:t>
      </w:r>
      <w:r w:rsidR="00957656">
        <w:rPr>
          <w:rFonts w:cs="Arial"/>
          <w:sz w:val="22"/>
          <w:u w:val="single"/>
          <w:lang w:val="es-ES_tradnl"/>
        </w:rPr>
        <w:t xml:space="preserve"> (grabación B)</w:t>
      </w:r>
      <w:r w:rsidR="004C4E6F">
        <w:rPr>
          <w:rFonts w:cs="Arial"/>
          <w:sz w:val="22"/>
          <w:lang w:val="es-ES_tradnl"/>
        </w:rPr>
        <w:t xml:space="preserve"> A partir</w:t>
      </w:r>
      <w:r w:rsidR="004C4E6F">
        <w:rPr>
          <w:rFonts w:cs="Arial"/>
          <w:sz w:val="22"/>
          <w:szCs w:val="22"/>
        </w:rPr>
        <w:t xml:space="preserve"> de este momento, </w:t>
      </w:r>
      <w:r w:rsidR="004C4E6F">
        <w:rPr>
          <w:rFonts w:cs="Arial"/>
          <w:color w:val="000000"/>
          <w:sz w:val="22"/>
          <w:szCs w:val="22"/>
        </w:rPr>
        <w:t xml:space="preserve">al amparo del artículo 25 de la Ley del </w:t>
      </w:r>
      <w:r w:rsidR="004C4E6F" w:rsidRPr="00EF5705">
        <w:rPr>
          <w:rFonts w:cs="Arial"/>
          <w:color w:val="000000"/>
          <w:sz w:val="22"/>
          <w:szCs w:val="22"/>
        </w:rPr>
        <w:t>Sistema Financiero Nacional para la Vivienda</w:t>
      </w:r>
      <w:r w:rsidR="004C4E6F">
        <w:rPr>
          <w:rFonts w:cs="Arial"/>
          <w:color w:val="000000"/>
          <w:sz w:val="22"/>
          <w:szCs w:val="22"/>
        </w:rPr>
        <w:t>, la Junta Directiva sesiona únicamente con sus miembros, el señor Gerente General y la licenciada Masís Calderón,</w:t>
      </w:r>
      <w:r w:rsidR="004C4E6F" w:rsidRPr="00354E8F">
        <w:rPr>
          <w:rFonts w:cs="Arial"/>
          <w:color w:val="000000"/>
          <w:sz w:val="22"/>
          <w:szCs w:val="22"/>
        </w:rPr>
        <w:t xml:space="preserve"> </w:t>
      </w:r>
      <w:r w:rsidR="004C4E6F">
        <w:rPr>
          <w:rFonts w:cs="Arial"/>
          <w:color w:val="000000"/>
          <w:sz w:val="22"/>
          <w:szCs w:val="22"/>
        </w:rPr>
        <w:t xml:space="preserve">con el propósito de conocer un tema considerado confidencial, relacionado con </w:t>
      </w:r>
      <w:r w:rsidR="00D92F55">
        <w:rPr>
          <w:rFonts w:cs="Arial"/>
          <w:color w:val="000000"/>
          <w:sz w:val="22"/>
          <w:szCs w:val="22"/>
        </w:rPr>
        <w:t xml:space="preserve">la propuesta de conciliación planteada por </w:t>
      </w:r>
      <w:r w:rsidR="00D92F55" w:rsidRPr="00B9703C">
        <w:rPr>
          <w:rFonts w:cs="Arial"/>
          <w:bCs/>
          <w:sz w:val="22"/>
          <w:szCs w:val="22"/>
        </w:rPr>
        <w:t xml:space="preserve">la empresa </w:t>
      </w:r>
      <w:r w:rsidR="00D92F55" w:rsidRPr="00B9703C">
        <w:rPr>
          <w:rFonts w:cs="Arial"/>
          <w:sz w:val="22"/>
          <w:szCs w:val="22"/>
          <w:lang w:val="es-CR"/>
        </w:rPr>
        <w:t>Promociones de Viviendas Económicas</w:t>
      </w:r>
      <w:r w:rsidR="00D92F55">
        <w:rPr>
          <w:rFonts w:cs="Arial"/>
          <w:sz w:val="22"/>
          <w:szCs w:val="22"/>
          <w:lang w:val="es-CR"/>
        </w:rPr>
        <w:t xml:space="preserve"> S.A.</w:t>
      </w:r>
      <w:r w:rsidR="00D92F55" w:rsidRPr="00B9703C">
        <w:rPr>
          <w:rFonts w:cs="Arial"/>
          <w:sz w:val="22"/>
          <w:szCs w:val="22"/>
          <w:lang w:val="es-CR"/>
        </w:rPr>
        <w:t>,</w:t>
      </w:r>
      <w:r w:rsidR="00D92F55">
        <w:rPr>
          <w:rFonts w:cs="Arial"/>
          <w:sz w:val="22"/>
          <w:szCs w:val="22"/>
          <w:lang w:val="es-CR"/>
        </w:rPr>
        <w:t xml:space="preserve"> por </w:t>
      </w:r>
      <w:r w:rsidR="00D92F55">
        <w:rPr>
          <w:rFonts w:cs="Arial"/>
          <w:sz w:val="22"/>
          <w:szCs w:val="22"/>
          <w:lang w:val="es-CR"/>
        </w:rPr>
        <w:lastRenderedPageBreak/>
        <w:t xml:space="preserve">medio de oficio </w:t>
      </w:r>
      <w:r w:rsidR="00D92F55" w:rsidRPr="00E15C81">
        <w:rPr>
          <w:rFonts w:cs="Arial"/>
          <w:sz w:val="22"/>
          <w:szCs w:val="22"/>
          <w:lang w:val="es-ES_tradnl"/>
        </w:rPr>
        <w:t xml:space="preserve">del 23 de noviembre de 2021, </w:t>
      </w:r>
      <w:r w:rsidR="00D92F55" w:rsidRPr="00E15C81">
        <w:rPr>
          <w:rFonts w:cs="Arial"/>
          <w:sz w:val="22"/>
          <w:szCs w:val="22"/>
        </w:rPr>
        <w:t>en torno al proceso judicial</w:t>
      </w:r>
      <w:r w:rsidR="00D92F55">
        <w:rPr>
          <w:rFonts w:cs="Arial"/>
          <w:sz w:val="22"/>
          <w:szCs w:val="22"/>
        </w:rPr>
        <w:t xml:space="preserve"> que se</w:t>
      </w:r>
      <w:r w:rsidR="00D92F55" w:rsidRPr="00D92F55">
        <w:rPr>
          <w:rFonts w:cs="Arial"/>
          <w:bCs/>
          <w:sz w:val="22"/>
          <w:szCs w:val="22"/>
        </w:rPr>
        <w:t xml:space="preserve"> </w:t>
      </w:r>
      <w:r w:rsidR="00D92F55" w:rsidRPr="00B9703C">
        <w:rPr>
          <w:rFonts w:cs="Arial"/>
          <w:bCs/>
          <w:sz w:val="22"/>
          <w:szCs w:val="22"/>
        </w:rPr>
        <w:t>tramita en el Tribunal Contencioso Administrativo y Civil de Hacienda, número 14-006515-1027-CA</w:t>
      </w:r>
      <w:r w:rsidR="00D92F55">
        <w:rPr>
          <w:rFonts w:cs="Arial"/>
          <w:bCs/>
          <w:sz w:val="22"/>
          <w:szCs w:val="22"/>
        </w:rPr>
        <w:t>.</w:t>
      </w:r>
    </w:p>
    <w:p w14:paraId="32AFCC5F" w14:textId="77777777" w:rsidR="00D92F55" w:rsidRDefault="00D92F55" w:rsidP="004C4E6F">
      <w:pPr>
        <w:spacing w:line="360" w:lineRule="auto"/>
        <w:jc w:val="both"/>
        <w:rPr>
          <w:rFonts w:cs="Arial"/>
          <w:bCs/>
          <w:sz w:val="22"/>
          <w:szCs w:val="22"/>
        </w:rPr>
      </w:pPr>
    </w:p>
    <w:p w14:paraId="513DE2DA" w14:textId="1175808B" w:rsidR="004C4E6F" w:rsidRDefault="004C4E6F" w:rsidP="004C4E6F">
      <w:pPr>
        <w:spacing w:line="360" w:lineRule="auto"/>
        <w:jc w:val="both"/>
        <w:rPr>
          <w:rFonts w:cs="Arial"/>
          <w:sz w:val="22"/>
          <w:szCs w:val="22"/>
        </w:rPr>
      </w:pPr>
      <w:r>
        <w:rPr>
          <w:rFonts w:cs="Arial"/>
          <w:color w:val="000000"/>
          <w:sz w:val="22"/>
          <w:szCs w:val="22"/>
        </w:rPr>
        <w:t>Por consiguiente, se retiran de la sesión los funcionarios</w:t>
      </w:r>
      <w:r>
        <w:rPr>
          <w:rFonts w:cs="Arial"/>
          <w:sz w:val="22"/>
        </w:rPr>
        <w:t xml:space="preserve"> </w:t>
      </w:r>
      <w:r w:rsidR="00D92F55">
        <w:rPr>
          <w:rFonts w:cs="Arial"/>
          <w:sz w:val="22"/>
        </w:rPr>
        <w:t>Barrantes Villarevia</w:t>
      </w:r>
      <w:r>
        <w:rPr>
          <w:rFonts w:cs="Arial"/>
          <w:sz w:val="22"/>
        </w:rPr>
        <w:t>, Flores Oviedo y López Pacheco,</w:t>
      </w:r>
      <w:r>
        <w:rPr>
          <w:sz w:val="22"/>
          <w:szCs w:val="22"/>
        </w:rPr>
        <w:t xml:space="preserve"> suspendiéndose la grabación de la sesión.</w:t>
      </w:r>
    </w:p>
    <w:p w14:paraId="35E8BE8F" w14:textId="1B61DFAB" w:rsidR="00E97960" w:rsidRDefault="00E97960" w:rsidP="00E97960">
      <w:pPr>
        <w:spacing w:line="360" w:lineRule="auto"/>
        <w:jc w:val="both"/>
        <w:rPr>
          <w:rFonts w:cs="Arial"/>
          <w:sz w:val="22"/>
          <w:szCs w:val="22"/>
        </w:rPr>
      </w:pPr>
    </w:p>
    <w:p w14:paraId="14CE7339" w14:textId="1D1C1363" w:rsidR="00D92F55" w:rsidRDefault="00D92F55" w:rsidP="00E97960">
      <w:pPr>
        <w:spacing w:line="360" w:lineRule="auto"/>
        <w:jc w:val="both"/>
        <w:rPr>
          <w:rFonts w:cs="Arial"/>
          <w:sz w:val="22"/>
          <w:szCs w:val="22"/>
        </w:rPr>
      </w:pPr>
      <w:r>
        <w:rPr>
          <w:rFonts w:cs="Arial"/>
          <w:sz w:val="22"/>
          <w:szCs w:val="22"/>
        </w:rPr>
        <w:t xml:space="preserve">De conformidad con el análisis que se realiza en torno al tema, la </w:t>
      </w:r>
      <w:r w:rsidRPr="00D92F55">
        <w:rPr>
          <w:rFonts w:cs="Arial"/>
          <w:sz w:val="22"/>
          <w:szCs w:val="22"/>
          <w:lang w:val="es-ES_tradnl"/>
        </w:rPr>
        <w:t>Junta Directiva</w:t>
      </w:r>
      <w:r>
        <w:rPr>
          <w:rFonts w:cs="Arial"/>
          <w:sz w:val="22"/>
          <w:szCs w:val="22"/>
          <w:lang w:val="es-ES_tradnl"/>
        </w:rPr>
        <w:t xml:space="preserve"> toma el </w:t>
      </w:r>
      <w:r w:rsidRPr="00D92F55">
        <w:rPr>
          <w:rFonts w:cs="Arial"/>
          <w:b/>
          <w:bCs/>
          <w:sz w:val="22"/>
          <w:szCs w:val="22"/>
          <w:lang w:val="es-ES_tradnl"/>
        </w:rPr>
        <w:t>Acuerdo N° 11</w:t>
      </w:r>
      <w:r>
        <w:rPr>
          <w:rFonts w:cs="Arial"/>
          <w:sz w:val="22"/>
          <w:szCs w:val="22"/>
          <w:lang w:val="es-ES_tradnl"/>
        </w:rPr>
        <w:t xml:space="preserve"> que se anexa a esta minuta.</w:t>
      </w:r>
    </w:p>
    <w:p w14:paraId="6BC33B40" w14:textId="77777777" w:rsidR="00E97960" w:rsidRDefault="00E97960" w:rsidP="00E97960">
      <w:pPr>
        <w:spacing w:line="360" w:lineRule="auto"/>
        <w:jc w:val="both"/>
        <w:rPr>
          <w:rFonts w:cs="Arial"/>
          <w:sz w:val="22"/>
          <w:szCs w:val="22"/>
        </w:rPr>
      </w:pPr>
      <w:r w:rsidRPr="00D14EAF">
        <w:rPr>
          <w:rFonts w:cs="Arial"/>
          <w:b/>
          <w:sz w:val="22"/>
        </w:rPr>
        <w:t>************</w:t>
      </w:r>
    </w:p>
    <w:p w14:paraId="186DC8BB" w14:textId="77777777" w:rsidR="00E97960" w:rsidRDefault="00E97960" w:rsidP="00E97960">
      <w:pPr>
        <w:spacing w:line="360" w:lineRule="auto"/>
        <w:jc w:val="both"/>
        <w:rPr>
          <w:rFonts w:cs="Arial"/>
          <w:sz w:val="22"/>
          <w:szCs w:val="22"/>
        </w:rPr>
      </w:pPr>
    </w:p>
    <w:p w14:paraId="0107630A" w14:textId="61F6CE9A" w:rsidR="00FA4CCB" w:rsidRPr="00C37118" w:rsidRDefault="00FA4CCB" w:rsidP="00C37118">
      <w:pPr>
        <w:pStyle w:val="Ttulo"/>
        <w:ind w:right="0"/>
        <w:jc w:val="both"/>
        <w:rPr>
          <w:rFonts w:cs="Arial"/>
          <w:b w:val="0"/>
          <w:bCs/>
          <w:szCs w:val="22"/>
          <w:u w:val="none"/>
        </w:rPr>
      </w:pPr>
      <w:r w:rsidRPr="00C37118">
        <w:rPr>
          <w:rFonts w:cs="Arial"/>
          <w:b w:val="0"/>
          <w:bCs/>
          <w:szCs w:val="22"/>
          <w:u w:val="none"/>
        </w:rPr>
        <w:t xml:space="preserve">Siendo las </w:t>
      </w:r>
      <w:r w:rsidR="004C4E6F">
        <w:rPr>
          <w:rFonts w:cs="Arial"/>
          <w:b w:val="0"/>
          <w:bCs/>
          <w:szCs w:val="22"/>
          <w:u w:val="none"/>
        </w:rPr>
        <w:t xml:space="preserve">veintiuna </w:t>
      </w:r>
      <w:r w:rsidRPr="00C37118">
        <w:rPr>
          <w:rFonts w:cs="Arial"/>
          <w:b w:val="0"/>
          <w:bCs/>
          <w:szCs w:val="22"/>
          <w:u w:val="none"/>
        </w:rPr>
        <w:t>horas</w:t>
      </w:r>
      <w:r w:rsidR="00EC7E01" w:rsidRPr="00C37118">
        <w:rPr>
          <w:rFonts w:cs="Arial"/>
          <w:b w:val="0"/>
          <w:bCs/>
          <w:szCs w:val="22"/>
          <w:u w:val="none"/>
        </w:rPr>
        <w:t xml:space="preserve"> </w:t>
      </w:r>
      <w:r w:rsidR="006A779D" w:rsidRPr="00C37118">
        <w:rPr>
          <w:rFonts w:cs="Arial"/>
          <w:b w:val="0"/>
          <w:bCs/>
          <w:szCs w:val="22"/>
          <w:u w:val="none"/>
        </w:rPr>
        <w:t xml:space="preserve">con </w:t>
      </w:r>
      <w:r w:rsidR="004C4E6F">
        <w:rPr>
          <w:rFonts w:cs="Arial"/>
          <w:b w:val="0"/>
          <w:bCs/>
          <w:szCs w:val="22"/>
          <w:u w:val="none"/>
        </w:rPr>
        <w:t>cuarenta y cinco</w:t>
      </w:r>
      <w:r w:rsidR="00EC7E01" w:rsidRPr="00C37118">
        <w:rPr>
          <w:rFonts w:cs="Arial"/>
          <w:b w:val="0"/>
          <w:bCs/>
          <w:szCs w:val="22"/>
          <w:u w:val="none"/>
        </w:rPr>
        <w:t xml:space="preserve"> minutos</w:t>
      </w:r>
      <w:r w:rsidRPr="00C37118">
        <w:rPr>
          <w:rFonts w:cs="Arial"/>
          <w:b w:val="0"/>
          <w:bCs/>
          <w:szCs w:val="22"/>
          <w:u w:val="none"/>
        </w:rPr>
        <w:t>, se levanta la sesión.</w:t>
      </w:r>
    </w:p>
    <w:p w14:paraId="136F1788" w14:textId="77777777" w:rsidR="006321F4" w:rsidRPr="00D14EAF" w:rsidRDefault="006321F4" w:rsidP="002D0146">
      <w:pPr>
        <w:spacing w:line="360" w:lineRule="auto"/>
        <w:jc w:val="both"/>
        <w:rPr>
          <w:rFonts w:cs="Arial"/>
          <w:b/>
          <w:sz w:val="22"/>
        </w:rPr>
      </w:pPr>
      <w:r w:rsidRPr="00D14EAF">
        <w:rPr>
          <w:rFonts w:cs="Arial"/>
          <w:b/>
          <w:sz w:val="22"/>
        </w:rPr>
        <w:t>************</w:t>
      </w:r>
    </w:p>
    <w:p w14:paraId="27E665EB" w14:textId="77777777" w:rsidR="002B71CC" w:rsidRDefault="002B71CC">
      <w:pPr>
        <w:rPr>
          <w:rFonts w:cs="Arial"/>
          <w:sz w:val="22"/>
          <w:szCs w:val="22"/>
        </w:rPr>
      </w:pPr>
      <w:r>
        <w:rPr>
          <w:rFonts w:cs="Arial"/>
          <w:sz w:val="22"/>
          <w:szCs w:val="22"/>
        </w:rPr>
        <w:br w:type="page"/>
      </w:r>
    </w:p>
    <w:p w14:paraId="4CE0BF7A" w14:textId="77777777" w:rsidR="00FA4CCB" w:rsidRDefault="00FA4CCB" w:rsidP="00AB2826">
      <w:pPr>
        <w:spacing w:line="360" w:lineRule="auto"/>
        <w:jc w:val="both"/>
        <w:rPr>
          <w:rFonts w:cs="Arial"/>
          <w:sz w:val="22"/>
          <w:szCs w:val="22"/>
        </w:rPr>
      </w:pPr>
    </w:p>
    <w:p w14:paraId="651E7802" w14:textId="77777777" w:rsidR="002B71CC" w:rsidRDefault="002B71CC" w:rsidP="00AB2826">
      <w:pPr>
        <w:spacing w:line="360" w:lineRule="auto"/>
        <w:jc w:val="both"/>
        <w:rPr>
          <w:rFonts w:cs="Arial"/>
          <w:sz w:val="22"/>
          <w:szCs w:val="22"/>
        </w:rPr>
      </w:pPr>
    </w:p>
    <w:p w14:paraId="5CEECE39" w14:textId="77777777" w:rsidR="002B71CC" w:rsidRPr="00C37118" w:rsidRDefault="002B71CC" w:rsidP="00C37118">
      <w:pPr>
        <w:ind w:right="51"/>
        <w:jc w:val="center"/>
        <w:rPr>
          <w:rFonts w:cs="Arial"/>
          <w:b/>
          <w:bCs/>
          <w:u w:val="single"/>
        </w:rPr>
      </w:pPr>
      <w:r w:rsidRPr="00C37118">
        <w:rPr>
          <w:rFonts w:cs="Arial"/>
          <w:b/>
          <w:bCs/>
          <w:u w:val="single"/>
        </w:rPr>
        <w:t>BANCO HIPOTECARIO DE LA VIVIENDA</w:t>
      </w:r>
    </w:p>
    <w:p w14:paraId="506A5751"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1AA4ACDF" w14:textId="77777777" w:rsidR="002B71CC" w:rsidRDefault="002B71CC" w:rsidP="002B71CC">
      <w:pPr>
        <w:spacing w:line="360" w:lineRule="auto"/>
        <w:ind w:right="51"/>
        <w:jc w:val="center"/>
        <w:rPr>
          <w:rFonts w:cs="Arial"/>
          <w:b/>
          <w:sz w:val="22"/>
          <w:u w:val="single"/>
        </w:rPr>
      </w:pPr>
    </w:p>
    <w:p w14:paraId="3A88B6D0" w14:textId="0037CBB3"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36579D">
        <w:rPr>
          <w:rFonts w:cs="Arial"/>
          <w:b/>
          <w:sz w:val="22"/>
          <w:u w:val="single"/>
        </w:rPr>
        <w:t>94</w:t>
      </w:r>
      <w:r>
        <w:rPr>
          <w:rFonts w:cs="Arial"/>
          <w:b/>
          <w:sz w:val="22"/>
          <w:u w:val="single"/>
        </w:rPr>
        <w:t>-20</w:t>
      </w:r>
      <w:r w:rsidR="00E97960">
        <w:rPr>
          <w:rFonts w:cs="Arial"/>
          <w:b/>
          <w:sz w:val="22"/>
          <w:u w:val="single"/>
        </w:rPr>
        <w:t>2</w:t>
      </w:r>
      <w:r w:rsidR="009449EE">
        <w:rPr>
          <w:rFonts w:cs="Arial"/>
          <w:b/>
          <w:sz w:val="22"/>
          <w:u w:val="single"/>
        </w:rPr>
        <w:t>1</w:t>
      </w:r>
    </w:p>
    <w:p w14:paraId="29DA0E33" w14:textId="798A636D" w:rsidR="002B71CC" w:rsidRDefault="002B71CC" w:rsidP="002B71CC">
      <w:pPr>
        <w:spacing w:line="360" w:lineRule="auto"/>
        <w:ind w:right="51"/>
        <w:jc w:val="center"/>
        <w:rPr>
          <w:rFonts w:cs="Arial"/>
          <w:b/>
          <w:sz w:val="22"/>
          <w:u w:val="single"/>
        </w:rPr>
      </w:pPr>
      <w:r>
        <w:rPr>
          <w:rFonts w:cs="Arial"/>
          <w:b/>
          <w:sz w:val="22"/>
          <w:u w:val="single"/>
        </w:rPr>
        <w:t xml:space="preserve">DEL </w:t>
      </w:r>
      <w:r w:rsidR="0036579D">
        <w:rPr>
          <w:rFonts w:cs="Arial"/>
          <w:b/>
          <w:sz w:val="22"/>
          <w:u w:val="single"/>
        </w:rPr>
        <w:t>20</w:t>
      </w:r>
      <w:r>
        <w:rPr>
          <w:rFonts w:cs="Arial"/>
          <w:b/>
          <w:sz w:val="22"/>
          <w:u w:val="single"/>
        </w:rPr>
        <w:t xml:space="preserve"> DE </w:t>
      </w:r>
      <w:r w:rsidR="0036579D">
        <w:rPr>
          <w:rFonts w:cs="Arial"/>
          <w:b/>
          <w:sz w:val="22"/>
          <w:u w:val="single"/>
        </w:rPr>
        <w:t>DICIEMBRE</w:t>
      </w:r>
      <w:r>
        <w:rPr>
          <w:rFonts w:cs="Arial"/>
          <w:b/>
          <w:sz w:val="22"/>
          <w:u w:val="single"/>
        </w:rPr>
        <w:t xml:space="preserve"> DE 20</w:t>
      </w:r>
      <w:r w:rsidR="00E97960">
        <w:rPr>
          <w:rFonts w:cs="Arial"/>
          <w:b/>
          <w:sz w:val="22"/>
          <w:u w:val="single"/>
        </w:rPr>
        <w:t>2</w:t>
      </w:r>
      <w:r w:rsidR="009449EE">
        <w:rPr>
          <w:rFonts w:cs="Arial"/>
          <w:b/>
          <w:sz w:val="22"/>
          <w:u w:val="single"/>
        </w:rPr>
        <w:t>1</w:t>
      </w:r>
    </w:p>
    <w:p w14:paraId="2D5F7CB1" w14:textId="77777777" w:rsidR="002B71CC" w:rsidRDefault="002B71CC" w:rsidP="00AB2826">
      <w:pPr>
        <w:spacing w:line="360" w:lineRule="auto"/>
        <w:jc w:val="both"/>
        <w:rPr>
          <w:rFonts w:cs="Arial"/>
          <w:sz w:val="22"/>
          <w:szCs w:val="22"/>
        </w:rPr>
      </w:pPr>
    </w:p>
    <w:p w14:paraId="433F54B0" w14:textId="77777777" w:rsidR="002B71CC" w:rsidRDefault="002B71CC" w:rsidP="002B71CC">
      <w:pPr>
        <w:spacing w:line="360" w:lineRule="auto"/>
        <w:jc w:val="both"/>
        <w:rPr>
          <w:rFonts w:cs="Arial"/>
          <w:sz w:val="22"/>
          <w:lang w:val="es-ES_tradnl"/>
        </w:rPr>
      </w:pPr>
    </w:p>
    <w:p w14:paraId="6FA0BB3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72406324" w14:textId="77777777" w:rsidR="00934BBF" w:rsidRPr="00FC0CF0" w:rsidRDefault="00934BBF" w:rsidP="00934BBF">
      <w:pPr>
        <w:spacing w:line="360" w:lineRule="auto"/>
        <w:jc w:val="both"/>
        <w:rPr>
          <w:rFonts w:cs="Arial"/>
          <w:b/>
          <w:sz w:val="22"/>
          <w:szCs w:val="22"/>
        </w:rPr>
      </w:pPr>
      <w:r w:rsidRPr="00FC0CF0">
        <w:rPr>
          <w:rFonts w:cs="Arial"/>
          <w:b/>
          <w:sz w:val="22"/>
          <w:szCs w:val="22"/>
        </w:rPr>
        <w:t>Considerando:</w:t>
      </w:r>
    </w:p>
    <w:p w14:paraId="2B28517E" w14:textId="2498778B" w:rsidR="00934BBF" w:rsidRPr="00FC0CF0" w:rsidRDefault="00934BBF" w:rsidP="00934BBF">
      <w:pPr>
        <w:spacing w:line="360" w:lineRule="auto"/>
        <w:jc w:val="both"/>
        <w:rPr>
          <w:rFonts w:cs="Arial"/>
          <w:sz w:val="22"/>
          <w:szCs w:val="22"/>
        </w:rPr>
      </w:pPr>
      <w:r w:rsidRPr="00FC0CF0">
        <w:rPr>
          <w:rFonts w:cs="Arial"/>
          <w:b/>
          <w:sz w:val="22"/>
          <w:szCs w:val="22"/>
        </w:rPr>
        <w:t>Primero:</w:t>
      </w:r>
      <w:r w:rsidRPr="00FC0CF0">
        <w:rPr>
          <w:rFonts w:cs="Arial"/>
          <w:sz w:val="22"/>
          <w:szCs w:val="22"/>
        </w:rPr>
        <w:t xml:space="preserve"> Que </w:t>
      </w:r>
      <w:proofErr w:type="spellStart"/>
      <w:r>
        <w:rPr>
          <w:rFonts w:cs="Arial"/>
          <w:sz w:val="22"/>
          <w:szCs w:val="22"/>
        </w:rPr>
        <w:t>Asedemasa</w:t>
      </w:r>
      <w:proofErr w:type="spellEnd"/>
      <w:r>
        <w:rPr>
          <w:rFonts w:cs="Arial"/>
          <w:sz w:val="22"/>
          <w:szCs w:val="22"/>
          <w:lang w:val="es-ES_tradnl"/>
        </w:rPr>
        <w:t xml:space="preserve"> ha</w:t>
      </w:r>
      <w:r w:rsidRPr="00FC0CF0">
        <w:rPr>
          <w:rFonts w:cs="Arial"/>
          <w:sz w:val="22"/>
          <w:szCs w:val="22"/>
        </w:rPr>
        <w:t xml:space="preserve"> presentado solicitud para financiar</w:t>
      </w:r>
      <w:r>
        <w:rPr>
          <w:rFonts w:cs="Arial"/>
          <w:sz w:val="22"/>
          <w:szCs w:val="22"/>
        </w:rPr>
        <w:t xml:space="preserve">, </w:t>
      </w:r>
      <w:r w:rsidRPr="00FC0CF0">
        <w:rPr>
          <w:rFonts w:cs="Arial"/>
          <w:sz w:val="22"/>
          <w:szCs w:val="22"/>
        </w:rPr>
        <w:t>al amparo del artículo 59 de la Ley del Sistema Financiero Nacional para la Vivienda</w:t>
      </w:r>
      <w:r>
        <w:rPr>
          <w:rFonts w:cs="Arial"/>
          <w:sz w:val="22"/>
          <w:szCs w:val="22"/>
        </w:rPr>
        <w:t xml:space="preserve">, </w:t>
      </w:r>
      <w:r w:rsidRPr="00FC0CF0">
        <w:rPr>
          <w:rFonts w:cs="Arial"/>
          <w:sz w:val="22"/>
          <w:szCs w:val="22"/>
        </w:rPr>
        <w:t xml:space="preserve">la compra de </w:t>
      </w:r>
      <w:r>
        <w:rPr>
          <w:rFonts w:cs="Arial"/>
          <w:sz w:val="22"/>
          <w:szCs w:val="22"/>
        </w:rPr>
        <w:t xml:space="preserve">37 </w:t>
      </w:r>
      <w:r w:rsidRPr="00FC0CF0">
        <w:rPr>
          <w:rFonts w:cs="Arial"/>
          <w:sz w:val="22"/>
          <w:szCs w:val="22"/>
        </w:rPr>
        <w:t xml:space="preserve">lotes </w:t>
      </w:r>
      <w:r>
        <w:rPr>
          <w:rFonts w:cs="Arial"/>
          <w:sz w:val="22"/>
          <w:szCs w:val="22"/>
        </w:rPr>
        <w:t xml:space="preserve">urbanizados y la construcción de </w:t>
      </w:r>
      <w:r w:rsidRPr="00FC0CF0">
        <w:rPr>
          <w:rFonts w:cs="Arial"/>
          <w:sz w:val="22"/>
          <w:szCs w:val="22"/>
        </w:rPr>
        <w:t>igual número de viviendas, en el proyecto habitacional</w:t>
      </w:r>
      <w:r>
        <w:rPr>
          <w:rFonts w:cs="Arial"/>
          <w:sz w:val="22"/>
          <w:szCs w:val="22"/>
        </w:rPr>
        <w:t xml:space="preserve"> Amapolas, </w:t>
      </w:r>
      <w:r w:rsidRPr="00FC0CF0">
        <w:rPr>
          <w:rFonts w:cs="Arial"/>
          <w:sz w:val="22"/>
          <w:szCs w:val="22"/>
        </w:rPr>
        <w:t xml:space="preserve">ubicado en el distrito </w:t>
      </w:r>
      <w:r>
        <w:rPr>
          <w:rFonts w:cs="Arial"/>
          <w:sz w:val="22"/>
          <w:szCs w:val="22"/>
        </w:rPr>
        <w:t xml:space="preserve">y </w:t>
      </w:r>
      <w:r w:rsidRPr="00FC0CF0">
        <w:rPr>
          <w:rFonts w:cs="Arial"/>
          <w:sz w:val="22"/>
          <w:szCs w:val="22"/>
        </w:rPr>
        <w:t xml:space="preserve">cantón de </w:t>
      </w:r>
      <w:r>
        <w:rPr>
          <w:rFonts w:cs="Arial"/>
          <w:sz w:val="22"/>
          <w:szCs w:val="22"/>
        </w:rPr>
        <w:t>Parrita</w:t>
      </w:r>
      <w:r w:rsidRPr="00FC0CF0">
        <w:rPr>
          <w:rFonts w:cs="Arial"/>
          <w:sz w:val="22"/>
          <w:szCs w:val="22"/>
        </w:rPr>
        <w:t xml:space="preserve">, provincia de </w:t>
      </w:r>
      <w:r>
        <w:rPr>
          <w:rFonts w:cs="Arial"/>
          <w:sz w:val="22"/>
          <w:szCs w:val="22"/>
        </w:rPr>
        <w:t>Puntarenas</w:t>
      </w:r>
      <w:r w:rsidRPr="00FC0CF0">
        <w:rPr>
          <w:rFonts w:cs="Arial"/>
          <w:sz w:val="22"/>
          <w:szCs w:val="22"/>
        </w:rPr>
        <w:t xml:space="preserve">, dando solución habitacional a </w:t>
      </w:r>
      <w:r>
        <w:rPr>
          <w:rFonts w:cs="Arial"/>
          <w:sz w:val="22"/>
          <w:szCs w:val="22"/>
        </w:rPr>
        <w:t>37</w:t>
      </w:r>
      <w:r w:rsidRPr="00FC0CF0">
        <w:rPr>
          <w:rFonts w:cs="Arial"/>
          <w:sz w:val="22"/>
          <w:szCs w:val="22"/>
        </w:rPr>
        <w:t xml:space="preserve"> familias que habitan en situación de extrema necesidad.</w:t>
      </w:r>
    </w:p>
    <w:p w14:paraId="44CB1A87" w14:textId="77777777" w:rsidR="00934BBF" w:rsidRPr="00FC0CF0" w:rsidRDefault="00934BBF" w:rsidP="00934BBF">
      <w:pPr>
        <w:spacing w:line="360" w:lineRule="auto"/>
        <w:jc w:val="both"/>
        <w:rPr>
          <w:rFonts w:cs="Arial"/>
          <w:sz w:val="22"/>
          <w:szCs w:val="22"/>
        </w:rPr>
      </w:pPr>
    </w:p>
    <w:p w14:paraId="3EC57905" w14:textId="3C0BBC4C" w:rsidR="00934BBF" w:rsidRDefault="00934BBF" w:rsidP="00934BBF">
      <w:pPr>
        <w:spacing w:line="360" w:lineRule="auto"/>
        <w:jc w:val="both"/>
        <w:rPr>
          <w:rFonts w:cs="Arial"/>
          <w:sz w:val="22"/>
          <w:szCs w:val="22"/>
        </w:rPr>
      </w:pPr>
      <w:r w:rsidRPr="00FC0CF0">
        <w:rPr>
          <w:rFonts w:cs="Arial"/>
          <w:b/>
          <w:bCs/>
          <w:sz w:val="22"/>
          <w:szCs w:val="22"/>
        </w:rPr>
        <w:t>Segundo:</w:t>
      </w:r>
      <w:r w:rsidRPr="00FC0CF0">
        <w:rPr>
          <w:rFonts w:cs="Arial"/>
          <w:sz w:val="22"/>
          <w:szCs w:val="22"/>
        </w:rPr>
        <w:t xml:space="preserve"> Que por medio de</w:t>
      </w:r>
      <w:r>
        <w:rPr>
          <w:rFonts w:cs="Arial"/>
          <w:sz w:val="22"/>
          <w:szCs w:val="22"/>
        </w:rPr>
        <w:t xml:space="preserve"> los</w:t>
      </w:r>
      <w:r w:rsidRPr="00FC0CF0">
        <w:rPr>
          <w:rFonts w:cs="Arial"/>
          <w:sz w:val="22"/>
          <w:szCs w:val="22"/>
        </w:rPr>
        <w:t xml:space="preserve"> informe</w:t>
      </w:r>
      <w:r>
        <w:rPr>
          <w:rFonts w:cs="Arial"/>
          <w:sz w:val="22"/>
          <w:szCs w:val="22"/>
        </w:rPr>
        <w:t>s</w:t>
      </w:r>
      <w:r w:rsidRPr="00FC0CF0">
        <w:rPr>
          <w:rFonts w:cs="Arial"/>
          <w:sz w:val="22"/>
          <w:szCs w:val="22"/>
        </w:rPr>
        <w:t xml:space="preserve"> DF-DT-IN-</w:t>
      </w:r>
      <w:r w:rsidR="00232333">
        <w:rPr>
          <w:rFonts w:cs="Arial"/>
          <w:sz w:val="22"/>
          <w:szCs w:val="22"/>
        </w:rPr>
        <w:t>1020</w:t>
      </w:r>
      <w:r w:rsidRPr="00FC0CF0">
        <w:rPr>
          <w:rFonts w:cs="Arial"/>
          <w:sz w:val="22"/>
          <w:szCs w:val="22"/>
        </w:rPr>
        <w:t>-20</w:t>
      </w:r>
      <w:r>
        <w:rPr>
          <w:rFonts w:cs="Arial"/>
          <w:sz w:val="22"/>
          <w:szCs w:val="22"/>
        </w:rPr>
        <w:t xml:space="preserve">21 </w:t>
      </w:r>
      <w:r w:rsidR="00232333">
        <w:rPr>
          <w:rFonts w:cs="Arial"/>
          <w:sz w:val="22"/>
          <w:szCs w:val="22"/>
        </w:rPr>
        <w:t>del 10 de noviembre de 2021,</w:t>
      </w:r>
      <w:r>
        <w:rPr>
          <w:rFonts w:cs="Arial"/>
          <w:sz w:val="22"/>
          <w:szCs w:val="22"/>
        </w:rPr>
        <w:t xml:space="preserve"> DF-DT-</w:t>
      </w:r>
      <w:r w:rsidR="00232333">
        <w:rPr>
          <w:rFonts w:cs="Arial"/>
          <w:sz w:val="22"/>
          <w:szCs w:val="22"/>
        </w:rPr>
        <w:t>IN</w:t>
      </w:r>
      <w:r>
        <w:rPr>
          <w:rFonts w:cs="Arial"/>
          <w:sz w:val="22"/>
          <w:szCs w:val="22"/>
        </w:rPr>
        <w:t>-</w:t>
      </w:r>
      <w:r w:rsidR="00232333">
        <w:rPr>
          <w:rFonts w:cs="Arial"/>
          <w:sz w:val="22"/>
          <w:szCs w:val="22"/>
        </w:rPr>
        <w:t>1021</w:t>
      </w:r>
      <w:r>
        <w:rPr>
          <w:rFonts w:cs="Arial"/>
          <w:sz w:val="22"/>
          <w:szCs w:val="22"/>
        </w:rPr>
        <w:t xml:space="preserve">-2021 </w:t>
      </w:r>
      <w:r w:rsidR="00232333">
        <w:rPr>
          <w:rFonts w:cs="Arial"/>
          <w:sz w:val="22"/>
          <w:szCs w:val="22"/>
        </w:rPr>
        <w:t xml:space="preserve">y DF-DT-ME-1039-2021, ambos </w:t>
      </w:r>
      <w:r>
        <w:rPr>
          <w:rFonts w:cs="Arial"/>
          <w:sz w:val="22"/>
          <w:szCs w:val="22"/>
        </w:rPr>
        <w:t xml:space="preserve">del </w:t>
      </w:r>
      <w:r w:rsidR="00232333">
        <w:rPr>
          <w:rFonts w:cs="Arial"/>
          <w:sz w:val="22"/>
          <w:szCs w:val="22"/>
        </w:rPr>
        <w:t>17</w:t>
      </w:r>
      <w:r>
        <w:rPr>
          <w:rFonts w:cs="Arial"/>
          <w:sz w:val="22"/>
          <w:szCs w:val="22"/>
        </w:rPr>
        <w:t xml:space="preserve"> de </w:t>
      </w:r>
      <w:r w:rsidR="00232333">
        <w:rPr>
          <w:rFonts w:cs="Arial"/>
          <w:sz w:val="22"/>
          <w:szCs w:val="22"/>
        </w:rPr>
        <w:t>diciembre</w:t>
      </w:r>
      <w:r>
        <w:rPr>
          <w:rFonts w:cs="Arial"/>
          <w:sz w:val="22"/>
          <w:szCs w:val="22"/>
        </w:rPr>
        <w:t xml:space="preserve"> de 2021, </w:t>
      </w:r>
      <w:r w:rsidRPr="00FC0CF0">
        <w:rPr>
          <w:rFonts w:cs="Arial"/>
          <w:sz w:val="22"/>
          <w:szCs w:val="22"/>
        </w:rPr>
        <w:t>el Departamento Técnico de la Dirección FOSUVI presenta el correspondiente dictamen técnico sobre la solicitud de</w:t>
      </w:r>
      <w:r>
        <w:rPr>
          <w:rFonts w:cs="Arial"/>
          <w:sz w:val="22"/>
          <w:szCs w:val="22"/>
        </w:rPr>
        <w:t xml:space="preserve"> </w:t>
      </w:r>
      <w:proofErr w:type="spellStart"/>
      <w:r w:rsidR="00232333">
        <w:rPr>
          <w:rFonts w:cs="Arial"/>
          <w:sz w:val="22"/>
          <w:szCs w:val="22"/>
        </w:rPr>
        <w:t>Asedemasa</w:t>
      </w:r>
      <w:proofErr w:type="spellEnd"/>
      <w:r w:rsidR="0094474C">
        <w:rPr>
          <w:rFonts w:cs="Arial"/>
          <w:sz w:val="22"/>
          <w:szCs w:val="22"/>
        </w:rPr>
        <w:t>,</w:t>
      </w:r>
      <w:r>
        <w:rPr>
          <w:rFonts w:cs="Arial"/>
          <w:sz w:val="22"/>
          <w:szCs w:val="22"/>
        </w:rPr>
        <w:t xml:space="preserve"> </w:t>
      </w:r>
      <w:r w:rsidRPr="00FC0CF0">
        <w:rPr>
          <w:rFonts w:cs="Arial"/>
          <w:sz w:val="22"/>
          <w:szCs w:val="22"/>
        </w:rPr>
        <w:t xml:space="preserve">y con base en la documentación presentada por la entidad y los estudios técnicos realizados, ese Departamento concluye que el valor de los lotes es razonable y los costos de las obras a construir </w:t>
      </w:r>
      <w:r w:rsidRPr="00FC0CF0">
        <w:rPr>
          <w:rFonts w:cs="Arial"/>
          <w:sz w:val="22"/>
          <w:szCs w:val="22"/>
          <w:lang w:val="es-ES_tradnl"/>
        </w:rPr>
        <w:t xml:space="preserve">son adecuados para las características propuestas y, por ende, recomienda acoger </w:t>
      </w:r>
      <w:r w:rsidRPr="00FC0CF0">
        <w:rPr>
          <w:rFonts w:cs="Arial"/>
          <w:sz w:val="22"/>
          <w:szCs w:val="22"/>
        </w:rPr>
        <w:t>la solicitud planteada por es</w:t>
      </w:r>
      <w:r>
        <w:rPr>
          <w:rFonts w:cs="Arial"/>
          <w:sz w:val="22"/>
          <w:szCs w:val="22"/>
        </w:rPr>
        <w:t xml:space="preserve">a </w:t>
      </w:r>
      <w:r w:rsidR="0094474C">
        <w:rPr>
          <w:rFonts w:cs="Arial"/>
          <w:sz w:val="22"/>
          <w:szCs w:val="22"/>
        </w:rPr>
        <w:t>asociación solidarista</w:t>
      </w:r>
      <w:r w:rsidRPr="00FC0CF0">
        <w:rPr>
          <w:rFonts w:cs="Arial"/>
          <w:sz w:val="22"/>
          <w:szCs w:val="22"/>
        </w:rPr>
        <w:t>, estableciendo algunas condiciones con respecto</w:t>
      </w:r>
      <w:r>
        <w:rPr>
          <w:rFonts w:cs="Arial"/>
          <w:sz w:val="22"/>
          <w:szCs w:val="22"/>
        </w:rPr>
        <w:t xml:space="preserve">, entre otras cosas, a </w:t>
      </w:r>
      <w:r w:rsidR="00D13C1C">
        <w:rPr>
          <w:rFonts w:cs="Arial"/>
          <w:sz w:val="22"/>
          <w:szCs w:val="22"/>
        </w:rPr>
        <w:t xml:space="preserve">la actualización del formulario S-002-17, la presentación del plano visado del lote 4A-1, la remoción de las anclas de algunos postes eléctricos, la vigencia de </w:t>
      </w:r>
      <w:r w:rsidR="00D13C1C" w:rsidRPr="00FC0CF0">
        <w:rPr>
          <w:rFonts w:cs="Arial"/>
          <w:sz w:val="22"/>
          <w:szCs w:val="22"/>
        </w:rPr>
        <w:t>los permisos de construcción,</w:t>
      </w:r>
      <w:r w:rsidR="00D13C1C" w:rsidRPr="00D13C1C">
        <w:rPr>
          <w:rFonts w:cs="Arial"/>
          <w:sz w:val="22"/>
          <w:szCs w:val="22"/>
        </w:rPr>
        <w:t xml:space="preserve"> </w:t>
      </w:r>
      <w:r w:rsidR="00D13C1C" w:rsidRPr="00FC0CF0">
        <w:rPr>
          <w:rFonts w:cs="Arial"/>
          <w:sz w:val="22"/>
          <w:szCs w:val="22"/>
        </w:rPr>
        <w:t>el acatamiento de las especificaciones técnicas, el cum</w:t>
      </w:r>
      <w:r w:rsidR="00D13C1C">
        <w:rPr>
          <w:rFonts w:cs="Arial"/>
          <w:sz w:val="22"/>
          <w:szCs w:val="22"/>
        </w:rPr>
        <w:t>plimiento de la Directriz N° 27,</w:t>
      </w:r>
      <w:r w:rsidR="00D13C1C" w:rsidRPr="004A6CB5">
        <w:rPr>
          <w:rFonts w:cs="Arial"/>
          <w:sz w:val="22"/>
          <w:szCs w:val="22"/>
        </w:rPr>
        <w:t xml:space="preserve"> </w:t>
      </w:r>
      <w:r w:rsidR="00D13C1C">
        <w:rPr>
          <w:rFonts w:cs="Arial"/>
          <w:sz w:val="22"/>
          <w:szCs w:val="22"/>
        </w:rPr>
        <w:t xml:space="preserve">la retención de fondos para garantizar la ejecución de las obras pendientes, la </w:t>
      </w:r>
      <w:r>
        <w:rPr>
          <w:rFonts w:cs="Arial"/>
          <w:sz w:val="22"/>
          <w:szCs w:val="22"/>
        </w:rPr>
        <w:t>liquidación de los costos administrativos y el giro de los recursos correspondientes a costos directos e indirectos.</w:t>
      </w:r>
    </w:p>
    <w:p w14:paraId="38C095B3" w14:textId="77777777" w:rsidR="00934BBF" w:rsidRDefault="00934BBF" w:rsidP="00934BBF">
      <w:pPr>
        <w:spacing w:line="360" w:lineRule="auto"/>
        <w:jc w:val="both"/>
        <w:rPr>
          <w:rFonts w:cs="Arial"/>
          <w:sz w:val="22"/>
          <w:szCs w:val="22"/>
        </w:rPr>
      </w:pPr>
    </w:p>
    <w:p w14:paraId="4F3BC88C" w14:textId="6BA2BE72" w:rsidR="00934BBF" w:rsidRPr="00FC0CF0" w:rsidRDefault="00934BBF" w:rsidP="00934BBF">
      <w:pPr>
        <w:spacing w:line="360" w:lineRule="auto"/>
        <w:jc w:val="both"/>
        <w:rPr>
          <w:rFonts w:cs="Arial"/>
          <w:sz w:val="22"/>
          <w:szCs w:val="22"/>
        </w:rPr>
      </w:pPr>
      <w:r w:rsidRPr="00FC0CF0">
        <w:rPr>
          <w:rFonts w:cs="Arial"/>
          <w:b/>
          <w:sz w:val="22"/>
          <w:szCs w:val="22"/>
        </w:rPr>
        <w:lastRenderedPageBreak/>
        <w:t>Tercero:</w:t>
      </w:r>
      <w:r w:rsidRPr="00FC0CF0">
        <w:rPr>
          <w:rFonts w:cs="Arial"/>
          <w:sz w:val="22"/>
          <w:szCs w:val="22"/>
        </w:rPr>
        <w:t xml:space="preserve"> Que mediante el oficio DF-OF-</w:t>
      </w:r>
      <w:r>
        <w:rPr>
          <w:rFonts w:cs="Arial"/>
          <w:sz w:val="22"/>
          <w:szCs w:val="22"/>
        </w:rPr>
        <w:t>1</w:t>
      </w:r>
      <w:r w:rsidR="00D9628C">
        <w:rPr>
          <w:rFonts w:cs="Arial"/>
          <w:sz w:val="22"/>
          <w:szCs w:val="22"/>
        </w:rPr>
        <w:t>783</w:t>
      </w:r>
      <w:r w:rsidRPr="00FC0CF0">
        <w:rPr>
          <w:rFonts w:cs="Arial"/>
          <w:sz w:val="22"/>
          <w:szCs w:val="22"/>
        </w:rPr>
        <w:t>-20</w:t>
      </w:r>
      <w:r>
        <w:rPr>
          <w:rFonts w:cs="Arial"/>
          <w:sz w:val="22"/>
          <w:szCs w:val="22"/>
        </w:rPr>
        <w:t>21/SO-OF-0</w:t>
      </w:r>
      <w:r w:rsidR="00D9628C">
        <w:rPr>
          <w:rFonts w:cs="Arial"/>
          <w:sz w:val="22"/>
          <w:szCs w:val="22"/>
        </w:rPr>
        <w:t>200</w:t>
      </w:r>
      <w:r>
        <w:rPr>
          <w:rFonts w:cs="Arial"/>
          <w:sz w:val="22"/>
          <w:szCs w:val="22"/>
        </w:rPr>
        <w:t>-2021</w:t>
      </w:r>
      <w:r w:rsidRPr="00FC0CF0">
        <w:rPr>
          <w:rFonts w:cs="Arial"/>
          <w:sz w:val="22"/>
          <w:szCs w:val="22"/>
        </w:rPr>
        <w:t xml:space="preserve"> del </w:t>
      </w:r>
      <w:r w:rsidR="00D9628C">
        <w:rPr>
          <w:rFonts w:cs="Arial"/>
          <w:sz w:val="22"/>
          <w:szCs w:val="22"/>
        </w:rPr>
        <w:t>17 de diciembre</w:t>
      </w:r>
      <w:r w:rsidRPr="00FC0CF0">
        <w:rPr>
          <w:rFonts w:cs="Arial"/>
          <w:sz w:val="22"/>
          <w:szCs w:val="22"/>
        </w:rPr>
        <w:t xml:space="preserve"> de 20</w:t>
      </w:r>
      <w:r>
        <w:rPr>
          <w:rFonts w:cs="Arial"/>
          <w:sz w:val="22"/>
          <w:szCs w:val="22"/>
        </w:rPr>
        <w:t>21</w:t>
      </w:r>
      <w:r w:rsidRPr="00FC0CF0">
        <w:rPr>
          <w:rFonts w:cs="Arial"/>
          <w:sz w:val="22"/>
          <w:szCs w:val="22"/>
        </w:rPr>
        <w:t xml:space="preserve"> –el cual es avalado por la </w:t>
      </w:r>
      <w:r w:rsidRPr="00BC7A1A">
        <w:rPr>
          <w:rFonts w:cs="Arial"/>
          <w:sz w:val="22"/>
          <w:szCs w:val="22"/>
        </w:rPr>
        <w:t>Gerencia General</w:t>
      </w:r>
      <w:r w:rsidRPr="00FC0CF0">
        <w:rPr>
          <w:rFonts w:cs="Arial"/>
          <w:sz w:val="22"/>
          <w:szCs w:val="22"/>
        </w:rPr>
        <w:t xml:space="preserve"> con la nota </w:t>
      </w:r>
      <w:r>
        <w:rPr>
          <w:rFonts w:cs="Arial"/>
          <w:sz w:val="22"/>
          <w:szCs w:val="22"/>
        </w:rPr>
        <w:t>GG</w:t>
      </w:r>
      <w:r w:rsidRPr="00FC0CF0">
        <w:rPr>
          <w:rFonts w:cs="Arial"/>
          <w:sz w:val="22"/>
          <w:szCs w:val="22"/>
        </w:rPr>
        <w:t>-ME-</w:t>
      </w:r>
      <w:r>
        <w:rPr>
          <w:rFonts w:cs="Arial"/>
          <w:sz w:val="22"/>
          <w:szCs w:val="22"/>
        </w:rPr>
        <w:t>1</w:t>
      </w:r>
      <w:r w:rsidR="00D9628C">
        <w:rPr>
          <w:rFonts w:cs="Arial"/>
          <w:sz w:val="22"/>
          <w:szCs w:val="22"/>
        </w:rPr>
        <w:t>838</w:t>
      </w:r>
      <w:r w:rsidRPr="00FC0CF0">
        <w:rPr>
          <w:rFonts w:cs="Arial"/>
          <w:sz w:val="22"/>
          <w:szCs w:val="22"/>
        </w:rPr>
        <w:t>-20</w:t>
      </w:r>
      <w:r>
        <w:rPr>
          <w:rFonts w:cs="Arial"/>
          <w:sz w:val="22"/>
          <w:szCs w:val="22"/>
        </w:rPr>
        <w:t>21</w:t>
      </w:r>
      <w:r w:rsidRPr="00FC0CF0">
        <w:rPr>
          <w:rFonts w:cs="Arial"/>
          <w:sz w:val="22"/>
          <w:szCs w:val="22"/>
        </w:rPr>
        <w:t>, de</w:t>
      </w:r>
      <w:r>
        <w:rPr>
          <w:rFonts w:cs="Arial"/>
          <w:sz w:val="22"/>
          <w:szCs w:val="22"/>
        </w:rPr>
        <w:t xml:space="preserve"> esa misma fecha</w:t>
      </w:r>
      <w:r w:rsidRPr="00FC0CF0">
        <w:rPr>
          <w:rFonts w:cs="Arial"/>
          <w:sz w:val="22"/>
          <w:szCs w:val="22"/>
        </w:rPr>
        <w:t>– la Dirección FOSUVI</w:t>
      </w:r>
      <w:r>
        <w:rPr>
          <w:rFonts w:cs="Arial"/>
          <w:sz w:val="22"/>
          <w:szCs w:val="22"/>
        </w:rPr>
        <w:t xml:space="preserve"> y la Subgerencia de Operaciones</w:t>
      </w:r>
      <w:r w:rsidRPr="00FC0CF0">
        <w:rPr>
          <w:rFonts w:cs="Arial"/>
          <w:sz w:val="22"/>
          <w:szCs w:val="22"/>
        </w:rPr>
        <w:t xml:space="preserve"> se refiere</w:t>
      </w:r>
      <w:r>
        <w:rPr>
          <w:rFonts w:cs="Arial"/>
          <w:sz w:val="22"/>
          <w:szCs w:val="22"/>
        </w:rPr>
        <w:t>n</w:t>
      </w:r>
      <w:r w:rsidRPr="00FC0CF0">
        <w:rPr>
          <w:rFonts w:cs="Arial"/>
          <w:sz w:val="22"/>
          <w:szCs w:val="22"/>
        </w:rPr>
        <w:t xml:space="preserve"> a los aspectos más relevantes de la solicitud presentada por </w:t>
      </w:r>
      <w:proofErr w:type="spellStart"/>
      <w:r w:rsidR="00D9628C">
        <w:rPr>
          <w:rFonts w:cs="Arial"/>
          <w:sz w:val="22"/>
          <w:szCs w:val="22"/>
        </w:rPr>
        <w:t>Asedemasa</w:t>
      </w:r>
      <w:proofErr w:type="spellEnd"/>
      <w:r w:rsidRPr="00FC0CF0">
        <w:rPr>
          <w:rFonts w:cs="Arial"/>
          <w:sz w:val="22"/>
          <w:szCs w:val="22"/>
        </w:rPr>
        <w:t>, así como al detalle de las obras a ejecutar, la lista de beneficiarios, los costos propuestos y las condiciones adicionales bajo las cuales se recomienda avalar la solicitud de la entidad autorizada.</w:t>
      </w:r>
    </w:p>
    <w:p w14:paraId="43897881" w14:textId="77777777" w:rsidR="00934BBF" w:rsidRDefault="00934BBF" w:rsidP="00934BBF">
      <w:pPr>
        <w:spacing w:line="360" w:lineRule="auto"/>
        <w:jc w:val="both"/>
        <w:rPr>
          <w:rFonts w:cs="Arial"/>
          <w:sz w:val="22"/>
          <w:szCs w:val="22"/>
        </w:rPr>
      </w:pPr>
    </w:p>
    <w:p w14:paraId="0BE0B7F2" w14:textId="77777777" w:rsidR="00934BBF" w:rsidRDefault="00934BBF" w:rsidP="00934BBF">
      <w:pPr>
        <w:spacing w:line="360" w:lineRule="auto"/>
        <w:jc w:val="both"/>
        <w:rPr>
          <w:sz w:val="22"/>
          <w:szCs w:val="22"/>
          <w:lang w:val="es-CR"/>
        </w:rPr>
      </w:pPr>
      <w:r>
        <w:rPr>
          <w:rFonts w:cs="Arial"/>
          <w:b/>
          <w:sz w:val="22"/>
          <w:szCs w:val="22"/>
        </w:rPr>
        <w:t>Cuarto</w:t>
      </w:r>
      <w:r w:rsidRPr="00BB4587">
        <w:rPr>
          <w:rFonts w:cs="Arial"/>
          <w:b/>
          <w:sz w:val="22"/>
          <w:szCs w:val="22"/>
        </w:rPr>
        <w:t>:</w:t>
      </w:r>
      <w:r w:rsidRPr="00BB303F">
        <w:rPr>
          <w:rFonts w:cs="Arial"/>
          <w:sz w:val="22"/>
          <w:szCs w:val="22"/>
          <w:lang w:val="es-CR"/>
        </w:rPr>
        <w:t xml:space="preserve"> Que habiéndose conocido los documentos que al respecto han sido sometidos a la consideración de esta Junta Directiva, se estima procedente acoger la recomendación de la Administración </w:t>
      </w:r>
      <w:r w:rsidRPr="00083DEF">
        <w:rPr>
          <w:sz w:val="22"/>
          <w:szCs w:val="22"/>
        </w:rPr>
        <w:t xml:space="preserve">en los mismos términos señalados en el </w:t>
      </w:r>
      <w:r>
        <w:rPr>
          <w:sz w:val="22"/>
          <w:szCs w:val="22"/>
        </w:rPr>
        <w:t xml:space="preserve">citado </w:t>
      </w:r>
      <w:r w:rsidRPr="00083DEF">
        <w:rPr>
          <w:sz w:val="22"/>
          <w:szCs w:val="22"/>
        </w:rPr>
        <w:t xml:space="preserve">informe </w:t>
      </w:r>
      <w:r>
        <w:rPr>
          <w:sz w:val="22"/>
          <w:szCs w:val="22"/>
        </w:rPr>
        <w:t>de la Dirección FOSUVI y la Subgerencia de Operaciones,</w:t>
      </w:r>
      <w:r w:rsidRPr="00CA6F7A">
        <w:rPr>
          <w:sz w:val="22"/>
          <w:szCs w:val="22"/>
        </w:rPr>
        <w:t xml:space="preserve"> </w:t>
      </w:r>
      <w:r>
        <w:rPr>
          <w:sz w:val="22"/>
          <w:szCs w:val="22"/>
        </w:rPr>
        <w:t>siendo que</w:t>
      </w:r>
      <w:r w:rsidRPr="00CA6F7A">
        <w:rPr>
          <w:sz w:val="22"/>
          <w:szCs w:val="22"/>
        </w:rPr>
        <w:t xml:space="preserve"> –según lo ha documentado la Administración–se ha verificado la razonabilidad los costos de las obras y se</w:t>
      </w:r>
      <w:r w:rsidRPr="00CA6F7A">
        <w:rPr>
          <w:sz w:val="22"/>
          <w:szCs w:val="22"/>
          <w:lang w:val="es-CR"/>
        </w:rPr>
        <w:t xml:space="preserve"> han cumplido a cabalidad todos los requisitos y trámites legales vigentes en el </w:t>
      </w:r>
      <w:r w:rsidRPr="004129C3">
        <w:rPr>
          <w:rFonts w:cs="Arial"/>
          <w:sz w:val="22"/>
          <w:szCs w:val="22"/>
          <w:lang w:val="es-CR"/>
        </w:rPr>
        <w:t>Sistema Financiero Nacional para la Vivienda</w:t>
      </w:r>
      <w:r w:rsidRPr="00CA6F7A">
        <w:rPr>
          <w:sz w:val="22"/>
          <w:szCs w:val="22"/>
          <w:lang w:val="es-CR"/>
        </w:rPr>
        <w:t>.</w:t>
      </w:r>
    </w:p>
    <w:p w14:paraId="46FD728A" w14:textId="77777777" w:rsidR="00934BBF" w:rsidRPr="00FC0CF0" w:rsidRDefault="00934BBF" w:rsidP="00934BBF">
      <w:pPr>
        <w:spacing w:line="360" w:lineRule="auto"/>
        <w:jc w:val="both"/>
        <w:rPr>
          <w:rFonts w:cs="Arial"/>
          <w:b/>
          <w:sz w:val="22"/>
          <w:szCs w:val="22"/>
        </w:rPr>
      </w:pPr>
    </w:p>
    <w:p w14:paraId="041FF7BF" w14:textId="77777777" w:rsidR="00934BBF" w:rsidRPr="00FC0CF0" w:rsidRDefault="00934BBF" w:rsidP="00934BBF">
      <w:pPr>
        <w:spacing w:line="360" w:lineRule="auto"/>
        <w:jc w:val="both"/>
        <w:rPr>
          <w:rFonts w:cs="Arial"/>
          <w:b/>
          <w:sz w:val="22"/>
          <w:szCs w:val="22"/>
        </w:rPr>
      </w:pPr>
      <w:r w:rsidRPr="00FC0CF0">
        <w:rPr>
          <w:rFonts w:cs="Arial"/>
          <w:b/>
          <w:sz w:val="22"/>
          <w:szCs w:val="22"/>
        </w:rPr>
        <w:t>Por tanto, se acuerda:</w:t>
      </w:r>
    </w:p>
    <w:p w14:paraId="5970052B" w14:textId="023545AD" w:rsidR="00934BBF" w:rsidRPr="00AA6479" w:rsidRDefault="00934BBF" w:rsidP="00934BBF">
      <w:pPr>
        <w:spacing w:line="360" w:lineRule="auto"/>
        <w:jc w:val="both"/>
        <w:rPr>
          <w:rFonts w:cs="Arial"/>
          <w:color w:val="000000"/>
          <w:sz w:val="22"/>
          <w:szCs w:val="22"/>
        </w:rPr>
      </w:pPr>
      <w:r w:rsidRPr="00FC0CF0">
        <w:rPr>
          <w:rFonts w:cs="Arial"/>
          <w:b/>
          <w:bCs/>
          <w:color w:val="000000"/>
          <w:sz w:val="22"/>
          <w:szCs w:val="22"/>
        </w:rPr>
        <w:t>1.</w:t>
      </w:r>
      <w:r w:rsidRPr="00FC0CF0">
        <w:rPr>
          <w:rFonts w:cs="Arial"/>
          <w:color w:val="000000"/>
          <w:sz w:val="22"/>
          <w:szCs w:val="22"/>
        </w:rPr>
        <w:t xml:space="preserve">  Aprobar, al amparo del artículo 59 de la Ley del Sistema Financiero Nacional para la Vivienda, </w:t>
      </w:r>
      <w:r w:rsidR="00D9628C">
        <w:rPr>
          <w:rFonts w:cs="Arial"/>
          <w:color w:val="000000"/>
          <w:sz w:val="22"/>
          <w:szCs w:val="22"/>
        </w:rPr>
        <w:t>37</w:t>
      </w:r>
      <w:r w:rsidRPr="00FC0CF0">
        <w:rPr>
          <w:rFonts w:cs="Arial"/>
          <w:color w:val="000000"/>
          <w:sz w:val="22"/>
          <w:szCs w:val="22"/>
        </w:rPr>
        <w:t xml:space="preserve"> operaciones individuales de Bono Familiar de Vivienda</w:t>
      </w:r>
      <w:r>
        <w:rPr>
          <w:rFonts w:cs="Arial"/>
          <w:color w:val="000000"/>
          <w:sz w:val="22"/>
          <w:szCs w:val="22"/>
        </w:rPr>
        <w:t>,</w:t>
      </w:r>
      <w:r w:rsidRPr="00FC0CF0">
        <w:rPr>
          <w:rFonts w:cs="Arial"/>
          <w:color w:val="000000"/>
          <w:sz w:val="22"/>
          <w:szCs w:val="22"/>
        </w:rPr>
        <w:t xml:space="preserve"> para compra de lote</w:t>
      </w:r>
      <w:r>
        <w:rPr>
          <w:rFonts w:cs="Arial"/>
          <w:color w:val="000000"/>
          <w:sz w:val="22"/>
          <w:szCs w:val="22"/>
        </w:rPr>
        <w:t xml:space="preserve"> con servicios</w:t>
      </w:r>
      <w:r w:rsidRPr="00FC0CF0">
        <w:rPr>
          <w:rFonts w:cs="Arial"/>
          <w:color w:val="000000"/>
          <w:sz w:val="22"/>
          <w:szCs w:val="22"/>
        </w:rPr>
        <w:t xml:space="preserve"> y construcción de vivienda, en el proyecto habitacional </w:t>
      </w:r>
      <w:r w:rsidR="00D9628C">
        <w:rPr>
          <w:rFonts w:cs="Arial"/>
          <w:sz w:val="22"/>
          <w:szCs w:val="22"/>
        </w:rPr>
        <w:t xml:space="preserve">Amapolas, </w:t>
      </w:r>
      <w:r w:rsidR="00D9628C" w:rsidRPr="00FC0CF0">
        <w:rPr>
          <w:rFonts w:cs="Arial"/>
          <w:sz w:val="22"/>
          <w:szCs w:val="22"/>
        </w:rPr>
        <w:t xml:space="preserve">ubicado en el distrito </w:t>
      </w:r>
      <w:r w:rsidR="00D9628C">
        <w:rPr>
          <w:rFonts w:cs="Arial"/>
          <w:sz w:val="22"/>
          <w:szCs w:val="22"/>
        </w:rPr>
        <w:t xml:space="preserve">y </w:t>
      </w:r>
      <w:r w:rsidR="00D9628C" w:rsidRPr="00FC0CF0">
        <w:rPr>
          <w:rFonts w:cs="Arial"/>
          <w:sz w:val="22"/>
          <w:szCs w:val="22"/>
        </w:rPr>
        <w:t xml:space="preserve">cantón de </w:t>
      </w:r>
      <w:r w:rsidR="00D9628C">
        <w:rPr>
          <w:rFonts w:cs="Arial"/>
          <w:sz w:val="22"/>
          <w:szCs w:val="22"/>
        </w:rPr>
        <w:t>Parrita</w:t>
      </w:r>
      <w:r w:rsidR="00D9628C" w:rsidRPr="00FC0CF0">
        <w:rPr>
          <w:rFonts w:cs="Arial"/>
          <w:sz w:val="22"/>
          <w:szCs w:val="22"/>
        </w:rPr>
        <w:t xml:space="preserve">, provincia de </w:t>
      </w:r>
      <w:r w:rsidR="00D9628C">
        <w:rPr>
          <w:rFonts w:cs="Arial"/>
          <w:sz w:val="22"/>
          <w:szCs w:val="22"/>
        </w:rPr>
        <w:t>Puntarenas</w:t>
      </w:r>
      <w:r w:rsidRPr="00FC0CF0">
        <w:rPr>
          <w:rFonts w:cs="Arial"/>
          <w:sz w:val="22"/>
          <w:szCs w:val="22"/>
        </w:rPr>
        <w:t>,</w:t>
      </w:r>
      <w:r w:rsidRPr="00FC0CF0">
        <w:rPr>
          <w:rFonts w:cs="Arial"/>
          <w:color w:val="000000"/>
          <w:sz w:val="22"/>
          <w:szCs w:val="22"/>
        </w:rPr>
        <w:t xml:space="preserve"> dando solución habitacional a igual número de familias que viven en situación de extrema necesidad.  Lo anterior, actuando </w:t>
      </w:r>
      <w:proofErr w:type="spellStart"/>
      <w:r w:rsidR="00D9628C">
        <w:rPr>
          <w:rFonts w:cs="Arial"/>
          <w:color w:val="000000"/>
          <w:sz w:val="22"/>
          <w:szCs w:val="22"/>
        </w:rPr>
        <w:t>Asedemasa</w:t>
      </w:r>
      <w:proofErr w:type="spellEnd"/>
      <w:r>
        <w:rPr>
          <w:rFonts w:cs="Arial"/>
          <w:sz w:val="22"/>
          <w:szCs w:val="22"/>
          <w:lang w:val="es-ES_tradnl"/>
        </w:rPr>
        <w:t xml:space="preserve"> </w:t>
      </w:r>
      <w:r>
        <w:rPr>
          <w:rFonts w:cs="Arial"/>
          <w:color w:val="000000"/>
          <w:sz w:val="22"/>
          <w:szCs w:val="22"/>
        </w:rPr>
        <w:t xml:space="preserve">como entidad autorizada </w:t>
      </w:r>
      <w:r>
        <w:rPr>
          <w:rFonts w:cs="Arial"/>
          <w:color w:val="000000"/>
          <w:sz w:val="22"/>
          <w:szCs w:val="22"/>
          <w:lang w:val="es-ES_tradnl"/>
        </w:rPr>
        <w:t xml:space="preserve">y </w:t>
      </w:r>
      <w:r w:rsidR="00D9628C">
        <w:rPr>
          <w:rFonts w:cs="Arial"/>
          <w:color w:val="000000"/>
          <w:sz w:val="22"/>
          <w:szCs w:val="22"/>
          <w:lang w:val="es-ES_tradnl"/>
        </w:rPr>
        <w:t>el consorcio Las Rosas de Pocosol S.A.</w:t>
      </w:r>
      <w:r w:rsidR="00C63B2D">
        <w:rPr>
          <w:rFonts w:cs="Arial"/>
          <w:color w:val="000000"/>
          <w:sz w:val="22"/>
          <w:szCs w:val="22"/>
          <w:lang w:val="es-ES_tradnl"/>
        </w:rPr>
        <w:t>-</w:t>
      </w:r>
      <w:r w:rsidR="00D9628C">
        <w:rPr>
          <w:rFonts w:cs="Arial"/>
          <w:color w:val="000000"/>
          <w:sz w:val="22"/>
          <w:szCs w:val="22"/>
          <w:lang w:val="es-ES_tradnl"/>
        </w:rPr>
        <w:t>Ventanales e Instalaciones Nacionales VIN S.A.</w:t>
      </w:r>
      <w:r>
        <w:rPr>
          <w:rFonts w:cs="Arial"/>
          <w:color w:val="000000"/>
          <w:sz w:val="22"/>
          <w:szCs w:val="22"/>
        </w:rPr>
        <w:t>, como desarrolladora del proyecto</w:t>
      </w:r>
      <w:r>
        <w:rPr>
          <w:rFonts w:cs="Arial"/>
          <w:color w:val="000000"/>
          <w:sz w:val="22"/>
          <w:szCs w:val="22"/>
          <w:lang w:val="es-ES_tradnl"/>
        </w:rPr>
        <w:t xml:space="preserve">, </w:t>
      </w:r>
      <w:r w:rsidRPr="00AA6479">
        <w:rPr>
          <w:rFonts w:cs="Arial"/>
          <w:color w:val="000000"/>
          <w:sz w:val="22"/>
          <w:szCs w:val="22"/>
        </w:rPr>
        <w:t>por un monto total de ¢</w:t>
      </w:r>
      <w:r w:rsidR="00D9628C">
        <w:rPr>
          <w:rFonts w:cs="Arial"/>
          <w:color w:val="000000"/>
          <w:sz w:val="22"/>
          <w:szCs w:val="22"/>
        </w:rPr>
        <w:t>799</w:t>
      </w:r>
      <w:r>
        <w:rPr>
          <w:rFonts w:cs="Arial"/>
          <w:color w:val="000000"/>
          <w:sz w:val="22"/>
          <w:szCs w:val="22"/>
        </w:rPr>
        <w:t>.9</w:t>
      </w:r>
      <w:r w:rsidR="00D9628C">
        <w:rPr>
          <w:rFonts w:cs="Arial"/>
          <w:color w:val="000000"/>
          <w:sz w:val="22"/>
          <w:szCs w:val="22"/>
        </w:rPr>
        <w:t>93</w:t>
      </w:r>
      <w:r>
        <w:rPr>
          <w:rFonts w:cs="Arial"/>
          <w:color w:val="000000"/>
          <w:sz w:val="22"/>
          <w:szCs w:val="22"/>
        </w:rPr>
        <w:t>.</w:t>
      </w:r>
      <w:r w:rsidR="00D9628C">
        <w:rPr>
          <w:rFonts w:cs="Arial"/>
          <w:color w:val="000000"/>
          <w:sz w:val="22"/>
          <w:szCs w:val="22"/>
        </w:rPr>
        <w:t>706</w:t>
      </w:r>
      <w:r>
        <w:rPr>
          <w:rFonts w:cs="Arial"/>
          <w:color w:val="000000"/>
          <w:sz w:val="22"/>
          <w:szCs w:val="22"/>
        </w:rPr>
        <w:t>,</w:t>
      </w:r>
      <w:r w:rsidR="00D9628C">
        <w:rPr>
          <w:rFonts w:cs="Arial"/>
          <w:color w:val="000000"/>
          <w:sz w:val="22"/>
          <w:szCs w:val="22"/>
        </w:rPr>
        <w:t>14</w:t>
      </w:r>
      <w:r w:rsidRPr="00AA6479">
        <w:rPr>
          <w:rFonts w:cs="Arial"/>
          <w:color w:val="000000"/>
          <w:sz w:val="22"/>
          <w:szCs w:val="22"/>
        </w:rPr>
        <w:t xml:space="preserve"> (</w:t>
      </w:r>
      <w:r w:rsidR="00D9628C">
        <w:rPr>
          <w:rFonts w:cs="Arial"/>
          <w:color w:val="000000"/>
          <w:sz w:val="22"/>
          <w:szCs w:val="22"/>
        </w:rPr>
        <w:t xml:space="preserve">setecientos noventa y nueve millones novecientos noventa y tres mil setecientos seis </w:t>
      </w:r>
      <w:r>
        <w:rPr>
          <w:rFonts w:cs="Arial"/>
          <w:color w:val="000000"/>
          <w:sz w:val="22"/>
          <w:szCs w:val="22"/>
        </w:rPr>
        <w:t xml:space="preserve">colones con </w:t>
      </w:r>
      <w:r w:rsidR="00D9628C">
        <w:rPr>
          <w:rFonts w:cs="Arial"/>
          <w:color w:val="000000"/>
          <w:sz w:val="22"/>
          <w:szCs w:val="22"/>
        </w:rPr>
        <w:t>14</w:t>
      </w:r>
      <w:r>
        <w:rPr>
          <w:rFonts w:cs="Arial"/>
          <w:color w:val="000000"/>
          <w:sz w:val="22"/>
          <w:szCs w:val="22"/>
        </w:rPr>
        <w:t>/100</w:t>
      </w:r>
      <w:r w:rsidRPr="00AA6479">
        <w:rPr>
          <w:rFonts w:cs="Arial"/>
          <w:color w:val="000000"/>
          <w:sz w:val="22"/>
          <w:szCs w:val="22"/>
        </w:rPr>
        <w:t>), según el siguiente detalle:</w:t>
      </w:r>
    </w:p>
    <w:p w14:paraId="398337F6" w14:textId="4C8791E7" w:rsidR="00934BBF" w:rsidRDefault="00934BBF" w:rsidP="00934BBF">
      <w:pPr>
        <w:autoSpaceDE w:val="0"/>
        <w:autoSpaceDN w:val="0"/>
        <w:adjustRightInd w:val="0"/>
        <w:spacing w:line="360" w:lineRule="auto"/>
        <w:jc w:val="both"/>
        <w:rPr>
          <w:rFonts w:cs="Arial"/>
          <w:iCs/>
          <w:color w:val="000000"/>
          <w:sz w:val="22"/>
          <w:szCs w:val="22"/>
          <w:lang w:val="es-CR"/>
        </w:rPr>
      </w:pPr>
      <w:r w:rsidRPr="00AA6479">
        <w:rPr>
          <w:rFonts w:cs="Arial"/>
          <w:iCs/>
          <w:color w:val="000000"/>
          <w:sz w:val="22"/>
          <w:szCs w:val="22"/>
          <w:lang w:val="es-CR"/>
        </w:rPr>
        <w:t>a) Co</w:t>
      </w:r>
      <w:r>
        <w:rPr>
          <w:rFonts w:cs="Arial"/>
          <w:iCs/>
          <w:color w:val="000000"/>
          <w:sz w:val="22"/>
          <w:szCs w:val="22"/>
          <w:lang w:val="es-CR"/>
        </w:rPr>
        <w:t xml:space="preserve">mpra de </w:t>
      </w:r>
      <w:r w:rsidR="00695122">
        <w:rPr>
          <w:rFonts w:cs="Arial"/>
          <w:iCs/>
          <w:color w:val="000000"/>
          <w:sz w:val="22"/>
          <w:szCs w:val="22"/>
          <w:lang w:val="es-CR"/>
        </w:rPr>
        <w:t>37</w:t>
      </w:r>
      <w:r>
        <w:rPr>
          <w:rFonts w:cs="Arial"/>
          <w:iCs/>
          <w:color w:val="000000"/>
          <w:sz w:val="22"/>
          <w:szCs w:val="22"/>
          <w:lang w:val="es-CR"/>
        </w:rPr>
        <w:t xml:space="preserve"> lotes por un monto total de ¢</w:t>
      </w:r>
      <w:r w:rsidR="00695122">
        <w:rPr>
          <w:rFonts w:cs="Arial"/>
          <w:iCs/>
          <w:color w:val="000000"/>
          <w:sz w:val="22"/>
          <w:szCs w:val="22"/>
          <w:lang w:val="es-CR"/>
        </w:rPr>
        <w:t>392</w:t>
      </w:r>
      <w:r>
        <w:rPr>
          <w:rFonts w:cs="Arial"/>
          <w:iCs/>
          <w:color w:val="000000"/>
          <w:sz w:val="22"/>
          <w:szCs w:val="22"/>
          <w:lang w:val="es-CR"/>
        </w:rPr>
        <w:t>.</w:t>
      </w:r>
      <w:r w:rsidR="00695122">
        <w:rPr>
          <w:rFonts w:cs="Arial"/>
          <w:iCs/>
          <w:color w:val="000000"/>
          <w:sz w:val="22"/>
          <w:szCs w:val="22"/>
          <w:lang w:val="es-CR"/>
        </w:rPr>
        <w:t>566</w:t>
      </w:r>
      <w:r>
        <w:rPr>
          <w:rFonts w:cs="Arial"/>
          <w:iCs/>
          <w:color w:val="000000"/>
          <w:sz w:val="22"/>
          <w:szCs w:val="22"/>
          <w:lang w:val="es-CR"/>
        </w:rPr>
        <w:t>.</w:t>
      </w:r>
      <w:r w:rsidR="00695122">
        <w:rPr>
          <w:rFonts w:cs="Arial"/>
          <w:iCs/>
          <w:color w:val="000000"/>
          <w:sz w:val="22"/>
          <w:szCs w:val="22"/>
          <w:lang w:val="es-CR"/>
        </w:rPr>
        <w:t>86</w:t>
      </w:r>
      <w:r>
        <w:rPr>
          <w:rFonts w:cs="Arial"/>
          <w:iCs/>
          <w:color w:val="000000"/>
          <w:sz w:val="22"/>
          <w:szCs w:val="22"/>
          <w:lang w:val="es-CR"/>
        </w:rPr>
        <w:t>0,00.</w:t>
      </w:r>
    </w:p>
    <w:p w14:paraId="7A069D13" w14:textId="3AEA2623" w:rsidR="00934BBF" w:rsidRDefault="00934BBF" w:rsidP="00934BBF">
      <w:pPr>
        <w:autoSpaceDE w:val="0"/>
        <w:autoSpaceDN w:val="0"/>
        <w:adjustRightInd w:val="0"/>
        <w:spacing w:line="360" w:lineRule="auto"/>
        <w:jc w:val="both"/>
        <w:rPr>
          <w:rFonts w:cs="Arial"/>
          <w:iCs/>
          <w:color w:val="000000"/>
          <w:sz w:val="22"/>
          <w:szCs w:val="22"/>
          <w:lang w:val="es-CR"/>
        </w:rPr>
      </w:pPr>
      <w:r w:rsidRPr="00AA6479">
        <w:rPr>
          <w:rFonts w:cs="Arial"/>
          <w:iCs/>
          <w:color w:val="000000"/>
          <w:sz w:val="22"/>
          <w:szCs w:val="22"/>
          <w:lang w:val="es-CR"/>
        </w:rPr>
        <w:t xml:space="preserve">b) Construcción de </w:t>
      </w:r>
      <w:r w:rsidR="00695122">
        <w:rPr>
          <w:rFonts w:cs="Arial"/>
          <w:iCs/>
          <w:color w:val="000000"/>
          <w:sz w:val="22"/>
          <w:szCs w:val="22"/>
          <w:lang w:val="es-CR"/>
        </w:rPr>
        <w:t>37</w:t>
      </w:r>
      <w:r w:rsidRPr="00AA6479">
        <w:rPr>
          <w:rFonts w:cs="Arial"/>
          <w:iCs/>
          <w:color w:val="000000"/>
          <w:sz w:val="22"/>
          <w:szCs w:val="22"/>
          <w:lang w:val="es-CR"/>
        </w:rPr>
        <w:t xml:space="preserve"> </w:t>
      </w:r>
      <w:r>
        <w:rPr>
          <w:rFonts w:cs="Arial"/>
          <w:iCs/>
          <w:color w:val="000000"/>
          <w:sz w:val="22"/>
          <w:szCs w:val="22"/>
          <w:lang w:val="es-CR"/>
        </w:rPr>
        <w:t xml:space="preserve">viviendas por </w:t>
      </w:r>
      <w:r w:rsidRPr="00AA6479">
        <w:rPr>
          <w:rFonts w:cs="Arial"/>
          <w:iCs/>
          <w:color w:val="000000"/>
          <w:sz w:val="22"/>
          <w:szCs w:val="22"/>
          <w:lang w:val="es-CR"/>
        </w:rPr>
        <w:t>un monto total de ¢</w:t>
      </w:r>
      <w:r w:rsidR="00695122">
        <w:rPr>
          <w:rFonts w:cs="Arial"/>
          <w:iCs/>
          <w:color w:val="000000"/>
          <w:sz w:val="22"/>
          <w:szCs w:val="22"/>
          <w:lang w:val="es-CR"/>
        </w:rPr>
        <w:t>39</w:t>
      </w:r>
      <w:r>
        <w:rPr>
          <w:rFonts w:cs="Arial"/>
          <w:iCs/>
          <w:color w:val="000000"/>
          <w:sz w:val="22"/>
          <w:szCs w:val="22"/>
          <w:lang w:val="es-CR"/>
        </w:rPr>
        <w:t>2</w:t>
      </w:r>
      <w:r w:rsidRPr="00AA6479">
        <w:rPr>
          <w:rFonts w:cs="Arial"/>
          <w:iCs/>
          <w:color w:val="000000"/>
          <w:sz w:val="22"/>
          <w:szCs w:val="22"/>
          <w:lang w:val="es-CR"/>
        </w:rPr>
        <w:t>.</w:t>
      </w:r>
      <w:r>
        <w:rPr>
          <w:rFonts w:cs="Arial"/>
          <w:iCs/>
          <w:color w:val="000000"/>
          <w:sz w:val="22"/>
          <w:szCs w:val="22"/>
          <w:lang w:val="es-CR"/>
        </w:rPr>
        <w:t>0</w:t>
      </w:r>
      <w:r w:rsidR="00695122">
        <w:rPr>
          <w:rFonts w:cs="Arial"/>
          <w:iCs/>
          <w:color w:val="000000"/>
          <w:sz w:val="22"/>
          <w:szCs w:val="22"/>
          <w:lang w:val="es-CR"/>
        </w:rPr>
        <w:t>04</w:t>
      </w:r>
      <w:r w:rsidRPr="00AA6479">
        <w:rPr>
          <w:rFonts w:cs="Arial"/>
          <w:iCs/>
          <w:color w:val="000000"/>
          <w:sz w:val="22"/>
          <w:szCs w:val="22"/>
          <w:lang w:val="es-CR"/>
        </w:rPr>
        <w:t>.</w:t>
      </w:r>
      <w:r w:rsidR="00695122">
        <w:rPr>
          <w:rFonts w:cs="Arial"/>
          <w:iCs/>
          <w:color w:val="000000"/>
          <w:sz w:val="22"/>
          <w:szCs w:val="22"/>
          <w:lang w:val="es-CR"/>
        </w:rPr>
        <w:t>508</w:t>
      </w:r>
      <w:r w:rsidRPr="00AA6479">
        <w:rPr>
          <w:rFonts w:cs="Arial"/>
          <w:iCs/>
          <w:color w:val="000000"/>
          <w:sz w:val="22"/>
          <w:szCs w:val="22"/>
          <w:lang w:val="es-CR"/>
        </w:rPr>
        <w:t>,</w:t>
      </w:r>
      <w:r w:rsidR="00695122">
        <w:rPr>
          <w:rFonts w:cs="Arial"/>
          <w:iCs/>
          <w:color w:val="000000"/>
          <w:sz w:val="22"/>
          <w:szCs w:val="22"/>
          <w:lang w:val="es-CR"/>
        </w:rPr>
        <w:t>8</w:t>
      </w:r>
      <w:r>
        <w:rPr>
          <w:rFonts w:cs="Arial"/>
          <w:iCs/>
          <w:color w:val="000000"/>
          <w:sz w:val="22"/>
          <w:szCs w:val="22"/>
          <w:lang w:val="es-CR"/>
        </w:rPr>
        <w:t>8</w:t>
      </w:r>
      <w:r w:rsidRPr="00AA6479">
        <w:rPr>
          <w:rFonts w:cs="Arial"/>
          <w:iCs/>
          <w:color w:val="000000"/>
          <w:sz w:val="22"/>
          <w:szCs w:val="22"/>
          <w:lang w:val="es-CR"/>
        </w:rPr>
        <w:t>.</w:t>
      </w:r>
    </w:p>
    <w:p w14:paraId="6AC4D165" w14:textId="081DB1BA" w:rsidR="00934BBF" w:rsidRDefault="00934BBF" w:rsidP="00934BBF">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c</w:t>
      </w:r>
      <w:r w:rsidRPr="00AA6479">
        <w:rPr>
          <w:rFonts w:cs="Arial"/>
          <w:iCs/>
          <w:color w:val="000000"/>
          <w:sz w:val="22"/>
          <w:szCs w:val="22"/>
          <w:lang w:val="es-CR"/>
        </w:rPr>
        <w:t xml:space="preserve">) </w:t>
      </w:r>
      <w:r>
        <w:rPr>
          <w:rFonts w:cs="Arial"/>
          <w:iCs/>
          <w:color w:val="000000"/>
          <w:sz w:val="22"/>
          <w:szCs w:val="22"/>
          <w:lang w:val="es-CR"/>
        </w:rPr>
        <w:t xml:space="preserve">Proporcional para el rubro de fiscalización de las </w:t>
      </w:r>
      <w:r w:rsidR="00695122">
        <w:rPr>
          <w:rFonts w:cs="Arial"/>
          <w:iCs/>
          <w:color w:val="000000"/>
          <w:sz w:val="22"/>
          <w:szCs w:val="22"/>
          <w:lang w:val="es-CR"/>
        </w:rPr>
        <w:t>37</w:t>
      </w:r>
      <w:r>
        <w:rPr>
          <w:rFonts w:cs="Arial"/>
          <w:iCs/>
          <w:color w:val="000000"/>
          <w:sz w:val="22"/>
          <w:szCs w:val="22"/>
          <w:lang w:val="es-CR"/>
        </w:rPr>
        <w:t xml:space="preserve"> viviendas, por un monto </w:t>
      </w:r>
      <w:r w:rsidRPr="00AA6479">
        <w:rPr>
          <w:rFonts w:cs="Arial"/>
          <w:iCs/>
          <w:color w:val="000000"/>
          <w:sz w:val="22"/>
          <w:szCs w:val="22"/>
          <w:lang w:val="es-CR"/>
        </w:rPr>
        <w:t>total de ¢</w:t>
      </w:r>
      <w:r w:rsidR="00F27F68">
        <w:rPr>
          <w:rFonts w:cs="Arial"/>
          <w:iCs/>
          <w:color w:val="000000"/>
          <w:sz w:val="22"/>
          <w:szCs w:val="22"/>
          <w:lang w:val="es-CR"/>
        </w:rPr>
        <w:t>2</w:t>
      </w:r>
      <w:r>
        <w:rPr>
          <w:rFonts w:cs="Arial"/>
          <w:iCs/>
          <w:color w:val="000000"/>
          <w:sz w:val="22"/>
          <w:szCs w:val="22"/>
          <w:lang w:val="es-CR"/>
        </w:rPr>
        <w:t>.</w:t>
      </w:r>
      <w:r w:rsidR="00F27F68">
        <w:rPr>
          <w:rFonts w:cs="Arial"/>
          <w:iCs/>
          <w:color w:val="000000"/>
          <w:sz w:val="22"/>
          <w:szCs w:val="22"/>
          <w:lang w:val="es-CR"/>
        </w:rPr>
        <w:t>940</w:t>
      </w:r>
      <w:r w:rsidRPr="00AA6479">
        <w:rPr>
          <w:rFonts w:cs="Arial"/>
          <w:iCs/>
          <w:color w:val="000000"/>
          <w:sz w:val="22"/>
          <w:szCs w:val="22"/>
          <w:lang w:val="es-CR"/>
        </w:rPr>
        <w:t>.</w:t>
      </w:r>
      <w:r>
        <w:rPr>
          <w:rFonts w:cs="Arial"/>
          <w:iCs/>
          <w:color w:val="000000"/>
          <w:sz w:val="22"/>
          <w:szCs w:val="22"/>
          <w:lang w:val="es-CR"/>
        </w:rPr>
        <w:t>0</w:t>
      </w:r>
      <w:r w:rsidR="00F27F68">
        <w:rPr>
          <w:rFonts w:cs="Arial"/>
          <w:iCs/>
          <w:color w:val="000000"/>
          <w:sz w:val="22"/>
          <w:szCs w:val="22"/>
          <w:lang w:val="es-CR"/>
        </w:rPr>
        <w:t>33</w:t>
      </w:r>
      <w:r w:rsidRPr="00AA6479">
        <w:rPr>
          <w:rFonts w:cs="Arial"/>
          <w:iCs/>
          <w:color w:val="000000"/>
          <w:sz w:val="22"/>
          <w:szCs w:val="22"/>
          <w:lang w:val="es-CR"/>
        </w:rPr>
        <w:t>,</w:t>
      </w:r>
      <w:r w:rsidR="00F27F68">
        <w:rPr>
          <w:rFonts w:cs="Arial"/>
          <w:iCs/>
          <w:color w:val="000000"/>
          <w:sz w:val="22"/>
          <w:szCs w:val="22"/>
          <w:lang w:val="es-CR"/>
        </w:rPr>
        <w:t>82</w:t>
      </w:r>
      <w:r w:rsidRPr="00AA6479">
        <w:rPr>
          <w:rFonts w:cs="Arial"/>
          <w:iCs/>
          <w:color w:val="000000"/>
          <w:sz w:val="22"/>
          <w:szCs w:val="22"/>
          <w:lang w:val="es-CR"/>
        </w:rPr>
        <w:t>.</w:t>
      </w:r>
    </w:p>
    <w:p w14:paraId="1BA1F453" w14:textId="2EF07B47" w:rsidR="00934BBF" w:rsidRDefault="00934BBF" w:rsidP="00934BBF">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d) K</w:t>
      </w:r>
      <w:r w:rsidRPr="00AA6479">
        <w:rPr>
          <w:rFonts w:cs="Arial"/>
          <w:iCs/>
          <w:color w:val="000000"/>
          <w:sz w:val="22"/>
          <w:szCs w:val="22"/>
          <w:lang w:val="es-CR"/>
        </w:rPr>
        <w:t xml:space="preserve">ilometraje de </w:t>
      </w:r>
      <w:r>
        <w:rPr>
          <w:rFonts w:cs="Arial"/>
          <w:iCs/>
          <w:color w:val="000000"/>
          <w:sz w:val="22"/>
          <w:szCs w:val="22"/>
          <w:lang w:val="es-CR"/>
        </w:rPr>
        <w:t xml:space="preserve">la </w:t>
      </w:r>
      <w:r w:rsidRPr="00AA6479">
        <w:rPr>
          <w:rFonts w:cs="Arial"/>
          <w:iCs/>
          <w:color w:val="000000"/>
          <w:sz w:val="22"/>
          <w:szCs w:val="22"/>
          <w:lang w:val="es-CR"/>
        </w:rPr>
        <w:t>fiscalización</w:t>
      </w:r>
      <w:r>
        <w:rPr>
          <w:rFonts w:cs="Arial"/>
          <w:iCs/>
          <w:color w:val="000000"/>
          <w:sz w:val="22"/>
          <w:szCs w:val="22"/>
          <w:lang w:val="es-CR"/>
        </w:rPr>
        <w:t xml:space="preserve"> para las </w:t>
      </w:r>
      <w:r w:rsidR="00F27F68">
        <w:rPr>
          <w:rFonts w:cs="Arial"/>
          <w:iCs/>
          <w:color w:val="000000"/>
          <w:sz w:val="22"/>
          <w:szCs w:val="22"/>
          <w:lang w:val="es-CR"/>
        </w:rPr>
        <w:t>37</w:t>
      </w:r>
      <w:r>
        <w:rPr>
          <w:rFonts w:cs="Arial"/>
          <w:iCs/>
          <w:color w:val="000000"/>
          <w:sz w:val="22"/>
          <w:szCs w:val="22"/>
          <w:lang w:val="es-CR"/>
        </w:rPr>
        <w:t xml:space="preserve"> soluciones habitacionales</w:t>
      </w:r>
      <w:r w:rsidRPr="00AA6479">
        <w:rPr>
          <w:rFonts w:cs="Arial"/>
          <w:iCs/>
          <w:color w:val="000000"/>
          <w:sz w:val="22"/>
          <w:szCs w:val="22"/>
          <w:lang w:val="es-CR"/>
        </w:rPr>
        <w:t>, por un monto total de ¢</w:t>
      </w:r>
      <w:r>
        <w:rPr>
          <w:rFonts w:cs="Arial"/>
          <w:iCs/>
          <w:color w:val="000000"/>
          <w:sz w:val="22"/>
          <w:szCs w:val="22"/>
          <w:lang w:val="es-CR"/>
        </w:rPr>
        <w:t>1.</w:t>
      </w:r>
      <w:r w:rsidR="00F27F68">
        <w:rPr>
          <w:rFonts w:cs="Arial"/>
          <w:iCs/>
          <w:color w:val="000000"/>
          <w:sz w:val="22"/>
          <w:szCs w:val="22"/>
          <w:lang w:val="es-CR"/>
        </w:rPr>
        <w:t>509</w:t>
      </w:r>
      <w:r>
        <w:rPr>
          <w:rFonts w:cs="Arial"/>
          <w:iCs/>
          <w:color w:val="000000"/>
          <w:sz w:val="22"/>
          <w:szCs w:val="22"/>
          <w:lang w:val="es-CR"/>
        </w:rPr>
        <w:t>.</w:t>
      </w:r>
      <w:r w:rsidR="00F27F68">
        <w:rPr>
          <w:rFonts w:cs="Arial"/>
          <w:iCs/>
          <w:color w:val="000000"/>
          <w:sz w:val="22"/>
          <w:szCs w:val="22"/>
          <w:lang w:val="es-CR"/>
        </w:rPr>
        <w:t>600</w:t>
      </w:r>
      <w:r w:rsidRPr="00AA6479">
        <w:rPr>
          <w:rFonts w:cs="Arial"/>
          <w:iCs/>
          <w:color w:val="000000"/>
          <w:sz w:val="22"/>
          <w:szCs w:val="22"/>
          <w:lang w:val="es-CR"/>
        </w:rPr>
        <w:t>,</w:t>
      </w:r>
      <w:r w:rsidR="00F27F68">
        <w:rPr>
          <w:rFonts w:cs="Arial"/>
          <w:iCs/>
          <w:color w:val="000000"/>
          <w:sz w:val="22"/>
          <w:szCs w:val="22"/>
          <w:lang w:val="es-CR"/>
        </w:rPr>
        <w:t>00</w:t>
      </w:r>
      <w:r w:rsidRPr="00AA6479">
        <w:rPr>
          <w:rFonts w:cs="Arial"/>
          <w:iCs/>
          <w:color w:val="000000"/>
          <w:sz w:val="22"/>
          <w:szCs w:val="22"/>
          <w:lang w:val="es-CR"/>
        </w:rPr>
        <w:t>.</w:t>
      </w:r>
    </w:p>
    <w:p w14:paraId="2F26C588" w14:textId="54C4D1C3" w:rsidR="00934BBF" w:rsidRDefault="00934BBF" w:rsidP="00934BBF">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lastRenderedPageBreak/>
        <w:t xml:space="preserve">e) Gastos de </w:t>
      </w:r>
      <w:r w:rsidRPr="00AA6479">
        <w:rPr>
          <w:rFonts w:cs="Arial"/>
          <w:iCs/>
          <w:color w:val="000000"/>
          <w:sz w:val="22"/>
          <w:szCs w:val="22"/>
          <w:lang w:val="es-CR"/>
        </w:rPr>
        <w:t xml:space="preserve">formalización para las </w:t>
      </w:r>
      <w:r w:rsidR="00F27F68">
        <w:rPr>
          <w:rFonts w:cs="Arial"/>
          <w:iCs/>
          <w:color w:val="000000"/>
          <w:sz w:val="22"/>
          <w:szCs w:val="22"/>
          <w:lang w:val="es-CR"/>
        </w:rPr>
        <w:t>37</w:t>
      </w:r>
      <w:r w:rsidRPr="00AA6479">
        <w:rPr>
          <w:rFonts w:cs="Arial"/>
          <w:iCs/>
          <w:color w:val="000000"/>
          <w:sz w:val="22"/>
          <w:szCs w:val="22"/>
          <w:lang w:val="es-CR"/>
        </w:rPr>
        <w:t xml:space="preserve"> soluciones habitacionales, por un monto</w:t>
      </w:r>
      <w:r>
        <w:rPr>
          <w:rFonts w:cs="Arial"/>
          <w:iCs/>
          <w:color w:val="000000"/>
          <w:sz w:val="22"/>
          <w:szCs w:val="22"/>
          <w:lang w:val="es-CR"/>
        </w:rPr>
        <w:t xml:space="preserve"> total de</w:t>
      </w:r>
      <w:r w:rsidRPr="00AA6479">
        <w:rPr>
          <w:rFonts w:cs="Arial"/>
          <w:iCs/>
          <w:color w:val="000000"/>
          <w:sz w:val="22"/>
          <w:szCs w:val="22"/>
          <w:lang w:val="es-CR"/>
        </w:rPr>
        <w:t xml:space="preserve"> </w:t>
      </w:r>
      <w:r w:rsidRPr="00406A4E">
        <w:rPr>
          <w:rFonts w:cs="Arial"/>
          <w:iCs/>
          <w:color w:val="000000"/>
          <w:sz w:val="22"/>
          <w:szCs w:val="22"/>
          <w:lang w:val="es-CR"/>
        </w:rPr>
        <w:t>¢</w:t>
      </w:r>
      <w:r w:rsidR="00F27F68">
        <w:rPr>
          <w:rFonts w:cs="Arial"/>
          <w:iCs/>
          <w:color w:val="000000"/>
          <w:sz w:val="22"/>
          <w:szCs w:val="22"/>
          <w:lang w:val="es-CR"/>
        </w:rPr>
        <w:t>10</w:t>
      </w:r>
      <w:r w:rsidRPr="00406A4E">
        <w:rPr>
          <w:rFonts w:cs="Arial"/>
          <w:iCs/>
          <w:color w:val="000000"/>
          <w:sz w:val="22"/>
          <w:szCs w:val="22"/>
          <w:lang w:val="es-CR"/>
        </w:rPr>
        <w:t>.</w:t>
      </w:r>
      <w:r w:rsidR="00F27F68">
        <w:rPr>
          <w:rFonts w:cs="Arial"/>
          <w:iCs/>
          <w:color w:val="000000"/>
          <w:sz w:val="22"/>
          <w:szCs w:val="22"/>
          <w:lang w:val="es-CR"/>
        </w:rPr>
        <w:t>642</w:t>
      </w:r>
      <w:r w:rsidRPr="00406A4E">
        <w:rPr>
          <w:rFonts w:cs="Arial"/>
          <w:iCs/>
          <w:color w:val="000000"/>
          <w:sz w:val="22"/>
          <w:szCs w:val="22"/>
          <w:lang w:val="es-CR"/>
        </w:rPr>
        <w:t>.</w:t>
      </w:r>
      <w:r w:rsidR="00F27F68">
        <w:rPr>
          <w:rFonts w:cs="Arial"/>
          <w:iCs/>
          <w:color w:val="000000"/>
          <w:sz w:val="22"/>
          <w:szCs w:val="22"/>
          <w:lang w:val="es-CR"/>
        </w:rPr>
        <w:t>416</w:t>
      </w:r>
      <w:r w:rsidRPr="00406A4E">
        <w:rPr>
          <w:rFonts w:cs="Arial"/>
          <w:iCs/>
          <w:color w:val="000000"/>
          <w:sz w:val="22"/>
          <w:szCs w:val="22"/>
          <w:lang w:val="es-CR"/>
        </w:rPr>
        <w:t>,</w:t>
      </w:r>
      <w:r w:rsidR="00F27F68">
        <w:rPr>
          <w:rFonts w:cs="Arial"/>
          <w:iCs/>
          <w:color w:val="000000"/>
          <w:sz w:val="22"/>
          <w:szCs w:val="22"/>
          <w:lang w:val="es-CR"/>
        </w:rPr>
        <w:t>86</w:t>
      </w:r>
      <w:r w:rsidRPr="00406A4E">
        <w:rPr>
          <w:rFonts w:cs="Arial"/>
          <w:iCs/>
          <w:color w:val="000000"/>
          <w:sz w:val="22"/>
          <w:szCs w:val="22"/>
          <w:lang w:val="es-CR"/>
        </w:rPr>
        <w:t>.</w:t>
      </w:r>
    </w:p>
    <w:p w14:paraId="7D74C0C7" w14:textId="77777777" w:rsidR="00934BBF" w:rsidRPr="00406A4E" w:rsidRDefault="00934BBF" w:rsidP="00934BBF">
      <w:pPr>
        <w:spacing w:line="360" w:lineRule="auto"/>
        <w:jc w:val="both"/>
        <w:rPr>
          <w:rFonts w:cs="Arial"/>
          <w:bCs/>
          <w:sz w:val="22"/>
          <w:szCs w:val="22"/>
        </w:rPr>
      </w:pPr>
    </w:p>
    <w:p w14:paraId="03149259" w14:textId="77777777" w:rsidR="00934BBF" w:rsidRPr="00BB303F" w:rsidRDefault="00934BBF" w:rsidP="00934BBF">
      <w:pPr>
        <w:spacing w:line="360" w:lineRule="auto"/>
        <w:jc w:val="both"/>
        <w:rPr>
          <w:rFonts w:cs="Arial"/>
          <w:sz w:val="22"/>
          <w:szCs w:val="22"/>
        </w:rPr>
      </w:pPr>
      <w:r>
        <w:rPr>
          <w:rFonts w:cs="Arial"/>
          <w:b/>
          <w:bCs/>
          <w:sz w:val="22"/>
          <w:szCs w:val="22"/>
        </w:rPr>
        <w:t>2.</w:t>
      </w:r>
      <w:r w:rsidRPr="00BB303F">
        <w:rPr>
          <w:rFonts w:cs="Arial"/>
          <w:sz w:val="22"/>
          <w:szCs w:val="22"/>
        </w:rPr>
        <w:t xml:space="preserve"> Se autoriza el indicado financiamiento, de conformidad con el siguiente detalle de potenciales beneficiarios</w:t>
      </w:r>
      <w:r w:rsidRPr="00BB303F">
        <w:rPr>
          <w:rFonts w:cs="Arial"/>
          <w:sz w:val="22"/>
          <w:szCs w:val="22"/>
          <w:lang w:val="es-CR"/>
        </w:rPr>
        <w:t>,</w:t>
      </w:r>
      <w:r w:rsidRPr="00BB303F">
        <w:rPr>
          <w:rFonts w:cs="Arial"/>
          <w:sz w:val="22"/>
          <w:szCs w:val="22"/>
        </w:rPr>
        <w:t xml:space="preserve"> quedando la validez y la eficacia de la aprobación de cada Bono Familiar de Vivienda, sujetas a que la entidad autorizada y la Dirección FOSUVI, verifiquen que cada familia cumple con los requisitos correspondientes:</w:t>
      </w:r>
    </w:p>
    <w:p w14:paraId="580DB57E" w14:textId="77777777" w:rsidR="00665042" w:rsidRDefault="00665042" w:rsidP="00934BBF">
      <w:pPr>
        <w:spacing w:line="360" w:lineRule="auto"/>
        <w:jc w:val="both"/>
        <w:rPr>
          <w:rFonts w:cs="Arial"/>
          <w:sz w:val="22"/>
          <w:szCs w:val="22"/>
        </w:rPr>
      </w:pPr>
    </w:p>
    <w:tbl>
      <w:tblPr>
        <w:tblW w:w="8948" w:type="dxa"/>
        <w:tblCellMar>
          <w:left w:w="70" w:type="dxa"/>
          <w:right w:w="70" w:type="dxa"/>
        </w:tblCellMar>
        <w:tblLook w:val="04A0" w:firstRow="1" w:lastRow="0" w:firstColumn="1" w:lastColumn="0" w:noHBand="0" w:noVBand="1"/>
      </w:tblPr>
      <w:tblGrid>
        <w:gridCol w:w="1271"/>
        <w:gridCol w:w="709"/>
        <w:gridCol w:w="992"/>
        <w:gridCol w:w="992"/>
        <w:gridCol w:w="851"/>
        <w:gridCol w:w="724"/>
        <w:gridCol w:w="835"/>
        <w:gridCol w:w="797"/>
        <w:gridCol w:w="980"/>
        <w:gridCol w:w="797"/>
      </w:tblGrid>
      <w:tr w:rsidR="004C7FBE" w:rsidRPr="00C1055D" w14:paraId="3D173EA3" w14:textId="77777777" w:rsidTr="004C7FBE">
        <w:trPr>
          <w:trHeight w:val="283"/>
        </w:trPr>
        <w:tc>
          <w:tcPr>
            <w:tcW w:w="1271" w:type="dxa"/>
            <w:tcBorders>
              <w:top w:val="single" w:sz="4" w:space="0" w:color="auto"/>
              <w:left w:val="single" w:sz="4" w:space="0" w:color="auto"/>
              <w:bottom w:val="nil"/>
              <w:right w:val="single" w:sz="4" w:space="0" w:color="auto"/>
            </w:tcBorders>
            <w:shd w:val="clear" w:color="auto" w:fill="E4EBF4"/>
            <w:vAlign w:val="center"/>
            <w:hideMark/>
          </w:tcPr>
          <w:p w14:paraId="5960C90D" w14:textId="4E3236DB" w:rsidR="00C1055D" w:rsidRPr="00C1055D" w:rsidRDefault="00C1055D" w:rsidP="00482E70">
            <w:pPr>
              <w:rPr>
                <w:rFonts w:ascii="Arial Narrow" w:hAnsi="Arial Narrow" w:cs="Calibri"/>
                <w:sz w:val="16"/>
                <w:szCs w:val="16"/>
                <w:lang w:val="es-CR" w:eastAsia="es-CR"/>
              </w:rPr>
            </w:pPr>
            <w:r w:rsidRPr="00C1055D">
              <w:rPr>
                <w:rFonts w:ascii="Arial Narrow" w:hAnsi="Arial Narrow" w:cs="Calibri"/>
                <w:sz w:val="16"/>
                <w:szCs w:val="16"/>
                <w:lang w:val="es-CR" w:eastAsia="es-CR"/>
              </w:rPr>
              <w:t xml:space="preserve">Jefatura </w:t>
            </w:r>
            <w:r w:rsidR="00665042">
              <w:rPr>
                <w:rFonts w:ascii="Arial Narrow" w:hAnsi="Arial Narrow" w:cs="Calibri"/>
                <w:sz w:val="16"/>
                <w:szCs w:val="16"/>
                <w:lang w:val="es-CR" w:eastAsia="es-CR"/>
              </w:rPr>
              <w:t>d</w:t>
            </w:r>
            <w:r w:rsidR="00665042" w:rsidRPr="00C1055D">
              <w:rPr>
                <w:rFonts w:ascii="Arial Narrow" w:hAnsi="Arial Narrow" w:cs="Calibri"/>
                <w:sz w:val="16"/>
                <w:szCs w:val="16"/>
                <w:lang w:val="es-CR" w:eastAsia="es-CR"/>
              </w:rPr>
              <w:t xml:space="preserve">e </w:t>
            </w:r>
            <w:r w:rsidR="00665042">
              <w:rPr>
                <w:rFonts w:ascii="Arial Narrow" w:hAnsi="Arial Narrow" w:cs="Calibri"/>
                <w:sz w:val="16"/>
                <w:szCs w:val="16"/>
                <w:lang w:val="es-CR" w:eastAsia="es-CR"/>
              </w:rPr>
              <w:t>f</w:t>
            </w:r>
            <w:r w:rsidRPr="00C1055D">
              <w:rPr>
                <w:rFonts w:ascii="Arial Narrow" w:hAnsi="Arial Narrow" w:cs="Calibri"/>
                <w:sz w:val="16"/>
                <w:szCs w:val="16"/>
                <w:lang w:val="es-CR" w:eastAsia="es-CR"/>
              </w:rPr>
              <w:t>amilia</w:t>
            </w:r>
          </w:p>
        </w:tc>
        <w:tc>
          <w:tcPr>
            <w:tcW w:w="709" w:type="dxa"/>
            <w:tcBorders>
              <w:top w:val="single" w:sz="4" w:space="0" w:color="auto"/>
              <w:left w:val="nil"/>
              <w:bottom w:val="nil"/>
              <w:right w:val="single" w:sz="4" w:space="0" w:color="auto"/>
            </w:tcBorders>
            <w:shd w:val="clear" w:color="auto" w:fill="E4EBF4"/>
            <w:vAlign w:val="center"/>
            <w:hideMark/>
          </w:tcPr>
          <w:p w14:paraId="710DE56A" w14:textId="03C43B34"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Cédula</w:t>
            </w:r>
          </w:p>
        </w:tc>
        <w:tc>
          <w:tcPr>
            <w:tcW w:w="992" w:type="dxa"/>
            <w:tcBorders>
              <w:top w:val="single" w:sz="4" w:space="0" w:color="auto"/>
              <w:left w:val="nil"/>
              <w:bottom w:val="single" w:sz="4" w:space="0" w:color="auto"/>
              <w:right w:val="single" w:sz="4" w:space="0" w:color="auto"/>
            </w:tcBorders>
            <w:shd w:val="clear" w:color="auto" w:fill="E4EBF4"/>
            <w:vAlign w:val="center"/>
            <w:hideMark/>
          </w:tcPr>
          <w:p w14:paraId="3D2710B7" w14:textId="20DEB5FE"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Monto de terreno</w:t>
            </w:r>
            <w:r w:rsidR="00C23023">
              <w:rPr>
                <w:rFonts w:ascii="Arial Narrow" w:hAnsi="Arial Narrow" w:cs="Calibri"/>
                <w:sz w:val="16"/>
                <w:szCs w:val="16"/>
                <w:lang w:val="es-CR" w:eastAsia="es-CR"/>
              </w:rPr>
              <w:t xml:space="preserve"> (¢)</w:t>
            </w:r>
          </w:p>
        </w:tc>
        <w:tc>
          <w:tcPr>
            <w:tcW w:w="992" w:type="dxa"/>
            <w:tcBorders>
              <w:top w:val="single" w:sz="4" w:space="0" w:color="auto"/>
              <w:left w:val="nil"/>
              <w:bottom w:val="single" w:sz="4" w:space="0" w:color="auto"/>
              <w:right w:val="single" w:sz="4" w:space="0" w:color="auto"/>
            </w:tcBorders>
            <w:shd w:val="clear" w:color="auto" w:fill="E4EBF4"/>
            <w:vAlign w:val="center"/>
            <w:hideMark/>
          </w:tcPr>
          <w:p w14:paraId="1EB9040A" w14:textId="2CB11DF8"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Monto de vivienda</w:t>
            </w:r>
            <w:r w:rsidR="00C23023">
              <w:rPr>
                <w:rFonts w:ascii="Arial Narrow" w:hAnsi="Arial Narrow" w:cs="Calibri"/>
                <w:sz w:val="16"/>
                <w:szCs w:val="16"/>
                <w:lang w:val="es-CR" w:eastAsia="es-CR"/>
              </w:rPr>
              <w:t xml:space="preserve"> (¢)</w:t>
            </w:r>
          </w:p>
        </w:tc>
        <w:tc>
          <w:tcPr>
            <w:tcW w:w="851" w:type="dxa"/>
            <w:tcBorders>
              <w:top w:val="single" w:sz="4" w:space="0" w:color="auto"/>
              <w:left w:val="nil"/>
              <w:bottom w:val="single" w:sz="4" w:space="0" w:color="auto"/>
              <w:right w:val="single" w:sz="4" w:space="0" w:color="auto"/>
            </w:tcBorders>
            <w:shd w:val="clear" w:color="auto" w:fill="E4EBF4"/>
            <w:vAlign w:val="center"/>
            <w:hideMark/>
          </w:tcPr>
          <w:p w14:paraId="3ADCB904" w14:textId="47D2E4DC"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Fiscaliza</w:t>
            </w:r>
            <w:r w:rsidR="00C23023">
              <w:rPr>
                <w:rFonts w:ascii="Arial Narrow" w:hAnsi="Arial Narrow" w:cs="Calibri"/>
                <w:sz w:val="16"/>
                <w:szCs w:val="16"/>
                <w:lang w:val="es-CR" w:eastAsia="es-CR"/>
              </w:rPr>
              <w:t>-</w:t>
            </w:r>
            <w:proofErr w:type="spellStart"/>
            <w:r w:rsidRPr="00C1055D">
              <w:rPr>
                <w:rFonts w:ascii="Arial Narrow" w:hAnsi="Arial Narrow" w:cs="Calibri"/>
                <w:sz w:val="16"/>
                <w:szCs w:val="16"/>
                <w:lang w:val="es-CR" w:eastAsia="es-CR"/>
              </w:rPr>
              <w:t>ción</w:t>
            </w:r>
            <w:proofErr w:type="spellEnd"/>
            <w:r w:rsidR="00C23023">
              <w:rPr>
                <w:rFonts w:ascii="Arial Narrow" w:hAnsi="Arial Narrow" w:cs="Calibri"/>
                <w:sz w:val="16"/>
                <w:szCs w:val="16"/>
                <w:lang w:val="es-CR" w:eastAsia="es-CR"/>
              </w:rPr>
              <w:t xml:space="preserve"> (¢)</w:t>
            </w:r>
          </w:p>
        </w:tc>
        <w:tc>
          <w:tcPr>
            <w:tcW w:w="724" w:type="dxa"/>
            <w:tcBorders>
              <w:top w:val="single" w:sz="4" w:space="0" w:color="auto"/>
              <w:left w:val="nil"/>
              <w:bottom w:val="single" w:sz="4" w:space="0" w:color="auto"/>
              <w:right w:val="single" w:sz="4" w:space="0" w:color="auto"/>
            </w:tcBorders>
            <w:shd w:val="clear" w:color="auto" w:fill="E4EBF4"/>
            <w:vAlign w:val="center"/>
            <w:hideMark/>
          </w:tcPr>
          <w:p w14:paraId="40B2AFEF" w14:textId="5D55E899" w:rsidR="00C1055D" w:rsidRPr="00C1055D" w:rsidRDefault="00C1055D" w:rsidP="00482E70">
            <w:pPr>
              <w:jc w:val="center"/>
              <w:rPr>
                <w:rFonts w:ascii="Arial Narrow" w:hAnsi="Arial Narrow" w:cs="Calibri"/>
                <w:sz w:val="16"/>
                <w:szCs w:val="16"/>
                <w:lang w:val="es-CR" w:eastAsia="es-CR"/>
              </w:rPr>
            </w:pPr>
            <w:proofErr w:type="spellStart"/>
            <w:r w:rsidRPr="00C1055D">
              <w:rPr>
                <w:rFonts w:ascii="Arial Narrow" w:hAnsi="Arial Narrow" w:cs="Calibri"/>
                <w:sz w:val="16"/>
                <w:szCs w:val="16"/>
                <w:lang w:val="es-CR" w:eastAsia="es-CR"/>
              </w:rPr>
              <w:t>Kilome</w:t>
            </w:r>
            <w:proofErr w:type="spellEnd"/>
            <w:r w:rsidR="00C23023">
              <w:rPr>
                <w:rFonts w:ascii="Arial Narrow" w:hAnsi="Arial Narrow" w:cs="Calibri"/>
                <w:sz w:val="16"/>
                <w:szCs w:val="16"/>
                <w:lang w:val="es-CR" w:eastAsia="es-CR"/>
              </w:rPr>
              <w:t>-</w:t>
            </w:r>
            <w:r w:rsidRPr="00C1055D">
              <w:rPr>
                <w:rFonts w:ascii="Arial Narrow" w:hAnsi="Arial Narrow" w:cs="Calibri"/>
                <w:sz w:val="16"/>
                <w:szCs w:val="16"/>
                <w:lang w:val="es-CR" w:eastAsia="es-CR"/>
              </w:rPr>
              <w:t>traje</w:t>
            </w:r>
            <w:r w:rsidR="00C23023">
              <w:rPr>
                <w:rFonts w:ascii="Arial Narrow" w:hAnsi="Arial Narrow" w:cs="Calibri"/>
                <w:sz w:val="16"/>
                <w:szCs w:val="16"/>
                <w:lang w:val="es-CR" w:eastAsia="es-CR"/>
              </w:rPr>
              <w:t xml:space="preserve"> fisca-</w:t>
            </w:r>
            <w:proofErr w:type="spellStart"/>
            <w:r w:rsidR="00C23023">
              <w:rPr>
                <w:rFonts w:ascii="Arial Narrow" w:hAnsi="Arial Narrow" w:cs="Calibri"/>
                <w:sz w:val="16"/>
                <w:szCs w:val="16"/>
                <w:lang w:val="es-CR" w:eastAsia="es-CR"/>
              </w:rPr>
              <w:t>lización</w:t>
            </w:r>
            <w:proofErr w:type="spellEnd"/>
            <w:r w:rsidR="00C23023">
              <w:rPr>
                <w:rFonts w:ascii="Arial Narrow" w:hAnsi="Arial Narrow" w:cs="Calibri"/>
                <w:sz w:val="16"/>
                <w:szCs w:val="16"/>
                <w:lang w:val="es-CR" w:eastAsia="es-CR"/>
              </w:rPr>
              <w:t xml:space="preserve"> (¢)</w:t>
            </w:r>
          </w:p>
        </w:tc>
        <w:tc>
          <w:tcPr>
            <w:tcW w:w="835" w:type="dxa"/>
            <w:tcBorders>
              <w:top w:val="single" w:sz="4" w:space="0" w:color="auto"/>
              <w:left w:val="nil"/>
              <w:bottom w:val="single" w:sz="4" w:space="0" w:color="auto"/>
              <w:right w:val="single" w:sz="4" w:space="0" w:color="auto"/>
            </w:tcBorders>
            <w:shd w:val="clear" w:color="auto" w:fill="E4EBF4"/>
            <w:vAlign w:val="center"/>
            <w:hideMark/>
          </w:tcPr>
          <w:p w14:paraId="221449BB" w14:textId="0A1AE2C6"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 xml:space="preserve">Gastos de </w:t>
            </w:r>
            <w:proofErr w:type="spellStart"/>
            <w:r w:rsidR="00C23023">
              <w:rPr>
                <w:rFonts w:ascii="Arial Narrow" w:hAnsi="Arial Narrow" w:cs="Calibri"/>
                <w:sz w:val="16"/>
                <w:szCs w:val="16"/>
                <w:lang w:val="es-CR" w:eastAsia="es-CR"/>
              </w:rPr>
              <w:t>formali-zación</w:t>
            </w:r>
            <w:proofErr w:type="spellEnd"/>
            <w:r w:rsidR="00C23023">
              <w:rPr>
                <w:rFonts w:ascii="Arial Narrow" w:hAnsi="Arial Narrow" w:cs="Calibri"/>
                <w:sz w:val="16"/>
                <w:szCs w:val="16"/>
                <w:lang w:val="es-CR" w:eastAsia="es-CR"/>
              </w:rPr>
              <w:t xml:space="preserve"> totales (¢)</w:t>
            </w:r>
          </w:p>
        </w:tc>
        <w:tc>
          <w:tcPr>
            <w:tcW w:w="797" w:type="dxa"/>
            <w:tcBorders>
              <w:top w:val="single" w:sz="4" w:space="0" w:color="auto"/>
              <w:left w:val="nil"/>
              <w:bottom w:val="single" w:sz="4" w:space="0" w:color="auto"/>
              <w:right w:val="single" w:sz="4" w:space="0" w:color="auto"/>
            </w:tcBorders>
            <w:shd w:val="clear" w:color="auto" w:fill="E4EBF4"/>
            <w:vAlign w:val="center"/>
            <w:hideMark/>
          </w:tcPr>
          <w:p w14:paraId="7F5D3F9B" w14:textId="2A9849D9"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GF a financiar por BANHVI</w:t>
            </w:r>
            <w:r w:rsidR="004C7FBE">
              <w:rPr>
                <w:rFonts w:ascii="Arial Narrow" w:hAnsi="Arial Narrow" w:cs="Calibri"/>
                <w:sz w:val="16"/>
                <w:szCs w:val="16"/>
                <w:lang w:val="es-CR" w:eastAsia="es-CR"/>
              </w:rPr>
              <w:t xml:space="preserve"> (¢)</w:t>
            </w:r>
          </w:p>
        </w:tc>
        <w:tc>
          <w:tcPr>
            <w:tcW w:w="980" w:type="dxa"/>
            <w:tcBorders>
              <w:top w:val="single" w:sz="4" w:space="0" w:color="auto"/>
              <w:left w:val="nil"/>
              <w:bottom w:val="single" w:sz="4" w:space="0" w:color="auto"/>
              <w:right w:val="single" w:sz="4" w:space="0" w:color="auto"/>
            </w:tcBorders>
            <w:shd w:val="clear" w:color="auto" w:fill="E4EBF4"/>
            <w:vAlign w:val="center"/>
            <w:hideMark/>
          </w:tcPr>
          <w:p w14:paraId="375E11BF" w14:textId="2F55E3E6"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Monto del Bono (</w:t>
            </w:r>
            <w:r w:rsidR="004C7FBE">
              <w:rPr>
                <w:rFonts w:ascii="Arial Narrow" w:hAnsi="Arial Narrow" w:cs="Calibri"/>
                <w:sz w:val="16"/>
                <w:szCs w:val="16"/>
                <w:lang w:val="es-CR" w:eastAsia="es-CR"/>
              </w:rPr>
              <w:t>¢</w:t>
            </w:r>
            <w:r w:rsidRPr="00C1055D">
              <w:rPr>
                <w:rFonts w:ascii="Arial Narrow" w:hAnsi="Arial Narrow" w:cs="Calibri"/>
                <w:sz w:val="16"/>
                <w:szCs w:val="16"/>
                <w:lang w:val="es-CR" w:eastAsia="es-CR"/>
              </w:rPr>
              <w:t>)</w:t>
            </w:r>
          </w:p>
        </w:tc>
        <w:tc>
          <w:tcPr>
            <w:tcW w:w="797" w:type="dxa"/>
            <w:tcBorders>
              <w:top w:val="single" w:sz="4" w:space="0" w:color="auto"/>
              <w:left w:val="nil"/>
              <w:bottom w:val="single" w:sz="4" w:space="0" w:color="auto"/>
              <w:right w:val="single" w:sz="4" w:space="0" w:color="auto"/>
            </w:tcBorders>
            <w:shd w:val="clear" w:color="auto" w:fill="E4EBF4"/>
            <w:vAlign w:val="center"/>
            <w:hideMark/>
          </w:tcPr>
          <w:p w14:paraId="2EDBB0B8" w14:textId="4CB9FF02" w:rsidR="00C1055D" w:rsidRPr="00C1055D" w:rsidRDefault="004C7FBE" w:rsidP="00482E70">
            <w:pPr>
              <w:jc w:val="center"/>
              <w:rPr>
                <w:rFonts w:ascii="Arial Narrow" w:hAnsi="Arial Narrow" w:cs="Calibri"/>
                <w:sz w:val="16"/>
                <w:szCs w:val="16"/>
                <w:lang w:val="es-CR" w:eastAsia="es-CR"/>
              </w:rPr>
            </w:pPr>
            <w:r>
              <w:rPr>
                <w:rFonts w:ascii="Arial Narrow" w:hAnsi="Arial Narrow" w:cs="Calibri"/>
                <w:sz w:val="16"/>
                <w:szCs w:val="16"/>
                <w:lang w:val="es-CR" w:eastAsia="es-CR"/>
              </w:rPr>
              <w:t>A</w:t>
            </w:r>
            <w:r w:rsidR="00C1055D" w:rsidRPr="00C1055D">
              <w:rPr>
                <w:rFonts w:ascii="Arial Narrow" w:hAnsi="Arial Narrow" w:cs="Calibri"/>
                <w:sz w:val="16"/>
                <w:szCs w:val="16"/>
                <w:lang w:val="es-CR" w:eastAsia="es-CR"/>
              </w:rPr>
              <w:t>porte familia</w:t>
            </w:r>
            <w:r>
              <w:rPr>
                <w:rFonts w:ascii="Arial Narrow" w:hAnsi="Arial Narrow" w:cs="Calibri"/>
                <w:sz w:val="16"/>
                <w:szCs w:val="16"/>
                <w:lang w:val="es-CR" w:eastAsia="es-CR"/>
              </w:rPr>
              <w:t>r (¢)</w:t>
            </w:r>
          </w:p>
        </w:tc>
      </w:tr>
      <w:tr w:rsidR="00C23023" w:rsidRPr="00C1055D" w14:paraId="25551CAF" w14:textId="77777777" w:rsidTr="00C23023">
        <w:trPr>
          <w:trHeight w:val="283"/>
        </w:trPr>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799EA6" w14:textId="5735318F" w:rsidR="00C1055D" w:rsidRPr="00C1055D" w:rsidRDefault="00665042" w:rsidP="00482E70">
            <w:pPr>
              <w:rPr>
                <w:rFonts w:ascii="Arial Narrow" w:hAnsi="Arial Narrow" w:cs="Arial"/>
                <w:sz w:val="16"/>
                <w:szCs w:val="16"/>
                <w:lang w:val="es-CR" w:eastAsia="es-CR"/>
              </w:rPr>
            </w:pPr>
            <w:r>
              <w:rPr>
                <w:rFonts w:ascii="Arial Narrow" w:hAnsi="Arial Narrow" w:cs="Arial"/>
                <w:sz w:val="16"/>
                <w:szCs w:val="16"/>
                <w:lang w:val="es-CR" w:eastAsia="es-CR"/>
              </w:rPr>
              <w:t>Á</w:t>
            </w:r>
            <w:r w:rsidRPr="00C1055D">
              <w:rPr>
                <w:rFonts w:ascii="Arial Narrow" w:hAnsi="Arial Narrow" w:cs="Arial"/>
                <w:sz w:val="16"/>
                <w:szCs w:val="16"/>
                <w:lang w:val="es-CR" w:eastAsia="es-CR"/>
              </w:rPr>
              <w:t>vila Madrigal Nataly</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3C8483B" w14:textId="7BA0B60E" w:rsidR="00C1055D" w:rsidRPr="00C1055D" w:rsidRDefault="00C1055D" w:rsidP="00482E70">
            <w:pPr>
              <w:jc w:val="center"/>
              <w:rPr>
                <w:rFonts w:ascii="Arial Narrow" w:hAnsi="Arial Narrow" w:cs="Arial"/>
                <w:color w:val="000000"/>
                <w:sz w:val="16"/>
                <w:szCs w:val="16"/>
                <w:lang w:val="es-CR" w:eastAsia="es-CR"/>
              </w:rPr>
            </w:pPr>
            <w:r w:rsidRPr="00C1055D">
              <w:rPr>
                <w:rFonts w:ascii="Arial Narrow" w:hAnsi="Arial Narrow" w:cs="Arial"/>
                <w:color w:val="000000"/>
                <w:sz w:val="16"/>
                <w:szCs w:val="16"/>
                <w:lang w:val="es-CR" w:eastAsia="es-CR"/>
              </w:rPr>
              <w:t>1</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1471</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0639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87D813" w14:textId="3554E8E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11.460.000,00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79262B" w14:textId="2F4ED84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11.882.612,23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BA3496"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89.119,59</w:t>
            </w:r>
          </w:p>
        </w:tc>
        <w:tc>
          <w:tcPr>
            <w:tcW w:w="724" w:type="dxa"/>
            <w:tcBorders>
              <w:top w:val="single" w:sz="4" w:space="0" w:color="auto"/>
              <w:left w:val="nil"/>
              <w:bottom w:val="single" w:sz="4" w:space="0" w:color="auto"/>
              <w:right w:val="single" w:sz="4" w:space="0" w:color="auto"/>
            </w:tcBorders>
            <w:shd w:val="clear" w:color="auto" w:fill="auto"/>
            <w:vAlign w:val="center"/>
            <w:hideMark/>
          </w:tcPr>
          <w:p w14:paraId="5B8026B9"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40.800,00</w:t>
            </w:r>
          </w:p>
        </w:tc>
        <w:tc>
          <w:tcPr>
            <w:tcW w:w="835" w:type="dxa"/>
            <w:tcBorders>
              <w:top w:val="single" w:sz="4" w:space="0" w:color="auto"/>
              <w:left w:val="nil"/>
              <w:bottom w:val="single" w:sz="4" w:space="0" w:color="auto"/>
              <w:right w:val="single" w:sz="4" w:space="0" w:color="auto"/>
            </w:tcBorders>
            <w:shd w:val="clear" w:color="auto" w:fill="auto"/>
            <w:vAlign w:val="center"/>
            <w:hideMark/>
          </w:tcPr>
          <w:p w14:paraId="5E5A64F1"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471.837,97</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4CDF544E"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330.286,58</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EB21D9D"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23.802.818,40</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0226CB62"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141.551,39</w:t>
            </w:r>
          </w:p>
        </w:tc>
      </w:tr>
      <w:tr w:rsidR="00C23023" w:rsidRPr="00C1055D" w14:paraId="73A8A38D" w14:textId="77777777" w:rsidTr="00C23023">
        <w:trPr>
          <w:trHeight w:val="283"/>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4D3A3440" w14:textId="5BE5465C" w:rsidR="00C1055D" w:rsidRPr="00C1055D" w:rsidRDefault="00665042" w:rsidP="00482E70">
            <w:pPr>
              <w:rPr>
                <w:rFonts w:ascii="Arial Narrow" w:hAnsi="Arial Narrow" w:cs="Arial"/>
                <w:sz w:val="16"/>
                <w:szCs w:val="16"/>
                <w:lang w:val="es-CR" w:eastAsia="es-CR"/>
              </w:rPr>
            </w:pPr>
            <w:r w:rsidRPr="00C1055D">
              <w:rPr>
                <w:rFonts w:ascii="Arial Narrow" w:hAnsi="Arial Narrow" w:cs="Arial"/>
                <w:sz w:val="16"/>
                <w:szCs w:val="16"/>
                <w:lang w:val="es-CR" w:eastAsia="es-CR"/>
              </w:rPr>
              <w:t>Brenes Quesada Andr</w:t>
            </w:r>
            <w:r>
              <w:rPr>
                <w:rFonts w:ascii="Arial Narrow" w:hAnsi="Arial Narrow" w:cs="Arial"/>
                <w:sz w:val="16"/>
                <w:szCs w:val="16"/>
                <w:lang w:val="es-CR" w:eastAsia="es-CR"/>
              </w:rPr>
              <w:t>é</w:t>
            </w:r>
            <w:r w:rsidRPr="00C1055D">
              <w:rPr>
                <w:rFonts w:ascii="Arial Narrow" w:hAnsi="Arial Narrow" w:cs="Arial"/>
                <w:sz w:val="16"/>
                <w:szCs w:val="16"/>
                <w:lang w:val="es-CR" w:eastAsia="es-CR"/>
              </w:rPr>
              <w:t>s</w:t>
            </w:r>
          </w:p>
        </w:tc>
        <w:tc>
          <w:tcPr>
            <w:tcW w:w="709" w:type="dxa"/>
            <w:tcBorders>
              <w:top w:val="nil"/>
              <w:left w:val="nil"/>
              <w:bottom w:val="single" w:sz="4" w:space="0" w:color="auto"/>
              <w:right w:val="single" w:sz="4" w:space="0" w:color="auto"/>
            </w:tcBorders>
            <w:shd w:val="clear" w:color="auto" w:fill="auto"/>
            <w:vAlign w:val="center"/>
            <w:hideMark/>
          </w:tcPr>
          <w:p w14:paraId="4CF36174" w14:textId="2CFF78D7" w:rsidR="00C1055D" w:rsidRPr="00C1055D" w:rsidRDefault="00C1055D" w:rsidP="00482E70">
            <w:pPr>
              <w:jc w:val="center"/>
              <w:rPr>
                <w:rFonts w:ascii="Arial Narrow" w:hAnsi="Arial Narrow" w:cs="Arial"/>
                <w:color w:val="000000"/>
                <w:sz w:val="16"/>
                <w:szCs w:val="16"/>
                <w:lang w:val="es-CR" w:eastAsia="es-CR"/>
              </w:rPr>
            </w:pPr>
            <w:r w:rsidRPr="00C1055D">
              <w:rPr>
                <w:rFonts w:ascii="Arial Narrow" w:hAnsi="Arial Narrow" w:cs="Arial"/>
                <w:color w:val="000000"/>
                <w:sz w:val="16"/>
                <w:szCs w:val="16"/>
                <w:lang w:val="es-CR" w:eastAsia="es-CR"/>
              </w:rPr>
              <w:t>6</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0355</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0478</w:t>
            </w:r>
          </w:p>
        </w:tc>
        <w:tc>
          <w:tcPr>
            <w:tcW w:w="992" w:type="dxa"/>
            <w:tcBorders>
              <w:top w:val="nil"/>
              <w:left w:val="nil"/>
              <w:bottom w:val="single" w:sz="4" w:space="0" w:color="auto"/>
              <w:right w:val="single" w:sz="4" w:space="0" w:color="auto"/>
            </w:tcBorders>
            <w:shd w:val="clear" w:color="auto" w:fill="auto"/>
            <w:vAlign w:val="center"/>
            <w:hideMark/>
          </w:tcPr>
          <w:p w14:paraId="2FEE6FB1" w14:textId="6F8191B4"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11.460.000,00</w:t>
            </w:r>
          </w:p>
        </w:tc>
        <w:tc>
          <w:tcPr>
            <w:tcW w:w="992" w:type="dxa"/>
            <w:tcBorders>
              <w:top w:val="nil"/>
              <w:left w:val="nil"/>
              <w:bottom w:val="single" w:sz="4" w:space="0" w:color="auto"/>
              <w:right w:val="single" w:sz="4" w:space="0" w:color="auto"/>
            </w:tcBorders>
            <w:shd w:val="clear" w:color="auto" w:fill="auto"/>
            <w:vAlign w:val="center"/>
            <w:hideMark/>
          </w:tcPr>
          <w:p w14:paraId="693F96E4" w14:textId="4BD9E1CB"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10.558.941,57</w:t>
            </w:r>
          </w:p>
        </w:tc>
        <w:tc>
          <w:tcPr>
            <w:tcW w:w="851" w:type="dxa"/>
            <w:tcBorders>
              <w:top w:val="nil"/>
              <w:left w:val="nil"/>
              <w:bottom w:val="single" w:sz="4" w:space="0" w:color="auto"/>
              <w:right w:val="single" w:sz="4" w:space="0" w:color="auto"/>
            </w:tcBorders>
            <w:shd w:val="clear" w:color="auto" w:fill="auto"/>
            <w:vAlign w:val="center"/>
            <w:hideMark/>
          </w:tcPr>
          <w:p w14:paraId="478C8E81"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79.192,06</w:t>
            </w:r>
          </w:p>
        </w:tc>
        <w:tc>
          <w:tcPr>
            <w:tcW w:w="724" w:type="dxa"/>
            <w:tcBorders>
              <w:top w:val="nil"/>
              <w:left w:val="nil"/>
              <w:bottom w:val="single" w:sz="4" w:space="0" w:color="auto"/>
              <w:right w:val="single" w:sz="4" w:space="0" w:color="auto"/>
            </w:tcBorders>
            <w:shd w:val="clear" w:color="auto" w:fill="auto"/>
            <w:vAlign w:val="center"/>
            <w:hideMark/>
          </w:tcPr>
          <w:p w14:paraId="7643D75B"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40.800,00</w:t>
            </w:r>
          </w:p>
        </w:tc>
        <w:tc>
          <w:tcPr>
            <w:tcW w:w="835" w:type="dxa"/>
            <w:tcBorders>
              <w:top w:val="nil"/>
              <w:left w:val="nil"/>
              <w:bottom w:val="single" w:sz="4" w:space="0" w:color="auto"/>
              <w:right w:val="single" w:sz="4" w:space="0" w:color="auto"/>
            </w:tcBorders>
            <w:shd w:val="clear" w:color="auto" w:fill="auto"/>
            <w:vAlign w:val="center"/>
            <w:hideMark/>
          </w:tcPr>
          <w:p w14:paraId="23A9BEDD"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458.066,36</w:t>
            </w:r>
          </w:p>
        </w:tc>
        <w:tc>
          <w:tcPr>
            <w:tcW w:w="797" w:type="dxa"/>
            <w:tcBorders>
              <w:top w:val="nil"/>
              <w:left w:val="nil"/>
              <w:bottom w:val="single" w:sz="4" w:space="0" w:color="auto"/>
              <w:right w:val="single" w:sz="4" w:space="0" w:color="auto"/>
            </w:tcBorders>
            <w:shd w:val="clear" w:color="auto" w:fill="auto"/>
            <w:vAlign w:val="center"/>
            <w:hideMark/>
          </w:tcPr>
          <w:p w14:paraId="420BE10D"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320.646,45</w:t>
            </w:r>
          </w:p>
        </w:tc>
        <w:tc>
          <w:tcPr>
            <w:tcW w:w="980" w:type="dxa"/>
            <w:tcBorders>
              <w:top w:val="nil"/>
              <w:left w:val="nil"/>
              <w:bottom w:val="single" w:sz="4" w:space="0" w:color="auto"/>
              <w:right w:val="single" w:sz="4" w:space="0" w:color="auto"/>
            </w:tcBorders>
            <w:shd w:val="clear" w:color="auto" w:fill="auto"/>
            <w:vAlign w:val="center"/>
            <w:hideMark/>
          </w:tcPr>
          <w:p w14:paraId="5CC59579"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22.459.580,08</w:t>
            </w:r>
          </w:p>
        </w:tc>
        <w:tc>
          <w:tcPr>
            <w:tcW w:w="797" w:type="dxa"/>
            <w:tcBorders>
              <w:top w:val="nil"/>
              <w:left w:val="nil"/>
              <w:bottom w:val="single" w:sz="4" w:space="0" w:color="auto"/>
              <w:right w:val="single" w:sz="4" w:space="0" w:color="auto"/>
            </w:tcBorders>
            <w:shd w:val="clear" w:color="auto" w:fill="auto"/>
            <w:vAlign w:val="center"/>
            <w:hideMark/>
          </w:tcPr>
          <w:p w14:paraId="2304366C"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137.419,91</w:t>
            </w:r>
          </w:p>
        </w:tc>
      </w:tr>
      <w:tr w:rsidR="00C23023" w:rsidRPr="00C1055D" w14:paraId="099A1467" w14:textId="77777777" w:rsidTr="00C23023">
        <w:trPr>
          <w:trHeight w:val="283"/>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27973BA8" w14:textId="5170EC75" w:rsidR="00C1055D" w:rsidRPr="00C1055D" w:rsidRDefault="00665042" w:rsidP="00482E70">
            <w:pPr>
              <w:rPr>
                <w:rFonts w:ascii="Arial Narrow" w:hAnsi="Arial Narrow" w:cs="Arial"/>
                <w:sz w:val="16"/>
                <w:szCs w:val="16"/>
                <w:lang w:val="es-CR" w:eastAsia="es-CR"/>
              </w:rPr>
            </w:pPr>
            <w:r w:rsidRPr="00C1055D">
              <w:rPr>
                <w:rFonts w:ascii="Arial Narrow" w:hAnsi="Arial Narrow" w:cs="Arial"/>
                <w:sz w:val="16"/>
                <w:szCs w:val="16"/>
                <w:lang w:val="es-CR" w:eastAsia="es-CR"/>
              </w:rPr>
              <w:t>Alvarado Parra Laura</w:t>
            </w:r>
          </w:p>
        </w:tc>
        <w:tc>
          <w:tcPr>
            <w:tcW w:w="709" w:type="dxa"/>
            <w:tcBorders>
              <w:top w:val="nil"/>
              <w:left w:val="nil"/>
              <w:bottom w:val="single" w:sz="4" w:space="0" w:color="auto"/>
              <w:right w:val="single" w:sz="4" w:space="0" w:color="auto"/>
            </w:tcBorders>
            <w:shd w:val="clear" w:color="auto" w:fill="auto"/>
            <w:vAlign w:val="center"/>
            <w:hideMark/>
          </w:tcPr>
          <w:p w14:paraId="6FD85101" w14:textId="220A28AF" w:rsidR="00C1055D" w:rsidRPr="00C1055D" w:rsidRDefault="00C1055D" w:rsidP="00482E70">
            <w:pPr>
              <w:jc w:val="center"/>
              <w:rPr>
                <w:rFonts w:ascii="Arial Narrow" w:hAnsi="Arial Narrow" w:cs="Arial"/>
                <w:color w:val="000000"/>
                <w:sz w:val="16"/>
                <w:szCs w:val="16"/>
                <w:lang w:val="es-CR" w:eastAsia="es-CR"/>
              </w:rPr>
            </w:pPr>
            <w:r w:rsidRPr="00C1055D">
              <w:rPr>
                <w:rFonts w:ascii="Arial Narrow" w:hAnsi="Arial Narrow" w:cs="Arial"/>
                <w:color w:val="000000"/>
                <w:sz w:val="16"/>
                <w:szCs w:val="16"/>
                <w:lang w:val="es-CR" w:eastAsia="es-CR"/>
              </w:rPr>
              <w:t>6</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0402</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0697</w:t>
            </w:r>
          </w:p>
        </w:tc>
        <w:tc>
          <w:tcPr>
            <w:tcW w:w="992" w:type="dxa"/>
            <w:tcBorders>
              <w:top w:val="nil"/>
              <w:left w:val="nil"/>
              <w:bottom w:val="single" w:sz="4" w:space="0" w:color="auto"/>
              <w:right w:val="single" w:sz="4" w:space="0" w:color="auto"/>
            </w:tcBorders>
            <w:shd w:val="clear" w:color="auto" w:fill="auto"/>
            <w:vAlign w:val="center"/>
            <w:hideMark/>
          </w:tcPr>
          <w:p w14:paraId="58A87D50" w14:textId="2D8D2E92"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11.460.000,00</w:t>
            </w:r>
          </w:p>
        </w:tc>
        <w:tc>
          <w:tcPr>
            <w:tcW w:w="992" w:type="dxa"/>
            <w:tcBorders>
              <w:top w:val="nil"/>
              <w:left w:val="nil"/>
              <w:bottom w:val="single" w:sz="4" w:space="0" w:color="auto"/>
              <w:right w:val="single" w:sz="4" w:space="0" w:color="auto"/>
            </w:tcBorders>
            <w:shd w:val="clear" w:color="auto" w:fill="auto"/>
            <w:vAlign w:val="center"/>
            <w:hideMark/>
          </w:tcPr>
          <w:p w14:paraId="52DC39E8" w14:textId="6F0C26D9"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10.558.941,57</w:t>
            </w:r>
          </w:p>
        </w:tc>
        <w:tc>
          <w:tcPr>
            <w:tcW w:w="851" w:type="dxa"/>
            <w:tcBorders>
              <w:top w:val="nil"/>
              <w:left w:val="nil"/>
              <w:bottom w:val="single" w:sz="4" w:space="0" w:color="auto"/>
              <w:right w:val="single" w:sz="4" w:space="0" w:color="auto"/>
            </w:tcBorders>
            <w:shd w:val="clear" w:color="auto" w:fill="auto"/>
            <w:vAlign w:val="center"/>
            <w:hideMark/>
          </w:tcPr>
          <w:p w14:paraId="65A65CEF"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79.192,06</w:t>
            </w:r>
          </w:p>
        </w:tc>
        <w:tc>
          <w:tcPr>
            <w:tcW w:w="724" w:type="dxa"/>
            <w:tcBorders>
              <w:top w:val="nil"/>
              <w:left w:val="nil"/>
              <w:bottom w:val="single" w:sz="4" w:space="0" w:color="auto"/>
              <w:right w:val="single" w:sz="4" w:space="0" w:color="auto"/>
            </w:tcBorders>
            <w:shd w:val="clear" w:color="auto" w:fill="auto"/>
            <w:vAlign w:val="center"/>
            <w:hideMark/>
          </w:tcPr>
          <w:p w14:paraId="3A482CFE"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40.800,00</w:t>
            </w:r>
          </w:p>
        </w:tc>
        <w:tc>
          <w:tcPr>
            <w:tcW w:w="835" w:type="dxa"/>
            <w:tcBorders>
              <w:top w:val="nil"/>
              <w:left w:val="nil"/>
              <w:bottom w:val="single" w:sz="4" w:space="0" w:color="auto"/>
              <w:right w:val="single" w:sz="4" w:space="0" w:color="auto"/>
            </w:tcBorders>
            <w:shd w:val="clear" w:color="auto" w:fill="auto"/>
            <w:vAlign w:val="center"/>
            <w:hideMark/>
          </w:tcPr>
          <w:p w14:paraId="7DF2E2E3"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458.066,36</w:t>
            </w:r>
          </w:p>
        </w:tc>
        <w:tc>
          <w:tcPr>
            <w:tcW w:w="797" w:type="dxa"/>
            <w:tcBorders>
              <w:top w:val="nil"/>
              <w:left w:val="nil"/>
              <w:bottom w:val="single" w:sz="4" w:space="0" w:color="auto"/>
              <w:right w:val="single" w:sz="4" w:space="0" w:color="auto"/>
            </w:tcBorders>
            <w:shd w:val="clear" w:color="auto" w:fill="auto"/>
            <w:vAlign w:val="center"/>
            <w:hideMark/>
          </w:tcPr>
          <w:p w14:paraId="69F71DC4"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229.033,18</w:t>
            </w:r>
          </w:p>
        </w:tc>
        <w:tc>
          <w:tcPr>
            <w:tcW w:w="980" w:type="dxa"/>
            <w:tcBorders>
              <w:top w:val="nil"/>
              <w:left w:val="nil"/>
              <w:bottom w:val="single" w:sz="4" w:space="0" w:color="auto"/>
              <w:right w:val="single" w:sz="4" w:space="0" w:color="auto"/>
            </w:tcBorders>
            <w:shd w:val="clear" w:color="auto" w:fill="auto"/>
            <w:vAlign w:val="center"/>
            <w:hideMark/>
          </w:tcPr>
          <w:p w14:paraId="483DD96B"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22.367.966,81</w:t>
            </w:r>
          </w:p>
        </w:tc>
        <w:tc>
          <w:tcPr>
            <w:tcW w:w="797" w:type="dxa"/>
            <w:tcBorders>
              <w:top w:val="nil"/>
              <w:left w:val="nil"/>
              <w:bottom w:val="single" w:sz="4" w:space="0" w:color="auto"/>
              <w:right w:val="single" w:sz="4" w:space="0" w:color="auto"/>
            </w:tcBorders>
            <w:shd w:val="clear" w:color="auto" w:fill="auto"/>
            <w:vAlign w:val="center"/>
            <w:hideMark/>
          </w:tcPr>
          <w:p w14:paraId="07CAC952"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229.033,18</w:t>
            </w:r>
          </w:p>
        </w:tc>
      </w:tr>
      <w:tr w:rsidR="00C23023" w:rsidRPr="00C1055D" w14:paraId="06427AAA" w14:textId="77777777" w:rsidTr="00C23023">
        <w:trPr>
          <w:trHeight w:val="283"/>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770D5D13" w14:textId="2F085D0B" w:rsidR="00C1055D" w:rsidRPr="00C1055D" w:rsidRDefault="00665042" w:rsidP="00482E70">
            <w:pPr>
              <w:rPr>
                <w:rFonts w:ascii="Arial Narrow" w:hAnsi="Arial Narrow" w:cs="Arial"/>
                <w:sz w:val="16"/>
                <w:szCs w:val="16"/>
                <w:lang w:val="es-CR" w:eastAsia="es-CR"/>
              </w:rPr>
            </w:pPr>
            <w:r w:rsidRPr="00C1055D">
              <w:rPr>
                <w:rFonts w:ascii="Arial Narrow" w:hAnsi="Arial Narrow" w:cs="Arial"/>
                <w:sz w:val="16"/>
                <w:szCs w:val="16"/>
                <w:lang w:val="es-CR" w:eastAsia="es-CR"/>
              </w:rPr>
              <w:t>Chac</w:t>
            </w:r>
            <w:r>
              <w:rPr>
                <w:rFonts w:ascii="Arial Narrow" w:hAnsi="Arial Narrow" w:cs="Arial"/>
                <w:sz w:val="16"/>
                <w:szCs w:val="16"/>
                <w:lang w:val="es-CR" w:eastAsia="es-CR"/>
              </w:rPr>
              <w:t>ó</w:t>
            </w:r>
            <w:r w:rsidRPr="00C1055D">
              <w:rPr>
                <w:rFonts w:ascii="Arial Narrow" w:hAnsi="Arial Narrow" w:cs="Arial"/>
                <w:sz w:val="16"/>
                <w:szCs w:val="16"/>
                <w:lang w:val="es-CR" w:eastAsia="es-CR"/>
              </w:rPr>
              <w:t xml:space="preserve">n Ruiz </w:t>
            </w:r>
            <w:proofErr w:type="spellStart"/>
            <w:r w:rsidRPr="00C1055D">
              <w:rPr>
                <w:rFonts w:ascii="Arial Narrow" w:hAnsi="Arial Narrow" w:cs="Arial"/>
                <w:sz w:val="16"/>
                <w:szCs w:val="16"/>
                <w:lang w:val="es-CR" w:eastAsia="es-CR"/>
              </w:rPr>
              <w:t>Willam</w:t>
            </w:r>
            <w:proofErr w:type="spellEnd"/>
            <w:r w:rsidRPr="00C1055D">
              <w:rPr>
                <w:rFonts w:ascii="Arial Narrow" w:hAnsi="Arial Narrow" w:cs="Arial"/>
                <w:sz w:val="16"/>
                <w:szCs w:val="16"/>
                <w:lang w:val="es-CR" w:eastAsia="es-CR"/>
              </w:rPr>
              <w:t xml:space="preserve"> Andr</w:t>
            </w:r>
            <w:r>
              <w:rPr>
                <w:rFonts w:ascii="Arial Narrow" w:hAnsi="Arial Narrow" w:cs="Arial"/>
                <w:sz w:val="16"/>
                <w:szCs w:val="16"/>
                <w:lang w:val="es-CR" w:eastAsia="es-CR"/>
              </w:rPr>
              <w:t>é</w:t>
            </w:r>
            <w:r w:rsidRPr="00C1055D">
              <w:rPr>
                <w:rFonts w:ascii="Arial Narrow" w:hAnsi="Arial Narrow" w:cs="Arial"/>
                <w:sz w:val="16"/>
                <w:szCs w:val="16"/>
                <w:lang w:val="es-CR" w:eastAsia="es-CR"/>
              </w:rPr>
              <w:t>s</w:t>
            </w:r>
          </w:p>
        </w:tc>
        <w:tc>
          <w:tcPr>
            <w:tcW w:w="709" w:type="dxa"/>
            <w:tcBorders>
              <w:top w:val="nil"/>
              <w:left w:val="nil"/>
              <w:bottom w:val="single" w:sz="4" w:space="0" w:color="auto"/>
              <w:right w:val="single" w:sz="4" w:space="0" w:color="auto"/>
            </w:tcBorders>
            <w:shd w:val="clear" w:color="auto" w:fill="auto"/>
            <w:vAlign w:val="center"/>
            <w:hideMark/>
          </w:tcPr>
          <w:p w14:paraId="56B8A1CE" w14:textId="54E47739" w:rsidR="00C1055D" w:rsidRPr="00C1055D" w:rsidRDefault="00C1055D" w:rsidP="00482E70">
            <w:pPr>
              <w:jc w:val="center"/>
              <w:rPr>
                <w:rFonts w:ascii="Arial Narrow" w:hAnsi="Arial Narrow" w:cs="Arial"/>
                <w:color w:val="000000"/>
                <w:sz w:val="16"/>
                <w:szCs w:val="16"/>
                <w:lang w:val="es-CR" w:eastAsia="es-CR"/>
              </w:rPr>
            </w:pPr>
            <w:r w:rsidRPr="00C1055D">
              <w:rPr>
                <w:rFonts w:ascii="Arial Narrow" w:hAnsi="Arial Narrow" w:cs="Arial"/>
                <w:color w:val="000000"/>
                <w:sz w:val="16"/>
                <w:szCs w:val="16"/>
                <w:lang w:val="es-CR" w:eastAsia="es-CR"/>
              </w:rPr>
              <w:t>1</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1554</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0560</w:t>
            </w:r>
          </w:p>
        </w:tc>
        <w:tc>
          <w:tcPr>
            <w:tcW w:w="992" w:type="dxa"/>
            <w:tcBorders>
              <w:top w:val="nil"/>
              <w:left w:val="nil"/>
              <w:bottom w:val="single" w:sz="4" w:space="0" w:color="auto"/>
              <w:right w:val="single" w:sz="4" w:space="0" w:color="auto"/>
            </w:tcBorders>
            <w:shd w:val="clear" w:color="auto" w:fill="auto"/>
            <w:vAlign w:val="center"/>
            <w:hideMark/>
          </w:tcPr>
          <w:p w14:paraId="04243814" w14:textId="3ED20335"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11.460.000,00</w:t>
            </w:r>
          </w:p>
        </w:tc>
        <w:tc>
          <w:tcPr>
            <w:tcW w:w="992" w:type="dxa"/>
            <w:tcBorders>
              <w:top w:val="nil"/>
              <w:left w:val="nil"/>
              <w:bottom w:val="single" w:sz="4" w:space="0" w:color="auto"/>
              <w:right w:val="single" w:sz="4" w:space="0" w:color="auto"/>
            </w:tcBorders>
            <w:shd w:val="clear" w:color="auto" w:fill="auto"/>
            <w:vAlign w:val="center"/>
            <w:hideMark/>
          </w:tcPr>
          <w:p w14:paraId="7C87FB61" w14:textId="246E1DCC"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10.558.941,57</w:t>
            </w:r>
          </w:p>
        </w:tc>
        <w:tc>
          <w:tcPr>
            <w:tcW w:w="851" w:type="dxa"/>
            <w:tcBorders>
              <w:top w:val="nil"/>
              <w:left w:val="nil"/>
              <w:bottom w:val="single" w:sz="4" w:space="0" w:color="auto"/>
              <w:right w:val="single" w:sz="4" w:space="0" w:color="auto"/>
            </w:tcBorders>
            <w:shd w:val="clear" w:color="auto" w:fill="auto"/>
            <w:vAlign w:val="center"/>
            <w:hideMark/>
          </w:tcPr>
          <w:p w14:paraId="07C3A736"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79.192,06</w:t>
            </w:r>
          </w:p>
        </w:tc>
        <w:tc>
          <w:tcPr>
            <w:tcW w:w="724" w:type="dxa"/>
            <w:tcBorders>
              <w:top w:val="nil"/>
              <w:left w:val="nil"/>
              <w:bottom w:val="single" w:sz="4" w:space="0" w:color="auto"/>
              <w:right w:val="single" w:sz="4" w:space="0" w:color="auto"/>
            </w:tcBorders>
            <w:shd w:val="clear" w:color="auto" w:fill="auto"/>
            <w:vAlign w:val="center"/>
            <w:hideMark/>
          </w:tcPr>
          <w:p w14:paraId="77F2768A"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40.800,00</w:t>
            </w:r>
          </w:p>
        </w:tc>
        <w:tc>
          <w:tcPr>
            <w:tcW w:w="835" w:type="dxa"/>
            <w:tcBorders>
              <w:top w:val="nil"/>
              <w:left w:val="nil"/>
              <w:bottom w:val="single" w:sz="4" w:space="0" w:color="auto"/>
              <w:right w:val="single" w:sz="4" w:space="0" w:color="auto"/>
            </w:tcBorders>
            <w:shd w:val="clear" w:color="auto" w:fill="auto"/>
            <w:vAlign w:val="center"/>
            <w:hideMark/>
          </w:tcPr>
          <w:p w14:paraId="2BBA879E"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458.066,36</w:t>
            </w:r>
          </w:p>
        </w:tc>
        <w:tc>
          <w:tcPr>
            <w:tcW w:w="797" w:type="dxa"/>
            <w:tcBorders>
              <w:top w:val="nil"/>
              <w:left w:val="nil"/>
              <w:bottom w:val="single" w:sz="4" w:space="0" w:color="auto"/>
              <w:right w:val="single" w:sz="4" w:space="0" w:color="auto"/>
            </w:tcBorders>
            <w:shd w:val="clear" w:color="auto" w:fill="auto"/>
            <w:vAlign w:val="center"/>
            <w:hideMark/>
          </w:tcPr>
          <w:p w14:paraId="2DF17910"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229.033,18</w:t>
            </w:r>
          </w:p>
        </w:tc>
        <w:tc>
          <w:tcPr>
            <w:tcW w:w="980" w:type="dxa"/>
            <w:tcBorders>
              <w:top w:val="nil"/>
              <w:left w:val="nil"/>
              <w:bottom w:val="single" w:sz="4" w:space="0" w:color="auto"/>
              <w:right w:val="single" w:sz="4" w:space="0" w:color="auto"/>
            </w:tcBorders>
            <w:shd w:val="clear" w:color="auto" w:fill="auto"/>
            <w:vAlign w:val="center"/>
            <w:hideMark/>
          </w:tcPr>
          <w:p w14:paraId="23BE2B4A"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22.367.966,81</w:t>
            </w:r>
          </w:p>
        </w:tc>
        <w:tc>
          <w:tcPr>
            <w:tcW w:w="797" w:type="dxa"/>
            <w:tcBorders>
              <w:top w:val="nil"/>
              <w:left w:val="nil"/>
              <w:bottom w:val="single" w:sz="4" w:space="0" w:color="auto"/>
              <w:right w:val="single" w:sz="4" w:space="0" w:color="auto"/>
            </w:tcBorders>
            <w:shd w:val="clear" w:color="auto" w:fill="auto"/>
            <w:vAlign w:val="center"/>
            <w:hideMark/>
          </w:tcPr>
          <w:p w14:paraId="518F6C81"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229.033,18</w:t>
            </w:r>
          </w:p>
        </w:tc>
      </w:tr>
      <w:tr w:rsidR="00C23023" w:rsidRPr="00C1055D" w14:paraId="5BD643F1" w14:textId="77777777" w:rsidTr="00C23023">
        <w:trPr>
          <w:trHeight w:val="283"/>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3F689184" w14:textId="272BCB18" w:rsidR="00C1055D" w:rsidRPr="00C1055D" w:rsidRDefault="00665042" w:rsidP="00482E70">
            <w:pPr>
              <w:rPr>
                <w:rFonts w:ascii="Arial Narrow" w:hAnsi="Arial Narrow" w:cs="Arial"/>
                <w:sz w:val="16"/>
                <w:szCs w:val="16"/>
                <w:lang w:val="es-CR" w:eastAsia="es-CR"/>
              </w:rPr>
            </w:pPr>
            <w:r w:rsidRPr="00C1055D">
              <w:rPr>
                <w:rFonts w:ascii="Arial Narrow" w:hAnsi="Arial Narrow" w:cs="Arial"/>
                <w:sz w:val="16"/>
                <w:szCs w:val="16"/>
                <w:lang w:val="es-CR" w:eastAsia="es-CR"/>
              </w:rPr>
              <w:t>Monge Salazar Allen</w:t>
            </w:r>
          </w:p>
        </w:tc>
        <w:tc>
          <w:tcPr>
            <w:tcW w:w="709" w:type="dxa"/>
            <w:tcBorders>
              <w:top w:val="nil"/>
              <w:left w:val="nil"/>
              <w:bottom w:val="single" w:sz="4" w:space="0" w:color="auto"/>
              <w:right w:val="single" w:sz="4" w:space="0" w:color="auto"/>
            </w:tcBorders>
            <w:shd w:val="clear" w:color="auto" w:fill="auto"/>
            <w:vAlign w:val="center"/>
            <w:hideMark/>
          </w:tcPr>
          <w:p w14:paraId="29A352EA" w14:textId="3EAA651D" w:rsidR="00C1055D" w:rsidRPr="00C1055D" w:rsidRDefault="00C1055D" w:rsidP="00482E70">
            <w:pPr>
              <w:jc w:val="center"/>
              <w:rPr>
                <w:rFonts w:ascii="Arial Narrow" w:hAnsi="Arial Narrow" w:cs="Arial"/>
                <w:color w:val="000000"/>
                <w:sz w:val="16"/>
                <w:szCs w:val="16"/>
                <w:lang w:val="es-CR" w:eastAsia="es-CR"/>
              </w:rPr>
            </w:pPr>
            <w:r w:rsidRPr="00C1055D">
              <w:rPr>
                <w:rFonts w:ascii="Arial Narrow" w:hAnsi="Arial Narrow" w:cs="Arial"/>
                <w:color w:val="000000"/>
                <w:sz w:val="16"/>
                <w:szCs w:val="16"/>
                <w:lang w:val="es-CR" w:eastAsia="es-CR"/>
              </w:rPr>
              <w:t>1</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1504</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0040</w:t>
            </w:r>
          </w:p>
        </w:tc>
        <w:tc>
          <w:tcPr>
            <w:tcW w:w="992" w:type="dxa"/>
            <w:tcBorders>
              <w:top w:val="nil"/>
              <w:left w:val="nil"/>
              <w:bottom w:val="single" w:sz="4" w:space="0" w:color="auto"/>
              <w:right w:val="single" w:sz="4" w:space="0" w:color="auto"/>
            </w:tcBorders>
            <w:shd w:val="clear" w:color="auto" w:fill="auto"/>
            <w:vAlign w:val="center"/>
            <w:hideMark/>
          </w:tcPr>
          <w:p w14:paraId="79B0AC4D" w14:textId="71E56068"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9.052.000,00</w:t>
            </w:r>
          </w:p>
        </w:tc>
        <w:tc>
          <w:tcPr>
            <w:tcW w:w="992" w:type="dxa"/>
            <w:tcBorders>
              <w:top w:val="nil"/>
              <w:left w:val="nil"/>
              <w:bottom w:val="single" w:sz="4" w:space="0" w:color="auto"/>
              <w:right w:val="single" w:sz="4" w:space="0" w:color="auto"/>
            </w:tcBorders>
            <w:shd w:val="clear" w:color="auto" w:fill="auto"/>
            <w:vAlign w:val="center"/>
            <w:hideMark/>
          </w:tcPr>
          <w:p w14:paraId="09CF0940" w14:textId="1763399B"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10.558.941,57</w:t>
            </w:r>
          </w:p>
        </w:tc>
        <w:tc>
          <w:tcPr>
            <w:tcW w:w="851" w:type="dxa"/>
            <w:tcBorders>
              <w:top w:val="nil"/>
              <w:left w:val="nil"/>
              <w:bottom w:val="single" w:sz="4" w:space="0" w:color="auto"/>
              <w:right w:val="single" w:sz="4" w:space="0" w:color="auto"/>
            </w:tcBorders>
            <w:shd w:val="clear" w:color="auto" w:fill="auto"/>
            <w:vAlign w:val="center"/>
            <w:hideMark/>
          </w:tcPr>
          <w:p w14:paraId="66A298B7"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79.192,06</w:t>
            </w:r>
          </w:p>
        </w:tc>
        <w:tc>
          <w:tcPr>
            <w:tcW w:w="724" w:type="dxa"/>
            <w:tcBorders>
              <w:top w:val="nil"/>
              <w:left w:val="nil"/>
              <w:bottom w:val="single" w:sz="4" w:space="0" w:color="auto"/>
              <w:right w:val="single" w:sz="4" w:space="0" w:color="auto"/>
            </w:tcBorders>
            <w:shd w:val="clear" w:color="auto" w:fill="auto"/>
            <w:vAlign w:val="center"/>
            <w:hideMark/>
          </w:tcPr>
          <w:p w14:paraId="06C994BA"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40.800,00</w:t>
            </w:r>
          </w:p>
        </w:tc>
        <w:tc>
          <w:tcPr>
            <w:tcW w:w="835" w:type="dxa"/>
            <w:tcBorders>
              <w:top w:val="nil"/>
              <w:left w:val="nil"/>
              <w:bottom w:val="single" w:sz="4" w:space="0" w:color="auto"/>
              <w:right w:val="single" w:sz="4" w:space="0" w:color="auto"/>
            </w:tcBorders>
            <w:shd w:val="clear" w:color="auto" w:fill="auto"/>
            <w:vAlign w:val="center"/>
            <w:hideMark/>
          </w:tcPr>
          <w:p w14:paraId="7E5B5ACA"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415.996,16</w:t>
            </w:r>
          </w:p>
        </w:tc>
        <w:tc>
          <w:tcPr>
            <w:tcW w:w="797" w:type="dxa"/>
            <w:tcBorders>
              <w:top w:val="nil"/>
              <w:left w:val="nil"/>
              <w:bottom w:val="single" w:sz="4" w:space="0" w:color="auto"/>
              <w:right w:val="single" w:sz="4" w:space="0" w:color="auto"/>
            </w:tcBorders>
            <w:shd w:val="clear" w:color="auto" w:fill="auto"/>
            <w:vAlign w:val="center"/>
            <w:hideMark/>
          </w:tcPr>
          <w:p w14:paraId="11B6F291"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291.197,31</w:t>
            </w:r>
          </w:p>
        </w:tc>
        <w:tc>
          <w:tcPr>
            <w:tcW w:w="980" w:type="dxa"/>
            <w:tcBorders>
              <w:top w:val="nil"/>
              <w:left w:val="nil"/>
              <w:bottom w:val="single" w:sz="4" w:space="0" w:color="auto"/>
              <w:right w:val="single" w:sz="4" w:space="0" w:color="auto"/>
            </w:tcBorders>
            <w:shd w:val="clear" w:color="auto" w:fill="auto"/>
            <w:vAlign w:val="center"/>
            <w:hideMark/>
          </w:tcPr>
          <w:p w14:paraId="32846FD4"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20.022.130,94</w:t>
            </w:r>
          </w:p>
        </w:tc>
        <w:tc>
          <w:tcPr>
            <w:tcW w:w="797" w:type="dxa"/>
            <w:tcBorders>
              <w:top w:val="nil"/>
              <w:left w:val="nil"/>
              <w:bottom w:val="single" w:sz="4" w:space="0" w:color="auto"/>
              <w:right w:val="single" w:sz="4" w:space="0" w:color="auto"/>
            </w:tcBorders>
            <w:shd w:val="clear" w:color="auto" w:fill="auto"/>
            <w:vAlign w:val="center"/>
            <w:hideMark/>
          </w:tcPr>
          <w:p w14:paraId="1DC2F8FA"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124.798,85</w:t>
            </w:r>
          </w:p>
        </w:tc>
      </w:tr>
      <w:tr w:rsidR="00C23023" w:rsidRPr="00C1055D" w14:paraId="3F244880" w14:textId="77777777" w:rsidTr="00C23023">
        <w:trPr>
          <w:trHeight w:val="283"/>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45F96C70" w14:textId="69522EC3" w:rsidR="00C1055D" w:rsidRPr="00C1055D" w:rsidRDefault="00665042" w:rsidP="00482E70">
            <w:pPr>
              <w:rPr>
                <w:rFonts w:ascii="Arial Narrow" w:hAnsi="Arial Narrow" w:cs="Arial"/>
                <w:sz w:val="16"/>
                <w:szCs w:val="16"/>
                <w:lang w:val="es-CR" w:eastAsia="es-CR"/>
              </w:rPr>
            </w:pPr>
            <w:r w:rsidRPr="00C1055D">
              <w:rPr>
                <w:rFonts w:ascii="Arial Narrow" w:hAnsi="Arial Narrow" w:cs="Arial"/>
                <w:sz w:val="16"/>
                <w:szCs w:val="16"/>
                <w:lang w:val="es-CR" w:eastAsia="es-CR"/>
              </w:rPr>
              <w:t>Fallas Chaves Marcos Mauricio</w:t>
            </w:r>
          </w:p>
        </w:tc>
        <w:tc>
          <w:tcPr>
            <w:tcW w:w="709" w:type="dxa"/>
            <w:tcBorders>
              <w:top w:val="nil"/>
              <w:left w:val="nil"/>
              <w:bottom w:val="single" w:sz="4" w:space="0" w:color="auto"/>
              <w:right w:val="single" w:sz="4" w:space="0" w:color="auto"/>
            </w:tcBorders>
            <w:shd w:val="clear" w:color="auto" w:fill="auto"/>
            <w:vAlign w:val="center"/>
            <w:hideMark/>
          </w:tcPr>
          <w:p w14:paraId="0CC1D025" w14:textId="57B67BD7" w:rsidR="00C1055D" w:rsidRPr="00C1055D" w:rsidRDefault="00C1055D" w:rsidP="00482E70">
            <w:pPr>
              <w:jc w:val="center"/>
              <w:rPr>
                <w:rFonts w:ascii="Arial Narrow" w:hAnsi="Arial Narrow" w:cs="Arial"/>
                <w:color w:val="000000"/>
                <w:sz w:val="16"/>
                <w:szCs w:val="16"/>
                <w:lang w:val="es-CR" w:eastAsia="es-CR"/>
              </w:rPr>
            </w:pPr>
            <w:r w:rsidRPr="00C1055D">
              <w:rPr>
                <w:rFonts w:ascii="Arial Narrow" w:hAnsi="Arial Narrow" w:cs="Arial"/>
                <w:color w:val="000000"/>
                <w:sz w:val="16"/>
                <w:szCs w:val="16"/>
                <w:lang w:val="es-CR" w:eastAsia="es-CR"/>
              </w:rPr>
              <w:t>6</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0252</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0487</w:t>
            </w:r>
          </w:p>
        </w:tc>
        <w:tc>
          <w:tcPr>
            <w:tcW w:w="992" w:type="dxa"/>
            <w:tcBorders>
              <w:top w:val="nil"/>
              <w:left w:val="nil"/>
              <w:bottom w:val="single" w:sz="4" w:space="0" w:color="auto"/>
              <w:right w:val="single" w:sz="4" w:space="0" w:color="auto"/>
            </w:tcBorders>
            <w:shd w:val="clear" w:color="auto" w:fill="auto"/>
            <w:vAlign w:val="center"/>
            <w:hideMark/>
          </w:tcPr>
          <w:p w14:paraId="025ACB8D" w14:textId="7199683B"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9.052.000,00</w:t>
            </w:r>
          </w:p>
        </w:tc>
        <w:tc>
          <w:tcPr>
            <w:tcW w:w="992" w:type="dxa"/>
            <w:tcBorders>
              <w:top w:val="nil"/>
              <w:left w:val="nil"/>
              <w:bottom w:val="single" w:sz="4" w:space="0" w:color="auto"/>
              <w:right w:val="single" w:sz="4" w:space="0" w:color="auto"/>
            </w:tcBorders>
            <w:shd w:val="clear" w:color="auto" w:fill="auto"/>
            <w:vAlign w:val="center"/>
            <w:hideMark/>
          </w:tcPr>
          <w:p w14:paraId="703F84DC" w14:textId="3AEB6561"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10.558.941,57</w:t>
            </w:r>
          </w:p>
        </w:tc>
        <w:tc>
          <w:tcPr>
            <w:tcW w:w="851" w:type="dxa"/>
            <w:tcBorders>
              <w:top w:val="nil"/>
              <w:left w:val="nil"/>
              <w:bottom w:val="single" w:sz="4" w:space="0" w:color="auto"/>
              <w:right w:val="single" w:sz="4" w:space="0" w:color="auto"/>
            </w:tcBorders>
            <w:shd w:val="clear" w:color="auto" w:fill="auto"/>
            <w:vAlign w:val="center"/>
            <w:hideMark/>
          </w:tcPr>
          <w:p w14:paraId="4FD8E54F"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79.192,06</w:t>
            </w:r>
          </w:p>
        </w:tc>
        <w:tc>
          <w:tcPr>
            <w:tcW w:w="724" w:type="dxa"/>
            <w:tcBorders>
              <w:top w:val="nil"/>
              <w:left w:val="nil"/>
              <w:bottom w:val="single" w:sz="4" w:space="0" w:color="auto"/>
              <w:right w:val="single" w:sz="4" w:space="0" w:color="auto"/>
            </w:tcBorders>
            <w:shd w:val="clear" w:color="auto" w:fill="auto"/>
            <w:vAlign w:val="center"/>
            <w:hideMark/>
          </w:tcPr>
          <w:p w14:paraId="4EE1DC25"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40.800,00</w:t>
            </w:r>
          </w:p>
        </w:tc>
        <w:tc>
          <w:tcPr>
            <w:tcW w:w="835" w:type="dxa"/>
            <w:tcBorders>
              <w:top w:val="nil"/>
              <w:left w:val="nil"/>
              <w:bottom w:val="single" w:sz="4" w:space="0" w:color="auto"/>
              <w:right w:val="single" w:sz="4" w:space="0" w:color="auto"/>
            </w:tcBorders>
            <w:shd w:val="clear" w:color="auto" w:fill="auto"/>
            <w:vAlign w:val="center"/>
            <w:hideMark/>
          </w:tcPr>
          <w:p w14:paraId="49C7461E"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415.996,16</w:t>
            </w:r>
          </w:p>
        </w:tc>
        <w:tc>
          <w:tcPr>
            <w:tcW w:w="797" w:type="dxa"/>
            <w:tcBorders>
              <w:top w:val="nil"/>
              <w:left w:val="nil"/>
              <w:bottom w:val="single" w:sz="4" w:space="0" w:color="auto"/>
              <w:right w:val="single" w:sz="4" w:space="0" w:color="auto"/>
            </w:tcBorders>
            <w:shd w:val="clear" w:color="auto" w:fill="auto"/>
            <w:vAlign w:val="center"/>
            <w:hideMark/>
          </w:tcPr>
          <w:p w14:paraId="7CD9BC18"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291.197,31</w:t>
            </w:r>
          </w:p>
        </w:tc>
        <w:tc>
          <w:tcPr>
            <w:tcW w:w="980" w:type="dxa"/>
            <w:tcBorders>
              <w:top w:val="nil"/>
              <w:left w:val="nil"/>
              <w:bottom w:val="single" w:sz="4" w:space="0" w:color="auto"/>
              <w:right w:val="single" w:sz="4" w:space="0" w:color="auto"/>
            </w:tcBorders>
            <w:shd w:val="clear" w:color="auto" w:fill="auto"/>
            <w:vAlign w:val="center"/>
            <w:hideMark/>
          </w:tcPr>
          <w:p w14:paraId="4811E4B2"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20.022.130,94</w:t>
            </w:r>
          </w:p>
        </w:tc>
        <w:tc>
          <w:tcPr>
            <w:tcW w:w="797" w:type="dxa"/>
            <w:tcBorders>
              <w:top w:val="nil"/>
              <w:left w:val="nil"/>
              <w:bottom w:val="single" w:sz="4" w:space="0" w:color="auto"/>
              <w:right w:val="single" w:sz="4" w:space="0" w:color="auto"/>
            </w:tcBorders>
            <w:shd w:val="clear" w:color="auto" w:fill="auto"/>
            <w:vAlign w:val="center"/>
            <w:hideMark/>
          </w:tcPr>
          <w:p w14:paraId="717F63CB"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124.798,85</w:t>
            </w:r>
          </w:p>
        </w:tc>
      </w:tr>
      <w:tr w:rsidR="00C23023" w:rsidRPr="00C1055D" w14:paraId="1D771616" w14:textId="77777777" w:rsidTr="00C23023">
        <w:trPr>
          <w:trHeight w:val="283"/>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6DFE23C0" w14:textId="699735DC" w:rsidR="00C1055D" w:rsidRPr="00C1055D" w:rsidRDefault="00665042" w:rsidP="00482E70">
            <w:pPr>
              <w:rPr>
                <w:rFonts w:ascii="Arial Narrow" w:hAnsi="Arial Narrow" w:cs="Arial"/>
                <w:sz w:val="16"/>
                <w:szCs w:val="16"/>
                <w:lang w:val="es-CR" w:eastAsia="es-CR"/>
              </w:rPr>
            </w:pPr>
            <w:r w:rsidRPr="00C1055D">
              <w:rPr>
                <w:rFonts w:ascii="Arial Narrow" w:hAnsi="Arial Narrow" w:cs="Arial"/>
                <w:sz w:val="16"/>
                <w:szCs w:val="16"/>
                <w:lang w:val="es-CR" w:eastAsia="es-CR"/>
              </w:rPr>
              <w:t>Quesada Mosquera Leonardo</w:t>
            </w:r>
          </w:p>
        </w:tc>
        <w:tc>
          <w:tcPr>
            <w:tcW w:w="709" w:type="dxa"/>
            <w:tcBorders>
              <w:top w:val="nil"/>
              <w:left w:val="nil"/>
              <w:bottom w:val="single" w:sz="4" w:space="0" w:color="auto"/>
              <w:right w:val="single" w:sz="4" w:space="0" w:color="auto"/>
            </w:tcBorders>
            <w:shd w:val="clear" w:color="auto" w:fill="auto"/>
            <w:vAlign w:val="center"/>
            <w:hideMark/>
          </w:tcPr>
          <w:p w14:paraId="49AE6101" w14:textId="0A2E32EE" w:rsidR="00C1055D" w:rsidRPr="00C1055D" w:rsidRDefault="00C1055D" w:rsidP="00482E70">
            <w:pPr>
              <w:jc w:val="center"/>
              <w:rPr>
                <w:rFonts w:ascii="Arial Narrow" w:hAnsi="Arial Narrow" w:cs="Arial"/>
                <w:color w:val="000000"/>
                <w:sz w:val="16"/>
                <w:szCs w:val="16"/>
                <w:lang w:val="es-CR" w:eastAsia="es-CR"/>
              </w:rPr>
            </w:pPr>
            <w:r w:rsidRPr="00C1055D">
              <w:rPr>
                <w:rFonts w:ascii="Arial Narrow" w:hAnsi="Arial Narrow" w:cs="Arial"/>
                <w:color w:val="000000"/>
                <w:sz w:val="16"/>
                <w:szCs w:val="16"/>
                <w:lang w:val="es-CR" w:eastAsia="es-CR"/>
              </w:rPr>
              <w:t>6</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0403</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0473</w:t>
            </w:r>
          </w:p>
        </w:tc>
        <w:tc>
          <w:tcPr>
            <w:tcW w:w="992" w:type="dxa"/>
            <w:tcBorders>
              <w:top w:val="nil"/>
              <w:left w:val="nil"/>
              <w:bottom w:val="single" w:sz="4" w:space="0" w:color="auto"/>
              <w:right w:val="single" w:sz="4" w:space="0" w:color="auto"/>
            </w:tcBorders>
            <w:shd w:val="clear" w:color="auto" w:fill="auto"/>
            <w:vAlign w:val="center"/>
            <w:hideMark/>
          </w:tcPr>
          <w:p w14:paraId="41CC3EB3" w14:textId="6B743C4F"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9.052.000,00</w:t>
            </w:r>
          </w:p>
        </w:tc>
        <w:tc>
          <w:tcPr>
            <w:tcW w:w="992" w:type="dxa"/>
            <w:tcBorders>
              <w:top w:val="nil"/>
              <w:left w:val="nil"/>
              <w:bottom w:val="single" w:sz="4" w:space="0" w:color="auto"/>
              <w:right w:val="single" w:sz="4" w:space="0" w:color="auto"/>
            </w:tcBorders>
            <w:shd w:val="clear" w:color="auto" w:fill="auto"/>
            <w:vAlign w:val="center"/>
            <w:hideMark/>
          </w:tcPr>
          <w:p w14:paraId="538E42FA" w14:textId="106F4462"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10.558.941,57</w:t>
            </w:r>
          </w:p>
        </w:tc>
        <w:tc>
          <w:tcPr>
            <w:tcW w:w="851" w:type="dxa"/>
            <w:tcBorders>
              <w:top w:val="nil"/>
              <w:left w:val="nil"/>
              <w:bottom w:val="single" w:sz="4" w:space="0" w:color="auto"/>
              <w:right w:val="single" w:sz="4" w:space="0" w:color="auto"/>
            </w:tcBorders>
            <w:shd w:val="clear" w:color="auto" w:fill="auto"/>
            <w:vAlign w:val="center"/>
            <w:hideMark/>
          </w:tcPr>
          <w:p w14:paraId="13AC4485"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79.192,06</w:t>
            </w:r>
          </w:p>
        </w:tc>
        <w:tc>
          <w:tcPr>
            <w:tcW w:w="724" w:type="dxa"/>
            <w:tcBorders>
              <w:top w:val="nil"/>
              <w:left w:val="nil"/>
              <w:bottom w:val="single" w:sz="4" w:space="0" w:color="auto"/>
              <w:right w:val="single" w:sz="4" w:space="0" w:color="auto"/>
            </w:tcBorders>
            <w:shd w:val="clear" w:color="auto" w:fill="auto"/>
            <w:vAlign w:val="center"/>
            <w:hideMark/>
          </w:tcPr>
          <w:p w14:paraId="52CD51AC"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40.800,00</w:t>
            </w:r>
          </w:p>
        </w:tc>
        <w:tc>
          <w:tcPr>
            <w:tcW w:w="835" w:type="dxa"/>
            <w:tcBorders>
              <w:top w:val="nil"/>
              <w:left w:val="nil"/>
              <w:bottom w:val="single" w:sz="4" w:space="0" w:color="auto"/>
              <w:right w:val="single" w:sz="4" w:space="0" w:color="auto"/>
            </w:tcBorders>
            <w:shd w:val="clear" w:color="auto" w:fill="auto"/>
            <w:vAlign w:val="center"/>
            <w:hideMark/>
          </w:tcPr>
          <w:p w14:paraId="29C30588"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415.996,16</w:t>
            </w:r>
          </w:p>
        </w:tc>
        <w:tc>
          <w:tcPr>
            <w:tcW w:w="797" w:type="dxa"/>
            <w:tcBorders>
              <w:top w:val="nil"/>
              <w:left w:val="nil"/>
              <w:bottom w:val="single" w:sz="4" w:space="0" w:color="auto"/>
              <w:right w:val="single" w:sz="4" w:space="0" w:color="auto"/>
            </w:tcBorders>
            <w:shd w:val="clear" w:color="auto" w:fill="auto"/>
            <w:vAlign w:val="center"/>
            <w:hideMark/>
          </w:tcPr>
          <w:p w14:paraId="39B80846"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374.396,54</w:t>
            </w:r>
          </w:p>
        </w:tc>
        <w:tc>
          <w:tcPr>
            <w:tcW w:w="980" w:type="dxa"/>
            <w:tcBorders>
              <w:top w:val="nil"/>
              <w:left w:val="nil"/>
              <w:bottom w:val="single" w:sz="4" w:space="0" w:color="auto"/>
              <w:right w:val="single" w:sz="4" w:space="0" w:color="auto"/>
            </w:tcBorders>
            <w:shd w:val="clear" w:color="auto" w:fill="auto"/>
            <w:vAlign w:val="center"/>
            <w:hideMark/>
          </w:tcPr>
          <w:p w14:paraId="64224569"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20.105.330,18</w:t>
            </w:r>
          </w:p>
        </w:tc>
        <w:tc>
          <w:tcPr>
            <w:tcW w:w="797" w:type="dxa"/>
            <w:tcBorders>
              <w:top w:val="nil"/>
              <w:left w:val="nil"/>
              <w:bottom w:val="single" w:sz="4" w:space="0" w:color="auto"/>
              <w:right w:val="single" w:sz="4" w:space="0" w:color="auto"/>
            </w:tcBorders>
            <w:shd w:val="clear" w:color="auto" w:fill="auto"/>
            <w:vAlign w:val="center"/>
            <w:hideMark/>
          </w:tcPr>
          <w:p w14:paraId="11CDC123"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41.599,62</w:t>
            </w:r>
          </w:p>
        </w:tc>
      </w:tr>
      <w:tr w:rsidR="00C23023" w:rsidRPr="00C1055D" w14:paraId="267F7184" w14:textId="77777777" w:rsidTr="00C23023">
        <w:trPr>
          <w:trHeight w:val="283"/>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7C971092" w14:textId="735D375F" w:rsidR="00C1055D" w:rsidRPr="00C1055D" w:rsidRDefault="00665042" w:rsidP="00482E70">
            <w:pPr>
              <w:rPr>
                <w:rFonts w:ascii="Arial Narrow" w:hAnsi="Arial Narrow" w:cs="Arial"/>
                <w:sz w:val="16"/>
                <w:szCs w:val="16"/>
                <w:lang w:val="es-CR" w:eastAsia="es-CR"/>
              </w:rPr>
            </w:pPr>
            <w:r w:rsidRPr="00C1055D">
              <w:rPr>
                <w:rFonts w:ascii="Arial Narrow" w:hAnsi="Arial Narrow" w:cs="Arial"/>
                <w:sz w:val="16"/>
                <w:szCs w:val="16"/>
                <w:lang w:val="es-CR" w:eastAsia="es-CR"/>
              </w:rPr>
              <w:t>Maradiaga P</w:t>
            </w:r>
            <w:r>
              <w:rPr>
                <w:rFonts w:ascii="Arial Narrow" w:hAnsi="Arial Narrow" w:cs="Arial"/>
                <w:sz w:val="16"/>
                <w:szCs w:val="16"/>
                <w:lang w:val="es-CR" w:eastAsia="es-CR"/>
              </w:rPr>
              <w:t>é</w:t>
            </w:r>
            <w:r w:rsidRPr="00C1055D">
              <w:rPr>
                <w:rFonts w:ascii="Arial Narrow" w:hAnsi="Arial Narrow" w:cs="Arial"/>
                <w:sz w:val="16"/>
                <w:szCs w:val="16"/>
                <w:lang w:val="es-CR" w:eastAsia="es-CR"/>
              </w:rPr>
              <w:t>rez Mar</w:t>
            </w:r>
            <w:r>
              <w:rPr>
                <w:rFonts w:ascii="Arial Narrow" w:hAnsi="Arial Narrow" w:cs="Arial"/>
                <w:sz w:val="16"/>
                <w:szCs w:val="16"/>
                <w:lang w:val="es-CR" w:eastAsia="es-CR"/>
              </w:rPr>
              <w:t>í</w:t>
            </w:r>
            <w:r w:rsidRPr="00C1055D">
              <w:rPr>
                <w:rFonts w:ascii="Arial Narrow" w:hAnsi="Arial Narrow" w:cs="Arial"/>
                <w:sz w:val="16"/>
                <w:szCs w:val="16"/>
                <w:lang w:val="es-CR" w:eastAsia="es-CR"/>
              </w:rPr>
              <w:t xml:space="preserve">a </w:t>
            </w:r>
            <w:proofErr w:type="spellStart"/>
            <w:r w:rsidRPr="00C1055D">
              <w:rPr>
                <w:rFonts w:ascii="Arial Narrow" w:hAnsi="Arial Narrow" w:cs="Arial"/>
                <w:sz w:val="16"/>
                <w:szCs w:val="16"/>
                <w:lang w:val="es-CR" w:eastAsia="es-CR"/>
              </w:rPr>
              <w:t>Eufamia</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4A63B54A" w14:textId="29648F95" w:rsidR="00C1055D" w:rsidRPr="00C1055D" w:rsidRDefault="00C1055D" w:rsidP="00482E70">
            <w:pPr>
              <w:jc w:val="center"/>
              <w:rPr>
                <w:rFonts w:ascii="Arial Narrow" w:hAnsi="Arial Narrow" w:cs="Arial"/>
                <w:color w:val="000000"/>
                <w:sz w:val="16"/>
                <w:szCs w:val="16"/>
                <w:lang w:val="es-CR" w:eastAsia="es-CR"/>
              </w:rPr>
            </w:pPr>
            <w:r w:rsidRPr="00C1055D">
              <w:rPr>
                <w:rFonts w:ascii="Arial Narrow" w:hAnsi="Arial Narrow" w:cs="Arial"/>
                <w:color w:val="000000"/>
                <w:sz w:val="16"/>
                <w:szCs w:val="16"/>
                <w:lang w:val="es-CR" w:eastAsia="es-CR"/>
              </w:rPr>
              <w:t>155808</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244722</w:t>
            </w:r>
          </w:p>
        </w:tc>
        <w:tc>
          <w:tcPr>
            <w:tcW w:w="992" w:type="dxa"/>
            <w:tcBorders>
              <w:top w:val="nil"/>
              <w:left w:val="nil"/>
              <w:bottom w:val="single" w:sz="4" w:space="0" w:color="auto"/>
              <w:right w:val="single" w:sz="4" w:space="0" w:color="auto"/>
            </w:tcBorders>
            <w:shd w:val="clear" w:color="auto" w:fill="auto"/>
            <w:vAlign w:val="center"/>
            <w:hideMark/>
          </w:tcPr>
          <w:p w14:paraId="6E2EA249" w14:textId="4CEC0FF2"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9.052.000,00</w:t>
            </w:r>
          </w:p>
        </w:tc>
        <w:tc>
          <w:tcPr>
            <w:tcW w:w="992" w:type="dxa"/>
            <w:tcBorders>
              <w:top w:val="nil"/>
              <w:left w:val="nil"/>
              <w:bottom w:val="single" w:sz="4" w:space="0" w:color="auto"/>
              <w:right w:val="single" w:sz="4" w:space="0" w:color="auto"/>
            </w:tcBorders>
            <w:shd w:val="clear" w:color="auto" w:fill="auto"/>
            <w:vAlign w:val="center"/>
            <w:hideMark/>
          </w:tcPr>
          <w:p w14:paraId="0E14B286" w14:textId="258E98B5"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10.558.941,57</w:t>
            </w:r>
          </w:p>
        </w:tc>
        <w:tc>
          <w:tcPr>
            <w:tcW w:w="851" w:type="dxa"/>
            <w:tcBorders>
              <w:top w:val="nil"/>
              <w:left w:val="nil"/>
              <w:bottom w:val="single" w:sz="4" w:space="0" w:color="auto"/>
              <w:right w:val="single" w:sz="4" w:space="0" w:color="auto"/>
            </w:tcBorders>
            <w:shd w:val="clear" w:color="auto" w:fill="auto"/>
            <w:vAlign w:val="center"/>
            <w:hideMark/>
          </w:tcPr>
          <w:p w14:paraId="4B1176A7"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79.192,06</w:t>
            </w:r>
          </w:p>
        </w:tc>
        <w:tc>
          <w:tcPr>
            <w:tcW w:w="724" w:type="dxa"/>
            <w:tcBorders>
              <w:top w:val="nil"/>
              <w:left w:val="nil"/>
              <w:bottom w:val="single" w:sz="4" w:space="0" w:color="auto"/>
              <w:right w:val="single" w:sz="4" w:space="0" w:color="auto"/>
            </w:tcBorders>
            <w:shd w:val="clear" w:color="auto" w:fill="auto"/>
            <w:vAlign w:val="center"/>
            <w:hideMark/>
          </w:tcPr>
          <w:p w14:paraId="7801B271"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40.800,00</w:t>
            </w:r>
          </w:p>
        </w:tc>
        <w:tc>
          <w:tcPr>
            <w:tcW w:w="835" w:type="dxa"/>
            <w:tcBorders>
              <w:top w:val="nil"/>
              <w:left w:val="nil"/>
              <w:bottom w:val="single" w:sz="4" w:space="0" w:color="auto"/>
              <w:right w:val="single" w:sz="4" w:space="0" w:color="auto"/>
            </w:tcBorders>
            <w:shd w:val="clear" w:color="auto" w:fill="auto"/>
            <w:vAlign w:val="center"/>
            <w:hideMark/>
          </w:tcPr>
          <w:p w14:paraId="742787B8"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415.996,16</w:t>
            </w:r>
          </w:p>
        </w:tc>
        <w:tc>
          <w:tcPr>
            <w:tcW w:w="797" w:type="dxa"/>
            <w:tcBorders>
              <w:top w:val="nil"/>
              <w:left w:val="nil"/>
              <w:bottom w:val="single" w:sz="4" w:space="0" w:color="auto"/>
              <w:right w:val="single" w:sz="4" w:space="0" w:color="auto"/>
            </w:tcBorders>
            <w:shd w:val="clear" w:color="auto" w:fill="auto"/>
            <w:vAlign w:val="center"/>
            <w:hideMark/>
          </w:tcPr>
          <w:p w14:paraId="2B8E82A0"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207.998,08</w:t>
            </w:r>
          </w:p>
        </w:tc>
        <w:tc>
          <w:tcPr>
            <w:tcW w:w="980" w:type="dxa"/>
            <w:tcBorders>
              <w:top w:val="nil"/>
              <w:left w:val="nil"/>
              <w:bottom w:val="single" w:sz="4" w:space="0" w:color="auto"/>
              <w:right w:val="single" w:sz="4" w:space="0" w:color="auto"/>
            </w:tcBorders>
            <w:shd w:val="clear" w:color="auto" w:fill="auto"/>
            <w:vAlign w:val="center"/>
            <w:hideMark/>
          </w:tcPr>
          <w:p w14:paraId="1535F371"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19.938.931,71</w:t>
            </w:r>
          </w:p>
        </w:tc>
        <w:tc>
          <w:tcPr>
            <w:tcW w:w="797" w:type="dxa"/>
            <w:tcBorders>
              <w:top w:val="nil"/>
              <w:left w:val="nil"/>
              <w:bottom w:val="single" w:sz="4" w:space="0" w:color="auto"/>
              <w:right w:val="single" w:sz="4" w:space="0" w:color="auto"/>
            </w:tcBorders>
            <w:shd w:val="clear" w:color="auto" w:fill="auto"/>
            <w:vAlign w:val="center"/>
            <w:hideMark/>
          </w:tcPr>
          <w:p w14:paraId="51C8FC2F"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207.998,08</w:t>
            </w:r>
          </w:p>
        </w:tc>
      </w:tr>
      <w:tr w:rsidR="00C23023" w:rsidRPr="00C1055D" w14:paraId="37A8ACF9" w14:textId="77777777" w:rsidTr="00C23023">
        <w:trPr>
          <w:trHeight w:val="283"/>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023291A6" w14:textId="0C754102" w:rsidR="00C1055D" w:rsidRPr="00C1055D" w:rsidRDefault="00665042" w:rsidP="00482E70">
            <w:pPr>
              <w:rPr>
                <w:rFonts w:ascii="Arial Narrow" w:hAnsi="Arial Narrow" w:cs="Arial"/>
                <w:sz w:val="16"/>
                <w:szCs w:val="16"/>
                <w:lang w:val="es-CR" w:eastAsia="es-CR"/>
              </w:rPr>
            </w:pPr>
            <w:r w:rsidRPr="00C1055D">
              <w:rPr>
                <w:rFonts w:ascii="Arial Narrow" w:hAnsi="Arial Narrow" w:cs="Arial"/>
                <w:sz w:val="16"/>
                <w:szCs w:val="16"/>
                <w:lang w:val="es-CR" w:eastAsia="es-CR"/>
              </w:rPr>
              <w:t>P</w:t>
            </w:r>
            <w:r>
              <w:rPr>
                <w:rFonts w:ascii="Arial Narrow" w:hAnsi="Arial Narrow" w:cs="Arial"/>
                <w:sz w:val="16"/>
                <w:szCs w:val="16"/>
                <w:lang w:val="es-CR" w:eastAsia="es-CR"/>
              </w:rPr>
              <w:t>é</w:t>
            </w:r>
            <w:r w:rsidRPr="00C1055D">
              <w:rPr>
                <w:rFonts w:ascii="Arial Narrow" w:hAnsi="Arial Narrow" w:cs="Arial"/>
                <w:sz w:val="16"/>
                <w:szCs w:val="16"/>
                <w:lang w:val="es-CR" w:eastAsia="es-CR"/>
              </w:rPr>
              <w:t xml:space="preserve">rez </w:t>
            </w:r>
            <w:proofErr w:type="spellStart"/>
            <w:r w:rsidRPr="00C1055D">
              <w:rPr>
                <w:rFonts w:ascii="Arial Narrow" w:hAnsi="Arial Narrow" w:cs="Arial"/>
                <w:sz w:val="16"/>
                <w:szCs w:val="16"/>
                <w:lang w:val="es-CR" w:eastAsia="es-CR"/>
              </w:rPr>
              <w:t>P</w:t>
            </w:r>
            <w:r>
              <w:rPr>
                <w:rFonts w:ascii="Arial Narrow" w:hAnsi="Arial Narrow" w:cs="Arial"/>
                <w:sz w:val="16"/>
                <w:szCs w:val="16"/>
                <w:lang w:val="es-CR" w:eastAsia="es-CR"/>
              </w:rPr>
              <w:t>é</w:t>
            </w:r>
            <w:r w:rsidRPr="00C1055D">
              <w:rPr>
                <w:rFonts w:ascii="Arial Narrow" w:hAnsi="Arial Narrow" w:cs="Arial"/>
                <w:sz w:val="16"/>
                <w:szCs w:val="16"/>
                <w:lang w:val="es-CR" w:eastAsia="es-CR"/>
              </w:rPr>
              <w:t>rez</w:t>
            </w:r>
            <w:proofErr w:type="spellEnd"/>
            <w:r w:rsidRPr="00C1055D">
              <w:rPr>
                <w:rFonts w:ascii="Arial Narrow" w:hAnsi="Arial Narrow" w:cs="Arial"/>
                <w:sz w:val="16"/>
                <w:szCs w:val="16"/>
                <w:lang w:val="es-CR" w:eastAsia="es-CR"/>
              </w:rPr>
              <w:t xml:space="preserve"> </w:t>
            </w:r>
            <w:proofErr w:type="spellStart"/>
            <w:r w:rsidRPr="00C1055D">
              <w:rPr>
                <w:rFonts w:ascii="Arial Narrow" w:hAnsi="Arial Narrow" w:cs="Arial"/>
                <w:sz w:val="16"/>
                <w:szCs w:val="16"/>
                <w:lang w:val="es-CR" w:eastAsia="es-CR"/>
              </w:rPr>
              <w:t>Jordan</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690A45B9" w14:textId="1A3DA929" w:rsidR="00C1055D" w:rsidRPr="00C1055D" w:rsidRDefault="00C1055D" w:rsidP="00482E70">
            <w:pPr>
              <w:jc w:val="center"/>
              <w:rPr>
                <w:rFonts w:ascii="Arial Narrow" w:hAnsi="Arial Narrow" w:cs="Arial"/>
                <w:color w:val="000000"/>
                <w:sz w:val="16"/>
                <w:szCs w:val="16"/>
                <w:lang w:val="es-CR" w:eastAsia="es-CR"/>
              </w:rPr>
            </w:pPr>
            <w:r w:rsidRPr="00C1055D">
              <w:rPr>
                <w:rFonts w:ascii="Arial Narrow" w:hAnsi="Arial Narrow" w:cs="Arial"/>
                <w:color w:val="000000"/>
                <w:sz w:val="16"/>
                <w:szCs w:val="16"/>
                <w:lang w:val="es-CR" w:eastAsia="es-CR"/>
              </w:rPr>
              <w:t>6</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0395</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0400</w:t>
            </w:r>
          </w:p>
        </w:tc>
        <w:tc>
          <w:tcPr>
            <w:tcW w:w="992" w:type="dxa"/>
            <w:tcBorders>
              <w:top w:val="nil"/>
              <w:left w:val="nil"/>
              <w:bottom w:val="single" w:sz="4" w:space="0" w:color="auto"/>
              <w:right w:val="single" w:sz="4" w:space="0" w:color="auto"/>
            </w:tcBorders>
            <w:shd w:val="clear" w:color="auto" w:fill="auto"/>
            <w:vAlign w:val="center"/>
            <w:hideMark/>
          </w:tcPr>
          <w:p w14:paraId="4A21C1CB" w14:textId="0FCCE86D"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12.750.000,00</w:t>
            </w:r>
          </w:p>
        </w:tc>
        <w:tc>
          <w:tcPr>
            <w:tcW w:w="992" w:type="dxa"/>
            <w:tcBorders>
              <w:top w:val="nil"/>
              <w:left w:val="nil"/>
              <w:bottom w:val="single" w:sz="4" w:space="0" w:color="auto"/>
              <w:right w:val="single" w:sz="4" w:space="0" w:color="auto"/>
            </w:tcBorders>
            <w:shd w:val="clear" w:color="auto" w:fill="auto"/>
            <w:vAlign w:val="center"/>
            <w:hideMark/>
          </w:tcPr>
          <w:p w14:paraId="0C1475B2" w14:textId="09364D6F"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10.558.941,57</w:t>
            </w:r>
          </w:p>
        </w:tc>
        <w:tc>
          <w:tcPr>
            <w:tcW w:w="851" w:type="dxa"/>
            <w:tcBorders>
              <w:top w:val="nil"/>
              <w:left w:val="nil"/>
              <w:bottom w:val="single" w:sz="4" w:space="0" w:color="auto"/>
              <w:right w:val="single" w:sz="4" w:space="0" w:color="auto"/>
            </w:tcBorders>
            <w:shd w:val="clear" w:color="auto" w:fill="auto"/>
            <w:vAlign w:val="center"/>
            <w:hideMark/>
          </w:tcPr>
          <w:p w14:paraId="07F3E531"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79.192,06</w:t>
            </w:r>
          </w:p>
        </w:tc>
        <w:tc>
          <w:tcPr>
            <w:tcW w:w="724" w:type="dxa"/>
            <w:tcBorders>
              <w:top w:val="nil"/>
              <w:left w:val="nil"/>
              <w:bottom w:val="single" w:sz="4" w:space="0" w:color="auto"/>
              <w:right w:val="single" w:sz="4" w:space="0" w:color="auto"/>
            </w:tcBorders>
            <w:shd w:val="clear" w:color="auto" w:fill="auto"/>
            <w:vAlign w:val="center"/>
            <w:hideMark/>
          </w:tcPr>
          <w:p w14:paraId="32AC2CC4"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40.800,00</w:t>
            </w:r>
          </w:p>
        </w:tc>
        <w:tc>
          <w:tcPr>
            <w:tcW w:w="835" w:type="dxa"/>
            <w:tcBorders>
              <w:top w:val="nil"/>
              <w:left w:val="nil"/>
              <w:bottom w:val="single" w:sz="4" w:space="0" w:color="auto"/>
              <w:right w:val="single" w:sz="4" w:space="0" w:color="auto"/>
            </w:tcBorders>
            <w:shd w:val="clear" w:color="auto" w:fill="auto"/>
            <w:vAlign w:val="center"/>
            <w:hideMark/>
          </w:tcPr>
          <w:p w14:paraId="123E3C3D"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478.674,11</w:t>
            </w:r>
          </w:p>
        </w:tc>
        <w:tc>
          <w:tcPr>
            <w:tcW w:w="797" w:type="dxa"/>
            <w:tcBorders>
              <w:top w:val="nil"/>
              <w:left w:val="nil"/>
              <w:bottom w:val="single" w:sz="4" w:space="0" w:color="auto"/>
              <w:right w:val="single" w:sz="4" w:space="0" w:color="auto"/>
            </w:tcBorders>
            <w:shd w:val="clear" w:color="auto" w:fill="auto"/>
            <w:vAlign w:val="center"/>
            <w:hideMark/>
          </w:tcPr>
          <w:p w14:paraId="7899AC40"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335.071,87</w:t>
            </w:r>
          </w:p>
        </w:tc>
        <w:tc>
          <w:tcPr>
            <w:tcW w:w="980" w:type="dxa"/>
            <w:tcBorders>
              <w:top w:val="nil"/>
              <w:left w:val="nil"/>
              <w:bottom w:val="single" w:sz="4" w:space="0" w:color="auto"/>
              <w:right w:val="single" w:sz="4" w:space="0" w:color="auto"/>
            </w:tcBorders>
            <w:shd w:val="clear" w:color="auto" w:fill="auto"/>
            <w:vAlign w:val="center"/>
            <w:hideMark/>
          </w:tcPr>
          <w:p w14:paraId="3A720704"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23.764.005,51</w:t>
            </w:r>
          </w:p>
        </w:tc>
        <w:tc>
          <w:tcPr>
            <w:tcW w:w="797" w:type="dxa"/>
            <w:tcBorders>
              <w:top w:val="nil"/>
              <w:left w:val="nil"/>
              <w:bottom w:val="single" w:sz="4" w:space="0" w:color="auto"/>
              <w:right w:val="single" w:sz="4" w:space="0" w:color="auto"/>
            </w:tcBorders>
            <w:shd w:val="clear" w:color="auto" w:fill="auto"/>
            <w:vAlign w:val="center"/>
            <w:hideMark/>
          </w:tcPr>
          <w:p w14:paraId="4383F05B"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143.602,23</w:t>
            </w:r>
          </w:p>
        </w:tc>
      </w:tr>
      <w:tr w:rsidR="00C23023" w:rsidRPr="00C1055D" w14:paraId="7C0101E5" w14:textId="77777777" w:rsidTr="00C23023">
        <w:trPr>
          <w:trHeight w:val="283"/>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5D00A519" w14:textId="366A3396" w:rsidR="00C1055D" w:rsidRPr="00C1055D" w:rsidRDefault="00665042" w:rsidP="00482E70">
            <w:pPr>
              <w:rPr>
                <w:rFonts w:ascii="Arial Narrow" w:hAnsi="Arial Narrow" w:cs="Arial"/>
                <w:sz w:val="16"/>
                <w:szCs w:val="16"/>
                <w:lang w:val="es-CR" w:eastAsia="es-CR"/>
              </w:rPr>
            </w:pPr>
            <w:r w:rsidRPr="00C1055D">
              <w:rPr>
                <w:rFonts w:ascii="Arial Narrow" w:hAnsi="Arial Narrow" w:cs="Arial"/>
                <w:sz w:val="16"/>
                <w:szCs w:val="16"/>
                <w:lang w:val="es-CR" w:eastAsia="es-CR"/>
              </w:rPr>
              <w:t>Maradiaga P</w:t>
            </w:r>
            <w:r>
              <w:rPr>
                <w:rFonts w:ascii="Arial Narrow" w:hAnsi="Arial Narrow" w:cs="Arial"/>
                <w:sz w:val="16"/>
                <w:szCs w:val="16"/>
                <w:lang w:val="es-CR" w:eastAsia="es-CR"/>
              </w:rPr>
              <w:t>é</w:t>
            </w:r>
            <w:r w:rsidRPr="00C1055D">
              <w:rPr>
                <w:rFonts w:ascii="Arial Narrow" w:hAnsi="Arial Narrow" w:cs="Arial"/>
                <w:sz w:val="16"/>
                <w:szCs w:val="16"/>
                <w:lang w:val="es-CR" w:eastAsia="es-CR"/>
              </w:rPr>
              <w:t>rez Junior</w:t>
            </w:r>
          </w:p>
        </w:tc>
        <w:tc>
          <w:tcPr>
            <w:tcW w:w="709" w:type="dxa"/>
            <w:tcBorders>
              <w:top w:val="nil"/>
              <w:left w:val="nil"/>
              <w:bottom w:val="single" w:sz="4" w:space="0" w:color="auto"/>
              <w:right w:val="single" w:sz="4" w:space="0" w:color="auto"/>
            </w:tcBorders>
            <w:shd w:val="clear" w:color="auto" w:fill="auto"/>
            <w:vAlign w:val="center"/>
            <w:hideMark/>
          </w:tcPr>
          <w:p w14:paraId="7CCA8559" w14:textId="4A8F57F8" w:rsidR="00C1055D" w:rsidRPr="00C1055D" w:rsidRDefault="00C1055D" w:rsidP="00482E70">
            <w:pPr>
              <w:jc w:val="center"/>
              <w:rPr>
                <w:rFonts w:ascii="Arial Narrow" w:hAnsi="Arial Narrow" w:cs="Arial"/>
                <w:color w:val="000000"/>
                <w:sz w:val="16"/>
                <w:szCs w:val="16"/>
                <w:lang w:val="es-CR" w:eastAsia="es-CR"/>
              </w:rPr>
            </w:pPr>
            <w:r w:rsidRPr="00C1055D">
              <w:rPr>
                <w:rFonts w:ascii="Arial Narrow" w:hAnsi="Arial Narrow" w:cs="Arial"/>
                <w:color w:val="000000"/>
                <w:sz w:val="16"/>
                <w:szCs w:val="16"/>
                <w:lang w:val="es-CR" w:eastAsia="es-CR"/>
              </w:rPr>
              <w:t>155808</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245225</w:t>
            </w:r>
          </w:p>
        </w:tc>
        <w:tc>
          <w:tcPr>
            <w:tcW w:w="992" w:type="dxa"/>
            <w:tcBorders>
              <w:top w:val="nil"/>
              <w:left w:val="nil"/>
              <w:bottom w:val="single" w:sz="4" w:space="0" w:color="auto"/>
              <w:right w:val="single" w:sz="4" w:space="0" w:color="auto"/>
            </w:tcBorders>
            <w:shd w:val="clear" w:color="auto" w:fill="auto"/>
            <w:vAlign w:val="center"/>
            <w:hideMark/>
          </w:tcPr>
          <w:p w14:paraId="006A9C4D" w14:textId="15BEB6B5"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12.330.000,00</w:t>
            </w:r>
          </w:p>
        </w:tc>
        <w:tc>
          <w:tcPr>
            <w:tcW w:w="992" w:type="dxa"/>
            <w:tcBorders>
              <w:top w:val="nil"/>
              <w:left w:val="nil"/>
              <w:bottom w:val="single" w:sz="4" w:space="0" w:color="auto"/>
              <w:right w:val="single" w:sz="4" w:space="0" w:color="auto"/>
            </w:tcBorders>
            <w:shd w:val="clear" w:color="auto" w:fill="auto"/>
            <w:vAlign w:val="center"/>
            <w:hideMark/>
          </w:tcPr>
          <w:p w14:paraId="14FAD7EB" w14:textId="0BD1E36A"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10.558.941,57</w:t>
            </w:r>
          </w:p>
        </w:tc>
        <w:tc>
          <w:tcPr>
            <w:tcW w:w="851" w:type="dxa"/>
            <w:tcBorders>
              <w:top w:val="nil"/>
              <w:left w:val="nil"/>
              <w:bottom w:val="single" w:sz="4" w:space="0" w:color="auto"/>
              <w:right w:val="single" w:sz="4" w:space="0" w:color="auto"/>
            </w:tcBorders>
            <w:shd w:val="clear" w:color="auto" w:fill="auto"/>
            <w:vAlign w:val="center"/>
            <w:hideMark/>
          </w:tcPr>
          <w:p w14:paraId="763A10B6"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79.192,06</w:t>
            </w:r>
          </w:p>
        </w:tc>
        <w:tc>
          <w:tcPr>
            <w:tcW w:w="724" w:type="dxa"/>
            <w:tcBorders>
              <w:top w:val="nil"/>
              <w:left w:val="nil"/>
              <w:bottom w:val="single" w:sz="4" w:space="0" w:color="auto"/>
              <w:right w:val="single" w:sz="4" w:space="0" w:color="auto"/>
            </w:tcBorders>
            <w:shd w:val="clear" w:color="auto" w:fill="auto"/>
            <w:vAlign w:val="center"/>
            <w:hideMark/>
          </w:tcPr>
          <w:p w14:paraId="2CA00041"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40.800,00</w:t>
            </w:r>
          </w:p>
        </w:tc>
        <w:tc>
          <w:tcPr>
            <w:tcW w:w="835" w:type="dxa"/>
            <w:tcBorders>
              <w:top w:val="nil"/>
              <w:left w:val="nil"/>
              <w:bottom w:val="single" w:sz="4" w:space="0" w:color="auto"/>
              <w:right w:val="single" w:sz="4" w:space="0" w:color="auto"/>
            </w:tcBorders>
            <w:shd w:val="clear" w:color="auto" w:fill="auto"/>
            <w:vAlign w:val="center"/>
            <w:hideMark/>
          </w:tcPr>
          <w:p w14:paraId="11368FAA"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471.964,61</w:t>
            </w:r>
          </w:p>
        </w:tc>
        <w:tc>
          <w:tcPr>
            <w:tcW w:w="797" w:type="dxa"/>
            <w:tcBorders>
              <w:top w:val="nil"/>
              <w:left w:val="nil"/>
              <w:bottom w:val="single" w:sz="4" w:space="0" w:color="auto"/>
              <w:right w:val="single" w:sz="4" w:space="0" w:color="auto"/>
            </w:tcBorders>
            <w:shd w:val="clear" w:color="auto" w:fill="auto"/>
            <w:vAlign w:val="center"/>
            <w:hideMark/>
          </w:tcPr>
          <w:p w14:paraId="75321C42"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330.375,22</w:t>
            </w:r>
          </w:p>
        </w:tc>
        <w:tc>
          <w:tcPr>
            <w:tcW w:w="980" w:type="dxa"/>
            <w:tcBorders>
              <w:top w:val="nil"/>
              <w:left w:val="nil"/>
              <w:bottom w:val="single" w:sz="4" w:space="0" w:color="auto"/>
              <w:right w:val="single" w:sz="4" w:space="0" w:color="auto"/>
            </w:tcBorders>
            <w:shd w:val="clear" w:color="auto" w:fill="auto"/>
            <w:vAlign w:val="center"/>
            <w:hideMark/>
          </w:tcPr>
          <w:p w14:paraId="1E731653"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23.339.308,86</w:t>
            </w:r>
          </w:p>
        </w:tc>
        <w:tc>
          <w:tcPr>
            <w:tcW w:w="797" w:type="dxa"/>
            <w:tcBorders>
              <w:top w:val="nil"/>
              <w:left w:val="nil"/>
              <w:bottom w:val="single" w:sz="4" w:space="0" w:color="auto"/>
              <w:right w:val="single" w:sz="4" w:space="0" w:color="auto"/>
            </w:tcBorders>
            <w:shd w:val="clear" w:color="auto" w:fill="auto"/>
            <w:vAlign w:val="center"/>
            <w:hideMark/>
          </w:tcPr>
          <w:p w14:paraId="402C3BDA"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141.589,38</w:t>
            </w:r>
          </w:p>
        </w:tc>
      </w:tr>
      <w:tr w:rsidR="00C23023" w:rsidRPr="00C1055D" w14:paraId="7117142D" w14:textId="77777777" w:rsidTr="00C23023">
        <w:trPr>
          <w:trHeight w:val="283"/>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4DB29704" w14:textId="6ECD8973" w:rsidR="00C1055D" w:rsidRPr="00C1055D" w:rsidRDefault="00665042" w:rsidP="00482E70">
            <w:pPr>
              <w:rPr>
                <w:rFonts w:ascii="Arial Narrow" w:hAnsi="Arial Narrow" w:cs="Arial"/>
                <w:sz w:val="16"/>
                <w:szCs w:val="16"/>
                <w:lang w:val="es-CR" w:eastAsia="es-CR"/>
              </w:rPr>
            </w:pPr>
            <w:r w:rsidRPr="00C1055D">
              <w:rPr>
                <w:rFonts w:ascii="Arial Narrow" w:hAnsi="Arial Narrow" w:cs="Arial"/>
                <w:sz w:val="16"/>
                <w:szCs w:val="16"/>
                <w:lang w:val="es-CR" w:eastAsia="es-CR"/>
              </w:rPr>
              <w:t xml:space="preserve">Gamboa Elizondo Jorge </w:t>
            </w:r>
            <w:proofErr w:type="spellStart"/>
            <w:r w:rsidRPr="00C1055D">
              <w:rPr>
                <w:rFonts w:ascii="Arial Narrow" w:hAnsi="Arial Narrow" w:cs="Arial"/>
                <w:sz w:val="16"/>
                <w:szCs w:val="16"/>
                <w:lang w:val="es-CR" w:eastAsia="es-CR"/>
              </w:rPr>
              <w:t>Steyler</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575852C9" w14:textId="3120B6A6" w:rsidR="00C1055D" w:rsidRPr="00C1055D" w:rsidRDefault="00C1055D" w:rsidP="00482E70">
            <w:pPr>
              <w:jc w:val="center"/>
              <w:rPr>
                <w:rFonts w:ascii="Arial Narrow" w:hAnsi="Arial Narrow" w:cs="Arial"/>
                <w:color w:val="000000"/>
                <w:sz w:val="16"/>
                <w:szCs w:val="16"/>
                <w:lang w:val="es-CR" w:eastAsia="es-CR"/>
              </w:rPr>
            </w:pPr>
            <w:r w:rsidRPr="00C1055D">
              <w:rPr>
                <w:rFonts w:ascii="Arial Narrow" w:hAnsi="Arial Narrow" w:cs="Arial"/>
                <w:color w:val="000000"/>
                <w:sz w:val="16"/>
                <w:szCs w:val="16"/>
                <w:lang w:val="es-CR" w:eastAsia="es-CR"/>
              </w:rPr>
              <w:t>6</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0422</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0334</w:t>
            </w:r>
          </w:p>
        </w:tc>
        <w:tc>
          <w:tcPr>
            <w:tcW w:w="992" w:type="dxa"/>
            <w:tcBorders>
              <w:top w:val="nil"/>
              <w:left w:val="nil"/>
              <w:bottom w:val="single" w:sz="4" w:space="0" w:color="auto"/>
              <w:right w:val="single" w:sz="4" w:space="0" w:color="auto"/>
            </w:tcBorders>
            <w:shd w:val="clear" w:color="auto" w:fill="auto"/>
            <w:vAlign w:val="center"/>
            <w:hideMark/>
          </w:tcPr>
          <w:p w14:paraId="726CDD28" w14:textId="4A548565"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12.330.000,00</w:t>
            </w:r>
          </w:p>
        </w:tc>
        <w:tc>
          <w:tcPr>
            <w:tcW w:w="992" w:type="dxa"/>
            <w:tcBorders>
              <w:top w:val="nil"/>
              <w:left w:val="nil"/>
              <w:bottom w:val="single" w:sz="4" w:space="0" w:color="auto"/>
              <w:right w:val="single" w:sz="4" w:space="0" w:color="auto"/>
            </w:tcBorders>
            <w:shd w:val="clear" w:color="auto" w:fill="auto"/>
            <w:vAlign w:val="center"/>
            <w:hideMark/>
          </w:tcPr>
          <w:p w14:paraId="556D3633" w14:textId="17CB7CE5"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10.558.941,57</w:t>
            </w:r>
          </w:p>
        </w:tc>
        <w:tc>
          <w:tcPr>
            <w:tcW w:w="851" w:type="dxa"/>
            <w:tcBorders>
              <w:top w:val="nil"/>
              <w:left w:val="nil"/>
              <w:bottom w:val="single" w:sz="4" w:space="0" w:color="auto"/>
              <w:right w:val="single" w:sz="4" w:space="0" w:color="auto"/>
            </w:tcBorders>
            <w:shd w:val="clear" w:color="auto" w:fill="auto"/>
            <w:vAlign w:val="center"/>
            <w:hideMark/>
          </w:tcPr>
          <w:p w14:paraId="59C5274E"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79.192,06</w:t>
            </w:r>
          </w:p>
        </w:tc>
        <w:tc>
          <w:tcPr>
            <w:tcW w:w="724" w:type="dxa"/>
            <w:tcBorders>
              <w:top w:val="nil"/>
              <w:left w:val="nil"/>
              <w:bottom w:val="single" w:sz="4" w:space="0" w:color="auto"/>
              <w:right w:val="single" w:sz="4" w:space="0" w:color="auto"/>
            </w:tcBorders>
            <w:shd w:val="clear" w:color="auto" w:fill="auto"/>
            <w:vAlign w:val="center"/>
            <w:hideMark/>
          </w:tcPr>
          <w:p w14:paraId="7B81C0EF"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40.800,00</w:t>
            </w:r>
          </w:p>
        </w:tc>
        <w:tc>
          <w:tcPr>
            <w:tcW w:w="835" w:type="dxa"/>
            <w:tcBorders>
              <w:top w:val="nil"/>
              <w:left w:val="nil"/>
              <w:bottom w:val="single" w:sz="4" w:space="0" w:color="auto"/>
              <w:right w:val="single" w:sz="4" w:space="0" w:color="auto"/>
            </w:tcBorders>
            <w:shd w:val="clear" w:color="auto" w:fill="auto"/>
            <w:vAlign w:val="center"/>
            <w:hideMark/>
          </w:tcPr>
          <w:p w14:paraId="3BD39CB7"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471.964,61</w:t>
            </w:r>
          </w:p>
        </w:tc>
        <w:tc>
          <w:tcPr>
            <w:tcW w:w="797" w:type="dxa"/>
            <w:tcBorders>
              <w:top w:val="nil"/>
              <w:left w:val="nil"/>
              <w:bottom w:val="single" w:sz="4" w:space="0" w:color="auto"/>
              <w:right w:val="single" w:sz="4" w:space="0" w:color="auto"/>
            </w:tcBorders>
            <w:shd w:val="clear" w:color="auto" w:fill="auto"/>
            <w:vAlign w:val="center"/>
            <w:hideMark/>
          </w:tcPr>
          <w:p w14:paraId="402FF71D"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330.375,22</w:t>
            </w:r>
          </w:p>
        </w:tc>
        <w:tc>
          <w:tcPr>
            <w:tcW w:w="980" w:type="dxa"/>
            <w:tcBorders>
              <w:top w:val="nil"/>
              <w:left w:val="nil"/>
              <w:bottom w:val="single" w:sz="4" w:space="0" w:color="auto"/>
              <w:right w:val="single" w:sz="4" w:space="0" w:color="auto"/>
            </w:tcBorders>
            <w:shd w:val="clear" w:color="auto" w:fill="auto"/>
            <w:vAlign w:val="center"/>
            <w:hideMark/>
          </w:tcPr>
          <w:p w14:paraId="0B27FD30"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23.339.308,86</w:t>
            </w:r>
          </w:p>
        </w:tc>
        <w:tc>
          <w:tcPr>
            <w:tcW w:w="797" w:type="dxa"/>
            <w:tcBorders>
              <w:top w:val="nil"/>
              <w:left w:val="nil"/>
              <w:bottom w:val="single" w:sz="4" w:space="0" w:color="auto"/>
              <w:right w:val="single" w:sz="4" w:space="0" w:color="auto"/>
            </w:tcBorders>
            <w:shd w:val="clear" w:color="auto" w:fill="auto"/>
            <w:vAlign w:val="center"/>
            <w:hideMark/>
          </w:tcPr>
          <w:p w14:paraId="1828D243"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141.589,38</w:t>
            </w:r>
          </w:p>
        </w:tc>
      </w:tr>
      <w:tr w:rsidR="00C23023" w:rsidRPr="00C1055D" w14:paraId="50E2DD62" w14:textId="77777777" w:rsidTr="00C23023">
        <w:trPr>
          <w:trHeight w:val="283"/>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1D6DF943" w14:textId="222A02FC" w:rsidR="00C1055D" w:rsidRPr="00C1055D" w:rsidRDefault="00665042" w:rsidP="00482E70">
            <w:pPr>
              <w:rPr>
                <w:rFonts w:ascii="Arial Narrow" w:hAnsi="Arial Narrow" w:cs="Arial"/>
                <w:sz w:val="16"/>
                <w:szCs w:val="16"/>
                <w:lang w:val="es-CR" w:eastAsia="es-CR"/>
              </w:rPr>
            </w:pPr>
            <w:r w:rsidRPr="00C1055D">
              <w:rPr>
                <w:rFonts w:ascii="Arial Narrow" w:hAnsi="Arial Narrow" w:cs="Arial"/>
                <w:sz w:val="16"/>
                <w:szCs w:val="16"/>
                <w:lang w:val="es-CR" w:eastAsia="es-CR"/>
              </w:rPr>
              <w:t>M</w:t>
            </w:r>
            <w:r>
              <w:rPr>
                <w:rFonts w:ascii="Arial Narrow" w:hAnsi="Arial Narrow" w:cs="Arial"/>
                <w:sz w:val="16"/>
                <w:szCs w:val="16"/>
                <w:lang w:val="es-CR" w:eastAsia="es-CR"/>
              </w:rPr>
              <w:t>é</w:t>
            </w:r>
            <w:r w:rsidRPr="00C1055D">
              <w:rPr>
                <w:rFonts w:ascii="Arial Narrow" w:hAnsi="Arial Narrow" w:cs="Arial"/>
                <w:sz w:val="16"/>
                <w:szCs w:val="16"/>
                <w:lang w:val="es-CR" w:eastAsia="es-CR"/>
              </w:rPr>
              <w:t>ndez Guzm</w:t>
            </w:r>
            <w:r>
              <w:rPr>
                <w:rFonts w:ascii="Arial Narrow" w:hAnsi="Arial Narrow" w:cs="Arial"/>
                <w:sz w:val="16"/>
                <w:szCs w:val="16"/>
                <w:lang w:val="es-CR" w:eastAsia="es-CR"/>
              </w:rPr>
              <w:t>á</w:t>
            </w:r>
            <w:r w:rsidRPr="00C1055D">
              <w:rPr>
                <w:rFonts w:ascii="Arial Narrow" w:hAnsi="Arial Narrow" w:cs="Arial"/>
                <w:sz w:val="16"/>
                <w:szCs w:val="16"/>
                <w:lang w:val="es-CR" w:eastAsia="es-CR"/>
              </w:rPr>
              <w:t>n Efr</w:t>
            </w:r>
            <w:r>
              <w:rPr>
                <w:rFonts w:ascii="Arial Narrow" w:hAnsi="Arial Narrow" w:cs="Arial"/>
                <w:sz w:val="16"/>
                <w:szCs w:val="16"/>
                <w:lang w:val="es-CR" w:eastAsia="es-CR"/>
              </w:rPr>
              <w:t>é</w:t>
            </w:r>
            <w:r w:rsidRPr="00C1055D">
              <w:rPr>
                <w:rFonts w:ascii="Arial Narrow" w:hAnsi="Arial Narrow" w:cs="Arial"/>
                <w:sz w:val="16"/>
                <w:szCs w:val="16"/>
                <w:lang w:val="es-CR" w:eastAsia="es-CR"/>
              </w:rPr>
              <w:t>n</w:t>
            </w:r>
          </w:p>
        </w:tc>
        <w:tc>
          <w:tcPr>
            <w:tcW w:w="709" w:type="dxa"/>
            <w:tcBorders>
              <w:top w:val="nil"/>
              <w:left w:val="nil"/>
              <w:bottom w:val="single" w:sz="4" w:space="0" w:color="auto"/>
              <w:right w:val="single" w:sz="4" w:space="0" w:color="auto"/>
            </w:tcBorders>
            <w:shd w:val="clear" w:color="auto" w:fill="auto"/>
            <w:vAlign w:val="center"/>
            <w:hideMark/>
          </w:tcPr>
          <w:p w14:paraId="1F003D02" w14:textId="15614A41" w:rsidR="00C1055D" w:rsidRPr="00C1055D" w:rsidRDefault="00C1055D" w:rsidP="00482E70">
            <w:pPr>
              <w:jc w:val="center"/>
              <w:rPr>
                <w:rFonts w:ascii="Arial Narrow" w:hAnsi="Arial Narrow" w:cs="Arial"/>
                <w:color w:val="000000"/>
                <w:sz w:val="16"/>
                <w:szCs w:val="16"/>
                <w:lang w:val="es-CR" w:eastAsia="es-CR"/>
              </w:rPr>
            </w:pPr>
            <w:r w:rsidRPr="00C1055D">
              <w:rPr>
                <w:rFonts w:ascii="Arial Narrow" w:hAnsi="Arial Narrow" w:cs="Arial"/>
                <w:color w:val="000000"/>
                <w:sz w:val="16"/>
                <w:szCs w:val="16"/>
                <w:lang w:val="es-CR" w:eastAsia="es-CR"/>
              </w:rPr>
              <w:t>6</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0344</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0397</w:t>
            </w:r>
          </w:p>
        </w:tc>
        <w:tc>
          <w:tcPr>
            <w:tcW w:w="992" w:type="dxa"/>
            <w:tcBorders>
              <w:top w:val="nil"/>
              <w:left w:val="nil"/>
              <w:bottom w:val="single" w:sz="4" w:space="0" w:color="auto"/>
              <w:right w:val="single" w:sz="4" w:space="0" w:color="auto"/>
            </w:tcBorders>
            <w:shd w:val="clear" w:color="auto" w:fill="auto"/>
            <w:vAlign w:val="center"/>
            <w:hideMark/>
          </w:tcPr>
          <w:p w14:paraId="67313C02" w14:textId="62DE44E5"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12.330.000,00</w:t>
            </w:r>
          </w:p>
        </w:tc>
        <w:tc>
          <w:tcPr>
            <w:tcW w:w="992" w:type="dxa"/>
            <w:tcBorders>
              <w:top w:val="nil"/>
              <w:left w:val="nil"/>
              <w:bottom w:val="single" w:sz="4" w:space="0" w:color="auto"/>
              <w:right w:val="single" w:sz="4" w:space="0" w:color="auto"/>
            </w:tcBorders>
            <w:shd w:val="clear" w:color="auto" w:fill="auto"/>
            <w:vAlign w:val="center"/>
            <w:hideMark/>
          </w:tcPr>
          <w:p w14:paraId="66D8011A" w14:textId="739161D0"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10.558.941,57</w:t>
            </w:r>
          </w:p>
        </w:tc>
        <w:tc>
          <w:tcPr>
            <w:tcW w:w="851" w:type="dxa"/>
            <w:tcBorders>
              <w:top w:val="nil"/>
              <w:left w:val="nil"/>
              <w:bottom w:val="single" w:sz="4" w:space="0" w:color="auto"/>
              <w:right w:val="single" w:sz="4" w:space="0" w:color="auto"/>
            </w:tcBorders>
            <w:shd w:val="clear" w:color="auto" w:fill="auto"/>
            <w:vAlign w:val="center"/>
            <w:hideMark/>
          </w:tcPr>
          <w:p w14:paraId="07AF1D43"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79.192,06</w:t>
            </w:r>
          </w:p>
        </w:tc>
        <w:tc>
          <w:tcPr>
            <w:tcW w:w="724" w:type="dxa"/>
            <w:tcBorders>
              <w:top w:val="nil"/>
              <w:left w:val="nil"/>
              <w:bottom w:val="single" w:sz="4" w:space="0" w:color="auto"/>
              <w:right w:val="single" w:sz="4" w:space="0" w:color="auto"/>
            </w:tcBorders>
            <w:shd w:val="clear" w:color="auto" w:fill="auto"/>
            <w:vAlign w:val="center"/>
            <w:hideMark/>
          </w:tcPr>
          <w:p w14:paraId="64024C82"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40.800,00</w:t>
            </w:r>
          </w:p>
        </w:tc>
        <w:tc>
          <w:tcPr>
            <w:tcW w:w="835" w:type="dxa"/>
            <w:tcBorders>
              <w:top w:val="nil"/>
              <w:left w:val="nil"/>
              <w:bottom w:val="single" w:sz="4" w:space="0" w:color="auto"/>
              <w:right w:val="single" w:sz="4" w:space="0" w:color="auto"/>
            </w:tcBorders>
            <w:shd w:val="clear" w:color="auto" w:fill="auto"/>
            <w:vAlign w:val="center"/>
            <w:hideMark/>
          </w:tcPr>
          <w:p w14:paraId="473E07C5"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471.964,61</w:t>
            </w:r>
          </w:p>
        </w:tc>
        <w:tc>
          <w:tcPr>
            <w:tcW w:w="797" w:type="dxa"/>
            <w:tcBorders>
              <w:top w:val="nil"/>
              <w:left w:val="nil"/>
              <w:bottom w:val="single" w:sz="4" w:space="0" w:color="auto"/>
              <w:right w:val="single" w:sz="4" w:space="0" w:color="auto"/>
            </w:tcBorders>
            <w:shd w:val="clear" w:color="auto" w:fill="auto"/>
            <w:vAlign w:val="center"/>
            <w:hideMark/>
          </w:tcPr>
          <w:p w14:paraId="31BCE3AA"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330.375,22</w:t>
            </w:r>
          </w:p>
        </w:tc>
        <w:tc>
          <w:tcPr>
            <w:tcW w:w="980" w:type="dxa"/>
            <w:tcBorders>
              <w:top w:val="nil"/>
              <w:left w:val="nil"/>
              <w:bottom w:val="single" w:sz="4" w:space="0" w:color="auto"/>
              <w:right w:val="single" w:sz="4" w:space="0" w:color="auto"/>
            </w:tcBorders>
            <w:shd w:val="clear" w:color="auto" w:fill="auto"/>
            <w:vAlign w:val="center"/>
            <w:hideMark/>
          </w:tcPr>
          <w:p w14:paraId="3676B518"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23.339.308,86</w:t>
            </w:r>
          </w:p>
        </w:tc>
        <w:tc>
          <w:tcPr>
            <w:tcW w:w="797" w:type="dxa"/>
            <w:tcBorders>
              <w:top w:val="nil"/>
              <w:left w:val="nil"/>
              <w:bottom w:val="single" w:sz="4" w:space="0" w:color="auto"/>
              <w:right w:val="single" w:sz="4" w:space="0" w:color="auto"/>
            </w:tcBorders>
            <w:shd w:val="clear" w:color="auto" w:fill="auto"/>
            <w:vAlign w:val="center"/>
            <w:hideMark/>
          </w:tcPr>
          <w:p w14:paraId="030E2660"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141.589,38</w:t>
            </w:r>
          </w:p>
        </w:tc>
      </w:tr>
      <w:tr w:rsidR="00C23023" w:rsidRPr="00C1055D" w14:paraId="1939AAB7" w14:textId="77777777" w:rsidTr="00C23023">
        <w:trPr>
          <w:trHeight w:val="283"/>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2A53CE66" w14:textId="58126E62" w:rsidR="00C1055D" w:rsidRPr="00C1055D" w:rsidRDefault="00665042" w:rsidP="00482E70">
            <w:pPr>
              <w:rPr>
                <w:rFonts w:ascii="Arial Narrow" w:hAnsi="Arial Narrow" w:cs="Arial"/>
                <w:sz w:val="16"/>
                <w:szCs w:val="16"/>
                <w:lang w:val="es-CR" w:eastAsia="es-CR"/>
              </w:rPr>
            </w:pPr>
            <w:r w:rsidRPr="00C1055D">
              <w:rPr>
                <w:rFonts w:ascii="Arial Narrow" w:hAnsi="Arial Narrow" w:cs="Arial"/>
                <w:sz w:val="16"/>
                <w:szCs w:val="16"/>
                <w:lang w:val="es-CR" w:eastAsia="es-CR"/>
              </w:rPr>
              <w:t>Salazar Torres Olman</w:t>
            </w:r>
          </w:p>
        </w:tc>
        <w:tc>
          <w:tcPr>
            <w:tcW w:w="709" w:type="dxa"/>
            <w:tcBorders>
              <w:top w:val="nil"/>
              <w:left w:val="nil"/>
              <w:bottom w:val="single" w:sz="4" w:space="0" w:color="auto"/>
              <w:right w:val="single" w:sz="4" w:space="0" w:color="auto"/>
            </w:tcBorders>
            <w:shd w:val="clear" w:color="auto" w:fill="auto"/>
            <w:vAlign w:val="center"/>
            <w:hideMark/>
          </w:tcPr>
          <w:p w14:paraId="6C21E8B5" w14:textId="19CEAD5C" w:rsidR="00C1055D" w:rsidRPr="00C1055D" w:rsidRDefault="00C1055D" w:rsidP="00482E70">
            <w:pPr>
              <w:jc w:val="center"/>
              <w:rPr>
                <w:rFonts w:ascii="Arial Narrow" w:hAnsi="Arial Narrow" w:cs="Arial"/>
                <w:color w:val="000000"/>
                <w:sz w:val="16"/>
                <w:szCs w:val="16"/>
                <w:lang w:val="es-CR" w:eastAsia="es-CR"/>
              </w:rPr>
            </w:pPr>
            <w:r w:rsidRPr="00C1055D">
              <w:rPr>
                <w:rFonts w:ascii="Arial Narrow" w:hAnsi="Arial Narrow" w:cs="Arial"/>
                <w:color w:val="000000"/>
                <w:sz w:val="16"/>
                <w:szCs w:val="16"/>
                <w:lang w:val="es-CR" w:eastAsia="es-CR"/>
              </w:rPr>
              <w:t>1</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1009</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0676</w:t>
            </w:r>
          </w:p>
        </w:tc>
        <w:tc>
          <w:tcPr>
            <w:tcW w:w="992" w:type="dxa"/>
            <w:tcBorders>
              <w:top w:val="nil"/>
              <w:left w:val="nil"/>
              <w:bottom w:val="single" w:sz="4" w:space="0" w:color="auto"/>
              <w:right w:val="single" w:sz="4" w:space="0" w:color="auto"/>
            </w:tcBorders>
            <w:shd w:val="clear" w:color="auto" w:fill="auto"/>
            <w:vAlign w:val="center"/>
            <w:hideMark/>
          </w:tcPr>
          <w:p w14:paraId="6BE956CC" w14:textId="772C5209"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12.330.000,00</w:t>
            </w:r>
          </w:p>
        </w:tc>
        <w:tc>
          <w:tcPr>
            <w:tcW w:w="992" w:type="dxa"/>
            <w:tcBorders>
              <w:top w:val="nil"/>
              <w:left w:val="nil"/>
              <w:bottom w:val="single" w:sz="4" w:space="0" w:color="auto"/>
              <w:right w:val="single" w:sz="4" w:space="0" w:color="auto"/>
            </w:tcBorders>
            <w:shd w:val="clear" w:color="auto" w:fill="auto"/>
            <w:vAlign w:val="center"/>
            <w:hideMark/>
          </w:tcPr>
          <w:p w14:paraId="71B3B170" w14:textId="08F009FC"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10.558.941,57</w:t>
            </w:r>
          </w:p>
        </w:tc>
        <w:tc>
          <w:tcPr>
            <w:tcW w:w="851" w:type="dxa"/>
            <w:tcBorders>
              <w:top w:val="nil"/>
              <w:left w:val="nil"/>
              <w:bottom w:val="single" w:sz="4" w:space="0" w:color="auto"/>
              <w:right w:val="single" w:sz="4" w:space="0" w:color="auto"/>
            </w:tcBorders>
            <w:shd w:val="clear" w:color="auto" w:fill="auto"/>
            <w:vAlign w:val="center"/>
            <w:hideMark/>
          </w:tcPr>
          <w:p w14:paraId="15AB1418"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79.192,06</w:t>
            </w:r>
          </w:p>
        </w:tc>
        <w:tc>
          <w:tcPr>
            <w:tcW w:w="724" w:type="dxa"/>
            <w:tcBorders>
              <w:top w:val="nil"/>
              <w:left w:val="nil"/>
              <w:bottom w:val="single" w:sz="4" w:space="0" w:color="auto"/>
              <w:right w:val="single" w:sz="4" w:space="0" w:color="auto"/>
            </w:tcBorders>
            <w:shd w:val="clear" w:color="auto" w:fill="auto"/>
            <w:vAlign w:val="center"/>
            <w:hideMark/>
          </w:tcPr>
          <w:p w14:paraId="5F2EA0AD"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40.800,00</w:t>
            </w:r>
          </w:p>
        </w:tc>
        <w:tc>
          <w:tcPr>
            <w:tcW w:w="835" w:type="dxa"/>
            <w:tcBorders>
              <w:top w:val="nil"/>
              <w:left w:val="nil"/>
              <w:bottom w:val="single" w:sz="4" w:space="0" w:color="auto"/>
              <w:right w:val="single" w:sz="4" w:space="0" w:color="auto"/>
            </w:tcBorders>
            <w:shd w:val="clear" w:color="auto" w:fill="auto"/>
            <w:vAlign w:val="center"/>
            <w:hideMark/>
          </w:tcPr>
          <w:p w14:paraId="1AD70363"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471.964,61</w:t>
            </w:r>
          </w:p>
        </w:tc>
        <w:tc>
          <w:tcPr>
            <w:tcW w:w="797" w:type="dxa"/>
            <w:tcBorders>
              <w:top w:val="nil"/>
              <w:left w:val="nil"/>
              <w:bottom w:val="single" w:sz="4" w:space="0" w:color="auto"/>
              <w:right w:val="single" w:sz="4" w:space="0" w:color="auto"/>
            </w:tcBorders>
            <w:shd w:val="clear" w:color="auto" w:fill="auto"/>
            <w:vAlign w:val="center"/>
            <w:hideMark/>
          </w:tcPr>
          <w:p w14:paraId="45A9AE14"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235.982,30</w:t>
            </w:r>
          </w:p>
        </w:tc>
        <w:tc>
          <w:tcPr>
            <w:tcW w:w="980" w:type="dxa"/>
            <w:tcBorders>
              <w:top w:val="nil"/>
              <w:left w:val="nil"/>
              <w:bottom w:val="single" w:sz="4" w:space="0" w:color="auto"/>
              <w:right w:val="single" w:sz="4" w:space="0" w:color="auto"/>
            </w:tcBorders>
            <w:shd w:val="clear" w:color="auto" w:fill="auto"/>
            <w:vAlign w:val="center"/>
            <w:hideMark/>
          </w:tcPr>
          <w:p w14:paraId="19880930"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23.244.915,94</w:t>
            </w:r>
          </w:p>
        </w:tc>
        <w:tc>
          <w:tcPr>
            <w:tcW w:w="797" w:type="dxa"/>
            <w:tcBorders>
              <w:top w:val="nil"/>
              <w:left w:val="nil"/>
              <w:bottom w:val="single" w:sz="4" w:space="0" w:color="auto"/>
              <w:right w:val="single" w:sz="4" w:space="0" w:color="auto"/>
            </w:tcBorders>
            <w:shd w:val="clear" w:color="auto" w:fill="auto"/>
            <w:vAlign w:val="center"/>
            <w:hideMark/>
          </w:tcPr>
          <w:p w14:paraId="12D53AB3"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235.982,30</w:t>
            </w:r>
          </w:p>
        </w:tc>
      </w:tr>
      <w:tr w:rsidR="00C23023" w:rsidRPr="00C1055D" w14:paraId="679A5117" w14:textId="77777777" w:rsidTr="00C23023">
        <w:trPr>
          <w:trHeight w:val="283"/>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5456DF1C" w14:textId="7BBBCD67" w:rsidR="00C1055D" w:rsidRPr="00C1055D" w:rsidRDefault="00665042" w:rsidP="00482E70">
            <w:pPr>
              <w:rPr>
                <w:rFonts w:ascii="Arial Narrow" w:hAnsi="Arial Narrow" w:cs="Arial"/>
                <w:sz w:val="16"/>
                <w:szCs w:val="16"/>
                <w:lang w:val="es-CR" w:eastAsia="es-CR"/>
              </w:rPr>
            </w:pPr>
            <w:r w:rsidRPr="00C1055D">
              <w:rPr>
                <w:rFonts w:ascii="Arial Narrow" w:hAnsi="Arial Narrow" w:cs="Arial"/>
                <w:sz w:val="16"/>
                <w:szCs w:val="16"/>
                <w:lang w:val="es-CR" w:eastAsia="es-CR"/>
              </w:rPr>
              <w:t>Acuña Piedra Andres Freddy</w:t>
            </w:r>
          </w:p>
        </w:tc>
        <w:tc>
          <w:tcPr>
            <w:tcW w:w="709" w:type="dxa"/>
            <w:tcBorders>
              <w:top w:val="nil"/>
              <w:left w:val="nil"/>
              <w:bottom w:val="single" w:sz="4" w:space="0" w:color="auto"/>
              <w:right w:val="single" w:sz="4" w:space="0" w:color="auto"/>
            </w:tcBorders>
            <w:shd w:val="clear" w:color="auto" w:fill="auto"/>
            <w:vAlign w:val="center"/>
            <w:hideMark/>
          </w:tcPr>
          <w:p w14:paraId="23BA0A98" w14:textId="4DC22F66" w:rsidR="00C1055D" w:rsidRPr="00C1055D" w:rsidRDefault="00C1055D" w:rsidP="00482E70">
            <w:pPr>
              <w:jc w:val="center"/>
              <w:rPr>
                <w:rFonts w:ascii="Arial Narrow" w:hAnsi="Arial Narrow" w:cs="Arial"/>
                <w:color w:val="000000"/>
                <w:sz w:val="16"/>
                <w:szCs w:val="16"/>
                <w:lang w:val="es-CR" w:eastAsia="es-CR"/>
              </w:rPr>
            </w:pPr>
            <w:r w:rsidRPr="00C1055D">
              <w:rPr>
                <w:rFonts w:ascii="Arial Narrow" w:hAnsi="Arial Narrow" w:cs="Arial"/>
                <w:color w:val="000000"/>
                <w:sz w:val="16"/>
                <w:szCs w:val="16"/>
                <w:lang w:val="es-CR" w:eastAsia="es-CR"/>
              </w:rPr>
              <w:t>6</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0384</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0936</w:t>
            </w:r>
          </w:p>
        </w:tc>
        <w:tc>
          <w:tcPr>
            <w:tcW w:w="992" w:type="dxa"/>
            <w:tcBorders>
              <w:top w:val="nil"/>
              <w:left w:val="nil"/>
              <w:bottom w:val="single" w:sz="4" w:space="0" w:color="auto"/>
              <w:right w:val="single" w:sz="4" w:space="0" w:color="auto"/>
            </w:tcBorders>
            <w:shd w:val="clear" w:color="auto" w:fill="auto"/>
            <w:vAlign w:val="center"/>
            <w:hideMark/>
          </w:tcPr>
          <w:p w14:paraId="33351F65" w14:textId="6C55925E"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12.330.000,00</w:t>
            </w:r>
          </w:p>
        </w:tc>
        <w:tc>
          <w:tcPr>
            <w:tcW w:w="992" w:type="dxa"/>
            <w:tcBorders>
              <w:top w:val="nil"/>
              <w:left w:val="nil"/>
              <w:bottom w:val="single" w:sz="4" w:space="0" w:color="auto"/>
              <w:right w:val="single" w:sz="4" w:space="0" w:color="auto"/>
            </w:tcBorders>
            <w:shd w:val="clear" w:color="auto" w:fill="auto"/>
            <w:vAlign w:val="center"/>
            <w:hideMark/>
          </w:tcPr>
          <w:p w14:paraId="180225AF" w14:textId="1F521AEF"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10.558.941,57</w:t>
            </w:r>
          </w:p>
        </w:tc>
        <w:tc>
          <w:tcPr>
            <w:tcW w:w="851" w:type="dxa"/>
            <w:tcBorders>
              <w:top w:val="nil"/>
              <w:left w:val="nil"/>
              <w:bottom w:val="single" w:sz="4" w:space="0" w:color="auto"/>
              <w:right w:val="single" w:sz="4" w:space="0" w:color="auto"/>
            </w:tcBorders>
            <w:shd w:val="clear" w:color="auto" w:fill="auto"/>
            <w:vAlign w:val="center"/>
            <w:hideMark/>
          </w:tcPr>
          <w:p w14:paraId="256C62B3"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79.192,06</w:t>
            </w:r>
          </w:p>
        </w:tc>
        <w:tc>
          <w:tcPr>
            <w:tcW w:w="724" w:type="dxa"/>
            <w:tcBorders>
              <w:top w:val="nil"/>
              <w:left w:val="nil"/>
              <w:bottom w:val="single" w:sz="4" w:space="0" w:color="auto"/>
              <w:right w:val="single" w:sz="4" w:space="0" w:color="auto"/>
            </w:tcBorders>
            <w:shd w:val="clear" w:color="auto" w:fill="auto"/>
            <w:vAlign w:val="center"/>
            <w:hideMark/>
          </w:tcPr>
          <w:p w14:paraId="4A132260"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40.800,00</w:t>
            </w:r>
          </w:p>
        </w:tc>
        <w:tc>
          <w:tcPr>
            <w:tcW w:w="835" w:type="dxa"/>
            <w:tcBorders>
              <w:top w:val="nil"/>
              <w:left w:val="nil"/>
              <w:bottom w:val="single" w:sz="4" w:space="0" w:color="auto"/>
              <w:right w:val="single" w:sz="4" w:space="0" w:color="auto"/>
            </w:tcBorders>
            <w:shd w:val="clear" w:color="auto" w:fill="auto"/>
            <w:vAlign w:val="center"/>
            <w:hideMark/>
          </w:tcPr>
          <w:p w14:paraId="5B1AA34D"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471.964,61</w:t>
            </w:r>
          </w:p>
        </w:tc>
        <w:tc>
          <w:tcPr>
            <w:tcW w:w="797" w:type="dxa"/>
            <w:tcBorders>
              <w:top w:val="nil"/>
              <w:left w:val="nil"/>
              <w:bottom w:val="single" w:sz="4" w:space="0" w:color="auto"/>
              <w:right w:val="single" w:sz="4" w:space="0" w:color="auto"/>
            </w:tcBorders>
            <w:shd w:val="clear" w:color="auto" w:fill="auto"/>
            <w:vAlign w:val="center"/>
            <w:hideMark/>
          </w:tcPr>
          <w:p w14:paraId="27F7A66D"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235.982,30</w:t>
            </w:r>
          </w:p>
        </w:tc>
        <w:tc>
          <w:tcPr>
            <w:tcW w:w="980" w:type="dxa"/>
            <w:tcBorders>
              <w:top w:val="nil"/>
              <w:left w:val="nil"/>
              <w:bottom w:val="single" w:sz="4" w:space="0" w:color="auto"/>
              <w:right w:val="single" w:sz="4" w:space="0" w:color="auto"/>
            </w:tcBorders>
            <w:shd w:val="clear" w:color="auto" w:fill="auto"/>
            <w:vAlign w:val="center"/>
            <w:hideMark/>
          </w:tcPr>
          <w:p w14:paraId="62B87B30"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23.244.915,94</w:t>
            </w:r>
          </w:p>
        </w:tc>
        <w:tc>
          <w:tcPr>
            <w:tcW w:w="797" w:type="dxa"/>
            <w:tcBorders>
              <w:top w:val="nil"/>
              <w:left w:val="nil"/>
              <w:bottom w:val="single" w:sz="4" w:space="0" w:color="auto"/>
              <w:right w:val="single" w:sz="4" w:space="0" w:color="auto"/>
            </w:tcBorders>
            <w:shd w:val="clear" w:color="auto" w:fill="auto"/>
            <w:vAlign w:val="center"/>
            <w:hideMark/>
          </w:tcPr>
          <w:p w14:paraId="5A5AC73D"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235.982,30</w:t>
            </w:r>
          </w:p>
        </w:tc>
      </w:tr>
      <w:tr w:rsidR="00C23023" w:rsidRPr="00C1055D" w14:paraId="357CBEF9" w14:textId="77777777" w:rsidTr="00C23023">
        <w:trPr>
          <w:trHeight w:val="283"/>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625C8B5" w14:textId="550F4DC4" w:rsidR="00C1055D" w:rsidRPr="00C1055D" w:rsidRDefault="00665042" w:rsidP="00482E70">
            <w:pPr>
              <w:rPr>
                <w:rFonts w:ascii="Arial Narrow" w:hAnsi="Arial Narrow" w:cs="Arial"/>
                <w:sz w:val="16"/>
                <w:szCs w:val="16"/>
                <w:lang w:val="es-CR" w:eastAsia="es-CR"/>
              </w:rPr>
            </w:pPr>
            <w:r w:rsidRPr="00C1055D">
              <w:rPr>
                <w:rFonts w:ascii="Arial Narrow" w:hAnsi="Arial Narrow" w:cs="Arial"/>
                <w:sz w:val="16"/>
                <w:szCs w:val="16"/>
                <w:lang w:val="es-CR" w:eastAsia="es-CR"/>
              </w:rPr>
              <w:t>Elizondo Castillo Daniel Gonzalo</w:t>
            </w:r>
          </w:p>
        </w:tc>
        <w:tc>
          <w:tcPr>
            <w:tcW w:w="709" w:type="dxa"/>
            <w:tcBorders>
              <w:top w:val="nil"/>
              <w:left w:val="nil"/>
              <w:bottom w:val="single" w:sz="4" w:space="0" w:color="auto"/>
              <w:right w:val="single" w:sz="4" w:space="0" w:color="auto"/>
            </w:tcBorders>
            <w:shd w:val="clear" w:color="auto" w:fill="auto"/>
            <w:vAlign w:val="center"/>
            <w:hideMark/>
          </w:tcPr>
          <w:p w14:paraId="12918A12" w14:textId="1E4110FC" w:rsidR="00C1055D" w:rsidRPr="00C1055D" w:rsidRDefault="00C1055D" w:rsidP="00482E70">
            <w:pPr>
              <w:jc w:val="center"/>
              <w:rPr>
                <w:rFonts w:ascii="Arial Narrow" w:hAnsi="Arial Narrow" w:cs="Arial"/>
                <w:color w:val="000000"/>
                <w:sz w:val="16"/>
                <w:szCs w:val="16"/>
                <w:lang w:val="es-CR" w:eastAsia="es-CR"/>
              </w:rPr>
            </w:pPr>
            <w:r w:rsidRPr="00C1055D">
              <w:rPr>
                <w:rFonts w:ascii="Arial Narrow" w:hAnsi="Arial Narrow" w:cs="Arial"/>
                <w:color w:val="000000"/>
                <w:sz w:val="16"/>
                <w:szCs w:val="16"/>
                <w:lang w:val="es-CR" w:eastAsia="es-CR"/>
              </w:rPr>
              <w:t>1</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1571</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0903</w:t>
            </w:r>
          </w:p>
        </w:tc>
        <w:tc>
          <w:tcPr>
            <w:tcW w:w="992" w:type="dxa"/>
            <w:tcBorders>
              <w:top w:val="nil"/>
              <w:left w:val="nil"/>
              <w:bottom w:val="single" w:sz="4" w:space="0" w:color="auto"/>
              <w:right w:val="single" w:sz="4" w:space="0" w:color="auto"/>
            </w:tcBorders>
            <w:shd w:val="clear" w:color="auto" w:fill="auto"/>
            <w:vAlign w:val="center"/>
            <w:hideMark/>
          </w:tcPr>
          <w:p w14:paraId="746A7E7F" w14:textId="4AADD17F"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10.650.000,00</w:t>
            </w:r>
          </w:p>
        </w:tc>
        <w:tc>
          <w:tcPr>
            <w:tcW w:w="992" w:type="dxa"/>
            <w:tcBorders>
              <w:top w:val="nil"/>
              <w:left w:val="nil"/>
              <w:bottom w:val="single" w:sz="4" w:space="0" w:color="auto"/>
              <w:right w:val="single" w:sz="4" w:space="0" w:color="auto"/>
            </w:tcBorders>
            <w:shd w:val="clear" w:color="auto" w:fill="auto"/>
            <w:vAlign w:val="center"/>
            <w:hideMark/>
          </w:tcPr>
          <w:p w14:paraId="3483C38D" w14:textId="1737EFE2"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10.558.941,57</w:t>
            </w:r>
          </w:p>
        </w:tc>
        <w:tc>
          <w:tcPr>
            <w:tcW w:w="851" w:type="dxa"/>
            <w:tcBorders>
              <w:top w:val="nil"/>
              <w:left w:val="nil"/>
              <w:bottom w:val="single" w:sz="4" w:space="0" w:color="auto"/>
              <w:right w:val="single" w:sz="4" w:space="0" w:color="auto"/>
            </w:tcBorders>
            <w:shd w:val="clear" w:color="auto" w:fill="auto"/>
            <w:vAlign w:val="center"/>
            <w:hideMark/>
          </w:tcPr>
          <w:p w14:paraId="3DF1C3FA"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79.192,06</w:t>
            </w:r>
          </w:p>
        </w:tc>
        <w:tc>
          <w:tcPr>
            <w:tcW w:w="724" w:type="dxa"/>
            <w:tcBorders>
              <w:top w:val="nil"/>
              <w:left w:val="nil"/>
              <w:bottom w:val="single" w:sz="4" w:space="0" w:color="auto"/>
              <w:right w:val="single" w:sz="4" w:space="0" w:color="auto"/>
            </w:tcBorders>
            <w:shd w:val="clear" w:color="auto" w:fill="auto"/>
            <w:vAlign w:val="center"/>
            <w:hideMark/>
          </w:tcPr>
          <w:p w14:paraId="7EF819CB"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40.800,00</w:t>
            </w:r>
          </w:p>
        </w:tc>
        <w:tc>
          <w:tcPr>
            <w:tcW w:w="835" w:type="dxa"/>
            <w:tcBorders>
              <w:top w:val="nil"/>
              <w:left w:val="nil"/>
              <w:bottom w:val="single" w:sz="4" w:space="0" w:color="auto"/>
              <w:right w:val="single" w:sz="4" w:space="0" w:color="auto"/>
            </w:tcBorders>
            <w:shd w:val="clear" w:color="auto" w:fill="auto"/>
            <w:vAlign w:val="center"/>
            <w:hideMark/>
          </w:tcPr>
          <w:p w14:paraId="0F0287FF"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445.126,61</w:t>
            </w:r>
          </w:p>
        </w:tc>
        <w:tc>
          <w:tcPr>
            <w:tcW w:w="797" w:type="dxa"/>
            <w:tcBorders>
              <w:top w:val="nil"/>
              <w:left w:val="nil"/>
              <w:bottom w:val="single" w:sz="4" w:space="0" w:color="auto"/>
              <w:right w:val="single" w:sz="4" w:space="0" w:color="auto"/>
            </w:tcBorders>
            <w:shd w:val="clear" w:color="auto" w:fill="auto"/>
            <w:vAlign w:val="center"/>
            <w:hideMark/>
          </w:tcPr>
          <w:p w14:paraId="6F27EFDD"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311.588,62</w:t>
            </w:r>
          </w:p>
        </w:tc>
        <w:tc>
          <w:tcPr>
            <w:tcW w:w="980" w:type="dxa"/>
            <w:tcBorders>
              <w:top w:val="nil"/>
              <w:left w:val="nil"/>
              <w:bottom w:val="single" w:sz="4" w:space="0" w:color="auto"/>
              <w:right w:val="single" w:sz="4" w:space="0" w:color="auto"/>
            </w:tcBorders>
            <w:shd w:val="clear" w:color="auto" w:fill="auto"/>
            <w:vAlign w:val="center"/>
            <w:hideMark/>
          </w:tcPr>
          <w:p w14:paraId="6A29F442"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21.640.522,26</w:t>
            </w:r>
          </w:p>
        </w:tc>
        <w:tc>
          <w:tcPr>
            <w:tcW w:w="797" w:type="dxa"/>
            <w:tcBorders>
              <w:top w:val="nil"/>
              <w:left w:val="nil"/>
              <w:bottom w:val="single" w:sz="4" w:space="0" w:color="auto"/>
              <w:right w:val="single" w:sz="4" w:space="0" w:color="auto"/>
            </w:tcBorders>
            <w:shd w:val="clear" w:color="auto" w:fill="auto"/>
            <w:vAlign w:val="center"/>
            <w:hideMark/>
          </w:tcPr>
          <w:p w14:paraId="668C754B"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133.537,98</w:t>
            </w:r>
          </w:p>
        </w:tc>
      </w:tr>
      <w:tr w:rsidR="00C23023" w:rsidRPr="00C1055D" w14:paraId="2F6F5924" w14:textId="77777777" w:rsidTr="00C23023">
        <w:trPr>
          <w:trHeight w:val="283"/>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0DB7328C" w14:textId="51F7DD05" w:rsidR="00C1055D" w:rsidRPr="00C1055D" w:rsidRDefault="00665042" w:rsidP="00482E70">
            <w:pPr>
              <w:rPr>
                <w:rFonts w:ascii="Arial Narrow" w:hAnsi="Arial Narrow" w:cs="Arial"/>
                <w:sz w:val="16"/>
                <w:szCs w:val="16"/>
                <w:lang w:val="es-CR" w:eastAsia="es-CR"/>
              </w:rPr>
            </w:pPr>
            <w:r w:rsidRPr="00C1055D">
              <w:rPr>
                <w:rFonts w:ascii="Arial Narrow" w:hAnsi="Arial Narrow" w:cs="Arial"/>
                <w:sz w:val="16"/>
                <w:szCs w:val="16"/>
                <w:lang w:val="es-CR" w:eastAsia="es-CR"/>
              </w:rPr>
              <w:t>Quesada Villavicencio Mar</w:t>
            </w:r>
            <w:r>
              <w:rPr>
                <w:rFonts w:ascii="Arial Narrow" w:hAnsi="Arial Narrow" w:cs="Arial"/>
                <w:sz w:val="16"/>
                <w:szCs w:val="16"/>
                <w:lang w:val="es-CR" w:eastAsia="es-CR"/>
              </w:rPr>
              <w:t>í</w:t>
            </w:r>
            <w:r w:rsidRPr="00C1055D">
              <w:rPr>
                <w:rFonts w:ascii="Arial Narrow" w:hAnsi="Arial Narrow" w:cs="Arial"/>
                <w:sz w:val="16"/>
                <w:szCs w:val="16"/>
                <w:lang w:val="es-CR" w:eastAsia="es-CR"/>
              </w:rPr>
              <w:t>a Isabel</w:t>
            </w:r>
          </w:p>
        </w:tc>
        <w:tc>
          <w:tcPr>
            <w:tcW w:w="709" w:type="dxa"/>
            <w:tcBorders>
              <w:top w:val="nil"/>
              <w:left w:val="nil"/>
              <w:bottom w:val="single" w:sz="4" w:space="0" w:color="auto"/>
              <w:right w:val="single" w:sz="4" w:space="0" w:color="auto"/>
            </w:tcBorders>
            <w:shd w:val="clear" w:color="auto" w:fill="auto"/>
            <w:vAlign w:val="center"/>
            <w:hideMark/>
          </w:tcPr>
          <w:p w14:paraId="481AE167" w14:textId="35B2EEAD" w:rsidR="00C1055D" w:rsidRPr="00C1055D" w:rsidRDefault="00C1055D" w:rsidP="00482E70">
            <w:pPr>
              <w:jc w:val="center"/>
              <w:rPr>
                <w:rFonts w:ascii="Arial Narrow" w:hAnsi="Arial Narrow" w:cs="Arial"/>
                <w:color w:val="000000"/>
                <w:sz w:val="16"/>
                <w:szCs w:val="16"/>
                <w:lang w:val="es-CR" w:eastAsia="es-CR"/>
              </w:rPr>
            </w:pPr>
            <w:r w:rsidRPr="00C1055D">
              <w:rPr>
                <w:rFonts w:ascii="Arial Narrow" w:hAnsi="Arial Narrow" w:cs="Arial"/>
                <w:color w:val="000000"/>
                <w:sz w:val="16"/>
                <w:szCs w:val="16"/>
                <w:lang w:val="es-CR" w:eastAsia="es-CR"/>
              </w:rPr>
              <w:t>6</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0444</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0872</w:t>
            </w:r>
          </w:p>
        </w:tc>
        <w:tc>
          <w:tcPr>
            <w:tcW w:w="992" w:type="dxa"/>
            <w:tcBorders>
              <w:top w:val="nil"/>
              <w:left w:val="nil"/>
              <w:bottom w:val="single" w:sz="4" w:space="0" w:color="auto"/>
              <w:right w:val="single" w:sz="4" w:space="0" w:color="auto"/>
            </w:tcBorders>
            <w:shd w:val="clear" w:color="auto" w:fill="auto"/>
            <w:vAlign w:val="center"/>
            <w:hideMark/>
          </w:tcPr>
          <w:p w14:paraId="4A45FD44" w14:textId="3B13FD65"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10.650.000,00</w:t>
            </w:r>
          </w:p>
        </w:tc>
        <w:tc>
          <w:tcPr>
            <w:tcW w:w="992" w:type="dxa"/>
            <w:tcBorders>
              <w:top w:val="nil"/>
              <w:left w:val="nil"/>
              <w:bottom w:val="single" w:sz="4" w:space="0" w:color="auto"/>
              <w:right w:val="single" w:sz="4" w:space="0" w:color="auto"/>
            </w:tcBorders>
            <w:shd w:val="clear" w:color="auto" w:fill="auto"/>
            <w:vAlign w:val="center"/>
            <w:hideMark/>
          </w:tcPr>
          <w:p w14:paraId="7A11F32A" w14:textId="04ACB2E2"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10.558.941,57</w:t>
            </w:r>
          </w:p>
        </w:tc>
        <w:tc>
          <w:tcPr>
            <w:tcW w:w="851" w:type="dxa"/>
            <w:tcBorders>
              <w:top w:val="nil"/>
              <w:left w:val="nil"/>
              <w:bottom w:val="single" w:sz="4" w:space="0" w:color="auto"/>
              <w:right w:val="single" w:sz="4" w:space="0" w:color="auto"/>
            </w:tcBorders>
            <w:shd w:val="clear" w:color="auto" w:fill="auto"/>
            <w:vAlign w:val="center"/>
            <w:hideMark/>
          </w:tcPr>
          <w:p w14:paraId="1DAA8DD1"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79.192,06</w:t>
            </w:r>
          </w:p>
        </w:tc>
        <w:tc>
          <w:tcPr>
            <w:tcW w:w="724" w:type="dxa"/>
            <w:tcBorders>
              <w:top w:val="nil"/>
              <w:left w:val="nil"/>
              <w:bottom w:val="single" w:sz="4" w:space="0" w:color="auto"/>
              <w:right w:val="single" w:sz="4" w:space="0" w:color="auto"/>
            </w:tcBorders>
            <w:shd w:val="clear" w:color="auto" w:fill="auto"/>
            <w:vAlign w:val="center"/>
            <w:hideMark/>
          </w:tcPr>
          <w:p w14:paraId="330F52A2"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40.800,00</w:t>
            </w:r>
          </w:p>
        </w:tc>
        <w:tc>
          <w:tcPr>
            <w:tcW w:w="835" w:type="dxa"/>
            <w:tcBorders>
              <w:top w:val="nil"/>
              <w:left w:val="nil"/>
              <w:bottom w:val="single" w:sz="4" w:space="0" w:color="auto"/>
              <w:right w:val="single" w:sz="4" w:space="0" w:color="auto"/>
            </w:tcBorders>
            <w:shd w:val="clear" w:color="auto" w:fill="auto"/>
            <w:vAlign w:val="center"/>
            <w:hideMark/>
          </w:tcPr>
          <w:p w14:paraId="6DE1E42B"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445.126,61</w:t>
            </w:r>
          </w:p>
        </w:tc>
        <w:tc>
          <w:tcPr>
            <w:tcW w:w="797" w:type="dxa"/>
            <w:tcBorders>
              <w:top w:val="nil"/>
              <w:left w:val="nil"/>
              <w:bottom w:val="single" w:sz="4" w:space="0" w:color="auto"/>
              <w:right w:val="single" w:sz="4" w:space="0" w:color="auto"/>
            </w:tcBorders>
            <w:shd w:val="clear" w:color="auto" w:fill="auto"/>
            <w:vAlign w:val="center"/>
            <w:hideMark/>
          </w:tcPr>
          <w:p w14:paraId="0DFB453A"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311.588,62</w:t>
            </w:r>
          </w:p>
        </w:tc>
        <w:tc>
          <w:tcPr>
            <w:tcW w:w="980" w:type="dxa"/>
            <w:tcBorders>
              <w:top w:val="nil"/>
              <w:left w:val="nil"/>
              <w:bottom w:val="single" w:sz="4" w:space="0" w:color="auto"/>
              <w:right w:val="single" w:sz="4" w:space="0" w:color="auto"/>
            </w:tcBorders>
            <w:shd w:val="clear" w:color="auto" w:fill="auto"/>
            <w:vAlign w:val="center"/>
            <w:hideMark/>
          </w:tcPr>
          <w:p w14:paraId="7B9B826E"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21.640.522,26</w:t>
            </w:r>
          </w:p>
        </w:tc>
        <w:tc>
          <w:tcPr>
            <w:tcW w:w="797" w:type="dxa"/>
            <w:tcBorders>
              <w:top w:val="nil"/>
              <w:left w:val="nil"/>
              <w:bottom w:val="single" w:sz="4" w:space="0" w:color="auto"/>
              <w:right w:val="single" w:sz="4" w:space="0" w:color="auto"/>
            </w:tcBorders>
            <w:shd w:val="clear" w:color="auto" w:fill="auto"/>
            <w:vAlign w:val="center"/>
            <w:hideMark/>
          </w:tcPr>
          <w:p w14:paraId="17E7B74A"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133.537,98</w:t>
            </w:r>
          </w:p>
        </w:tc>
      </w:tr>
      <w:tr w:rsidR="00C23023" w:rsidRPr="00C1055D" w14:paraId="663AEF9F" w14:textId="77777777" w:rsidTr="00C23023">
        <w:trPr>
          <w:trHeight w:val="283"/>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5DBB89F3" w14:textId="23533EBF" w:rsidR="00C1055D" w:rsidRPr="00C1055D" w:rsidRDefault="00665042" w:rsidP="00482E70">
            <w:pPr>
              <w:rPr>
                <w:rFonts w:ascii="Arial Narrow" w:hAnsi="Arial Narrow" w:cs="Arial"/>
                <w:sz w:val="16"/>
                <w:szCs w:val="16"/>
                <w:lang w:val="es-CR" w:eastAsia="es-CR"/>
              </w:rPr>
            </w:pPr>
            <w:r w:rsidRPr="00C1055D">
              <w:rPr>
                <w:rFonts w:ascii="Arial Narrow" w:hAnsi="Arial Narrow" w:cs="Arial"/>
                <w:sz w:val="16"/>
                <w:szCs w:val="16"/>
                <w:lang w:val="es-CR" w:eastAsia="es-CR"/>
              </w:rPr>
              <w:t>S</w:t>
            </w:r>
            <w:r>
              <w:rPr>
                <w:rFonts w:ascii="Arial Narrow" w:hAnsi="Arial Narrow" w:cs="Arial"/>
                <w:sz w:val="16"/>
                <w:szCs w:val="16"/>
                <w:lang w:val="es-CR" w:eastAsia="es-CR"/>
              </w:rPr>
              <w:t>á</w:t>
            </w:r>
            <w:r w:rsidRPr="00C1055D">
              <w:rPr>
                <w:rFonts w:ascii="Arial Narrow" w:hAnsi="Arial Narrow" w:cs="Arial"/>
                <w:sz w:val="16"/>
                <w:szCs w:val="16"/>
                <w:lang w:val="es-CR" w:eastAsia="es-CR"/>
              </w:rPr>
              <w:t xml:space="preserve">nchez </w:t>
            </w:r>
            <w:proofErr w:type="spellStart"/>
            <w:r w:rsidRPr="00C1055D">
              <w:rPr>
                <w:rFonts w:ascii="Arial Narrow" w:hAnsi="Arial Narrow" w:cs="Arial"/>
                <w:sz w:val="16"/>
                <w:szCs w:val="16"/>
                <w:lang w:val="es-CR" w:eastAsia="es-CR"/>
              </w:rPr>
              <w:t>S</w:t>
            </w:r>
            <w:r>
              <w:rPr>
                <w:rFonts w:ascii="Arial Narrow" w:hAnsi="Arial Narrow" w:cs="Arial"/>
                <w:sz w:val="16"/>
                <w:szCs w:val="16"/>
                <w:lang w:val="es-CR" w:eastAsia="es-CR"/>
              </w:rPr>
              <w:t>á</w:t>
            </w:r>
            <w:r w:rsidRPr="00C1055D">
              <w:rPr>
                <w:rFonts w:ascii="Arial Narrow" w:hAnsi="Arial Narrow" w:cs="Arial"/>
                <w:sz w:val="16"/>
                <w:szCs w:val="16"/>
                <w:lang w:val="es-CR" w:eastAsia="es-CR"/>
              </w:rPr>
              <w:t>nchez</w:t>
            </w:r>
            <w:proofErr w:type="spellEnd"/>
            <w:r w:rsidRPr="00C1055D">
              <w:rPr>
                <w:rFonts w:ascii="Arial Narrow" w:hAnsi="Arial Narrow" w:cs="Arial"/>
                <w:sz w:val="16"/>
                <w:szCs w:val="16"/>
                <w:lang w:val="es-CR" w:eastAsia="es-CR"/>
              </w:rPr>
              <w:t xml:space="preserve"> Ana </w:t>
            </w:r>
            <w:proofErr w:type="spellStart"/>
            <w:r w:rsidRPr="00C1055D">
              <w:rPr>
                <w:rFonts w:ascii="Arial Narrow" w:hAnsi="Arial Narrow" w:cs="Arial"/>
                <w:sz w:val="16"/>
                <w:szCs w:val="16"/>
                <w:lang w:val="es-CR" w:eastAsia="es-CR"/>
              </w:rPr>
              <w:t>Jansy</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7EA8213D" w14:textId="10272E5A" w:rsidR="00C1055D" w:rsidRPr="00C1055D" w:rsidRDefault="00C1055D" w:rsidP="00482E70">
            <w:pPr>
              <w:jc w:val="center"/>
              <w:rPr>
                <w:rFonts w:ascii="Arial Narrow" w:hAnsi="Arial Narrow" w:cs="Arial"/>
                <w:color w:val="000000"/>
                <w:sz w:val="16"/>
                <w:szCs w:val="16"/>
                <w:lang w:val="es-CR" w:eastAsia="es-CR"/>
              </w:rPr>
            </w:pPr>
            <w:r w:rsidRPr="00C1055D">
              <w:rPr>
                <w:rFonts w:ascii="Arial Narrow" w:hAnsi="Arial Narrow" w:cs="Arial"/>
                <w:color w:val="000000"/>
                <w:sz w:val="16"/>
                <w:szCs w:val="16"/>
                <w:lang w:val="es-CR" w:eastAsia="es-CR"/>
              </w:rPr>
              <w:t>6</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0267</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0402</w:t>
            </w:r>
          </w:p>
        </w:tc>
        <w:tc>
          <w:tcPr>
            <w:tcW w:w="992" w:type="dxa"/>
            <w:tcBorders>
              <w:top w:val="nil"/>
              <w:left w:val="nil"/>
              <w:bottom w:val="single" w:sz="4" w:space="0" w:color="auto"/>
              <w:right w:val="single" w:sz="4" w:space="0" w:color="auto"/>
            </w:tcBorders>
            <w:shd w:val="clear" w:color="auto" w:fill="auto"/>
            <w:vAlign w:val="center"/>
            <w:hideMark/>
          </w:tcPr>
          <w:p w14:paraId="13102BEE" w14:textId="5BDDA239"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10.650.000,00</w:t>
            </w:r>
          </w:p>
        </w:tc>
        <w:tc>
          <w:tcPr>
            <w:tcW w:w="992" w:type="dxa"/>
            <w:tcBorders>
              <w:top w:val="nil"/>
              <w:left w:val="nil"/>
              <w:bottom w:val="single" w:sz="4" w:space="0" w:color="auto"/>
              <w:right w:val="single" w:sz="4" w:space="0" w:color="auto"/>
            </w:tcBorders>
            <w:shd w:val="clear" w:color="auto" w:fill="auto"/>
            <w:vAlign w:val="center"/>
            <w:hideMark/>
          </w:tcPr>
          <w:p w14:paraId="6E720C38" w14:textId="40CFF65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10.558.941,57</w:t>
            </w:r>
          </w:p>
        </w:tc>
        <w:tc>
          <w:tcPr>
            <w:tcW w:w="851" w:type="dxa"/>
            <w:tcBorders>
              <w:top w:val="nil"/>
              <w:left w:val="nil"/>
              <w:bottom w:val="single" w:sz="4" w:space="0" w:color="auto"/>
              <w:right w:val="single" w:sz="4" w:space="0" w:color="auto"/>
            </w:tcBorders>
            <w:shd w:val="clear" w:color="auto" w:fill="auto"/>
            <w:vAlign w:val="center"/>
            <w:hideMark/>
          </w:tcPr>
          <w:p w14:paraId="284BBA7B"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79.192,06</w:t>
            </w:r>
          </w:p>
        </w:tc>
        <w:tc>
          <w:tcPr>
            <w:tcW w:w="724" w:type="dxa"/>
            <w:tcBorders>
              <w:top w:val="nil"/>
              <w:left w:val="nil"/>
              <w:bottom w:val="single" w:sz="4" w:space="0" w:color="auto"/>
              <w:right w:val="single" w:sz="4" w:space="0" w:color="auto"/>
            </w:tcBorders>
            <w:shd w:val="clear" w:color="auto" w:fill="auto"/>
            <w:vAlign w:val="center"/>
            <w:hideMark/>
          </w:tcPr>
          <w:p w14:paraId="7C3DB727"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40.800,00</w:t>
            </w:r>
          </w:p>
        </w:tc>
        <w:tc>
          <w:tcPr>
            <w:tcW w:w="835" w:type="dxa"/>
            <w:tcBorders>
              <w:top w:val="nil"/>
              <w:left w:val="nil"/>
              <w:bottom w:val="single" w:sz="4" w:space="0" w:color="auto"/>
              <w:right w:val="single" w:sz="4" w:space="0" w:color="auto"/>
            </w:tcBorders>
            <w:shd w:val="clear" w:color="auto" w:fill="auto"/>
            <w:vAlign w:val="center"/>
            <w:hideMark/>
          </w:tcPr>
          <w:p w14:paraId="66A85564"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445.126,61</w:t>
            </w:r>
          </w:p>
        </w:tc>
        <w:tc>
          <w:tcPr>
            <w:tcW w:w="797" w:type="dxa"/>
            <w:tcBorders>
              <w:top w:val="nil"/>
              <w:left w:val="nil"/>
              <w:bottom w:val="single" w:sz="4" w:space="0" w:color="auto"/>
              <w:right w:val="single" w:sz="4" w:space="0" w:color="auto"/>
            </w:tcBorders>
            <w:shd w:val="clear" w:color="auto" w:fill="auto"/>
            <w:vAlign w:val="center"/>
            <w:hideMark/>
          </w:tcPr>
          <w:p w14:paraId="62E0D1D7"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311.588,62</w:t>
            </w:r>
          </w:p>
        </w:tc>
        <w:tc>
          <w:tcPr>
            <w:tcW w:w="980" w:type="dxa"/>
            <w:tcBorders>
              <w:top w:val="nil"/>
              <w:left w:val="nil"/>
              <w:bottom w:val="single" w:sz="4" w:space="0" w:color="auto"/>
              <w:right w:val="single" w:sz="4" w:space="0" w:color="auto"/>
            </w:tcBorders>
            <w:shd w:val="clear" w:color="auto" w:fill="auto"/>
            <w:vAlign w:val="center"/>
            <w:hideMark/>
          </w:tcPr>
          <w:p w14:paraId="65DF1040"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21.640.522,26</w:t>
            </w:r>
          </w:p>
        </w:tc>
        <w:tc>
          <w:tcPr>
            <w:tcW w:w="797" w:type="dxa"/>
            <w:tcBorders>
              <w:top w:val="nil"/>
              <w:left w:val="nil"/>
              <w:bottom w:val="single" w:sz="4" w:space="0" w:color="auto"/>
              <w:right w:val="single" w:sz="4" w:space="0" w:color="auto"/>
            </w:tcBorders>
            <w:shd w:val="clear" w:color="auto" w:fill="auto"/>
            <w:vAlign w:val="center"/>
            <w:hideMark/>
          </w:tcPr>
          <w:p w14:paraId="397F5DB6"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133.537,98</w:t>
            </w:r>
          </w:p>
        </w:tc>
      </w:tr>
      <w:tr w:rsidR="00C23023" w:rsidRPr="00C1055D" w14:paraId="7EFE2EE6" w14:textId="77777777" w:rsidTr="00C23023">
        <w:trPr>
          <w:trHeight w:val="283"/>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7E07A52A" w14:textId="0869EDCC" w:rsidR="00C1055D" w:rsidRPr="00C1055D" w:rsidRDefault="00665042" w:rsidP="00482E70">
            <w:pPr>
              <w:rPr>
                <w:rFonts w:ascii="Arial Narrow" w:hAnsi="Arial Narrow" w:cs="Arial"/>
                <w:sz w:val="16"/>
                <w:szCs w:val="16"/>
                <w:lang w:val="es-CR" w:eastAsia="es-CR"/>
              </w:rPr>
            </w:pPr>
            <w:r w:rsidRPr="00C1055D">
              <w:rPr>
                <w:rFonts w:ascii="Arial Narrow" w:hAnsi="Arial Narrow" w:cs="Arial"/>
                <w:sz w:val="16"/>
                <w:szCs w:val="16"/>
                <w:lang w:val="es-CR" w:eastAsia="es-CR"/>
              </w:rPr>
              <w:t xml:space="preserve">Fonseca Acosta </w:t>
            </w:r>
            <w:proofErr w:type="spellStart"/>
            <w:r w:rsidRPr="00C1055D">
              <w:rPr>
                <w:rFonts w:ascii="Arial Narrow" w:hAnsi="Arial Narrow" w:cs="Arial"/>
                <w:sz w:val="16"/>
                <w:szCs w:val="16"/>
                <w:lang w:val="es-CR" w:eastAsia="es-CR"/>
              </w:rPr>
              <w:t>Emilet</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06582683" w14:textId="463BE2F7" w:rsidR="00C1055D" w:rsidRPr="00C1055D" w:rsidRDefault="00C1055D" w:rsidP="00482E70">
            <w:pPr>
              <w:jc w:val="center"/>
              <w:rPr>
                <w:rFonts w:ascii="Arial Narrow" w:hAnsi="Arial Narrow" w:cs="Arial"/>
                <w:color w:val="000000"/>
                <w:sz w:val="16"/>
                <w:szCs w:val="16"/>
                <w:lang w:val="es-CR" w:eastAsia="es-CR"/>
              </w:rPr>
            </w:pPr>
            <w:r w:rsidRPr="00C1055D">
              <w:rPr>
                <w:rFonts w:ascii="Arial Narrow" w:hAnsi="Arial Narrow" w:cs="Arial"/>
                <w:color w:val="000000"/>
                <w:sz w:val="16"/>
                <w:szCs w:val="16"/>
                <w:lang w:val="es-CR" w:eastAsia="es-CR"/>
              </w:rPr>
              <w:t>6</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0371</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0343</w:t>
            </w:r>
          </w:p>
        </w:tc>
        <w:tc>
          <w:tcPr>
            <w:tcW w:w="992" w:type="dxa"/>
            <w:tcBorders>
              <w:top w:val="nil"/>
              <w:left w:val="nil"/>
              <w:bottom w:val="single" w:sz="4" w:space="0" w:color="auto"/>
              <w:right w:val="single" w:sz="4" w:space="0" w:color="auto"/>
            </w:tcBorders>
            <w:shd w:val="clear" w:color="auto" w:fill="auto"/>
            <w:vAlign w:val="center"/>
            <w:hideMark/>
          </w:tcPr>
          <w:p w14:paraId="7ECA1294" w14:textId="3EA5208A"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10.650.000,00</w:t>
            </w:r>
          </w:p>
        </w:tc>
        <w:tc>
          <w:tcPr>
            <w:tcW w:w="992" w:type="dxa"/>
            <w:tcBorders>
              <w:top w:val="nil"/>
              <w:left w:val="nil"/>
              <w:bottom w:val="single" w:sz="4" w:space="0" w:color="auto"/>
              <w:right w:val="single" w:sz="4" w:space="0" w:color="auto"/>
            </w:tcBorders>
            <w:shd w:val="clear" w:color="auto" w:fill="auto"/>
            <w:vAlign w:val="center"/>
            <w:hideMark/>
          </w:tcPr>
          <w:p w14:paraId="2937B14D" w14:textId="6682A63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10.558.941,57</w:t>
            </w:r>
          </w:p>
        </w:tc>
        <w:tc>
          <w:tcPr>
            <w:tcW w:w="851" w:type="dxa"/>
            <w:tcBorders>
              <w:top w:val="nil"/>
              <w:left w:val="nil"/>
              <w:bottom w:val="single" w:sz="4" w:space="0" w:color="auto"/>
              <w:right w:val="single" w:sz="4" w:space="0" w:color="auto"/>
            </w:tcBorders>
            <w:shd w:val="clear" w:color="auto" w:fill="auto"/>
            <w:vAlign w:val="center"/>
            <w:hideMark/>
          </w:tcPr>
          <w:p w14:paraId="5899A26D"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79.192,06</w:t>
            </w:r>
          </w:p>
        </w:tc>
        <w:tc>
          <w:tcPr>
            <w:tcW w:w="724" w:type="dxa"/>
            <w:tcBorders>
              <w:top w:val="nil"/>
              <w:left w:val="nil"/>
              <w:bottom w:val="single" w:sz="4" w:space="0" w:color="auto"/>
              <w:right w:val="single" w:sz="4" w:space="0" w:color="auto"/>
            </w:tcBorders>
            <w:shd w:val="clear" w:color="auto" w:fill="auto"/>
            <w:vAlign w:val="center"/>
            <w:hideMark/>
          </w:tcPr>
          <w:p w14:paraId="18F90611"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40.800,00</w:t>
            </w:r>
          </w:p>
        </w:tc>
        <w:tc>
          <w:tcPr>
            <w:tcW w:w="835" w:type="dxa"/>
            <w:tcBorders>
              <w:top w:val="nil"/>
              <w:left w:val="nil"/>
              <w:bottom w:val="single" w:sz="4" w:space="0" w:color="auto"/>
              <w:right w:val="single" w:sz="4" w:space="0" w:color="auto"/>
            </w:tcBorders>
            <w:shd w:val="clear" w:color="auto" w:fill="auto"/>
            <w:vAlign w:val="center"/>
            <w:hideMark/>
          </w:tcPr>
          <w:p w14:paraId="246A852E"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445.126,61</w:t>
            </w:r>
          </w:p>
        </w:tc>
        <w:tc>
          <w:tcPr>
            <w:tcW w:w="797" w:type="dxa"/>
            <w:tcBorders>
              <w:top w:val="nil"/>
              <w:left w:val="nil"/>
              <w:bottom w:val="single" w:sz="4" w:space="0" w:color="auto"/>
              <w:right w:val="single" w:sz="4" w:space="0" w:color="auto"/>
            </w:tcBorders>
            <w:shd w:val="clear" w:color="auto" w:fill="auto"/>
            <w:vAlign w:val="center"/>
            <w:hideMark/>
          </w:tcPr>
          <w:p w14:paraId="258408BC"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311.588,62</w:t>
            </w:r>
          </w:p>
        </w:tc>
        <w:tc>
          <w:tcPr>
            <w:tcW w:w="980" w:type="dxa"/>
            <w:tcBorders>
              <w:top w:val="nil"/>
              <w:left w:val="nil"/>
              <w:bottom w:val="single" w:sz="4" w:space="0" w:color="auto"/>
              <w:right w:val="single" w:sz="4" w:space="0" w:color="auto"/>
            </w:tcBorders>
            <w:shd w:val="clear" w:color="auto" w:fill="auto"/>
            <w:vAlign w:val="center"/>
            <w:hideMark/>
          </w:tcPr>
          <w:p w14:paraId="554FD1AA"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21.640.522,26</w:t>
            </w:r>
          </w:p>
        </w:tc>
        <w:tc>
          <w:tcPr>
            <w:tcW w:w="797" w:type="dxa"/>
            <w:tcBorders>
              <w:top w:val="nil"/>
              <w:left w:val="nil"/>
              <w:bottom w:val="single" w:sz="4" w:space="0" w:color="auto"/>
              <w:right w:val="single" w:sz="4" w:space="0" w:color="auto"/>
            </w:tcBorders>
            <w:shd w:val="clear" w:color="auto" w:fill="auto"/>
            <w:vAlign w:val="center"/>
            <w:hideMark/>
          </w:tcPr>
          <w:p w14:paraId="722B3787"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133.537,98</w:t>
            </w:r>
          </w:p>
        </w:tc>
      </w:tr>
      <w:tr w:rsidR="00C23023" w:rsidRPr="00C1055D" w14:paraId="7D43DD1B" w14:textId="77777777" w:rsidTr="00C23023">
        <w:trPr>
          <w:trHeight w:val="283"/>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785A2D4E" w14:textId="0FC61938" w:rsidR="00C1055D" w:rsidRPr="00C1055D" w:rsidRDefault="00665042" w:rsidP="00482E70">
            <w:pPr>
              <w:rPr>
                <w:rFonts w:ascii="Arial Narrow" w:hAnsi="Arial Narrow" w:cs="Arial"/>
                <w:sz w:val="16"/>
                <w:szCs w:val="16"/>
                <w:lang w:val="es-CR" w:eastAsia="es-CR"/>
              </w:rPr>
            </w:pPr>
            <w:r w:rsidRPr="00C1055D">
              <w:rPr>
                <w:rFonts w:ascii="Arial Narrow" w:hAnsi="Arial Narrow" w:cs="Arial"/>
                <w:sz w:val="16"/>
                <w:szCs w:val="16"/>
                <w:lang w:val="es-CR" w:eastAsia="es-CR"/>
              </w:rPr>
              <w:t>Piedra Calder</w:t>
            </w:r>
            <w:r>
              <w:rPr>
                <w:rFonts w:ascii="Arial Narrow" w:hAnsi="Arial Narrow" w:cs="Arial"/>
                <w:sz w:val="16"/>
                <w:szCs w:val="16"/>
                <w:lang w:val="es-CR" w:eastAsia="es-CR"/>
              </w:rPr>
              <w:t>ó</w:t>
            </w:r>
            <w:r w:rsidRPr="00C1055D">
              <w:rPr>
                <w:rFonts w:ascii="Arial Narrow" w:hAnsi="Arial Narrow" w:cs="Arial"/>
                <w:sz w:val="16"/>
                <w:szCs w:val="16"/>
                <w:lang w:val="es-CR" w:eastAsia="es-CR"/>
              </w:rPr>
              <w:t>n Ricardo</w:t>
            </w:r>
          </w:p>
        </w:tc>
        <w:tc>
          <w:tcPr>
            <w:tcW w:w="709" w:type="dxa"/>
            <w:tcBorders>
              <w:top w:val="nil"/>
              <w:left w:val="nil"/>
              <w:bottom w:val="single" w:sz="4" w:space="0" w:color="auto"/>
              <w:right w:val="single" w:sz="4" w:space="0" w:color="auto"/>
            </w:tcBorders>
            <w:shd w:val="clear" w:color="auto" w:fill="auto"/>
            <w:vAlign w:val="center"/>
            <w:hideMark/>
          </w:tcPr>
          <w:p w14:paraId="3688FE00" w14:textId="5AC73AE7" w:rsidR="00C1055D" w:rsidRPr="00C1055D" w:rsidRDefault="00C1055D" w:rsidP="00482E70">
            <w:pPr>
              <w:jc w:val="center"/>
              <w:rPr>
                <w:rFonts w:ascii="Arial Narrow" w:hAnsi="Arial Narrow" w:cs="Arial"/>
                <w:color w:val="000000"/>
                <w:sz w:val="16"/>
                <w:szCs w:val="16"/>
                <w:lang w:val="es-CR" w:eastAsia="es-CR"/>
              </w:rPr>
            </w:pPr>
            <w:r w:rsidRPr="00C1055D">
              <w:rPr>
                <w:rFonts w:ascii="Arial Narrow" w:hAnsi="Arial Narrow" w:cs="Arial"/>
                <w:color w:val="000000"/>
                <w:sz w:val="16"/>
                <w:szCs w:val="16"/>
                <w:lang w:val="es-CR" w:eastAsia="es-CR"/>
              </w:rPr>
              <w:t>1</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1098</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0232</w:t>
            </w:r>
          </w:p>
        </w:tc>
        <w:tc>
          <w:tcPr>
            <w:tcW w:w="992" w:type="dxa"/>
            <w:tcBorders>
              <w:top w:val="nil"/>
              <w:left w:val="nil"/>
              <w:bottom w:val="single" w:sz="4" w:space="0" w:color="auto"/>
              <w:right w:val="single" w:sz="4" w:space="0" w:color="auto"/>
            </w:tcBorders>
            <w:shd w:val="clear" w:color="auto" w:fill="auto"/>
            <w:vAlign w:val="center"/>
            <w:hideMark/>
          </w:tcPr>
          <w:p w14:paraId="408518CC" w14:textId="6324C420"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11.460.000,00</w:t>
            </w:r>
          </w:p>
        </w:tc>
        <w:tc>
          <w:tcPr>
            <w:tcW w:w="992" w:type="dxa"/>
            <w:tcBorders>
              <w:top w:val="nil"/>
              <w:left w:val="nil"/>
              <w:bottom w:val="single" w:sz="4" w:space="0" w:color="auto"/>
              <w:right w:val="single" w:sz="4" w:space="0" w:color="auto"/>
            </w:tcBorders>
            <w:shd w:val="clear" w:color="auto" w:fill="auto"/>
            <w:vAlign w:val="center"/>
            <w:hideMark/>
          </w:tcPr>
          <w:p w14:paraId="4D1518EF" w14:textId="4A211EAD"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10.558.941,57</w:t>
            </w:r>
          </w:p>
        </w:tc>
        <w:tc>
          <w:tcPr>
            <w:tcW w:w="851" w:type="dxa"/>
            <w:tcBorders>
              <w:top w:val="nil"/>
              <w:left w:val="nil"/>
              <w:bottom w:val="single" w:sz="4" w:space="0" w:color="auto"/>
              <w:right w:val="single" w:sz="4" w:space="0" w:color="auto"/>
            </w:tcBorders>
            <w:shd w:val="clear" w:color="auto" w:fill="auto"/>
            <w:vAlign w:val="center"/>
            <w:hideMark/>
          </w:tcPr>
          <w:p w14:paraId="3D6A65F6"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79.192,06</w:t>
            </w:r>
          </w:p>
        </w:tc>
        <w:tc>
          <w:tcPr>
            <w:tcW w:w="724" w:type="dxa"/>
            <w:tcBorders>
              <w:top w:val="nil"/>
              <w:left w:val="nil"/>
              <w:bottom w:val="single" w:sz="4" w:space="0" w:color="auto"/>
              <w:right w:val="single" w:sz="4" w:space="0" w:color="auto"/>
            </w:tcBorders>
            <w:shd w:val="clear" w:color="auto" w:fill="auto"/>
            <w:vAlign w:val="center"/>
            <w:hideMark/>
          </w:tcPr>
          <w:p w14:paraId="35D65FBE"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40.800,00</w:t>
            </w:r>
          </w:p>
        </w:tc>
        <w:tc>
          <w:tcPr>
            <w:tcW w:w="835" w:type="dxa"/>
            <w:tcBorders>
              <w:top w:val="nil"/>
              <w:left w:val="nil"/>
              <w:bottom w:val="single" w:sz="4" w:space="0" w:color="auto"/>
              <w:right w:val="single" w:sz="4" w:space="0" w:color="auto"/>
            </w:tcBorders>
            <w:shd w:val="clear" w:color="auto" w:fill="auto"/>
            <w:vAlign w:val="center"/>
            <w:hideMark/>
          </w:tcPr>
          <w:p w14:paraId="7C23B989"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458.066,36</w:t>
            </w:r>
          </w:p>
        </w:tc>
        <w:tc>
          <w:tcPr>
            <w:tcW w:w="797" w:type="dxa"/>
            <w:tcBorders>
              <w:top w:val="nil"/>
              <w:left w:val="nil"/>
              <w:bottom w:val="single" w:sz="4" w:space="0" w:color="auto"/>
              <w:right w:val="single" w:sz="4" w:space="0" w:color="auto"/>
            </w:tcBorders>
            <w:shd w:val="clear" w:color="auto" w:fill="auto"/>
            <w:vAlign w:val="center"/>
            <w:hideMark/>
          </w:tcPr>
          <w:p w14:paraId="0191C1D9"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320.646,45</w:t>
            </w:r>
          </w:p>
        </w:tc>
        <w:tc>
          <w:tcPr>
            <w:tcW w:w="980" w:type="dxa"/>
            <w:tcBorders>
              <w:top w:val="nil"/>
              <w:left w:val="nil"/>
              <w:bottom w:val="single" w:sz="4" w:space="0" w:color="auto"/>
              <w:right w:val="single" w:sz="4" w:space="0" w:color="auto"/>
            </w:tcBorders>
            <w:shd w:val="clear" w:color="auto" w:fill="auto"/>
            <w:vAlign w:val="center"/>
            <w:hideMark/>
          </w:tcPr>
          <w:p w14:paraId="4FC645B9"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22.459.580,08</w:t>
            </w:r>
          </w:p>
        </w:tc>
        <w:tc>
          <w:tcPr>
            <w:tcW w:w="797" w:type="dxa"/>
            <w:tcBorders>
              <w:top w:val="nil"/>
              <w:left w:val="nil"/>
              <w:bottom w:val="single" w:sz="4" w:space="0" w:color="auto"/>
              <w:right w:val="single" w:sz="4" w:space="0" w:color="auto"/>
            </w:tcBorders>
            <w:shd w:val="clear" w:color="auto" w:fill="auto"/>
            <w:vAlign w:val="center"/>
            <w:hideMark/>
          </w:tcPr>
          <w:p w14:paraId="046DA447"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137.419,91</w:t>
            </w:r>
          </w:p>
        </w:tc>
      </w:tr>
      <w:tr w:rsidR="00C23023" w:rsidRPr="00C1055D" w14:paraId="0E4F26D7" w14:textId="77777777" w:rsidTr="00C23023">
        <w:trPr>
          <w:trHeight w:val="283"/>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2F86402F" w14:textId="5BC2D708" w:rsidR="00C1055D" w:rsidRPr="00C1055D" w:rsidRDefault="00665042" w:rsidP="00482E70">
            <w:pPr>
              <w:rPr>
                <w:rFonts w:ascii="Arial Narrow" w:hAnsi="Arial Narrow" w:cs="Arial"/>
                <w:sz w:val="16"/>
                <w:szCs w:val="16"/>
                <w:lang w:val="es-CR" w:eastAsia="es-CR"/>
              </w:rPr>
            </w:pPr>
            <w:r w:rsidRPr="00C1055D">
              <w:rPr>
                <w:rFonts w:ascii="Arial Narrow" w:hAnsi="Arial Narrow" w:cs="Arial"/>
                <w:sz w:val="16"/>
                <w:szCs w:val="16"/>
                <w:lang w:val="es-CR" w:eastAsia="es-CR"/>
              </w:rPr>
              <w:t>Chacon Cascante Mar</w:t>
            </w:r>
            <w:r>
              <w:rPr>
                <w:rFonts w:ascii="Arial Narrow" w:hAnsi="Arial Narrow" w:cs="Arial"/>
                <w:sz w:val="16"/>
                <w:szCs w:val="16"/>
                <w:lang w:val="es-CR" w:eastAsia="es-CR"/>
              </w:rPr>
              <w:t>í</w:t>
            </w:r>
            <w:r w:rsidRPr="00C1055D">
              <w:rPr>
                <w:rFonts w:ascii="Arial Narrow" w:hAnsi="Arial Narrow" w:cs="Arial"/>
                <w:sz w:val="16"/>
                <w:szCs w:val="16"/>
                <w:lang w:val="es-CR" w:eastAsia="es-CR"/>
              </w:rPr>
              <w:t>a</w:t>
            </w:r>
          </w:p>
        </w:tc>
        <w:tc>
          <w:tcPr>
            <w:tcW w:w="709" w:type="dxa"/>
            <w:tcBorders>
              <w:top w:val="nil"/>
              <w:left w:val="nil"/>
              <w:bottom w:val="single" w:sz="4" w:space="0" w:color="auto"/>
              <w:right w:val="single" w:sz="4" w:space="0" w:color="auto"/>
            </w:tcBorders>
            <w:shd w:val="clear" w:color="auto" w:fill="auto"/>
            <w:vAlign w:val="center"/>
            <w:hideMark/>
          </w:tcPr>
          <w:p w14:paraId="4C5909CA" w14:textId="290043C6" w:rsidR="00C1055D" w:rsidRPr="00C1055D" w:rsidRDefault="00C1055D" w:rsidP="00482E70">
            <w:pPr>
              <w:jc w:val="center"/>
              <w:rPr>
                <w:rFonts w:ascii="Arial Narrow" w:hAnsi="Arial Narrow" w:cs="Arial"/>
                <w:color w:val="000000"/>
                <w:sz w:val="16"/>
                <w:szCs w:val="16"/>
                <w:lang w:val="es-CR" w:eastAsia="es-CR"/>
              </w:rPr>
            </w:pPr>
            <w:r w:rsidRPr="00C1055D">
              <w:rPr>
                <w:rFonts w:ascii="Arial Narrow" w:hAnsi="Arial Narrow" w:cs="Arial"/>
                <w:color w:val="000000"/>
                <w:sz w:val="16"/>
                <w:szCs w:val="16"/>
                <w:lang w:val="es-CR" w:eastAsia="es-CR"/>
              </w:rPr>
              <w:t>1</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1057</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0831</w:t>
            </w:r>
          </w:p>
        </w:tc>
        <w:tc>
          <w:tcPr>
            <w:tcW w:w="992" w:type="dxa"/>
            <w:tcBorders>
              <w:top w:val="nil"/>
              <w:left w:val="nil"/>
              <w:bottom w:val="single" w:sz="4" w:space="0" w:color="auto"/>
              <w:right w:val="single" w:sz="4" w:space="0" w:color="auto"/>
            </w:tcBorders>
            <w:shd w:val="clear" w:color="auto" w:fill="auto"/>
            <w:vAlign w:val="center"/>
            <w:hideMark/>
          </w:tcPr>
          <w:p w14:paraId="0ED96580" w14:textId="411E40C0"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9.550.000,00</w:t>
            </w:r>
          </w:p>
        </w:tc>
        <w:tc>
          <w:tcPr>
            <w:tcW w:w="992" w:type="dxa"/>
            <w:tcBorders>
              <w:top w:val="nil"/>
              <w:left w:val="nil"/>
              <w:bottom w:val="single" w:sz="4" w:space="0" w:color="auto"/>
              <w:right w:val="single" w:sz="4" w:space="0" w:color="auto"/>
            </w:tcBorders>
            <w:shd w:val="clear" w:color="auto" w:fill="auto"/>
            <w:vAlign w:val="center"/>
            <w:hideMark/>
          </w:tcPr>
          <w:p w14:paraId="45178E2E" w14:textId="5C3B7CC5"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10.558.941,57</w:t>
            </w:r>
          </w:p>
        </w:tc>
        <w:tc>
          <w:tcPr>
            <w:tcW w:w="851" w:type="dxa"/>
            <w:tcBorders>
              <w:top w:val="nil"/>
              <w:left w:val="nil"/>
              <w:bottom w:val="single" w:sz="4" w:space="0" w:color="auto"/>
              <w:right w:val="single" w:sz="4" w:space="0" w:color="auto"/>
            </w:tcBorders>
            <w:shd w:val="clear" w:color="auto" w:fill="auto"/>
            <w:vAlign w:val="center"/>
            <w:hideMark/>
          </w:tcPr>
          <w:p w14:paraId="33B65AC5"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79.192,06</w:t>
            </w:r>
          </w:p>
        </w:tc>
        <w:tc>
          <w:tcPr>
            <w:tcW w:w="724" w:type="dxa"/>
            <w:tcBorders>
              <w:top w:val="nil"/>
              <w:left w:val="nil"/>
              <w:bottom w:val="single" w:sz="4" w:space="0" w:color="auto"/>
              <w:right w:val="single" w:sz="4" w:space="0" w:color="auto"/>
            </w:tcBorders>
            <w:shd w:val="clear" w:color="auto" w:fill="auto"/>
            <w:vAlign w:val="center"/>
            <w:hideMark/>
          </w:tcPr>
          <w:p w14:paraId="75C50C28"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40.800,00</w:t>
            </w:r>
          </w:p>
        </w:tc>
        <w:tc>
          <w:tcPr>
            <w:tcW w:w="835" w:type="dxa"/>
            <w:tcBorders>
              <w:top w:val="nil"/>
              <w:left w:val="nil"/>
              <w:bottom w:val="single" w:sz="4" w:space="0" w:color="auto"/>
              <w:right w:val="single" w:sz="4" w:space="0" w:color="auto"/>
            </w:tcBorders>
            <w:shd w:val="clear" w:color="auto" w:fill="auto"/>
            <w:vAlign w:val="center"/>
            <w:hideMark/>
          </w:tcPr>
          <w:p w14:paraId="23705D82"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425.844,11</w:t>
            </w:r>
          </w:p>
        </w:tc>
        <w:tc>
          <w:tcPr>
            <w:tcW w:w="797" w:type="dxa"/>
            <w:tcBorders>
              <w:top w:val="nil"/>
              <w:left w:val="nil"/>
              <w:bottom w:val="single" w:sz="4" w:space="0" w:color="auto"/>
              <w:right w:val="single" w:sz="4" w:space="0" w:color="auto"/>
            </w:tcBorders>
            <w:shd w:val="clear" w:color="auto" w:fill="auto"/>
            <w:vAlign w:val="center"/>
            <w:hideMark/>
          </w:tcPr>
          <w:p w14:paraId="28C00B2F"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298.090,87</w:t>
            </w:r>
          </w:p>
        </w:tc>
        <w:tc>
          <w:tcPr>
            <w:tcW w:w="980" w:type="dxa"/>
            <w:tcBorders>
              <w:top w:val="nil"/>
              <w:left w:val="nil"/>
              <w:bottom w:val="single" w:sz="4" w:space="0" w:color="auto"/>
              <w:right w:val="single" w:sz="4" w:space="0" w:color="auto"/>
            </w:tcBorders>
            <w:shd w:val="clear" w:color="auto" w:fill="auto"/>
            <w:vAlign w:val="center"/>
            <w:hideMark/>
          </w:tcPr>
          <w:p w14:paraId="6A79E46F"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20.527.024,51</w:t>
            </w:r>
          </w:p>
        </w:tc>
        <w:tc>
          <w:tcPr>
            <w:tcW w:w="797" w:type="dxa"/>
            <w:tcBorders>
              <w:top w:val="nil"/>
              <w:left w:val="nil"/>
              <w:bottom w:val="single" w:sz="4" w:space="0" w:color="auto"/>
              <w:right w:val="single" w:sz="4" w:space="0" w:color="auto"/>
            </w:tcBorders>
            <w:shd w:val="clear" w:color="auto" w:fill="auto"/>
            <w:vAlign w:val="center"/>
            <w:hideMark/>
          </w:tcPr>
          <w:p w14:paraId="613D78C6"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127.753,23</w:t>
            </w:r>
          </w:p>
        </w:tc>
      </w:tr>
      <w:tr w:rsidR="00C23023" w:rsidRPr="00C1055D" w14:paraId="17436F6B" w14:textId="77777777" w:rsidTr="00C23023">
        <w:trPr>
          <w:trHeight w:val="283"/>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0D91B098" w14:textId="53B8D0F0" w:rsidR="00C1055D" w:rsidRPr="00C1055D" w:rsidRDefault="00665042" w:rsidP="00482E70">
            <w:pPr>
              <w:rPr>
                <w:rFonts w:ascii="Arial Narrow" w:hAnsi="Arial Narrow" w:cs="Arial"/>
                <w:sz w:val="16"/>
                <w:szCs w:val="16"/>
                <w:lang w:val="es-CR" w:eastAsia="es-CR"/>
              </w:rPr>
            </w:pPr>
            <w:r w:rsidRPr="00C1055D">
              <w:rPr>
                <w:rFonts w:ascii="Arial Narrow" w:hAnsi="Arial Narrow" w:cs="Arial"/>
                <w:sz w:val="16"/>
                <w:szCs w:val="16"/>
                <w:lang w:val="es-CR" w:eastAsia="es-CR"/>
              </w:rPr>
              <w:t>Maradiaga P</w:t>
            </w:r>
            <w:r>
              <w:rPr>
                <w:rFonts w:ascii="Arial Narrow" w:hAnsi="Arial Narrow" w:cs="Arial"/>
                <w:sz w:val="16"/>
                <w:szCs w:val="16"/>
                <w:lang w:val="es-CR" w:eastAsia="es-CR"/>
              </w:rPr>
              <w:t>é</w:t>
            </w:r>
            <w:r w:rsidRPr="00C1055D">
              <w:rPr>
                <w:rFonts w:ascii="Arial Narrow" w:hAnsi="Arial Narrow" w:cs="Arial"/>
                <w:sz w:val="16"/>
                <w:szCs w:val="16"/>
                <w:lang w:val="es-CR" w:eastAsia="es-CR"/>
              </w:rPr>
              <w:t>rez Carlos Eduardo</w:t>
            </w:r>
          </w:p>
        </w:tc>
        <w:tc>
          <w:tcPr>
            <w:tcW w:w="709" w:type="dxa"/>
            <w:tcBorders>
              <w:top w:val="nil"/>
              <w:left w:val="nil"/>
              <w:bottom w:val="single" w:sz="4" w:space="0" w:color="auto"/>
              <w:right w:val="single" w:sz="4" w:space="0" w:color="auto"/>
            </w:tcBorders>
            <w:shd w:val="clear" w:color="auto" w:fill="auto"/>
            <w:vAlign w:val="center"/>
            <w:hideMark/>
          </w:tcPr>
          <w:p w14:paraId="29306A52" w14:textId="0A34D38E" w:rsidR="00C1055D" w:rsidRPr="00C1055D" w:rsidRDefault="00C1055D" w:rsidP="00482E70">
            <w:pPr>
              <w:jc w:val="center"/>
              <w:rPr>
                <w:rFonts w:ascii="Arial Narrow" w:hAnsi="Arial Narrow" w:cs="Arial"/>
                <w:color w:val="000000"/>
                <w:sz w:val="16"/>
                <w:szCs w:val="16"/>
                <w:lang w:val="es-CR" w:eastAsia="es-CR"/>
              </w:rPr>
            </w:pPr>
            <w:r w:rsidRPr="00C1055D">
              <w:rPr>
                <w:rFonts w:ascii="Arial Narrow" w:hAnsi="Arial Narrow" w:cs="Arial"/>
                <w:color w:val="000000"/>
                <w:sz w:val="16"/>
                <w:szCs w:val="16"/>
                <w:lang w:val="es-CR" w:eastAsia="es-CR"/>
              </w:rPr>
              <w:t>155808</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245332</w:t>
            </w:r>
          </w:p>
        </w:tc>
        <w:tc>
          <w:tcPr>
            <w:tcW w:w="992" w:type="dxa"/>
            <w:tcBorders>
              <w:top w:val="nil"/>
              <w:left w:val="nil"/>
              <w:bottom w:val="single" w:sz="4" w:space="0" w:color="auto"/>
              <w:right w:val="single" w:sz="4" w:space="0" w:color="auto"/>
            </w:tcBorders>
            <w:shd w:val="clear" w:color="auto" w:fill="auto"/>
            <w:vAlign w:val="center"/>
            <w:hideMark/>
          </w:tcPr>
          <w:p w14:paraId="416BA0FC" w14:textId="1CE10632"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9.550.000,00</w:t>
            </w:r>
          </w:p>
        </w:tc>
        <w:tc>
          <w:tcPr>
            <w:tcW w:w="992" w:type="dxa"/>
            <w:tcBorders>
              <w:top w:val="nil"/>
              <w:left w:val="nil"/>
              <w:bottom w:val="single" w:sz="4" w:space="0" w:color="auto"/>
              <w:right w:val="single" w:sz="4" w:space="0" w:color="auto"/>
            </w:tcBorders>
            <w:shd w:val="clear" w:color="auto" w:fill="auto"/>
            <w:vAlign w:val="center"/>
            <w:hideMark/>
          </w:tcPr>
          <w:p w14:paraId="590BAB2D" w14:textId="3D4F350A"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10.558.941,57</w:t>
            </w:r>
          </w:p>
        </w:tc>
        <w:tc>
          <w:tcPr>
            <w:tcW w:w="851" w:type="dxa"/>
            <w:tcBorders>
              <w:top w:val="nil"/>
              <w:left w:val="nil"/>
              <w:bottom w:val="single" w:sz="4" w:space="0" w:color="auto"/>
              <w:right w:val="single" w:sz="4" w:space="0" w:color="auto"/>
            </w:tcBorders>
            <w:shd w:val="clear" w:color="auto" w:fill="auto"/>
            <w:vAlign w:val="center"/>
            <w:hideMark/>
          </w:tcPr>
          <w:p w14:paraId="2FB2D010"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79.192,06</w:t>
            </w:r>
          </w:p>
        </w:tc>
        <w:tc>
          <w:tcPr>
            <w:tcW w:w="724" w:type="dxa"/>
            <w:tcBorders>
              <w:top w:val="nil"/>
              <w:left w:val="nil"/>
              <w:bottom w:val="single" w:sz="4" w:space="0" w:color="auto"/>
              <w:right w:val="single" w:sz="4" w:space="0" w:color="auto"/>
            </w:tcBorders>
            <w:shd w:val="clear" w:color="auto" w:fill="auto"/>
            <w:vAlign w:val="center"/>
            <w:hideMark/>
          </w:tcPr>
          <w:p w14:paraId="79E4D32C"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40.800,00</w:t>
            </w:r>
          </w:p>
        </w:tc>
        <w:tc>
          <w:tcPr>
            <w:tcW w:w="835" w:type="dxa"/>
            <w:tcBorders>
              <w:top w:val="nil"/>
              <w:left w:val="nil"/>
              <w:bottom w:val="single" w:sz="4" w:space="0" w:color="auto"/>
              <w:right w:val="single" w:sz="4" w:space="0" w:color="auto"/>
            </w:tcBorders>
            <w:shd w:val="clear" w:color="auto" w:fill="auto"/>
            <w:vAlign w:val="center"/>
            <w:hideMark/>
          </w:tcPr>
          <w:p w14:paraId="5A862543"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425.844,11</w:t>
            </w:r>
          </w:p>
        </w:tc>
        <w:tc>
          <w:tcPr>
            <w:tcW w:w="797" w:type="dxa"/>
            <w:tcBorders>
              <w:top w:val="nil"/>
              <w:left w:val="nil"/>
              <w:bottom w:val="single" w:sz="4" w:space="0" w:color="auto"/>
              <w:right w:val="single" w:sz="4" w:space="0" w:color="auto"/>
            </w:tcBorders>
            <w:shd w:val="clear" w:color="auto" w:fill="auto"/>
            <w:vAlign w:val="center"/>
            <w:hideMark/>
          </w:tcPr>
          <w:p w14:paraId="675052EE"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298.090,87</w:t>
            </w:r>
          </w:p>
        </w:tc>
        <w:tc>
          <w:tcPr>
            <w:tcW w:w="980" w:type="dxa"/>
            <w:tcBorders>
              <w:top w:val="nil"/>
              <w:left w:val="nil"/>
              <w:bottom w:val="single" w:sz="4" w:space="0" w:color="auto"/>
              <w:right w:val="single" w:sz="4" w:space="0" w:color="auto"/>
            </w:tcBorders>
            <w:shd w:val="clear" w:color="auto" w:fill="auto"/>
            <w:vAlign w:val="center"/>
            <w:hideMark/>
          </w:tcPr>
          <w:p w14:paraId="0F8A5B44"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20.527.024,51</w:t>
            </w:r>
          </w:p>
        </w:tc>
        <w:tc>
          <w:tcPr>
            <w:tcW w:w="797" w:type="dxa"/>
            <w:tcBorders>
              <w:top w:val="nil"/>
              <w:left w:val="nil"/>
              <w:bottom w:val="single" w:sz="4" w:space="0" w:color="auto"/>
              <w:right w:val="single" w:sz="4" w:space="0" w:color="auto"/>
            </w:tcBorders>
            <w:shd w:val="clear" w:color="auto" w:fill="auto"/>
            <w:vAlign w:val="center"/>
            <w:hideMark/>
          </w:tcPr>
          <w:p w14:paraId="49DBFB45"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127.753,23</w:t>
            </w:r>
          </w:p>
        </w:tc>
      </w:tr>
      <w:tr w:rsidR="00C23023" w:rsidRPr="00C1055D" w14:paraId="5CCFE88E" w14:textId="77777777" w:rsidTr="00C23023">
        <w:trPr>
          <w:trHeight w:val="283"/>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11161E30" w14:textId="170B2BC5" w:rsidR="00C1055D" w:rsidRPr="00C1055D" w:rsidRDefault="00665042" w:rsidP="00482E70">
            <w:pPr>
              <w:rPr>
                <w:rFonts w:ascii="Arial Narrow" w:hAnsi="Arial Narrow" w:cs="Arial"/>
                <w:sz w:val="16"/>
                <w:szCs w:val="16"/>
                <w:lang w:val="es-CR" w:eastAsia="es-CR"/>
              </w:rPr>
            </w:pPr>
            <w:r w:rsidRPr="00C1055D">
              <w:rPr>
                <w:rFonts w:ascii="Arial Narrow" w:hAnsi="Arial Narrow" w:cs="Arial"/>
                <w:sz w:val="16"/>
                <w:szCs w:val="16"/>
                <w:lang w:val="es-CR" w:eastAsia="es-CR"/>
              </w:rPr>
              <w:lastRenderedPageBreak/>
              <w:t>Olivar Hern</w:t>
            </w:r>
            <w:r>
              <w:rPr>
                <w:rFonts w:ascii="Arial Narrow" w:hAnsi="Arial Narrow" w:cs="Arial"/>
                <w:sz w:val="16"/>
                <w:szCs w:val="16"/>
                <w:lang w:val="es-CR" w:eastAsia="es-CR"/>
              </w:rPr>
              <w:t>á</w:t>
            </w:r>
            <w:r w:rsidRPr="00C1055D">
              <w:rPr>
                <w:rFonts w:ascii="Arial Narrow" w:hAnsi="Arial Narrow" w:cs="Arial"/>
                <w:sz w:val="16"/>
                <w:szCs w:val="16"/>
                <w:lang w:val="es-CR" w:eastAsia="es-CR"/>
              </w:rPr>
              <w:t>ndez Lester</w:t>
            </w:r>
          </w:p>
        </w:tc>
        <w:tc>
          <w:tcPr>
            <w:tcW w:w="709" w:type="dxa"/>
            <w:tcBorders>
              <w:top w:val="nil"/>
              <w:left w:val="nil"/>
              <w:bottom w:val="single" w:sz="4" w:space="0" w:color="auto"/>
              <w:right w:val="single" w:sz="4" w:space="0" w:color="auto"/>
            </w:tcBorders>
            <w:shd w:val="clear" w:color="auto" w:fill="auto"/>
            <w:vAlign w:val="center"/>
            <w:hideMark/>
          </w:tcPr>
          <w:p w14:paraId="1890C166" w14:textId="27A4B326" w:rsidR="00C1055D" w:rsidRPr="00C1055D" w:rsidRDefault="00C1055D" w:rsidP="00482E70">
            <w:pPr>
              <w:jc w:val="center"/>
              <w:rPr>
                <w:rFonts w:ascii="Arial Narrow" w:hAnsi="Arial Narrow" w:cs="Arial"/>
                <w:color w:val="000000"/>
                <w:sz w:val="16"/>
                <w:szCs w:val="16"/>
                <w:lang w:val="es-CR" w:eastAsia="es-CR"/>
              </w:rPr>
            </w:pPr>
            <w:r w:rsidRPr="00C1055D">
              <w:rPr>
                <w:rFonts w:ascii="Arial Narrow" w:hAnsi="Arial Narrow" w:cs="Arial"/>
                <w:color w:val="000000"/>
                <w:sz w:val="16"/>
                <w:szCs w:val="16"/>
                <w:lang w:val="es-CR" w:eastAsia="es-CR"/>
              </w:rPr>
              <w:t>155804</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404506</w:t>
            </w:r>
          </w:p>
        </w:tc>
        <w:tc>
          <w:tcPr>
            <w:tcW w:w="992" w:type="dxa"/>
            <w:tcBorders>
              <w:top w:val="nil"/>
              <w:left w:val="nil"/>
              <w:bottom w:val="single" w:sz="4" w:space="0" w:color="auto"/>
              <w:right w:val="single" w:sz="4" w:space="0" w:color="auto"/>
            </w:tcBorders>
            <w:shd w:val="clear" w:color="auto" w:fill="auto"/>
            <w:vAlign w:val="center"/>
            <w:hideMark/>
          </w:tcPr>
          <w:p w14:paraId="0458351C" w14:textId="35B809D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10.650.000,00</w:t>
            </w:r>
          </w:p>
        </w:tc>
        <w:tc>
          <w:tcPr>
            <w:tcW w:w="992" w:type="dxa"/>
            <w:tcBorders>
              <w:top w:val="nil"/>
              <w:left w:val="nil"/>
              <w:bottom w:val="single" w:sz="4" w:space="0" w:color="auto"/>
              <w:right w:val="single" w:sz="4" w:space="0" w:color="auto"/>
            </w:tcBorders>
            <w:shd w:val="clear" w:color="auto" w:fill="auto"/>
            <w:vAlign w:val="center"/>
            <w:hideMark/>
          </w:tcPr>
          <w:p w14:paraId="46FA187C" w14:textId="6E9C0F30"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10.558.941,57</w:t>
            </w:r>
          </w:p>
        </w:tc>
        <w:tc>
          <w:tcPr>
            <w:tcW w:w="851" w:type="dxa"/>
            <w:tcBorders>
              <w:top w:val="nil"/>
              <w:left w:val="nil"/>
              <w:bottom w:val="single" w:sz="4" w:space="0" w:color="auto"/>
              <w:right w:val="single" w:sz="4" w:space="0" w:color="auto"/>
            </w:tcBorders>
            <w:shd w:val="clear" w:color="auto" w:fill="auto"/>
            <w:vAlign w:val="center"/>
            <w:hideMark/>
          </w:tcPr>
          <w:p w14:paraId="038A386C"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79.192,06</w:t>
            </w:r>
          </w:p>
        </w:tc>
        <w:tc>
          <w:tcPr>
            <w:tcW w:w="724" w:type="dxa"/>
            <w:tcBorders>
              <w:top w:val="nil"/>
              <w:left w:val="nil"/>
              <w:bottom w:val="single" w:sz="4" w:space="0" w:color="auto"/>
              <w:right w:val="single" w:sz="4" w:space="0" w:color="auto"/>
            </w:tcBorders>
            <w:shd w:val="clear" w:color="auto" w:fill="auto"/>
            <w:vAlign w:val="center"/>
            <w:hideMark/>
          </w:tcPr>
          <w:p w14:paraId="68A345DF"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40.800,00</w:t>
            </w:r>
          </w:p>
        </w:tc>
        <w:tc>
          <w:tcPr>
            <w:tcW w:w="835" w:type="dxa"/>
            <w:tcBorders>
              <w:top w:val="nil"/>
              <w:left w:val="nil"/>
              <w:bottom w:val="single" w:sz="4" w:space="0" w:color="auto"/>
              <w:right w:val="single" w:sz="4" w:space="0" w:color="auto"/>
            </w:tcBorders>
            <w:shd w:val="clear" w:color="auto" w:fill="auto"/>
            <w:vAlign w:val="center"/>
            <w:hideMark/>
          </w:tcPr>
          <w:p w14:paraId="5ABC7685"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445.126,61</w:t>
            </w:r>
          </w:p>
        </w:tc>
        <w:tc>
          <w:tcPr>
            <w:tcW w:w="797" w:type="dxa"/>
            <w:tcBorders>
              <w:top w:val="nil"/>
              <w:left w:val="nil"/>
              <w:bottom w:val="single" w:sz="4" w:space="0" w:color="auto"/>
              <w:right w:val="single" w:sz="4" w:space="0" w:color="auto"/>
            </w:tcBorders>
            <w:shd w:val="clear" w:color="auto" w:fill="auto"/>
            <w:vAlign w:val="center"/>
            <w:hideMark/>
          </w:tcPr>
          <w:p w14:paraId="0B1BA57C"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311.588,62</w:t>
            </w:r>
          </w:p>
        </w:tc>
        <w:tc>
          <w:tcPr>
            <w:tcW w:w="980" w:type="dxa"/>
            <w:tcBorders>
              <w:top w:val="nil"/>
              <w:left w:val="nil"/>
              <w:bottom w:val="single" w:sz="4" w:space="0" w:color="auto"/>
              <w:right w:val="single" w:sz="4" w:space="0" w:color="auto"/>
            </w:tcBorders>
            <w:shd w:val="clear" w:color="auto" w:fill="auto"/>
            <w:vAlign w:val="center"/>
            <w:hideMark/>
          </w:tcPr>
          <w:p w14:paraId="3EA83F5E"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21.640.522,26</w:t>
            </w:r>
          </w:p>
        </w:tc>
        <w:tc>
          <w:tcPr>
            <w:tcW w:w="797" w:type="dxa"/>
            <w:tcBorders>
              <w:top w:val="nil"/>
              <w:left w:val="nil"/>
              <w:bottom w:val="single" w:sz="4" w:space="0" w:color="auto"/>
              <w:right w:val="single" w:sz="4" w:space="0" w:color="auto"/>
            </w:tcBorders>
            <w:shd w:val="clear" w:color="auto" w:fill="auto"/>
            <w:vAlign w:val="center"/>
            <w:hideMark/>
          </w:tcPr>
          <w:p w14:paraId="5793D143"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133.537,98</w:t>
            </w:r>
          </w:p>
        </w:tc>
      </w:tr>
      <w:tr w:rsidR="00C23023" w:rsidRPr="00C1055D" w14:paraId="56E9DB8F" w14:textId="77777777" w:rsidTr="00C23023">
        <w:trPr>
          <w:trHeight w:val="283"/>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2F197B09" w14:textId="2DA33E87" w:rsidR="00C1055D" w:rsidRPr="00C1055D" w:rsidRDefault="00665042" w:rsidP="00482E70">
            <w:pPr>
              <w:rPr>
                <w:rFonts w:ascii="Arial Narrow" w:hAnsi="Arial Narrow" w:cs="Arial"/>
                <w:sz w:val="16"/>
                <w:szCs w:val="16"/>
                <w:lang w:val="es-CR" w:eastAsia="es-CR"/>
              </w:rPr>
            </w:pPr>
            <w:r w:rsidRPr="00C1055D">
              <w:rPr>
                <w:rFonts w:ascii="Arial Narrow" w:hAnsi="Arial Narrow" w:cs="Arial"/>
                <w:sz w:val="16"/>
                <w:szCs w:val="16"/>
                <w:lang w:val="es-CR" w:eastAsia="es-CR"/>
              </w:rPr>
              <w:t>Rojas Ram</w:t>
            </w:r>
            <w:r>
              <w:rPr>
                <w:rFonts w:ascii="Arial Narrow" w:hAnsi="Arial Narrow" w:cs="Arial"/>
                <w:sz w:val="16"/>
                <w:szCs w:val="16"/>
                <w:lang w:val="es-CR" w:eastAsia="es-CR"/>
              </w:rPr>
              <w:t>í</w:t>
            </w:r>
            <w:r w:rsidRPr="00C1055D">
              <w:rPr>
                <w:rFonts w:ascii="Arial Narrow" w:hAnsi="Arial Narrow" w:cs="Arial"/>
                <w:sz w:val="16"/>
                <w:szCs w:val="16"/>
                <w:lang w:val="es-CR" w:eastAsia="es-CR"/>
              </w:rPr>
              <w:t>rez Jean Carlos</w:t>
            </w:r>
          </w:p>
        </w:tc>
        <w:tc>
          <w:tcPr>
            <w:tcW w:w="709" w:type="dxa"/>
            <w:tcBorders>
              <w:top w:val="nil"/>
              <w:left w:val="nil"/>
              <w:bottom w:val="single" w:sz="4" w:space="0" w:color="auto"/>
              <w:right w:val="single" w:sz="4" w:space="0" w:color="auto"/>
            </w:tcBorders>
            <w:shd w:val="clear" w:color="auto" w:fill="auto"/>
            <w:vAlign w:val="center"/>
            <w:hideMark/>
          </w:tcPr>
          <w:p w14:paraId="7F91CDE0" w14:textId="7263EA81" w:rsidR="00C1055D" w:rsidRPr="00C1055D" w:rsidRDefault="00C1055D" w:rsidP="00482E70">
            <w:pPr>
              <w:jc w:val="center"/>
              <w:rPr>
                <w:rFonts w:ascii="Arial Narrow" w:hAnsi="Arial Narrow" w:cs="Arial"/>
                <w:color w:val="000000"/>
                <w:sz w:val="16"/>
                <w:szCs w:val="16"/>
                <w:lang w:val="es-CR" w:eastAsia="es-CR"/>
              </w:rPr>
            </w:pPr>
            <w:r w:rsidRPr="00C1055D">
              <w:rPr>
                <w:rFonts w:ascii="Arial Narrow" w:hAnsi="Arial Narrow" w:cs="Arial"/>
                <w:color w:val="000000"/>
                <w:sz w:val="16"/>
                <w:szCs w:val="16"/>
                <w:lang w:val="es-CR" w:eastAsia="es-CR"/>
              </w:rPr>
              <w:t>1</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1561</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0583</w:t>
            </w:r>
          </w:p>
        </w:tc>
        <w:tc>
          <w:tcPr>
            <w:tcW w:w="992" w:type="dxa"/>
            <w:tcBorders>
              <w:top w:val="nil"/>
              <w:left w:val="nil"/>
              <w:bottom w:val="single" w:sz="4" w:space="0" w:color="auto"/>
              <w:right w:val="single" w:sz="4" w:space="0" w:color="auto"/>
            </w:tcBorders>
            <w:shd w:val="clear" w:color="auto" w:fill="auto"/>
            <w:vAlign w:val="center"/>
            <w:hideMark/>
          </w:tcPr>
          <w:p w14:paraId="179400C4" w14:textId="2D8AA54C"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10.650.000,00</w:t>
            </w:r>
          </w:p>
        </w:tc>
        <w:tc>
          <w:tcPr>
            <w:tcW w:w="992" w:type="dxa"/>
            <w:tcBorders>
              <w:top w:val="nil"/>
              <w:left w:val="nil"/>
              <w:bottom w:val="single" w:sz="4" w:space="0" w:color="auto"/>
              <w:right w:val="single" w:sz="4" w:space="0" w:color="auto"/>
            </w:tcBorders>
            <w:shd w:val="clear" w:color="auto" w:fill="auto"/>
            <w:vAlign w:val="center"/>
            <w:hideMark/>
          </w:tcPr>
          <w:p w14:paraId="23EE1262" w14:textId="42E657A0"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10.558.941,57</w:t>
            </w:r>
          </w:p>
        </w:tc>
        <w:tc>
          <w:tcPr>
            <w:tcW w:w="851" w:type="dxa"/>
            <w:tcBorders>
              <w:top w:val="nil"/>
              <w:left w:val="nil"/>
              <w:bottom w:val="single" w:sz="4" w:space="0" w:color="auto"/>
              <w:right w:val="single" w:sz="4" w:space="0" w:color="auto"/>
            </w:tcBorders>
            <w:shd w:val="clear" w:color="auto" w:fill="auto"/>
            <w:vAlign w:val="center"/>
            <w:hideMark/>
          </w:tcPr>
          <w:p w14:paraId="7F43EF66"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79.192,06</w:t>
            </w:r>
          </w:p>
        </w:tc>
        <w:tc>
          <w:tcPr>
            <w:tcW w:w="724" w:type="dxa"/>
            <w:tcBorders>
              <w:top w:val="nil"/>
              <w:left w:val="nil"/>
              <w:bottom w:val="single" w:sz="4" w:space="0" w:color="auto"/>
              <w:right w:val="single" w:sz="4" w:space="0" w:color="auto"/>
            </w:tcBorders>
            <w:shd w:val="clear" w:color="auto" w:fill="auto"/>
            <w:vAlign w:val="center"/>
            <w:hideMark/>
          </w:tcPr>
          <w:p w14:paraId="6C4405ED"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40.800,00</w:t>
            </w:r>
          </w:p>
        </w:tc>
        <w:tc>
          <w:tcPr>
            <w:tcW w:w="835" w:type="dxa"/>
            <w:tcBorders>
              <w:top w:val="nil"/>
              <w:left w:val="nil"/>
              <w:bottom w:val="single" w:sz="4" w:space="0" w:color="auto"/>
              <w:right w:val="single" w:sz="4" w:space="0" w:color="auto"/>
            </w:tcBorders>
            <w:shd w:val="clear" w:color="auto" w:fill="auto"/>
            <w:vAlign w:val="center"/>
            <w:hideMark/>
          </w:tcPr>
          <w:p w14:paraId="08A44844"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445.126,61</w:t>
            </w:r>
          </w:p>
        </w:tc>
        <w:tc>
          <w:tcPr>
            <w:tcW w:w="797" w:type="dxa"/>
            <w:tcBorders>
              <w:top w:val="nil"/>
              <w:left w:val="nil"/>
              <w:bottom w:val="single" w:sz="4" w:space="0" w:color="auto"/>
              <w:right w:val="single" w:sz="4" w:space="0" w:color="auto"/>
            </w:tcBorders>
            <w:shd w:val="clear" w:color="auto" w:fill="auto"/>
            <w:vAlign w:val="center"/>
            <w:hideMark/>
          </w:tcPr>
          <w:p w14:paraId="21751339"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311.588,62</w:t>
            </w:r>
          </w:p>
        </w:tc>
        <w:tc>
          <w:tcPr>
            <w:tcW w:w="980" w:type="dxa"/>
            <w:tcBorders>
              <w:top w:val="nil"/>
              <w:left w:val="nil"/>
              <w:bottom w:val="single" w:sz="4" w:space="0" w:color="auto"/>
              <w:right w:val="single" w:sz="4" w:space="0" w:color="auto"/>
            </w:tcBorders>
            <w:shd w:val="clear" w:color="auto" w:fill="auto"/>
            <w:vAlign w:val="center"/>
            <w:hideMark/>
          </w:tcPr>
          <w:p w14:paraId="236F463A"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21.640.522,26</w:t>
            </w:r>
          </w:p>
        </w:tc>
        <w:tc>
          <w:tcPr>
            <w:tcW w:w="797" w:type="dxa"/>
            <w:tcBorders>
              <w:top w:val="nil"/>
              <w:left w:val="nil"/>
              <w:bottom w:val="single" w:sz="4" w:space="0" w:color="auto"/>
              <w:right w:val="single" w:sz="4" w:space="0" w:color="auto"/>
            </w:tcBorders>
            <w:shd w:val="clear" w:color="auto" w:fill="auto"/>
            <w:vAlign w:val="center"/>
            <w:hideMark/>
          </w:tcPr>
          <w:p w14:paraId="7EE5F4B6"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133.537,98</w:t>
            </w:r>
          </w:p>
        </w:tc>
      </w:tr>
      <w:tr w:rsidR="00C23023" w:rsidRPr="00C1055D" w14:paraId="3DF285B7" w14:textId="77777777" w:rsidTr="00C23023">
        <w:trPr>
          <w:trHeight w:val="283"/>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6498D716" w14:textId="45ACE602" w:rsidR="00C1055D" w:rsidRPr="00C1055D" w:rsidRDefault="00665042" w:rsidP="00482E70">
            <w:pPr>
              <w:rPr>
                <w:rFonts w:ascii="Arial Narrow" w:hAnsi="Arial Narrow" w:cs="Arial"/>
                <w:sz w:val="16"/>
                <w:szCs w:val="16"/>
                <w:lang w:val="es-CR" w:eastAsia="es-CR"/>
              </w:rPr>
            </w:pPr>
            <w:r w:rsidRPr="00C1055D">
              <w:rPr>
                <w:rFonts w:ascii="Arial Narrow" w:hAnsi="Arial Narrow" w:cs="Arial"/>
                <w:sz w:val="16"/>
                <w:szCs w:val="16"/>
                <w:lang w:val="es-CR" w:eastAsia="es-CR"/>
              </w:rPr>
              <w:t>Morales Cascante Diana</w:t>
            </w:r>
          </w:p>
        </w:tc>
        <w:tc>
          <w:tcPr>
            <w:tcW w:w="709" w:type="dxa"/>
            <w:tcBorders>
              <w:top w:val="nil"/>
              <w:left w:val="nil"/>
              <w:bottom w:val="single" w:sz="4" w:space="0" w:color="auto"/>
              <w:right w:val="single" w:sz="4" w:space="0" w:color="auto"/>
            </w:tcBorders>
            <w:shd w:val="clear" w:color="auto" w:fill="auto"/>
            <w:vAlign w:val="center"/>
            <w:hideMark/>
          </w:tcPr>
          <w:p w14:paraId="56805489" w14:textId="6C33BDD6" w:rsidR="00C1055D" w:rsidRPr="00C1055D" w:rsidRDefault="00C1055D" w:rsidP="00482E70">
            <w:pPr>
              <w:jc w:val="center"/>
              <w:rPr>
                <w:rFonts w:ascii="Arial Narrow" w:hAnsi="Arial Narrow" w:cs="Arial"/>
                <w:color w:val="000000"/>
                <w:sz w:val="16"/>
                <w:szCs w:val="16"/>
                <w:lang w:val="es-CR" w:eastAsia="es-CR"/>
              </w:rPr>
            </w:pPr>
            <w:r w:rsidRPr="00C1055D">
              <w:rPr>
                <w:rFonts w:ascii="Arial Narrow" w:hAnsi="Arial Narrow" w:cs="Arial"/>
                <w:color w:val="000000"/>
                <w:sz w:val="16"/>
                <w:szCs w:val="16"/>
                <w:lang w:val="es-CR" w:eastAsia="es-CR"/>
              </w:rPr>
              <w:t>6</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0406</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0637</w:t>
            </w:r>
          </w:p>
        </w:tc>
        <w:tc>
          <w:tcPr>
            <w:tcW w:w="992" w:type="dxa"/>
            <w:tcBorders>
              <w:top w:val="nil"/>
              <w:left w:val="nil"/>
              <w:bottom w:val="single" w:sz="4" w:space="0" w:color="auto"/>
              <w:right w:val="single" w:sz="4" w:space="0" w:color="auto"/>
            </w:tcBorders>
            <w:shd w:val="clear" w:color="auto" w:fill="auto"/>
            <w:vAlign w:val="center"/>
            <w:hideMark/>
          </w:tcPr>
          <w:p w14:paraId="1437FB0B" w14:textId="6B841C36"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12.600.000,00</w:t>
            </w:r>
          </w:p>
        </w:tc>
        <w:tc>
          <w:tcPr>
            <w:tcW w:w="992" w:type="dxa"/>
            <w:tcBorders>
              <w:top w:val="nil"/>
              <w:left w:val="nil"/>
              <w:bottom w:val="single" w:sz="4" w:space="0" w:color="auto"/>
              <w:right w:val="single" w:sz="4" w:space="0" w:color="auto"/>
            </w:tcBorders>
            <w:shd w:val="clear" w:color="auto" w:fill="auto"/>
            <w:vAlign w:val="center"/>
            <w:hideMark/>
          </w:tcPr>
          <w:p w14:paraId="42A67E5B" w14:textId="6A60A423"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10.558.941,57</w:t>
            </w:r>
          </w:p>
        </w:tc>
        <w:tc>
          <w:tcPr>
            <w:tcW w:w="851" w:type="dxa"/>
            <w:tcBorders>
              <w:top w:val="nil"/>
              <w:left w:val="nil"/>
              <w:bottom w:val="single" w:sz="4" w:space="0" w:color="auto"/>
              <w:right w:val="single" w:sz="4" w:space="0" w:color="auto"/>
            </w:tcBorders>
            <w:shd w:val="clear" w:color="auto" w:fill="auto"/>
            <w:vAlign w:val="center"/>
            <w:hideMark/>
          </w:tcPr>
          <w:p w14:paraId="084A4D17"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79.192,06</w:t>
            </w:r>
          </w:p>
        </w:tc>
        <w:tc>
          <w:tcPr>
            <w:tcW w:w="724" w:type="dxa"/>
            <w:tcBorders>
              <w:top w:val="nil"/>
              <w:left w:val="nil"/>
              <w:bottom w:val="single" w:sz="4" w:space="0" w:color="auto"/>
              <w:right w:val="single" w:sz="4" w:space="0" w:color="auto"/>
            </w:tcBorders>
            <w:shd w:val="clear" w:color="auto" w:fill="auto"/>
            <w:vAlign w:val="center"/>
            <w:hideMark/>
          </w:tcPr>
          <w:p w14:paraId="257C31A4"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40.800,00</w:t>
            </w:r>
          </w:p>
        </w:tc>
        <w:tc>
          <w:tcPr>
            <w:tcW w:w="835" w:type="dxa"/>
            <w:tcBorders>
              <w:top w:val="nil"/>
              <w:left w:val="nil"/>
              <w:bottom w:val="single" w:sz="4" w:space="0" w:color="auto"/>
              <w:right w:val="single" w:sz="4" w:space="0" w:color="auto"/>
            </w:tcBorders>
            <w:shd w:val="clear" w:color="auto" w:fill="auto"/>
            <w:vAlign w:val="center"/>
            <w:hideMark/>
          </w:tcPr>
          <w:p w14:paraId="28892297"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476.277,86</w:t>
            </w:r>
          </w:p>
        </w:tc>
        <w:tc>
          <w:tcPr>
            <w:tcW w:w="797" w:type="dxa"/>
            <w:tcBorders>
              <w:top w:val="nil"/>
              <w:left w:val="nil"/>
              <w:bottom w:val="single" w:sz="4" w:space="0" w:color="auto"/>
              <w:right w:val="single" w:sz="4" w:space="0" w:color="auto"/>
            </w:tcBorders>
            <w:shd w:val="clear" w:color="auto" w:fill="auto"/>
            <w:vAlign w:val="center"/>
            <w:hideMark/>
          </w:tcPr>
          <w:p w14:paraId="3000D5AB"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428.650,07</w:t>
            </w:r>
          </w:p>
        </w:tc>
        <w:tc>
          <w:tcPr>
            <w:tcW w:w="980" w:type="dxa"/>
            <w:tcBorders>
              <w:top w:val="nil"/>
              <w:left w:val="nil"/>
              <w:bottom w:val="single" w:sz="4" w:space="0" w:color="auto"/>
              <w:right w:val="single" w:sz="4" w:space="0" w:color="auto"/>
            </w:tcBorders>
            <w:shd w:val="clear" w:color="auto" w:fill="auto"/>
            <w:vAlign w:val="center"/>
            <w:hideMark/>
          </w:tcPr>
          <w:p w14:paraId="2B11E0A8"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23.707.583,71</w:t>
            </w:r>
          </w:p>
        </w:tc>
        <w:tc>
          <w:tcPr>
            <w:tcW w:w="797" w:type="dxa"/>
            <w:tcBorders>
              <w:top w:val="nil"/>
              <w:left w:val="nil"/>
              <w:bottom w:val="single" w:sz="4" w:space="0" w:color="auto"/>
              <w:right w:val="single" w:sz="4" w:space="0" w:color="auto"/>
            </w:tcBorders>
            <w:shd w:val="clear" w:color="auto" w:fill="auto"/>
            <w:vAlign w:val="center"/>
            <w:hideMark/>
          </w:tcPr>
          <w:p w14:paraId="67E45735"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47.627,79</w:t>
            </w:r>
          </w:p>
        </w:tc>
      </w:tr>
      <w:tr w:rsidR="00C23023" w:rsidRPr="00C1055D" w14:paraId="6CA368B4" w14:textId="77777777" w:rsidTr="00C23023">
        <w:trPr>
          <w:trHeight w:val="283"/>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1C0081D1" w14:textId="5860C1BC" w:rsidR="00C1055D" w:rsidRPr="00C1055D" w:rsidRDefault="00665042" w:rsidP="00482E70">
            <w:pPr>
              <w:rPr>
                <w:rFonts w:ascii="Arial Narrow" w:hAnsi="Arial Narrow" w:cs="Arial"/>
                <w:sz w:val="16"/>
                <w:szCs w:val="16"/>
                <w:lang w:val="es-CR" w:eastAsia="es-CR"/>
              </w:rPr>
            </w:pPr>
            <w:r w:rsidRPr="00C1055D">
              <w:rPr>
                <w:rFonts w:ascii="Arial Narrow" w:hAnsi="Arial Narrow" w:cs="Arial"/>
                <w:sz w:val="16"/>
                <w:szCs w:val="16"/>
                <w:lang w:val="es-CR" w:eastAsia="es-CR"/>
              </w:rPr>
              <w:t xml:space="preserve">Rivas Cedeño </w:t>
            </w:r>
            <w:proofErr w:type="spellStart"/>
            <w:r w:rsidRPr="00C1055D">
              <w:rPr>
                <w:rFonts w:ascii="Arial Narrow" w:hAnsi="Arial Narrow" w:cs="Arial"/>
                <w:sz w:val="16"/>
                <w:szCs w:val="16"/>
                <w:lang w:val="es-CR" w:eastAsia="es-CR"/>
              </w:rPr>
              <w:t>Stefanny</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5A80FB93" w14:textId="50F49910" w:rsidR="00C1055D" w:rsidRPr="00C1055D" w:rsidRDefault="00C1055D" w:rsidP="00482E70">
            <w:pPr>
              <w:jc w:val="center"/>
              <w:rPr>
                <w:rFonts w:ascii="Arial Narrow" w:hAnsi="Arial Narrow" w:cs="Arial"/>
                <w:color w:val="000000"/>
                <w:sz w:val="16"/>
                <w:szCs w:val="16"/>
                <w:lang w:val="es-CR" w:eastAsia="es-CR"/>
              </w:rPr>
            </w:pPr>
            <w:r w:rsidRPr="00C1055D">
              <w:rPr>
                <w:rFonts w:ascii="Arial Narrow" w:hAnsi="Arial Narrow" w:cs="Arial"/>
                <w:color w:val="000000"/>
                <w:sz w:val="16"/>
                <w:szCs w:val="16"/>
                <w:lang w:val="es-CR" w:eastAsia="es-CR"/>
              </w:rPr>
              <w:t>6</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0398</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0560</w:t>
            </w:r>
          </w:p>
        </w:tc>
        <w:tc>
          <w:tcPr>
            <w:tcW w:w="992" w:type="dxa"/>
            <w:tcBorders>
              <w:top w:val="nil"/>
              <w:left w:val="nil"/>
              <w:bottom w:val="single" w:sz="4" w:space="0" w:color="auto"/>
              <w:right w:val="single" w:sz="4" w:space="0" w:color="auto"/>
            </w:tcBorders>
            <w:shd w:val="clear" w:color="auto" w:fill="auto"/>
            <w:vAlign w:val="center"/>
            <w:hideMark/>
          </w:tcPr>
          <w:p w14:paraId="21402FA3" w14:textId="5F8683B9"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12.600.000,00</w:t>
            </w:r>
          </w:p>
        </w:tc>
        <w:tc>
          <w:tcPr>
            <w:tcW w:w="992" w:type="dxa"/>
            <w:tcBorders>
              <w:top w:val="nil"/>
              <w:left w:val="nil"/>
              <w:bottom w:val="single" w:sz="4" w:space="0" w:color="auto"/>
              <w:right w:val="single" w:sz="4" w:space="0" w:color="auto"/>
            </w:tcBorders>
            <w:shd w:val="clear" w:color="auto" w:fill="auto"/>
            <w:vAlign w:val="center"/>
            <w:hideMark/>
          </w:tcPr>
          <w:p w14:paraId="36705602" w14:textId="0FCE8809"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10.558.941,57</w:t>
            </w:r>
          </w:p>
        </w:tc>
        <w:tc>
          <w:tcPr>
            <w:tcW w:w="851" w:type="dxa"/>
            <w:tcBorders>
              <w:top w:val="nil"/>
              <w:left w:val="nil"/>
              <w:bottom w:val="single" w:sz="4" w:space="0" w:color="auto"/>
              <w:right w:val="single" w:sz="4" w:space="0" w:color="auto"/>
            </w:tcBorders>
            <w:shd w:val="clear" w:color="auto" w:fill="auto"/>
            <w:vAlign w:val="center"/>
            <w:hideMark/>
          </w:tcPr>
          <w:p w14:paraId="0EA063BF"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79.192,06</w:t>
            </w:r>
          </w:p>
        </w:tc>
        <w:tc>
          <w:tcPr>
            <w:tcW w:w="724" w:type="dxa"/>
            <w:tcBorders>
              <w:top w:val="nil"/>
              <w:left w:val="nil"/>
              <w:bottom w:val="single" w:sz="4" w:space="0" w:color="auto"/>
              <w:right w:val="single" w:sz="4" w:space="0" w:color="auto"/>
            </w:tcBorders>
            <w:shd w:val="clear" w:color="auto" w:fill="auto"/>
            <w:vAlign w:val="center"/>
            <w:hideMark/>
          </w:tcPr>
          <w:p w14:paraId="3A1F41C5"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40.800,00</w:t>
            </w:r>
          </w:p>
        </w:tc>
        <w:tc>
          <w:tcPr>
            <w:tcW w:w="835" w:type="dxa"/>
            <w:tcBorders>
              <w:top w:val="nil"/>
              <w:left w:val="nil"/>
              <w:bottom w:val="single" w:sz="4" w:space="0" w:color="auto"/>
              <w:right w:val="single" w:sz="4" w:space="0" w:color="auto"/>
            </w:tcBorders>
            <w:shd w:val="clear" w:color="auto" w:fill="auto"/>
            <w:vAlign w:val="center"/>
            <w:hideMark/>
          </w:tcPr>
          <w:p w14:paraId="5C2B02EC"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476.277,86</w:t>
            </w:r>
          </w:p>
        </w:tc>
        <w:tc>
          <w:tcPr>
            <w:tcW w:w="797" w:type="dxa"/>
            <w:tcBorders>
              <w:top w:val="nil"/>
              <w:left w:val="nil"/>
              <w:bottom w:val="single" w:sz="4" w:space="0" w:color="auto"/>
              <w:right w:val="single" w:sz="4" w:space="0" w:color="auto"/>
            </w:tcBorders>
            <w:shd w:val="clear" w:color="auto" w:fill="auto"/>
            <w:vAlign w:val="center"/>
            <w:hideMark/>
          </w:tcPr>
          <w:p w14:paraId="791C0833"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428.650,07</w:t>
            </w:r>
          </w:p>
        </w:tc>
        <w:tc>
          <w:tcPr>
            <w:tcW w:w="980" w:type="dxa"/>
            <w:tcBorders>
              <w:top w:val="nil"/>
              <w:left w:val="nil"/>
              <w:bottom w:val="single" w:sz="4" w:space="0" w:color="auto"/>
              <w:right w:val="single" w:sz="4" w:space="0" w:color="auto"/>
            </w:tcBorders>
            <w:shd w:val="clear" w:color="auto" w:fill="auto"/>
            <w:vAlign w:val="center"/>
            <w:hideMark/>
          </w:tcPr>
          <w:p w14:paraId="43737F05"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23.707.583,71</w:t>
            </w:r>
          </w:p>
        </w:tc>
        <w:tc>
          <w:tcPr>
            <w:tcW w:w="797" w:type="dxa"/>
            <w:tcBorders>
              <w:top w:val="nil"/>
              <w:left w:val="nil"/>
              <w:bottom w:val="single" w:sz="4" w:space="0" w:color="auto"/>
              <w:right w:val="single" w:sz="4" w:space="0" w:color="auto"/>
            </w:tcBorders>
            <w:shd w:val="clear" w:color="auto" w:fill="auto"/>
            <w:vAlign w:val="center"/>
            <w:hideMark/>
          </w:tcPr>
          <w:p w14:paraId="40DCAB46"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47.627,79</w:t>
            </w:r>
          </w:p>
        </w:tc>
      </w:tr>
      <w:tr w:rsidR="00C23023" w:rsidRPr="00C1055D" w14:paraId="52ABC85F" w14:textId="77777777" w:rsidTr="00C23023">
        <w:trPr>
          <w:trHeight w:val="283"/>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53F4BE25" w14:textId="60747158" w:rsidR="00C1055D" w:rsidRPr="00C1055D" w:rsidRDefault="00665042" w:rsidP="00482E70">
            <w:pPr>
              <w:rPr>
                <w:rFonts w:ascii="Arial Narrow" w:hAnsi="Arial Narrow" w:cs="Arial"/>
                <w:sz w:val="16"/>
                <w:szCs w:val="16"/>
                <w:lang w:val="es-CR" w:eastAsia="es-CR"/>
              </w:rPr>
            </w:pPr>
            <w:r w:rsidRPr="00C1055D">
              <w:rPr>
                <w:rFonts w:ascii="Arial Narrow" w:hAnsi="Arial Narrow" w:cs="Arial"/>
                <w:sz w:val="16"/>
                <w:szCs w:val="16"/>
                <w:lang w:val="es-CR" w:eastAsia="es-CR"/>
              </w:rPr>
              <w:t xml:space="preserve">Arias </w:t>
            </w:r>
            <w:proofErr w:type="spellStart"/>
            <w:r w:rsidRPr="00C1055D">
              <w:rPr>
                <w:rFonts w:ascii="Arial Narrow" w:hAnsi="Arial Narrow" w:cs="Arial"/>
                <w:sz w:val="16"/>
                <w:szCs w:val="16"/>
                <w:lang w:val="es-CR" w:eastAsia="es-CR"/>
              </w:rPr>
              <w:t>Arias</w:t>
            </w:r>
            <w:proofErr w:type="spellEnd"/>
            <w:r w:rsidRPr="00C1055D">
              <w:rPr>
                <w:rFonts w:ascii="Arial Narrow" w:hAnsi="Arial Narrow" w:cs="Arial"/>
                <w:sz w:val="16"/>
                <w:szCs w:val="16"/>
                <w:lang w:val="es-CR" w:eastAsia="es-CR"/>
              </w:rPr>
              <w:t xml:space="preserve"> Francisco</w:t>
            </w:r>
          </w:p>
        </w:tc>
        <w:tc>
          <w:tcPr>
            <w:tcW w:w="709" w:type="dxa"/>
            <w:tcBorders>
              <w:top w:val="nil"/>
              <w:left w:val="nil"/>
              <w:bottom w:val="single" w:sz="4" w:space="0" w:color="auto"/>
              <w:right w:val="single" w:sz="4" w:space="0" w:color="auto"/>
            </w:tcBorders>
            <w:shd w:val="clear" w:color="auto" w:fill="auto"/>
            <w:vAlign w:val="center"/>
            <w:hideMark/>
          </w:tcPr>
          <w:p w14:paraId="6F2F7BE9" w14:textId="0038AEC4" w:rsidR="00C1055D" w:rsidRPr="00C1055D" w:rsidRDefault="00C1055D" w:rsidP="00482E70">
            <w:pPr>
              <w:jc w:val="center"/>
              <w:rPr>
                <w:rFonts w:ascii="Arial Narrow" w:hAnsi="Arial Narrow" w:cs="Arial"/>
                <w:color w:val="000000"/>
                <w:sz w:val="16"/>
                <w:szCs w:val="16"/>
                <w:lang w:val="es-CR" w:eastAsia="es-CR"/>
              </w:rPr>
            </w:pPr>
            <w:r w:rsidRPr="00C1055D">
              <w:rPr>
                <w:rFonts w:ascii="Arial Narrow" w:hAnsi="Arial Narrow" w:cs="Arial"/>
                <w:color w:val="000000"/>
                <w:sz w:val="16"/>
                <w:szCs w:val="16"/>
                <w:lang w:val="es-CR" w:eastAsia="es-CR"/>
              </w:rPr>
              <w:t>6</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0404</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0986</w:t>
            </w:r>
          </w:p>
        </w:tc>
        <w:tc>
          <w:tcPr>
            <w:tcW w:w="992" w:type="dxa"/>
            <w:tcBorders>
              <w:top w:val="nil"/>
              <w:left w:val="nil"/>
              <w:bottom w:val="single" w:sz="4" w:space="0" w:color="auto"/>
              <w:right w:val="single" w:sz="4" w:space="0" w:color="auto"/>
            </w:tcBorders>
            <w:shd w:val="clear" w:color="auto" w:fill="auto"/>
            <w:vAlign w:val="center"/>
            <w:hideMark/>
          </w:tcPr>
          <w:p w14:paraId="0BB19E1F" w14:textId="635715A1"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9.651.000,00</w:t>
            </w:r>
          </w:p>
        </w:tc>
        <w:tc>
          <w:tcPr>
            <w:tcW w:w="992" w:type="dxa"/>
            <w:tcBorders>
              <w:top w:val="nil"/>
              <w:left w:val="nil"/>
              <w:bottom w:val="single" w:sz="4" w:space="0" w:color="auto"/>
              <w:right w:val="single" w:sz="4" w:space="0" w:color="auto"/>
            </w:tcBorders>
            <w:shd w:val="clear" w:color="auto" w:fill="auto"/>
            <w:vAlign w:val="center"/>
            <w:hideMark/>
          </w:tcPr>
          <w:p w14:paraId="380BC422" w14:textId="6E9AE810"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10.558.941,57</w:t>
            </w:r>
          </w:p>
        </w:tc>
        <w:tc>
          <w:tcPr>
            <w:tcW w:w="851" w:type="dxa"/>
            <w:tcBorders>
              <w:top w:val="nil"/>
              <w:left w:val="nil"/>
              <w:bottom w:val="single" w:sz="4" w:space="0" w:color="auto"/>
              <w:right w:val="single" w:sz="4" w:space="0" w:color="auto"/>
            </w:tcBorders>
            <w:shd w:val="clear" w:color="auto" w:fill="auto"/>
            <w:vAlign w:val="center"/>
            <w:hideMark/>
          </w:tcPr>
          <w:p w14:paraId="36702105"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79.192,06</w:t>
            </w:r>
          </w:p>
        </w:tc>
        <w:tc>
          <w:tcPr>
            <w:tcW w:w="724" w:type="dxa"/>
            <w:tcBorders>
              <w:top w:val="nil"/>
              <w:left w:val="nil"/>
              <w:bottom w:val="single" w:sz="4" w:space="0" w:color="auto"/>
              <w:right w:val="single" w:sz="4" w:space="0" w:color="auto"/>
            </w:tcBorders>
            <w:shd w:val="clear" w:color="auto" w:fill="auto"/>
            <w:vAlign w:val="center"/>
            <w:hideMark/>
          </w:tcPr>
          <w:p w14:paraId="06AFA066"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40.800,00</w:t>
            </w:r>
          </w:p>
        </w:tc>
        <w:tc>
          <w:tcPr>
            <w:tcW w:w="835" w:type="dxa"/>
            <w:tcBorders>
              <w:top w:val="nil"/>
              <w:left w:val="nil"/>
              <w:bottom w:val="single" w:sz="4" w:space="0" w:color="auto"/>
              <w:right w:val="single" w:sz="4" w:space="0" w:color="auto"/>
            </w:tcBorders>
            <w:shd w:val="clear" w:color="auto" w:fill="auto"/>
            <w:vAlign w:val="center"/>
            <w:hideMark/>
          </w:tcPr>
          <w:p w14:paraId="1AA92BE5"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427.841,38</w:t>
            </w:r>
          </w:p>
        </w:tc>
        <w:tc>
          <w:tcPr>
            <w:tcW w:w="797" w:type="dxa"/>
            <w:tcBorders>
              <w:top w:val="nil"/>
              <w:left w:val="nil"/>
              <w:bottom w:val="single" w:sz="4" w:space="0" w:color="auto"/>
              <w:right w:val="single" w:sz="4" w:space="0" w:color="auto"/>
            </w:tcBorders>
            <w:shd w:val="clear" w:color="auto" w:fill="auto"/>
            <w:vAlign w:val="center"/>
            <w:hideMark/>
          </w:tcPr>
          <w:p w14:paraId="6705A490"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213.920,69</w:t>
            </w:r>
          </w:p>
        </w:tc>
        <w:tc>
          <w:tcPr>
            <w:tcW w:w="980" w:type="dxa"/>
            <w:tcBorders>
              <w:top w:val="nil"/>
              <w:left w:val="nil"/>
              <w:bottom w:val="single" w:sz="4" w:space="0" w:color="auto"/>
              <w:right w:val="single" w:sz="4" w:space="0" w:color="auto"/>
            </w:tcBorders>
            <w:shd w:val="clear" w:color="auto" w:fill="auto"/>
            <w:vAlign w:val="center"/>
            <w:hideMark/>
          </w:tcPr>
          <w:p w14:paraId="5E87273D"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20.543.854,33</w:t>
            </w:r>
          </w:p>
        </w:tc>
        <w:tc>
          <w:tcPr>
            <w:tcW w:w="797" w:type="dxa"/>
            <w:tcBorders>
              <w:top w:val="nil"/>
              <w:left w:val="nil"/>
              <w:bottom w:val="single" w:sz="4" w:space="0" w:color="auto"/>
              <w:right w:val="single" w:sz="4" w:space="0" w:color="auto"/>
            </w:tcBorders>
            <w:shd w:val="clear" w:color="auto" w:fill="auto"/>
            <w:vAlign w:val="center"/>
            <w:hideMark/>
          </w:tcPr>
          <w:p w14:paraId="01F943D4"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213.920,69</w:t>
            </w:r>
          </w:p>
        </w:tc>
      </w:tr>
      <w:tr w:rsidR="00C23023" w:rsidRPr="00C1055D" w14:paraId="79B7935E" w14:textId="77777777" w:rsidTr="00C23023">
        <w:trPr>
          <w:trHeight w:val="283"/>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2332D2BC" w14:textId="765418DD" w:rsidR="00C1055D" w:rsidRPr="00C1055D" w:rsidRDefault="00665042" w:rsidP="00482E70">
            <w:pPr>
              <w:rPr>
                <w:rFonts w:ascii="Arial Narrow" w:hAnsi="Arial Narrow" w:cs="Arial"/>
                <w:sz w:val="16"/>
                <w:szCs w:val="16"/>
                <w:lang w:val="es-CR" w:eastAsia="es-CR"/>
              </w:rPr>
            </w:pPr>
            <w:r w:rsidRPr="00C1055D">
              <w:rPr>
                <w:rFonts w:ascii="Arial Narrow" w:hAnsi="Arial Narrow" w:cs="Arial"/>
                <w:sz w:val="16"/>
                <w:szCs w:val="16"/>
                <w:lang w:val="es-CR" w:eastAsia="es-CR"/>
              </w:rPr>
              <w:t>Mora R</w:t>
            </w:r>
            <w:r>
              <w:rPr>
                <w:rFonts w:ascii="Arial Narrow" w:hAnsi="Arial Narrow" w:cs="Arial"/>
                <w:sz w:val="16"/>
                <w:szCs w:val="16"/>
                <w:lang w:val="es-CR" w:eastAsia="es-CR"/>
              </w:rPr>
              <w:t>í</w:t>
            </w:r>
            <w:r w:rsidRPr="00C1055D">
              <w:rPr>
                <w:rFonts w:ascii="Arial Narrow" w:hAnsi="Arial Narrow" w:cs="Arial"/>
                <w:sz w:val="16"/>
                <w:szCs w:val="16"/>
                <w:lang w:val="es-CR" w:eastAsia="es-CR"/>
              </w:rPr>
              <w:t>os Martin</w:t>
            </w:r>
          </w:p>
        </w:tc>
        <w:tc>
          <w:tcPr>
            <w:tcW w:w="709" w:type="dxa"/>
            <w:tcBorders>
              <w:top w:val="nil"/>
              <w:left w:val="nil"/>
              <w:bottom w:val="single" w:sz="4" w:space="0" w:color="auto"/>
              <w:right w:val="single" w:sz="4" w:space="0" w:color="auto"/>
            </w:tcBorders>
            <w:shd w:val="clear" w:color="auto" w:fill="auto"/>
            <w:vAlign w:val="center"/>
            <w:hideMark/>
          </w:tcPr>
          <w:p w14:paraId="6FCB4831" w14:textId="0D65C028" w:rsidR="00C1055D" w:rsidRPr="00C1055D" w:rsidRDefault="00C1055D" w:rsidP="00482E70">
            <w:pPr>
              <w:jc w:val="center"/>
              <w:rPr>
                <w:rFonts w:ascii="Arial Narrow" w:hAnsi="Arial Narrow" w:cs="Arial"/>
                <w:color w:val="000000"/>
                <w:sz w:val="16"/>
                <w:szCs w:val="16"/>
                <w:lang w:val="es-CR" w:eastAsia="es-CR"/>
              </w:rPr>
            </w:pPr>
            <w:r w:rsidRPr="00C1055D">
              <w:rPr>
                <w:rFonts w:ascii="Arial Narrow" w:hAnsi="Arial Narrow" w:cs="Arial"/>
                <w:color w:val="000000"/>
                <w:sz w:val="16"/>
                <w:szCs w:val="16"/>
                <w:lang w:val="es-CR" w:eastAsia="es-CR"/>
              </w:rPr>
              <w:t>1</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1454</w:t>
            </w:r>
            <w:r w:rsidR="00665042">
              <w:rPr>
                <w:rFonts w:ascii="Arial Narrow" w:hAnsi="Arial Narrow" w:cs="Arial"/>
                <w:color w:val="000000"/>
                <w:sz w:val="16"/>
                <w:szCs w:val="16"/>
                <w:lang w:val="es-CR" w:eastAsia="es-CR"/>
              </w:rPr>
              <w:t>-</w:t>
            </w:r>
            <w:r w:rsidRPr="00C1055D">
              <w:rPr>
                <w:rFonts w:ascii="Arial Narrow" w:hAnsi="Arial Narrow" w:cs="Arial"/>
                <w:color w:val="000000"/>
                <w:sz w:val="16"/>
                <w:szCs w:val="16"/>
                <w:lang w:val="es-CR" w:eastAsia="es-CR"/>
              </w:rPr>
              <w:t>0013</w:t>
            </w:r>
          </w:p>
        </w:tc>
        <w:tc>
          <w:tcPr>
            <w:tcW w:w="992" w:type="dxa"/>
            <w:tcBorders>
              <w:top w:val="nil"/>
              <w:left w:val="nil"/>
              <w:bottom w:val="single" w:sz="4" w:space="0" w:color="auto"/>
              <w:right w:val="single" w:sz="4" w:space="0" w:color="auto"/>
            </w:tcBorders>
            <w:shd w:val="clear" w:color="auto" w:fill="auto"/>
            <w:vAlign w:val="center"/>
            <w:hideMark/>
          </w:tcPr>
          <w:p w14:paraId="649D6E18" w14:textId="065E1972"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9.651.000,00</w:t>
            </w:r>
          </w:p>
        </w:tc>
        <w:tc>
          <w:tcPr>
            <w:tcW w:w="992" w:type="dxa"/>
            <w:tcBorders>
              <w:top w:val="nil"/>
              <w:left w:val="nil"/>
              <w:bottom w:val="single" w:sz="4" w:space="0" w:color="auto"/>
              <w:right w:val="single" w:sz="4" w:space="0" w:color="auto"/>
            </w:tcBorders>
            <w:shd w:val="clear" w:color="auto" w:fill="auto"/>
            <w:vAlign w:val="center"/>
            <w:hideMark/>
          </w:tcPr>
          <w:p w14:paraId="069576F3" w14:textId="7E71F7BB"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10.558.941,57</w:t>
            </w:r>
          </w:p>
        </w:tc>
        <w:tc>
          <w:tcPr>
            <w:tcW w:w="851" w:type="dxa"/>
            <w:tcBorders>
              <w:top w:val="nil"/>
              <w:left w:val="nil"/>
              <w:bottom w:val="single" w:sz="4" w:space="0" w:color="auto"/>
              <w:right w:val="single" w:sz="4" w:space="0" w:color="auto"/>
            </w:tcBorders>
            <w:shd w:val="clear" w:color="auto" w:fill="auto"/>
            <w:vAlign w:val="center"/>
            <w:hideMark/>
          </w:tcPr>
          <w:p w14:paraId="2F00EECB"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79.192,06</w:t>
            </w:r>
          </w:p>
        </w:tc>
        <w:tc>
          <w:tcPr>
            <w:tcW w:w="724" w:type="dxa"/>
            <w:tcBorders>
              <w:top w:val="nil"/>
              <w:left w:val="nil"/>
              <w:bottom w:val="single" w:sz="4" w:space="0" w:color="auto"/>
              <w:right w:val="single" w:sz="4" w:space="0" w:color="auto"/>
            </w:tcBorders>
            <w:shd w:val="clear" w:color="auto" w:fill="auto"/>
            <w:vAlign w:val="center"/>
            <w:hideMark/>
          </w:tcPr>
          <w:p w14:paraId="51D5A328"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40.800,00</w:t>
            </w:r>
          </w:p>
        </w:tc>
        <w:tc>
          <w:tcPr>
            <w:tcW w:w="835" w:type="dxa"/>
            <w:tcBorders>
              <w:top w:val="nil"/>
              <w:left w:val="nil"/>
              <w:bottom w:val="single" w:sz="4" w:space="0" w:color="auto"/>
              <w:right w:val="single" w:sz="4" w:space="0" w:color="auto"/>
            </w:tcBorders>
            <w:shd w:val="clear" w:color="auto" w:fill="auto"/>
            <w:vAlign w:val="center"/>
            <w:hideMark/>
          </w:tcPr>
          <w:p w14:paraId="0BE12554"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427.841,38</w:t>
            </w:r>
          </w:p>
        </w:tc>
        <w:tc>
          <w:tcPr>
            <w:tcW w:w="797" w:type="dxa"/>
            <w:tcBorders>
              <w:top w:val="nil"/>
              <w:left w:val="nil"/>
              <w:bottom w:val="single" w:sz="4" w:space="0" w:color="auto"/>
              <w:right w:val="single" w:sz="4" w:space="0" w:color="auto"/>
            </w:tcBorders>
            <w:shd w:val="clear" w:color="auto" w:fill="auto"/>
            <w:vAlign w:val="center"/>
            <w:hideMark/>
          </w:tcPr>
          <w:p w14:paraId="5761BB4A"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213.920,69</w:t>
            </w:r>
          </w:p>
        </w:tc>
        <w:tc>
          <w:tcPr>
            <w:tcW w:w="980" w:type="dxa"/>
            <w:tcBorders>
              <w:top w:val="nil"/>
              <w:left w:val="nil"/>
              <w:bottom w:val="single" w:sz="4" w:space="0" w:color="auto"/>
              <w:right w:val="single" w:sz="4" w:space="0" w:color="auto"/>
            </w:tcBorders>
            <w:shd w:val="clear" w:color="auto" w:fill="auto"/>
            <w:vAlign w:val="center"/>
            <w:hideMark/>
          </w:tcPr>
          <w:p w14:paraId="5B5AF36D"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20.543.854,33</w:t>
            </w:r>
          </w:p>
        </w:tc>
        <w:tc>
          <w:tcPr>
            <w:tcW w:w="797" w:type="dxa"/>
            <w:tcBorders>
              <w:top w:val="nil"/>
              <w:left w:val="nil"/>
              <w:bottom w:val="single" w:sz="4" w:space="0" w:color="auto"/>
              <w:right w:val="single" w:sz="4" w:space="0" w:color="auto"/>
            </w:tcBorders>
            <w:shd w:val="clear" w:color="auto" w:fill="auto"/>
            <w:vAlign w:val="center"/>
            <w:hideMark/>
          </w:tcPr>
          <w:p w14:paraId="4B398BDE"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213.920,69</w:t>
            </w:r>
          </w:p>
        </w:tc>
      </w:tr>
      <w:tr w:rsidR="00C23023" w:rsidRPr="00C1055D" w14:paraId="0CF6DABD" w14:textId="77777777" w:rsidTr="00C23023">
        <w:trPr>
          <w:trHeight w:val="283"/>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29D878B" w14:textId="37A35BB6" w:rsidR="00C1055D" w:rsidRPr="00C1055D" w:rsidRDefault="00665042" w:rsidP="00482E70">
            <w:pPr>
              <w:rPr>
                <w:rFonts w:ascii="Arial Narrow" w:hAnsi="Arial Narrow" w:cs="Arial"/>
                <w:sz w:val="16"/>
                <w:szCs w:val="16"/>
                <w:lang w:val="es-CR" w:eastAsia="es-CR"/>
              </w:rPr>
            </w:pPr>
            <w:r w:rsidRPr="00C1055D">
              <w:rPr>
                <w:rFonts w:ascii="Arial Narrow" w:hAnsi="Arial Narrow" w:cs="Arial"/>
                <w:sz w:val="16"/>
                <w:szCs w:val="16"/>
                <w:lang w:val="es-CR" w:eastAsia="es-CR"/>
              </w:rPr>
              <w:t>Berrocal L</w:t>
            </w:r>
            <w:r>
              <w:rPr>
                <w:rFonts w:ascii="Arial Narrow" w:hAnsi="Arial Narrow" w:cs="Arial"/>
                <w:sz w:val="16"/>
                <w:szCs w:val="16"/>
                <w:lang w:val="es-CR" w:eastAsia="es-CR"/>
              </w:rPr>
              <w:t>ó</w:t>
            </w:r>
            <w:r w:rsidRPr="00C1055D">
              <w:rPr>
                <w:rFonts w:ascii="Arial Narrow" w:hAnsi="Arial Narrow" w:cs="Arial"/>
                <w:sz w:val="16"/>
                <w:szCs w:val="16"/>
                <w:lang w:val="es-CR" w:eastAsia="es-CR"/>
              </w:rPr>
              <w:t>pez Byron</w:t>
            </w:r>
          </w:p>
        </w:tc>
        <w:tc>
          <w:tcPr>
            <w:tcW w:w="709" w:type="dxa"/>
            <w:tcBorders>
              <w:top w:val="nil"/>
              <w:left w:val="nil"/>
              <w:bottom w:val="single" w:sz="4" w:space="0" w:color="auto"/>
              <w:right w:val="single" w:sz="4" w:space="0" w:color="auto"/>
            </w:tcBorders>
            <w:shd w:val="clear" w:color="auto" w:fill="auto"/>
            <w:noWrap/>
            <w:vAlign w:val="center"/>
            <w:hideMark/>
          </w:tcPr>
          <w:p w14:paraId="4065A5DB" w14:textId="1D0617FE" w:rsidR="00C1055D" w:rsidRPr="00C1055D" w:rsidRDefault="00C1055D" w:rsidP="00482E70">
            <w:pPr>
              <w:jc w:val="center"/>
              <w:rPr>
                <w:rFonts w:ascii="Arial Narrow" w:hAnsi="Arial Narrow" w:cs="Arial"/>
                <w:sz w:val="16"/>
                <w:szCs w:val="16"/>
                <w:lang w:val="es-CR" w:eastAsia="es-CR"/>
              </w:rPr>
            </w:pPr>
            <w:r w:rsidRPr="00C1055D">
              <w:rPr>
                <w:rFonts w:ascii="Arial Narrow" w:hAnsi="Arial Narrow" w:cs="Arial"/>
                <w:sz w:val="16"/>
                <w:szCs w:val="16"/>
                <w:lang w:val="es-CR" w:eastAsia="es-CR"/>
              </w:rPr>
              <w:t>6</w:t>
            </w:r>
            <w:r w:rsidR="00665042">
              <w:rPr>
                <w:rFonts w:ascii="Arial Narrow" w:hAnsi="Arial Narrow" w:cs="Arial"/>
                <w:sz w:val="16"/>
                <w:szCs w:val="16"/>
                <w:lang w:val="es-CR" w:eastAsia="es-CR"/>
              </w:rPr>
              <w:t>-</w:t>
            </w:r>
            <w:r w:rsidRPr="00C1055D">
              <w:rPr>
                <w:rFonts w:ascii="Arial Narrow" w:hAnsi="Arial Narrow" w:cs="Arial"/>
                <w:sz w:val="16"/>
                <w:szCs w:val="16"/>
                <w:lang w:val="es-CR" w:eastAsia="es-CR"/>
              </w:rPr>
              <w:t>0431</w:t>
            </w:r>
            <w:r w:rsidR="00665042">
              <w:rPr>
                <w:rFonts w:ascii="Arial Narrow" w:hAnsi="Arial Narrow" w:cs="Arial"/>
                <w:sz w:val="16"/>
                <w:szCs w:val="16"/>
                <w:lang w:val="es-CR" w:eastAsia="es-CR"/>
              </w:rPr>
              <w:t>-</w:t>
            </w:r>
            <w:r w:rsidRPr="00C1055D">
              <w:rPr>
                <w:rFonts w:ascii="Arial Narrow" w:hAnsi="Arial Narrow" w:cs="Arial"/>
                <w:sz w:val="16"/>
                <w:szCs w:val="16"/>
                <w:lang w:val="es-CR" w:eastAsia="es-CR"/>
              </w:rPr>
              <w:t>0437</w:t>
            </w:r>
          </w:p>
        </w:tc>
        <w:tc>
          <w:tcPr>
            <w:tcW w:w="992" w:type="dxa"/>
            <w:tcBorders>
              <w:top w:val="nil"/>
              <w:left w:val="nil"/>
              <w:bottom w:val="single" w:sz="4" w:space="0" w:color="auto"/>
              <w:right w:val="single" w:sz="4" w:space="0" w:color="auto"/>
            </w:tcBorders>
            <w:shd w:val="clear" w:color="auto" w:fill="auto"/>
            <w:vAlign w:val="center"/>
            <w:hideMark/>
          </w:tcPr>
          <w:p w14:paraId="16988B8B" w14:textId="447984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9.651.000,00</w:t>
            </w:r>
          </w:p>
        </w:tc>
        <w:tc>
          <w:tcPr>
            <w:tcW w:w="992" w:type="dxa"/>
            <w:tcBorders>
              <w:top w:val="nil"/>
              <w:left w:val="nil"/>
              <w:bottom w:val="single" w:sz="4" w:space="0" w:color="auto"/>
              <w:right w:val="single" w:sz="4" w:space="0" w:color="auto"/>
            </w:tcBorders>
            <w:shd w:val="clear" w:color="auto" w:fill="auto"/>
            <w:vAlign w:val="center"/>
            <w:hideMark/>
          </w:tcPr>
          <w:p w14:paraId="752E03D2" w14:textId="769ED724"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10.558.941,57</w:t>
            </w:r>
          </w:p>
        </w:tc>
        <w:tc>
          <w:tcPr>
            <w:tcW w:w="851" w:type="dxa"/>
            <w:tcBorders>
              <w:top w:val="nil"/>
              <w:left w:val="nil"/>
              <w:bottom w:val="single" w:sz="4" w:space="0" w:color="auto"/>
              <w:right w:val="single" w:sz="4" w:space="0" w:color="auto"/>
            </w:tcBorders>
            <w:shd w:val="clear" w:color="auto" w:fill="auto"/>
            <w:vAlign w:val="center"/>
            <w:hideMark/>
          </w:tcPr>
          <w:p w14:paraId="01559591"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79.192,06</w:t>
            </w:r>
          </w:p>
        </w:tc>
        <w:tc>
          <w:tcPr>
            <w:tcW w:w="724" w:type="dxa"/>
            <w:tcBorders>
              <w:top w:val="nil"/>
              <w:left w:val="nil"/>
              <w:bottom w:val="single" w:sz="4" w:space="0" w:color="auto"/>
              <w:right w:val="single" w:sz="4" w:space="0" w:color="auto"/>
            </w:tcBorders>
            <w:shd w:val="clear" w:color="auto" w:fill="auto"/>
            <w:vAlign w:val="center"/>
            <w:hideMark/>
          </w:tcPr>
          <w:p w14:paraId="4B577BF8"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40.800,00</w:t>
            </w:r>
          </w:p>
        </w:tc>
        <w:tc>
          <w:tcPr>
            <w:tcW w:w="835" w:type="dxa"/>
            <w:tcBorders>
              <w:top w:val="nil"/>
              <w:left w:val="nil"/>
              <w:bottom w:val="single" w:sz="4" w:space="0" w:color="auto"/>
              <w:right w:val="single" w:sz="4" w:space="0" w:color="auto"/>
            </w:tcBorders>
            <w:shd w:val="clear" w:color="auto" w:fill="auto"/>
            <w:vAlign w:val="center"/>
            <w:hideMark/>
          </w:tcPr>
          <w:p w14:paraId="763BBDF2"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427.841,38</w:t>
            </w:r>
          </w:p>
        </w:tc>
        <w:tc>
          <w:tcPr>
            <w:tcW w:w="797" w:type="dxa"/>
            <w:tcBorders>
              <w:top w:val="nil"/>
              <w:left w:val="nil"/>
              <w:bottom w:val="single" w:sz="4" w:space="0" w:color="auto"/>
              <w:right w:val="single" w:sz="4" w:space="0" w:color="auto"/>
            </w:tcBorders>
            <w:shd w:val="clear" w:color="auto" w:fill="auto"/>
            <w:vAlign w:val="center"/>
            <w:hideMark/>
          </w:tcPr>
          <w:p w14:paraId="6CF2E4F2"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213.920,69</w:t>
            </w:r>
          </w:p>
        </w:tc>
        <w:tc>
          <w:tcPr>
            <w:tcW w:w="980" w:type="dxa"/>
            <w:tcBorders>
              <w:top w:val="nil"/>
              <w:left w:val="nil"/>
              <w:bottom w:val="single" w:sz="4" w:space="0" w:color="auto"/>
              <w:right w:val="single" w:sz="4" w:space="0" w:color="auto"/>
            </w:tcBorders>
            <w:shd w:val="clear" w:color="auto" w:fill="auto"/>
            <w:vAlign w:val="center"/>
            <w:hideMark/>
          </w:tcPr>
          <w:p w14:paraId="3D4617D1"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20.543.854,33</w:t>
            </w:r>
          </w:p>
        </w:tc>
        <w:tc>
          <w:tcPr>
            <w:tcW w:w="797" w:type="dxa"/>
            <w:tcBorders>
              <w:top w:val="nil"/>
              <w:left w:val="nil"/>
              <w:bottom w:val="single" w:sz="4" w:space="0" w:color="auto"/>
              <w:right w:val="single" w:sz="4" w:space="0" w:color="auto"/>
            </w:tcBorders>
            <w:shd w:val="clear" w:color="auto" w:fill="auto"/>
            <w:vAlign w:val="center"/>
            <w:hideMark/>
          </w:tcPr>
          <w:p w14:paraId="450C892A"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213.920,69</w:t>
            </w:r>
          </w:p>
        </w:tc>
      </w:tr>
      <w:tr w:rsidR="00C23023" w:rsidRPr="00C1055D" w14:paraId="1807163C" w14:textId="77777777" w:rsidTr="00C23023">
        <w:trPr>
          <w:trHeight w:val="283"/>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75324D43" w14:textId="1B5A63FB" w:rsidR="00C1055D" w:rsidRPr="00C1055D" w:rsidRDefault="00665042" w:rsidP="00482E70">
            <w:pPr>
              <w:rPr>
                <w:rFonts w:ascii="Arial Narrow" w:hAnsi="Arial Narrow" w:cs="Arial"/>
                <w:sz w:val="16"/>
                <w:szCs w:val="16"/>
                <w:lang w:val="es-CR" w:eastAsia="es-CR"/>
              </w:rPr>
            </w:pPr>
            <w:r w:rsidRPr="00C1055D">
              <w:rPr>
                <w:rFonts w:ascii="Arial Narrow" w:hAnsi="Arial Narrow" w:cs="Arial"/>
                <w:sz w:val="16"/>
                <w:szCs w:val="16"/>
                <w:lang w:val="es-CR" w:eastAsia="es-CR"/>
              </w:rPr>
              <w:t>R</w:t>
            </w:r>
            <w:r>
              <w:rPr>
                <w:rFonts w:ascii="Arial Narrow" w:hAnsi="Arial Narrow" w:cs="Arial"/>
                <w:sz w:val="16"/>
                <w:szCs w:val="16"/>
                <w:lang w:val="es-CR" w:eastAsia="es-CR"/>
              </w:rPr>
              <w:t>í</w:t>
            </w:r>
            <w:r w:rsidRPr="00C1055D">
              <w:rPr>
                <w:rFonts w:ascii="Arial Narrow" w:hAnsi="Arial Narrow" w:cs="Arial"/>
                <w:sz w:val="16"/>
                <w:szCs w:val="16"/>
                <w:lang w:val="es-CR" w:eastAsia="es-CR"/>
              </w:rPr>
              <w:t>os Mora Henry</w:t>
            </w:r>
          </w:p>
        </w:tc>
        <w:tc>
          <w:tcPr>
            <w:tcW w:w="709" w:type="dxa"/>
            <w:tcBorders>
              <w:top w:val="nil"/>
              <w:left w:val="nil"/>
              <w:bottom w:val="single" w:sz="4" w:space="0" w:color="auto"/>
              <w:right w:val="single" w:sz="4" w:space="0" w:color="auto"/>
            </w:tcBorders>
            <w:shd w:val="clear" w:color="000000" w:fill="FFFFFF"/>
            <w:noWrap/>
            <w:vAlign w:val="center"/>
            <w:hideMark/>
          </w:tcPr>
          <w:p w14:paraId="25CB03EB" w14:textId="771827ED" w:rsidR="00C1055D" w:rsidRPr="00C1055D" w:rsidRDefault="00C1055D" w:rsidP="00482E70">
            <w:pPr>
              <w:jc w:val="center"/>
              <w:rPr>
                <w:rFonts w:ascii="Arial Narrow" w:hAnsi="Arial Narrow" w:cs="Arial"/>
                <w:sz w:val="16"/>
                <w:szCs w:val="16"/>
                <w:lang w:val="es-CR" w:eastAsia="es-CR"/>
              </w:rPr>
            </w:pPr>
            <w:r w:rsidRPr="00C1055D">
              <w:rPr>
                <w:rFonts w:ascii="Arial Narrow" w:hAnsi="Arial Narrow" w:cs="Arial"/>
                <w:sz w:val="16"/>
                <w:szCs w:val="16"/>
                <w:lang w:val="es-CR" w:eastAsia="es-CR"/>
              </w:rPr>
              <w:t>1</w:t>
            </w:r>
            <w:r w:rsidR="00665042">
              <w:rPr>
                <w:rFonts w:ascii="Arial Narrow" w:hAnsi="Arial Narrow" w:cs="Arial"/>
                <w:sz w:val="16"/>
                <w:szCs w:val="16"/>
                <w:lang w:val="es-CR" w:eastAsia="es-CR"/>
              </w:rPr>
              <w:t>-</w:t>
            </w:r>
            <w:r w:rsidRPr="00C1055D">
              <w:rPr>
                <w:rFonts w:ascii="Arial Narrow" w:hAnsi="Arial Narrow" w:cs="Arial"/>
                <w:sz w:val="16"/>
                <w:szCs w:val="16"/>
                <w:lang w:val="es-CR" w:eastAsia="es-CR"/>
              </w:rPr>
              <w:t>1409</w:t>
            </w:r>
            <w:r w:rsidR="00665042">
              <w:rPr>
                <w:rFonts w:ascii="Arial Narrow" w:hAnsi="Arial Narrow" w:cs="Arial"/>
                <w:sz w:val="16"/>
                <w:szCs w:val="16"/>
                <w:lang w:val="es-CR" w:eastAsia="es-CR"/>
              </w:rPr>
              <w:t>-</w:t>
            </w:r>
            <w:r w:rsidRPr="00C1055D">
              <w:rPr>
                <w:rFonts w:ascii="Arial Narrow" w:hAnsi="Arial Narrow" w:cs="Arial"/>
                <w:sz w:val="16"/>
                <w:szCs w:val="16"/>
                <w:lang w:val="es-CR" w:eastAsia="es-CR"/>
              </w:rPr>
              <w:t>0432</w:t>
            </w:r>
          </w:p>
        </w:tc>
        <w:tc>
          <w:tcPr>
            <w:tcW w:w="992" w:type="dxa"/>
            <w:tcBorders>
              <w:top w:val="nil"/>
              <w:left w:val="nil"/>
              <w:bottom w:val="single" w:sz="4" w:space="0" w:color="auto"/>
              <w:right w:val="single" w:sz="4" w:space="0" w:color="auto"/>
            </w:tcBorders>
            <w:shd w:val="clear" w:color="auto" w:fill="auto"/>
            <w:vAlign w:val="center"/>
            <w:hideMark/>
          </w:tcPr>
          <w:p w14:paraId="78621C85" w14:textId="7D4FCF3A"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9.651.000,00</w:t>
            </w:r>
          </w:p>
        </w:tc>
        <w:tc>
          <w:tcPr>
            <w:tcW w:w="992" w:type="dxa"/>
            <w:tcBorders>
              <w:top w:val="nil"/>
              <w:left w:val="nil"/>
              <w:bottom w:val="single" w:sz="4" w:space="0" w:color="auto"/>
              <w:right w:val="single" w:sz="4" w:space="0" w:color="auto"/>
            </w:tcBorders>
            <w:shd w:val="clear" w:color="auto" w:fill="auto"/>
            <w:vAlign w:val="center"/>
            <w:hideMark/>
          </w:tcPr>
          <w:p w14:paraId="66ED0576" w14:textId="68AD1AC4"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10.558.941,57</w:t>
            </w:r>
          </w:p>
        </w:tc>
        <w:tc>
          <w:tcPr>
            <w:tcW w:w="851" w:type="dxa"/>
            <w:tcBorders>
              <w:top w:val="nil"/>
              <w:left w:val="nil"/>
              <w:bottom w:val="single" w:sz="4" w:space="0" w:color="auto"/>
              <w:right w:val="single" w:sz="4" w:space="0" w:color="auto"/>
            </w:tcBorders>
            <w:shd w:val="clear" w:color="auto" w:fill="auto"/>
            <w:vAlign w:val="center"/>
            <w:hideMark/>
          </w:tcPr>
          <w:p w14:paraId="2DF7767B"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79.192,06</w:t>
            </w:r>
          </w:p>
        </w:tc>
        <w:tc>
          <w:tcPr>
            <w:tcW w:w="724" w:type="dxa"/>
            <w:tcBorders>
              <w:top w:val="nil"/>
              <w:left w:val="nil"/>
              <w:bottom w:val="single" w:sz="4" w:space="0" w:color="auto"/>
              <w:right w:val="single" w:sz="4" w:space="0" w:color="auto"/>
            </w:tcBorders>
            <w:shd w:val="clear" w:color="auto" w:fill="auto"/>
            <w:vAlign w:val="center"/>
            <w:hideMark/>
          </w:tcPr>
          <w:p w14:paraId="098914C5"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40.800,00</w:t>
            </w:r>
          </w:p>
        </w:tc>
        <w:tc>
          <w:tcPr>
            <w:tcW w:w="835" w:type="dxa"/>
            <w:tcBorders>
              <w:top w:val="nil"/>
              <w:left w:val="nil"/>
              <w:bottom w:val="single" w:sz="4" w:space="0" w:color="auto"/>
              <w:right w:val="single" w:sz="4" w:space="0" w:color="auto"/>
            </w:tcBorders>
            <w:shd w:val="clear" w:color="auto" w:fill="auto"/>
            <w:vAlign w:val="center"/>
            <w:hideMark/>
          </w:tcPr>
          <w:p w14:paraId="6AEE7300"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427.841,38</w:t>
            </w:r>
          </w:p>
        </w:tc>
        <w:tc>
          <w:tcPr>
            <w:tcW w:w="797" w:type="dxa"/>
            <w:tcBorders>
              <w:top w:val="nil"/>
              <w:left w:val="nil"/>
              <w:bottom w:val="single" w:sz="4" w:space="0" w:color="auto"/>
              <w:right w:val="single" w:sz="4" w:space="0" w:color="auto"/>
            </w:tcBorders>
            <w:shd w:val="clear" w:color="auto" w:fill="auto"/>
            <w:vAlign w:val="center"/>
            <w:hideMark/>
          </w:tcPr>
          <w:p w14:paraId="58BEB1FF"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213.920,69</w:t>
            </w:r>
          </w:p>
        </w:tc>
        <w:tc>
          <w:tcPr>
            <w:tcW w:w="980" w:type="dxa"/>
            <w:tcBorders>
              <w:top w:val="nil"/>
              <w:left w:val="nil"/>
              <w:bottom w:val="single" w:sz="4" w:space="0" w:color="auto"/>
              <w:right w:val="single" w:sz="4" w:space="0" w:color="auto"/>
            </w:tcBorders>
            <w:shd w:val="clear" w:color="auto" w:fill="auto"/>
            <w:vAlign w:val="center"/>
            <w:hideMark/>
          </w:tcPr>
          <w:p w14:paraId="26BF6C2A"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20.543.854,33</w:t>
            </w:r>
          </w:p>
        </w:tc>
        <w:tc>
          <w:tcPr>
            <w:tcW w:w="797" w:type="dxa"/>
            <w:tcBorders>
              <w:top w:val="nil"/>
              <w:left w:val="nil"/>
              <w:bottom w:val="single" w:sz="4" w:space="0" w:color="auto"/>
              <w:right w:val="single" w:sz="4" w:space="0" w:color="auto"/>
            </w:tcBorders>
            <w:shd w:val="clear" w:color="auto" w:fill="auto"/>
            <w:vAlign w:val="center"/>
            <w:hideMark/>
          </w:tcPr>
          <w:p w14:paraId="18A549A6"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213.920,69</w:t>
            </w:r>
          </w:p>
        </w:tc>
      </w:tr>
      <w:tr w:rsidR="00C23023" w:rsidRPr="00C1055D" w14:paraId="11B4DD5D" w14:textId="77777777" w:rsidTr="00C23023">
        <w:trPr>
          <w:trHeight w:val="283"/>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62ECC6B9" w14:textId="746D51BA" w:rsidR="00C1055D" w:rsidRPr="00C1055D" w:rsidRDefault="00665042" w:rsidP="00482E70">
            <w:pPr>
              <w:rPr>
                <w:rFonts w:ascii="Arial Narrow" w:hAnsi="Arial Narrow" w:cs="Arial"/>
                <w:sz w:val="16"/>
                <w:szCs w:val="16"/>
                <w:lang w:val="es-CR" w:eastAsia="es-CR"/>
              </w:rPr>
            </w:pPr>
            <w:r w:rsidRPr="00C1055D">
              <w:rPr>
                <w:rFonts w:ascii="Arial Narrow" w:hAnsi="Arial Narrow" w:cs="Arial"/>
                <w:sz w:val="16"/>
                <w:szCs w:val="16"/>
                <w:lang w:val="es-CR" w:eastAsia="es-CR"/>
              </w:rPr>
              <w:t>S</w:t>
            </w:r>
            <w:r>
              <w:rPr>
                <w:rFonts w:ascii="Arial Narrow" w:hAnsi="Arial Narrow" w:cs="Arial"/>
                <w:sz w:val="16"/>
                <w:szCs w:val="16"/>
                <w:lang w:val="es-CR" w:eastAsia="es-CR"/>
              </w:rPr>
              <w:t>á</w:t>
            </w:r>
            <w:r w:rsidRPr="00C1055D">
              <w:rPr>
                <w:rFonts w:ascii="Arial Narrow" w:hAnsi="Arial Narrow" w:cs="Arial"/>
                <w:sz w:val="16"/>
                <w:szCs w:val="16"/>
                <w:lang w:val="es-CR" w:eastAsia="es-CR"/>
              </w:rPr>
              <w:t>nchez Quir</w:t>
            </w:r>
            <w:r>
              <w:rPr>
                <w:rFonts w:ascii="Arial Narrow" w:hAnsi="Arial Narrow" w:cs="Arial"/>
                <w:sz w:val="16"/>
                <w:szCs w:val="16"/>
                <w:lang w:val="es-CR" w:eastAsia="es-CR"/>
              </w:rPr>
              <w:t>ó</w:t>
            </w:r>
            <w:r w:rsidRPr="00C1055D">
              <w:rPr>
                <w:rFonts w:ascii="Arial Narrow" w:hAnsi="Arial Narrow" w:cs="Arial"/>
                <w:sz w:val="16"/>
                <w:szCs w:val="16"/>
                <w:lang w:val="es-CR" w:eastAsia="es-CR"/>
              </w:rPr>
              <w:t>s Michael</w:t>
            </w:r>
          </w:p>
        </w:tc>
        <w:tc>
          <w:tcPr>
            <w:tcW w:w="709" w:type="dxa"/>
            <w:tcBorders>
              <w:top w:val="nil"/>
              <w:left w:val="nil"/>
              <w:bottom w:val="single" w:sz="4" w:space="0" w:color="auto"/>
              <w:right w:val="single" w:sz="4" w:space="0" w:color="auto"/>
            </w:tcBorders>
            <w:shd w:val="clear" w:color="000000" w:fill="FFFFFF"/>
            <w:noWrap/>
            <w:vAlign w:val="center"/>
            <w:hideMark/>
          </w:tcPr>
          <w:p w14:paraId="309099A0" w14:textId="1FA767FF" w:rsidR="00C1055D" w:rsidRPr="00C1055D" w:rsidRDefault="00C1055D" w:rsidP="00482E70">
            <w:pPr>
              <w:jc w:val="center"/>
              <w:rPr>
                <w:rFonts w:ascii="Arial Narrow" w:hAnsi="Arial Narrow" w:cs="Arial"/>
                <w:sz w:val="16"/>
                <w:szCs w:val="16"/>
                <w:lang w:val="es-CR" w:eastAsia="es-CR"/>
              </w:rPr>
            </w:pPr>
            <w:r w:rsidRPr="00C1055D">
              <w:rPr>
                <w:rFonts w:ascii="Arial Narrow" w:hAnsi="Arial Narrow" w:cs="Arial"/>
                <w:sz w:val="16"/>
                <w:szCs w:val="16"/>
                <w:lang w:val="es-CR" w:eastAsia="es-CR"/>
              </w:rPr>
              <w:t>1</w:t>
            </w:r>
            <w:r w:rsidR="00665042">
              <w:rPr>
                <w:rFonts w:ascii="Arial Narrow" w:hAnsi="Arial Narrow" w:cs="Arial"/>
                <w:sz w:val="16"/>
                <w:szCs w:val="16"/>
                <w:lang w:val="es-CR" w:eastAsia="es-CR"/>
              </w:rPr>
              <w:t>-</w:t>
            </w:r>
            <w:r w:rsidRPr="00C1055D">
              <w:rPr>
                <w:rFonts w:ascii="Arial Narrow" w:hAnsi="Arial Narrow" w:cs="Arial"/>
                <w:sz w:val="16"/>
                <w:szCs w:val="16"/>
                <w:lang w:val="es-CR" w:eastAsia="es-CR"/>
              </w:rPr>
              <w:t>1363</w:t>
            </w:r>
            <w:r w:rsidR="00665042">
              <w:rPr>
                <w:rFonts w:ascii="Arial Narrow" w:hAnsi="Arial Narrow" w:cs="Arial"/>
                <w:sz w:val="16"/>
                <w:szCs w:val="16"/>
                <w:lang w:val="es-CR" w:eastAsia="es-CR"/>
              </w:rPr>
              <w:t>-</w:t>
            </w:r>
            <w:r w:rsidRPr="00C1055D">
              <w:rPr>
                <w:rFonts w:ascii="Arial Narrow" w:hAnsi="Arial Narrow" w:cs="Arial"/>
                <w:sz w:val="16"/>
                <w:szCs w:val="16"/>
                <w:lang w:val="es-CR" w:eastAsia="es-CR"/>
              </w:rPr>
              <w:t>0964</w:t>
            </w:r>
          </w:p>
        </w:tc>
        <w:tc>
          <w:tcPr>
            <w:tcW w:w="992" w:type="dxa"/>
            <w:tcBorders>
              <w:top w:val="nil"/>
              <w:left w:val="nil"/>
              <w:bottom w:val="single" w:sz="4" w:space="0" w:color="auto"/>
              <w:right w:val="single" w:sz="4" w:space="0" w:color="auto"/>
            </w:tcBorders>
            <w:shd w:val="clear" w:color="auto" w:fill="auto"/>
            <w:vAlign w:val="center"/>
            <w:hideMark/>
          </w:tcPr>
          <w:p w14:paraId="3662509D" w14:textId="23B0EBBC"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9.651.000,00</w:t>
            </w:r>
          </w:p>
        </w:tc>
        <w:tc>
          <w:tcPr>
            <w:tcW w:w="992" w:type="dxa"/>
            <w:tcBorders>
              <w:top w:val="nil"/>
              <w:left w:val="nil"/>
              <w:bottom w:val="single" w:sz="4" w:space="0" w:color="auto"/>
              <w:right w:val="single" w:sz="4" w:space="0" w:color="auto"/>
            </w:tcBorders>
            <w:shd w:val="clear" w:color="auto" w:fill="auto"/>
            <w:vAlign w:val="center"/>
            <w:hideMark/>
          </w:tcPr>
          <w:p w14:paraId="74BB676E" w14:textId="04622E23"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10.558.941,57</w:t>
            </w:r>
          </w:p>
        </w:tc>
        <w:tc>
          <w:tcPr>
            <w:tcW w:w="851" w:type="dxa"/>
            <w:tcBorders>
              <w:top w:val="nil"/>
              <w:left w:val="nil"/>
              <w:bottom w:val="single" w:sz="4" w:space="0" w:color="auto"/>
              <w:right w:val="single" w:sz="4" w:space="0" w:color="auto"/>
            </w:tcBorders>
            <w:shd w:val="clear" w:color="auto" w:fill="auto"/>
            <w:vAlign w:val="center"/>
            <w:hideMark/>
          </w:tcPr>
          <w:p w14:paraId="547BE357"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79.192,06</w:t>
            </w:r>
          </w:p>
        </w:tc>
        <w:tc>
          <w:tcPr>
            <w:tcW w:w="724" w:type="dxa"/>
            <w:tcBorders>
              <w:top w:val="nil"/>
              <w:left w:val="nil"/>
              <w:bottom w:val="single" w:sz="4" w:space="0" w:color="auto"/>
              <w:right w:val="single" w:sz="4" w:space="0" w:color="auto"/>
            </w:tcBorders>
            <w:shd w:val="clear" w:color="auto" w:fill="auto"/>
            <w:vAlign w:val="center"/>
            <w:hideMark/>
          </w:tcPr>
          <w:p w14:paraId="2FCD6E87"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40.800,00</w:t>
            </w:r>
          </w:p>
        </w:tc>
        <w:tc>
          <w:tcPr>
            <w:tcW w:w="835" w:type="dxa"/>
            <w:tcBorders>
              <w:top w:val="nil"/>
              <w:left w:val="nil"/>
              <w:bottom w:val="single" w:sz="4" w:space="0" w:color="auto"/>
              <w:right w:val="single" w:sz="4" w:space="0" w:color="auto"/>
            </w:tcBorders>
            <w:shd w:val="clear" w:color="auto" w:fill="auto"/>
            <w:vAlign w:val="center"/>
            <w:hideMark/>
          </w:tcPr>
          <w:p w14:paraId="7715F66C"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427.841,38</w:t>
            </w:r>
          </w:p>
        </w:tc>
        <w:tc>
          <w:tcPr>
            <w:tcW w:w="797" w:type="dxa"/>
            <w:tcBorders>
              <w:top w:val="nil"/>
              <w:left w:val="nil"/>
              <w:bottom w:val="single" w:sz="4" w:space="0" w:color="auto"/>
              <w:right w:val="single" w:sz="4" w:space="0" w:color="auto"/>
            </w:tcBorders>
            <w:shd w:val="clear" w:color="auto" w:fill="auto"/>
            <w:vAlign w:val="center"/>
            <w:hideMark/>
          </w:tcPr>
          <w:p w14:paraId="209B9515"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213.920,69</w:t>
            </w:r>
          </w:p>
        </w:tc>
        <w:tc>
          <w:tcPr>
            <w:tcW w:w="980" w:type="dxa"/>
            <w:tcBorders>
              <w:top w:val="nil"/>
              <w:left w:val="nil"/>
              <w:bottom w:val="single" w:sz="4" w:space="0" w:color="auto"/>
              <w:right w:val="single" w:sz="4" w:space="0" w:color="auto"/>
            </w:tcBorders>
            <w:shd w:val="clear" w:color="auto" w:fill="auto"/>
            <w:vAlign w:val="center"/>
            <w:hideMark/>
          </w:tcPr>
          <w:p w14:paraId="0BB3063F"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20.543.854,33</w:t>
            </w:r>
          </w:p>
        </w:tc>
        <w:tc>
          <w:tcPr>
            <w:tcW w:w="797" w:type="dxa"/>
            <w:tcBorders>
              <w:top w:val="nil"/>
              <w:left w:val="nil"/>
              <w:bottom w:val="single" w:sz="4" w:space="0" w:color="auto"/>
              <w:right w:val="single" w:sz="4" w:space="0" w:color="auto"/>
            </w:tcBorders>
            <w:shd w:val="clear" w:color="auto" w:fill="auto"/>
            <w:vAlign w:val="center"/>
            <w:hideMark/>
          </w:tcPr>
          <w:p w14:paraId="6E035A87"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213.920,69</w:t>
            </w:r>
          </w:p>
        </w:tc>
      </w:tr>
      <w:tr w:rsidR="00C23023" w:rsidRPr="00C1055D" w14:paraId="0A326AD0" w14:textId="77777777" w:rsidTr="00C23023">
        <w:trPr>
          <w:trHeight w:val="283"/>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629CF70C" w14:textId="15F60E2B" w:rsidR="00C1055D" w:rsidRPr="00C1055D" w:rsidRDefault="00665042" w:rsidP="00482E70">
            <w:pPr>
              <w:rPr>
                <w:rFonts w:ascii="Arial Narrow" w:hAnsi="Arial Narrow" w:cs="Arial"/>
                <w:sz w:val="16"/>
                <w:szCs w:val="16"/>
                <w:lang w:val="es-CR" w:eastAsia="es-CR"/>
              </w:rPr>
            </w:pPr>
            <w:r w:rsidRPr="00C1055D">
              <w:rPr>
                <w:rFonts w:ascii="Arial Narrow" w:hAnsi="Arial Narrow" w:cs="Arial"/>
                <w:sz w:val="16"/>
                <w:szCs w:val="16"/>
                <w:lang w:val="es-CR" w:eastAsia="es-CR"/>
              </w:rPr>
              <w:t>Garita C</w:t>
            </w:r>
            <w:r>
              <w:rPr>
                <w:rFonts w:ascii="Arial Narrow" w:hAnsi="Arial Narrow" w:cs="Arial"/>
                <w:sz w:val="16"/>
                <w:szCs w:val="16"/>
                <w:lang w:val="es-CR" w:eastAsia="es-CR"/>
              </w:rPr>
              <w:t>é</w:t>
            </w:r>
            <w:r w:rsidRPr="00C1055D">
              <w:rPr>
                <w:rFonts w:ascii="Arial Narrow" w:hAnsi="Arial Narrow" w:cs="Arial"/>
                <w:sz w:val="16"/>
                <w:szCs w:val="16"/>
                <w:lang w:val="es-CR" w:eastAsia="es-CR"/>
              </w:rPr>
              <w:t>spedes Wilbert</w:t>
            </w:r>
          </w:p>
        </w:tc>
        <w:tc>
          <w:tcPr>
            <w:tcW w:w="709" w:type="dxa"/>
            <w:tcBorders>
              <w:top w:val="nil"/>
              <w:left w:val="nil"/>
              <w:bottom w:val="single" w:sz="4" w:space="0" w:color="auto"/>
              <w:right w:val="single" w:sz="4" w:space="0" w:color="auto"/>
            </w:tcBorders>
            <w:shd w:val="clear" w:color="000000" w:fill="FFFFFF"/>
            <w:noWrap/>
            <w:vAlign w:val="center"/>
            <w:hideMark/>
          </w:tcPr>
          <w:p w14:paraId="3ABE8564" w14:textId="59256468" w:rsidR="00C1055D" w:rsidRPr="00C1055D" w:rsidRDefault="00C1055D" w:rsidP="00482E70">
            <w:pPr>
              <w:jc w:val="center"/>
              <w:rPr>
                <w:rFonts w:ascii="Arial Narrow" w:hAnsi="Arial Narrow" w:cs="Arial"/>
                <w:sz w:val="16"/>
                <w:szCs w:val="16"/>
                <w:lang w:val="es-CR" w:eastAsia="es-CR"/>
              </w:rPr>
            </w:pPr>
            <w:r w:rsidRPr="00C1055D">
              <w:rPr>
                <w:rFonts w:ascii="Arial Narrow" w:hAnsi="Arial Narrow" w:cs="Arial"/>
                <w:sz w:val="16"/>
                <w:szCs w:val="16"/>
                <w:lang w:val="es-CR" w:eastAsia="es-CR"/>
              </w:rPr>
              <w:t>1</w:t>
            </w:r>
            <w:r w:rsidR="00665042">
              <w:rPr>
                <w:rFonts w:ascii="Arial Narrow" w:hAnsi="Arial Narrow" w:cs="Arial"/>
                <w:sz w:val="16"/>
                <w:szCs w:val="16"/>
                <w:lang w:val="es-CR" w:eastAsia="es-CR"/>
              </w:rPr>
              <w:t>-</w:t>
            </w:r>
            <w:r w:rsidRPr="00C1055D">
              <w:rPr>
                <w:rFonts w:ascii="Arial Narrow" w:hAnsi="Arial Narrow" w:cs="Arial"/>
                <w:sz w:val="16"/>
                <w:szCs w:val="16"/>
                <w:lang w:val="es-CR" w:eastAsia="es-CR"/>
              </w:rPr>
              <w:t>0805</w:t>
            </w:r>
            <w:r w:rsidR="00665042">
              <w:rPr>
                <w:rFonts w:ascii="Arial Narrow" w:hAnsi="Arial Narrow" w:cs="Arial"/>
                <w:sz w:val="16"/>
                <w:szCs w:val="16"/>
                <w:lang w:val="es-CR" w:eastAsia="es-CR"/>
              </w:rPr>
              <w:t>-</w:t>
            </w:r>
            <w:r w:rsidRPr="00C1055D">
              <w:rPr>
                <w:rFonts w:ascii="Arial Narrow" w:hAnsi="Arial Narrow" w:cs="Arial"/>
                <w:sz w:val="16"/>
                <w:szCs w:val="16"/>
                <w:lang w:val="es-CR" w:eastAsia="es-CR"/>
              </w:rPr>
              <w:t>0310</w:t>
            </w:r>
          </w:p>
        </w:tc>
        <w:tc>
          <w:tcPr>
            <w:tcW w:w="992" w:type="dxa"/>
            <w:tcBorders>
              <w:top w:val="nil"/>
              <w:left w:val="nil"/>
              <w:bottom w:val="single" w:sz="4" w:space="0" w:color="auto"/>
              <w:right w:val="single" w:sz="4" w:space="0" w:color="auto"/>
            </w:tcBorders>
            <w:shd w:val="clear" w:color="auto" w:fill="auto"/>
            <w:vAlign w:val="center"/>
            <w:hideMark/>
          </w:tcPr>
          <w:p w14:paraId="3A1014BC" w14:textId="5A772720"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9.651.000,00</w:t>
            </w:r>
          </w:p>
        </w:tc>
        <w:tc>
          <w:tcPr>
            <w:tcW w:w="992" w:type="dxa"/>
            <w:tcBorders>
              <w:top w:val="nil"/>
              <w:left w:val="nil"/>
              <w:bottom w:val="single" w:sz="4" w:space="0" w:color="auto"/>
              <w:right w:val="single" w:sz="4" w:space="0" w:color="auto"/>
            </w:tcBorders>
            <w:shd w:val="clear" w:color="auto" w:fill="auto"/>
            <w:vAlign w:val="center"/>
            <w:hideMark/>
          </w:tcPr>
          <w:p w14:paraId="15F84E1C" w14:textId="29A2DCC8"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10.558.941,57</w:t>
            </w:r>
          </w:p>
        </w:tc>
        <w:tc>
          <w:tcPr>
            <w:tcW w:w="851" w:type="dxa"/>
            <w:tcBorders>
              <w:top w:val="nil"/>
              <w:left w:val="nil"/>
              <w:bottom w:val="single" w:sz="4" w:space="0" w:color="auto"/>
              <w:right w:val="single" w:sz="4" w:space="0" w:color="auto"/>
            </w:tcBorders>
            <w:shd w:val="clear" w:color="auto" w:fill="auto"/>
            <w:vAlign w:val="center"/>
            <w:hideMark/>
          </w:tcPr>
          <w:p w14:paraId="71D94B88"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79.192,06</w:t>
            </w:r>
          </w:p>
        </w:tc>
        <w:tc>
          <w:tcPr>
            <w:tcW w:w="724" w:type="dxa"/>
            <w:tcBorders>
              <w:top w:val="nil"/>
              <w:left w:val="nil"/>
              <w:bottom w:val="single" w:sz="4" w:space="0" w:color="auto"/>
              <w:right w:val="single" w:sz="4" w:space="0" w:color="auto"/>
            </w:tcBorders>
            <w:shd w:val="clear" w:color="auto" w:fill="auto"/>
            <w:vAlign w:val="center"/>
            <w:hideMark/>
          </w:tcPr>
          <w:p w14:paraId="3833858F"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40.800,00</w:t>
            </w:r>
          </w:p>
        </w:tc>
        <w:tc>
          <w:tcPr>
            <w:tcW w:w="835" w:type="dxa"/>
            <w:tcBorders>
              <w:top w:val="nil"/>
              <w:left w:val="nil"/>
              <w:bottom w:val="single" w:sz="4" w:space="0" w:color="auto"/>
              <w:right w:val="single" w:sz="4" w:space="0" w:color="auto"/>
            </w:tcBorders>
            <w:shd w:val="clear" w:color="auto" w:fill="auto"/>
            <w:vAlign w:val="center"/>
            <w:hideMark/>
          </w:tcPr>
          <w:p w14:paraId="2B97A12F"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427.841,38</w:t>
            </w:r>
          </w:p>
        </w:tc>
        <w:tc>
          <w:tcPr>
            <w:tcW w:w="797" w:type="dxa"/>
            <w:tcBorders>
              <w:top w:val="nil"/>
              <w:left w:val="nil"/>
              <w:bottom w:val="single" w:sz="4" w:space="0" w:color="auto"/>
              <w:right w:val="single" w:sz="4" w:space="0" w:color="auto"/>
            </w:tcBorders>
            <w:shd w:val="clear" w:color="auto" w:fill="auto"/>
            <w:vAlign w:val="center"/>
            <w:hideMark/>
          </w:tcPr>
          <w:p w14:paraId="730F4091"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385.057,24</w:t>
            </w:r>
          </w:p>
        </w:tc>
        <w:tc>
          <w:tcPr>
            <w:tcW w:w="980" w:type="dxa"/>
            <w:tcBorders>
              <w:top w:val="nil"/>
              <w:left w:val="nil"/>
              <w:bottom w:val="single" w:sz="4" w:space="0" w:color="auto"/>
              <w:right w:val="single" w:sz="4" w:space="0" w:color="auto"/>
            </w:tcBorders>
            <w:shd w:val="clear" w:color="auto" w:fill="auto"/>
            <w:vAlign w:val="center"/>
            <w:hideMark/>
          </w:tcPr>
          <w:p w14:paraId="2B2CF93B"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20.714.990,88</w:t>
            </w:r>
          </w:p>
        </w:tc>
        <w:tc>
          <w:tcPr>
            <w:tcW w:w="797" w:type="dxa"/>
            <w:tcBorders>
              <w:top w:val="nil"/>
              <w:left w:val="nil"/>
              <w:bottom w:val="single" w:sz="4" w:space="0" w:color="auto"/>
              <w:right w:val="single" w:sz="4" w:space="0" w:color="auto"/>
            </w:tcBorders>
            <w:shd w:val="clear" w:color="auto" w:fill="auto"/>
            <w:vAlign w:val="center"/>
            <w:hideMark/>
          </w:tcPr>
          <w:p w14:paraId="77621E54"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42.784,14</w:t>
            </w:r>
          </w:p>
        </w:tc>
      </w:tr>
      <w:tr w:rsidR="00C23023" w:rsidRPr="00C1055D" w14:paraId="6552571E" w14:textId="77777777" w:rsidTr="00C23023">
        <w:trPr>
          <w:trHeight w:val="283"/>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4B386F6D" w14:textId="216E9B3B" w:rsidR="00C1055D" w:rsidRPr="00C1055D" w:rsidRDefault="00665042" w:rsidP="00482E70">
            <w:pPr>
              <w:rPr>
                <w:rFonts w:ascii="Arial Narrow" w:hAnsi="Arial Narrow" w:cs="Arial"/>
                <w:sz w:val="16"/>
                <w:szCs w:val="16"/>
                <w:lang w:val="es-CR" w:eastAsia="es-CR"/>
              </w:rPr>
            </w:pPr>
            <w:r w:rsidRPr="00C1055D">
              <w:rPr>
                <w:rFonts w:ascii="Arial Narrow" w:hAnsi="Arial Narrow" w:cs="Arial"/>
                <w:sz w:val="16"/>
                <w:szCs w:val="16"/>
                <w:lang w:val="es-CR" w:eastAsia="es-CR"/>
              </w:rPr>
              <w:t>Espinoza G</w:t>
            </w:r>
            <w:r>
              <w:rPr>
                <w:rFonts w:ascii="Arial Narrow" w:hAnsi="Arial Narrow" w:cs="Arial"/>
                <w:sz w:val="16"/>
                <w:szCs w:val="16"/>
                <w:lang w:val="es-CR" w:eastAsia="es-CR"/>
              </w:rPr>
              <w:t>ó</w:t>
            </w:r>
            <w:r w:rsidRPr="00C1055D">
              <w:rPr>
                <w:rFonts w:ascii="Arial Narrow" w:hAnsi="Arial Narrow" w:cs="Arial"/>
                <w:sz w:val="16"/>
                <w:szCs w:val="16"/>
                <w:lang w:val="es-CR" w:eastAsia="es-CR"/>
              </w:rPr>
              <w:t>ngora Mireya</w:t>
            </w:r>
          </w:p>
        </w:tc>
        <w:tc>
          <w:tcPr>
            <w:tcW w:w="709" w:type="dxa"/>
            <w:tcBorders>
              <w:top w:val="nil"/>
              <w:left w:val="nil"/>
              <w:bottom w:val="single" w:sz="4" w:space="0" w:color="auto"/>
              <w:right w:val="single" w:sz="4" w:space="0" w:color="auto"/>
            </w:tcBorders>
            <w:shd w:val="clear" w:color="000000" w:fill="FFFFFF"/>
            <w:vAlign w:val="center"/>
            <w:hideMark/>
          </w:tcPr>
          <w:p w14:paraId="4F177579" w14:textId="0A89E0FF" w:rsidR="00C1055D" w:rsidRPr="00C1055D" w:rsidRDefault="00C1055D" w:rsidP="00482E70">
            <w:pPr>
              <w:jc w:val="center"/>
              <w:rPr>
                <w:rFonts w:ascii="Arial Narrow" w:hAnsi="Arial Narrow" w:cs="Arial"/>
                <w:sz w:val="16"/>
                <w:szCs w:val="16"/>
                <w:lang w:val="es-CR" w:eastAsia="es-CR"/>
              </w:rPr>
            </w:pPr>
            <w:r w:rsidRPr="00C1055D">
              <w:rPr>
                <w:rFonts w:ascii="Arial Narrow" w:hAnsi="Arial Narrow" w:cs="Arial"/>
                <w:sz w:val="16"/>
                <w:szCs w:val="16"/>
                <w:lang w:val="es-CR" w:eastAsia="es-CR"/>
              </w:rPr>
              <w:t>155811</w:t>
            </w:r>
            <w:r w:rsidR="00665042">
              <w:rPr>
                <w:rFonts w:ascii="Arial Narrow" w:hAnsi="Arial Narrow" w:cs="Arial"/>
                <w:sz w:val="16"/>
                <w:szCs w:val="16"/>
                <w:lang w:val="es-CR" w:eastAsia="es-CR"/>
              </w:rPr>
              <w:t>-</w:t>
            </w:r>
            <w:r w:rsidRPr="00C1055D">
              <w:rPr>
                <w:rFonts w:ascii="Arial Narrow" w:hAnsi="Arial Narrow" w:cs="Arial"/>
                <w:sz w:val="16"/>
                <w:szCs w:val="16"/>
                <w:lang w:val="es-CR" w:eastAsia="es-CR"/>
              </w:rPr>
              <w:t>667825</w:t>
            </w:r>
          </w:p>
        </w:tc>
        <w:tc>
          <w:tcPr>
            <w:tcW w:w="992" w:type="dxa"/>
            <w:tcBorders>
              <w:top w:val="nil"/>
              <w:left w:val="nil"/>
              <w:bottom w:val="single" w:sz="4" w:space="0" w:color="auto"/>
              <w:right w:val="single" w:sz="4" w:space="0" w:color="auto"/>
            </w:tcBorders>
            <w:shd w:val="clear" w:color="auto" w:fill="auto"/>
            <w:vAlign w:val="center"/>
            <w:hideMark/>
          </w:tcPr>
          <w:p w14:paraId="52028ABB" w14:textId="620E8EE2"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8.299.860,00</w:t>
            </w:r>
          </w:p>
        </w:tc>
        <w:tc>
          <w:tcPr>
            <w:tcW w:w="992" w:type="dxa"/>
            <w:tcBorders>
              <w:top w:val="nil"/>
              <w:left w:val="nil"/>
              <w:bottom w:val="single" w:sz="4" w:space="0" w:color="auto"/>
              <w:right w:val="single" w:sz="4" w:space="0" w:color="auto"/>
            </w:tcBorders>
            <w:shd w:val="clear" w:color="auto" w:fill="auto"/>
            <w:vAlign w:val="center"/>
            <w:hideMark/>
          </w:tcPr>
          <w:p w14:paraId="469117BA" w14:textId="191B224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10.558.941,57</w:t>
            </w:r>
          </w:p>
        </w:tc>
        <w:tc>
          <w:tcPr>
            <w:tcW w:w="851" w:type="dxa"/>
            <w:tcBorders>
              <w:top w:val="nil"/>
              <w:left w:val="nil"/>
              <w:bottom w:val="single" w:sz="4" w:space="0" w:color="auto"/>
              <w:right w:val="single" w:sz="4" w:space="0" w:color="auto"/>
            </w:tcBorders>
            <w:shd w:val="clear" w:color="auto" w:fill="auto"/>
            <w:vAlign w:val="center"/>
            <w:hideMark/>
          </w:tcPr>
          <w:p w14:paraId="474814B5"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79.192,06</w:t>
            </w:r>
          </w:p>
        </w:tc>
        <w:tc>
          <w:tcPr>
            <w:tcW w:w="724" w:type="dxa"/>
            <w:tcBorders>
              <w:top w:val="nil"/>
              <w:left w:val="nil"/>
              <w:bottom w:val="single" w:sz="4" w:space="0" w:color="auto"/>
              <w:right w:val="single" w:sz="4" w:space="0" w:color="auto"/>
            </w:tcBorders>
            <w:shd w:val="clear" w:color="auto" w:fill="auto"/>
            <w:vAlign w:val="center"/>
            <w:hideMark/>
          </w:tcPr>
          <w:p w14:paraId="334F514D"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40.800,00</w:t>
            </w:r>
          </w:p>
        </w:tc>
        <w:tc>
          <w:tcPr>
            <w:tcW w:w="835" w:type="dxa"/>
            <w:tcBorders>
              <w:top w:val="nil"/>
              <w:left w:val="nil"/>
              <w:bottom w:val="single" w:sz="4" w:space="0" w:color="auto"/>
              <w:right w:val="single" w:sz="4" w:space="0" w:color="auto"/>
            </w:tcBorders>
            <w:shd w:val="clear" w:color="auto" w:fill="auto"/>
            <w:vAlign w:val="center"/>
            <w:hideMark/>
          </w:tcPr>
          <w:p w14:paraId="04EEBFE2"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401.125,36</w:t>
            </w:r>
          </w:p>
        </w:tc>
        <w:tc>
          <w:tcPr>
            <w:tcW w:w="797" w:type="dxa"/>
            <w:tcBorders>
              <w:top w:val="nil"/>
              <w:left w:val="nil"/>
              <w:bottom w:val="single" w:sz="4" w:space="0" w:color="auto"/>
              <w:right w:val="single" w:sz="4" w:space="0" w:color="auto"/>
            </w:tcBorders>
            <w:shd w:val="clear" w:color="auto" w:fill="auto"/>
            <w:vAlign w:val="center"/>
            <w:hideMark/>
          </w:tcPr>
          <w:p w14:paraId="5643EA76"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280.787,75</w:t>
            </w:r>
          </w:p>
        </w:tc>
        <w:tc>
          <w:tcPr>
            <w:tcW w:w="980" w:type="dxa"/>
            <w:tcBorders>
              <w:top w:val="nil"/>
              <w:left w:val="nil"/>
              <w:bottom w:val="single" w:sz="4" w:space="0" w:color="auto"/>
              <w:right w:val="single" w:sz="4" w:space="0" w:color="auto"/>
            </w:tcBorders>
            <w:shd w:val="clear" w:color="auto" w:fill="auto"/>
            <w:vAlign w:val="center"/>
            <w:hideMark/>
          </w:tcPr>
          <w:p w14:paraId="068694E6"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19.259.581,38</w:t>
            </w:r>
          </w:p>
        </w:tc>
        <w:tc>
          <w:tcPr>
            <w:tcW w:w="797" w:type="dxa"/>
            <w:tcBorders>
              <w:top w:val="nil"/>
              <w:left w:val="nil"/>
              <w:bottom w:val="single" w:sz="4" w:space="0" w:color="auto"/>
              <w:right w:val="single" w:sz="4" w:space="0" w:color="auto"/>
            </w:tcBorders>
            <w:shd w:val="clear" w:color="auto" w:fill="auto"/>
            <w:vAlign w:val="center"/>
            <w:hideMark/>
          </w:tcPr>
          <w:p w14:paraId="740B01D6"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120.337,61</w:t>
            </w:r>
          </w:p>
        </w:tc>
      </w:tr>
      <w:tr w:rsidR="00C23023" w:rsidRPr="00C1055D" w14:paraId="7B3AD8A5" w14:textId="77777777" w:rsidTr="00C23023">
        <w:trPr>
          <w:trHeight w:val="283"/>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22E4F4CA" w14:textId="0AD45BF8" w:rsidR="00C1055D" w:rsidRPr="00C1055D" w:rsidRDefault="00665042" w:rsidP="00482E70">
            <w:pPr>
              <w:rPr>
                <w:rFonts w:ascii="Arial Narrow" w:hAnsi="Arial Narrow" w:cs="Arial"/>
                <w:sz w:val="16"/>
                <w:szCs w:val="16"/>
                <w:lang w:val="es-CR" w:eastAsia="es-CR"/>
              </w:rPr>
            </w:pPr>
            <w:r w:rsidRPr="00C1055D">
              <w:rPr>
                <w:rFonts w:ascii="Arial Narrow" w:hAnsi="Arial Narrow" w:cs="Arial"/>
                <w:sz w:val="16"/>
                <w:szCs w:val="16"/>
                <w:lang w:val="es-CR" w:eastAsia="es-CR"/>
              </w:rPr>
              <w:t>Ureña Mora Daniel</w:t>
            </w:r>
          </w:p>
        </w:tc>
        <w:tc>
          <w:tcPr>
            <w:tcW w:w="709" w:type="dxa"/>
            <w:tcBorders>
              <w:top w:val="nil"/>
              <w:left w:val="nil"/>
              <w:bottom w:val="single" w:sz="4" w:space="0" w:color="auto"/>
              <w:right w:val="single" w:sz="4" w:space="0" w:color="auto"/>
            </w:tcBorders>
            <w:shd w:val="clear" w:color="000000" w:fill="FFFFFF"/>
            <w:noWrap/>
            <w:vAlign w:val="center"/>
            <w:hideMark/>
          </w:tcPr>
          <w:p w14:paraId="448FA985" w14:textId="3BDEACDB" w:rsidR="00C1055D" w:rsidRPr="00C1055D" w:rsidRDefault="00C1055D" w:rsidP="00482E70">
            <w:pPr>
              <w:jc w:val="center"/>
              <w:rPr>
                <w:rFonts w:ascii="Arial Narrow" w:hAnsi="Arial Narrow" w:cs="Arial"/>
                <w:sz w:val="16"/>
                <w:szCs w:val="16"/>
                <w:lang w:val="es-CR" w:eastAsia="es-CR"/>
              </w:rPr>
            </w:pPr>
            <w:r w:rsidRPr="00C1055D">
              <w:rPr>
                <w:rFonts w:ascii="Arial Narrow" w:hAnsi="Arial Narrow" w:cs="Arial"/>
                <w:sz w:val="16"/>
                <w:szCs w:val="16"/>
                <w:lang w:val="es-CR" w:eastAsia="es-CR"/>
              </w:rPr>
              <w:t>1</w:t>
            </w:r>
            <w:r w:rsidR="00665042">
              <w:rPr>
                <w:rFonts w:ascii="Arial Narrow" w:hAnsi="Arial Narrow" w:cs="Arial"/>
                <w:sz w:val="16"/>
                <w:szCs w:val="16"/>
                <w:lang w:val="es-CR" w:eastAsia="es-CR"/>
              </w:rPr>
              <w:t>-</w:t>
            </w:r>
            <w:r w:rsidRPr="00C1055D">
              <w:rPr>
                <w:rFonts w:ascii="Arial Narrow" w:hAnsi="Arial Narrow" w:cs="Arial"/>
                <w:sz w:val="16"/>
                <w:szCs w:val="16"/>
                <w:lang w:val="es-CR" w:eastAsia="es-CR"/>
              </w:rPr>
              <w:t>1396</w:t>
            </w:r>
            <w:r w:rsidR="00665042">
              <w:rPr>
                <w:rFonts w:ascii="Arial Narrow" w:hAnsi="Arial Narrow" w:cs="Arial"/>
                <w:sz w:val="16"/>
                <w:szCs w:val="16"/>
                <w:lang w:val="es-CR" w:eastAsia="es-CR"/>
              </w:rPr>
              <w:t>-</w:t>
            </w:r>
            <w:r w:rsidRPr="00C1055D">
              <w:rPr>
                <w:rFonts w:ascii="Arial Narrow" w:hAnsi="Arial Narrow" w:cs="Arial"/>
                <w:sz w:val="16"/>
                <w:szCs w:val="16"/>
                <w:lang w:val="es-CR" w:eastAsia="es-CR"/>
              </w:rPr>
              <w:t>0162</w:t>
            </w:r>
          </w:p>
        </w:tc>
        <w:tc>
          <w:tcPr>
            <w:tcW w:w="992" w:type="dxa"/>
            <w:tcBorders>
              <w:top w:val="nil"/>
              <w:left w:val="nil"/>
              <w:bottom w:val="single" w:sz="4" w:space="0" w:color="auto"/>
              <w:right w:val="single" w:sz="4" w:space="0" w:color="auto"/>
            </w:tcBorders>
            <w:shd w:val="clear" w:color="auto" w:fill="auto"/>
            <w:vAlign w:val="center"/>
            <w:hideMark/>
          </w:tcPr>
          <w:p w14:paraId="56673FBD" w14:textId="062872A3"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9.651.000,00</w:t>
            </w:r>
          </w:p>
        </w:tc>
        <w:tc>
          <w:tcPr>
            <w:tcW w:w="992" w:type="dxa"/>
            <w:tcBorders>
              <w:top w:val="nil"/>
              <w:left w:val="nil"/>
              <w:bottom w:val="single" w:sz="4" w:space="0" w:color="auto"/>
              <w:right w:val="single" w:sz="4" w:space="0" w:color="auto"/>
            </w:tcBorders>
            <w:shd w:val="clear" w:color="auto" w:fill="auto"/>
            <w:vAlign w:val="center"/>
            <w:hideMark/>
          </w:tcPr>
          <w:p w14:paraId="52050921" w14:textId="3CAB1ED1"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10.558.941,57</w:t>
            </w:r>
          </w:p>
        </w:tc>
        <w:tc>
          <w:tcPr>
            <w:tcW w:w="851" w:type="dxa"/>
            <w:tcBorders>
              <w:top w:val="nil"/>
              <w:left w:val="nil"/>
              <w:bottom w:val="single" w:sz="4" w:space="0" w:color="auto"/>
              <w:right w:val="single" w:sz="4" w:space="0" w:color="auto"/>
            </w:tcBorders>
            <w:shd w:val="clear" w:color="auto" w:fill="auto"/>
            <w:vAlign w:val="center"/>
            <w:hideMark/>
          </w:tcPr>
          <w:p w14:paraId="263C1E2B"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79.192,06</w:t>
            </w:r>
          </w:p>
        </w:tc>
        <w:tc>
          <w:tcPr>
            <w:tcW w:w="724" w:type="dxa"/>
            <w:tcBorders>
              <w:top w:val="nil"/>
              <w:left w:val="nil"/>
              <w:bottom w:val="single" w:sz="4" w:space="0" w:color="auto"/>
              <w:right w:val="single" w:sz="4" w:space="0" w:color="auto"/>
            </w:tcBorders>
            <w:shd w:val="clear" w:color="auto" w:fill="auto"/>
            <w:vAlign w:val="center"/>
            <w:hideMark/>
          </w:tcPr>
          <w:p w14:paraId="6B5E0FAA"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40.800,00</w:t>
            </w:r>
          </w:p>
        </w:tc>
        <w:tc>
          <w:tcPr>
            <w:tcW w:w="835" w:type="dxa"/>
            <w:tcBorders>
              <w:top w:val="nil"/>
              <w:left w:val="nil"/>
              <w:bottom w:val="single" w:sz="4" w:space="0" w:color="auto"/>
              <w:right w:val="single" w:sz="4" w:space="0" w:color="auto"/>
            </w:tcBorders>
            <w:shd w:val="clear" w:color="auto" w:fill="auto"/>
            <w:vAlign w:val="center"/>
            <w:hideMark/>
          </w:tcPr>
          <w:p w14:paraId="128BE7DE"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427.841,38</w:t>
            </w:r>
          </w:p>
        </w:tc>
        <w:tc>
          <w:tcPr>
            <w:tcW w:w="797" w:type="dxa"/>
            <w:tcBorders>
              <w:top w:val="nil"/>
              <w:left w:val="nil"/>
              <w:bottom w:val="single" w:sz="4" w:space="0" w:color="auto"/>
              <w:right w:val="single" w:sz="4" w:space="0" w:color="auto"/>
            </w:tcBorders>
            <w:shd w:val="clear" w:color="auto" w:fill="auto"/>
            <w:vAlign w:val="center"/>
            <w:hideMark/>
          </w:tcPr>
          <w:p w14:paraId="1C4AF3E9"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299.488,97</w:t>
            </w:r>
          </w:p>
        </w:tc>
        <w:tc>
          <w:tcPr>
            <w:tcW w:w="980" w:type="dxa"/>
            <w:tcBorders>
              <w:top w:val="nil"/>
              <w:left w:val="nil"/>
              <w:bottom w:val="single" w:sz="4" w:space="0" w:color="auto"/>
              <w:right w:val="single" w:sz="4" w:space="0" w:color="auto"/>
            </w:tcBorders>
            <w:shd w:val="clear" w:color="auto" w:fill="auto"/>
            <w:vAlign w:val="center"/>
            <w:hideMark/>
          </w:tcPr>
          <w:p w14:paraId="027BF755"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20.629.422,60</w:t>
            </w:r>
          </w:p>
        </w:tc>
        <w:tc>
          <w:tcPr>
            <w:tcW w:w="797" w:type="dxa"/>
            <w:tcBorders>
              <w:top w:val="nil"/>
              <w:left w:val="nil"/>
              <w:bottom w:val="single" w:sz="4" w:space="0" w:color="auto"/>
              <w:right w:val="single" w:sz="4" w:space="0" w:color="auto"/>
            </w:tcBorders>
            <w:shd w:val="clear" w:color="auto" w:fill="auto"/>
            <w:vAlign w:val="center"/>
            <w:hideMark/>
          </w:tcPr>
          <w:p w14:paraId="68CC2881"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128.352,41</w:t>
            </w:r>
          </w:p>
        </w:tc>
      </w:tr>
      <w:tr w:rsidR="00C23023" w:rsidRPr="00C1055D" w14:paraId="65397267" w14:textId="77777777" w:rsidTr="00C23023">
        <w:trPr>
          <w:trHeight w:val="283"/>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1B96257C" w14:textId="152861C5" w:rsidR="00C1055D" w:rsidRPr="00C1055D" w:rsidRDefault="00665042" w:rsidP="00482E70">
            <w:pPr>
              <w:rPr>
                <w:rFonts w:ascii="Arial Narrow" w:hAnsi="Arial Narrow" w:cs="Arial"/>
                <w:sz w:val="16"/>
                <w:szCs w:val="16"/>
                <w:lang w:val="es-CR" w:eastAsia="es-CR"/>
              </w:rPr>
            </w:pPr>
            <w:r w:rsidRPr="00C1055D">
              <w:rPr>
                <w:rFonts w:ascii="Arial Narrow" w:hAnsi="Arial Narrow" w:cs="Arial"/>
                <w:sz w:val="16"/>
                <w:szCs w:val="16"/>
                <w:lang w:val="es-CR" w:eastAsia="es-CR"/>
              </w:rPr>
              <w:t>Garc</w:t>
            </w:r>
            <w:r>
              <w:rPr>
                <w:rFonts w:ascii="Arial Narrow" w:hAnsi="Arial Narrow" w:cs="Arial"/>
                <w:sz w:val="16"/>
                <w:szCs w:val="16"/>
                <w:lang w:val="es-CR" w:eastAsia="es-CR"/>
              </w:rPr>
              <w:t>í</w:t>
            </w:r>
            <w:r w:rsidRPr="00C1055D">
              <w:rPr>
                <w:rFonts w:ascii="Arial Narrow" w:hAnsi="Arial Narrow" w:cs="Arial"/>
                <w:sz w:val="16"/>
                <w:szCs w:val="16"/>
                <w:lang w:val="es-CR" w:eastAsia="es-CR"/>
              </w:rPr>
              <w:t>a Sand</w:t>
            </w:r>
            <w:r>
              <w:rPr>
                <w:rFonts w:ascii="Arial Narrow" w:hAnsi="Arial Narrow" w:cs="Arial"/>
                <w:sz w:val="16"/>
                <w:szCs w:val="16"/>
                <w:lang w:val="es-CR" w:eastAsia="es-CR"/>
              </w:rPr>
              <w:t>í</w:t>
            </w:r>
            <w:r w:rsidRPr="00C1055D">
              <w:rPr>
                <w:rFonts w:ascii="Arial Narrow" w:hAnsi="Arial Narrow" w:cs="Arial"/>
                <w:sz w:val="16"/>
                <w:szCs w:val="16"/>
                <w:lang w:val="es-CR" w:eastAsia="es-CR"/>
              </w:rPr>
              <w:t xml:space="preserve"> Jos</w:t>
            </w:r>
            <w:r>
              <w:rPr>
                <w:rFonts w:ascii="Arial Narrow" w:hAnsi="Arial Narrow" w:cs="Arial"/>
                <w:sz w:val="16"/>
                <w:szCs w:val="16"/>
                <w:lang w:val="es-CR" w:eastAsia="es-CR"/>
              </w:rPr>
              <w:t>é</w:t>
            </w:r>
            <w:r w:rsidRPr="00C1055D">
              <w:rPr>
                <w:rFonts w:ascii="Arial Narrow" w:hAnsi="Arial Narrow" w:cs="Arial"/>
                <w:sz w:val="16"/>
                <w:szCs w:val="16"/>
                <w:lang w:val="es-CR" w:eastAsia="es-CR"/>
              </w:rPr>
              <w:t xml:space="preserve"> Pablo</w:t>
            </w:r>
          </w:p>
        </w:tc>
        <w:tc>
          <w:tcPr>
            <w:tcW w:w="709" w:type="dxa"/>
            <w:tcBorders>
              <w:top w:val="nil"/>
              <w:left w:val="nil"/>
              <w:bottom w:val="single" w:sz="4" w:space="0" w:color="auto"/>
              <w:right w:val="single" w:sz="4" w:space="0" w:color="auto"/>
            </w:tcBorders>
            <w:shd w:val="clear" w:color="000000" w:fill="FFFFFF"/>
            <w:noWrap/>
            <w:vAlign w:val="center"/>
            <w:hideMark/>
          </w:tcPr>
          <w:p w14:paraId="6A28BD1E" w14:textId="7A2BC526" w:rsidR="00C1055D" w:rsidRPr="00C1055D" w:rsidRDefault="00C1055D" w:rsidP="00482E70">
            <w:pPr>
              <w:jc w:val="center"/>
              <w:rPr>
                <w:rFonts w:ascii="Arial Narrow" w:hAnsi="Arial Narrow" w:cs="Arial"/>
                <w:sz w:val="16"/>
                <w:szCs w:val="16"/>
                <w:lang w:val="es-CR" w:eastAsia="es-CR"/>
              </w:rPr>
            </w:pPr>
            <w:r w:rsidRPr="00C1055D">
              <w:rPr>
                <w:rFonts w:ascii="Arial Narrow" w:hAnsi="Arial Narrow" w:cs="Arial"/>
                <w:sz w:val="16"/>
                <w:szCs w:val="16"/>
                <w:lang w:val="es-CR" w:eastAsia="es-CR"/>
              </w:rPr>
              <w:t>4</w:t>
            </w:r>
            <w:r w:rsidR="00665042">
              <w:rPr>
                <w:rFonts w:ascii="Arial Narrow" w:hAnsi="Arial Narrow" w:cs="Arial"/>
                <w:sz w:val="16"/>
                <w:szCs w:val="16"/>
                <w:lang w:val="es-CR" w:eastAsia="es-CR"/>
              </w:rPr>
              <w:t>-</w:t>
            </w:r>
            <w:r w:rsidRPr="00C1055D">
              <w:rPr>
                <w:rFonts w:ascii="Arial Narrow" w:hAnsi="Arial Narrow" w:cs="Arial"/>
                <w:sz w:val="16"/>
                <w:szCs w:val="16"/>
                <w:lang w:val="es-CR" w:eastAsia="es-CR"/>
              </w:rPr>
              <w:t>0203</w:t>
            </w:r>
            <w:r w:rsidR="00665042">
              <w:rPr>
                <w:rFonts w:ascii="Arial Narrow" w:hAnsi="Arial Narrow" w:cs="Arial"/>
                <w:sz w:val="16"/>
                <w:szCs w:val="16"/>
                <w:lang w:val="es-CR" w:eastAsia="es-CR"/>
              </w:rPr>
              <w:t>-</w:t>
            </w:r>
            <w:r w:rsidRPr="00C1055D">
              <w:rPr>
                <w:rFonts w:ascii="Arial Narrow" w:hAnsi="Arial Narrow" w:cs="Arial"/>
                <w:sz w:val="16"/>
                <w:szCs w:val="16"/>
                <w:lang w:val="es-CR" w:eastAsia="es-CR"/>
              </w:rPr>
              <w:t>0409</w:t>
            </w:r>
          </w:p>
        </w:tc>
        <w:tc>
          <w:tcPr>
            <w:tcW w:w="992" w:type="dxa"/>
            <w:tcBorders>
              <w:top w:val="nil"/>
              <w:left w:val="nil"/>
              <w:bottom w:val="single" w:sz="4" w:space="0" w:color="auto"/>
              <w:right w:val="single" w:sz="4" w:space="0" w:color="auto"/>
            </w:tcBorders>
            <w:shd w:val="clear" w:color="auto" w:fill="auto"/>
            <w:vAlign w:val="center"/>
            <w:hideMark/>
          </w:tcPr>
          <w:p w14:paraId="37EC1525" w14:textId="5ED103A3"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9.651.000,00</w:t>
            </w:r>
          </w:p>
        </w:tc>
        <w:tc>
          <w:tcPr>
            <w:tcW w:w="992" w:type="dxa"/>
            <w:tcBorders>
              <w:top w:val="nil"/>
              <w:left w:val="nil"/>
              <w:bottom w:val="single" w:sz="4" w:space="0" w:color="auto"/>
              <w:right w:val="single" w:sz="4" w:space="0" w:color="auto"/>
            </w:tcBorders>
            <w:shd w:val="clear" w:color="auto" w:fill="auto"/>
            <w:vAlign w:val="center"/>
            <w:hideMark/>
          </w:tcPr>
          <w:p w14:paraId="76F3FFD5" w14:textId="0081393A"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10.558.941,57</w:t>
            </w:r>
          </w:p>
        </w:tc>
        <w:tc>
          <w:tcPr>
            <w:tcW w:w="851" w:type="dxa"/>
            <w:tcBorders>
              <w:top w:val="nil"/>
              <w:left w:val="nil"/>
              <w:bottom w:val="single" w:sz="4" w:space="0" w:color="auto"/>
              <w:right w:val="single" w:sz="4" w:space="0" w:color="auto"/>
            </w:tcBorders>
            <w:shd w:val="clear" w:color="auto" w:fill="auto"/>
            <w:vAlign w:val="center"/>
            <w:hideMark/>
          </w:tcPr>
          <w:p w14:paraId="09AA94F4"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79.192,06</w:t>
            </w:r>
          </w:p>
        </w:tc>
        <w:tc>
          <w:tcPr>
            <w:tcW w:w="724" w:type="dxa"/>
            <w:tcBorders>
              <w:top w:val="nil"/>
              <w:left w:val="nil"/>
              <w:bottom w:val="single" w:sz="4" w:space="0" w:color="auto"/>
              <w:right w:val="single" w:sz="4" w:space="0" w:color="auto"/>
            </w:tcBorders>
            <w:shd w:val="clear" w:color="auto" w:fill="auto"/>
            <w:vAlign w:val="center"/>
            <w:hideMark/>
          </w:tcPr>
          <w:p w14:paraId="702110CE"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40.800,00</w:t>
            </w:r>
          </w:p>
        </w:tc>
        <w:tc>
          <w:tcPr>
            <w:tcW w:w="835" w:type="dxa"/>
            <w:tcBorders>
              <w:top w:val="nil"/>
              <w:left w:val="nil"/>
              <w:bottom w:val="single" w:sz="4" w:space="0" w:color="auto"/>
              <w:right w:val="single" w:sz="4" w:space="0" w:color="auto"/>
            </w:tcBorders>
            <w:shd w:val="clear" w:color="auto" w:fill="auto"/>
            <w:vAlign w:val="center"/>
            <w:hideMark/>
          </w:tcPr>
          <w:p w14:paraId="3F8EA992"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427.841,38</w:t>
            </w:r>
          </w:p>
        </w:tc>
        <w:tc>
          <w:tcPr>
            <w:tcW w:w="797" w:type="dxa"/>
            <w:tcBorders>
              <w:top w:val="nil"/>
              <w:left w:val="nil"/>
              <w:bottom w:val="single" w:sz="4" w:space="0" w:color="auto"/>
              <w:right w:val="single" w:sz="4" w:space="0" w:color="auto"/>
            </w:tcBorders>
            <w:shd w:val="clear" w:color="auto" w:fill="auto"/>
            <w:vAlign w:val="center"/>
            <w:hideMark/>
          </w:tcPr>
          <w:p w14:paraId="5F0C0DE5"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299.488,97</w:t>
            </w:r>
          </w:p>
        </w:tc>
        <w:tc>
          <w:tcPr>
            <w:tcW w:w="980" w:type="dxa"/>
            <w:tcBorders>
              <w:top w:val="nil"/>
              <w:left w:val="nil"/>
              <w:bottom w:val="single" w:sz="4" w:space="0" w:color="auto"/>
              <w:right w:val="single" w:sz="4" w:space="0" w:color="auto"/>
            </w:tcBorders>
            <w:shd w:val="clear" w:color="auto" w:fill="auto"/>
            <w:vAlign w:val="center"/>
            <w:hideMark/>
          </w:tcPr>
          <w:p w14:paraId="6C7DEB72"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20.629.422,60</w:t>
            </w:r>
          </w:p>
        </w:tc>
        <w:tc>
          <w:tcPr>
            <w:tcW w:w="797" w:type="dxa"/>
            <w:tcBorders>
              <w:top w:val="nil"/>
              <w:left w:val="nil"/>
              <w:bottom w:val="single" w:sz="4" w:space="0" w:color="auto"/>
              <w:right w:val="single" w:sz="4" w:space="0" w:color="auto"/>
            </w:tcBorders>
            <w:shd w:val="clear" w:color="auto" w:fill="auto"/>
            <w:vAlign w:val="center"/>
            <w:hideMark/>
          </w:tcPr>
          <w:p w14:paraId="35BE6BC7"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128.352,41</w:t>
            </w:r>
          </w:p>
        </w:tc>
      </w:tr>
      <w:tr w:rsidR="00C23023" w:rsidRPr="00C1055D" w14:paraId="617402A4" w14:textId="77777777" w:rsidTr="00C23023">
        <w:trPr>
          <w:trHeight w:val="283"/>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67E6D3B3" w14:textId="58D38711" w:rsidR="00C1055D" w:rsidRPr="00C1055D" w:rsidRDefault="00665042" w:rsidP="00482E70">
            <w:pPr>
              <w:rPr>
                <w:rFonts w:ascii="Arial Narrow" w:hAnsi="Arial Narrow" w:cs="Arial"/>
                <w:sz w:val="16"/>
                <w:szCs w:val="16"/>
                <w:lang w:val="es-CR" w:eastAsia="es-CR"/>
              </w:rPr>
            </w:pPr>
            <w:r w:rsidRPr="00C1055D">
              <w:rPr>
                <w:rFonts w:ascii="Arial Narrow" w:hAnsi="Arial Narrow" w:cs="Arial"/>
                <w:sz w:val="16"/>
                <w:szCs w:val="16"/>
                <w:lang w:val="es-CR" w:eastAsia="es-CR"/>
              </w:rPr>
              <w:t>Vindas Quir</w:t>
            </w:r>
            <w:r>
              <w:rPr>
                <w:rFonts w:ascii="Arial Narrow" w:hAnsi="Arial Narrow" w:cs="Arial"/>
                <w:sz w:val="16"/>
                <w:szCs w:val="16"/>
                <w:lang w:val="es-CR" w:eastAsia="es-CR"/>
              </w:rPr>
              <w:t>ó</w:t>
            </w:r>
            <w:r w:rsidRPr="00C1055D">
              <w:rPr>
                <w:rFonts w:ascii="Arial Narrow" w:hAnsi="Arial Narrow" w:cs="Arial"/>
                <w:sz w:val="16"/>
                <w:szCs w:val="16"/>
                <w:lang w:val="es-CR" w:eastAsia="es-CR"/>
              </w:rPr>
              <w:t>s V</w:t>
            </w:r>
            <w:r>
              <w:rPr>
                <w:rFonts w:ascii="Arial Narrow" w:hAnsi="Arial Narrow" w:cs="Arial"/>
                <w:sz w:val="16"/>
                <w:szCs w:val="16"/>
                <w:lang w:val="es-CR" w:eastAsia="es-CR"/>
              </w:rPr>
              <w:t>í</w:t>
            </w:r>
            <w:r w:rsidRPr="00C1055D">
              <w:rPr>
                <w:rFonts w:ascii="Arial Narrow" w:hAnsi="Arial Narrow" w:cs="Arial"/>
                <w:sz w:val="16"/>
                <w:szCs w:val="16"/>
                <w:lang w:val="es-CR" w:eastAsia="es-CR"/>
              </w:rPr>
              <w:t>ctor Julio</w:t>
            </w:r>
          </w:p>
        </w:tc>
        <w:tc>
          <w:tcPr>
            <w:tcW w:w="709" w:type="dxa"/>
            <w:tcBorders>
              <w:top w:val="nil"/>
              <w:left w:val="nil"/>
              <w:bottom w:val="single" w:sz="4" w:space="0" w:color="auto"/>
              <w:right w:val="single" w:sz="4" w:space="0" w:color="auto"/>
            </w:tcBorders>
            <w:shd w:val="clear" w:color="000000" w:fill="FFFFFF"/>
            <w:noWrap/>
            <w:vAlign w:val="center"/>
            <w:hideMark/>
          </w:tcPr>
          <w:p w14:paraId="1D5464A7" w14:textId="6F998F78" w:rsidR="00C1055D" w:rsidRPr="00C1055D" w:rsidRDefault="00C1055D" w:rsidP="00482E70">
            <w:pPr>
              <w:jc w:val="center"/>
              <w:rPr>
                <w:rFonts w:ascii="Arial Narrow" w:hAnsi="Arial Narrow" w:cs="Arial"/>
                <w:sz w:val="16"/>
                <w:szCs w:val="16"/>
                <w:lang w:val="es-CR" w:eastAsia="es-CR"/>
              </w:rPr>
            </w:pPr>
            <w:r w:rsidRPr="00C1055D">
              <w:rPr>
                <w:rFonts w:ascii="Arial Narrow" w:hAnsi="Arial Narrow" w:cs="Arial"/>
                <w:sz w:val="16"/>
                <w:szCs w:val="16"/>
                <w:lang w:val="es-CR" w:eastAsia="es-CR"/>
              </w:rPr>
              <w:t>6</w:t>
            </w:r>
            <w:r w:rsidR="00665042">
              <w:rPr>
                <w:rFonts w:ascii="Arial Narrow" w:hAnsi="Arial Narrow" w:cs="Arial"/>
                <w:sz w:val="16"/>
                <w:szCs w:val="16"/>
                <w:lang w:val="es-CR" w:eastAsia="es-CR"/>
              </w:rPr>
              <w:t>-</w:t>
            </w:r>
            <w:r w:rsidRPr="00C1055D">
              <w:rPr>
                <w:rFonts w:ascii="Arial Narrow" w:hAnsi="Arial Narrow" w:cs="Arial"/>
                <w:sz w:val="16"/>
                <w:szCs w:val="16"/>
                <w:lang w:val="es-CR" w:eastAsia="es-CR"/>
              </w:rPr>
              <w:t>0403</w:t>
            </w:r>
            <w:r w:rsidR="00665042">
              <w:rPr>
                <w:rFonts w:ascii="Arial Narrow" w:hAnsi="Arial Narrow" w:cs="Arial"/>
                <w:sz w:val="16"/>
                <w:szCs w:val="16"/>
                <w:lang w:val="es-CR" w:eastAsia="es-CR"/>
              </w:rPr>
              <w:t>-</w:t>
            </w:r>
            <w:r w:rsidRPr="00C1055D">
              <w:rPr>
                <w:rFonts w:ascii="Arial Narrow" w:hAnsi="Arial Narrow" w:cs="Arial"/>
                <w:sz w:val="16"/>
                <w:szCs w:val="16"/>
                <w:lang w:val="es-CR" w:eastAsia="es-CR"/>
              </w:rPr>
              <w:t>0386</w:t>
            </w:r>
          </w:p>
        </w:tc>
        <w:tc>
          <w:tcPr>
            <w:tcW w:w="992" w:type="dxa"/>
            <w:tcBorders>
              <w:top w:val="nil"/>
              <w:left w:val="nil"/>
              <w:bottom w:val="single" w:sz="4" w:space="0" w:color="auto"/>
              <w:right w:val="single" w:sz="4" w:space="0" w:color="auto"/>
            </w:tcBorders>
            <w:shd w:val="clear" w:color="auto" w:fill="auto"/>
            <w:vAlign w:val="center"/>
            <w:hideMark/>
          </w:tcPr>
          <w:p w14:paraId="49A6205A" w14:textId="6F0E06C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9.651.000,00</w:t>
            </w:r>
          </w:p>
        </w:tc>
        <w:tc>
          <w:tcPr>
            <w:tcW w:w="992" w:type="dxa"/>
            <w:tcBorders>
              <w:top w:val="nil"/>
              <w:left w:val="nil"/>
              <w:bottom w:val="single" w:sz="4" w:space="0" w:color="auto"/>
              <w:right w:val="single" w:sz="4" w:space="0" w:color="auto"/>
            </w:tcBorders>
            <w:shd w:val="clear" w:color="auto" w:fill="auto"/>
            <w:vAlign w:val="center"/>
            <w:hideMark/>
          </w:tcPr>
          <w:p w14:paraId="0533F3B1" w14:textId="56D88D18"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10.558.941,57</w:t>
            </w:r>
          </w:p>
        </w:tc>
        <w:tc>
          <w:tcPr>
            <w:tcW w:w="851" w:type="dxa"/>
            <w:tcBorders>
              <w:top w:val="nil"/>
              <w:left w:val="nil"/>
              <w:bottom w:val="single" w:sz="4" w:space="0" w:color="auto"/>
              <w:right w:val="single" w:sz="4" w:space="0" w:color="auto"/>
            </w:tcBorders>
            <w:shd w:val="clear" w:color="auto" w:fill="auto"/>
            <w:vAlign w:val="center"/>
            <w:hideMark/>
          </w:tcPr>
          <w:p w14:paraId="35187C5B"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79.192,06</w:t>
            </w:r>
          </w:p>
        </w:tc>
        <w:tc>
          <w:tcPr>
            <w:tcW w:w="724" w:type="dxa"/>
            <w:tcBorders>
              <w:top w:val="nil"/>
              <w:left w:val="nil"/>
              <w:bottom w:val="single" w:sz="4" w:space="0" w:color="auto"/>
              <w:right w:val="single" w:sz="4" w:space="0" w:color="auto"/>
            </w:tcBorders>
            <w:shd w:val="clear" w:color="auto" w:fill="auto"/>
            <w:vAlign w:val="center"/>
            <w:hideMark/>
          </w:tcPr>
          <w:p w14:paraId="07678B99"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40.800,00</w:t>
            </w:r>
          </w:p>
        </w:tc>
        <w:tc>
          <w:tcPr>
            <w:tcW w:w="835" w:type="dxa"/>
            <w:tcBorders>
              <w:top w:val="nil"/>
              <w:left w:val="nil"/>
              <w:bottom w:val="single" w:sz="4" w:space="0" w:color="auto"/>
              <w:right w:val="single" w:sz="4" w:space="0" w:color="auto"/>
            </w:tcBorders>
            <w:shd w:val="clear" w:color="auto" w:fill="auto"/>
            <w:vAlign w:val="center"/>
            <w:hideMark/>
          </w:tcPr>
          <w:p w14:paraId="2A632C93"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427.841,38</w:t>
            </w:r>
          </w:p>
        </w:tc>
        <w:tc>
          <w:tcPr>
            <w:tcW w:w="797" w:type="dxa"/>
            <w:tcBorders>
              <w:top w:val="nil"/>
              <w:left w:val="nil"/>
              <w:bottom w:val="single" w:sz="4" w:space="0" w:color="auto"/>
              <w:right w:val="single" w:sz="4" w:space="0" w:color="auto"/>
            </w:tcBorders>
            <w:shd w:val="clear" w:color="auto" w:fill="auto"/>
            <w:vAlign w:val="center"/>
            <w:hideMark/>
          </w:tcPr>
          <w:p w14:paraId="39B1BB86"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299.488,97</w:t>
            </w:r>
          </w:p>
        </w:tc>
        <w:tc>
          <w:tcPr>
            <w:tcW w:w="980" w:type="dxa"/>
            <w:tcBorders>
              <w:top w:val="nil"/>
              <w:left w:val="nil"/>
              <w:bottom w:val="single" w:sz="4" w:space="0" w:color="auto"/>
              <w:right w:val="single" w:sz="4" w:space="0" w:color="auto"/>
            </w:tcBorders>
            <w:shd w:val="clear" w:color="auto" w:fill="auto"/>
            <w:vAlign w:val="center"/>
            <w:hideMark/>
          </w:tcPr>
          <w:p w14:paraId="7273DF64"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20.629.422,60</w:t>
            </w:r>
          </w:p>
        </w:tc>
        <w:tc>
          <w:tcPr>
            <w:tcW w:w="797" w:type="dxa"/>
            <w:tcBorders>
              <w:top w:val="nil"/>
              <w:left w:val="nil"/>
              <w:bottom w:val="single" w:sz="4" w:space="0" w:color="auto"/>
              <w:right w:val="single" w:sz="4" w:space="0" w:color="auto"/>
            </w:tcBorders>
            <w:shd w:val="clear" w:color="auto" w:fill="auto"/>
            <w:vAlign w:val="center"/>
            <w:hideMark/>
          </w:tcPr>
          <w:p w14:paraId="624DE5C1"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128.352,41</w:t>
            </w:r>
          </w:p>
        </w:tc>
      </w:tr>
      <w:tr w:rsidR="00C23023" w:rsidRPr="00C1055D" w14:paraId="64155800" w14:textId="77777777" w:rsidTr="00C23023">
        <w:trPr>
          <w:trHeight w:val="283"/>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3A962C23" w14:textId="45F1841F" w:rsidR="00C1055D" w:rsidRPr="00C1055D" w:rsidRDefault="00665042" w:rsidP="00482E70">
            <w:pPr>
              <w:rPr>
                <w:rFonts w:ascii="Arial Narrow" w:hAnsi="Arial Narrow" w:cs="Arial"/>
                <w:sz w:val="16"/>
                <w:szCs w:val="16"/>
                <w:lang w:val="es-CR" w:eastAsia="es-CR"/>
              </w:rPr>
            </w:pPr>
            <w:r w:rsidRPr="00C1055D">
              <w:rPr>
                <w:rFonts w:ascii="Arial Narrow" w:hAnsi="Arial Narrow" w:cs="Arial"/>
                <w:sz w:val="16"/>
                <w:szCs w:val="16"/>
                <w:lang w:val="es-CR" w:eastAsia="es-CR"/>
              </w:rPr>
              <w:t>Cubillo Morales Bernardo</w:t>
            </w:r>
          </w:p>
        </w:tc>
        <w:tc>
          <w:tcPr>
            <w:tcW w:w="709" w:type="dxa"/>
            <w:tcBorders>
              <w:top w:val="nil"/>
              <w:left w:val="nil"/>
              <w:bottom w:val="single" w:sz="4" w:space="0" w:color="auto"/>
              <w:right w:val="single" w:sz="4" w:space="0" w:color="auto"/>
            </w:tcBorders>
            <w:shd w:val="clear" w:color="000000" w:fill="FFFFFF"/>
            <w:noWrap/>
            <w:vAlign w:val="center"/>
            <w:hideMark/>
          </w:tcPr>
          <w:p w14:paraId="2E281D66" w14:textId="39D387E6" w:rsidR="00C1055D" w:rsidRPr="00C1055D" w:rsidRDefault="00C1055D" w:rsidP="00482E70">
            <w:pPr>
              <w:jc w:val="center"/>
              <w:rPr>
                <w:rFonts w:ascii="Arial Narrow" w:hAnsi="Arial Narrow" w:cs="Arial"/>
                <w:sz w:val="16"/>
                <w:szCs w:val="16"/>
                <w:lang w:val="es-CR" w:eastAsia="es-CR"/>
              </w:rPr>
            </w:pPr>
            <w:r w:rsidRPr="00C1055D">
              <w:rPr>
                <w:rFonts w:ascii="Arial Narrow" w:hAnsi="Arial Narrow" w:cs="Arial"/>
                <w:sz w:val="16"/>
                <w:szCs w:val="16"/>
                <w:lang w:val="es-CR" w:eastAsia="es-CR"/>
              </w:rPr>
              <w:t>5</w:t>
            </w:r>
            <w:r w:rsidR="00665042">
              <w:rPr>
                <w:rFonts w:ascii="Arial Narrow" w:hAnsi="Arial Narrow" w:cs="Arial"/>
                <w:sz w:val="16"/>
                <w:szCs w:val="16"/>
                <w:lang w:val="es-CR" w:eastAsia="es-CR"/>
              </w:rPr>
              <w:t>-</w:t>
            </w:r>
            <w:r w:rsidRPr="00C1055D">
              <w:rPr>
                <w:rFonts w:ascii="Arial Narrow" w:hAnsi="Arial Narrow" w:cs="Arial"/>
                <w:sz w:val="16"/>
                <w:szCs w:val="16"/>
                <w:lang w:val="es-CR" w:eastAsia="es-CR"/>
              </w:rPr>
              <w:t>0101</w:t>
            </w:r>
            <w:r w:rsidR="00665042">
              <w:rPr>
                <w:rFonts w:ascii="Arial Narrow" w:hAnsi="Arial Narrow" w:cs="Arial"/>
                <w:sz w:val="16"/>
                <w:szCs w:val="16"/>
                <w:lang w:val="es-CR" w:eastAsia="es-CR"/>
              </w:rPr>
              <w:t>-</w:t>
            </w:r>
            <w:r w:rsidRPr="00C1055D">
              <w:rPr>
                <w:rFonts w:ascii="Arial Narrow" w:hAnsi="Arial Narrow" w:cs="Arial"/>
                <w:sz w:val="16"/>
                <w:szCs w:val="16"/>
                <w:lang w:val="es-CR" w:eastAsia="es-CR"/>
              </w:rPr>
              <w:t>0706</w:t>
            </w:r>
          </w:p>
        </w:tc>
        <w:tc>
          <w:tcPr>
            <w:tcW w:w="992" w:type="dxa"/>
            <w:tcBorders>
              <w:top w:val="nil"/>
              <w:left w:val="nil"/>
              <w:bottom w:val="single" w:sz="4" w:space="0" w:color="auto"/>
              <w:right w:val="single" w:sz="4" w:space="0" w:color="auto"/>
            </w:tcBorders>
            <w:shd w:val="clear" w:color="auto" w:fill="auto"/>
            <w:vAlign w:val="center"/>
            <w:hideMark/>
          </w:tcPr>
          <w:p w14:paraId="53FC8DFF" w14:textId="283ACFAD"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10.650.000,00</w:t>
            </w:r>
          </w:p>
        </w:tc>
        <w:tc>
          <w:tcPr>
            <w:tcW w:w="992" w:type="dxa"/>
            <w:tcBorders>
              <w:top w:val="nil"/>
              <w:left w:val="nil"/>
              <w:bottom w:val="single" w:sz="4" w:space="0" w:color="auto"/>
              <w:right w:val="single" w:sz="4" w:space="0" w:color="auto"/>
            </w:tcBorders>
            <w:shd w:val="clear" w:color="auto" w:fill="auto"/>
            <w:vAlign w:val="center"/>
            <w:hideMark/>
          </w:tcPr>
          <w:p w14:paraId="1AE05578" w14:textId="2B980700"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10.558.941,57</w:t>
            </w:r>
          </w:p>
        </w:tc>
        <w:tc>
          <w:tcPr>
            <w:tcW w:w="851" w:type="dxa"/>
            <w:tcBorders>
              <w:top w:val="nil"/>
              <w:left w:val="nil"/>
              <w:bottom w:val="single" w:sz="4" w:space="0" w:color="auto"/>
              <w:right w:val="single" w:sz="4" w:space="0" w:color="auto"/>
            </w:tcBorders>
            <w:shd w:val="clear" w:color="auto" w:fill="auto"/>
            <w:vAlign w:val="center"/>
            <w:hideMark/>
          </w:tcPr>
          <w:p w14:paraId="2B3B8A4D"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79.192,06</w:t>
            </w:r>
          </w:p>
        </w:tc>
        <w:tc>
          <w:tcPr>
            <w:tcW w:w="724" w:type="dxa"/>
            <w:tcBorders>
              <w:top w:val="nil"/>
              <w:left w:val="nil"/>
              <w:bottom w:val="single" w:sz="4" w:space="0" w:color="auto"/>
              <w:right w:val="single" w:sz="4" w:space="0" w:color="auto"/>
            </w:tcBorders>
            <w:shd w:val="clear" w:color="auto" w:fill="auto"/>
            <w:vAlign w:val="center"/>
            <w:hideMark/>
          </w:tcPr>
          <w:p w14:paraId="26357E2C"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40.800,00</w:t>
            </w:r>
          </w:p>
        </w:tc>
        <w:tc>
          <w:tcPr>
            <w:tcW w:w="835" w:type="dxa"/>
            <w:tcBorders>
              <w:top w:val="nil"/>
              <w:left w:val="nil"/>
              <w:bottom w:val="single" w:sz="4" w:space="0" w:color="auto"/>
              <w:right w:val="single" w:sz="4" w:space="0" w:color="auto"/>
            </w:tcBorders>
            <w:shd w:val="clear" w:color="auto" w:fill="auto"/>
            <w:vAlign w:val="center"/>
            <w:hideMark/>
          </w:tcPr>
          <w:p w14:paraId="6D361B6C"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445.126,61</w:t>
            </w:r>
          </w:p>
        </w:tc>
        <w:tc>
          <w:tcPr>
            <w:tcW w:w="797" w:type="dxa"/>
            <w:tcBorders>
              <w:top w:val="nil"/>
              <w:left w:val="nil"/>
              <w:bottom w:val="single" w:sz="4" w:space="0" w:color="auto"/>
              <w:right w:val="single" w:sz="4" w:space="0" w:color="auto"/>
            </w:tcBorders>
            <w:shd w:val="clear" w:color="auto" w:fill="auto"/>
            <w:vAlign w:val="center"/>
            <w:hideMark/>
          </w:tcPr>
          <w:p w14:paraId="4FC6FC57"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311.588,62</w:t>
            </w:r>
          </w:p>
        </w:tc>
        <w:tc>
          <w:tcPr>
            <w:tcW w:w="980" w:type="dxa"/>
            <w:tcBorders>
              <w:top w:val="nil"/>
              <w:left w:val="nil"/>
              <w:bottom w:val="single" w:sz="4" w:space="0" w:color="auto"/>
              <w:right w:val="single" w:sz="4" w:space="0" w:color="auto"/>
            </w:tcBorders>
            <w:shd w:val="clear" w:color="auto" w:fill="auto"/>
            <w:vAlign w:val="center"/>
            <w:hideMark/>
          </w:tcPr>
          <w:p w14:paraId="1FCB640F"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21.640.522,26</w:t>
            </w:r>
          </w:p>
        </w:tc>
        <w:tc>
          <w:tcPr>
            <w:tcW w:w="797" w:type="dxa"/>
            <w:tcBorders>
              <w:top w:val="nil"/>
              <w:left w:val="nil"/>
              <w:bottom w:val="single" w:sz="4" w:space="0" w:color="auto"/>
              <w:right w:val="single" w:sz="4" w:space="0" w:color="auto"/>
            </w:tcBorders>
            <w:shd w:val="clear" w:color="auto" w:fill="auto"/>
            <w:vAlign w:val="center"/>
            <w:hideMark/>
          </w:tcPr>
          <w:p w14:paraId="58CA4DBE"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133.537,98</w:t>
            </w:r>
          </w:p>
        </w:tc>
      </w:tr>
      <w:tr w:rsidR="00C23023" w:rsidRPr="00C1055D" w14:paraId="3698C095" w14:textId="77777777" w:rsidTr="00C23023">
        <w:trPr>
          <w:trHeight w:val="283"/>
        </w:trPr>
        <w:tc>
          <w:tcPr>
            <w:tcW w:w="1271" w:type="dxa"/>
            <w:tcBorders>
              <w:top w:val="nil"/>
              <w:left w:val="single" w:sz="4" w:space="0" w:color="auto"/>
              <w:bottom w:val="single" w:sz="4" w:space="0" w:color="auto"/>
              <w:right w:val="single" w:sz="4" w:space="0" w:color="auto"/>
            </w:tcBorders>
            <w:shd w:val="clear" w:color="000000" w:fill="FFFFFF"/>
            <w:noWrap/>
            <w:vAlign w:val="center"/>
            <w:hideMark/>
          </w:tcPr>
          <w:p w14:paraId="21DDDA02" w14:textId="3EF5B722" w:rsidR="00C1055D" w:rsidRPr="00C1055D" w:rsidRDefault="00665042" w:rsidP="00482E70">
            <w:pPr>
              <w:rPr>
                <w:rFonts w:ascii="Arial Narrow" w:hAnsi="Arial Narrow" w:cs="Arial"/>
                <w:sz w:val="16"/>
                <w:szCs w:val="16"/>
                <w:lang w:val="es-CR" w:eastAsia="es-CR"/>
              </w:rPr>
            </w:pPr>
            <w:r w:rsidRPr="00C1055D">
              <w:rPr>
                <w:rFonts w:ascii="Arial Narrow" w:hAnsi="Arial Narrow" w:cs="Arial"/>
                <w:sz w:val="16"/>
                <w:szCs w:val="16"/>
                <w:lang w:val="es-CR" w:eastAsia="es-CR"/>
              </w:rPr>
              <w:t>Quintanilla Le</w:t>
            </w:r>
            <w:r>
              <w:rPr>
                <w:rFonts w:ascii="Arial Narrow" w:hAnsi="Arial Narrow" w:cs="Arial"/>
                <w:sz w:val="16"/>
                <w:szCs w:val="16"/>
                <w:lang w:val="es-CR" w:eastAsia="es-CR"/>
              </w:rPr>
              <w:t>ó</w:t>
            </w:r>
            <w:r w:rsidRPr="00C1055D">
              <w:rPr>
                <w:rFonts w:ascii="Arial Narrow" w:hAnsi="Arial Narrow" w:cs="Arial"/>
                <w:sz w:val="16"/>
                <w:szCs w:val="16"/>
                <w:lang w:val="es-CR" w:eastAsia="es-CR"/>
              </w:rPr>
              <w:t xml:space="preserve">n Kenyi </w:t>
            </w:r>
            <w:proofErr w:type="spellStart"/>
            <w:r w:rsidRPr="00C1055D">
              <w:rPr>
                <w:rFonts w:ascii="Arial Narrow" w:hAnsi="Arial Narrow" w:cs="Arial"/>
                <w:sz w:val="16"/>
                <w:szCs w:val="16"/>
                <w:lang w:val="es-CR" w:eastAsia="es-CR"/>
              </w:rPr>
              <w:t>Sujey</w:t>
            </w:r>
            <w:proofErr w:type="spellEnd"/>
          </w:p>
        </w:tc>
        <w:tc>
          <w:tcPr>
            <w:tcW w:w="709" w:type="dxa"/>
            <w:tcBorders>
              <w:top w:val="nil"/>
              <w:left w:val="nil"/>
              <w:bottom w:val="single" w:sz="4" w:space="0" w:color="auto"/>
              <w:right w:val="single" w:sz="4" w:space="0" w:color="auto"/>
            </w:tcBorders>
            <w:shd w:val="clear" w:color="000000" w:fill="FFFFFF"/>
            <w:noWrap/>
            <w:vAlign w:val="center"/>
            <w:hideMark/>
          </w:tcPr>
          <w:p w14:paraId="570148AE" w14:textId="48B40729" w:rsidR="00C1055D" w:rsidRPr="00C1055D" w:rsidRDefault="00C1055D" w:rsidP="00482E70">
            <w:pPr>
              <w:jc w:val="center"/>
              <w:rPr>
                <w:rFonts w:ascii="Arial Narrow" w:hAnsi="Arial Narrow" w:cs="Arial"/>
                <w:sz w:val="16"/>
                <w:szCs w:val="16"/>
                <w:lang w:val="es-CR" w:eastAsia="es-CR"/>
              </w:rPr>
            </w:pPr>
            <w:r w:rsidRPr="00C1055D">
              <w:rPr>
                <w:rFonts w:ascii="Arial Narrow" w:hAnsi="Arial Narrow" w:cs="Arial"/>
                <w:sz w:val="16"/>
                <w:szCs w:val="16"/>
                <w:lang w:val="es-CR" w:eastAsia="es-CR"/>
              </w:rPr>
              <w:t>6</w:t>
            </w:r>
            <w:r w:rsidR="00665042">
              <w:rPr>
                <w:rFonts w:ascii="Arial Narrow" w:hAnsi="Arial Narrow" w:cs="Arial"/>
                <w:sz w:val="16"/>
                <w:szCs w:val="16"/>
                <w:lang w:val="es-CR" w:eastAsia="es-CR"/>
              </w:rPr>
              <w:t>-</w:t>
            </w:r>
            <w:r w:rsidRPr="00C1055D">
              <w:rPr>
                <w:rFonts w:ascii="Arial Narrow" w:hAnsi="Arial Narrow" w:cs="Arial"/>
                <w:sz w:val="16"/>
                <w:szCs w:val="16"/>
                <w:lang w:val="es-CR" w:eastAsia="es-CR"/>
              </w:rPr>
              <w:t>0395</w:t>
            </w:r>
            <w:r w:rsidR="00665042">
              <w:rPr>
                <w:rFonts w:ascii="Arial Narrow" w:hAnsi="Arial Narrow" w:cs="Arial"/>
                <w:sz w:val="16"/>
                <w:szCs w:val="16"/>
                <w:lang w:val="es-CR" w:eastAsia="es-CR"/>
              </w:rPr>
              <w:t>-</w:t>
            </w:r>
            <w:r w:rsidRPr="00C1055D">
              <w:rPr>
                <w:rFonts w:ascii="Arial Narrow" w:hAnsi="Arial Narrow" w:cs="Arial"/>
                <w:sz w:val="16"/>
                <w:szCs w:val="16"/>
                <w:lang w:val="es-CR" w:eastAsia="es-CR"/>
              </w:rPr>
              <w:t>0300</w:t>
            </w:r>
          </w:p>
        </w:tc>
        <w:tc>
          <w:tcPr>
            <w:tcW w:w="992" w:type="dxa"/>
            <w:tcBorders>
              <w:top w:val="nil"/>
              <w:left w:val="nil"/>
              <w:bottom w:val="single" w:sz="4" w:space="0" w:color="auto"/>
              <w:right w:val="single" w:sz="4" w:space="0" w:color="auto"/>
            </w:tcBorders>
            <w:shd w:val="clear" w:color="auto" w:fill="auto"/>
            <w:vAlign w:val="center"/>
            <w:hideMark/>
          </w:tcPr>
          <w:p w14:paraId="674E1FC3" w14:textId="03A28B4E"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10.650.000,00</w:t>
            </w:r>
          </w:p>
        </w:tc>
        <w:tc>
          <w:tcPr>
            <w:tcW w:w="992" w:type="dxa"/>
            <w:tcBorders>
              <w:top w:val="nil"/>
              <w:left w:val="nil"/>
              <w:bottom w:val="single" w:sz="4" w:space="0" w:color="auto"/>
              <w:right w:val="single" w:sz="4" w:space="0" w:color="auto"/>
            </w:tcBorders>
            <w:shd w:val="clear" w:color="auto" w:fill="auto"/>
            <w:vAlign w:val="center"/>
            <w:hideMark/>
          </w:tcPr>
          <w:p w14:paraId="3B2572E7" w14:textId="20D2FB6C"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10.558.941,57</w:t>
            </w:r>
          </w:p>
        </w:tc>
        <w:tc>
          <w:tcPr>
            <w:tcW w:w="851" w:type="dxa"/>
            <w:tcBorders>
              <w:top w:val="nil"/>
              <w:left w:val="nil"/>
              <w:bottom w:val="single" w:sz="4" w:space="0" w:color="auto"/>
              <w:right w:val="single" w:sz="4" w:space="0" w:color="auto"/>
            </w:tcBorders>
            <w:shd w:val="clear" w:color="auto" w:fill="auto"/>
            <w:vAlign w:val="center"/>
            <w:hideMark/>
          </w:tcPr>
          <w:p w14:paraId="26B5D373"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79.192,06</w:t>
            </w:r>
          </w:p>
        </w:tc>
        <w:tc>
          <w:tcPr>
            <w:tcW w:w="724" w:type="dxa"/>
            <w:tcBorders>
              <w:top w:val="nil"/>
              <w:left w:val="nil"/>
              <w:bottom w:val="single" w:sz="4" w:space="0" w:color="auto"/>
              <w:right w:val="single" w:sz="4" w:space="0" w:color="auto"/>
            </w:tcBorders>
            <w:shd w:val="clear" w:color="auto" w:fill="auto"/>
            <w:vAlign w:val="center"/>
            <w:hideMark/>
          </w:tcPr>
          <w:p w14:paraId="287D99DA"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40.800,00</w:t>
            </w:r>
          </w:p>
        </w:tc>
        <w:tc>
          <w:tcPr>
            <w:tcW w:w="835" w:type="dxa"/>
            <w:tcBorders>
              <w:top w:val="nil"/>
              <w:left w:val="nil"/>
              <w:bottom w:val="single" w:sz="4" w:space="0" w:color="auto"/>
              <w:right w:val="single" w:sz="4" w:space="0" w:color="auto"/>
            </w:tcBorders>
            <w:shd w:val="clear" w:color="auto" w:fill="auto"/>
            <w:vAlign w:val="center"/>
            <w:hideMark/>
          </w:tcPr>
          <w:p w14:paraId="75840713"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445.126,61</w:t>
            </w:r>
          </w:p>
        </w:tc>
        <w:tc>
          <w:tcPr>
            <w:tcW w:w="797" w:type="dxa"/>
            <w:tcBorders>
              <w:top w:val="nil"/>
              <w:left w:val="nil"/>
              <w:bottom w:val="single" w:sz="4" w:space="0" w:color="auto"/>
              <w:right w:val="single" w:sz="4" w:space="0" w:color="auto"/>
            </w:tcBorders>
            <w:shd w:val="clear" w:color="auto" w:fill="auto"/>
            <w:vAlign w:val="center"/>
            <w:hideMark/>
          </w:tcPr>
          <w:p w14:paraId="65105DA9"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311.588,62</w:t>
            </w:r>
          </w:p>
        </w:tc>
        <w:tc>
          <w:tcPr>
            <w:tcW w:w="980" w:type="dxa"/>
            <w:tcBorders>
              <w:top w:val="nil"/>
              <w:left w:val="nil"/>
              <w:bottom w:val="single" w:sz="4" w:space="0" w:color="auto"/>
              <w:right w:val="single" w:sz="4" w:space="0" w:color="auto"/>
            </w:tcBorders>
            <w:shd w:val="clear" w:color="auto" w:fill="auto"/>
            <w:vAlign w:val="center"/>
            <w:hideMark/>
          </w:tcPr>
          <w:p w14:paraId="3FE5FCAD"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21.640.522,26</w:t>
            </w:r>
          </w:p>
        </w:tc>
        <w:tc>
          <w:tcPr>
            <w:tcW w:w="797" w:type="dxa"/>
            <w:tcBorders>
              <w:top w:val="nil"/>
              <w:left w:val="nil"/>
              <w:bottom w:val="single" w:sz="4" w:space="0" w:color="auto"/>
              <w:right w:val="single" w:sz="4" w:space="0" w:color="auto"/>
            </w:tcBorders>
            <w:shd w:val="clear" w:color="auto" w:fill="auto"/>
            <w:vAlign w:val="center"/>
            <w:hideMark/>
          </w:tcPr>
          <w:p w14:paraId="751B6258" w14:textId="77777777" w:rsidR="00C1055D" w:rsidRPr="00C1055D" w:rsidRDefault="00C1055D" w:rsidP="00482E70">
            <w:pPr>
              <w:jc w:val="center"/>
              <w:rPr>
                <w:rFonts w:ascii="Arial Narrow" w:hAnsi="Arial Narrow" w:cs="Calibri"/>
                <w:sz w:val="16"/>
                <w:szCs w:val="16"/>
                <w:lang w:val="es-CR" w:eastAsia="es-CR"/>
              </w:rPr>
            </w:pPr>
            <w:r w:rsidRPr="00C1055D">
              <w:rPr>
                <w:rFonts w:ascii="Arial Narrow" w:hAnsi="Arial Narrow" w:cs="Calibri"/>
                <w:sz w:val="16"/>
                <w:szCs w:val="16"/>
                <w:lang w:val="es-CR" w:eastAsia="es-CR"/>
              </w:rPr>
              <w:t>133.537,98</w:t>
            </w:r>
          </w:p>
        </w:tc>
      </w:tr>
    </w:tbl>
    <w:p w14:paraId="1C074930" w14:textId="5E8F6A49" w:rsidR="008F3841" w:rsidRDefault="008F3841" w:rsidP="00934BBF">
      <w:pPr>
        <w:spacing w:line="360" w:lineRule="auto"/>
        <w:jc w:val="both"/>
        <w:rPr>
          <w:rFonts w:cs="Arial"/>
          <w:sz w:val="22"/>
          <w:szCs w:val="22"/>
        </w:rPr>
      </w:pPr>
    </w:p>
    <w:p w14:paraId="7C4C9155" w14:textId="77777777" w:rsidR="00934BBF" w:rsidRPr="00406A4E" w:rsidRDefault="00934BBF" w:rsidP="00934BBF">
      <w:pPr>
        <w:autoSpaceDE w:val="0"/>
        <w:autoSpaceDN w:val="0"/>
        <w:adjustRightInd w:val="0"/>
        <w:spacing w:line="360" w:lineRule="auto"/>
        <w:jc w:val="both"/>
        <w:rPr>
          <w:rFonts w:cs="Arial"/>
          <w:bCs/>
          <w:sz w:val="22"/>
          <w:szCs w:val="22"/>
        </w:rPr>
      </w:pPr>
      <w:r>
        <w:rPr>
          <w:rFonts w:cs="Arial"/>
          <w:b/>
          <w:bCs/>
          <w:iCs/>
          <w:color w:val="000000"/>
          <w:sz w:val="22"/>
          <w:szCs w:val="22"/>
          <w:lang w:val="es-CR"/>
        </w:rPr>
        <w:t>3</w:t>
      </w:r>
      <w:r w:rsidRPr="00D60149">
        <w:rPr>
          <w:rFonts w:cs="Arial"/>
          <w:b/>
          <w:bCs/>
          <w:iCs/>
          <w:color w:val="000000"/>
          <w:sz w:val="22"/>
          <w:szCs w:val="22"/>
          <w:lang w:val="es-CR"/>
        </w:rPr>
        <w:t>.</w:t>
      </w:r>
      <w:r>
        <w:rPr>
          <w:rFonts w:cs="Arial"/>
          <w:iCs/>
          <w:color w:val="000000"/>
          <w:sz w:val="22"/>
          <w:szCs w:val="22"/>
          <w:lang w:val="es-CR"/>
        </w:rPr>
        <w:t xml:space="preserve"> </w:t>
      </w:r>
      <w:r w:rsidRPr="00406A4E">
        <w:rPr>
          <w:rFonts w:cs="Arial"/>
          <w:bCs/>
          <w:sz w:val="22"/>
          <w:szCs w:val="22"/>
        </w:rPr>
        <w:t>El contrato de administración de recursos se tramitará bajo las siguientes condiciones:</w:t>
      </w:r>
    </w:p>
    <w:p w14:paraId="20705E2B" w14:textId="0714C2FA" w:rsidR="00934BBF" w:rsidRPr="00406A4E" w:rsidRDefault="00934BBF" w:rsidP="00934BBF">
      <w:pPr>
        <w:spacing w:line="360" w:lineRule="auto"/>
        <w:jc w:val="both"/>
        <w:rPr>
          <w:rFonts w:cs="Arial"/>
          <w:sz w:val="22"/>
          <w:szCs w:val="22"/>
        </w:rPr>
      </w:pPr>
      <w:r>
        <w:rPr>
          <w:rFonts w:cs="Arial"/>
          <w:b/>
          <w:bCs/>
          <w:sz w:val="22"/>
          <w:szCs w:val="22"/>
        </w:rPr>
        <w:t>3</w:t>
      </w:r>
      <w:r w:rsidRPr="00406A4E">
        <w:rPr>
          <w:rFonts w:cs="Arial"/>
          <w:b/>
          <w:bCs/>
          <w:sz w:val="22"/>
          <w:szCs w:val="22"/>
        </w:rPr>
        <w:t xml:space="preserve">.1 </w:t>
      </w:r>
      <w:r w:rsidRPr="00854425">
        <w:rPr>
          <w:rFonts w:cs="Arial"/>
          <w:b/>
          <w:sz w:val="22"/>
          <w:szCs w:val="22"/>
        </w:rPr>
        <w:t>Entidad autorizada:</w:t>
      </w:r>
      <w:r w:rsidRPr="00406A4E">
        <w:rPr>
          <w:rFonts w:cs="Arial"/>
          <w:bCs/>
          <w:sz w:val="22"/>
          <w:szCs w:val="22"/>
        </w:rPr>
        <w:t xml:space="preserve"> </w:t>
      </w:r>
      <w:r w:rsidR="00F27F68">
        <w:rPr>
          <w:rFonts w:cs="Arial"/>
          <w:bCs/>
          <w:sz w:val="22"/>
          <w:szCs w:val="22"/>
        </w:rPr>
        <w:t>ASEDEMASA</w:t>
      </w:r>
    </w:p>
    <w:p w14:paraId="11D96DDE" w14:textId="605BC6D2" w:rsidR="00934BBF" w:rsidRPr="00406A4E" w:rsidRDefault="00934BBF" w:rsidP="00934BBF">
      <w:pPr>
        <w:spacing w:line="360" w:lineRule="auto"/>
        <w:rPr>
          <w:rFonts w:cs="Arial"/>
          <w:sz w:val="22"/>
          <w:szCs w:val="22"/>
        </w:rPr>
      </w:pPr>
      <w:r>
        <w:rPr>
          <w:rFonts w:cs="Arial"/>
          <w:b/>
          <w:bCs/>
          <w:sz w:val="22"/>
          <w:szCs w:val="22"/>
          <w:lang w:val="es-CR"/>
        </w:rPr>
        <w:t>3</w:t>
      </w:r>
      <w:r w:rsidRPr="00406A4E">
        <w:rPr>
          <w:rFonts w:cs="Arial"/>
          <w:b/>
          <w:bCs/>
          <w:sz w:val="22"/>
          <w:szCs w:val="22"/>
          <w:lang w:val="es-CR"/>
        </w:rPr>
        <w:t>.2</w:t>
      </w:r>
      <w:r w:rsidRPr="00406A4E">
        <w:rPr>
          <w:rFonts w:cs="Arial"/>
          <w:bCs/>
          <w:sz w:val="22"/>
          <w:szCs w:val="22"/>
          <w:lang w:val="es-CR"/>
        </w:rPr>
        <w:t xml:space="preserve"> </w:t>
      </w:r>
      <w:r w:rsidRPr="00406A4E">
        <w:rPr>
          <w:rFonts w:cs="Arial"/>
          <w:b/>
          <w:bCs/>
          <w:sz w:val="22"/>
          <w:szCs w:val="22"/>
          <w:lang w:val="es-CR"/>
        </w:rPr>
        <w:t>Constructor</w:t>
      </w:r>
      <w:r w:rsidRPr="00406A4E">
        <w:rPr>
          <w:rFonts w:cs="Arial"/>
          <w:bCs/>
          <w:sz w:val="22"/>
          <w:szCs w:val="22"/>
          <w:lang w:val="es-CR"/>
        </w:rPr>
        <w:t xml:space="preserve">: </w:t>
      </w:r>
      <w:r w:rsidR="00F27F68">
        <w:rPr>
          <w:rFonts w:cs="Arial"/>
          <w:bCs/>
          <w:sz w:val="22"/>
          <w:szCs w:val="22"/>
          <w:lang w:val="es-CR"/>
        </w:rPr>
        <w:t>Consorcio</w:t>
      </w:r>
      <w:r w:rsidR="00F27F68" w:rsidRPr="00F27F68">
        <w:rPr>
          <w:rFonts w:cs="Arial"/>
          <w:bCs/>
          <w:sz w:val="22"/>
          <w:szCs w:val="22"/>
          <w:lang w:val="es-ES_tradnl"/>
        </w:rPr>
        <w:t xml:space="preserve"> Las Rosas de Pocosol S.A.</w:t>
      </w:r>
      <w:r w:rsidR="00F27F68">
        <w:rPr>
          <w:rFonts w:cs="Arial"/>
          <w:bCs/>
          <w:sz w:val="22"/>
          <w:szCs w:val="22"/>
          <w:lang w:val="es-ES_tradnl"/>
        </w:rPr>
        <w:t>,</w:t>
      </w:r>
      <w:r w:rsidR="00F27F68" w:rsidRPr="00F27F68">
        <w:rPr>
          <w:rFonts w:cs="Arial"/>
          <w:bCs/>
          <w:sz w:val="22"/>
          <w:szCs w:val="22"/>
          <w:lang w:val="es-ES_tradnl"/>
        </w:rPr>
        <w:t xml:space="preserve"> </w:t>
      </w:r>
      <w:r w:rsidR="00F27F68" w:rsidRPr="00396014">
        <w:rPr>
          <w:rFonts w:cs="Arial"/>
          <w:bCs/>
          <w:sz w:val="22"/>
          <w:szCs w:val="22"/>
          <w:lang w:val="es-CR"/>
        </w:rPr>
        <w:t>cédula jurídica 3-101-6</w:t>
      </w:r>
      <w:r w:rsidR="00F27F68">
        <w:rPr>
          <w:rFonts w:cs="Arial"/>
          <w:bCs/>
          <w:sz w:val="22"/>
          <w:szCs w:val="22"/>
          <w:lang w:val="es-CR"/>
        </w:rPr>
        <w:t>28349</w:t>
      </w:r>
      <w:r w:rsidR="00F27F68" w:rsidRPr="00146385">
        <w:rPr>
          <w:rFonts w:cs="Arial"/>
          <w:bCs/>
          <w:sz w:val="22"/>
          <w:szCs w:val="22"/>
        </w:rPr>
        <w:t>,</w:t>
      </w:r>
      <w:r w:rsidR="00F27F68">
        <w:rPr>
          <w:rFonts w:cs="Arial"/>
          <w:bCs/>
          <w:sz w:val="22"/>
          <w:szCs w:val="22"/>
        </w:rPr>
        <w:t xml:space="preserve"> no aparece inscrita como patrono al día, y </w:t>
      </w:r>
      <w:r w:rsidR="00F27F68" w:rsidRPr="00F27F68">
        <w:rPr>
          <w:rFonts w:cs="Arial"/>
          <w:bCs/>
          <w:sz w:val="22"/>
          <w:szCs w:val="22"/>
          <w:lang w:val="es-ES_tradnl"/>
        </w:rPr>
        <w:t>Ventanales e Instalaciones Nacionales VIN S.A.</w:t>
      </w:r>
      <w:r w:rsidR="00F27F68" w:rsidRPr="00F27F68">
        <w:rPr>
          <w:rFonts w:cs="Arial"/>
          <w:bCs/>
          <w:sz w:val="22"/>
          <w:szCs w:val="22"/>
        </w:rPr>
        <w:t>,</w:t>
      </w:r>
      <w:r w:rsidRPr="00396014">
        <w:rPr>
          <w:rFonts w:cs="Arial"/>
          <w:bCs/>
          <w:sz w:val="22"/>
          <w:szCs w:val="22"/>
          <w:lang w:val="es-CR"/>
        </w:rPr>
        <w:t xml:space="preserve"> cédula jurídica 3-101-</w:t>
      </w:r>
      <w:r w:rsidR="00F27F68">
        <w:rPr>
          <w:rFonts w:cs="Arial"/>
          <w:bCs/>
          <w:sz w:val="22"/>
          <w:szCs w:val="22"/>
          <w:lang w:val="es-CR"/>
        </w:rPr>
        <w:t>311968</w:t>
      </w:r>
      <w:r w:rsidRPr="00146385">
        <w:rPr>
          <w:rFonts w:cs="Arial"/>
          <w:bCs/>
          <w:sz w:val="22"/>
          <w:szCs w:val="22"/>
        </w:rPr>
        <w:t xml:space="preserve">, </w:t>
      </w:r>
      <w:r w:rsidRPr="00406A4E">
        <w:rPr>
          <w:rFonts w:cs="Arial"/>
          <w:sz w:val="22"/>
          <w:szCs w:val="22"/>
        </w:rPr>
        <w:t xml:space="preserve">bajo el modelo </w:t>
      </w:r>
      <w:r>
        <w:rPr>
          <w:rFonts w:cs="Arial"/>
          <w:sz w:val="22"/>
          <w:szCs w:val="22"/>
        </w:rPr>
        <w:t xml:space="preserve">de </w:t>
      </w:r>
      <w:r w:rsidRPr="00406A4E">
        <w:rPr>
          <w:rFonts w:cs="Arial"/>
          <w:sz w:val="22"/>
          <w:szCs w:val="22"/>
        </w:rPr>
        <w:t xml:space="preserve">trato de obra determinada para </w:t>
      </w:r>
      <w:r w:rsidRPr="00146385">
        <w:rPr>
          <w:rFonts w:cs="Arial"/>
          <w:sz w:val="22"/>
          <w:szCs w:val="22"/>
        </w:rPr>
        <w:t xml:space="preserve">la compra de lotes urbanizados y construcción de </w:t>
      </w:r>
      <w:r>
        <w:rPr>
          <w:rFonts w:cs="Arial"/>
          <w:sz w:val="22"/>
          <w:szCs w:val="22"/>
        </w:rPr>
        <w:t>las vivi</w:t>
      </w:r>
      <w:r w:rsidRPr="00146385">
        <w:rPr>
          <w:rFonts w:cs="Arial"/>
          <w:sz w:val="22"/>
          <w:szCs w:val="22"/>
        </w:rPr>
        <w:t xml:space="preserve">endas, </w:t>
      </w:r>
      <w:r w:rsidRPr="00406A4E">
        <w:rPr>
          <w:rFonts w:cs="Arial"/>
          <w:sz w:val="22"/>
          <w:szCs w:val="22"/>
        </w:rPr>
        <w:t>a firmar entre la entidad autorizada y el constructor, mediante la Ley del Sistema Financiero Nacional para la Vivienda.</w:t>
      </w:r>
    </w:p>
    <w:p w14:paraId="5D5893BF" w14:textId="77777777" w:rsidR="00934BBF" w:rsidRPr="00406A4E" w:rsidRDefault="00934BBF" w:rsidP="00934BBF">
      <w:pPr>
        <w:tabs>
          <w:tab w:val="num" w:pos="792"/>
        </w:tabs>
        <w:kinsoku w:val="0"/>
        <w:spacing w:line="360" w:lineRule="auto"/>
        <w:rPr>
          <w:rFonts w:cs="Arial"/>
          <w:sz w:val="22"/>
          <w:szCs w:val="22"/>
          <w:lang w:val="es-CR"/>
        </w:rPr>
      </w:pPr>
      <w:r>
        <w:rPr>
          <w:rFonts w:cs="Arial"/>
          <w:b/>
          <w:bCs/>
          <w:sz w:val="22"/>
          <w:szCs w:val="22"/>
          <w:lang w:val="es-CR"/>
        </w:rPr>
        <w:t>3</w:t>
      </w:r>
      <w:r w:rsidRPr="00406A4E">
        <w:rPr>
          <w:rFonts w:cs="Arial"/>
          <w:b/>
          <w:bCs/>
          <w:sz w:val="22"/>
          <w:szCs w:val="22"/>
          <w:lang w:val="es-CR"/>
        </w:rPr>
        <w:t>.3</w:t>
      </w:r>
      <w:r w:rsidRPr="00406A4E">
        <w:rPr>
          <w:rFonts w:cs="Arial"/>
          <w:bCs/>
          <w:sz w:val="22"/>
          <w:szCs w:val="22"/>
          <w:lang w:val="es-CR"/>
        </w:rPr>
        <w:t xml:space="preserve"> </w:t>
      </w:r>
      <w:r w:rsidRPr="00406A4E">
        <w:rPr>
          <w:rFonts w:cs="Arial"/>
          <w:b/>
          <w:bCs/>
          <w:sz w:val="22"/>
          <w:szCs w:val="22"/>
          <w:lang w:val="es-CR"/>
        </w:rPr>
        <w:t>Alcance de los contratos</w:t>
      </w:r>
      <w:r w:rsidRPr="00406A4E">
        <w:rPr>
          <w:rFonts w:cs="Arial"/>
          <w:bCs/>
          <w:sz w:val="22"/>
          <w:szCs w:val="22"/>
          <w:lang w:val="es-CR"/>
        </w:rPr>
        <w:t xml:space="preserve">: </w:t>
      </w:r>
      <w:r w:rsidRPr="00406A4E">
        <w:rPr>
          <w:rFonts w:cs="Arial"/>
          <w:sz w:val="22"/>
          <w:szCs w:val="22"/>
          <w:lang w:val="es-CR"/>
        </w:rPr>
        <w:t>Según los lineamientos y modelos ya establecidos y aprobados por esta Junta Directiva. El giro de recursos quedará sujeto a la verificación de que los contratos se ajusten a cabalidad con lo dispuesto por la Junta Directiva de este Banco</w:t>
      </w:r>
      <w:r>
        <w:rPr>
          <w:rFonts w:cs="Arial"/>
          <w:sz w:val="22"/>
          <w:szCs w:val="22"/>
          <w:lang w:val="es-CR"/>
        </w:rPr>
        <w:t>,</w:t>
      </w:r>
      <w:r w:rsidRPr="00406A4E">
        <w:rPr>
          <w:rFonts w:cs="Arial"/>
          <w:sz w:val="22"/>
          <w:szCs w:val="22"/>
          <w:lang w:val="es-CR"/>
        </w:rPr>
        <w:t xml:space="preserve"> en el acuerdo N°1 de la sesión 47-2008, de fecha 30 de junio de 2008.</w:t>
      </w:r>
    </w:p>
    <w:p w14:paraId="2A28E5C6" w14:textId="2E03509A" w:rsidR="00934BBF" w:rsidRPr="00406A4E" w:rsidRDefault="00934BBF" w:rsidP="00934BBF">
      <w:pPr>
        <w:pStyle w:val="Prrafodelista"/>
        <w:tabs>
          <w:tab w:val="num" w:pos="792"/>
        </w:tabs>
        <w:kinsoku w:val="0"/>
        <w:spacing w:line="360" w:lineRule="auto"/>
        <w:jc w:val="both"/>
        <w:rPr>
          <w:rFonts w:cs="Arial"/>
          <w:spacing w:val="-3"/>
          <w:sz w:val="22"/>
          <w:szCs w:val="22"/>
          <w:lang w:val="es-CR"/>
        </w:rPr>
      </w:pPr>
      <w:r>
        <w:rPr>
          <w:rFonts w:cs="Arial"/>
          <w:b/>
          <w:bCs/>
          <w:sz w:val="22"/>
          <w:szCs w:val="22"/>
          <w:lang w:val="es-CR"/>
        </w:rPr>
        <w:t>3</w:t>
      </w:r>
      <w:r w:rsidRPr="00406A4E">
        <w:rPr>
          <w:rFonts w:cs="Arial"/>
          <w:b/>
          <w:bCs/>
          <w:sz w:val="22"/>
          <w:szCs w:val="22"/>
          <w:lang w:val="es-CR"/>
        </w:rPr>
        <w:t>.4 Garantías fiduciarias a otorgar por la entidad autorizada:</w:t>
      </w:r>
      <w:r w:rsidRPr="00406A4E">
        <w:rPr>
          <w:rFonts w:cs="Arial"/>
          <w:bCs/>
          <w:sz w:val="22"/>
          <w:szCs w:val="22"/>
          <w:lang w:val="es-CR"/>
        </w:rPr>
        <w:t xml:space="preserve"> </w:t>
      </w:r>
      <w:r w:rsidRPr="00406A4E">
        <w:rPr>
          <w:rFonts w:cs="Arial"/>
          <w:sz w:val="22"/>
          <w:szCs w:val="22"/>
          <w:lang w:val="es-CR"/>
        </w:rPr>
        <w:t>Según lo dispuesto en el acuerdo N°13 de la sesión 32-2012, de fecha 22 de mayo de 2012, la entidad autorizada d</w:t>
      </w:r>
      <w:r>
        <w:rPr>
          <w:rFonts w:cs="Arial"/>
          <w:sz w:val="22"/>
          <w:szCs w:val="22"/>
          <w:lang w:val="es-CR"/>
        </w:rPr>
        <w:t xml:space="preserve">eberá aportar una garantía del </w:t>
      </w:r>
      <w:r w:rsidR="00F27F68">
        <w:rPr>
          <w:rFonts w:cs="Arial"/>
          <w:sz w:val="22"/>
          <w:szCs w:val="22"/>
          <w:lang w:val="es-CR"/>
        </w:rPr>
        <w:t>10</w:t>
      </w:r>
      <w:r w:rsidRPr="00406A4E">
        <w:rPr>
          <w:rFonts w:cs="Arial"/>
          <w:sz w:val="22"/>
          <w:szCs w:val="22"/>
          <w:lang w:val="es-CR"/>
        </w:rPr>
        <w:t>% del monto total de</w:t>
      </w:r>
      <w:r>
        <w:rPr>
          <w:rFonts w:cs="Arial"/>
          <w:sz w:val="22"/>
          <w:szCs w:val="22"/>
          <w:lang w:val="es-CR"/>
        </w:rPr>
        <w:t>l financiamiento de las viviendas</w:t>
      </w:r>
      <w:r w:rsidRPr="00406A4E">
        <w:rPr>
          <w:rFonts w:cs="Arial"/>
          <w:sz w:val="22"/>
          <w:szCs w:val="22"/>
          <w:lang w:val="es-CR"/>
        </w:rPr>
        <w:t xml:space="preserve">, sin considerar el valor de los terrenos, </w:t>
      </w:r>
      <w:r w:rsidRPr="00406A4E">
        <w:rPr>
          <w:rFonts w:cs="Arial"/>
          <w:spacing w:val="-3"/>
          <w:sz w:val="22"/>
          <w:szCs w:val="22"/>
          <w:lang w:val="es-CR"/>
        </w:rPr>
        <w:t xml:space="preserve">y </w:t>
      </w:r>
      <w:r w:rsidRPr="00406A4E">
        <w:rPr>
          <w:rFonts w:cs="Arial"/>
          <w:bCs/>
          <w:sz w:val="22"/>
          <w:szCs w:val="22"/>
          <w:lang w:val="es-CR"/>
        </w:rPr>
        <w:t>mediante garantía fiduciaria (un pagaré en el cual</w:t>
      </w:r>
      <w:r>
        <w:rPr>
          <w:rFonts w:cs="Arial"/>
          <w:bCs/>
          <w:sz w:val="22"/>
          <w:szCs w:val="22"/>
          <w:lang w:val="es-CR"/>
        </w:rPr>
        <w:t xml:space="preserve"> </w:t>
      </w:r>
      <w:r w:rsidR="0058639B">
        <w:rPr>
          <w:rFonts w:cs="Arial"/>
          <w:bCs/>
          <w:sz w:val="22"/>
          <w:szCs w:val="22"/>
          <w:lang w:val="es-CR"/>
        </w:rPr>
        <w:t>ASEDEMASA</w:t>
      </w:r>
      <w:r w:rsidRPr="00406A4E">
        <w:rPr>
          <w:rFonts w:cs="Arial"/>
          <w:bCs/>
          <w:sz w:val="22"/>
          <w:szCs w:val="22"/>
          <w:lang w:val="es-CR"/>
        </w:rPr>
        <w:t xml:space="preserve">, como deudor, reconocerá y pagará </w:t>
      </w:r>
      <w:r w:rsidRPr="00406A4E">
        <w:rPr>
          <w:rFonts w:cs="Arial"/>
          <w:bCs/>
          <w:sz w:val="22"/>
          <w:szCs w:val="22"/>
          <w:lang w:val="es-CR"/>
        </w:rPr>
        <w:lastRenderedPageBreak/>
        <w:t>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 sin considerar el valor del terreno.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14:paraId="7E03992B" w14:textId="77777777" w:rsidR="00934BBF" w:rsidRDefault="00934BBF" w:rsidP="00934BBF">
      <w:pPr>
        <w:spacing w:line="360" w:lineRule="auto"/>
        <w:jc w:val="both"/>
        <w:rPr>
          <w:rFonts w:cs="Arial"/>
          <w:bCs/>
          <w:sz w:val="22"/>
          <w:szCs w:val="22"/>
        </w:rPr>
      </w:pPr>
      <w:r>
        <w:rPr>
          <w:rFonts w:cs="Arial"/>
          <w:b/>
          <w:bCs/>
          <w:sz w:val="22"/>
          <w:szCs w:val="22"/>
        </w:rPr>
        <w:t>3</w:t>
      </w:r>
      <w:r w:rsidRPr="00406A4E">
        <w:rPr>
          <w:rFonts w:cs="Arial"/>
          <w:b/>
          <w:bCs/>
          <w:sz w:val="22"/>
          <w:szCs w:val="22"/>
        </w:rPr>
        <w:t>.5 Garantías del constructor</w:t>
      </w:r>
      <w:r w:rsidRPr="00406A4E">
        <w:rPr>
          <w:rFonts w:cs="Arial"/>
          <w:bCs/>
          <w:sz w:val="22"/>
          <w:szCs w:val="22"/>
        </w:rPr>
        <w:t>: El constructor deberá rendir garantías ante la entidad  autorizada, para responder por el giro de los recursos para el primer desembolso de la construcción de las viviendas, aplicándose también lo establecido en los artículos 83 y 133 del Reglamento de Operaciones del Sistema Financiero Nacional para la Vivienda, y en los acuerdos número 8 de la sesión 84-2011 del 28 de noviembre del 2011 y número 13 de la sesión 32-2012 del 14 de mayo del 2012, ambos de la Junta Directiva del BANHVI.  La garantía en ningún momento podrá ser menor al saldo al descubierto de los recursos girados, definido como la diferencia entre el monto de recursos girados y el valor de la inversión realizada en el terreno</w:t>
      </w:r>
      <w:r>
        <w:rPr>
          <w:rFonts w:cs="Arial"/>
          <w:bCs/>
          <w:sz w:val="22"/>
          <w:szCs w:val="22"/>
        </w:rPr>
        <w:t>;</w:t>
      </w:r>
      <w:r w:rsidRPr="00406A4E">
        <w:rPr>
          <w:rFonts w:cs="Arial"/>
          <w:bCs/>
          <w:sz w:val="22"/>
          <w:szCs w:val="22"/>
        </w:rPr>
        <w:t xml:space="preserve"> esto último, debidamente certificado por el fiscal de inversión de la entidad autorizada.</w:t>
      </w:r>
    </w:p>
    <w:p w14:paraId="6B180852" w14:textId="2EAF160F" w:rsidR="00934BBF" w:rsidRDefault="00934BBF" w:rsidP="00934BBF">
      <w:pPr>
        <w:spacing w:line="360" w:lineRule="auto"/>
        <w:jc w:val="both"/>
        <w:rPr>
          <w:rFonts w:cs="Arial"/>
          <w:bCs/>
          <w:sz w:val="22"/>
          <w:szCs w:val="22"/>
        </w:rPr>
      </w:pPr>
      <w:r>
        <w:rPr>
          <w:rFonts w:cs="Arial"/>
          <w:b/>
          <w:sz w:val="22"/>
          <w:szCs w:val="22"/>
        </w:rPr>
        <w:t>3</w:t>
      </w:r>
      <w:r w:rsidRPr="00146385">
        <w:rPr>
          <w:rFonts w:cs="Arial"/>
          <w:b/>
          <w:sz w:val="22"/>
          <w:szCs w:val="22"/>
        </w:rPr>
        <w:t>.6</w:t>
      </w:r>
      <w:r>
        <w:rPr>
          <w:rFonts w:cs="Arial"/>
          <w:bCs/>
          <w:sz w:val="22"/>
          <w:szCs w:val="22"/>
        </w:rPr>
        <w:t xml:space="preserve"> </w:t>
      </w:r>
      <w:r w:rsidR="008F3841" w:rsidRPr="008F3841">
        <w:rPr>
          <w:rFonts w:cs="Arial"/>
          <w:b/>
          <w:sz w:val="22"/>
          <w:szCs w:val="22"/>
        </w:rPr>
        <w:t>Adelanto de recursos:</w:t>
      </w:r>
      <w:r w:rsidR="008F3841">
        <w:rPr>
          <w:rFonts w:cs="Arial"/>
          <w:bCs/>
          <w:sz w:val="22"/>
          <w:szCs w:val="22"/>
        </w:rPr>
        <w:t xml:space="preserve"> </w:t>
      </w:r>
      <w:r>
        <w:rPr>
          <w:rFonts w:cs="Arial"/>
          <w:bCs/>
          <w:sz w:val="22"/>
          <w:szCs w:val="22"/>
        </w:rPr>
        <w:t xml:space="preserve">En </w:t>
      </w:r>
      <w:r w:rsidRPr="00146385">
        <w:rPr>
          <w:rFonts w:cs="Arial"/>
          <w:bCs/>
          <w:sz w:val="22"/>
          <w:szCs w:val="22"/>
        </w:rPr>
        <w:t xml:space="preserve">caso de que </w:t>
      </w:r>
      <w:r w:rsidR="0058639B">
        <w:rPr>
          <w:rFonts w:cs="Arial"/>
          <w:bCs/>
          <w:sz w:val="22"/>
          <w:szCs w:val="22"/>
        </w:rPr>
        <w:t>el Consorcio</w:t>
      </w:r>
      <w:r w:rsidRPr="00146385">
        <w:rPr>
          <w:rFonts w:cs="Arial"/>
          <w:bCs/>
          <w:sz w:val="22"/>
          <w:szCs w:val="22"/>
        </w:rPr>
        <w:t xml:space="preserve"> solicite a la entidad autorizada adelanto de recursos para la construcción de las viviendas por medio de garantías</w:t>
      </w:r>
      <w:r>
        <w:rPr>
          <w:rFonts w:cs="Arial"/>
          <w:bCs/>
          <w:sz w:val="22"/>
          <w:szCs w:val="22"/>
        </w:rPr>
        <w:t>,</w:t>
      </w:r>
      <w:r w:rsidRPr="00146385">
        <w:rPr>
          <w:rFonts w:cs="Arial"/>
          <w:bCs/>
          <w:sz w:val="22"/>
          <w:szCs w:val="22"/>
        </w:rPr>
        <w:t xml:space="preserve"> según lo indicado en el punto </w:t>
      </w:r>
      <w:r>
        <w:rPr>
          <w:rFonts w:cs="Arial"/>
          <w:bCs/>
          <w:sz w:val="22"/>
          <w:szCs w:val="22"/>
        </w:rPr>
        <w:t>3.5</w:t>
      </w:r>
      <w:r w:rsidRPr="00146385">
        <w:rPr>
          <w:rFonts w:cs="Arial"/>
          <w:bCs/>
          <w:sz w:val="22"/>
          <w:szCs w:val="22"/>
        </w:rPr>
        <w:t xml:space="preserve"> anterior, la empresa </w:t>
      </w:r>
      <w:r>
        <w:rPr>
          <w:rFonts w:cs="Arial"/>
          <w:bCs/>
          <w:sz w:val="22"/>
          <w:szCs w:val="22"/>
        </w:rPr>
        <w:t>c</w:t>
      </w:r>
      <w:r w:rsidRPr="00146385">
        <w:rPr>
          <w:rFonts w:cs="Arial"/>
          <w:bCs/>
          <w:sz w:val="22"/>
          <w:szCs w:val="22"/>
        </w:rPr>
        <w:t>onstructora deberá presentar</w:t>
      </w:r>
      <w:r>
        <w:rPr>
          <w:rFonts w:cs="Arial"/>
          <w:bCs/>
          <w:sz w:val="22"/>
          <w:szCs w:val="22"/>
        </w:rPr>
        <w:t>,</w:t>
      </w:r>
      <w:r w:rsidRPr="00146385">
        <w:rPr>
          <w:rFonts w:cs="Arial"/>
          <w:bCs/>
          <w:sz w:val="22"/>
          <w:szCs w:val="22"/>
        </w:rPr>
        <w:t xml:space="preserve"> junto con la garantía, el cronograma de recuperación de recursos y la orden de inicio de obras, avaladas por la entidad autorizada</w:t>
      </w:r>
      <w:r>
        <w:rPr>
          <w:rFonts w:cs="Arial"/>
          <w:bCs/>
          <w:sz w:val="22"/>
          <w:szCs w:val="22"/>
        </w:rPr>
        <w:t>.</w:t>
      </w:r>
    </w:p>
    <w:p w14:paraId="6C7C9BC4" w14:textId="0A3A7841" w:rsidR="0058639B" w:rsidRDefault="00934BBF" w:rsidP="0058639B">
      <w:pPr>
        <w:spacing w:line="360" w:lineRule="auto"/>
        <w:jc w:val="both"/>
        <w:rPr>
          <w:rFonts w:cs="Arial"/>
          <w:sz w:val="22"/>
          <w:szCs w:val="22"/>
        </w:rPr>
      </w:pPr>
      <w:r>
        <w:rPr>
          <w:rFonts w:cs="Arial"/>
          <w:b/>
          <w:bCs/>
          <w:sz w:val="22"/>
          <w:szCs w:val="22"/>
        </w:rPr>
        <w:t>3</w:t>
      </w:r>
      <w:r w:rsidRPr="00406A4E">
        <w:rPr>
          <w:rFonts w:cs="Arial"/>
          <w:b/>
          <w:bCs/>
          <w:sz w:val="22"/>
          <w:szCs w:val="22"/>
        </w:rPr>
        <w:t>.</w:t>
      </w:r>
      <w:r>
        <w:rPr>
          <w:rFonts w:cs="Arial"/>
          <w:b/>
          <w:bCs/>
          <w:sz w:val="22"/>
          <w:szCs w:val="22"/>
        </w:rPr>
        <w:t>7</w:t>
      </w:r>
      <w:r w:rsidRPr="00406A4E">
        <w:rPr>
          <w:rFonts w:cs="Arial"/>
          <w:b/>
          <w:bCs/>
          <w:sz w:val="22"/>
          <w:szCs w:val="22"/>
        </w:rPr>
        <w:t xml:space="preserve"> Plazo: </w:t>
      </w:r>
      <w:r w:rsidRPr="00406A4E">
        <w:rPr>
          <w:rFonts w:cs="Arial"/>
          <w:sz w:val="22"/>
          <w:szCs w:val="22"/>
        </w:rPr>
        <w:t xml:space="preserve">El plazo </w:t>
      </w:r>
      <w:r w:rsidRPr="00146385">
        <w:rPr>
          <w:rFonts w:cs="Arial"/>
          <w:sz w:val="22"/>
          <w:szCs w:val="22"/>
        </w:rPr>
        <w:t xml:space="preserve">del contrato entre el BANHVI y la </w:t>
      </w:r>
      <w:r>
        <w:rPr>
          <w:rFonts w:cs="Arial"/>
          <w:sz w:val="22"/>
          <w:szCs w:val="22"/>
        </w:rPr>
        <w:t>e</w:t>
      </w:r>
      <w:r w:rsidRPr="00146385">
        <w:rPr>
          <w:rFonts w:cs="Arial"/>
          <w:sz w:val="22"/>
          <w:szCs w:val="22"/>
        </w:rPr>
        <w:t xml:space="preserve">ntidad autorizada es de </w:t>
      </w:r>
      <w:r w:rsidR="0058639B">
        <w:rPr>
          <w:rFonts w:cs="Arial"/>
          <w:sz w:val="22"/>
          <w:szCs w:val="22"/>
        </w:rPr>
        <w:t>trece</w:t>
      </w:r>
      <w:r w:rsidRPr="00146385">
        <w:rPr>
          <w:rFonts w:cs="Arial"/>
          <w:sz w:val="22"/>
          <w:szCs w:val="22"/>
        </w:rPr>
        <w:t xml:space="preserve"> meses en total, </w:t>
      </w:r>
      <w:r w:rsidR="0058639B" w:rsidRPr="0058639B">
        <w:rPr>
          <w:rFonts w:cs="Arial"/>
          <w:sz w:val="22"/>
          <w:szCs w:val="22"/>
          <w:lang w:val="es-CR"/>
        </w:rPr>
        <w:t xml:space="preserve">a partir de </w:t>
      </w:r>
      <w:r w:rsidR="0058639B">
        <w:rPr>
          <w:rFonts w:cs="Arial"/>
          <w:sz w:val="22"/>
          <w:szCs w:val="22"/>
          <w:lang w:val="es-CR"/>
        </w:rPr>
        <w:t>l</w:t>
      </w:r>
      <w:r w:rsidR="0058639B" w:rsidRPr="0058639B">
        <w:rPr>
          <w:rFonts w:cs="Arial"/>
          <w:sz w:val="22"/>
          <w:szCs w:val="22"/>
          <w:lang w:val="es-CR"/>
        </w:rPr>
        <w:t xml:space="preserve">a orden de inicio otorgada por </w:t>
      </w:r>
      <w:r w:rsidR="0058639B">
        <w:rPr>
          <w:rFonts w:cs="Arial"/>
          <w:sz w:val="22"/>
          <w:szCs w:val="22"/>
          <w:lang w:val="es-CR"/>
        </w:rPr>
        <w:t>l</w:t>
      </w:r>
      <w:r w:rsidR="0058639B" w:rsidRPr="0058639B">
        <w:rPr>
          <w:rFonts w:cs="Arial"/>
          <w:sz w:val="22"/>
          <w:szCs w:val="22"/>
          <w:lang w:val="es-CR"/>
        </w:rPr>
        <w:t>a</w:t>
      </w:r>
      <w:r w:rsidR="0058639B">
        <w:rPr>
          <w:rFonts w:cs="Arial"/>
          <w:sz w:val="22"/>
          <w:szCs w:val="22"/>
          <w:lang w:val="es-CR"/>
        </w:rPr>
        <w:t xml:space="preserve"> e</w:t>
      </w:r>
      <w:r w:rsidR="0058639B" w:rsidRPr="0058639B">
        <w:rPr>
          <w:rFonts w:cs="Arial"/>
          <w:sz w:val="22"/>
          <w:szCs w:val="22"/>
          <w:lang w:val="es-CR"/>
        </w:rPr>
        <w:t xml:space="preserve">ntidad </w:t>
      </w:r>
      <w:r w:rsidR="0058639B">
        <w:rPr>
          <w:rFonts w:cs="Arial"/>
          <w:sz w:val="22"/>
          <w:szCs w:val="22"/>
          <w:lang w:val="es-CR"/>
        </w:rPr>
        <w:t>a</w:t>
      </w:r>
      <w:r w:rsidR="0058639B" w:rsidRPr="0058639B">
        <w:rPr>
          <w:rFonts w:cs="Arial"/>
          <w:sz w:val="22"/>
          <w:szCs w:val="22"/>
          <w:lang w:val="es-CR"/>
        </w:rPr>
        <w:t xml:space="preserve">utorizada, </w:t>
      </w:r>
      <w:r w:rsidR="0058639B">
        <w:rPr>
          <w:rFonts w:cs="Arial"/>
          <w:sz w:val="22"/>
          <w:szCs w:val="22"/>
          <w:lang w:val="es-CR"/>
        </w:rPr>
        <w:t>l</w:t>
      </w:r>
      <w:r w:rsidR="0058639B" w:rsidRPr="0058639B">
        <w:rPr>
          <w:rFonts w:cs="Arial"/>
          <w:sz w:val="22"/>
          <w:szCs w:val="22"/>
          <w:lang w:val="es-CR"/>
        </w:rPr>
        <w:t>a cual no debe exceder 8 d</w:t>
      </w:r>
      <w:r w:rsidR="0058639B">
        <w:rPr>
          <w:rFonts w:cs="Arial"/>
          <w:sz w:val="22"/>
          <w:szCs w:val="22"/>
          <w:lang w:val="es-CR"/>
        </w:rPr>
        <w:t>í</w:t>
      </w:r>
      <w:r w:rsidR="0058639B" w:rsidRPr="0058639B">
        <w:rPr>
          <w:rFonts w:cs="Arial"/>
          <w:sz w:val="22"/>
          <w:szCs w:val="22"/>
          <w:lang w:val="es-CR"/>
        </w:rPr>
        <w:t>as naturales una vez firmado el</w:t>
      </w:r>
      <w:r w:rsidR="0058639B">
        <w:rPr>
          <w:rFonts w:cs="Arial"/>
          <w:sz w:val="22"/>
          <w:szCs w:val="22"/>
          <w:lang w:val="es-CR"/>
        </w:rPr>
        <w:t xml:space="preserve"> </w:t>
      </w:r>
      <w:r w:rsidR="0058639B" w:rsidRPr="0058639B">
        <w:rPr>
          <w:rFonts w:cs="Arial"/>
          <w:sz w:val="22"/>
          <w:szCs w:val="22"/>
          <w:lang w:val="es-CR"/>
        </w:rPr>
        <w:t xml:space="preserve">contrato entre </w:t>
      </w:r>
      <w:r w:rsidR="0058639B">
        <w:rPr>
          <w:rFonts w:cs="Arial"/>
          <w:sz w:val="22"/>
          <w:szCs w:val="22"/>
          <w:lang w:val="es-CR"/>
        </w:rPr>
        <w:t>l</w:t>
      </w:r>
      <w:r w:rsidR="0058639B" w:rsidRPr="0058639B">
        <w:rPr>
          <w:rFonts w:cs="Arial"/>
          <w:sz w:val="22"/>
          <w:szCs w:val="22"/>
          <w:lang w:val="es-CR"/>
        </w:rPr>
        <w:t xml:space="preserve">a </w:t>
      </w:r>
      <w:r w:rsidR="0058639B">
        <w:rPr>
          <w:rFonts w:cs="Arial"/>
          <w:sz w:val="22"/>
          <w:szCs w:val="22"/>
          <w:lang w:val="es-CR"/>
        </w:rPr>
        <w:t>e</w:t>
      </w:r>
      <w:r w:rsidR="0058639B" w:rsidRPr="0058639B">
        <w:rPr>
          <w:rFonts w:cs="Arial"/>
          <w:sz w:val="22"/>
          <w:szCs w:val="22"/>
          <w:lang w:val="es-CR"/>
        </w:rPr>
        <w:t xml:space="preserve">ntidad y el </w:t>
      </w:r>
      <w:r w:rsidR="0058639B">
        <w:rPr>
          <w:rFonts w:cs="Arial"/>
          <w:sz w:val="22"/>
          <w:szCs w:val="22"/>
          <w:lang w:val="es-CR"/>
        </w:rPr>
        <w:t>d</w:t>
      </w:r>
      <w:r w:rsidR="0058639B" w:rsidRPr="0058639B">
        <w:rPr>
          <w:rFonts w:cs="Arial"/>
          <w:sz w:val="22"/>
          <w:szCs w:val="22"/>
          <w:lang w:val="es-CR"/>
        </w:rPr>
        <w:t xml:space="preserve">esarrollador, y compuesto de </w:t>
      </w:r>
      <w:r w:rsidR="0058639B">
        <w:rPr>
          <w:rFonts w:cs="Arial"/>
          <w:sz w:val="22"/>
          <w:szCs w:val="22"/>
          <w:lang w:val="es-CR"/>
        </w:rPr>
        <w:t>l</w:t>
      </w:r>
      <w:r w:rsidR="0058639B" w:rsidRPr="0058639B">
        <w:rPr>
          <w:rFonts w:cs="Arial"/>
          <w:sz w:val="22"/>
          <w:szCs w:val="22"/>
          <w:lang w:val="es-CR"/>
        </w:rPr>
        <w:t>a siguiente</w:t>
      </w:r>
      <w:r w:rsidR="0058639B">
        <w:rPr>
          <w:rFonts w:cs="Arial"/>
          <w:sz w:val="22"/>
          <w:szCs w:val="22"/>
          <w:lang w:val="es-CR"/>
        </w:rPr>
        <w:t xml:space="preserve"> forma:</w:t>
      </w:r>
    </w:p>
    <w:p w14:paraId="091E8C4C" w14:textId="77777777" w:rsidR="0058639B" w:rsidRDefault="00934BBF" w:rsidP="00934BBF">
      <w:pPr>
        <w:spacing w:line="360" w:lineRule="auto"/>
        <w:jc w:val="both"/>
        <w:rPr>
          <w:rFonts w:cs="Arial"/>
          <w:sz w:val="22"/>
          <w:szCs w:val="22"/>
        </w:rPr>
      </w:pPr>
      <w:r>
        <w:rPr>
          <w:rFonts w:cs="Arial"/>
          <w:sz w:val="22"/>
          <w:szCs w:val="22"/>
        </w:rPr>
        <w:t xml:space="preserve">a) </w:t>
      </w:r>
      <w:r w:rsidR="0058639B">
        <w:rPr>
          <w:rFonts w:cs="Arial"/>
          <w:sz w:val="22"/>
          <w:szCs w:val="22"/>
        </w:rPr>
        <w:t>C</w:t>
      </w:r>
      <w:r>
        <w:rPr>
          <w:rFonts w:cs="Arial"/>
          <w:sz w:val="22"/>
          <w:szCs w:val="22"/>
        </w:rPr>
        <w:t xml:space="preserve">uatro meses como </w:t>
      </w:r>
      <w:r w:rsidRPr="00146385">
        <w:rPr>
          <w:rFonts w:cs="Arial"/>
          <w:sz w:val="22"/>
          <w:szCs w:val="22"/>
        </w:rPr>
        <w:t>máximo para la formalización de las operaciones</w:t>
      </w:r>
      <w:r>
        <w:rPr>
          <w:rFonts w:cs="Arial"/>
          <w:sz w:val="22"/>
          <w:szCs w:val="22"/>
        </w:rPr>
        <w:t>;</w:t>
      </w:r>
    </w:p>
    <w:p w14:paraId="19F59563" w14:textId="77777777" w:rsidR="00BC4BF6" w:rsidRDefault="00934BBF" w:rsidP="00934BBF">
      <w:pPr>
        <w:spacing w:line="360" w:lineRule="auto"/>
        <w:jc w:val="both"/>
        <w:rPr>
          <w:rFonts w:cs="Arial"/>
          <w:sz w:val="22"/>
          <w:szCs w:val="22"/>
        </w:rPr>
      </w:pPr>
      <w:r>
        <w:rPr>
          <w:rFonts w:cs="Arial"/>
          <w:sz w:val="22"/>
          <w:szCs w:val="22"/>
        </w:rPr>
        <w:t xml:space="preserve">b) </w:t>
      </w:r>
      <w:r w:rsidR="0058639B">
        <w:rPr>
          <w:rFonts w:cs="Arial"/>
          <w:sz w:val="22"/>
          <w:szCs w:val="22"/>
        </w:rPr>
        <w:t>Seis</w:t>
      </w:r>
      <w:r>
        <w:rPr>
          <w:rFonts w:cs="Arial"/>
          <w:sz w:val="22"/>
          <w:szCs w:val="22"/>
        </w:rPr>
        <w:t xml:space="preserve"> </w:t>
      </w:r>
      <w:r w:rsidRPr="00146385">
        <w:rPr>
          <w:rFonts w:cs="Arial"/>
          <w:sz w:val="22"/>
          <w:szCs w:val="22"/>
        </w:rPr>
        <w:t xml:space="preserve">meses </w:t>
      </w:r>
      <w:r>
        <w:rPr>
          <w:rFonts w:cs="Arial"/>
          <w:sz w:val="22"/>
          <w:szCs w:val="22"/>
        </w:rPr>
        <w:t xml:space="preserve">como </w:t>
      </w:r>
      <w:r w:rsidRPr="00146385">
        <w:rPr>
          <w:rFonts w:cs="Arial"/>
          <w:sz w:val="22"/>
          <w:szCs w:val="22"/>
        </w:rPr>
        <w:t>máximo para la construcción de viviendas, una vez formalizadas</w:t>
      </w:r>
      <w:r>
        <w:rPr>
          <w:rFonts w:cs="Arial"/>
          <w:sz w:val="22"/>
          <w:szCs w:val="22"/>
        </w:rPr>
        <w:t>.  L</w:t>
      </w:r>
      <w:r w:rsidRPr="00146385">
        <w:rPr>
          <w:rFonts w:cs="Arial"/>
          <w:sz w:val="22"/>
          <w:szCs w:val="22"/>
        </w:rPr>
        <w:t>a construcción podrá llevarse a cabo, en la medida de las posibilidades, en paralelo con la formalización</w:t>
      </w:r>
      <w:r>
        <w:rPr>
          <w:rFonts w:cs="Arial"/>
          <w:sz w:val="22"/>
          <w:szCs w:val="22"/>
        </w:rPr>
        <w:t>; y</w:t>
      </w:r>
    </w:p>
    <w:p w14:paraId="14041BD1" w14:textId="67B4924C" w:rsidR="00934BBF" w:rsidRDefault="00934BBF" w:rsidP="00934BBF">
      <w:pPr>
        <w:spacing w:line="360" w:lineRule="auto"/>
        <w:jc w:val="both"/>
        <w:rPr>
          <w:rFonts w:cs="Arial"/>
          <w:sz w:val="22"/>
          <w:szCs w:val="22"/>
        </w:rPr>
      </w:pPr>
      <w:r>
        <w:rPr>
          <w:rFonts w:cs="Arial"/>
          <w:sz w:val="22"/>
          <w:szCs w:val="22"/>
        </w:rPr>
        <w:lastRenderedPageBreak/>
        <w:t xml:space="preserve">c) </w:t>
      </w:r>
      <w:r w:rsidR="00BC4BF6">
        <w:rPr>
          <w:rFonts w:cs="Arial"/>
          <w:sz w:val="22"/>
          <w:szCs w:val="22"/>
        </w:rPr>
        <w:t>T</w:t>
      </w:r>
      <w:r>
        <w:rPr>
          <w:rFonts w:cs="Arial"/>
          <w:sz w:val="22"/>
          <w:szCs w:val="22"/>
        </w:rPr>
        <w:t xml:space="preserve">res </w:t>
      </w:r>
      <w:r w:rsidRPr="00146385">
        <w:rPr>
          <w:rFonts w:cs="Arial"/>
          <w:sz w:val="22"/>
          <w:szCs w:val="22"/>
        </w:rPr>
        <w:t xml:space="preserve">meses para la entrega del cierre </w:t>
      </w:r>
      <w:r>
        <w:rPr>
          <w:rFonts w:cs="Arial"/>
          <w:sz w:val="22"/>
          <w:szCs w:val="22"/>
        </w:rPr>
        <w:t>t</w:t>
      </w:r>
      <w:r w:rsidRPr="00146385">
        <w:rPr>
          <w:rFonts w:cs="Arial"/>
          <w:sz w:val="22"/>
          <w:szCs w:val="22"/>
        </w:rPr>
        <w:t xml:space="preserve">écnico y </w:t>
      </w:r>
      <w:r>
        <w:rPr>
          <w:rFonts w:cs="Arial"/>
          <w:sz w:val="22"/>
          <w:szCs w:val="22"/>
        </w:rPr>
        <w:t>f</w:t>
      </w:r>
      <w:r w:rsidRPr="00146385">
        <w:rPr>
          <w:rFonts w:cs="Arial"/>
          <w:sz w:val="22"/>
          <w:szCs w:val="22"/>
        </w:rPr>
        <w:t>inanciero</w:t>
      </w:r>
      <w:r>
        <w:rPr>
          <w:rFonts w:cs="Arial"/>
          <w:sz w:val="22"/>
          <w:szCs w:val="22"/>
        </w:rPr>
        <w:t>.</w:t>
      </w:r>
    </w:p>
    <w:p w14:paraId="7CABD54C" w14:textId="33AA3CF1" w:rsidR="00934BBF" w:rsidRPr="00406A4E" w:rsidRDefault="00934BBF" w:rsidP="00934BBF">
      <w:pPr>
        <w:spacing w:line="360" w:lineRule="auto"/>
        <w:jc w:val="both"/>
        <w:rPr>
          <w:rFonts w:cs="Arial"/>
          <w:bCs/>
          <w:sz w:val="22"/>
          <w:szCs w:val="22"/>
        </w:rPr>
      </w:pPr>
      <w:r>
        <w:rPr>
          <w:rFonts w:cs="Arial"/>
          <w:b/>
          <w:bCs/>
          <w:sz w:val="22"/>
          <w:szCs w:val="22"/>
        </w:rPr>
        <w:t>3</w:t>
      </w:r>
      <w:r w:rsidRPr="00406A4E">
        <w:rPr>
          <w:rFonts w:cs="Arial"/>
          <w:b/>
          <w:bCs/>
          <w:sz w:val="22"/>
          <w:szCs w:val="22"/>
        </w:rPr>
        <w:t>.</w:t>
      </w:r>
      <w:r>
        <w:rPr>
          <w:rFonts w:cs="Arial"/>
          <w:b/>
          <w:bCs/>
          <w:sz w:val="22"/>
          <w:szCs w:val="22"/>
        </w:rPr>
        <w:t>8</w:t>
      </w:r>
      <w:r w:rsidRPr="00406A4E">
        <w:rPr>
          <w:rFonts w:cs="Arial"/>
          <w:b/>
          <w:bCs/>
          <w:sz w:val="22"/>
          <w:szCs w:val="22"/>
        </w:rPr>
        <w:t xml:space="preserve"> Cancelación de Contrato:</w:t>
      </w:r>
      <w:r w:rsidRPr="00406A4E">
        <w:rPr>
          <w:rFonts w:cs="Arial"/>
          <w:bCs/>
          <w:sz w:val="22"/>
          <w:szCs w:val="22"/>
        </w:rPr>
        <w:t xml:space="preserve"> La cancelación del contrato de administración de recursos con la entidad autorizada, </w:t>
      </w:r>
      <w:r w:rsidRPr="00406A4E">
        <w:rPr>
          <w:rFonts w:cs="Arial"/>
          <w:sz w:val="22"/>
          <w:szCs w:val="22"/>
        </w:rPr>
        <w:t xml:space="preserve">será contra la presentación del informe de liquidación técnica y financiera del proyecto, y la liquidación de cada una de las </w:t>
      </w:r>
      <w:r w:rsidR="00BC4BF6">
        <w:rPr>
          <w:rFonts w:cs="Arial"/>
          <w:sz w:val="22"/>
          <w:szCs w:val="22"/>
        </w:rPr>
        <w:t>37</w:t>
      </w:r>
      <w:r w:rsidRPr="00406A4E">
        <w:rPr>
          <w:rFonts w:cs="Arial"/>
          <w:sz w:val="22"/>
          <w:szCs w:val="22"/>
        </w:rPr>
        <w:t xml:space="preserve"> operaciones de Bono </w:t>
      </w:r>
      <w:r w:rsidRPr="00406A4E">
        <w:rPr>
          <w:rFonts w:cs="Arial"/>
          <w:color w:val="000000"/>
          <w:sz w:val="22"/>
          <w:szCs w:val="22"/>
        </w:rPr>
        <w:t>Familiar de Vivienda</w:t>
      </w:r>
      <w:r w:rsidRPr="00406A4E">
        <w:rPr>
          <w:rFonts w:cs="Arial"/>
          <w:sz w:val="22"/>
          <w:szCs w:val="22"/>
        </w:rPr>
        <w:t xml:space="preserve">, por el monto individual que se indica en </w:t>
      </w:r>
      <w:r>
        <w:rPr>
          <w:rFonts w:cs="Arial"/>
          <w:sz w:val="22"/>
          <w:szCs w:val="22"/>
        </w:rPr>
        <w:t>el</w:t>
      </w:r>
      <w:r w:rsidRPr="00406A4E">
        <w:rPr>
          <w:rFonts w:cs="Arial"/>
          <w:sz w:val="22"/>
          <w:szCs w:val="22"/>
        </w:rPr>
        <w:t xml:space="preserve"> apartado</w:t>
      </w:r>
      <w:r>
        <w:rPr>
          <w:rFonts w:cs="Arial"/>
          <w:sz w:val="22"/>
          <w:szCs w:val="22"/>
        </w:rPr>
        <w:t xml:space="preserve"> 2 </w:t>
      </w:r>
      <w:r w:rsidRPr="00406A4E">
        <w:rPr>
          <w:rFonts w:cs="Arial"/>
          <w:sz w:val="22"/>
          <w:szCs w:val="22"/>
        </w:rPr>
        <w:t>del presente acuerdo.</w:t>
      </w:r>
    </w:p>
    <w:p w14:paraId="6722C389" w14:textId="77777777" w:rsidR="00934BBF" w:rsidRDefault="00934BBF" w:rsidP="00934BBF">
      <w:pPr>
        <w:spacing w:line="360" w:lineRule="auto"/>
        <w:jc w:val="both"/>
        <w:rPr>
          <w:rFonts w:cs="Arial"/>
          <w:sz w:val="22"/>
          <w:szCs w:val="22"/>
          <w:lang w:val="es-ES_tradnl"/>
        </w:rPr>
      </w:pPr>
    </w:p>
    <w:p w14:paraId="3BB45395" w14:textId="19F54483" w:rsidR="00934BBF" w:rsidRPr="00C376A3" w:rsidRDefault="00934BBF" w:rsidP="00934BBF">
      <w:pPr>
        <w:spacing w:line="360" w:lineRule="auto"/>
        <w:jc w:val="both"/>
        <w:rPr>
          <w:rFonts w:cs="Arial"/>
          <w:sz w:val="22"/>
          <w:szCs w:val="22"/>
          <w:lang w:val="es-ES_tradnl"/>
        </w:rPr>
      </w:pPr>
      <w:r>
        <w:rPr>
          <w:rFonts w:cs="Arial"/>
          <w:b/>
          <w:bCs/>
          <w:sz w:val="22"/>
          <w:szCs w:val="22"/>
          <w:lang w:val="es-ES_tradnl"/>
        </w:rPr>
        <w:t>4</w:t>
      </w:r>
      <w:r w:rsidRPr="00C376A3">
        <w:rPr>
          <w:rFonts w:cs="Arial"/>
          <w:b/>
          <w:bCs/>
          <w:sz w:val="22"/>
          <w:szCs w:val="22"/>
          <w:lang w:val="es-ES_tradnl"/>
        </w:rPr>
        <w:t>.</w:t>
      </w:r>
      <w:r>
        <w:rPr>
          <w:rFonts w:cs="Arial"/>
          <w:sz w:val="22"/>
          <w:szCs w:val="22"/>
          <w:lang w:val="es-ES_tradnl"/>
        </w:rPr>
        <w:t xml:space="preserve"> </w:t>
      </w:r>
      <w:r w:rsidRPr="00C376A3">
        <w:rPr>
          <w:rFonts w:cs="Arial"/>
          <w:sz w:val="22"/>
          <w:szCs w:val="22"/>
          <w:lang w:val="es-ES_tradnl"/>
        </w:rPr>
        <w:t xml:space="preserve">La </w:t>
      </w:r>
      <w:r>
        <w:rPr>
          <w:rFonts w:cs="Arial"/>
          <w:sz w:val="22"/>
          <w:szCs w:val="22"/>
          <w:lang w:val="es-ES_tradnl"/>
        </w:rPr>
        <w:t>e</w:t>
      </w:r>
      <w:r w:rsidRPr="00C376A3">
        <w:rPr>
          <w:rFonts w:cs="Arial"/>
          <w:sz w:val="22"/>
          <w:szCs w:val="22"/>
          <w:lang w:val="es-ES_tradnl"/>
        </w:rPr>
        <w:t>ntidad autorizada, previo al inicio de obras y realización de desembolsos, deberá velar porque se encuentre vigente el permiso de construcción del proyecto otorgado por la Municipalidad</w:t>
      </w:r>
      <w:r>
        <w:rPr>
          <w:rFonts w:cs="Arial"/>
          <w:sz w:val="22"/>
          <w:szCs w:val="22"/>
          <w:lang w:val="es-ES_tradnl"/>
        </w:rPr>
        <w:t>. S</w:t>
      </w:r>
      <w:r w:rsidRPr="00C376A3">
        <w:rPr>
          <w:rFonts w:cs="Arial"/>
          <w:sz w:val="22"/>
          <w:szCs w:val="22"/>
          <w:lang w:val="es-ES_tradnl"/>
        </w:rPr>
        <w:t>e deberá verificar</w:t>
      </w:r>
      <w:r>
        <w:rPr>
          <w:rFonts w:cs="Arial"/>
          <w:sz w:val="22"/>
          <w:szCs w:val="22"/>
          <w:lang w:val="es-ES_tradnl"/>
        </w:rPr>
        <w:t>,</w:t>
      </w:r>
      <w:r w:rsidRPr="00C376A3">
        <w:rPr>
          <w:rFonts w:cs="Arial"/>
          <w:sz w:val="22"/>
          <w:szCs w:val="22"/>
          <w:lang w:val="es-ES_tradnl"/>
        </w:rPr>
        <w:t xml:space="preserve"> de igual forma</w:t>
      </w:r>
      <w:r>
        <w:rPr>
          <w:rFonts w:cs="Arial"/>
          <w:sz w:val="22"/>
          <w:szCs w:val="22"/>
          <w:lang w:val="es-ES_tradnl"/>
        </w:rPr>
        <w:t>,</w:t>
      </w:r>
      <w:r w:rsidRPr="00C376A3">
        <w:rPr>
          <w:rFonts w:cs="Arial"/>
          <w:sz w:val="22"/>
          <w:szCs w:val="22"/>
          <w:lang w:val="es-ES_tradnl"/>
        </w:rPr>
        <w:t xml:space="preserve"> que los planos de vivienda que se hayan tramitado en la municipalidad </w:t>
      </w:r>
      <w:proofErr w:type="gramStart"/>
      <w:r w:rsidRPr="00C376A3">
        <w:rPr>
          <w:rFonts w:cs="Arial"/>
          <w:sz w:val="22"/>
          <w:szCs w:val="22"/>
          <w:lang w:val="es-ES_tradnl"/>
        </w:rPr>
        <w:t>local,</w:t>
      </w:r>
      <w:proofErr w:type="gramEnd"/>
      <w:r w:rsidRPr="00C376A3">
        <w:rPr>
          <w:rFonts w:cs="Arial"/>
          <w:sz w:val="22"/>
          <w:szCs w:val="22"/>
          <w:lang w:val="es-ES_tradnl"/>
        </w:rPr>
        <w:t xml:space="preserve"> correspondan al sistema constructivo de </w:t>
      </w:r>
      <w:r w:rsidR="00BC4BF6">
        <w:rPr>
          <w:rFonts w:cs="Arial"/>
          <w:sz w:val="22"/>
          <w:szCs w:val="22"/>
          <w:lang w:val="es-ES_tradnl"/>
        </w:rPr>
        <w:t xml:space="preserve">mampostería reforzada integral de bloques de concreto, </w:t>
      </w:r>
      <w:r w:rsidRPr="00C376A3">
        <w:rPr>
          <w:rFonts w:cs="Arial"/>
          <w:sz w:val="22"/>
          <w:szCs w:val="22"/>
          <w:lang w:val="es-ES_tradnl"/>
        </w:rPr>
        <w:t>con las áreas y distribuciones avaladas por el fiscal de inversiones y el Departamento Técnico del BANHVI</w:t>
      </w:r>
      <w:r>
        <w:rPr>
          <w:rFonts w:cs="Arial"/>
          <w:sz w:val="22"/>
          <w:szCs w:val="22"/>
          <w:lang w:val="es-ES_tradnl"/>
        </w:rPr>
        <w:t>,</w:t>
      </w:r>
      <w:r w:rsidRPr="00C376A3">
        <w:rPr>
          <w:rFonts w:cs="Arial"/>
          <w:sz w:val="22"/>
          <w:szCs w:val="22"/>
          <w:lang w:val="es-ES_tradnl"/>
        </w:rPr>
        <w:t xml:space="preserve"> y se encuentre debidamente inscrita la responsabilidad ante el CFIA</w:t>
      </w:r>
      <w:r>
        <w:rPr>
          <w:rFonts w:cs="Arial"/>
          <w:sz w:val="22"/>
          <w:szCs w:val="22"/>
          <w:lang w:val="es-ES_tradnl"/>
        </w:rPr>
        <w:t>,</w:t>
      </w:r>
      <w:r w:rsidRPr="00C376A3">
        <w:rPr>
          <w:rFonts w:cs="Arial"/>
          <w:sz w:val="22"/>
          <w:szCs w:val="22"/>
          <w:lang w:val="es-ES_tradnl"/>
        </w:rPr>
        <w:t xml:space="preserve"> de cada uno de los profesionales involucrados en la obra.</w:t>
      </w:r>
    </w:p>
    <w:p w14:paraId="0FF75BCA" w14:textId="77777777" w:rsidR="00934BBF" w:rsidRDefault="00934BBF" w:rsidP="00934BBF">
      <w:pPr>
        <w:spacing w:line="360" w:lineRule="auto"/>
        <w:jc w:val="both"/>
        <w:rPr>
          <w:rFonts w:cs="Arial"/>
          <w:sz w:val="22"/>
          <w:szCs w:val="22"/>
          <w:lang w:val="es-ES_tradnl"/>
        </w:rPr>
      </w:pPr>
    </w:p>
    <w:p w14:paraId="1F891400" w14:textId="77777777" w:rsidR="00934BBF" w:rsidRPr="00C376A3" w:rsidRDefault="00934BBF" w:rsidP="00934BBF">
      <w:pPr>
        <w:spacing w:line="360" w:lineRule="auto"/>
        <w:jc w:val="both"/>
        <w:rPr>
          <w:rFonts w:cs="Arial"/>
          <w:sz w:val="22"/>
          <w:szCs w:val="22"/>
        </w:rPr>
      </w:pPr>
      <w:r>
        <w:rPr>
          <w:rFonts w:cs="Arial"/>
          <w:b/>
          <w:bCs/>
          <w:sz w:val="22"/>
          <w:szCs w:val="22"/>
        </w:rPr>
        <w:t>5</w:t>
      </w:r>
      <w:r w:rsidRPr="00C376A3">
        <w:rPr>
          <w:rFonts w:cs="Arial"/>
          <w:b/>
          <w:bCs/>
          <w:sz w:val="22"/>
          <w:szCs w:val="22"/>
        </w:rPr>
        <w:t>.</w:t>
      </w:r>
      <w:r>
        <w:rPr>
          <w:rFonts w:cs="Arial"/>
          <w:sz w:val="22"/>
          <w:szCs w:val="22"/>
        </w:rPr>
        <w:t xml:space="preserve"> </w:t>
      </w:r>
      <w:r w:rsidRPr="00C376A3">
        <w:rPr>
          <w:rFonts w:cs="Arial"/>
          <w:sz w:val="22"/>
          <w:szCs w:val="22"/>
        </w:rPr>
        <w:t>En relación con las viviendas</w:t>
      </w:r>
      <w:r>
        <w:rPr>
          <w:rFonts w:cs="Arial"/>
          <w:sz w:val="22"/>
          <w:szCs w:val="22"/>
        </w:rPr>
        <w:t>,</w:t>
      </w:r>
      <w:r w:rsidRPr="00C376A3">
        <w:rPr>
          <w:rFonts w:cs="Arial"/>
          <w:sz w:val="22"/>
          <w:szCs w:val="22"/>
        </w:rPr>
        <w:t xml:space="preserve"> el BANHVI girará al constructor en tractos y contra avance de obras, avalados por el fiscal de inversión de la </w:t>
      </w:r>
      <w:r>
        <w:rPr>
          <w:rFonts w:cs="Arial"/>
          <w:sz w:val="22"/>
          <w:szCs w:val="22"/>
        </w:rPr>
        <w:t>e</w:t>
      </w:r>
      <w:r w:rsidRPr="00C376A3">
        <w:rPr>
          <w:rFonts w:cs="Arial"/>
          <w:sz w:val="22"/>
          <w:szCs w:val="22"/>
        </w:rPr>
        <w:t>ntidad autorizada.</w:t>
      </w:r>
    </w:p>
    <w:p w14:paraId="68D0FFA4" w14:textId="77777777" w:rsidR="00934BBF" w:rsidRDefault="00934BBF" w:rsidP="00934BBF">
      <w:pPr>
        <w:spacing w:line="360" w:lineRule="auto"/>
        <w:jc w:val="both"/>
        <w:rPr>
          <w:rFonts w:cs="Arial"/>
          <w:sz w:val="22"/>
          <w:szCs w:val="22"/>
          <w:lang w:val="es-ES_tradnl"/>
        </w:rPr>
      </w:pPr>
    </w:p>
    <w:p w14:paraId="34EC26E6" w14:textId="77777777" w:rsidR="00934BBF" w:rsidRPr="00C376A3" w:rsidRDefault="00934BBF" w:rsidP="00934BBF">
      <w:pPr>
        <w:spacing w:line="360" w:lineRule="auto"/>
        <w:jc w:val="both"/>
        <w:rPr>
          <w:rFonts w:cs="Arial"/>
          <w:sz w:val="22"/>
          <w:szCs w:val="22"/>
        </w:rPr>
      </w:pPr>
      <w:r>
        <w:rPr>
          <w:rFonts w:cs="Arial"/>
          <w:b/>
          <w:bCs/>
          <w:sz w:val="22"/>
          <w:szCs w:val="22"/>
        </w:rPr>
        <w:t>6</w:t>
      </w:r>
      <w:r w:rsidRPr="00C376A3">
        <w:rPr>
          <w:rFonts w:cs="Arial"/>
          <w:b/>
          <w:bCs/>
          <w:sz w:val="22"/>
          <w:szCs w:val="22"/>
        </w:rPr>
        <w:t>.</w:t>
      </w:r>
      <w:r>
        <w:rPr>
          <w:rFonts w:cs="Arial"/>
          <w:sz w:val="22"/>
          <w:szCs w:val="22"/>
        </w:rPr>
        <w:t xml:space="preserve"> </w:t>
      </w:r>
      <w:r w:rsidRPr="00C376A3">
        <w:rPr>
          <w:rFonts w:cs="Arial"/>
          <w:sz w:val="22"/>
          <w:szCs w:val="22"/>
        </w:rPr>
        <w:t xml:space="preserve">Los recursos serán girados previa formalización individual de cada Bono Familiar de Vivienda, según </w:t>
      </w:r>
      <w:r>
        <w:rPr>
          <w:rFonts w:cs="Arial"/>
          <w:sz w:val="22"/>
          <w:szCs w:val="22"/>
        </w:rPr>
        <w:t xml:space="preserve">el detalle </w:t>
      </w:r>
      <w:r w:rsidRPr="00406A4E">
        <w:rPr>
          <w:rFonts w:cs="Arial"/>
          <w:sz w:val="22"/>
          <w:szCs w:val="22"/>
        </w:rPr>
        <w:t>indica</w:t>
      </w:r>
      <w:r>
        <w:rPr>
          <w:rFonts w:cs="Arial"/>
          <w:sz w:val="22"/>
          <w:szCs w:val="22"/>
        </w:rPr>
        <w:t>do</w:t>
      </w:r>
      <w:r w:rsidRPr="00406A4E">
        <w:rPr>
          <w:rFonts w:cs="Arial"/>
          <w:sz w:val="22"/>
          <w:szCs w:val="22"/>
        </w:rPr>
        <w:t xml:space="preserve"> en </w:t>
      </w:r>
      <w:r>
        <w:rPr>
          <w:rFonts w:cs="Arial"/>
          <w:sz w:val="22"/>
          <w:szCs w:val="22"/>
        </w:rPr>
        <w:t>el</w:t>
      </w:r>
      <w:r w:rsidRPr="00406A4E">
        <w:rPr>
          <w:rFonts w:cs="Arial"/>
          <w:sz w:val="22"/>
          <w:szCs w:val="22"/>
        </w:rPr>
        <w:t xml:space="preserve"> apartado</w:t>
      </w:r>
      <w:r>
        <w:rPr>
          <w:rFonts w:cs="Arial"/>
          <w:sz w:val="22"/>
          <w:szCs w:val="22"/>
        </w:rPr>
        <w:t xml:space="preserve"> 2 </w:t>
      </w:r>
      <w:r w:rsidRPr="00406A4E">
        <w:rPr>
          <w:rFonts w:cs="Arial"/>
          <w:sz w:val="22"/>
          <w:szCs w:val="22"/>
        </w:rPr>
        <w:t>del presente acuerdo</w:t>
      </w:r>
      <w:r w:rsidRPr="00C376A3">
        <w:rPr>
          <w:rFonts w:cs="Arial"/>
          <w:sz w:val="22"/>
          <w:szCs w:val="22"/>
        </w:rPr>
        <w:t xml:space="preserve">, para lo cual se firmará el contrato de administración de recursos entre la </w:t>
      </w:r>
      <w:r>
        <w:rPr>
          <w:rFonts w:cs="Arial"/>
          <w:sz w:val="22"/>
          <w:szCs w:val="22"/>
        </w:rPr>
        <w:t>e</w:t>
      </w:r>
      <w:r w:rsidRPr="00C376A3">
        <w:rPr>
          <w:rFonts w:cs="Arial"/>
          <w:sz w:val="22"/>
          <w:szCs w:val="22"/>
        </w:rPr>
        <w:t xml:space="preserve">ntidad autorizada y el BANHVI, y el contrato de obra determinada entre la </w:t>
      </w:r>
      <w:r>
        <w:rPr>
          <w:rFonts w:cs="Arial"/>
          <w:sz w:val="22"/>
          <w:szCs w:val="22"/>
        </w:rPr>
        <w:t>e</w:t>
      </w:r>
      <w:r w:rsidRPr="00C376A3">
        <w:rPr>
          <w:rFonts w:cs="Arial"/>
          <w:sz w:val="22"/>
          <w:szCs w:val="22"/>
        </w:rPr>
        <w:t xml:space="preserve">ntidad autorizada y la empresa constructora. Queda entendido que el monto de los contratos </w:t>
      </w:r>
      <w:proofErr w:type="gramStart"/>
      <w:r w:rsidRPr="00C376A3">
        <w:rPr>
          <w:rFonts w:cs="Arial"/>
          <w:sz w:val="22"/>
          <w:szCs w:val="22"/>
        </w:rPr>
        <w:t>citados</w:t>
      </w:r>
      <w:r>
        <w:rPr>
          <w:rFonts w:cs="Arial"/>
          <w:sz w:val="22"/>
          <w:szCs w:val="22"/>
        </w:rPr>
        <w:t>,</w:t>
      </w:r>
      <w:proofErr w:type="gramEnd"/>
      <w:r w:rsidRPr="00C376A3">
        <w:rPr>
          <w:rFonts w:cs="Arial"/>
          <w:sz w:val="22"/>
          <w:szCs w:val="22"/>
        </w:rPr>
        <w:t xml:space="preserve"> corresponde al monto de financiamiento de las soluciones habitacionales.</w:t>
      </w:r>
    </w:p>
    <w:p w14:paraId="629D03BE" w14:textId="77777777" w:rsidR="00934BBF" w:rsidRDefault="00934BBF" w:rsidP="00934BBF">
      <w:pPr>
        <w:spacing w:line="360" w:lineRule="auto"/>
        <w:jc w:val="both"/>
        <w:rPr>
          <w:rFonts w:cs="Arial"/>
          <w:sz w:val="22"/>
          <w:szCs w:val="22"/>
          <w:lang w:val="es-ES_tradnl"/>
        </w:rPr>
      </w:pPr>
    </w:p>
    <w:p w14:paraId="3CA58716" w14:textId="77777777" w:rsidR="00934BBF" w:rsidRPr="00C376A3" w:rsidRDefault="00934BBF" w:rsidP="00934BBF">
      <w:pPr>
        <w:spacing w:line="360" w:lineRule="auto"/>
        <w:jc w:val="both"/>
        <w:rPr>
          <w:rFonts w:cs="Arial"/>
          <w:sz w:val="22"/>
          <w:szCs w:val="22"/>
        </w:rPr>
      </w:pPr>
      <w:r>
        <w:rPr>
          <w:rFonts w:cs="Arial"/>
          <w:b/>
          <w:bCs/>
          <w:sz w:val="22"/>
          <w:szCs w:val="22"/>
        </w:rPr>
        <w:t>7</w:t>
      </w:r>
      <w:r w:rsidRPr="00035ABC">
        <w:rPr>
          <w:rFonts w:cs="Arial"/>
          <w:b/>
          <w:bCs/>
          <w:sz w:val="22"/>
          <w:szCs w:val="22"/>
        </w:rPr>
        <w:t>.</w:t>
      </w:r>
      <w:r>
        <w:rPr>
          <w:rFonts w:cs="Arial"/>
          <w:sz w:val="22"/>
          <w:szCs w:val="22"/>
        </w:rPr>
        <w:t xml:space="preserve"> </w:t>
      </w:r>
      <w:r w:rsidRPr="00C376A3">
        <w:rPr>
          <w:rFonts w:cs="Arial"/>
          <w:sz w:val="22"/>
          <w:szCs w:val="22"/>
        </w:rPr>
        <w:t xml:space="preserve">La </w:t>
      </w:r>
      <w:r>
        <w:rPr>
          <w:rFonts w:cs="Arial"/>
          <w:sz w:val="22"/>
          <w:szCs w:val="22"/>
        </w:rPr>
        <w:t>e</w:t>
      </w:r>
      <w:r w:rsidRPr="00C376A3">
        <w:rPr>
          <w:rFonts w:cs="Arial"/>
          <w:sz w:val="22"/>
          <w:szCs w:val="22"/>
        </w:rPr>
        <w:t xml:space="preserve">ntidad autorizada debe velar porque </w:t>
      </w:r>
      <w:r>
        <w:rPr>
          <w:rFonts w:cs="Arial"/>
          <w:sz w:val="22"/>
          <w:szCs w:val="22"/>
        </w:rPr>
        <w:t>cada</w:t>
      </w:r>
      <w:r w:rsidRPr="00C376A3">
        <w:rPr>
          <w:rFonts w:cs="Arial"/>
          <w:sz w:val="22"/>
          <w:szCs w:val="22"/>
        </w:rPr>
        <w:t xml:space="preserve"> familia reciba el bien libre de gravámenes y con los impuestos municipales al día.</w:t>
      </w:r>
    </w:p>
    <w:p w14:paraId="353C2285" w14:textId="77777777" w:rsidR="00934BBF" w:rsidRPr="00C376A3" w:rsidRDefault="00934BBF" w:rsidP="00934BBF">
      <w:pPr>
        <w:spacing w:line="360" w:lineRule="auto"/>
        <w:jc w:val="both"/>
        <w:rPr>
          <w:rFonts w:cs="Arial"/>
          <w:sz w:val="22"/>
          <w:szCs w:val="22"/>
        </w:rPr>
      </w:pPr>
    </w:p>
    <w:p w14:paraId="5F0525C0" w14:textId="71520EFB" w:rsidR="00934BBF" w:rsidRPr="00C376A3" w:rsidRDefault="00934BBF" w:rsidP="00934BBF">
      <w:pPr>
        <w:spacing w:line="360" w:lineRule="auto"/>
        <w:jc w:val="both"/>
        <w:rPr>
          <w:rFonts w:cs="Arial"/>
          <w:sz w:val="22"/>
          <w:szCs w:val="22"/>
        </w:rPr>
      </w:pPr>
      <w:r>
        <w:rPr>
          <w:rFonts w:cs="Arial"/>
          <w:b/>
          <w:bCs/>
          <w:sz w:val="22"/>
          <w:szCs w:val="22"/>
        </w:rPr>
        <w:t>8</w:t>
      </w:r>
      <w:r w:rsidRPr="00035ABC">
        <w:rPr>
          <w:rFonts w:cs="Arial"/>
          <w:b/>
          <w:bCs/>
          <w:sz w:val="22"/>
          <w:szCs w:val="22"/>
        </w:rPr>
        <w:t>.</w:t>
      </w:r>
      <w:r>
        <w:rPr>
          <w:rFonts w:cs="Arial"/>
          <w:sz w:val="22"/>
          <w:szCs w:val="22"/>
        </w:rPr>
        <w:t xml:space="preserve"> </w:t>
      </w:r>
      <w:r w:rsidRPr="00C376A3">
        <w:rPr>
          <w:rFonts w:cs="Arial"/>
          <w:sz w:val="22"/>
          <w:szCs w:val="22"/>
        </w:rPr>
        <w:t>El monto de gastos de formalización</w:t>
      </w:r>
      <w:r>
        <w:rPr>
          <w:rFonts w:cs="Arial"/>
          <w:sz w:val="22"/>
          <w:szCs w:val="22"/>
        </w:rPr>
        <w:t>,</w:t>
      </w:r>
      <w:r w:rsidRPr="00C376A3">
        <w:rPr>
          <w:rFonts w:cs="Arial"/>
          <w:sz w:val="22"/>
          <w:szCs w:val="22"/>
        </w:rPr>
        <w:t xml:space="preserve"> no financiado por BANHVI</w:t>
      </w:r>
      <w:r>
        <w:rPr>
          <w:rFonts w:cs="Arial"/>
          <w:sz w:val="22"/>
          <w:szCs w:val="22"/>
        </w:rPr>
        <w:t>,</w:t>
      </w:r>
      <w:r w:rsidRPr="00C376A3">
        <w:rPr>
          <w:rFonts w:cs="Arial"/>
          <w:sz w:val="22"/>
          <w:szCs w:val="22"/>
        </w:rPr>
        <w:t xml:space="preserve"> deberá ser aportado por los beneficiarios. La diferencia en el rubro de </w:t>
      </w:r>
      <w:proofErr w:type="gramStart"/>
      <w:r w:rsidRPr="00C376A3">
        <w:rPr>
          <w:rFonts w:cs="Arial"/>
          <w:sz w:val="22"/>
          <w:szCs w:val="22"/>
        </w:rPr>
        <w:t>compra</w:t>
      </w:r>
      <w:r w:rsidR="00BC4BF6">
        <w:rPr>
          <w:rFonts w:cs="Arial"/>
          <w:sz w:val="22"/>
          <w:szCs w:val="22"/>
        </w:rPr>
        <w:t>-</w:t>
      </w:r>
      <w:r w:rsidRPr="00C376A3">
        <w:rPr>
          <w:rFonts w:cs="Arial"/>
          <w:sz w:val="22"/>
          <w:szCs w:val="22"/>
        </w:rPr>
        <w:t>venta</w:t>
      </w:r>
      <w:proofErr w:type="gramEnd"/>
      <w:r w:rsidRPr="00C376A3">
        <w:rPr>
          <w:rFonts w:cs="Arial"/>
          <w:sz w:val="22"/>
          <w:szCs w:val="22"/>
        </w:rPr>
        <w:t xml:space="preserve">, deberá ser aportada en partes iguales por el vendedor y el comprador.  La entidad autorizada deberá informarles a los </w:t>
      </w:r>
      <w:r w:rsidRPr="00C376A3">
        <w:rPr>
          <w:rFonts w:cs="Arial"/>
          <w:sz w:val="22"/>
          <w:szCs w:val="22"/>
        </w:rPr>
        <w:lastRenderedPageBreak/>
        <w:t xml:space="preserve">beneficiarios, el monto que deben aportar por concepto de gastos de formalización, según </w:t>
      </w:r>
      <w:r>
        <w:rPr>
          <w:rFonts w:cs="Arial"/>
          <w:sz w:val="22"/>
          <w:szCs w:val="22"/>
        </w:rPr>
        <w:t xml:space="preserve">se detalla </w:t>
      </w:r>
      <w:r w:rsidRPr="00C376A3">
        <w:rPr>
          <w:rFonts w:cs="Arial"/>
          <w:sz w:val="22"/>
          <w:szCs w:val="22"/>
        </w:rPr>
        <w:t xml:space="preserve">en </w:t>
      </w:r>
      <w:r>
        <w:rPr>
          <w:rFonts w:cs="Arial"/>
          <w:sz w:val="22"/>
          <w:szCs w:val="22"/>
        </w:rPr>
        <w:t>el punto 2 del presente acuerdo</w:t>
      </w:r>
      <w:r w:rsidRPr="00C376A3">
        <w:rPr>
          <w:rFonts w:cs="Arial"/>
          <w:sz w:val="22"/>
          <w:szCs w:val="22"/>
        </w:rPr>
        <w:t>.</w:t>
      </w:r>
    </w:p>
    <w:p w14:paraId="638623FE" w14:textId="77777777" w:rsidR="00934BBF" w:rsidRDefault="00934BBF" w:rsidP="00934BBF">
      <w:pPr>
        <w:spacing w:line="360" w:lineRule="auto"/>
        <w:jc w:val="both"/>
        <w:rPr>
          <w:rFonts w:cs="Arial"/>
          <w:sz w:val="22"/>
          <w:szCs w:val="22"/>
          <w:lang w:val="es-ES_tradnl"/>
        </w:rPr>
      </w:pPr>
    </w:p>
    <w:p w14:paraId="2C1FC109" w14:textId="77777777" w:rsidR="00934BBF" w:rsidRPr="00C376A3" w:rsidRDefault="00934BBF" w:rsidP="00934BBF">
      <w:pPr>
        <w:spacing w:line="360" w:lineRule="auto"/>
        <w:jc w:val="both"/>
        <w:rPr>
          <w:rFonts w:cs="Arial"/>
          <w:sz w:val="22"/>
          <w:szCs w:val="22"/>
        </w:rPr>
      </w:pPr>
      <w:r>
        <w:rPr>
          <w:rFonts w:cs="Arial"/>
          <w:b/>
          <w:bCs/>
          <w:sz w:val="22"/>
          <w:szCs w:val="22"/>
        </w:rPr>
        <w:t>9</w:t>
      </w:r>
      <w:r w:rsidRPr="00035ABC">
        <w:rPr>
          <w:rFonts w:cs="Arial"/>
          <w:b/>
          <w:bCs/>
          <w:sz w:val="22"/>
          <w:szCs w:val="22"/>
        </w:rPr>
        <w:t>.</w:t>
      </w:r>
      <w:r>
        <w:rPr>
          <w:rFonts w:cs="Arial"/>
          <w:sz w:val="22"/>
          <w:szCs w:val="22"/>
        </w:rPr>
        <w:t xml:space="preserve"> </w:t>
      </w:r>
      <w:r w:rsidRPr="00C376A3">
        <w:rPr>
          <w:rFonts w:cs="Arial"/>
          <w:sz w:val="22"/>
          <w:szCs w:val="22"/>
        </w:rPr>
        <w:t>Los gastos de formalización de cada operación</w:t>
      </w:r>
      <w:r>
        <w:rPr>
          <w:rFonts w:cs="Arial"/>
          <w:sz w:val="22"/>
          <w:szCs w:val="22"/>
        </w:rPr>
        <w:t>,</w:t>
      </w:r>
      <w:r w:rsidRPr="00C376A3">
        <w:rPr>
          <w:rFonts w:cs="Arial"/>
          <w:sz w:val="22"/>
          <w:szCs w:val="22"/>
        </w:rPr>
        <w:t xml:space="preserve"> deberán ser registrados por la </w:t>
      </w:r>
      <w:r>
        <w:rPr>
          <w:rFonts w:cs="Arial"/>
          <w:sz w:val="22"/>
          <w:szCs w:val="22"/>
        </w:rPr>
        <w:t>e</w:t>
      </w:r>
      <w:r w:rsidRPr="00C376A3">
        <w:rPr>
          <w:rFonts w:cs="Arial"/>
          <w:sz w:val="22"/>
          <w:szCs w:val="22"/>
        </w:rPr>
        <w:t>ntidad autorizada en el expediente de cada familia, de acuerdo con el formato de la tabla de gastos de formalización establecida por el BANHVI.</w:t>
      </w:r>
    </w:p>
    <w:p w14:paraId="593D301D" w14:textId="77777777" w:rsidR="00934BBF" w:rsidRDefault="00934BBF" w:rsidP="00934BBF">
      <w:pPr>
        <w:spacing w:line="360" w:lineRule="auto"/>
        <w:jc w:val="both"/>
        <w:rPr>
          <w:rFonts w:cs="Arial"/>
          <w:sz w:val="22"/>
          <w:szCs w:val="22"/>
          <w:lang w:val="es-ES_tradnl"/>
        </w:rPr>
      </w:pPr>
    </w:p>
    <w:p w14:paraId="1B6BAB12" w14:textId="77777777" w:rsidR="00934BBF" w:rsidRPr="00035ABC" w:rsidRDefault="00934BBF" w:rsidP="00934BBF">
      <w:pPr>
        <w:spacing w:line="360" w:lineRule="auto"/>
        <w:jc w:val="both"/>
        <w:rPr>
          <w:rFonts w:cs="Arial"/>
          <w:sz w:val="22"/>
          <w:szCs w:val="22"/>
        </w:rPr>
      </w:pPr>
      <w:r w:rsidRPr="00035ABC">
        <w:rPr>
          <w:rFonts w:cs="Arial"/>
          <w:b/>
          <w:bCs/>
          <w:sz w:val="22"/>
          <w:szCs w:val="22"/>
        </w:rPr>
        <w:t>1</w:t>
      </w:r>
      <w:r>
        <w:rPr>
          <w:rFonts w:cs="Arial"/>
          <w:b/>
          <w:bCs/>
          <w:sz w:val="22"/>
          <w:szCs w:val="22"/>
        </w:rPr>
        <w:t>0</w:t>
      </w:r>
      <w:r w:rsidRPr="00035ABC">
        <w:rPr>
          <w:rFonts w:cs="Arial"/>
          <w:b/>
          <w:bCs/>
          <w:sz w:val="22"/>
          <w:szCs w:val="22"/>
        </w:rPr>
        <w:t>.</w:t>
      </w:r>
      <w:r>
        <w:rPr>
          <w:rFonts w:cs="Arial"/>
          <w:sz w:val="22"/>
          <w:szCs w:val="22"/>
        </w:rPr>
        <w:t xml:space="preserve"> </w:t>
      </w:r>
      <w:r w:rsidRPr="00035ABC">
        <w:rPr>
          <w:rFonts w:cs="Arial"/>
          <w:sz w:val="22"/>
          <w:szCs w:val="22"/>
        </w:rPr>
        <w:t xml:space="preserve">Previo al momento de la formalización, </w:t>
      </w:r>
      <w:r>
        <w:rPr>
          <w:rFonts w:cs="Arial"/>
          <w:sz w:val="22"/>
          <w:szCs w:val="22"/>
        </w:rPr>
        <w:t xml:space="preserve">la entidad autorizada </w:t>
      </w:r>
      <w:r w:rsidRPr="00035ABC">
        <w:rPr>
          <w:rFonts w:cs="Arial"/>
          <w:sz w:val="22"/>
          <w:szCs w:val="22"/>
        </w:rPr>
        <w:t>deberá verificar la inclusión</w:t>
      </w:r>
      <w:r>
        <w:rPr>
          <w:rFonts w:cs="Arial"/>
          <w:sz w:val="22"/>
          <w:szCs w:val="22"/>
        </w:rPr>
        <w:t>,</w:t>
      </w:r>
      <w:r w:rsidRPr="00035ABC">
        <w:rPr>
          <w:rFonts w:cs="Arial"/>
          <w:sz w:val="22"/>
          <w:szCs w:val="22"/>
        </w:rPr>
        <w:t xml:space="preserve"> en cada expediente</w:t>
      </w:r>
      <w:r>
        <w:rPr>
          <w:rFonts w:cs="Arial"/>
          <w:sz w:val="22"/>
          <w:szCs w:val="22"/>
        </w:rPr>
        <w:t>,</w:t>
      </w:r>
      <w:r w:rsidRPr="00035ABC">
        <w:rPr>
          <w:rFonts w:cs="Arial"/>
          <w:sz w:val="22"/>
          <w:szCs w:val="22"/>
        </w:rPr>
        <w:t xml:space="preserve"> de las opciones de compraventa con los montos indicados en el </w:t>
      </w:r>
      <w:r>
        <w:rPr>
          <w:rFonts w:cs="Arial"/>
          <w:sz w:val="22"/>
          <w:szCs w:val="22"/>
        </w:rPr>
        <w:t>punto 2 del presente acuerdo, para cada solución habitacional</w:t>
      </w:r>
      <w:r w:rsidRPr="00035ABC">
        <w:rPr>
          <w:rFonts w:cs="Arial"/>
          <w:sz w:val="22"/>
          <w:szCs w:val="22"/>
        </w:rPr>
        <w:t>.</w:t>
      </w:r>
    </w:p>
    <w:p w14:paraId="0C8E7F8C" w14:textId="77777777" w:rsidR="00934BBF" w:rsidRPr="00035ABC" w:rsidRDefault="00934BBF" w:rsidP="00934BBF">
      <w:pPr>
        <w:spacing w:line="360" w:lineRule="auto"/>
        <w:jc w:val="both"/>
        <w:rPr>
          <w:rFonts w:cs="Arial"/>
          <w:sz w:val="22"/>
          <w:szCs w:val="22"/>
        </w:rPr>
      </w:pPr>
    </w:p>
    <w:p w14:paraId="51BFE591" w14:textId="77777777" w:rsidR="00934BBF" w:rsidRPr="00035ABC" w:rsidRDefault="00934BBF" w:rsidP="00934BBF">
      <w:pPr>
        <w:spacing w:line="360" w:lineRule="auto"/>
        <w:jc w:val="both"/>
        <w:rPr>
          <w:rFonts w:cs="Arial"/>
          <w:sz w:val="22"/>
          <w:szCs w:val="22"/>
        </w:rPr>
      </w:pPr>
      <w:r w:rsidRPr="00035ABC">
        <w:rPr>
          <w:rFonts w:cs="Arial"/>
          <w:b/>
          <w:bCs/>
          <w:sz w:val="22"/>
          <w:szCs w:val="22"/>
        </w:rPr>
        <w:t>1</w:t>
      </w:r>
      <w:r>
        <w:rPr>
          <w:rFonts w:cs="Arial"/>
          <w:b/>
          <w:bCs/>
          <w:sz w:val="22"/>
          <w:szCs w:val="22"/>
        </w:rPr>
        <w:t>1</w:t>
      </w:r>
      <w:r w:rsidRPr="00035ABC">
        <w:rPr>
          <w:rFonts w:cs="Arial"/>
          <w:b/>
          <w:bCs/>
          <w:sz w:val="22"/>
          <w:szCs w:val="22"/>
        </w:rPr>
        <w:t>.</w:t>
      </w:r>
      <w:r>
        <w:rPr>
          <w:rFonts w:cs="Arial"/>
          <w:sz w:val="22"/>
          <w:szCs w:val="22"/>
        </w:rPr>
        <w:t xml:space="preserve"> </w:t>
      </w:r>
      <w:r w:rsidRPr="00035ABC">
        <w:rPr>
          <w:rFonts w:cs="Arial"/>
          <w:sz w:val="22"/>
          <w:szCs w:val="22"/>
        </w:rPr>
        <w:t xml:space="preserve">Será responsabilidad de la </w:t>
      </w:r>
      <w:r>
        <w:rPr>
          <w:rFonts w:cs="Arial"/>
          <w:sz w:val="22"/>
          <w:szCs w:val="22"/>
        </w:rPr>
        <w:t>e</w:t>
      </w:r>
      <w:r w:rsidRPr="00035ABC">
        <w:rPr>
          <w:rFonts w:cs="Arial"/>
          <w:sz w:val="22"/>
          <w:szCs w:val="22"/>
        </w:rPr>
        <w:t>ntidad autorizada</w:t>
      </w:r>
      <w:r>
        <w:rPr>
          <w:rFonts w:cs="Arial"/>
          <w:sz w:val="22"/>
          <w:szCs w:val="22"/>
        </w:rPr>
        <w:t>,</w:t>
      </w:r>
      <w:r w:rsidRPr="00035ABC">
        <w:rPr>
          <w:rFonts w:cs="Arial"/>
          <w:sz w:val="22"/>
          <w:szCs w:val="22"/>
        </w:rPr>
        <w:t xml:space="preserve"> que el contrato de construcción respete la normativa vigente</w:t>
      </w:r>
      <w:r>
        <w:rPr>
          <w:rFonts w:cs="Arial"/>
          <w:sz w:val="22"/>
          <w:szCs w:val="22"/>
        </w:rPr>
        <w:t>,</w:t>
      </w:r>
      <w:r w:rsidRPr="00035ABC">
        <w:rPr>
          <w:rFonts w:cs="Arial"/>
          <w:sz w:val="22"/>
          <w:szCs w:val="22"/>
        </w:rPr>
        <w:t xml:space="preserve"> tanto de construcción de obras como del Sistema Financiero Nacional para la Vivienda.</w:t>
      </w:r>
    </w:p>
    <w:p w14:paraId="49D6BEFF" w14:textId="77777777" w:rsidR="00934BBF" w:rsidRDefault="00934BBF" w:rsidP="00934BBF">
      <w:pPr>
        <w:spacing w:line="360" w:lineRule="auto"/>
        <w:jc w:val="both"/>
        <w:rPr>
          <w:rFonts w:cs="Arial"/>
          <w:sz w:val="22"/>
          <w:szCs w:val="22"/>
          <w:lang w:val="es-ES_tradnl"/>
        </w:rPr>
      </w:pPr>
    </w:p>
    <w:p w14:paraId="4E6A15E0" w14:textId="77777777" w:rsidR="00934BBF" w:rsidRPr="00035ABC" w:rsidRDefault="00934BBF" w:rsidP="00934BBF">
      <w:pPr>
        <w:spacing w:line="360" w:lineRule="auto"/>
        <w:jc w:val="both"/>
        <w:rPr>
          <w:rFonts w:cs="Arial"/>
          <w:sz w:val="22"/>
          <w:szCs w:val="22"/>
        </w:rPr>
      </w:pPr>
      <w:r w:rsidRPr="00035ABC">
        <w:rPr>
          <w:rFonts w:cs="Arial"/>
          <w:b/>
          <w:bCs/>
          <w:sz w:val="22"/>
          <w:szCs w:val="22"/>
        </w:rPr>
        <w:t>1</w:t>
      </w:r>
      <w:r>
        <w:rPr>
          <w:rFonts w:cs="Arial"/>
          <w:b/>
          <w:bCs/>
          <w:sz w:val="22"/>
          <w:szCs w:val="22"/>
        </w:rPr>
        <w:t>2</w:t>
      </w:r>
      <w:r w:rsidRPr="00035ABC">
        <w:rPr>
          <w:rFonts w:cs="Arial"/>
          <w:b/>
          <w:bCs/>
          <w:sz w:val="22"/>
          <w:szCs w:val="22"/>
        </w:rPr>
        <w:t>.</w:t>
      </w:r>
      <w:r>
        <w:rPr>
          <w:rFonts w:cs="Arial"/>
          <w:sz w:val="22"/>
          <w:szCs w:val="22"/>
        </w:rPr>
        <w:t xml:space="preserve"> </w:t>
      </w:r>
      <w:r w:rsidRPr="00035ABC">
        <w:rPr>
          <w:rFonts w:cs="Arial"/>
          <w:sz w:val="22"/>
          <w:szCs w:val="22"/>
        </w:rPr>
        <w:t xml:space="preserve">Se deberá cumplir en todos sus extremos la Directriz </w:t>
      </w:r>
      <w:r>
        <w:rPr>
          <w:rFonts w:cs="Arial"/>
          <w:sz w:val="22"/>
          <w:szCs w:val="22"/>
        </w:rPr>
        <w:t xml:space="preserve">N° </w:t>
      </w:r>
      <w:r w:rsidRPr="00035ABC">
        <w:rPr>
          <w:rFonts w:cs="Arial"/>
          <w:sz w:val="22"/>
          <w:szCs w:val="22"/>
        </w:rPr>
        <w:t>27 de acabados de la vivienda.</w:t>
      </w:r>
    </w:p>
    <w:p w14:paraId="56D61907" w14:textId="77777777" w:rsidR="00934BBF" w:rsidRPr="00035ABC" w:rsidRDefault="00934BBF" w:rsidP="00934BBF">
      <w:pPr>
        <w:spacing w:line="360" w:lineRule="auto"/>
        <w:jc w:val="both"/>
        <w:rPr>
          <w:rFonts w:cs="Arial"/>
          <w:sz w:val="22"/>
          <w:szCs w:val="22"/>
        </w:rPr>
      </w:pPr>
    </w:p>
    <w:p w14:paraId="6E8AF589" w14:textId="77777777" w:rsidR="00934BBF" w:rsidRPr="00035ABC" w:rsidRDefault="00934BBF" w:rsidP="00934BBF">
      <w:pPr>
        <w:spacing w:line="360" w:lineRule="auto"/>
        <w:jc w:val="both"/>
        <w:rPr>
          <w:rFonts w:cs="Arial"/>
          <w:sz w:val="22"/>
          <w:szCs w:val="22"/>
        </w:rPr>
      </w:pPr>
      <w:r w:rsidRPr="00035ABC">
        <w:rPr>
          <w:rFonts w:cs="Arial"/>
          <w:b/>
          <w:bCs/>
          <w:sz w:val="22"/>
          <w:szCs w:val="22"/>
        </w:rPr>
        <w:t>1</w:t>
      </w:r>
      <w:r>
        <w:rPr>
          <w:rFonts w:cs="Arial"/>
          <w:b/>
          <w:bCs/>
          <w:sz w:val="22"/>
          <w:szCs w:val="22"/>
        </w:rPr>
        <w:t>3</w:t>
      </w:r>
      <w:r w:rsidRPr="00035ABC">
        <w:rPr>
          <w:rFonts w:cs="Arial"/>
          <w:b/>
          <w:bCs/>
          <w:sz w:val="22"/>
          <w:szCs w:val="22"/>
        </w:rPr>
        <w:t>.</w:t>
      </w:r>
      <w:r>
        <w:rPr>
          <w:rFonts w:cs="Arial"/>
          <w:sz w:val="22"/>
          <w:szCs w:val="22"/>
        </w:rPr>
        <w:t xml:space="preserve"> </w:t>
      </w:r>
      <w:r w:rsidRPr="00035ABC">
        <w:rPr>
          <w:rFonts w:cs="Arial"/>
          <w:sz w:val="22"/>
          <w:szCs w:val="22"/>
        </w:rPr>
        <w:t>En caso de alguna contención que este Banco considere extraordinaria y debidamente justificada, el BANHVI se reserva el derecho de no continuar con el financiamiento de los casos individuales.</w:t>
      </w:r>
    </w:p>
    <w:p w14:paraId="63FA7A5C" w14:textId="77777777" w:rsidR="00934BBF" w:rsidRPr="00035ABC" w:rsidRDefault="00934BBF" w:rsidP="00934BBF">
      <w:pPr>
        <w:spacing w:line="360" w:lineRule="auto"/>
        <w:jc w:val="both"/>
        <w:rPr>
          <w:rFonts w:cs="Arial"/>
          <w:sz w:val="22"/>
          <w:szCs w:val="22"/>
        </w:rPr>
      </w:pPr>
    </w:p>
    <w:p w14:paraId="1B35035A" w14:textId="77777777" w:rsidR="00934BBF" w:rsidRPr="00035ABC" w:rsidRDefault="00934BBF" w:rsidP="00934BBF">
      <w:pPr>
        <w:spacing w:line="360" w:lineRule="auto"/>
        <w:jc w:val="both"/>
        <w:rPr>
          <w:rFonts w:cs="Arial"/>
          <w:sz w:val="22"/>
          <w:szCs w:val="22"/>
        </w:rPr>
      </w:pPr>
      <w:r w:rsidRPr="00035ABC">
        <w:rPr>
          <w:rFonts w:cs="Arial"/>
          <w:b/>
          <w:bCs/>
          <w:sz w:val="22"/>
          <w:szCs w:val="22"/>
        </w:rPr>
        <w:t>1</w:t>
      </w:r>
      <w:r>
        <w:rPr>
          <w:rFonts w:cs="Arial"/>
          <w:b/>
          <w:bCs/>
          <w:sz w:val="22"/>
          <w:szCs w:val="22"/>
        </w:rPr>
        <w:t>4</w:t>
      </w:r>
      <w:r w:rsidRPr="00035ABC">
        <w:rPr>
          <w:rFonts w:cs="Arial"/>
          <w:b/>
          <w:bCs/>
          <w:sz w:val="22"/>
          <w:szCs w:val="22"/>
        </w:rPr>
        <w:t>.</w:t>
      </w:r>
      <w:r>
        <w:rPr>
          <w:rFonts w:cs="Arial"/>
          <w:sz w:val="22"/>
          <w:szCs w:val="22"/>
        </w:rPr>
        <w:t xml:space="preserve"> </w:t>
      </w:r>
      <w:r w:rsidRPr="00035ABC">
        <w:rPr>
          <w:rFonts w:cs="Arial"/>
          <w:sz w:val="22"/>
          <w:szCs w:val="22"/>
        </w:rPr>
        <w:t>La entidad autorizada deberá velar por el cumplimiento de la disposición de inclusión en la publicidad del proyecto</w:t>
      </w:r>
      <w:r>
        <w:rPr>
          <w:rFonts w:cs="Arial"/>
          <w:sz w:val="22"/>
          <w:szCs w:val="22"/>
        </w:rPr>
        <w:t>,</w:t>
      </w:r>
      <w:r w:rsidRPr="00035ABC">
        <w:rPr>
          <w:rFonts w:cs="Arial"/>
          <w:sz w:val="22"/>
          <w:szCs w:val="22"/>
        </w:rPr>
        <w:t xml:space="preserve"> tanto al BANHVI como al MIVAH, según lo dispuesto en </w:t>
      </w:r>
      <w:r>
        <w:rPr>
          <w:rFonts w:cs="Arial"/>
          <w:sz w:val="22"/>
          <w:szCs w:val="22"/>
        </w:rPr>
        <w:t xml:space="preserve">el </w:t>
      </w:r>
      <w:r w:rsidRPr="00035ABC">
        <w:rPr>
          <w:rFonts w:cs="Arial"/>
          <w:sz w:val="22"/>
          <w:szCs w:val="22"/>
        </w:rPr>
        <w:t>acuerdo N°</w:t>
      </w:r>
      <w:r>
        <w:rPr>
          <w:rFonts w:cs="Arial"/>
          <w:sz w:val="22"/>
          <w:szCs w:val="22"/>
        </w:rPr>
        <w:t xml:space="preserve"> </w:t>
      </w:r>
      <w:r w:rsidRPr="00035ABC">
        <w:rPr>
          <w:rFonts w:cs="Arial"/>
          <w:sz w:val="22"/>
          <w:szCs w:val="22"/>
        </w:rPr>
        <w:t xml:space="preserve">7 de la sesión 33-2009, </w:t>
      </w:r>
      <w:r>
        <w:rPr>
          <w:rFonts w:cs="Arial"/>
          <w:sz w:val="22"/>
          <w:szCs w:val="22"/>
        </w:rPr>
        <w:t>de</w:t>
      </w:r>
      <w:r w:rsidRPr="00035ABC">
        <w:rPr>
          <w:rFonts w:cs="Arial"/>
          <w:sz w:val="22"/>
          <w:szCs w:val="22"/>
        </w:rPr>
        <w:t xml:space="preserve"> fecha 04 de mayo de 2009.</w:t>
      </w:r>
    </w:p>
    <w:p w14:paraId="5BCE44B2" w14:textId="77777777" w:rsidR="00934BBF" w:rsidRDefault="00934BBF" w:rsidP="00934BBF">
      <w:pPr>
        <w:spacing w:line="360" w:lineRule="auto"/>
        <w:jc w:val="both"/>
        <w:rPr>
          <w:rFonts w:cs="Arial"/>
          <w:sz w:val="22"/>
          <w:szCs w:val="22"/>
        </w:rPr>
      </w:pPr>
    </w:p>
    <w:p w14:paraId="132E58ED" w14:textId="77777777" w:rsidR="00934BBF" w:rsidRPr="00035ABC" w:rsidRDefault="00934BBF" w:rsidP="00934BBF">
      <w:pPr>
        <w:spacing w:line="360" w:lineRule="auto"/>
        <w:jc w:val="both"/>
        <w:rPr>
          <w:rFonts w:cs="Arial"/>
          <w:sz w:val="22"/>
          <w:szCs w:val="22"/>
        </w:rPr>
      </w:pPr>
      <w:r w:rsidRPr="00137402">
        <w:rPr>
          <w:rFonts w:cs="Arial"/>
          <w:b/>
          <w:bCs/>
          <w:sz w:val="22"/>
          <w:szCs w:val="22"/>
        </w:rPr>
        <w:t>1</w:t>
      </w:r>
      <w:r>
        <w:rPr>
          <w:rFonts w:cs="Arial"/>
          <w:b/>
          <w:bCs/>
          <w:sz w:val="22"/>
          <w:szCs w:val="22"/>
        </w:rPr>
        <w:t>5</w:t>
      </w:r>
      <w:r w:rsidRPr="00137402">
        <w:rPr>
          <w:rFonts w:cs="Arial"/>
          <w:b/>
          <w:bCs/>
          <w:sz w:val="22"/>
          <w:szCs w:val="22"/>
        </w:rPr>
        <w:t>.</w:t>
      </w:r>
      <w:r>
        <w:rPr>
          <w:rFonts w:cs="Arial"/>
          <w:sz w:val="22"/>
          <w:szCs w:val="22"/>
        </w:rPr>
        <w:t xml:space="preserve"> </w:t>
      </w:r>
      <w:r w:rsidRPr="00035ABC">
        <w:rPr>
          <w:rFonts w:cs="Arial"/>
          <w:sz w:val="22"/>
          <w:szCs w:val="22"/>
        </w:rPr>
        <w:t>Para el desarrollo de este proyecto</w:t>
      </w:r>
      <w:r>
        <w:rPr>
          <w:rFonts w:cs="Arial"/>
          <w:sz w:val="22"/>
          <w:szCs w:val="22"/>
        </w:rPr>
        <w:t>,</w:t>
      </w:r>
      <w:r w:rsidRPr="00035ABC">
        <w:rPr>
          <w:rFonts w:cs="Arial"/>
          <w:sz w:val="22"/>
          <w:szCs w:val="22"/>
        </w:rPr>
        <w:t xml:space="preserve"> se ejecutará el procedimiento P-FOS-18, de Inspección de calidad de obras, avalado por </w:t>
      </w:r>
      <w:r>
        <w:rPr>
          <w:rFonts w:cs="Arial"/>
          <w:sz w:val="22"/>
          <w:szCs w:val="22"/>
        </w:rPr>
        <w:t>esta</w:t>
      </w:r>
      <w:r w:rsidRPr="00035ABC">
        <w:rPr>
          <w:rFonts w:cs="Arial"/>
          <w:sz w:val="22"/>
          <w:szCs w:val="22"/>
        </w:rPr>
        <w:t xml:space="preserve"> Junta Directiva en </w:t>
      </w:r>
      <w:r>
        <w:rPr>
          <w:rFonts w:cs="Arial"/>
          <w:sz w:val="22"/>
          <w:szCs w:val="22"/>
        </w:rPr>
        <w:t>el a</w:t>
      </w:r>
      <w:r w:rsidRPr="00035ABC">
        <w:rPr>
          <w:rFonts w:cs="Arial"/>
          <w:sz w:val="22"/>
          <w:szCs w:val="22"/>
        </w:rPr>
        <w:t>cuerdo N°</w:t>
      </w:r>
      <w:r>
        <w:rPr>
          <w:rFonts w:cs="Arial"/>
          <w:sz w:val="22"/>
          <w:szCs w:val="22"/>
        </w:rPr>
        <w:t xml:space="preserve"> </w:t>
      </w:r>
      <w:r w:rsidRPr="00035ABC">
        <w:rPr>
          <w:rFonts w:cs="Arial"/>
          <w:sz w:val="22"/>
          <w:szCs w:val="22"/>
        </w:rPr>
        <w:t>6 de la sesión 64-2012.</w:t>
      </w:r>
    </w:p>
    <w:p w14:paraId="74164407" w14:textId="77777777" w:rsidR="00934BBF" w:rsidRDefault="00934BBF" w:rsidP="00934BBF">
      <w:pPr>
        <w:spacing w:line="360" w:lineRule="auto"/>
        <w:jc w:val="both"/>
        <w:rPr>
          <w:rFonts w:cs="Arial"/>
          <w:sz w:val="22"/>
          <w:szCs w:val="22"/>
        </w:rPr>
      </w:pPr>
    </w:p>
    <w:p w14:paraId="28C99690" w14:textId="5BCF218B" w:rsidR="00A52D84" w:rsidRPr="00035ABC" w:rsidRDefault="00934BBF" w:rsidP="00934BBF">
      <w:pPr>
        <w:spacing w:line="360" w:lineRule="auto"/>
        <w:jc w:val="both"/>
        <w:rPr>
          <w:rFonts w:cs="Arial"/>
          <w:sz w:val="22"/>
          <w:szCs w:val="22"/>
        </w:rPr>
      </w:pPr>
      <w:r w:rsidRPr="00137402">
        <w:rPr>
          <w:rFonts w:cs="Arial"/>
          <w:b/>
          <w:bCs/>
          <w:sz w:val="22"/>
          <w:szCs w:val="22"/>
        </w:rPr>
        <w:t>1</w:t>
      </w:r>
      <w:r>
        <w:rPr>
          <w:rFonts w:cs="Arial"/>
          <w:b/>
          <w:bCs/>
          <w:sz w:val="22"/>
          <w:szCs w:val="22"/>
        </w:rPr>
        <w:t>6</w:t>
      </w:r>
      <w:r w:rsidRPr="00137402">
        <w:rPr>
          <w:rFonts w:cs="Arial"/>
          <w:b/>
          <w:bCs/>
          <w:sz w:val="22"/>
          <w:szCs w:val="22"/>
        </w:rPr>
        <w:t>.</w:t>
      </w:r>
      <w:r>
        <w:rPr>
          <w:rFonts w:cs="Arial"/>
          <w:sz w:val="22"/>
          <w:szCs w:val="22"/>
        </w:rPr>
        <w:t xml:space="preserve"> </w:t>
      </w:r>
      <w:r w:rsidRPr="00035ABC">
        <w:rPr>
          <w:rFonts w:cs="Arial"/>
          <w:sz w:val="22"/>
          <w:szCs w:val="22"/>
        </w:rPr>
        <w:t>La entidad autorizada deberá velar porque el vendedor de los lotes</w:t>
      </w:r>
      <w:r>
        <w:rPr>
          <w:rFonts w:cs="Arial"/>
          <w:sz w:val="22"/>
          <w:szCs w:val="22"/>
        </w:rPr>
        <w:t>,</w:t>
      </w:r>
      <w:r w:rsidRPr="00035ABC">
        <w:rPr>
          <w:rFonts w:cs="Arial"/>
          <w:sz w:val="22"/>
          <w:szCs w:val="22"/>
        </w:rPr>
        <w:t xml:space="preserve"> al momento de entregar las viviendas</w:t>
      </w:r>
      <w:r>
        <w:rPr>
          <w:rFonts w:cs="Arial"/>
          <w:sz w:val="22"/>
          <w:szCs w:val="22"/>
        </w:rPr>
        <w:t>,</w:t>
      </w:r>
      <w:r w:rsidRPr="00035ABC">
        <w:rPr>
          <w:rFonts w:cs="Arial"/>
          <w:sz w:val="22"/>
          <w:szCs w:val="22"/>
        </w:rPr>
        <w:t xml:space="preserve"> haya finalizado los compromisos respecto a las obras de infraestructura</w:t>
      </w:r>
      <w:r w:rsidRPr="009A2809">
        <w:rPr>
          <w:rFonts w:cs="Arial"/>
          <w:sz w:val="22"/>
          <w:szCs w:val="22"/>
        </w:rPr>
        <w:t xml:space="preserve"> </w:t>
      </w:r>
      <w:r w:rsidRPr="00035ABC">
        <w:rPr>
          <w:rFonts w:cs="Arial"/>
          <w:sz w:val="22"/>
          <w:szCs w:val="22"/>
        </w:rPr>
        <w:t>pendientes.</w:t>
      </w:r>
      <w:r>
        <w:rPr>
          <w:rFonts w:cs="Arial"/>
          <w:sz w:val="22"/>
          <w:szCs w:val="22"/>
        </w:rPr>
        <w:t xml:space="preserve">  </w:t>
      </w:r>
      <w:r w:rsidRPr="00035ABC">
        <w:rPr>
          <w:rFonts w:cs="Arial"/>
          <w:sz w:val="22"/>
          <w:szCs w:val="22"/>
        </w:rPr>
        <w:t xml:space="preserve">Para tal efecto, </w:t>
      </w:r>
      <w:r>
        <w:rPr>
          <w:rFonts w:cs="Arial"/>
          <w:sz w:val="22"/>
          <w:szCs w:val="22"/>
        </w:rPr>
        <w:t xml:space="preserve">el BANHVI deberá retener la suma de </w:t>
      </w:r>
      <w:r w:rsidRPr="00035ABC">
        <w:rPr>
          <w:rFonts w:cs="Arial"/>
          <w:b/>
          <w:bCs/>
          <w:sz w:val="22"/>
          <w:szCs w:val="22"/>
        </w:rPr>
        <w:lastRenderedPageBreak/>
        <w:t>₡</w:t>
      </w:r>
      <w:r>
        <w:rPr>
          <w:rFonts w:cs="Arial"/>
          <w:b/>
          <w:bCs/>
          <w:sz w:val="22"/>
          <w:szCs w:val="22"/>
        </w:rPr>
        <w:t>1</w:t>
      </w:r>
      <w:r w:rsidR="00A52D84">
        <w:rPr>
          <w:rFonts w:cs="Arial"/>
          <w:b/>
          <w:bCs/>
          <w:sz w:val="22"/>
          <w:szCs w:val="22"/>
        </w:rPr>
        <w:t>11</w:t>
      </w:r>
      <w:r w:rsidRPr="00035ABC">
        <w:rPr>
          <w:rFonts w:cs="Arial"/>
          <w:b/>
          <w:bCs/>
          <w:sz w:val="22"/>
          <w:szCs w:val="22"/>
        </w:rPr>
        <w:t>.</w:t>
      </w:r>
      <w:r w:rsidR="00A52D84">
        <w:rPr>
          <w:rFonts w:cs="Arial"/>
          <w:b/>
          <w:bCs/>
          <w:sz w:val="22"/>
          <w:szCs w:val="22"/>
        </w:rPr>
        <w:t>0</w:t>
      </w:r>
      <w:r>
        <w:rPr>
          <w:rFonts w:cs="Arial"/>
          <w:b/>
          <w:bCs/>
          <w:sz w:val="22"/>
          <w:szCs w:val="22"/>
        </w:rPr>
        <w:t>00</w:t>
      </w:r>
      <w:r w:rsidRPr="00035ABC">
        <w:rPr>
          <w:rFonts w:cs="Arial"/>
          <w:b/>
          <w:bCs/>
          <w:sz w:val="22"/>
          <w:szCs w:val="22"/>
        </w:rPr>
        <w:t>.000,00</w:t>
      </w:r>
      <w:r w:rsidRPr="00035ABC">
        <w:rPr>
          <w:rFonts w:cs="Arial"/>
          <w:sz w:val="22"/>
          <w:szCs w:val="22"/>
        </w:rPr>
        <w:t xml:space="preserve"> para las obras </w:t>
      </w:r>
      <w:r>
        <w:rPr>
          <w:rFonts w:cs="Arial"/>
          <w:sz w:val="22"/>
          <w:szCs w:val="22"/>
        </w:rPr>
        <w:t xml:space="preserve">pendientes de ejecutar, </w:t>
      </w:r>
      <w:r w:rsidR="00A52D84">
        <w:rPr>
          <w:rFonts w:cs="Arial"/>
          <w:sz w:val="22"/>
          <w:szCs w:val="22"/>
        </w:rPr>
        <w:t xml:space="preserve">detalladas en el informe DF-DT-IN-1021-2021 del Departamento Técnico del BANHVI.  </w:t>
      </w:r>
      <w:r w:rsidRPr="00035ABC">
        <w:rPr>
          <w:rFonts w:cs="Arial"/>
          <w:sz w:val="22"/>
          <w:szCs w:val="22"/>
        </w:rPr>
        <w:t>Este monto ser</w:t>
      </w:r>
      <w:r w:rsidR="00A52D84">
        <w:rPr>
          <w:rFonts w:cs="Arial"/>
          <w:sz w:val="22"/>
          <w:szCs w:val="22"/>
        </w:rPr>
        <w:t>á</w:t>
      </w:r>
      <w:r w:rsidRPr="00035ABC">
        <w:rPr>
          <w:rFonts w:cs="Arial"/>
          <w:sz w:val="22"/>
          <w:szCs w:val="22"/>
        </w:rPr>
        <w:t xml:space="preserve"> desembolsado una vez se construyan dichas obras, y que las mismas hayan sido recibidas a satisfacción por la </w:t>
      </w:r>
      <w:r>
        <w:rPr>
          <w:rFonts w:cs="Arial"/>
          <w:sz w:val="22"/>
          <w:szCs w:val="22"/>
        </w:rPr>
        <w:t>e</w:t>
      </w:r>
      <w:r w:rsidRPr="00035ABC">
        <w:rPr>
          <w:rFonts w:cs="Arial"/>
          <w:sz w:val="22"/>
          <w:szCs w:val="22"/>
        </w:rPr>
        <w:t>ntidad autorizada y por el inspector de calidad del BANHVI.</w:t>
      </w:r>
      <w:r w:rsidR="00A52D84">
        <w:rPr>
          <w:rFonts w:cs="Arial"/>
          <w:sz w:val="22"/>
          <w:szCs w:val="22"/>
        </w:rPr>
        <w:t xml:space="preserve"> (</w:t>
      </w:r>
      <w:r w:rsidR="00A52D84" w:rsidRPr="00A52D84">
        <w:rPr>
          <w:rFonts w:cs="Arial"/>
          <w:sz w:val="22"/>
          <w:szCs w:val="22"/>
          <w:lang w:val="es-CR"/>
        </w:rPr>
        <w:t xml:space="preserve">La </w:t>
      </w:r>
      <w:r w:rsidR="00A52D84">
        <w:rPr>
          <w:rFonts w:cs="Arial"/>
          <w:sz w:val="22"/>
          <w:szCs w:val="22"/>
          <w:lang w:val="es-CR"/>
        </w:rPr>
        <w:t>e</w:t>
      </w:r>
      <w:r w:rsidR="00A52D84" w:rsidRPr="00A52D84">
        <w:rPr>
          <w:rFonts w:cs="Arial"/>
          <w:sz w:val="22"/>
          <w:szCs w:val="22"/>
          <w:lang w:val="es-CR"/>
        </w:rPr>
        <w:t xml:space="preserve">ntidad </w:t>
      </w:r>
      <w:r w:rsidR="00A52D84">
        <w:rPr>
          <w:rFonts w:cs="Arial"/>
          <w:sz w:val="22"/>
          <w:szCs w:val="22"/>
          <w:lang w:val="es-CR"/>
        </w:rPr>
        <w:t>a</w:t>
      </w:r>
      <w:r w:rsidR="00A52D84" w:rsidRPr="00A52D84">
        <w:rPr>
          <w:rFonts w:cs="Arial"/>
          <w:sz w:val="22"/>
          <w:szCs w:val="22"/>
          <w:lang w:val="es-CR"/>
        </w:rPr>
        <w:t>utorizad</w:t>
      </w:r>
      <w:r w:rsidR="00A52D84">
        <w:rPr>
          <w:rFonts w:cs="Arial"/>
          <w:sz w:val="22"/>
          <w:szCs w:val="22"/>
          <w:lang w:val="es-CR"/>
        </w:rPr>
        <w:t xml:space="preserve">a, mediante </w:t>
      </w:r>
      <w:r w:rsidR="00A52D84" w:rsidRPr="00A52D84">
        <w:rPr>
          <w:rFonts w:cs="Arial"/>
          <w:sz w:val="22"/>
          <w:szCs w:val="22"/>
          <w:lang w:val="es-CR"/>
        </w:rPr>
        <w:t>oficio ASE-</w:t>
      </w:r>
      <w:r w:rsidR="00A52D84">
        <w:rPr>
          <w:rFonts w:cs="Arial"/>
          <w:sz w:val="22"/>
          <w:szCs w:val="22"/>
          <w:lang w:val="es-CR"/>
        </w:rPr>
        <w:t>O</w:t>
      </w:r>
      <w:r w:rsidR="00A52D84" w:rsidRPr="00A52D84">
        <w:rPr>
          <w:rFonts w:cs="Arial"/>
          <w:sz w:val="22"/>
          <w:szCs w:val="22"/>
          <w:lang w:val="es-CR"/>
        </w:rPr>
        <w:t>F99-2021 del 17 de</w:t>
      </w:r>
      <w:r w:rsidR="00A52D84">
        <w:rPr>
          <w:rFonts w:cs="Arial"/>
          <w:sz w:val="22"/>
          <w:szCs w:val="22"/>
          <w:lang w:val="es-CR"/>
        </w:rPr>
        <w:t xml:space="preserve"> </w:t>
      </w:r>
      <w:r w:rsidR="00A52D84" w:rsidRPr="00A52D84">
        <w:rPr>
          <w:rFonts w:cs="Arial"/>
          <w:sz w:val="22"/>
          <w:szCs w:val="22"/>
          <w:lang w:val="es-CR"/>
        </w:rPr>
        <w:t xml:space="preserve">diciembre de 2021, acepta </w:t>
      </w:r>
      <w:r w:rsidR="00A52D84">
        <w:rPr>
          <w:rFonts w:cs="Arial"/>
          <w:sz w:val="22"/>
          <w:szCs w:val="22"/>
          <w:lang w:val="es-CR"/>
        </w:rPr>
        <w:t>l</w:t>
      </w:r>
      <w:r w:rsidR="00A52D84" w:rsidRPr="00A52D84">
        <w:rPr>
          <w:rFonts w:cs="Arial"/>
          <w:sz w:val="22"/>
          <w:szCs w:val="22"/>
          <w:lang w:val="es-CR"/>
        </w:rPr>
        <w:t xml:space="preserve">a </w:t>
      </w:r>
      <w:r w:rsidR="00A52D84">
        <w:rPr>
          <w:rFonts w:cs="Arial"/>
          <w:sz w:val="22"/>
          <w:szCs w:val="22"/>
          <w:lang w:val="es-CR"/>
        </w:rPr>
        <w:t xml:space="preserve">indicada </w:t>
      </w:r>
      <w:r w:rsidR="00A52D84" w:rsidRPr="00A52D84">
        <w:rPr>
          <w:rFonts w:cs="Arial"/>
          <w:sz w:val="22"/>
          <w:szCs w:val="22"/>
          <w:lang w:val="es-CR"/>
        </w:rPr>
        <w:t>retenci</w:t>
      </w:r>
      <w:r w:rsidR="00A52D84">
        <w:rPr>
          <w:rFonts w:cs="Arial"/>
          <w:sz w:val="22"/>
          <w:szCs w:val="22"/>
          <w:lang w:val="es-CR"/>
        </w:rPr>
        <w:t>ón de recursos).</w:t>
      </w:r>
    </w:p>
    <w:p w14:paraId="53235A84" w14:textId="77777777" w:rsidR="00934BBF" w:rsidRDefault="00934BBF" w:rsidP="00934BBF">
      <w:pPr>
        <w:spacing w:line="360" w:lineRule="auto"/>
        <w:jc w:val="both"/>
        <w:rPr>
          <w:rFonts w:cs="Arial"/>
          <w:sz w:val="22"/>
          <w:szCs w:val="22"/>
        </w:rPr>
      </w:pPr>
    </w:p>
    <w:p w14:paraId="0E5468B3" w14:textId="77777777" w:rsidR="00934BBF" w:rsidRPr="00137402" w:rsidRDefault="00934BBF" w:rsidP="00934BBF">
      <w:pPr>
        <w:spacing w:line="360" w:lineRule="auto"/>
        <w:jc w:val="both"/>
        <w:rPr>
          <w:rFonts w:cs="Arial"/>
          <w:sz w:val="22"/>
          <w:szCs w:val="22"/>
        </w:rPr>
      </w:pPr>
      <w:r>
        <w:rPr>
          <w:rFonts w:cs="Arial"/>
          <w:b/>
          <w:bCs/>
          <w:sz w:val="22"/>
          <w:szCs w:val="22"/>
        </w:rPr>
        <w:t>17</w:t>
      </w:r>
      <w:r w:rsidRPr="00137402">
        <w:rPr>
          <w:rFonts w:cs="Arial"/>
          <w:b/>
          <w:bCs/>
          <w:sz w:val="22"/>
          <w:szCs w:val="22"/>
        </w:rPr>
        <w:t>.</w:t>
      </w:r>
      <w:r>
        <w:rPr>
          <w:rFonts w:cs="Arial"/>
          <w:sz w:val="22"/>
          <w:szCs w:val="22"/>
        </w:rPr>
        <w:t xml:space="preserve"> </w:t>
      </w:r>
      <w:r w:rsidRPr="00137402">
        <w:rPr>
          <w:rFonts w:cs="Arial"/>
          <w:sz w:val="22"/>
          <w:szCs w:val="22"/>
        </w:rPr>
        <w:t>Respecto a los costos administrativos del proyecto: ingeniero residente, maestro de obras, bodeguero</w:t>
      </w:r>
      <w:r>
        <w:rPr>
          <w:rFonts w:cs="Arial"/>
          <w:sz w:val="22"/>
          <w:szCs w:val="22"/>
        </w:rPr>
        <w:t xml:space="preserve"> y</w:t>
      </w:r>
      <w:r w:rsidRPr="00137402">
        <w:rPr>
          <w:rFonts w:cs="Arial"/>
          <w:sz w:val="22"/>
          <w:szCs w:val="22"/>
        </w:rPr>
        <w:t xml:space="preserve"> guarda, se cancelarán liquidables, mes a mes, confirmando la presencia del personal a tiempo completo en el proyecto</w:t>
      </w:r>
      <w:r>
        <w:rPr>
          <w:rFonts w:cs="Arial"/>
          <w:sz w:val="22"/>
          <w:szCs w:val="22"/>
        </w:rPr>
        <w:t>.  E</w:t>
      </w:r>
      <w:r w:rsidRPr="00137402">
        <w:rPr>
          <w:rFonts w:cs="Arial"/>
          <w:sz w:val="22"/>
          <w:szCs w:val="22"/>
        </w:rPr>
        <w:t>n caso contrario</w:t>
      </w:r>
      <w:r>
        <w:rPr>
          <w:rFonts w:cs="Arial"/>
          <w:sz w:val="22"/>
          <w:szCs w:val="22"/>
        </w:rPr>
        <w:t>,</w:t>
      </w:r>
      <w:r w:rsidRPr="00137402">
        <w:rPr>
          <w:rFonts w:cs="Arial"/>
          <w:sz w:val="22"/>
          <w:szCs w:val="22"/>
        </w:rPr>
        <w:t xml:space="preserve"> se cancelará el proporcional de los días laborados.</w:t>
      </w:r>
    </w:p>
    <w:p w14:paraId="57416056" w14:textId="48C0509D" w:rsidR="00934BBF" w:rsidRDefault="00934BBF" w:rsidP="00934BBF">
      <w:pPr>
        <w:spacing w:line="360" w:lineRule="auto"/>
        <w:jc w:val="both"/>
        <w:rPr>
          <w:rFonts w:cs="Arial"/>
          <w:sz w:val="22"/>
          <w:szCs w:val="22"/>
        </w:rPr>
      </w:pPr>
    </w:p>
    <w:p w14:paraId="24EC04A0" w14:textId="6A1B7214" w:rsidR="0077027B" w:rsidRDefault="0077027B" w:rsidP="0077027B">
      <w:pPr>
        <w:spacing w:line="360" w:lineRule="auto"/>
        <w:jc w:val="both"/>
        <w:rPr>
          <w:rFonts w:cs="Arial"/>
          <w:sz w:val="22"/>
          <w:szCs w:val="22"/>
          <w:lang w:val="es-CR"/>
        </w:rPr>
      </w:pPr>
      <w:r>
        <w:rPr>
          <w:rFonts w:cs="Arial"/>
          <w:b/>
          <w:bCs/>
          <w:sz w:val="22"/>
          <w:szCs w:val="22"/>
          <w:lang w:val="es-CR"/>
        </w:rPr>
        <w:t>18</w:t>
      </w:r>
      <w:r w:rsidRPr="00F27DB7">
        <w:rPr>
          <w:rFonts w:cs="Arial"/>
          <w:b/>
          <w:bCs/>
          <w:sz w:val="22"/>
          <w:szCs w:val="22"/>
          <w:lang w:val="es-CR"/>
        </w:rPr>
        <w:t>.</w:t>
      </w:r>
      <w:r>
        <w:rPr>
          <w:rFonts w:cs="Arial"/>
          <w:sz w:val="22"/>
          <w:szCs w:val="22"/>
          <w:lang w:val="es-CR"/>
        </w:rPr>
        <w:t xml:space="preserve"> </w:t>
      </w:r>
      <w:r w:rsidRPr="00F27DB7">
        <w:rPr>
          <w:rFonts w:cs="Arial"/>
          <w:sz w:val="22"/>
          <w:szCs w:val="22"/>
          <w:lang w:val="es-CR"/>
        </w:rPr>
        <w:t xml:space="preserve">La </w:t>
      </w:r>
      <w:r>
        <w:rPr>
          <w:rFonts w:cs="Arial"/>
          <w:sz w:val="22"/>
          <w:szCs w:val="22"/>
          <w:lang w:val="es-CR"/>
        </w:rPr>
        <w:t>e</w:t>
      </w:r>
      <w:r w:rsidRPr="00F27DB7">
        <w:rPr>
          <w:rFonts w:cs="Arial"/>
          <w:sz w:val="22"/>
          <w:szCs w:val="22"/>
          <w:lang w:val="es-CR"/>
        </w:rPr>
        <w:t xml:space="preserve">ntidad </w:t>
      </w:r>
      <w:r>
        <w:rPr>
          <w:rFonts w:cs="Arial"/>
          <w:sz w:val="22"/>
          <w:szCs w:val="22"/>
          <w:lang w:val="es-CR"/>
        </w:rPr>
        <w:t>a</w:t>
      </w:r>
      <w:r w:rsidRPr="00F27DB7">
        <w:rPr>
          <w:rFonts w:cs="Arial"/>
          <w:sz w:val="22"/>
          <w:szCs w:val="22"/>
          <w:lang w:val="es-CR"/>
        </w:rPr>
        <w:t>utorizada deber</w:t>
      </w:r>
      <w:r>
        <w:rPr>
          <w:rFonts w:cs="Arial"/>
          <w:sz w:val="22"/>
          <w:szCs w:val="22"/>
          <w:lang w:val="es-CR"/>
        </w:rPr>
        <w:t>á</w:t>
      </w:r>
      <w:r w:rsidRPr="00F27DB7">
        <w:rPr>
          <w:rFonts w:cs="Arial"/>
          <w:sz w:val="22"/>
          <w:szCs w:val="22"/>
          <w:lang w:val="es-CR"/>
        </w:rPr>
        <w:t xml:space="preserve"> remitir al BANHVI, copia del contrato </w:t>
      </w:r>
      <w:r>
        <w:rPr>
          <w:rFonts w:cs="Arial"/>
          <w:sz w:val="22"/>
          <w:szCs w:val="22"/>
          <w:lang w:val="es-CR"/>
        </w:rPr>
        <w:t>entre la</w:t>
      </w:r>
      <w:r w:rsidRPr="00F27DB7">
        <w:rPr>
          <w:rFonts w:cs="Arial"/>
          <w:sz w:val="22"/>
          <w:szCs w:val="22"/>
          <w:lang w:val="es-CR"/>
        </w:rPr>
        <w:t xml:space="preserve"> </w:t>
      </w:r>
      <w:r>
        <w:rPr>
          <w:rFonts w:cs="Arial"/>
          <w:sz w:val="22"/>
          <w:szCs w:val="22"/>
          <w:lang w:val="es-CR"/>
        </w:rPr>
        <w:t>e</w:t>
      </w:r>
      <w:r w:rsidRPr="00F27DB7">
        <w:rPr>
          <w:rFonts w:cs="Arial"/>
          <w:sz w:val="22"/>
          <w:szCs w:val="22"/>
          <w:lang w:val="es-CR"/>
        </w:rPr>
        <w:t>ntidad</w:t>
      </w:r>
      <w:r>
        <w:rPr>
          <w:rFonts w:cs="Arial"/>
          <w:sz w:val="22"/>
          <w:szCs w:val="22"/>
          <w:lang w:val="es-CR"/>
        </w:rPr>
        <w:t xml:space="preserve"> a</w:t>
      </w:r>
      <w:r w:rsidRPr="00F27DB7">
        <w:rPr>
          <w:rFonts w:cs="Arial"/>
          <w:sz w:val="22"/>
          <w:szCs w:val="22"/>
          <w:lang w:val="es-CR"/>
        </w:rPr>
        <w:t xml:space="preserve">utorizada </w:t>
      </w:r>
      <w:r>
        <w:rPr>
          <w:rFonts w:cs="Arial"/>
          <w:sz w:val="22"/>
          <w:szCs w:val="22"/>
          <w:lang w:val="es-CR"/>
        </w:rPr>
        <w:t>y el c</w:t>
      </w:r>
      <w:r w:rsidRPr="00F27DB7">
        <w:rPr>
          <w:rFonts w:cs="Arial"/>
          <w:sz w:val="22"/>
          <w:szCs w:val="22"/>
          <w:lang w:val="es-CR"/>
        </w:rPr>
        <w:t>onstructor, el cual deber</w:t>
      </w:r>
      <w:r>
        <w:rPr>
          <w:rFonts w:cs="Arial"/>
          <w:sz w:val="22"/>
          <w:szCs w:val="22"/>
          <w:lang w:val="es-CR"/>
        </w:rPr>
        <w:t>á</w:t>
      </w:r>
      <w:r w:rsidRPr="00F27DB7">
        <w:rPr>
          <w:rFonts w:cs="Arial"/>
          <w:sz w:val="22"/>
          <w:szCs w:val="22"/>
          <w:lang w:val="es-CR"/>
        </w:rPr>
        <w:t xml:space="preserve"> tener el </w:t>
      </w:r>
      <w:r>
        <w:rPr>
          <w:rFonts w:cs="Arial"/>
          <w:sz w:val="22"/>
          <w:szCs w:val="22"/>
          <w:lang w:val="es-CR"/>
        </w:rPr>
        <w:t>v</w:t>
      </w:r>
      <w:r w:rsidRPr="00F27DB7">
        <w:rPr>
          <w:rFonts w:cs="Arial"/>
          <w:sz w:val="22"/>
          <w:szCs w:val="22"/>
          <w:lang w:val="es-CR"/>
        </w:rPr>
        <w:t xml:space="preserve">isto </w:t>
      </w:r>
      <w:r>
        <w:rPr>
          <w:rFonts w:cs="Arial"/>
          <w:sz w:val="22"/>
          <w:szCs w:val="22"/>
          <w:lang w:val="es-CR"/>
        </w:rPr>
        <w:t>b</w:t>
      </w:r>
      <w:r w:rsidRPr="00F27DB7">
        <w:rPr>
          <w:rFonts w:cs="Arial"/>
          <w:sz w:val="22"/>
          <w:szCs w:val="22"/>
          <w:lang w:val="es-CR"/>
        </w:rPr>
        <w:t>uen</w:t>
      </w:r>
      <w:r>
        <w:rPr>
          <w:rFonts w:cs="Arial"/>
          <w:sz w:val="22"/>
          <w:szCs w:val="22"/>
          <w:lang w:val="es-CR"/>
        </w:rPr>
        <w:t>o</w:t>
      </w:r>
      <w:r w:rsidRPr="00F27DB7">
        <w:rPr>
          <w:rFonts w:cs="Arial"/>
          <w:sz w:val="22"/>
          <w:szCs w:val="22"/>
          <w:lang w:val="es-CR"/>
        </w:rPr>
        <w:t xml:space="preserve"> de </w:t>
      </w:r>
      <w:r>
        <w:rPr>
          <w:rFonts w:cs="Arial"/>
          <w:sz w:val="22"/>
          <w:szCs w:val="22"/>
          <w:lang w:val="es-CR"/>
        </w:rPr>
        <w:t>l</w:t>
      </w:r>
      <w:r w:rsidRPr="00F27DB7">
        <w:rPr>
          <w:rFonts w:cs="Arial"/>
          <w:sz w:val="22"/>
          <w:szCs w:val="22"/>
          <w:lang w:val="es-CR"/>
        </w:rPr>
        <w:t>a Ases</w:t>
      </w:r>
      <w:r>
        <w:rPr>
          <w:rFonts w:cs="Arial"/>
          <w:sz w:val="22"/>
          <w:szCs w:val="22"/>
          <w:lang w:val="es-CR"/>
        </w:rPr>
        <w:t>oría</w:t>
      </w:r>
      <w:r w:rsidRPr="00F27DB7">
        <w:rPr>
          <w:rFonts w:cs="Arial"/>
          <w:sz w:val="22"/>
          <w:szCs w:val="22"/>
          <w:lang w:val="es-CR"/>
        </w:rPr>
        <w:t xml:space="preserve"> Legal del</w:t>
      </w:r>
      <w:r>
        <w:rPr>
          <w:rFonts w:cs="Arial"/>
          <w:sz w:val="22"/>
          <w:szCs w:val="22"/>
          <w:lang w:val="es-CR"/>
        </w:rPr>
        <w:t xml:space="preserve"> </w:t>
      </w:r>
      <w:r w:rsidRPr="00F27DB7">
        <w:rPr>
          <w:rFonts w:cs="Arial"/>
          <w:sz w:val="22"/>
          <w:szCs w:val="22"/>
          <w:lang w:val="es-CR"/>
        </w:rPr>
        <w:t>BANHVI y</w:t>
      </w:r>
      <w:r>
        <w:rPr>
          <w:rFonts w:cs="Arial"/>
          <w:sz w:val="22"/>
          <w:szCs w:val="22"/>
          <w:lang w:val="es-CR"/>
        </w:rPr>
        <w:t xml:space="preserve"> de l</w:t>
      </w:r>
      <w:r w:rsidRPr="00F27DB7">
        <w:rPr>
          <w:rFonts w:cs="Arial"/>
          <w:sz w:val="22"/>
          <w:szCs w:val="22"/>
          <w:lang w:val="es-CR"/>
        </w:rPr>
        <w:t>a Direcci</w:t>
      </w:r>
      <w:r>
        <w:rPr>
          <w:rFonts w:cs="Arial"/>
          <w:sz w:val="22"/>
          <w:szCs w:val="22"/>
          <w:lang w:val="es-CR"/>
        </w:rPr>
        <w:t xml:space="preserve">ón </w:t>
      </w:r>
      <w:r w:rsidRPr="00F27DB7">
        <w:rPr>
          <w:rFonts w:cs="Arial"/>
          <w:sz w:val="22"/>
          <w:szCs w:val="22"/>
          <w:lang w:val="es-CR"/>
        </w:rPr>
        <w:t>FOSUVI, previa firma entre las partes.</w:t>
      </w:r>
    </w:p>
    <w:p w14:paraId="14E16437" w14:textId="25CE5FE8" w:rsidR="0077027B" w:rsidRDefault="0077027B" w:rsidP="00934BBF">
      <w:pPr>
        <w:spacing w:line="360" w:lineRule="auto"/>
        <w:jc w:val="both"/>
        <w:rPr>
          <w:rFonts w:cs="Arial"/>
          <w:sz w:val="22"/>
          <w:szCs w:val="22"/>
        </w:rPr>
      </w:pPr>
    </w:p>
    <w:p w14:paraId="79421D85" w14:textId="4A777E49" w:rsidR="0077027B" w:rsidRDefault="00590923" w:rsidP="0077027B">
      <w:pPr>
        <w:spacing w:line="360" w:lineRule="auto"/>
        <w:jc w:val="both"/>
        <w:rPr>
          <w:rFonts w:cs="Arial"/>
          <w:sz w:val="22"/>
          <w:szCs w:val="22"/>
        </w:rPr>
      </w:pPr>
      <w:r w:rsidRPr="00590923">
        <w:rPr>
          <w:rFonts w:cs="Arial"/>
          <w:b/>
          <w:bCs/>
          <w:sz w:val="22"/>
          <w:szCs w:val="22"/>
          <w:lang w:val="es-CR"/>
        </w:rPr>
        <w:t>19.</w:t>
      </w:r>
      <w:r>
        <w:rPr>
          <w:rFonts w:cs="Arial"/>
          <w:sz w:val="22"/>
          <w:szCs w:val="22"/>
          <w:lang w:val="es-CR"/>
        </w:rPr>
        <w:t xml:space="preserve"> </w:t>
      </w:r>
      <w:r w:rsidR="0077027B" w:rsidRPr="0077027B">
        <w:rPr>
          <w:rFonts w:cs="Arial"/>
          <w:sz w:val="22"/>
          <w:szCs w:val="22"/>
          <w:lang w:val="es-CR"/>
        </w:rPr>
        <w:t xml:space="preserve">La firma del contrato </w:t>
      </w:r>
      <w:r w:rsidR="0077027B">
        <w:rPr>
          <w:rFonts w:cs="Arial"/>
          <w:sz w:val="22"/>
          <w:szCs w:val="22"/>
          <w:lang w:val="es-CR"/>
        </w:rPr>
        <w:t xml:space="preserve">entre el </w:t>
      </w:r>
      <w:r w:rsidR="0077027B" w:rsidRPr="0077027B">
        <w:rPr>
          <w:rFonts w:cs="Arial"/>
          <w:sz w:val="22"/>
          <w:szCs w:val="22"/>
          <w:lang w:val="es-CR"/>
        </w:rPr>
        <w:t xml:space="preserve">BANHVI </w:t>
      </w:r>
      <w:r w:rsidR="0077027B">
        <w:rPr>
          <w:rFonts w:cs="Arial"/>
          <w:sz w:val="22"/>
          <w:szCs w:val="22"/>
          <w:lang w:val="es-CR"/>
        </w:rPr>
        <w:t>y la e</w:t>
      </w:r>
      <w:r w:rsidR="0077027B" w:rsidRPr="0077027B">
        <w:rPr>
          <w:rFonts w:cs="Arial"/>
          <w:sz w:val="22"/>
          <w:szCs w:val="22"/>
          <w:lang w:val="es-CR"/>
        </w:rPr>
        <w:t xml:space="preserve">ntidad </w:t>
      </w:r>
      <w:r w:rsidR="0077027B">
        <w:rPr>
          <w:rFonts w:cs="Arial"/>
          <w:sz w:val="22"/>
          <w:szCs w:val="22"/>
          <w:lang w:val="es-CR"/>
        </w:rPr>
        <w:t>a</w:t>
      </w:r>
      <w:r w:rsidR="0077027B" w:rsidRPr="0077027B">
        <w:rPr>
          <w:rFonts w:cs="Arial"/>
          <w:sz w:val="22"/>
          <w:szCs w:val="22"/>
          <w:lang w:val="es-CR"/>
        </w:rPr>
        <w:t>utorizada, queda condicionad</w:t>
      </w:r>
      <w:r w:rsidR="0077027B">
        <w:rPr>
          <w:rFonts w:cs="Arial"/>
          <w:sz w:val="22"/>
          <w:szCs w:val="22"/>
          <w:lang w:val="es-CR"/>
        </w:rPr>
        <w:t>a</w:t>
      </w:r>
      <w:r w:rsidR="0077027B" w:rsidRPr="0077027B">
        <w:rPr>
          <w:rFonts w:cs="Arial"/>
          <w:sz w:val="22"/>
          <w:szCs w:val="22"/>
          <w:lang w:val="es-CR"/>
        </w:rPr>
        <w:t xml:space="preserve"> a </w:t>
      </w:r>
      <w:r w:rsidR="0077027B">
        <w:rPr>
          <w:rFonts w:cs="Arial"/>
          <w:sz w:val="22"/>
          <w:szCs w:val="22"/>
          <w:lang w:val="es-CR"/>
        </w:rPr>
        <w:t>l</w:t>
      </w:r>
      <w:r w:rsidR="0077027B" w:rsidRPr="0077027B">
        <w:rPr>
          <w:rFonts w:cs="Arial"/>
          <w:sz w:val="22"/>
          <w:szCs w:val="22"/>
          <w:lang w:val="es-CR"/>
        </w:rPr>
        <w:t>a inscripci</w:t>
      </w:r>
      <w:r w:rsidR="0077027B">
        <w:rPr>
          <w:rFonts w:cs="Arial"/>
          <w:sz w:val="22"/>
          <w:szCs w:val="22"/>
          <w:lang w:val="es-CR"/>
        </w:rPr>
        <w:t>ó</w:t>
      </w:r>
      <w:r w:rsidR="0077027B" w:rsidRPr="0077027B">
        <w:rPr>
          <w:rFonts w:cs="Arial"/>
          <w:sz w:val="22"/>
          <w:szCs w:val="22"/>
          <w:lang w:val="es-CR"/>
        </w:rPr>
        <w:t>n</w:t>
      </w:r>
      <w:r w:rsidR="0077027B">
        <w:rPr>
          <w:rFonts w:cs="Arial"/>
          <w:sz w:val="22"/>
          <w:szCs w:val="22"/>
          <w:lang w:val="es-CR"/>
        </w:rPr>
        <w:t xml:space="preserve"> </w:t>
      </w:r>
      <w:r w:rsidR="0077027B" w:rsidRPr="0077027B">
        <w:rPr>
          <w:rFonts w:cs="Arial"/>
          <w:sz w:val="22"/>
          <w:szCs w:val="22"/>
          <w:lang w:val="es-CR"/>
        </w:rPr>
        <w:t xml:space="preserve">de </w:t>
      </w:r>
      <w:r w:rsidR="0077027B">
        <w:rPr>
          <w:rFonts w:cs="Arial"/>
          <w:sz w:val="22"/>
          <w:szCs w:val="22"/>
          <w:lang w:val="es-CR"/>
        </w:rPr>
        <w:t>l</w:t>
      </w:r>
      <w:r w:rsidR="0077027B" w:rsidRPr="0077027B">
        <w:rPr>
          <w:rFonts w:cs="Arial"/>
          <w:sz w:val="22"/>
          <w:szCs w:val="22"/>
          <w:lang w:val="es-CR"/>
        </w:rPr>
        <w:t xml:space="preserve">a </w:t>
      </w:r>
      <w:r w:rsidR="0077027B">
        <w:rPr>
          <w:rFonts w:cs="Arial"/>
          <w:sz w:val="22"/>
          <w:szCs w:val="22"/>
          <w:lang w:val="es-CR"/>
        </w:rPr>
        <w:t>e</w:t>
      </w:r>
      <w:r w:rsidR="0077027B" w:rsidRPr="0077027B">
        <w:rPr>
          <w:rFonts w:cs="Arial"/>
          <w:sz w:val="22"/>
          <w:szCs w:val="22"/>
          <w:lang w:val="es-CR"/>
        </w:rPr>
        <w:t xml:space="preserve">mpresa </w:t>
      </w:r>
      <w:r w:rsidR="0077027B">
        <w:rPr>
          <w:rFonts w:cs="Arial"/>
          <w:sz w:val="22"/>
          <w:szCs w:val="22"/>
          <w:lang w:val="es-CR"/>
        </w:rPr>
        <w:t xml:space="preserve">Las </w:t>
      </w:r>
      <w:r w:rsidR="0077027B" w:rsidRPr="0077027B">
        <w:rPr>
          <w:rFonts w:cs="Arial"/>
          <w:sz w:val="22"/>
          <w:szCs w:val="22"/>
          <w:lang w:val="es-CR"/>
        </w:rPr>
        <w:t xml:space="preserve">Rosas de Pocosol ante </w:t>
      </w:r>
      <w:r w:rsidR="0077027B">
        <w:rPr>
          <w:rFonts w:cs="Arial"/>
          <w:sz w:val="22"/>
          <w:szCs w:val="22"/>
          <w:lang w:val="es-CR"/>
        </w:rPr>
        <w:t>l</w:t>
      </w:r>
      <w:r w:rsidR="0077027B" w:rsidRPr="0077027B">
        <w:rPr>
          <w:rFonts w:cs="Arial"/>
          <w:sz w:val="22"/>
          <w:szCs w:val="22"/>
          <w:lang w:val="es-CR"/>
        </w:rPr>
        <w:t>a CCSS, en un plazo no mayor a 15 d</w:t>
      </w:r>
      <w:r w:rsidR="0077027B">
        <w:rPr>
          <w:rFonts w:cs="Arial"/>
          <w:sz w:val="22"/>
          <w:szCs w:val="22"/>
          <w:lang w:val="es-CR"/>
        </w:rPr>
        <w:t>í</w:t>
      </w:r>
      <w:r w:rsidR="0077027B" w:rsidRPr="0077027B">
        <w:rPr>
          <w:rFonts w:cs="Arial"/>
          <w:sz w:val="22"/>
          <w:szCs w:val="22"/>
          <w:lang w:val="es-CR"/>
        </w:rPr>
        <w:t>as h</w:t>
      </w:r>
      <w:r w:rsidR="0077027B">
        <w:rPr>
          <w:rFonts w:cs="Arial"/>
          <w:sz w:val="22"/>
          <w:szCs w:val="22"/>
          <w:lang w:val="es-CR"/>
        </w:rPr>
        <w:t>á</w:t>
      </w:r>
      <w:r w:rsidR="0077027B" w:rsidRPr="0077027B">
        <w:rPr>
          <w:rFonts w:cs="Arial"/>
          <w:sz w:val="22"/>
          <w:szCs w:val="22"/>
          <w:lang w:val="es-CR"/>
        </w:rPr>
        <w:t>biles,</w:t>
      </w:r>
      <w:r w:rsidR="0077027B">
        <w:rPr>
          <w:rFonts w:cs="Arial"/>
          <w:sz w:val="22"/>
          <w:szCs w:val="22"/>
          <w:lang w:val="es-CR"/>
        </w:rPr>
        <w:t xml:space="preserve"> </w:t>
      </w:r>
      <w:r w:rsidR="0077027B" w:rsidRPr="0077027B">
        <w:rPr>
          <w:rFonts w:cs="Arial"/>
          <w:sz w:val="22"/>
          <w:szCs w:val="22"/>
          <w:lang w:val="es-CR"/>
        </w:rPr>
        <w:t xml:space="preserve">una vez comunicado el </w:t>
      </w:r>
      <w:r w:rsidR="0077027B">
        <w:rPr>
          <w:rFonts w:cs="Arial"/>
          <w:sz w:val="22"/>
          <w:szCs w:val="22"/>
          <w:lang w:val="es-CR"/>
        </w:rPr>
        <w:t xml:space="preserve">presente </w:t>
      </w:r>
      <w:r w:rsidR="0077027B" w:rsidRPr="0077027B">
        <w:rPr>
          <w:rFonts w:cs="Arial"/>
          <w:sz w:val="22"/>
          <w:szCs w:val="22"/>
          <w:lang w:val="es-CR"/>
        </w:rPr>
        <w:t>acuerdo.</w:t>
      </w:r>
      <w:r w:rsidR="0077027B">
        <w:rPr>
          <w:rFonts w:cs="Arial"/>
          <w:sz w:val="22"/>
          <w:szCs w:val="22"/>
          <w:lang w:val="es-CR"/>
        </w:rPr>
        <w:t xml:space="preserve">  </w:t>
      </w:r>
      <w:r w:rsidR="0077027B" w:rsidRPr="0077027B">
        <w:rPr>
          <w:rFonts w:cs="Arial"/>
          <w:sz w:val="22"/>
          <w:szCs w:val="22"/>
          <w:lang w:val="es-CR"/>
        </w:rPr>
        <w:t>Lo anterior</w:t>
      </w:r>
      <w:r w:rsidR="0077027B">
        <w:rPr>
          <w:rFonts w:cs="Arial"/>
          <w:sz w:val="22"/>
          <w:szCs w:val="22"/>
          <w:lang w:val="es-CR"/>
        </w:rPr>
        <w:t>,</w:t>
      </w:r>
      <w:r w:rsidR="0077027B" w:rsidRPr="0077027B">
        <w:rPr>
          <w:rFonts w:cs="Arial"/>
          <w:sz w:val="22"/>
          <w:szCs w:val="22"/>
          <w:lang w:val="es-CR"/>
        </w:rPr>
        <w:t xml:space="preserve"> seg</w:t>
      </w:r>
      <w:r w:rsidR="0077027B">
        <w:rPr>
          <w:rFonts w:cs="Arial"/>
          <w:sz w:val="22"/>
          <w:szCs w:val="22"/>
          <w:lang w:val="es-CR"/>
        </w:rPr>
        <w:t>ú</w:t>
      </w:r>
      <w:r w:rsidR="0077027B" w:rsidRPr="0077027B">
        <w:rPr>
          <w:rFonts w:cs="Arial"/>
          <w:sz w:val="22"/>
          <w:szCs w:val="22"/>
          <w:lang w:val="es-CR"/>
        </w:rPr>
        <w:t xml:space="preserve">n nota de compromiso remitida por </w:t>
      </w:r>
      <w:r>
        <w:rPr>
          <w:rFonts w:cs="Arial"/>
          <w:sz w:val="22"/>
          <w:szCs w:val="22"/>
          <w:lang w:val="es-CR"/>
        </w:rPr>
        <w:t>l</w:t>
      </w:r>
      <w:r w:rsidR="0077027B" w:rsidRPr="0077027B">
        <w:rPr>
          <w:rFonts w:cs="Arial"/>
          <w:sz w:val="22"/>
          <w:szCs w:val="22"/>
          <w:lang w:val="es-CR"/>
        </w:rPr>
        <w:t xml:space="preserve">a </w:t>
      </w:r>
      <w:r>
        <w:rPr>
          <w:rFonts w:cs="Arial"/>
          <w:sz w:val="22"/>
          <w:szCs w:val="22"/>
          <w:lang w:val="es-CR"/>
        </w:rPr>
        <w:t>e</w:t>
      </w:r>
      <w:r w:rsidR="0077027B" w:rsidRPr="0077027B">
        <w:rPr>
          <w:rFonts w:cs="Arial"/>
          <w:sz w:val="22"/>
          <w:szCs w:val="22"/>
          <w:lang w:val="es-CR"/>
        </w:rPr>
        <w:t xml:space="preserve">ntidad </w:t>
      </w:r>
      <w:r>
        <w:rPr>
          <w:rFonts w:cs="Arial"/>
          <w:sz w:val="22"/>
          <w:szCs w:val="22"/>
          <w:lang w:val="es-CR"/>
        </w:rPr>
        <w:t>a</w:t>
      </w:r>
      <w:r w:rsidR="0077027B" w:rsidRPr="0077027B">
        <w:rPr>
          <w:rFonts w:cs="Arial"/>
          <w:sz w:val="22"/>
          <w:szCs w:val="22"/>
          <w:lang w:val="es-CR"/>
        </w:rPr>
        <w:t>utorizada</w:t>
      </w:r>
      <w:r w:rsidR="008F3841">
        <w:rPr>
          <w:rFonts w:cs="Arial"/>
          <w:sz w:val="22"/>
          <w:szCs w:val="22"/>
          <w:lang w:val="es-CR"/>
        </w:rPr>
        <w:t>,</w:t>
      </w:r>
      <w:r w:rsidR="0077027B" w:rsidRPr="0077027B">
        <w:rPr>
          <w:rFonts w:cs="Arial"/>
          <w:sz w:val="22"/>
          <w:szCs w:val="22"/>
          <w:lang w:val="es-CR"/>
        </w:rPr>
        <w:t xml:space="preserve"> mediante</w:t>
      </w:r>
      <w:r>
        <w:rPr>
          <w:rFonts w:cs="Arial"/>
          <w:sz w:val="22"/>
          <w:szCs w:val="22"/>
          <w:lang w:val="es-CR"/>
        </w:rPr>
        <w:t xml:space="preserve"> </w:t>
      </w:r>
      <w:r w:rsidR="0077027B" w:rsidRPr="0077027B">
        <w:rPr>
          <w:rFonts w:cs="Arial"/>
          <w:sz w:val="22"/>
          <w:szCs w:val="22"/>
          <w:lang w:val="es-CR"/>
        </w:rPr>
        <w:t>oficio ASE-</w:t>
      </w:r>
      <w:r>
        <w:rPr>
          <w:rFonts w:cs="Arial"/>
          <w:sz w:val="22"/>
          <w:szCs w:val="22"/>
          <w:lang w:val="es-CR"/>
        </w:rPr>
        <w:t>O</w:t>
      </w:r>
      <w:r w:rsidR="0077027B" w:rsidRPr="0077027B">
        <w:rPr>
          <w:rFonts w:cs="Arial"/>
          <w:sz w:val="22"/>
          <w:szCs w:val="22"/>
          <w:lang w:val="es-CR"/>
        </w:rPr>
        <w:t>F99-2021 del 17 de diciembre de 2021, donde se adjunta nota del se</w:t>
      </w:r>
      <w:r>
        <w:rPr>
          <w:rFonts w:cs="Arial"/>
          <w:sz w:val="22"/>
          <w:szCs w:val="22"/>
          <w:lang w:val="es-CR"/>
        </w:rPr>
        <w:t>ñ</w:t>
      </w:r>
      <w:r w:rsidR="0077027B" w:rsidRPr="0077027B">
        <w:rPr>
          <w:rFonts w:cs="Arial"/>
          <w:sz w:val="22"/>
          <w:szCs w:val="22"/>
          <w:lang w:val="es-CR"/>
        </w:rPr>
        <w:t>or</w:t>
      </w:r>
      <w:r>
        <w:rPr>
          <w:rFonts w:cs="Arial"/>
          <w:sz w:val="22"/>
          <w:szCs w:val="22"/>
          <w:lang w:val="es-CR"/>
        </w:rPr>
        <w:t xml:space="preserve"> </w:t>
      </w:r>
      <w:r w:rsidR="0077027B" w:rsidRPr="0077027B">
        <w:rPr>
          <w:rFonts w:cs="Arial"/>
          <w:sz w:val="22"/>
          <w:szCs w:val="22"/>
          <w:lang w:val="es-CR"/>
        </w:rPr>
        <w:t>Jos</w:t>
      </w:r>
      <w:r>
        <w:rPr>
          <w:rFonts w:cs="Arial"/>
          <w:sz w:val="22"/>
          <w:szCs w:val="22"/>
          <w:lang w:val="es-CR"/>
        </w:rPr>
        <w:t>é</w:t>
      </w:r>
      <w:r w:rsidR="0077027B" w:rsidRPr="0077027B">
        <w:rPr>
          <w:rFonts w:cs="Arial"/>
          <w:sz w:val="22"/>
          <w:szCs w:val="22"/>
          <w:lang w:val="es-CR"/>
        </w:rPr>
        <w:t xml:space="preserve"> Mario Jara Alvarado</w:t>
      </w:r>
      <w:r>
        <w:rPr>
          <w:rFonts w:cs="Arial"/>
          <w:sz w:val="22"/>
          <w:szCs w:val="22"/>
          <w:lang w:val="es-CR"/>
        </w:rPr>
        <w:t>,</w:t>
      </w:r>
      <w:r w:rsidR="0077027B" w:rsidRPr="0077027B">
        <w:rPr>
          <w:rFonts w:cs="Arial"/>
          <w:sz w:val="22"/>
          <w:szCs w:val="22"/>
          <w:lang w:val="es-CR"/>
        </w:rPr>
        <w:t xml:space="preserve"> en </w:t>
      </w:r>
      <w:r>
        <w:rPr>
          <w:rFonts w:cs="Arial"/>
          <w:sz w:val="22"/>
          <w:szCs w:val="22"/>
          <w:lang w:val="es-CR"/>
        </w:rPr>
        <w:t>l</w:t>
      </w:r>
      <w:r w:rsidR="0077027B" w:rsidRPr="0077027B">
        <w:rPr>
          <w:rFonts w:cs="Arial"/>
          <w:sz w:val="22"/>
          <w:szCs w:val="22"/>
          <w:lang w:val="es-CR"/>
        </w:rPr>
        <w:t xml:space="preserve">a cual acepta y se compromete a inscribir </w:t>
      </w:r>
      <w:r>
        <w:rPr>
          <w:rFonts w:cs="Arial"/>
          <w:sz w:val="22"/>
          <w:szCs w:val="22"/>
          <w:lang w:val="es-CR"/>
        </w:rPr>
        <w:t>l</w:t>
      </w:r>
      <w:r w:rsidR="0077027B" w:rsidRPr="0077027B">
        <w:rPr>
          <w:rFonts w:cs="Arial"/>
          <w:sz w:val="22"/>
          <w:szCs w:val="22"/>
          <w:lang w:val="es-CR"/>
        </w:rPr>
        <w:t>a empresa</w:t>
      </w:r>
      <w:r>
        <w:rPr>
          <w:rFonts w:cs="Arial"/>
          <w:sz w:val="22"/>
          <w:szCs w:val="22"/>
          <w:lang w:val="es-CR"/>
        </w:rPr>
        <w:t xml:space="preserve"> </w:t>
      </w:r>
      <w:r w:rsidR="0077027B" w:rsidRPr="0077027B">
        <w:rPr>
          <w:rFonts w:cs="Arial"/>
          <w:sz w:val="22"/>
          <w:szCs w:val="22"/>
          <w:lang w:val="es-CR"/>
        </w:rPr>
        <w:t xml:space="preserve">Las Rosas de Pocosol S.A. ante </w:t>
      </w:r>
      <w:r>
        <w:rPr>
          <w:rFonts w:cs="Arial"/>
          <w:sz w:val="22"/>
          <w:szCs w:val="22"/>
          <w:lang w:val="es-CR"/>
        </w:rPr>
        <w:t>l</w:t>
      </w:r>
      <w:r w:rsidR="0077027B" w:rsidRPr="0077027B">
        <w:rPr>
          <w:rFonts w:cs="Arial"/>
          <w:sz w:val="22"/>
          <w:szCs w:val="22"/>
          <w:lang w:val="es-CR"/>
        </w:rPr>
        <w:t>a C.C.S.</w:t>
      </w:r>
      <w:r>
        <w:rPr>
          <w:rFonts w:cs="Arial"/>
          <w:sz w:val="22"/>
          <w:szCs w:val="22"/>
          <w:lang w:val="es-CR"/>
        </w:rPr>
        <w:t>S</w:t>
      </w:r>
      <w:r w:rsidR="0077027B" w:rsidRPr="0077027B">
        <w:rPr>
          <w:rFonts w:cs="Arial"/>
          <w:sz w:val="22"/>
          <w:szCs w:val="22"/>
          <w:lang w:val="es-CR"/>
        </w:rPr>
        <w:t>., en un plazo no mayor a 15 d</w:t>
      </w:r>
      <w:r>
        <w:rPr>
          <w:rFonts w:cs="Arial"/>
          <w:sz w:val="22"/>
          <w:szCs w:val="22"/>
          <w:lang w:val="es-CR"/>
        </w:rPr>
        <w:t>í</w:t>
      </w:r>
      <w:r w:rsidR="0077027B" w:rsidRPr="0077027B">
        <w:rPr>
          <w:rFonts w:cs="Arial"/>
          <w:sz w:val="22"/>
          <w:szCs w:val="22"/>
          <w:lang w:val="es-CR"/>
        </w:rPr>
        <w:t>as h</w:t>
      </w:r>
      <w:r>
        <w:rPr>
          <w:rFonts w:cs="Arial"/>
          <w:sz w:val="22"/>
          <w:szCs w:val="22"/>
          <w:lang w:val="es-CR"/>
        </w:rPr>
        <w:t>á</w:t>
      </w:r>
      <w:r w:rsidR="0077027B" w:rsidRPr="0077027B">
        <w:rPr>
          <w:rFonts w:cs="Arial"/>
          <w:sz w:val="22"/>
          <w:szCs w:val="22"/>
          <w:lang w:val="es-CR"/>
        </w:rPr>
        <w:t>biles una</w:t>
      </w:r>
      <w:r>
        <w:rPr>
          <w:rFonts w:cs="Arial"/>
          <w:sz w:val="22"/>
          <w:szCs w:val="22"/>
          <w:lang w:val="es-CR"/>
        </w:rPr>
        <w:t xml:space="preserve"> </w:t>
      </w:r>
      <w:r w:rsidR="0077027B" w:rsidRPr="0077027B">
        <w:rPr>
          <w:rFonts w:cs="Arial"/>
          <w:sz w:val="22"/>
          <w:szCs w:val="22"/>
          <w:lang w:val="es-CR"/>
        </w:rPr>
        <w:t xml:space="preserve">vez comunicado el acuerdo de </w:t>
      </w:r>
      <w:r>
        <w:rPr>
          <w:rFonts w:cs="Arial"/>
          <w:sz w:val="22"/>
          <w:szCs w:val="22"/>
          <w:lang w:val="es-CR"/>
        </w:rPr>
        <w:t>l</w:t>
      </w:r>
      <w:r w:rsidR="0077027B" w:rsidRPr="0077027B">
        <w:rPr>
          <w:rFonts w:cs="Arial"/>
          <w:sz w:val="22"/>
          <w:szCs w:val="22"/>
          <w:lang w:val="es-CR"/>
        </w:rPr>
        <w:t>a Junta Directiva del BANHVI</w:t>
      </w:r>
      <w:r>
        <w:rPr>
          <w:rFonts w:cs="Arial"/>
          <w:sz w:val="22"/>
          <w:szCs w:val="22"/>
          <w:lang w:val="es-CR"/>
        </w:rPr>
        <w:t xml:space="preserve">, </w:t>
      </w:r>
      <w:r w:rsidR="0077027B" w:rsidRPr="0077027B">
        <w:rPr>
          <w:rFonts w:cs="Arial"/>
          <w:sz w:val="22"/>
          <w:szCs w:val="22"/>
          <w:lang w:val="es-CR"/>
        </w:rPr>
        <w:t>del 17 de diciembre de</w:t>
      </w:r>
      <w:r>
        <w:rPr>
          <w:rFonts w:cs="Arial"/>
          <w:sz w:val="22"/>
          <w:szCs w:val="22"/>
          <w:lang w:val="es-CR"/>
        </w:rPr>
        <w:t xml:space="preserve"> </w:t>
      </w:r>
      <w:r w:rsidR="0077027B" w:rsidRPr="0077027B">
        <w:rPr>
          <w:rFonts w:cs="Arial"/>
          <w:sz w:val="22"/>
          <w:szCs w:val="22"/>
          <w:lang w:val="es-CR"/>
        </w:rPr>
        <w:t>2021.</w:t>
      </w:r>
    </w:p>
    <w:p w14:paraId="0121969E" w14:textId="009BCF4B" w:rsidR="0077027B" w:rsidRDefault="0077027B" w:rsidP="00934BBF">
      <w:pPr>
        <w:spacing w:line="360" w:lineRule="auto"/>
        <w:jc w:val="both"/>
        <w:rPr>
          <w:rFonts w:cs="Arial"/>
          <w:sz w:val="22"/>
          <w:szCs w:val="22"/>
        </w:rPr>
      </w:pPr>
    </w:p>
    <w:p w14:paraId="769181C8" w14:textId="511B5DBB" w:rsidR="00590923" w:rsidRDefault="00590923" w:rsidP="00590923">
      <w:pPr>
        <w:spacing w:line="360" w:lineRule="auto"/>
        <w:jc w:val="both"/>
        <w:rPr>
          <w:rFonts w:cs="Arial"/>
          <w:sz w:val="22"/>
          <w:szCs w:val="22"/>
          <w:lang w:val="es-CR"/>
        </w:rPr>
      </w:pPr>
      <w:r w:rsidRPr="00F27DB7">
        <w:rPr>
          <w:rFonts w:cs="Arial"/>
          <w:b/>
          <w:bCs/>
          <w:sz w:val="22"/>
          <w:szCs w:val="22"/>
          <w:lang w:val="es-CR"/>
        </w:rPr>
        <w:t>2</w:t>
      </w:r>
      <w:r>
        <w:rPr>
          <w:rFonts w:cs="Arial"/>
          <w:b/>
          <w:bCs/>
          <w:sz w:val="22"/>
          <w:szCs w:val="22"/>
          <w:lang w:val="es-CR"/>
        </w:rPr>
        <w:t>0</w:t>
      </w:r>
      <w:r w:rsidRPr="00F27DB7">
        <w:rPr>
          <w:rFonts w:cs="Arial"/>
          <w:b/>
          <w:bCs/>
          <w:sz w:val="22"/>
          <w:szCs w:val="22"/>
          <w:lang w:val="es-CR"/>
        </w:rPr>
        <w:t>.</w:t>
      </w:r>
      <w:r>
        <w:rPr>
          <w:rFonts w:cs="Arial"/>
          <w:sz w:val="22"/>
          <w:szCs w:val="22"/>
          <w:lang w:val="es-CR"/>
        </w:rPr>
        <w:t xml:space="preserve"> Deberán acatarse todas las recomendaciones señaladas por el Departamento Técnico, en el informe DF-DT-IN-1021</w:t>
      </w:r>
      <w:r w:rsidRPr="00F27DB7">
        <w:rPr>
          <w:rFonts w:cs="Arial"/>
          <w:sz w:val="22"/>
          <w:szCs w:val="22"/>
          <w:lang w:val="es-CR"/>
        </w:rPr>
        <w:t>-2021.</w:t>
      </w:r>
    </w:p>
    <w:p w14:paraId="273CA72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CE58F35" w14:textId="77777777" w:rsidR="002B71CC" w:rsidRPr="00D14EAF" w:rsidRDefault="002B71CC" w:rsidP="002B71CC">
      <w:pPr>
        <w:spacing w:line="360" w:lineRule="auto"/>
        <w:jc w:val="both"/>
        <w:rPr>
          <w:rFonts w:cs="Arial"/>
          <w:b/>
          <w:sz w:val="22"/>
        </w:rPr>
      </w:pPr>
      <w:r w:rsidRPr="00D14EAF">
        <w:rPr>
          <w:rFonts w:cs="Arial"/>
          <w:b/>
          <w:sz w:val="22"/>
        </w:rPr>
        <w:t>************</w:t>
      </w:r>
    </w:p>
    <w:p w14:paraId="6DB3D0BF" w14:textId="77777777" w:rsidR="002B71CC" w:rsidRDefault="002B71CC" w:rsidP="002B71CC">
      <w:pPr>
        <w:spacing w:line="360" w:lineRule="auto"/>
        <w:jc w:val="both"/>
        <w:rPr>
          <w:rFonts w:cs="Arial"/>
          <w:sz w:val="22"/>
          <w:lang w:val="es-ES_tradnl"/>
        </w:rPr>
      </w:pPr>
    </w:p>
    <w:p w14:paraId="265C303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58457FF2" w14:textId="77777777" w:rsidR="00C62B1F" w:rsidRPr="00517F47" w:rsidRDefault="00C62B1F" w:rsidP="00C62B1F">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Considerando:</w:t>
      </w:r>
    </w:p>
    <w:p w14:paraId="7D4A43BF" w14:textId="4E7FD1F9" w:rsidR="00C62B1F" w:rsidRPr="00517F47" w:rsidRDefault="00C62B1F" w:rsidP="00C62B1F">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lastRenderedPageBreak/>
        <w:t>Primero:</w:t>
      </w:r>
      <w:r w:rsidRPr="00517F47">
        <w:rPr>
          <w:rFonts w:cs="Arial"/>
          <w:color w:val="000000"/>
          <w:sz w:val="22"/>
          <w:szCs w:val="22"/>
        </w:rPr>
        <w:t xml:space="preserve"> Que</w:t>
      </w:r>
      <w:r>
        <w:rPr>
          <w:rFonts w:cs="Arial"/>
          <w:color w:val="000000"/>
          <w:sz w:val="22"/>
          <w:szCs w:val="22"/>
        </w:rPr>
        <w:t xml:space="preserve"> la Fundación para la Vivienda Rural Costa Rica – Canadá (en adelante Fundación CR-Canadá), ha presentado</w:t>
      </w:r>
      <w:r w:rsidRPr="00517F47">
        <w:rPr>
          <w:rFonts w:cs="Arial"/>
          <w:color w:val="000000"/>
          <w:sz w:val="22"/>
          <w:szCs w:val="22"/>
        </w:rPr>
        <w:t xml:space="preserve"> solicitud para financiar, al amparo del artículo 59 de la Ley del Sistema Financiero Nacional para la Vivienda (LSFNV), </w:t>
      </w:r>
      <w:r w:rsidR="008A1ACB">
        <w:rPr>
          <w:rFonts w:cs="Arial"/>
          <w:color w:val="000000"/>
          <w:sz w:val="22"/>
          <w:szCs w:val="22"/>
        </w:rPr>
        <w:t>cincuenta y siete</w:t>
      </w:r>
      <w:r>
        <w:rPr>
          <w:rFonts w:cs="Arial"/>
          <w:color w:val="000000"/>
          <w:sz w:val="22"/>
          <w:szCs w:val="22"/>
        </w:rPr>
        <w:t xml:space="preserve">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w:t>
      </w:r>
      <w:r>
        <w:rPr>
          <w:color w:val="000000"/>
          <w:sz w:val="22"/>
          <w:szCs w:val="22"/>
        </w:rPr>
        <w:t>el</w:t>
      </w:r>
      <w:r w:rsidRPr="00517F47">
        <w:rPr>
          <w:color w:val="000000"/>
          <w:sz w:val="22"/>
          <w:szCs w:val="22"/>
        </w:rPr>
        <w:t xml:space="preserve"> territorio indígena</w:t>
      </w:r>
      <w:r>
        <w:rPr>
          <w:color w:val="000000"/>
          <w:sz w:val="22"/>
          <w:szCs w:val="22"/>
        </w:rPr>
        <w:t xml:space="preserve"> </w:t>
      </w:r>
      <w:r w:rsidR="008A1ACB">
        <w:rPr>
          <w:color w:val="000000"/>
          <w:sz w:val="22"/>
          <w:szCs w:val="22"/>
        </w:rPr>
        <w:t>Bribr</w:t>
      </w:r>
      <w:r w:rsidR="00230980">
        <w:rPr>
          <w:color w:val="000000"/>
          <w:sz w:val="22"/>
          <w:szCs w:val="22"/>
        </w:rPr>
        <w:t>i</w:t>
      </w:r>
      <w:r w:rsidRPr="00517F47">
        <w:rPr>
          <w:color w:val="000000"/>
          <w:sz w:val="22"/>
          <w:szCs w:val="22"/>
        </w:rPr>
        <w:t xml:space="preserve">, ubicado en </w:t>
      </w:r>
      <w:r>
        <w:rPr>
          <w:color w:val="000000"/>
          <w:sz w:val="22"/>
          <w:szCs w:val="22"/>
        </w:rPr>
        <w:t xml:space="preserve">el cantón de </w:t>
      </w:r>
      <w:r w:rsidR="008A1ACB">
        <w:rPr>
          <w:color w:val="000000"/>
          <w:sz w:val="22"/>
          <w:szCs w:val="22"/>
        </w:rPr>
        <w:t>Talamanca</w:t>
      </w:r>
      <w:r>
        <w:rPr>
          <w:color w:val="000000"/>
          <w:sz w:val="22"/>
          <w:szCs w:val="22"/>
        </w:rPr>
        <w:t xml:space="preserve">, provincia de </w:t>
      </w:r>
      <w:r w:rsidR="008A1ACB">
        <w:rPr>
          <w:color w:val="000000"/>
          <w:sz w:val="22"/>
          <w:szCs w:val="22"/>
        </w:rPr>
        <w:t>Limón</w:t>
      </w:r>
      <w:r>
        <w:rPr>
          <w:color w:val="000000"/>
          <w:sz w:val="22"/>
          <w:szCs w:val="22"/>
        </w:rPr>
        <w:t>.</w:t>
      </w:r>
    </w:p>
    <w:p w14:paraId="2515F89D" w14:textId="77777777" w:rsidR="00C62B1F" w:rsidRPr="00517F47" w:rsidRDefault="00C62B1F" w:rsidP="00C62B1F">
      <w:pPr>
        <w:autoSpaceDE w:val="0"/>
        <w:autoSpaceDN w:val="0"/>
        <w:adjustRightInd w:val="0"/>
        <w:spacing w:line="360" w:lineRule="auto"/>
        <w:jc w:val="both"/>
        <w:rPr>
          <w:rFonts w:cs="Arial"/>
          <w:color w:val="000000"/>
          <w:sz w:val="22"/>
          <w:szCs w:val="22"/>
        </w:rPr>
      </w:pPr>
    </w:p>
    <w:p w14:paraId="56EF6D2F" w14:textId="6575F5CB" w:rsidR="00C62B1F" w:rsidRPr="00517F47" w:rsidRDefault="00C62B1F" w:rsidP="00C62B1F">
      <w:pPr>
        <w:spacing w:line="360" w:lineRule="auto"/>
        <w:jc w:val="both"/>
        <w:rPr>
          <w:rFonts w:cs="Arial"/>
          <w:color w:val="000000"/>
          <w:sz w:val="22"/>
          <w:szCs w:val="22"/>
        </w:rPr>
      </w:pPr>
      <w:r w:rsidRPr="00517F47">
        <w:rPr>
          <w:rFonts w:cs="Arial"/>
          <w:b/>
          <w:bCs/>
          <w:color w:val="000000"/>
          <w:sz w:val="22"/>
          <w:szCs w:val="22"/>
        </w:rPr>
        <w:t>Segundo:</w:t>
      </w:r>
      <w:r w:rsidRPr="00517F47">
        <w:rPr>
          <w:rFonts w:cs="Arial"/>
          <w:color w:val="000000"/>
          <w:sz w:val="22"/>
          <w:szCs w:val="22"/>
        </w:rPr>
        <w:t xml:space="preserve"> Que por medio del</w:t>
      </w:r>
      <w:r>
        <w:rPr>
          <w:rFonts w:cs="Arial"/>
          <w:color w:val="000000"/>
          <w:sz w:val="22"/>
          <w:szCs w:val="22"/>
        </w:rPr>
        <w:t xml:space="preserve"> </w:t>
      </w:r>
      <w:r w:rsidRPr="00517F47">
        <w:rPr>
          <w:rFonts w:cs="Arial"/>
          <w:color w:val="000000"/>
          <w:sz w:val="22"/>
          <w:szCs w:val="22"/>
        </w:rPr>
        <w:t>oficio DF-OF-</w:t>
      </w:r>
      <w:r>
        <w:rPr>
          <w:rFonts w:cs="Arial"/>
          <w:color w:val="000000"/>
          <w:sz w:val="22"/>
          <w:szCs w:val="22"/>
        </w:rPr>
        <w:t>1</w:t>
      </w:r>
      <w:r w:rsidR="008A1ACB">
        <w:rPr>
          <w:rFonts w:cs="Arial"/>
          <w:color w:val="000000"/>
          <w:sz w:val="22"/>
          <w:szCs w:val="22"/>
        </w:rPr>
        <w:t>774</w:t>
      </w:r>
      <w:r w:rsidRPr="00517F47">
        <w:rPr>
          <w:rFonts w:cs="Arial"/>
          <w:color w:val="000000"/>
          <w:sz w:val="22"/>
          <w:szCs w:val="22"/>
        </w:rPr>
        <w:t>-20</w:t>
      </w:r>
      <w:r>
        <w:rPr>
          <w:rFonts w:cs="Arial"/>
          <w:color w:val="000000"/>
          <w:sz w:val="22"/>
          <w:szCs w:val="22"/>
        </w:rPr>
        <w:t>21/SO-OF-0</w:t>
      </w:r>
      <w:r w:rsidR="008A1ACB">
        <w:rPr>
          <w:rFonts w:cs="Arial"/>
          <w:color w:val="000000"/>
          <w:sz w:val="22"/>
          <w:szCs w:val="22"/>
        </w:rPr>
        <w:t>193</w:t>
      </w:r>
      <w:r>
        <w:rPr>
          <w:rFonts w:cs="Arial"/>
          <w:color w:val="000000"/>
          <w:sz w:val="22"/>
          <w:szCs w:val="22"/>
        </w:rPr>
        <w:t>-2021</w:t>
      </w:r>
      <w:r w:rsidRPr="00517F47">
        <w:rPr>
          <w:rFonts w:cs="Arial"/>
          <w:color w:val="000000"/>
          <w:sz w:val="22"/>
          <w:szCs w:val="22"/>
        </w:rPr>
        <w:t xml:space="preserve"> del </w:t>
      </w:r>
      <w:r>
        <w:rPr>
          <w:rFonts w:cs="Arial"/>
          <w:color w:val="000000"/>
          <w:sz w:val="22"/>
          <w:szCs w:val="22"/>
        </w:rPr>
        <w:t xml:space="preserve">16 de </w:t>
      </w:r>
      <w:r w:rsidR="008A1ACB">
        <w:rPr>
          <w:rFonts w:cs="Arial"/>
          <w:color w:val="000000"/>
          <w:sz w:val="22"/>
          <w:szCs w:val="22"/>
        </w:rPr>
        <w:t>diciembre</w:t>
      </w:r>
      <w:r w:rsidRPr="00517F47">
        <w:rPr>
          <w:rFonts w:cs="Arial"/>
          <w:color w:val="000000"/>
          <w:sz w:val="22"/>
          <w:szCs w:val="22"/>
        </w:rPr>
        <w:t xml:space="preserve"> de 20</w:t>
      </w:r>
      <w:r>
        <w:rPr>
          <w:rFonts w:cs="Arial"/>
          <w:color w:val="000000"/>
          <w:sz w:val="22"/>
          <w:szCs w:val="22"/>
        </w:rPr>
        <w:t>21</w:t>
      </w:r>
      <w:r w:rsidRPr="00517F47">
        <w:rPr>
          <w:rFonts w:cs="Arial"/>
          <w:color w:val="000000"/>
          <w:sz w:val="22"/>
          <w:szCs w:val="22"/>
        </w:rPr>
        <w:t xml:space="preserve"> –</w:t>
      </w:r>
      <w:r>
        <w:rPr>
          <w:rFonts w:cs="Arial"/>
          <w:color w:val="000000"/>
          <w:sz w:val="22"/>
          <w:szCs w:val="22"/>
        </w:rPr>
        <w:t>el cual es</w:t>
      </w:r>
      <w:r w:rsidRPr="00517F47">
        <w:rPr>
          <w:rFonts w:cs="Arial"/>
          <w:color w:val="000000"/>
          <w:sz w:val="22"/>
          <w:szCs w:val="22"/>
        </w:rPr>
        <w:t xml:space="preserve"> avalado por la Gerencia General con la nota GG-ME-</w:t>
      </w:r>
      <w:r>
        <w:rPr>
          <w:rFonts w:cs="Arial"/>
          <w:color w:val="000000"/>
          <w:sz w:val="22"/>
          <w:szCs w:val="22"/>
        </w:rPr>
        <w:t>1</w:t>
      </w:r>
      <w:r w:rsidR="008A1ACB">
        <w:rPr>
          <w:rFonts w:cs="Arial"/>
          <w:color w:val="000000"/>
          <w:sz w:val="22"/>
          <w:szCs w:val="22"/>
        </w:rPr>
        <w:t>831</w:t>
      </w:r>
      <w:r w:rsidRPr="00517F47">
        <w:rPr>
          <w:rFonts w:cs="Arial"/>
          <w:color w:val="000000"/>
          <w:sz w:val="22"/>
          <w:szCs w:val="22"/>
        </w:rPr>
        <w:t>-20</w:t>
      </w:r>
      <w:r>
        <w:rPr>
          <w:rFonts w:cs="Arial"/>
          <w:color w:val="000000"/>
          <w:sz w:val="22"/>
          <w:szCs w:val="22"/>
        </w:rPr>
        <w:t>21, del 1</w:t>
      </w:r>
      <w:r w:rsidR="008A1ACB">
        <w:rPr>
          <w:rFonts w:cs="Arial"/>
          <w:color w:val="000000"/>
          <w:sz w:val="22"/>
          <w:szCs w:val="22"/>
        </w:rPr>
        <w:t>7</w:t>
      </w:r>
      <w:r>
        <w:rPr>
          <w:rFonts w:cs="Arial"/>
          <w:color w:val="000000"/>
          <w:sz w:val="22"/>
          <w:szCs w:val="22"/>
        </w:rPr>
        <w:t xml:space="preserve"> de </w:t>
      </w:r>
      <w:r w:rsidR="008A1ACB">
        <w:rPr>
          <w:rFonts w:cs="Arial"/>
          <w:color w:val="000000"/>
          <w:sz w:val="22"/>
          <w:szCs w:val="22"/>
        </w:rPr>
        <w:t>diciembre</w:t>
      </w:r>
      <w:r>
        <w:rPr>
          <w:rFonts w:cs="Arial"/>
          <w:color w:val="000000"/>
          <w:sz w:val="22"/>
          <w:szCs w:val="22"/>
        </w:rPr>
        <w:t xml:space="preserve"> del año en curso</w:t>
      </w:r>
      <w:r w:rsidRPr="00517F47">
        <w:rPr>
          <w:rFonts w:cs="Arial"/>
          <w:color w:val="000000"/>
          <w:sz w:val="22"/>
          <w:szCs w:val="22"/>
        </w:rPr>
        <w:t xml:space="preserve">–, la Dirección FOSUVI </w:t>
      </w:r>
      <w:r>
        <w:rPr>
          <w:rFonts w:cs="Arial"/>
          <w:color w:val="000000"/>
          <w:sz w:val="22"/>
          <w:szCs w:val="22"/>
        </w:rPr>
        <w:t xml:space="preserve">y la Subgerencia de Operaciones </w:t>
      </w:r>
      <w:r w:rsidRPr="00517F47">
        <w:rPr>
          <w:rFonts w:cs="Arial"/>
          <w:color w:val="000000"/>
          <w:sz w:val="22"/>
          <w:szCs w:val="22"/>
        </w:rPr>
        <w:t>presenta</w:t>
      </w:r>
      <w:r>
        <w:rPr>
          <w:rFonts w:cs="Arial"/>
          <w:color w:val="000000"/>
          <w:sz w:val="22"/>
          <w:szCs w:val="22"/>
        </w:rPr>
        <w:t>n</w:t>
      </w:r>
      <w:r w:rsidRPr="00517F47">
        <w:rPr>
          <w:rFonts w:cs="Arial"/>
          <w:color w:val="000000"/>
          <w:sz w:val="22"/>
          <w:szCs w:val="22"/>
        </w:rPr>
        <w:t xml:space="preserve"> el correspondiente dictamen técnico sobre la solicitud de</w:t>
      </w:r>
      <w:r>
        <w:rPr>
          <w:rFonts w:cs="Arial"/>
          <w:color w:val="000000"/>
          <w:sz w:val="22"/>
          <w:szCs w:val="22"/>
        </w:rPr>
        <w:t xml:space="preserve"> la Fundación CR–Canadá y con base en</w:t>
      </w:r>
      <w:r w:rsidRPr="00517F47">
        <w:rPr>
          <w:rFonts w:cs="Arial"/>
          <w:color w:val="000000"/>
          <w:sz w:val="22"/>
          <w:szCs w:val="22"/>
        </w:rPr>
        <w:t xml:space="preserve"> la documentación presentada por la entidad</w:t>
      </w:r>
      <w:r>
        <w:rPr>
          <w:rFonts w:cs="Arial"/>
          <w:color w:val="000000"/>
          <w:sz w:val="22"/>
          <w:szCs w:val="22"/>
        </w:rPr>
        <w:t>,</w:t>
      </w:r>
      <w:r w:rsidRPr="00517F47">
        <w:rPr>
          <w:rFonts w:cs="Arial"/>
          <w:color w:val="000000"/>
          <w:sz w:val="22"/>
          <w:szCs w:val="22"/>
        </w:rPr>
        <w:t xml:space="preserve"> los estudios realizados por </w:t>
      </w:r>
      <w:r>
        <w:rPr>
          <w:rFonts w:cs="Arial"/>
          <w:color w:val="000000"/>
          <w:sz w:val="22"/>
          <w:szCs w:val="22"/>
        </w:rPr>
        <w:t>la</w:t>
      </w:r>
      <w:r w:rsidRPr="00517F47">
        <w:rPr>
          <w:rFonts w:cs="Arial"/>
          <w:color w:val="000000"/>
          <w:sz w:val="22"/>
          <w:szCs w:val="22"/>
        </w:rPr>
        <w:t xml:space="preserve"> Dirección</w:t>
      </w:r>
      <w:r>
        <w:rPr>
          <w:rFonts w:cs="Arial"/>
          <w:color w:val="000000"/>
          <w:sz w:val="22"/>
          <w:szCs w:val="22"/>
        </w:rPr>
        <w:t xml:space="preserve"> FOSUVI y la verificación de la normativa vigente para este tipo de operaciones</w:t>
      </w:r>
      <w:r w:rsidRPr="00517F47">
        <w:rPr>
          <w:rFonts w:cs="Arial"/>
          <w:color w:val="000000"/>
          <w:sz w:val="22"/>
          <w:szCs w:val="22"/>
        </w:rPr>
        <w:t>, recomienda</w:t>
      </w:r>
      <w:r>
        <w:rPr>
          <w:rFonts w:cs="Arial"/>
          <w:color w:val="000000"/>
          <w:sz w:val="22"/>
          <w:szCs w:val="22"/>
        </w:rPr>
        <w:t>n</w:t>
      </w:r>
      <w:r w:rsidRPr="00517F47">
        <w:rPr>
          <w:rFonts w:cs="Arial"/>
          <w:color w:val="000000"/>
          <w:sz w:val="22"/>
          <w:szCs w:val="22"/>
        </w:rPr>
        <w:t xml:space="preserve"> aprobar l</w:t>
      </w:r>
      <w:r>
        <w:rPr>
          <w:rFonts w:cs="Arial"/>
          <w:color w:val="000000"/>
          <w:sz w:val="22"/>
          <w:szCs w:val="22"/>
        </w:rPr>
        <w:t xml:space="preserve">as respectivas solicitudes de </w:t>
      </w:r>
      <w:r w:rsidRPr="00517F47">
        <w:rPr>
          <w:rFonts w:cs="Arial"/>
          <w:color w:val="000000"/>
          <w:sz w:val="22"/>
          <w:szCs w:val="22"/>
        </w:rPr>
        <w:t>B</w:t>
      </w:r>
      <w:r>
        <w:rPr>
          <w:rFonts w:cs="Arial"/>
          <w:color w:val="000000"/>
          <w:sz w:val="22"/>
          <w:szCs w:val="22"/>
        </w:rPr>
        <w:t>ono Familiar de Vivienda,</w:t>
      </w:r>
      <w:r w:rsidRPr="00517F47">
        <w:rPr>
          <w:rFonts w:cs="Arial"/>
          <w:color w:val="000000"/>
          <w:sz w:val="22"/>
          <w:szCs w:val="22"/>
        </w:rPr>
        <w:t xml:space="preserve"> bajo las condiciones señaladas en el citado informe.</w:t>
      </w:r>
    </w:p>
    <w:p w14:paraId="3A3C8F39" w14:textId="77777777" w:rsidR="00C62B1F" w:rsidRPr="00517F47" w:rsidRDefault="00C62B1F" w:rsidP="00C62B1F">
      <w:pPr>
        <w:spacing w:line="360" w:lineRule="auto"/>
        <w:jc w:val="both"/>
        <w:rPr>
          <w:rFonts w:cs="Arial"/>
          <w:sz w:val="22"/>
          <w:szCs w:val="22"/>
        </w:rPr>
      </w:pPr>
    </w:p>
    <w:p w14:paraId="3811F0FF" w14:textId="601ECDC6" w:rsidR="007066CF" w:rsidRDefault="00C62B1F" w:rsidP="007066CF">
      <w:pPr>
        <w:spacing w:line="360" w:lineRule="auto"/>
        <w:jc w:val="both"/>
        <w:rPr>
          <w:sz w:val="22"/>
          <w:szCs w:val="22"/>
          <w:lang w:val="es-ES_tradnl"/>
        </w:rPr>
      </w:pPr>
      <w:r w:rsidRPr="00517F47">
        <w:rPr>
          <w:b/>
          <w:bCs/>
          <w:sz w:val="22"/>
          <w:szCs w:val="22"/>
        </w:rPr>
        <w:t>Tercero:</w:t>
      </w:r>
      <w:r w:rsidRPr="00517F47">
        <w:rPr>
          <w:sz w:val="22"/>
          <w:szCs w:val="22"/>
        </w:rPr>
        <w:t xml:space="preserve"> Que conocidos y debidamente analizados los documentos que al respecto se han presentado a esta Junta Directiva, se estima procedente acoger la recomendación de la Administración, en los mismos términos que </w:t>
      </w:r>
      <w:r>
        <w:rPr>
          <w:sz w:val="22"/>
          <w:szCs w:val="22"/>
        </w:rPr>
        <w:t xml:space="preserve">se </w:t>
      </w:r>
      <w:r w:rsidRPr="00517F47">
        <w:rPr>
          <w:sz w:val="22"/>
          <w:szCs w:val="22"/>
        </w:rPr>
        <w:t>propone</w:t>
      </w:r>
      <w:r>
        <w:rPr>
          <w:sz w:val="22"/>
          <w:szCs w:val="22"/>
        </w:rPr>
        <w:t xml:space="preserve">n en </w:t>
      </w:r>
      <w:r w:rsidRPr="00517F47">
        <w:rPr>
          <w:sz w:val="22"/>
          <w:szCs w:val="22"/>
        </w:rPr>
        <w:t xml:space="preserve">el informe </w:t>
      </w:r>
      <w:r w:rsidRPr="00517F47">
        <w:rPr>
          <w:rFonts w:cs="Arial"/>
          <w:color w:val="000000"/>
          <w:sz w:val="22"/>
          <w:szCs w:val="22"/>
        </w:rPr>
        <w:t>DF-OF-</w:t>
      </w:r>
      <w:r>
        <w:rPr>
          <w:rFonts w:cs="Arial"/>
          <w:color w:val="000000"/>
          <w:sz w:val="22"/>
          <w:szCs w:val="22"/>
        </w:rPr>
        <w:t>1</w:t>
      </w:r>
      <w:r w:rsidR="008A1ACB">
        <w:rPr>
          <w:rFonts w:cs="Arial"/>
          <w:color w:val="000000"/>
          <w:sz w:val="22"/>
          <w:szCs w:val="22"/>
        </w:rPr>
        <w:t>774</w:t>
      </w:r>
      <w:r w:rsidRPr="00517F47">
        <w:rPr>
          <w:rFonts w:cs="Arial"/>
          <w:color w:val="000000"/>
          <w:sz w:val="22"/>
          <w:szCs w:val="22"/>
        </w:rPr>
        <w:t>-20</w:t>
      </w:r>
      <w:r>
        <w:rPr>
          <w:rFonts w:cs="Arial"/>
          <w:color w:val="000000"/>
          <w:sz w:val="22"/>
          <w:szCs w:val="22"/>
        </w:rPr>
        <w:t>21/SO-OF-01</w:t>
      </w:r>
      <w:r w:rsidR="008A1ACB">
        <w:rPr>
          <w:rFonts w:cs="Arial"/>
          <w:color w:val="000000"/>
          <w:sz w:val="22"/>
          <w:szCs w:val="22"/>
        </w:rPr>
        <w:t>93</w:t>
      </w:r>
      <w:r>
        <w:rPr>
          <w:rFonts w:cs="Arial"/>
          <w:color w:val="000000"/>
          <w:sz w:val="22"/>
          <w:szCs w:val="22"/>
        </w:rPr>
        <w:t>-2021, de la Dirección FOSUVI</w:t>
      </w:r>
      <w:r w:rsidRPr="00F24A8F">
        <w:rPr>
          <w:rFonts w:cs="Arial"/>
          <w:color w:val="000000"/>
          <w:sz w:val="22"/>
          <w:szCs w:val="22"/>
        </w:rPr>
        <w:t xml:space="preserve"> </w:t>
      </w:r>
      <w:r>
        <w:rPr>
          <w:rFonts w:cs="Arial"/>
          <w:color w:val="000000"/>
          <w:sz w:val="22"/>
          <w:szCs w:val="22"/>
        </w:rPr>
        <w:t>y la Subgerencia de Operaciones</w:t>
      </w:r>
      <w:r w:rsidR="00D82D2E">
        <w:rPr>
          <w:rFonts w:cs="Arial"/>
          <w:color w:val="000000"/>
          <w:sz w:val="22"/>
          <w:szCs w:val="22"/>
        </w:rPr>
        <w:t xml:space="preserve">, adicionando una instrucción para que </w:t>
      </w:r>
      <w:r w:rsidR="007066CF">
        <w:rPr>
          <w:rFonts w:cs="Arial"/>
          <w:color w:val="000000"/>
          <w:sz w:val="22"/>
          <w:szCs w:val="22"/>
        </w:rPr>
        <w:t>l</w:t>
      </w:r>
      <w:r w:rsidR="007066CF">
        <w:rPr>
          <w:sz w:val="22"/>
          <w:szCs w:val="22"/>
          <w:lang w:val="es-ES_tradnl"/>
        </w:rPr>
        <w:t>a asistencia de los fiscalizadores a la obra, se verifique a través de la bitácora de obra.</w:t>
      </w:r>
    </w:p>
    <w:p w14:paraId="3D68B858" w14:textId="77777777" w:rsidR="00C62B1F" w:rsidRDefault="00C62B1F" w:rsidP="00C62B1F">
      <w:pPr>
        <w:spacing w:line="360" w:lineRule="auto"/>
        <w:jc w:val="both"/>
        <w:rPr>
          <w:sz w:val="22"/>
          <w:szCs w:val="22"/>
          <w:lang w:val="es-ES_tradnl"/>
        </w:rPr>
      </w:pPr>
    </w:p>
    <w:p w14:paraId="7574E002" w14:textId="77777777" w:rsidR="00C62B1F" w:rsidRPr="00517F47" w:rsidRDefault="00C62B1F" w:rsidP="00C62B1F">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Por tanto, se acuerda:</w:t>
      </w:r>
    </w:p>
    <w:p w14:paraId="1FC296FA" w14:textId="7D712C9D" w:rsidR="00C62B1F" w:rsidRPr="00517F47" w:rsidRDefault="00C62B1F" w:rsidP="00C62B1F">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1)</w:t>
      </w:r>
      <w:r w:rsidRPr="00517F47">
        <w:rPr>
          <w:rFonts w:cs="Arial"/>
          <w:color w:val="000000"/>
          <w:sz w:val="22"/>
          <w:szCs w:val="22"/>
        </w:rPr>
        <w:t xml:space="preserve">  Aprobar, al amparo del artículo 59 de la LSFNV, </w:t>
      </w:r>
      <w:r w:rsidR="008A1ACB">
        <w:rPr>
          <w:rFonts w:cs="Arial"/>
          <w:color w:val="000000"/>
          <w:sz w:val="22"/>
          <w:szCs w:val="22"/>
        </w:rPr>
        <w:t>cincuenta y siete</w:t>
      </w:r>
      <w:r>
        <w:rPr>
          <w:rFonts w:cs="Arial"/>
          <w:color w:val="000000"/>
          <w:sz w:val="22"/>
          <w:szCs w:val="22"/>
        </w:rPr>
        <w:t xml:space="preserve"> </w:t>
      </w:r>
      <w:r w:rsidRPr="00517F47">
        <w:rPr>
          <w:rFonts w:cs="Arial"/>
          <w:color w:val="000000"/>
          <w:sz w:val="22"/>
          <w:szCs w:val="22"/>
        </w:rPr>
        <w:t xml:space="preserve">operaciones individuales de Bono Familiar de Vivienda, para construcción en lote propio, para igual número de familias que viven en situación de extrema necesidad en </w:t>
      </w:r>
      <w:r>
        <w:rPr>
          <w:rFonts w:cs="Arial"/>
          <w:color w:val="000000"/>
          <w:sz w:val="22"/>
          <w:szCs w:val="22"/>
        </w:rPr>
        <w:t>el</w:t>
      </w:r>
      <w:r w:rsidRPr="00517F47">
        <w:rPr>
          <w:rFonts w:cs="Arial"/>
          <w:color w:val="000000"/>
          <w:sz w:val="22"/>
          <w:szCs w:val="22"/>
        </w:rPr>
        <w:t xml:space="preserve"> territorio indígena</w:t>
      </w:r>
      <w:r>
        <w:rPr>
          <w:rFonts w:cs="Arial"/>
          <w:color w:val="000000"/>
          <w:sz w:val="22"/>
          <w:szCs w:val="22"/>
        </w:rPr>
        <w:t xml:space="preserve"> </w:t>
      </w:r>
      <w:r w:rsidR="002274EA">
        <w:rPr>
          <w:rFonts w:cs="Arial"/>
          <w:color w:val="000000"/>
          <w:sz w:val="22"/>
          <w:szCs w:val="22"/>
        </w:rPr>
        <w:t>Bribri</w:t>
      </w:r>
      <w:r w:rsidRPr="00517F47">
        <w:rPr>
          <w:color w:val="000000"/>
          <w:sz w:val="22"/>
          <w:szCs w:val="22"/>
        </w:rPr>
        <w:t xml:space="preserve">, ubicado en </w:t>
      </w:r>
      <w:r>
        <w:rPr>
          <w:color w:val="000000"/>
          <w:sz w:val="22"/>
          <w:szCs w:val="22"/>
        </w:rPr>
        <w:t xml:space="preserve">el cantón de </w:t>
      </w:r>
      <w:r w:rsidR="002274EA">
        <w:rPr>
          <w:color w:val="000000"/>
          <w:sz w:val="22"/>
          <w:szCs w:val="22"/>
        </w:rPr>
        <w:t>Talamanca</w:t>
      </w:r>
      <w:r>
        <w:rPr>
          <w:color w:val="000000"/>
          <w:sz w:val="22"/>
          <w:szCs w:val="22"/>
        </w:rPr>
        <w:t xml:space="preserve">, provincia de </w:t>
      </w:r>
      <w:r w:rsidR="002274EA">
        <w:rPr>
          <w:color w:val="000000"/>
          <w:sz w:val="22"/>
          <w:szCs w:val="22"/>
        </w:rPr>
        <w:t>Limón</w:t>
      </w:r>
      <w:r w:rsidRPr="00517F47">
        <w:rPr>
          <w:rFonts w:cs="Arial"/>
          <w:color w:val="000000"/>
          <w:sz w:val="22"/>
          <w:szCs w:val="22"/>
        </w:rPr>
        <w:t>, actuando</w:t>
      </w:r>
      <w:r>
        <w:rPr>
          <w:rFonts w:cs="Arial"/>
          <w:color w:val="000000"/>
          <w:sz w:val="22"/>
          <w:szCs w:val="22"/>
        </w:rPr>
        <w:t xml:space="preserve"> la Fundación para la Vivienda Rural Costa Rica – Canadá como entidad</w:t>
      </w:r>
      <w:r w:rsidRPr="00517F47">
        <w:rPr>
          <w:rFonts w:cs="Arial"/>
          <w:color w:val="000000"/>
          <w:sz w:val="22"/>
          <w:szCs w:val="22"/>
        </w:rPr>
        <w:t xml:space="preserve"> autorizada</w:t>
      </w:r>
      <w:r>
        <w:rPr>
          <w:rFonts w:cs="Arial"/>
          <w:color w:val="000000"/>
          <w:sz w:val="22"/>
          <w:szCs w:val="22"/>
        </w:rPr>
        <w:t xml:space="preserve"> y la </w:t>
      </w:r>
      <w:r w:rsidR="002274EA">
        <w:rPr>
          <w:rFonts w:cs="Arial"/>
          <w:color w:val="000000"/>
          <w:sz w:val="22"/>
          <w:szCs w:val="22"/>
        </w:rPr>
        <w:t xml:space="preserve">empresa Constructora </w:t>
      </w:r>
      <w:proofErr w:type="spellStart"/>
      <w:r w:rsidR="002274EA">
        <w:rPr>
          <w:rFonts w:cs="Arial"/>
          <w:color w:val="000000"/>
          <w:sz w:val="22"/>
          <w:szCs w:val="22"/>
        </w:rPr>
        <w:t>Darqco</w:t>
      </w:r>
      <w:proofErr w:type="spellEnd"/>
      <w:r w:rsidR="002274EA">
        <w:rPr>
          <w:rFonts w:cs="Arial"/>
          <w:color w:val="000000"/>
          <w:sz w:val="22"/>
          <w:szCs w:val="22"/>
        </w:rPr>
        <w:t>, cédula jurídica 3-102-670041,</w:t>
      </w:r>
      <w:r>
        <w:rPr>
          <w:rFonts w:cs="Arial"/>
          <w:color w:val="000000"/>
          <w:sz w:val="22"/>
          <w:szCs w:val="22"/>
        </w:rPr>
        <w:t xml:space="preserve"> como constructora de las viviendas.</w:t>
      </w:r>
    </w:p>
    <w:p w14:paraId="0726BE2E" w14:textId="77777777" w:rsidR="00C62B1F" w:rsidRDefault="00C62B1F" w:rsidP="00C62B1F">
      <w:pPr>
        <w:autoSpaceDE w:val="0"/>
        <w:autoSpaceDN w:val="0"/>
        <w:adjustRightInd w:val="0"/>
        <w:spacing w:line="360" w:lineRule="auto"/>
        <w:jc w:val="both"/>
        <w:rPr>
          <w:rFonts w:cs="Arial"/>
          <w:color w:val="000000"/>
          <w:sz w:val="22"/>
          <w:szCs w:val="22"/>
        </w:rPr>
      </w:pPr>
    </w:p>
    <w:p w14:paraId="745A9784" w14:textId="0DE6BB1F" w:rsidR="00C62B1F" w:rsidRDefault="00C62B1F" w:rsidP="00C62B1F">
      <w:pPr>
        <w:spacing w:line="360" w:lineRule="auto"/>
        <w:jc w:val="both"/>
        <w:rPr>
          <w:rFonts w:cs="Arial"/>
          <w:color w:val="000000"/>
          <w:sz w:val="22"/>
          <w:szCs w:val="22"/>
        </w:rPr>
      </w:pPr>
      <w:r w:rsidRPr="00517F47">
        <w:rPr>
          <w:rFonts w:cs="Arial"/>
          <w:b/>
          <w:bCs/>
          <w:color w:val="000000"/>
          <w:sz w:val="22"/>
          <w:szCs w:val="22"/>
        </w:rPr>
        <w:lastRenderedPageBreak/>
        <w:t>2)</w:t>
      </w:r>
      <w:r w:rsidRPr="00517F47">
        <w:rPr>
          <w:rFonts w:cs="Arial"/>
          <w:color w:val="000000"/>
          <w:sz w:val="22"/>
          <w:szCs w:val="22"/>
        </w:rPr>
        <w:t xml:space="preserve">  Para estos efectos, se autorizan</w:t>
      </w:r>
      <w:r>
        <w:rPr>
          <w:rFonts w:cs="Arial"/>
          <w:color w:val="000000"/>
          <w:sz w:val="22"/>
          <w:szCs w:val="22"/>
        </w:rPr>
        <w:t xml:space="preserve"> </w:t>
      </w:r>
      <w:r w:rsidR="002274EA">
        <w:rPr>
          <w:rFonts w:cs="Arial"/>
          <w:color w:val="000000"/>
          <w:sz w:val="22"/>
          <w:szCs w:val="22"/>
        </w:rPr>
        <w:t>cincuenta y siete</w:t>
      </w:r>
      <w:r>
        <w:rPr>
          <w:rFonts w:cs="Arial"/>
          <w:color w:val="000000"/>
          <w:sz w:val="22"/>
          <w:szCs w:val="22"/>
        </w:rPr>
        <w:t xml:space="preserve"> operaciones de </w:t>
      </w:r>
      <w:r w:rsidRPr="00517F47">
        <w:rPr>
          <w:rFonts w:cs="Arial"/>
          <w:color w:val="000000"/>
          <w:sz w:val="22"/>
          <w:szCs w:val="22"/>
        </w:rPr>
        <w:t>Bono Familiar de Vivienda, de conformidad con el siguiente detalle de beneficiarios y montos:</w:t>
      </w:r>
    </w:p>
    <w:p w14:paraId="42C65CEE" w14:textId="77777777" w:rsidR="00913D5D" w:rsidRPr="000061D1" w:rsidRDefault="00913D5D" w:rsidP="00913D5D">
      <w:pPr>
        <w:jc w:val="center"/>
        <w:rPr>
          <w:rFonts w:asciiTheme="minorHAnsi" w:hAnsiTheme="minorHAnsi" w:cstheme="minorHAnsi"/>
          <w:b/>
          <w:bCs/>
          <w:sz w:val="14"/>
          <w:szCs w:val="14"/>
        </w:rPr>
      </w:pPr>
    </w:p>
    <w:tbl>
      <w:tblPr>
        <w:tblStyle w:val="Tabladecuadrcula4-nfasis61"/>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1"/>
        <w:gridCol w:w="992"/>
        <w:gridCol w:w="567"/>
        <w:gridCol w:w="1134"/>
        <w:gridCol w:w="992"/>
        <w:gridCol w:w="851"/>
        <w:gridCol w:w="979"/>
        <w:gridCol w:w="993"/>
        <w:gridCol w:w="1134"/>
      </w:tblGrid>
      <w:tr w:rsidR="00C57A04" w:rsidRPr="00821C63" w14:paraId="765AE3F7" w14:textId="77777777" w:rsidTr="00083C40">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1251" w:type="dxa"/>
            <w:tcBorders>
              <w:top w:val="single" w:sz="4" w:space="0" w:color="auto"/>
              <w:left w:val="single" w:sz="4" w:space="0" w:color="auto"/>
              <w:bottom w:val="single" w:sz="4" w:space="0" w:color="auto"/>
              <w:right w:val="single" w:sz="4" w:space="0" w:color="auto"/>
            </w:tcBorders>
            <w:shd w:val="clear" w:color="auto" w:fill="E4EBF4"/>
            <w:vAlign w:val="center"/>
          </w:tcPr>
          <w:p w14:paraId="4EE7FC83" w14:textId="0AC0CB8A" w:rsidR="00913D5D" w:rsidRPr="00821C63" w:rsidRDefault="00913D5D" w:rsidP="00083C40">
            <w:pPr>
              <w:jc w:val="center"/>
              <w:rPr>
                <w:rFonts w:ascii="Arial Narrow" w:hAnsi="Arial Narrow" w:cstheme="minorHAnsi"/>
                <w:color w:val="auto"/>
                <w:sz w:val="16"/>
                <w:szCs w:val="16"/>
              </w:rPr>
            </w:pPr>
            <w:r w:rsidRPr="00821C63">
              <w:rPr>
                <w:rFonts w:ascii="Arial Narrow" w:hAnsi="Arial Narrow" w:cstheme="minorHAnsi"/>
                <w:color w:val="auto"/>
                <w:sz w:val="16"/>
                <w:szCs w:val="16"/>
              </w:rPr>
              <w:t>Jefe de familia</w:t>
            </w:r>
          </w:p>
        </w:tc>
        <w:tc>
          <w:tcPr>
            <w:tcW w:w="992" w:type="dxa"/>
            <w:tcBorders>
              <w:top w:val="single" w:sz="4" w:space="0" w:color="auto"/>
              <w:left w:val="single" w:sz="4" w:space="0" w:color="auto"/>
              <w:bottom w:val="single" w:sz="4" w:space="0" w:color="auto"/>
              <w:right w:val="single" w:sz="4" w:space="0" w:color="auto"/>
            </w:tcBorders>
            <w:shd w:val="clear" w:color="auto" w:fill="E4EBF4"/>
            <w:vAlign w:val="center"/>
          </w:tcPr>
          <w:p w14:paraId="34CF1691" w14:textId="1A026023" w:rsidR="00913D5D" w:rsidRPr="00821C63" w:rsidRDefault="00913D5D" w:rsidP="00083C4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821C63">
              <w:rPr>
                <w:rFonts w:ascii="Arial Narrow" w:hAnsi="Arial Narrow" w:cstheme="minorHAnsi"/>
                <w:color w:val="auto"/>
                <w:sz w:val="16"/>
                <w:szCs w:val="16"/>
              </w:rPr>
              <w:t>Cédula</w:t>
            </w:r>
          </w:p>
        </w:tc>
        <w:tc>
          <w:tcPr>
            <w:tcW w:w="567" w:type="dxa"/>
            <w:tcBorders>
              <w:top w:val="single" w:sz="4" w:space="0" w:color="auto"/>
              <w:left w:val="single" w:sz="4" w:space="0" w:color="auto"/>
              <w:bottom w:val="single" w:sz="4" w:space="0" w:color="auto"/>
              <w:right w:val="single" w:sz="4" w:space="0" w:color="auto"/>
            </w:tcBorders>
            <w:shd w:val="clear" w:color="auto" w:fill="E4EBF4"/>
            <w:vAlign w:val="center"/>
          </w:tcPr>
          <w:p w14:paraId="07A17E83" w14:textId="682ECDFE" w:rsidR="00913D5D" w:rsidRPr="00821C63" w:rsidRDefault="00913D5D" w:rsidP="00083C4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821C63">
              <w:rPr>
                <w:rFonts w:ascii="Arial Narrow" w:hAnsi="Arial Narrow" w:cstheme="minorHAnsi"/>
                <w:color w:val="auto"/>
                <w:sz w:val="16"/>
                <w:szCs w:val="16"/>
              </w:rPr>
              <w:t>Área (m</w:t>
            </w:r>
            <w:r w:rsidRPr="00821C63">
              <w:rPr>
                <w:rFonts w:ascii="Arial Narrow" w:hAnsi="Arial Narrow" w:cstheme="minorHAnsi"/>
                <w:color w:val="auto"/>
                <w:sz w:val="16"/>
                <w:szCs w:val="16"/>
                <w:vertAlign w:val="superscript"/>
              </w:rPr>
              <w:t>2</w:t>
            </w:r>
            <w:r w:rsidRPr="00821C63">
              <w:rPr>
                <w:rFonts w:ascii="Arial Narrow" w:hAnsi="Arial Narrow" w:cstheme="minorHAnsi"/>
                <w:color w:val="auto"/>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E4EBF4"/>
            <w:vAlign w:val="center"/>
          </w:tcPr>
          <w:p w14:paraId="597F2627" w14:textId="66A17AB6" w:rsidR="00913D5D" w:rsidRPr="00821C63" w:rsidRDefault="00913D5D" w:rsidP="00083C4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821C63">
              <w:rPr>
                <w:rFonts w:ascii="Arial Narrow" w:hAnsi="Arial Narrow" w:cstheme="minorHAnsi"/>
                <w:color w:val="auto"/>
                <w:sz w:val="16"/>
                <w:szCs w:val="16"/>
              </w:rPr>
              <w:t xml:space="preserve">Monto de la construcción </w:t>
            </w:r>
            <w:r w:rsidRPr="00821C63">
              <w:rPr>
                <w:rFonts w:ascii="Arial Narrow" w:hAnsi="Arial Narrow" w:cstheme="minorHAnsi"/>
                <w:color w:val="auto"/>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E4EBF4"/>
            <w:vAlign w:val="center"/>
          </w:tcPr>
          <w:p w14:paraId="7DE799B4" w14:textId="5BED9878" w:rsidR="00913D5D" w:rsidRPr="00821C63" w:rsidRDefault="00913D5D" w:rsidP="00083C4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821C63">
              <w:rPr>
                <w:rFonts w:ascii="Arial Narrow" w:hAnsi="Arial Narrow" w:cstheme="minorHAnsi"/>
                <w:color w:val="auto"/>
                <w:sz w:val="16"/>
                <w:szCs w:val="16"/>
              </w:rPr>
              <w:t xml:space="preserve">Monto de transporte </w:t>
            </w:r>
            <w:r w:rsidRPr="00821C63">
              <w:rPr>
                <w:rFonts w:ascii="Arial Narrow" w:hAnsi="Arial Narrow" w:cstheme="minorHAnsi"/>
                <w:color w:val="auto"/>
                <w:sz w:val="16"/>
                <w:szCs w:val="16"/>
                <w:lang w:val="es-CR" w:eastAsia="es-CR"/>
              </w:rPr>
              <w:t>(¢)</w:t>
            </w:r>
          </w:p>
        </w:tc>
        <w:tc>
          <w:tcPr>
            <w:tcW w:w="851" w:type="dxa"/>
            <w:tcBorders>
              <w:top w:val="single" w:sz="4" w:space="0" w:color="auto"/>
              <w:left w:val="single" w:sz="4" w:space="0" w:color="auto"/>
              <w:bottom w:val="single" w:sz="4" w:space="0" w:color="auto"/>
              <w:right w:val="single" w:sz="4" w:space="0" w:color="auto"/>
            </w:tcBorders>
            <w:shd w:val="clear" w:color="auto" w:fill="E4EBF4"/>
            <w:vAlign w:val="center"/>
          </w:tcPr>
          <w:p w14:paraId="3900920A" w14:textId="44FF1334" w:rsidR="00913D5D" w:rsidRPr="00821C63" w:rsidRDefault="00913D5D" w:rsidP="00083C4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821C63">
              <w:rPr>
                <w:rFonts w:ascii="Arial Narrow" w:hAnsi="Arial Narrow" w:cstheme="minorHAnsi"/>
                <w:color w:val="auto"/>
                <w:sz w:val="16"/>
                <w:szCs w:val="16"/>
              </w:rPr>
              <w:t>Fiscaliza-</w:t>
            </w:r>
            <w:proofErr w:type="spellStart"/>
            <w:r w:rsidRPr="00821C63">
              <w:rPr>
                <w:rFonts w:ascii="Arial Narrow" w:hAnsi="Arial Narrow" w:cstheme="minorHAnsi"/>
                <w:color w:val="auto"/>
                <w:sz w:val="16"/>
                <w:szCs w:val="16"/>
              </w:rPr>
              <w:t>ción</w:t>
            </w:r>
            <w:proofErr w:type="spellEnd"/>
            <w:r w:rsidRPr="00821C63">
              <w:rPr>
                <w:rFonts w:ascii="Arial Narrow" w:hAnsi="Arial Narrow" w:cstheme="minorHAnsi"/>
                <w:color w:val="auto"/>
                <w:sz w:val="16"/>
                <w:szCs w:val="16"/>
              </w:rPr>
              <w:t xml:space="preserve"> </w:t>
            </w:r>
            <w:r w:rsidRPr="00821C63">
              <w:rPr>
                <w:rFonts w:ascii="Arial Narrow" w:hAnsi="Arial Narrow" w:cstheme="minorHAnsi"/>
                <w:color w:val="auto"/>
                <w:sz w:val="16"/>
                <w:szCs w:val="16"/>
                <w:lang w:val="es-CR" w:eastAsia="es-CR"/>
              </w:rPr>
              <w:t>(¢)</w:t>
            </w:r>
          </w:p>
        </w:tc>
        <w:tc>
          <w:tcPr>
            <w:tcW w:w="979" w:type="dxa"/>
            <w:tcBorders>
              <w:top w:val="single" w:sz="4" w:space="0" w:color="auto"/>
              <w:left w:val="single" w:sz="4" w:space="0" w:color="auto"/>
              <w:bottom w:val="single" w:sz="4" w:space="0" w:color="auto"/>
              <w:right w:val="single" w:sz="4" w:space="0" w:color="auto"/>
            </w:tcBorders>
            <w:shd w:val="clear" w:color="auto" w:fill="E4EBF4"/>
            <w:vAlign w:val="center"/>
          </w:tcPr>
          <w:p w14:paraId="65EF6904" w14:textId="0890830B" w:rsidR="00913D5D" w:rsidRPr="00821C63" w:rsidRDefault="00913D5D" w:rsidP="00083C4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proofErr w:type="spellStart"/>
            <w:r w:rsidRPr="00821C63">
              <w:rPr>
                <w:rFonts w:ascii="Arial Narrow" w:hAnsi="Arial Narrow" w:cstheme="minorHAnsi"/>
                <w:color w:val="auto"/>
                <w:sz w:val="16"/>
                <w:szCs w:val="16"/>
              </w:rPr>
              <w:t>Kilome</w:t>
            </w:r>
            <w:proofErr w:type="spellEnd"/>
            <w:r w:rsidRPr="00821C63">
              <w:rPr>
                <w:rFonts w:ascii="Arial Narrow" w:hAnsi="Arial Narrow" w:cstheme="minorHAnsi"/>
                <w:color w:val="auto"/>
                <w:sz w:val="16"/>
                <w:szCs w:val="16"/>
              </w:rPr>
              <w:t xml:space="preserve">-traje </w:t>
            </w:r>
            <w:r w:rsidRPr="00821C63">
              <w:rPr>
                <w:rFonts w:ascii="Arial Narrow" w:hAnsi="Arial Narrow" w:cstheme="minorHAnsi"/>
                <w:color w:val="auto"/>
                <w:sz w:val="16"/>
                <w:szCs w:val="16"/>
                <w:lang w:val="es-CR" w:eastAsia="es-CR"/>
              </w:rPr>
              <w:t>(¢)</w:t>
            </w:r>
          </w:p>
        </w:tc>
        <w:tc>
          <w:tcPr>
            <w:tcW w:w="993" w:type="dxa"/>
            <w:tcBorders>
              <w:top w:val="single" w:sz="4" w:space="0" w:color="auto"/>
              <w:left w:val="single" w:sz="4" w:space="0" w:color="auto"/>
              <w:bottom w:val="single" w:sz="4" w:space="0" w:color="auto"/>
              <w:right w:val="single" w:sz="4" w:space="0" w:color="auto"/>
            </w:tcBorders>
            <w:shd w:val="clear" w:color="auto" w:fill="E4EBF4"/>
            <w:vAlign w:val="center"/>
          </w:tcPr>
          <w:p w14:paraId="2C9CA10F" w14:textId="2AFFE59C" w:rsidR="00913D5D" w:rsidRPr="00821C63" w:rsidRDefault="00913D5D" w:rsidP="00083C4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821C63">
              <w:rPr>
                <w:rFonts w:ascii="Arial Narrow" w:hAnsi="Arial Narrow" w:cstheme="minorHAnsi"/>
                <w:color w:val="auto"/>
                <w:sz w:val="16"/>
                <w:szCs w:val="16"/>
              </w:rPr>
              <w:t>Monto gastos de formaliza-</w:t>
            </w:r>
            <w:proofErr w:type="spellStart"/>
            <w:r w:rsidRPr="00821C63">
              <w:rPr>
                <w:rFonts w:ascii="Arial Narrow" w:hAnsi="Arial Narrow" w:cstheme="minorHAnsi"/>
                <w:color w:val="auto"/>
                <w:sz w:val="16"/>
                <w:szCs w:val="16"/>
              </w:rPr>
              <w:t>ción</w:t>
            </w:r>
            <w:proofErr w:type="spellEnd"/>
            <w:r w:rsidRPr="00821C63">
              <w:rPr>
                <w:rFonts w:ascii="Arial Narrow" w:hAnsi="Arial Narrow" w:cstheme="minorHAnsi"/>
                <w:color w:val="auto"/>
                <w:sz w:val="16"/>
                <w:szCs w:val="16"/>
              </w:rPr>
              <w:t xml:space="preserve"> </w:t>
            </w:r>
            <w:r w:rsidRPr="00821C63">
              <w:rPr>
                <w:rFonts w:ascii="Arial Narrow" w:hAnsi="Arial Narrow" w:cstheme="minorHAnsi"/>
                <w:color w:val="auto"/>
                <w:sz w:val="16"/>
                <w:szCs w:val="16"/>
                <w:lang w:val="es-CR" w:eastAsia="es-CR"/>
              </w:rPr>
              <w:t>(¢)</w:t>
            </w:r>
          </w:p>
        </w:tc>
        <w:tc>
          <w:tcPr>
            <w:tcW w:w="1134" w:type="dxa"/>
            <w:tcBorders>
              <w:top w:val="single" w:sz="4" w:space="0" w:color="auto"/>
              <w:left w:val="single" w:sz="4" w:space="0" w:color="auto"/>
              <w:bottom w:val="single" w:sz="4" w:space="0" w:color="auto"/>
              <w:right w:val="single" w:sz="4" w:space="0" w:color="auto"/>
            </w:tcBorders>
            <w:shd w:val="clear" w:color="auto" w:fill="E4EBF4"/>
            <w:vAlign w:val="center"/>
          </w:tcPr>
          <w:p w14:paraId="0FDB97CA" w14:textId="36185662" w:rsidR="00913D5D" w:rsidRPr="00821C63" w:rsidRDefault="00913D5D" w:rsidP="00083C4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821C63">
              <w:rPr>
                <w:rFonts w:ascii="Arial Narrow" w:hAnsi="Arial Narrow" w:cstheme="minorHAnsi"/>
                <w:color w:val="auto"/>
                <w:sz w:val="16"/>
                <w:szCs w:val="16"/>
              </w:rPr>
              <w:t xml:space="preserve">Monto del Bono </w:t>
            </w:r>
            <w:r w:rsidRPr="00821C63">
              <w:rPr>
                <w:rFonts w:ascii="Arial Narrow" w:hAnsi="Arial Narrow" w:cstheme="minorHAnsi"/>
                <w:color w:val="auto"/>
                <w:sz w:val="16"/>
                <w:szCs w:val="16"/>
                <w:lang w:val="es-CR" w:eastAsia="es-CR"/>
              </w:rPr>
              <w:t>(¢)</w:t>
            </w:r>
          </w:p>
        </w:tc>
      </w:tr>
      <w:tr w:rsidR="00C57A04" w:rsidRPr="00821C63" w14:paraId="321AAA31" w14:textId="77777777" w:rsidTr="0062090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tcBorders>
              <w:top w:val="single" w:sz="4" w:space="0" w:color="auto"/>
            </w:tcBorders>
            <w:shd w:val="clear" w:color="auto" w:fill="auto"/>
            <w:noWrap/>
            <w:vAlign w:val="center"/>
            <w:hideMark/>
          </w:tcPr>
          <w:p w14:paraId="17E874CB" w14:textId="36C61966" w:rsidR="00913D5D" w:rsidRPr="00821C63" w:rsidRDefault="00913D5D" w:rsidP="00083C40">
            <w:pPr>
              <w:rPr>
                <w:rFonts w:ascii="Arial Narrow" w:hAnsi="Arial Narrow" w:cstheme="minorHAnsi"/>
                <w:b w:val="0"/>
                <w:bCs w:val="0"/>
                <w:color w:val="000000"/>
                <w:sz w:val="16"/>
                <w:szCs w:val="16"/>
              </w:rPr>
            </w:pPr>
            <w:r w:rsidRPr="00821C63">
              <w:rPr>
                <w:rFonts w:ascii="Arial Narrow" w:hAnsi="Arial Narrow" w:cstheme="minorHAnsi"/>
                <w:b w:val="0"/>
                <w:bCs w:val="0"/>
                <w:color w:val="000000"/>
                <w:sz w:val="16"/>
                <w:szCs w:val="16"/>
              </w:rPr>
              <w:t>Adri</w:t>
            </w:r>
            <w:r w:rsidR="001C38FC" w:rsidRPr="00821C63">
              <w:rPr>
                <w:rFonts w:ascii="Arial Narrow" w:hAnsi="Arial Narrow" w:cstheme="minorHAnsi"/>
                <w:b w:val="0"/>
                <w:bCs w:val="0"/>
                <w:color w:val="000000"/>
                <w:sz w:val="16"/>
                <w:szCs w:val="16"/>
              </w:rPr>
              <w:t>á</w:t>
            </w:r>
            <w:r w:rsidRPr="00821C63">
              <w:rPr>
                <w:rFonts w:ascii="Arial Narrow" w:hAnsi="Arial Narrow" w:cstheme="minorHAnsi"/>
                <w:b w:val="0"/>
                <w:bCs w:val="0"/>
                <w:color w:val="000000"/>
                <w:sz w:val="16"/>
                <w:szCs w:val="16"/>
              </w:rPr>
              <w:t>n Molina Torres</w:t>
            </w:r>
          </w:p>
        </w:tc>
        <w:tc>
          <w:tcPr>
            <w:tcW w:w="992" w:type="dxa"/>
            <w:tcBorders>
              <w:top w:val="single" w:sz="4" w:space="0" w:color="auto"/>
            </w:tcBorders>
            <w:shd w:val="clear" w:color="auto" w:fill="auto"/>
            <w:noWrap/>
            <w:vAlign w:val="center"/>
            <w:hideMark/>
          </w:tcPr>
          <w:p w14:paraId="4BD53F2D" w14:textId="77777777" w:rsidR="00913D5D" w:rsidRPr="00821C63" w:rsidRDefault="00913D5D"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702070548</w:t>
            </w:r>
          </w:p>
        </w:tc>
        <w:tc>
          <w:tcPr>
            <w:tcW w:w="567" w:type="dxa"/>
            <w:tcBorders>
              <w:top w:val="single" w:sz="4" w:space="0" w:color="auto"/>
            </w:tcBorders>
            <w:shd w:val="clear" w:color="auto" w:fill="auto"/>
            <w:noWrap/>
            <w:vAlign w:val="center"/>
            <w:hideMark/>
          </w:tcPr>
          <w:p w14:paraId="4EE57A5D" w14:textId="228D0890" w:rsidR="00913D5D" w:rsidRPr="00821C63" w:rsidRDefault="00913D5D"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tcBorders>
              <w:top w:val="single" w:sz="4" w:space="0" w:color="auto"/>
            </w:tcBorders>
            <w:shd w:val="clear" w:color="auto" w:fill="auto"/>
            <w:noWrap/>
            <w:vAlign w:val="center"/>
            <w:hideMark/>
          </w:tcPr>
          <w:p w14:paraId="54941388" w14:textId="214D13A6" w:rsidR="00913D5D" w:rsidRPr="00821C63" w:rsidRDefault="00913D5D"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11.161.384,69</w:t>
            </w:r>
          </w:p>
        </w:tc>
        <w:tc>
          <w:tcPr>
            <w:tcW w:w="992" w:type="dxa"/>
            <w:tcBorders>
              <w:top w:val="single" w:sz="4" w:space="0" w:color="auto"/>
            </w:tcBorders>
            <w:shd w:val="clear" w:color="auto" w:fill="auto"/>
            <w:noWrap/>
            <w:vAlign w:val="center"/>
            <w:hideMark/>
          </w:tcPr>
          <w:p w14:paraId="4FBE28C3" w14:textId="52501013" w:rsidR="00913D5D" w:rsidRPr="00821C63" w:rsidRDefault="00913D5D"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tcBorders>
              <w:top w:val="single" w:sz="4" w:space="0" w:color="auto"/>
            </w:tcBorders>
            <w:shd w:val="clear" w:color="auto" w:fill="auto"/>
            <w:noWrap/>
            <w:vAlign w:val="center"/>
            <w:hideMark/>
          </w:tcPr>
          <w:p w14:paraId="4D2EB14F" w14:textId="5AE20720" w:rsidR="00913D5D" w:rsidRPr="00821C63" w:rsidRDefault="00913D5D"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91.790,48</w:t>
            </w:r>
          </w:p>
        </w:tc>
        <w:tc>
          <w:tcPr>
            <w:tcW w:w="979" w:type="dxa"/>
            <w:tcBorders>
              <w:top w:val="single" w:sz="4" w:space="0" w:color="auto"/>
            </w:tcBorders>
            <w:shd w:val="clear" w:color="auto" w:fill="auto"/>
            <w:noWrap/>
            <w:vAlign w:val="center"/>
            <w:hideMark/>
          </w:tcPr>
          <w:p w14:paraId="1354EFD4" w14:textId="003E0F6C" w:rsidR="00913D5D" w:rsidRPr="00821C63" w:rsidRDefault="00913D5D"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tcBorders>
              <w:top w:val="single" w:sz="4" w:space="0" w:color="auto"/>
            </w:tcBorders>
            <w:shd w:val="clear" w:color="auto" w:fill="auto"/>
            <w:noWrap/>
            <w:vAlign w:val="center"/>
            <w:hideMark/>
          </w:tcPr>
          <w:p w14:paraId="3C816079" w14:textId="07B5B90C" w:rsidR="00913D5D" w:rsidRPr="00821C63" w:rsidRDefault="00913D5D"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tcBorders>
              <w:top w:val="single" w:sz="4" w:space="0" w:color="auto"/>
            </w:tcBorders>
            <w:shd w:val="clear" w:color="auto" w:fill="auto"/>
            <w:noWrap/>
            <w:vAlign w:val="center"/>
            <w:hideMark/>
          </w:tcPr>
          <w:p w14:paraId="4A5ECE3C" w14:textId="4FE1B32E" w:rsidR="00913D5D" w:rsidRPr="00821C63" w:rsidRDefault="00913D5D"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12.052.970,87</w:t>
            </w:r>
          </w:p>
        </w:tc>
      </w:tr>
      <w:tr w:rsidR="00C57A04" w:rsidRPr="00821C63" w14:paraId="4EF43D69" w14:textId="77777777" w:rsidTr="00620904">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43FFDDD6" w14:textId="642FE03D" w:rsidR="00913D5D" w:rsidRPr="00821C63" w:rsidRDefault="00913D5D" w:rsidP="00083C40">
            <w:pPr>
              <w:rPr>
                <w:rFonts w:ascii="Arial Narrow" w:hAnsi="Arial Narrow" w:cstheme="minorHAnsi"/>
                <w:b w:val="0"/>
                <w:bCs w:val="0"/>
                <w:color w:val="000000"/>
                <w:sz w:val="16"/>
                <w:szCs w:val="16"/>
              </w:rPr>
            </w:pPr>
            <w:r w:rsidRPr="00821C63">
              <w:rPr>
                <w:rFonts w:ascii="Arial Narrow" w:hAnsi="Arial Narrow" w:cstheme="minorHAnsi"/>
                <w:b w:val="0"/>
                <w:bCs w:val="0"/>
                <w:color w:val="000000"/>
                <w:sz w:val="16"/>
                <w:szCs w:val="16"/>
              </w:rPr>
              <w:t>Adri</w:t>
            </w:r>
            <w:r w:rsidR="001C38FC" w:rsidRPr="00821C63">
              <w:rPr>
                <w:rFonts w:ascii="Arial Narrow" w:hAnsi="Arial Narrow" w:cstheme="minorHAnsi"/>
                <w:b w:val="0"/>
                <w:bCs w:val="0"/>
                <w:color w:val="000000"/>
                <w:sz w:val="16"/>
                <w:szCs w:val="16"/>
              </w:rPr>
              <w:t>á</w:t>
            </w:r>
            <w:r w:rsidRPr="00821C63">
              <w:rPr>
                <w:rFonts w:ascii="Arial Narrow" w:hAnsi="Arial Narrow" w:cstheme="minorHAnsi"/>
                <w:b w:val="0"/>
                <w:bCs w:val="0"/>
                <w:color w:val="000000"/>
                <w:sz w:val="16"/>
                <w:szCs w:val="16"/>
              </w:rPr>
              <w:t>n S</w:t>
            </w:r>
            <w:r w:rsidR="001C38FC" w:rsidRPr="00821C63">
              <w:rPr>
                <w:rFonts w:ascii="Arial Narrow" w:hAnsi="Arial Narrow" w:cstheme="minorHAnsi"/>
                <w:b w:val="0"/>
                <w:bCs w:val="0"/>
                <w:color w:val="000000"/>
                <w:sz w:val="16"/>
                <w:szCs w:val="16"/>
              </w:rPr>
              <w:t>á</w:t>
            </w:r>
            <w:r w:rsidRPr="00821C63">
              <w:rPr>
                <w:rFonts w:ascii="Arial Narrow" w:hAnsi="Arial Narrow" w:cstheme="minorHAnsi"/>
                <w:b w:val="0"/>
                <w:bCs w:val="0"/>
                <w:color w:val="000000"/>
                <w:sz w:val="16"/>
                <w:szCs w:val="16"/>
              </w:rPr>
              <w:t xml:space="preserve">nchez </w:t>
            </w:r>
            <w:proofErr w:type="spellStart"/>
            <w:r w:rsidRPr="00821C63">
              <w:rPr>
                <w:rFonts w:ascii="Arial Narrow" w:hAnsi="Arial Narrow" w:cstheme="minorHAnsi"/>
                <w:b w:val="0"/>
                <w:bCs w:val="0"/>
                <w:color w:val="000000"/>
                <w:sz w:val="16"/>
                <w:szCs w:val="16"/>
              </w:rPr>
              <w:t>S</w:t>
            </w:r>
            <w:r w:rsidR="001C38FC" w:rsidRPr="00821C63">
              <w:rPr>
                <w:rFonts w:ascii="Arial Narrow" w:hAnsi="Arial Narrow" w:cstheme="minorHAnsi"/>
                <w:b w:val="0"/>
                <w:bCs w:val="0"/>
                <w:color w:val="000000"/>
                <w:sz w:val="16"/>
                <w:szCs w:val="16"/>
              </w:rPr>
              <w:t>á</w:t>
            </w:r>
            <w:r w:rsidRPr="00821C63">
              <w:rPr>
                <w:rFonts w:ascii="Arial Narrow" w:hAnsi="Arial Narrow" w:cstheme="minorHAnsi"/>
                <w:b w:val="0"/>
                <w:bCs w:val="0"/>
                <w:color w:val="000000"/>
                <w:sz w:val="16"/>
                <w:szCs w:val="16"/>
              </w:rPr>
              <w:t>nchez</w:t>
            </w:r>
            <w:proofErr w:type="spellEnd"/>
          </w:p>
        </w:tc>
        <w:tc>
          <w:tcPr>
            <w:tcW w:w="992" w:type="dxa"/>
            <w:shd w:val="clear" w:color="auto" w:fill="auto"/>
            <w:noWrap/>
            <w:vAlign w:val="center"/>
            <w:hideMark/>
          </w:tcPr>
          <w:p w14:paraId="49EE31E2" w14:textId="77777777" w:rsidR="00913D5D" w:rsidRPr="00821C63" w:rsidRDefault="00913D5D"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700740734</w:t>
            </w:r>
          </w:p>
        </w:tc>
        <w:tc>
          <w:tcPr>
            <w:tcW w:w="567" w:type="dxa"/>
            <w:shd w:val="clear" w:color="auto" w:fill="auto"/>
            <w:noWrap/>
            <w:vAlign w:val="center"/>
            <w:hideMark/>
          </w:tcPr>
          <w:p w14:paraId="51FC8E75" w14:textId="4A388B97" w:rsidR="00913D5D" w:rsidRPr="00821C63" w:rsidRDefault="00913D5D"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60F1F2CC" w14:textId="24F788B8" w:rsidR="00913D5D" w:rsidRPr="00821C63" w:rsidRDefault="00913D5D"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11.135.121,49</w:t>
            </w:r>
          </w:p>
        </w:tc>
        <w:tc>
          <w:tcPr>
            <w:tcW w:w="992" w:type="dxa"/>
            <w:shd w:val="clear" w:color="auto" w:fill="auto"/>
            <w:noWrap/>
            <w:vAlign w:val="center"/>
            <w:hideMark/>
          </w:tcPr>
          <w:p w14:paraId="3CFC6336" w14:textId="64857C4C" w:rsidR="00913D5D" w:rsidRPr="00821C63" w:rsidRDefault="00913D5D"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3976E60F" w14:textId="2C3841A0" w:rsidR="00913D5D" w:rsidRPr="00821C63" w:rsidRDefault="00913D5D"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91.585,62</w:t>
            </w:r>
          </w:p>
        </w:tc>
        <w:tc>
          <w:tcPr>
            <w:tcW w:w="979" w:type="dxa"/>
            <w:shd w:val="clear" w:color="auto" w:fill="auto"/>
            <w:noWrap/>
            <w:vAlign w:val="center"/>
            <w:hideMark/>
          </w:tcPr>
          <w:p w14:paraId="2164A651" w14:textId="67E241C7" w:rsidR="00913D5D" w:rsidRPr="00821C63" w:rsidRDefault="00913D5D"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2D4D353D" w14:textId="6188B4C2" w:rsidR="00913D5D" w:rsidRPr="00821C63" w:rsidRDefault="00913D5D"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06002767" w14:textId="20A3C481" w:rsidR="00913D5D" w:rsidRPr="00821C63" w:rsidRDefault="00913D5D"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12.026.502,81</w:t>
            </w:r>
          </w:p>
        </w:tc>
      </w:tr>
      <w:tr w:rsidR="00C57A04" w:rsidRPr="00821C63" w14:paraId="679F1F69" w14:textId="77777777" w:rsidTr="0062090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0AE4B852" w14:textId="472CD19D" w:rsidR="00E52E2A" w:rsidRPr="00821C63" w:rsidRDefault="00E52E2A" w:rsidP="00083C40">
            <w:pPr>
              <w:rPr>
                <w:rFonts w:ascii="Arial Narrow" w:hAnsi="Arial Narrow" w:cstheme="minorHAnsi"/>
                <w:b w:val="0"/>
                <w:bCs w:val="0"/>
                <w:color w:val="000000"/>
                <w:sz w:val="16"/>
                <w:szCs w:val="16"/>
              </w:rPr>
            </w:pPr>
            <w:r w:rsidRPr="00821C63">
              <w:rPr>
                <w:rFonts w:ascii="Arial Narrow" w:hAnsi="Arial Narrow" w:cstheme="minorHAnsi"/>
                <w:b w:val="0"/>
                <w:bCs w:val="0"/>
                <w:color w:val="000000"/>
                <w:sz w:val="16"/>
                <w:szCs w:val="16"/>
              </w:rPr>
              <w:t xml:space="preserve">Aira Melissa Ellis </w:t>
            </w:r>
            <w:proofErr w:type="spellStart"/>
            <w:r w:rsidRPr="00821C63">
              <w:rPr>
                <w:rFonts w:ascii="Arial Narrow" w:hAnsi="Arial Narrow" w:cstheme="minorHAnsi"/>
                <w:b w:val="0"/>
                <w:bCs w:val="0"/>
                <w:color w:val="000000"/>
                <w:sz w:val="16"/>
                <w:szCs w:val="16"/>
              </w:rPr>
              <w:t>Ellis</w:t>
            </w:r>
            <w:proofErr w:type="spellEnd"/>
          </w:p>
        </w:tc>
        <w:tc>
          <w:tcPr>
            <w:tcW w:w="992" w:type="dxa"/>
            <w:shd w:val="clear" w:color="auto" w:fill="auto"/>
            <w:noWrap/>
            <w:vAlign w:val="center"/>
            <w:hideMark/>
          </w:tcPr>
          <w:p w14:paraId="037FC6BC" w14:textId="77777777"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702130055</w:t>
            </w:r>
          </w:p>
        </w:tc>
        <w:tc>
          <w:tcPr>
            <w:tcW w:w="567" w:type="dxa"/>
            <w:shd w:val="clear" w:color="auto" w:fill="auto"/>
            <w:noWrap/>
            <w:vAlign w:val="center"/>
            <w:hideMark/>
          </w:tcPr>
          <w:p w14:paraId="57F7BC77" w14:textId="75C34C7B"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5605F47A" w14:textId="4744C446"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11.135.121,49</w:t>
            </w:r>
          </w:p>
        </w:tc>
        <w:tc>
          <w:tcPr>
            <w:tcW w:w="992" w:type="dxa"/>
            <w:shd w:val="clear" w:color="auto" w:fill="auto"/>
            <w:noWrap/>
            <w:vAlign w:val="center"/>
            <w:hideMark/>
          </w:tcPr>
          <w:p w14:paraId="3D80BE98" w14:textId="6FFE4FD1"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0F1C91A2" w14:textId="053A594A"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91.585,62</w:t>
            </w:r>
          </w:p>
        </w:tc>
        <w:tc>
          <w:tcPr>
            <w:tcW w:w="979" w:type="dxa"/>
            <w:shd w:val="clear" w:color="auto" w:fill="auto"/>
            <w:noWrap/>
            <w:vAlign w:val="center"/>
          </w:tcPr>
          <w:p w14:paraId="560BA11B" w14:textId="666B7943"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17307DED" w14:textId="548B678B"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3A5B9CE7" w14:textId="45B645B4"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12.026.502,81</w:t>
            </w:r>
          </w:p>
        </w:tc>
      </w:tr>
      <w:tr w:rsidR="00C57A04" w:rsidRPr="00821C63" w14:paraId="664A3755" w14:textId="77777777" w:rsidTr="00620904">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5E84E2A6" w14:textId="47D43D02" w:rsidR="00E52E2A" w:rsidRPr="00821C63" w:rsidRDefault="00E52E2A" w:rsidP="00083C40">
            <w:pPr>
              <w:rPr>
                <w:rFonts w:ascii="Arial Narrow" w:hAnsi="Arial Narrow" w:cstheme="minorHAnsi"/>
                <w:b w:val="0"/>
                <w:bCs w:val="0"/>
                <w:color w:val="000000"/>
                <w:sz w:val="16"/>
                <w:szCs w:val="16"/>
              </w:rPr>
            </w:pPr>
            <w:r w:rsidRPr="00821C63">
              <w:rPr>
                <w:rFonts w:ascii="Arial Narrow" w:hAnsi="Arial Narrow" w:cstheme="minorHAnsi"/>
                <w:b w:val="0"/>
                <w:bCs w:val="0"/>
                <w:color w:val="000000"/>
                <w:sz w:val="16"/>
                <w:szCs w:val="16"/>
              </w:rPr>
              <w:t>Alejandra Esmeralda Vargas Torres</w:t>
            </w:r>
          </w:p>
        </w:tc>
        <w:tc>
          <w:tcPr>
            <w:tcW w:w="992" w:type="dxa"/>
            <w:shd w:val="clear" w:color="auto" w:fill="auto"/>
            <w:noWrap/>
            <w:vAlign w:val="center"/>
            <w:hideMark/>
          </w:tcPr>
          <w:p w14:paraId="2AF7DC8A" w14:textId="77777777"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702740614</w:t>
            </w:r>
          </w:p>
        </w:tc>
        <w:tc>
          <w:tcPr>
            <w:tcW w:w="567" w:type="dxa"/>
            <w:shd w:val="clear" w:color="auto" w:fill="auto"/>
            <w:noWrap/>
            <w:vAlign w:val="center"/>
            <w:hideMark/>
          </w:tcPr>
          <w:p w14:paraId="01D452A2" w14:textId="7555A6C4"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4972C2AE" w14:textId="342A8B92"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11.161.384,69</w:t>
            </w:r>
          </w:p>
        </w:tc>
        <w:tc>
          <w:tcPr>
            <w:tcW w:w="992" w:type="dxa"/>
            <w:shd w:val="clear" w:color="auto" w:fill="auto"/>
            <w:noWrap/>
            <w:vAlign w:val="center"/>
            <w:hideMark/>
          </w:tcPr>
          <w:p w14:paraId="52A35F09" w14:textId="0A48E776"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6081B43C" w14:textId="2A802E45"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91.790,48</w:t>
            </w:r>
          </w:p>
        </w:tc>
        <w:tc>
          <w:tcPr>
            <w:tcW w:w="979" w:type="dxa"/>
            <w:shd w:val="clear" w:color="auto" w:fill="auto"/>
            <w:noWrap/>
            <w:vAlign w:val="center"/>
          </w:tcPr>
          <w:p w14:paraId="6AEC4513" w14:textId="4417ED7C"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0522DD98" w14:textId="03101D03"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259BD514" w14:textId="7C9CF71C"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12.052.970,87</w:t>
            </w:r>
          </w:p>
        </w:tc>
      </w:tr>
      <w:tr w:rsidR="00C57A04" w:rsidRPr="00821C63" w14:paraId="6245EB57" w14:textId="77777777" w:rsidTr="0062090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48399444" w14:textId="5CCDFCF5" w:rsidR="00E52E2A" w:rsidRPr="00821C63" w:rsidRDefault="00E52E2A" w:rsidP="00083C40">
            <w:pPr>
              <w:rPr>
                <w:rFonts w:ascii="Arial Narrow" w:hAnsi="Arial Narrow" w:cstheme="minorHAnsi"/>
                <w:b w:val="0"/>
                <w:bCs w:val="0"/>
                <w:color w:val="000000"/>
                <w:sz w:val="16"/>
                <w:szCs w:val="16"/>
              </w:rPr>
            </w:pPr>
            <w:r w:rsidRPr="00821C63">
              <w:rPr>
                <w:rFonts w:ascii="Arial Narrow" w:hAnsi="Arial Narrow" w:cstheme="minorHAnsi"/>
                <w:b w:val="0"/>
                <w:bCs w:val="0"/>
                <w:color w:val="000000"/>
                <w:sz w:val="16"/>
                <w:szCs w:val="16"/>
              </w:rPr>
              <w:t>Ana Lorena Vargas S</w:t>
            </w:r>
            <w:r w:rsidR="001C38FC" w:rsidRPr="00821C63">
              <w:rPr>
                <w:rFonts w:ascii="Arial Narrow" w:hAnsi="Arial Narrow" w:cstheme="minorHAnsi"/>
                <w:b w:val="0"/>
                <w:bCs w:val="0"/>
                <w:color w:val="000000"/>
                <w:sz w:val="16"/>
                <w:szCs w:val="16"/>
              </w:rPr>
              <w:t>á</w:t>
            </w:r>
            <w:r w:rsidRPr="00821C63">
              <w:rPr>
                <w:rFonts w:ascii="Arial Narrow" w:hAnsi="Arial Narrow" w:cstheme="minorHAnsi"/>
                <w:b w:val="0"/>
                <w:bCs w:val="0"/>
                <w:color w:val="000000"/>
                <w:sz w:val="16"/>
                <w:szCs w:val="16"/>
              </w:rPr>
              <w:t>nchez</w:t>
            </w:r>
          </w:p>
        </w:tc>
        <w:tc>
          <w:tcPr>
            <w:tcW w:w="992" w:type="dxa"/>
            <w:shd w:val="clear" w:color="auto" w:fill="auto"/>
            <w:noWrap/>
            <w:vAlign w:val="center"/>
            <w:hideMark/>
          </w:tcPr>
          <w:p w14:paraId="63F9CD1E" w14:textId="77777777"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702610212</w:t>
            </w:r>
          </w:p>
        </w:tc>
        <w:tc>
          <w:tcPr>
            <w:tcW w:w="567" w:type="dxa"/>
            <w:shd w:val="clear" w:color="auto" w:fill="auto"/>
            <w:noWrap/>
            <w:vAlign w:val="center"/>
            <w:hideMark/>
          </w:tcPr>
          <w:p w14:paraId="013EDEA1" w14:textId="787F6B13"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63EF7B16" w14:textId="5F392738"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11.161.384,69</w:t>
            </w:r>
          </w:p>
        </w:tc>
        <w:tc>
          <w:tcPr>
            <w:tcW w:w="992" w:type="dxa"/>
            <w:shd w:val="clear" w:color="auto" w:fill="auto"/>
            <w:noWrap/>
            <w:vAlign w:val="center"/>
            <w:hideMark/>
          </w:tcPr>
          <w:p w14:paraId="7551E876" w14:textId="29E447F3"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624FEAA1" w14:textId="127BE45C"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91.790,48</w:t>
            </w:r>
          </w:p>
        </w:tc>
        <w:tc>
          <w:tcPr>
            <w:tcW w:w="979" w:type="dxa"/>
            <w:shd w:val="clear" w:color="auto" w:fill="auto"/>
            <w:noWrap/>
            <w:vAlign w:val="center"/>
          </w:tcPr>
          <w:p w14:paraId="2EE914C1" w14:textId="64FE8855"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3ECE0A07" w14:textId="1C35A394"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01638730" w14:textId="2CC0DC84"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12.052.970,87</w:t>
            </w:r>
          </w:p>
        </w:tc>
      </w:tr>
      <w:tr w:rsidR="00C57A04" w:rsidRPr="00821C63" w14:paraId="7F46F181" w14:textId="77777777" w:rsidTr="00620904">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2F625D92" w14:textId="4D974DA8" w:rsidR="00E52E2A" w:rsidRPr="00821C63" w:rsidRDefault="00E52E2A" w:rsidP="00083C40">
            <w:pPr>
              <w:rPr>
                <w:rFonts w:ascii="Arial Narrow" w:hAnsi="Arial Narrow" w:cstheme="minorHAnsi"/>
                <w:b w:val="0"/>
                <w:bCs w:val="0"/>
                <w:color w:val="000000"/>
                <w:sz w:val="16"/>
                <w:szCs w:val="16"/>
              </w:rPr>
            </w:pPr>
            <w:r w:rsidRPr="00821C63">
              <w:rPr>
                <w:rFonts w:ascii="Arial Narrow" w:hAnsi="Arial Narrow" w:cstheme="minorHAnsi"/>
                <w:b w:val="0"/>
                <w:bCs w:val="0"/>
                <w:color w:val="000000"/>
                <w:sz w:val="16"/>
                <w:szCs w:val="16"/>
              </w:rPr>
              <w:t>Aylin Dayana Hern</w:t>
            </w:r>
            <w:r w:rsidR="001C38FC" w:rsidRPr="00821C63">
              <w:rPr>
                <w:rFonts w:ascii="Arial Narrow" w:hAnsi="Arial Narrow" w:cstheme="minorHAnsi"/>
                <w:b w:val="0"/>
                <w:bCs w:val="0"/>
                <w:color w:val="000000"/>
                <w:sz w:val="16"/>
                <w:szCs w:val="16"/>
              </w:rPr>
              <w:t>á</w:t>
            </w:r>
            <w:r w:rsidRPr="00821C63">
              <w:rPr>
                <w:rFonts w:ascii="Arial Narrow" w:hAnsi="Arial Narrow" w:cstheme="minorHAnsi"/>
                <w:b w:val="0"/>
                <w:bCs w:val="0"/>
                <w:color w:val="000000"/>
                <w:sz w:val="16"/>
                <w:szCs w:val="16"/>
              </w:rPr>
              <w:t>ndez Morales</w:t>
            </w:r>
          </w:p>
        </w:tc>
        <w:tc>
          <w:tcPr>
            <w:tcW w:w="992" w:type="dxa"/>
            <w:shd w:val="clear" w:color="auto" w:fill="auto"/>
            <w:noWrap/>
            <w:vAlign w:val="center"/>
            <w:hideMark/>
          </w:tcPr>
          <w:p w14:paraId="6BAC7DBB" w14:textId="77777777"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702660502</w:t>
            </w:r>
          </w:p>
        </w:tc>
        <w:tc>
          <w:tcPr>
            <w:tcW w:w="567" w:type="dxa"/>
            <w:shd w:val="clear" w:color="auto" w:fill="auto"/>
            <w:noWrap/>
            <w:vAlign w:val="center"/>
            <w:hideMark/>
          </w:tcPr>
          <w:p w14:paraId="53606B04" w14:textId="4D6331EF"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34F64A80" w14:textId="2EA27E9D"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11.161.384,69</w:t>
            </w:r>
          </w:p>
        </w:tc>
        <w:tc>
          <w:tcPr>
            <w:tcW w:w="992" w:type="dxa"/>
            <w:shd w:val="clear" w:color="auto" w:fill="auto"/>
            <w:noWrap/>
            <w:vAlign w:val="center"/>
            <w:hideMark/>
          </w:tcPr>
          <w:p w14:paraId="6794E65E" w14:textId="35A903F4"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56568421" w14:textId="35F4685A"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91.790,48</w:t>
            </w:r>
          </w:p>
        </w:tc>
        <w:tc>
          <w:tcPr>
            <w:tcW w:w="979" w:type="dxa"/>
            <w:shd w:val="clear" w:color="auto" w:fill="auto"/>
            <w:noWrap/>
            <w:vAlign w:val="center"/>
          </w:tcPr>
          <w:p w14:paraId="5017D9FA" w14:textId="13C1205D"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3E122C8E" w14:textId="50D1340B"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5A440A2B" w14:textId="7DD88ACB"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12.052.970,87</w:t>
            </w:r>
          </w:p>
        </w:tc>
      </w:tr>
      <w:tr w:rsidR="00C57A04" w:rsidRPr="00821C63" w14:paraId="01067892" w14:textId="77777777" w:rsidTr="0062090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5FABD28E" w14:textId="27513838" w:rsidR="00E52E2A" w:rsidRPr="00821C63" w:rsidRDefault="00E52E2A" w:rsidP="00083C40">
            <w:pPr>
              <w:rPr>
                <w:rFonts w:ascii="Arial Narrow" w:hAnsi="Arial Narrow" w:cstheme="minorHAnsi"/>
                <w:b w:val="0"/>
                <w:bCs w:val="0"/>
                <w:color w:val="000000"/>
                <w:sz w:val="16"/>
                <w:szCs w:val="16"/>
              </w:rPr>
            </w:pPr>
            <w:proofErr w:type="spellStart"/>
            <w:r w:rsidRPr="00821C63">
              <w:rPr>
                <w:rFonts w:ascii="Arial Narrow" w:hAnsi="Arial Narrow" w:cstheme="minorHAnsi"/>
                <w:b w:val="0"/>
                <w:bCs w:val="0"/>
                <w:color w:val="000000"/>
                <w:sz w:val="16"/>
                <w:szCs w:val="16"/>
              </w:rPr>
              <w:t>Bernald</w:t>
            </w:r>
            <w:proofErr w:type="spellEnd"/>
            <w:r w:rsidRPr="00821C63">
              <w:rPr>
                <w:rFonts w:ascii="Arial Narrow" w:hAnsi="Arial Narrow" w:cstheme="minorHAnsi"/>
                <w:b w:val="0"/>
                <w:bCs w:val="0"/>
                <w:color w:val="000000"/>
                <w:sz w:val="16"/>
                <w:szCs w:val="16"/>
              </w:rPr>
              <w:t xml:space="preserve"> Arce Ellis</w:t>
            </w:r>
          </w:p>
        </w:tc>
        <w:tc>
          <w:tcPr>
            <w:tcW w:w="992" w:type="dxa"/>
            <w:shd w:val="clear" w:color="auto" w:fill="auto"/>
            <w:noWrap/>
            <w:vAlign w:val="center"/>
            <w:hideMark/>
          </w:tcPr>
          <w:p w14:paraId="5DB9729E" w14:textId="77777777"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702410483</w:t>
            </w:r>
          </w:p>
        </w:tc>
        <w:tc>
          <w:tcPr>
            <w:tcW w:w="567" w:type="dxa"/>
            <w:shd w:val="clear" w:color="auto" w:fill="auto"/>
            <w:noWrap/>
            <w:vAlign w:val="center"/>
            <w:hideMark/>
          </w:tcPr>
          <w:p w14:paraId="2E6EF9DB" w14:textId="430D1BB2"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50</w:t>
            </w:r>
          </w:p>
        </w:tc>
        <w:tc>
          <w:tcPr>
            <w:tcW w:w="1134" w:type="dxa"/>
            <w:shd w:val="clear" w:color="auto" w:fill="auto"/>
            <w:noWrap/>
            <w:vAlign w:val="center"/>
            <w:hideMark/>
          </w:tcPr>
          <w:p w14:paraId="727413F5" w14:textId="2AE01CC3"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12.621.095,48</w:t>
            </w:r>
          </w:p>
        </w:tc>
        <w:tc>
          <w:tcPr>
            <w:tcW w:w="992" w:type="dxa"/>
            <w:shd w:val="clear" w:color="auto" w:fill="auto"/>
            <w:noWrap/>
            <w:vAlign w:val="center"/>
            <w:hideMark/>
          </w:tcPr>
          <w:p w14:paraId="6A2E9031" w14:textId="300976D7"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175EA11D" w14:textId="7C5410BF"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103.176,22</w:t>
            </w:r>
          </w:p>
        </w:tc>
        <w:tc>
          <w:tcPr>
            <w:tcW w:w="979" w:type="dxa"/>
            <w:shd w:val="clear" w:color="auto" w:fill="auto"/>
            <w:noWrap/>
            <w:vAlign w:val="center"/>
          </w:tcPr>
          <w:p w14:paraId="24578BEF" w14:textId="73035072"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4DA024B8" w14:textId="04C65B39"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169.923,32</w:t>
            </w:r>
          </w:p>
        </w:tc>
        <w:tc>
          <w:tcPr>
            <w:tcW w:w="1134" w:type="dxa"/>
            <w:shd w:val="clear" w:color="auto" w:fill="auto"/>
            <w:noWrap/>
            <w:vAlign w:val="center"/>
            <w:hideMark/>
          </w:tcPr>
          <w:p w14:paraId="13AD78F8" w14:textId="77517B97"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13.539.324,02</w:t>
            </w:r>
          </w:p>
        </w:tc>
      </w:tr>
      <w:tr w:rsidR="00C57A04" w:rsidRPr="00821C63" w14:paraId="2916B50C" w14:textId="77777777" w:rsidTr="00620904">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704C2E89" w14:textId="327BE485" w:rsidR="00E52E2A" w:rsidRPr="00821C63" w:rsidRDefault="00E52E2A" w:rsidP="00083C40">
            <w:pPr>
              <w:rPr>
                <w:rFonts w:ascii="Arial Narrow" w:hAnsi="Arial Narrow" w:cstheme="minorHAnsi"/>
                <w:b w:val="0"/>
                <w:bCs w:val="0"/>
                <w:color w:val="000000"/>
                <w:sz w:val="16"/>
                <w:szCs w:val="16"/>
              </w:rPr>
            </w:pPr>
            <w:r w:rsidRPr="00821C63">
              <w:rPr>
                <w:rFonts w:ascii="Arial Narrow" w:hAnsi="Arial Narrow" w:cstheme="minorHAnsi"/>
                <w:b w:val="0"/>
                <w:bCs w:val="0"/>
                <w:color w:val="000000"/>
                <w:sz w:val="16"/>
                <w:szCs w:val="16"/>
              </w:rPr>
              <w:t>Briseida Arce Ellis</w:t>
            </w:r>
          </w:p>
        </w:tc>
        <w:tc>
          <w:tcPr>
            <w:tcW w:w="992" w:type="dxa"/>
            <w:shd w:val="clear" w:color="auto" w:fill="auto"/>
            <w:noWrap/>
            <w:vAlign w:val="center"/>
            <w:hideMark/>
          </w:tcPr>
          <w:p w14:paraId="35A23223" w14:textId="77777777"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702770487</w:t>
            </w:r>
          </w:p>
        </w:tc>
        <w:tc>
          <w:tcPr>
            <w:tcW w:w="567" w:type="dxa"/>
            <w:shd w:val="clear" w:color="auto" w:fill="auto"/>
            <w:noWrap/>
            <w:vAlign w:val="center"/>
            <w:hideMark/>
          </w:tcPr>
          <w:p w14:paraId="2A6A2B2E" w14:textId="4E06429F"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46073B9B" w14:textId="72BC2281"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11.161.384,69</w:t>
            </w:r>
          </w:p>
        </w:tc>
        <w:tc>
          <w:tcPr>
            <w:tcW w:w="992" w:type="dxa"/>
            <w:shd w:val="clear" w:color="auto" w:fill="auto"/>
            <w:noWrap/>
            <w:vAlign w:val="center"/>
            <w:hideMark/>
          </w:tcPr>
          <w:p w14:paraId="1E86967B" w14:textId="7620EFB7"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2C47B91D" w14:textId="4013573D"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91.790,48</w:t>
            </w:r>
          </w:p>
        </w:tc>
        <w:tc>
          <w:tcPr>
            <w:tcW w:w="979" w:type="dxa"/>
            <w:shd w:val="clear" w:color="auto" w:fill="auto"/>
            <w:noWrap/>
            <w:vAlign w:val="center"/>
          </w:tcPr>
          <w:p w14:paraId="56954B80" w14:textId="61321C40"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387E4FA8" w14:textId="48A64949"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60C2B7EC" w14:textId="0BFF34CA"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12.052.970,87</w:t>
            </w:r>
          </w:p>
        </w:tc>
      </w:tr>
      <w:tr w:rsidR="00C57A04" w:rsidRPr="00821C63" w14:paraId="6C5A8B68" w14:textId="77777777" w:rsidTr="0062090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672C5ECE" w14:textId="41088E7F" w:rsidR="00E52E2A" w:rsidRPr="00821C63" w:rsidRDefault="00E52E2A" w:rsidP="00083C40">
            <w:pPr>
              <w:rPr>
                <w:rFonts w:ascii="Arial Narrow" w:hAnsi="Arial Narrow" w:cstheme="minorHAnsi"/>
                <w:b w:val="0"/>
                <w:bCs w:val="0"/>
                <w:color w:val="000000"/>
                <w:sz w:val="16"/>
                <w:szCs w:val="16"/>
              </w:rPr>
            </w:pPr>
            <w:proofErr w:type="spellStart"/>
            <w:r w:rsidRPr="00821C63">
              <w:rPr>
                <w:rFonts w:ascii="Arial Narrow" w:hAnsi="Arial Narrow" w:cstheme="minorHAnsi"/>
                <w:b w:val="0"/>
                <w:bCs w:val="0"/>
                <w:color w:val="000000"/>
                <w:sz w:val="16"/>
                <w:szCs w:val="16"/>
              </w:rPr>
              <w:t>Creis</w:t>
            </w:r>
            <w:proofErr w:type="spellEnd"/>
            <w:r w:rsidRPr="00821C63">
              <w:rPr>
                <w:rFonts w:ascii="Arial Narrow" w:hAnsi="Arial Narrow" w:cstheme="minorHAnsi"/>
                <w:b w:val="0"/>
                <w:bCs w:val="0"/>
                <w:color w:val="000000"/>
                <w:sz w:val="16"/>
                <w:szCs w:val="16"/>
              </w:rPr>
              <w:t xml:space="preserve"> Fern</w:t>
            </w:r>
            <w:r w:rsidR="001C38FC" w:rsidRPr="00821C63">
              <w:rPr>
                <w:rFonts w:ascii="Arial Narrow" w:hAnsi="Arial Narrow" w:cstheme="minorHAnsi"/>
                <w:b w:val="0"/>
                <w:bCs w:val="0"/>
                <w:color w:val="000000"/>
                <w:sz w:val="16"/>
                <w:szCs w:val="16"/>
              </w:rPr>
              <w:t>á</w:t>
            </w:r>
            <w:r w:rsidRPr="00821C63">
              <w:rPr>
                <w:rFonts w:ascii="Arial Narrow" w:hAnsi="Arial Narrow" w:cstheme="minorHAnsi"/>
                <w:b w:val="0"/>
                <w:bCs w:val="0"/>
                <w:color w:val="000000"/>
                <w:sz w:val="16"/>
                <w:szCs w:val="16"/>
              </w:rPr>
              <w:t xml:space="preserve">ndez </w:t>
            </w:r>
            <w:proofErr w:type="spellStart"/>
            <w:r w:rsidRPr="00821C63">
              <w:rPr>
                <w:rFonts w:ascii="Arial Narrow" w:hAnsi="Arial Narrow" w:cstheme="minorHAnsi"/>
                <w:b w:val="0"/>
                <w:bCs w:val="0"/>
                <w:color w:val="000000"/>
                <w:sz w:val="16"/>
                <w:szCs w:val="16"/>
              </w:rPr>
              <w:t>Fern</w:t>
            </w:r>
            <w:r w:rsidR="001C38FC" w:rsidRPr="00821C63">
              <w:rPr>
                <w:rFonts w:ascii="Arial Narrow" w:hAnsi="Arial Narrow" w:cstheme="minorHAnsi"/>
                <w:b w:val="0"/>
                <w:bCs w:val="0"/>
                <w:color w:val="000000"/>
                <w:sz w:val="16"/>
                <w:szCs w:val="16"/>
              </w:rPr>
              <w:t>á</w:t>
            </w:r>
            <w:r w:rsidRPr="00821C63">
              <w:rPr>
                <w:rFonts w:ascii="Arial Narrow" w:hAnsi="Arial Narrow" w:cstheme="minorHAnsi"/>
                <w:b w:val="0"/>
                <w:bCs w:val="0"/>
                <w:color w:val="000000"/>
                <w:sz w:val="16"/>
                <w:szCs w:val="16"/>
              </w:rPr>
              <w:t>ndez</w:t>
            </w:r>
            <w:proofErr w:type="spellEnd"/>
          </w:p>
        </w:tc>
        <w:tc>
          <w:tcPr>
            <w:tcW w:w="992" w:type="dxa"/>
            <w:shd w:val="clear" w:color="auto" w:fill="auto"/>
            <w:noWrap/>
            <w:vAlign w:val="center"/>
            <w:hideMark/>
          </w:tcPr>
          <w:p w14:paraId="2C3DEFAF" w14:textId="77777777"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702930612</w:t>
            </w:r>
          </w:p>
        </w:tc>
        <w:tc>
          <w:tcPr>
            <w:tcW w:w="567" w:type="dxa"/>
            <w:shd w:val="clear" w:color="auto" w:fill="auto"/>
            <w:noWrap/>
            <w:vAlign w:val="center"/>
            <w:hideMark/>
          </w:tcPr>
          <w:p w14:paraId="5F20E729" w14:textId="083E96D4"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0C5100E4" w14:textId="36849B83"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11.161.384,69</w:t>
            </w:r>
          </w:p>
        </w:tc>
        <w:tc>
          <w:tcPr>
            <w:tcW w:w="992" w:type="dxa"/>
            <w:shd w:val="clear" w:color="auto" w:fill="auto"/>
            <w:noWrap/>
            <w:vAlign w:val="center"/>
          </w:tcPr>
          <w:p w14:paraId="1A9BDB02" w14:textId="626A1ECC"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682DADB2" w14:textId="41068FB5"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91.790,48</w:t>
            </w:r>
          </w:p>
        </w:tc>
        <w:tc>
          <w:tcPr>
            <w:tcW w:w="979" w:type="dxa"/>
            <w:shd w:val="clear" w:color="auto" w:fill="auto"/>
            <w:noWrap/>
            <w:vAlign w:val="center"/>
          </w:tcPr>
          <w:p w14:paraId="3B6D7AED" w14:textId="5A72A062"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7211BA33" w14:textId="2E565C79"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2D212A25" w14:textId="5898D045"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12.052.970,87</w:t>
            </w:r>
          </w:p>
        </w:tc>
      </w:tr>
      <w:tr w:rsidR="00C57A04" w:rsidRPr="00821C63" w14:paraId="5F77B4AD" w14:textId="77777777" w:rsidTr="00620904">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68A2F6EF" w14:textId="01BADA84" w:rsidR="00E52E2A" w:rsidRPr="00821C63" w:rsidRDefault="00E52E2A" w:rsidP="00083C40">
            <w:pPr>
              <w:rPr>
                <w:rFonts w:ascii="Arial Narrow" w:hAnsi="Arial Narrow" w:cstheme="minorHAnsi"/>
                <w:b w:val="0"/>
                <w:bCs w:val="0"/>
                <w:color w:val="000000"/>
                <w:sz w:val="16"/>
                <w:szCs w:val="16"/>
              </w:rPr>
            </w:pPr>
            <w:r w:rsidRPr="00821C63">
              <w:rPr>
                <w:rFonts w:ascii="Arial Narrow" w:hAnsi="Arial Narrow" w:cstheme="minorHAnsi"/>
                <w:b w:val="0"/>
                <w:bCs w:val="0"/>
                <w:color w:val="000000"/>
                <w:sz w:val="16"/>
                <w:szCs w:val="16"/>
              </w:rPr>
              <w:t>Cyndi Mariana Rodr</w:t>
            </w:r>
            <w:r w:rsidR="001C38FC" w:rsidRPr="00821C63">
              <w:rPr>
                <w:rFonts w:ascii="Arial Narrow" w:hAnsi="Arial Narrow" w:cstheme="minorHAnsi"/>
                <w:b w:val="0"/>
                <w:bCs w:val="0"/>
                <w:color w:val="000000"/>
                <w:sz w:val="16"/>
                <w:szCs w:val="16"/>
              </w:rPr>
              <w:t>í</w:t>
            </w:r>
            <w:r w:rsidRPr="00821C63">
              <w:rPr>
                <w:rFonts w:ascii="Arial Narrow" w:hAnsi="Arial Narrow" w:cstheme="minorHAnsi"/>
                <w:b w:val="0"/>
                <w:bCs w:val="0"/>
                <w:color w:val="000000"/>
                <w:sz w:val="16"/>
                <w:szCs w:val="16"/>
              </w:rPr>
              <w:t>guez Morales</w:t>
            </w:r>
          </w:p>
        </w:tc>
        <w:tc>
          <w:tcPr>
            <w:tcW w:w="992" w:type="dxa"/>
            <w:shd w:val="clear" w:color="auto" w:fill="auto"/>
            <w:noWrap/>
            <w:vAlign w:val="center"/>
            <w:hideMark/>
          </w:tcPr>
          <w:p w14:paraId="4EE82D3A" w14:textId="77777777"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702270221</w:t>
            </w:r>
          </w:p>
        </w:tc>
        <w:tc>
          <w:tcPr>
            <w:tcW w:w="567" w:type="dxa"/>
            <w:shd w:val="clear" w:color="auto" w:fill="auto"/>
            <w:noWrap/>
            <w:vAlign w:val="center"/>
            <w:hideMark/>
          </w:tcPr>
          <w:p w14:paraId="3C1BF452" w14:textId="2CCDC7E0"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1778B6FF" w14:textId="184EB2C1"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11.161.384,69</w:t>
            </w:r>
          </w:p>
        </w:tc>
        <w:tc>
          <w:tcPr>
            <w:tcW w:w="992" w:type="dxa"/>
            <w:shd w:val="clear" w:color="auto" w:fill="auto"/>
            <w:noWrap/>
            <w:vAlign w:val="center"/>
          </w:tcPr>
          <w:p w14:paraId="0D1119E0" w14:textId="1C2C5A1E"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641A538E" w14:textId="33C3F6B6"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91.790,48</w:t>
            </w:r>
          </w:p>
        </w:tc>
        <w:tc>
          <w:tcPr>
            <w:tcW w:w="979" w:type="dxa"/>
            <w:shd w:val="clear" w:color="auto" w:fill="auto"/>
            <w:noWrap/>
            <w:vAlign w:val="center"/>
          </w:tcPr>
          <w:p w14:paraId="61045CBB" w14:textId="7A7FC755"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7F664C38" w14:textId="42265776"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1286FBD4" w14:textId="797ACB51"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12.052.970,87</w:t>
            </w:r>
          </w:p>
        </w:tc>
      </w:tr>
      <w:tr w:rsidR="00C57A04" w:rsidRPr="00821C63" w14:paraId="10D0C89A" w14:textId="77777777" w:rsidTr="0062090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0E5B47B0" w14:textId="0C521502" w:rsidR="00E52E2A" w:rsidRPr="00821C63" w:rsidRDefault="00E52E2A" w:rsidP="00083C40">
            <w:pPr>
              <w:rPr>
                <w:rFonts w:ascii="Arial Narrow" w:hAnsi="Arial Narrow" w:cstheme="minorHAnsi"/>
                <w:b w:val="0"/>
                <w:bCs w:val="0"/>
                <w:color w:val="000000"/>
                <w:sz w:val="16"/>
                <w:szCs w:val="16"/>
              </w:rPr>
            </w:pPr>
            <w:r w:rsidRPr="00821C63">
              <w:rPr>
                <w:rFonts w:ascii="Arial Narrow" w:hAnsi="Arial Narrow" w:cstheme="minorHAnsi"/>
                <w:b w:val="0"/>
                <w:bCs w:val="0"/>
                <w:color w:val="000000"/>
                <w:sz w:val="16"/>
                <w:szCs w:val="16"/>
              </w:rPr>
              <w:t xml:space="preserve">Daisy Maritza Pereira </w:t>
            </w:r>
            <w:proofErr w:type="spellStart"/>
            <w:r w:rsidRPr="00821C63">
              <w:rPr>
                <w:rFonts w:ascii="Arial Narrow" w:hAnsi="Arial Narrow" w:cstheme="minorHAnsi"/>
                <w:b w:val="0"/>
                <w:bCs w:val="0"/>
                <w:color w:val="000000"/>
                <w:sz w:val="16"/>
                <w:szCs w:val="16"/>
              </w:rPr>
              <w:t>Pereira</w:t>
            </w:r>
            <w:proofErr w:type="spellEnd"/>
          </w:p>
        </w:tc>
        <w:tc>
          <w:tcPr>
            <w:tcW w:w="992" w:type="dxa"/>
            <w:shd w:val="clear" w:color="auto" w:fill="auto"/>
            <w:noWrap/>
            <w:vAlign w:val="center"/>
            <w:hideMark/>
          </w:tcPr>
          <w:p w14:paraId="5ED9E18F" w14:textId="77777777"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702520137</w:t>
            </w:r>
          </w:p>
        </w:tc>
        <w:tc>
          <w:tcPr>
            <w:tcW w:w="567" w:type="dxa"/>
            <w:shd w:val="clear" w:color="auto" w:fill="auto"/>
            <w:noWrap/>
            <w:vAlign w:val="center"/>
            <w:hideMark/>
          </w:tcPr>
          <w:p w14:paraId="67AF14BF" w14:textId="7189AB10"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42BBCF82" w14:textId="1E2C5881"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11.135.121,49</w:t>
            </w:r>
          </w:p>
        </w:tc>
        <w:tc>
          <w:tcPr>
            <w:tcW w:w="992" w:type="dxa"/>
            <w:shd w:val="clear" w:color="auto" w:fill="auto"/>
            <w:noWrap/>
            <w:vAlign w:val="center"/>
          </w:tcPr>
          <w:p w14:paraId="3A148C30" w14:textId="6C89FADA"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4152DEBC" w14:textId="7FDC636E"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91.585,62</w:t>
            </w:r>
          </w:p>
        </w:tc>
        <w:tc>
          <w:tcPr>
            <w:tcW w:w="979" w:type="dxa"/>
            <w:shd w:val="clear" w:color="auto" w:fill="auto"/>
            <w:noWrap/>
            <w:vAlign w:val="center"/>
          </w:tcPr>
          <w:p w14:paraId="2337AF36" w14:textId="130F1220"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2A496716" w14:textId="53F62AF9"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5D0480DF" w14:textId="76D6E3F9"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12.026.502,81</w:t>
            </w:r>
          </w:p>
        </w:tc>
      </w:tr>
      <w:tr w:rsidR="00C57A04" w:rsidRPr="00821C63" w14:paraId="29232C57" w14:textId="77777777" w:rsidTr="00620904">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34AC6A67" w14:textId="4FE340FD" w:rsidR="00E52E2A" w:rsidRPr="00821C63" w:rsidRDefault="00E52E2A" w:rsidP="00083C40">
            <w:pPr>
              <w:rPr>
                <w:rFonts w:ascii="Arial Narrow" w:hAnsi="Arial Narrow" w:cstheme="minorHAnsi"/>
                <w:b w:val="0"/>
                <w:bCs w:val="0"/>
                <w:color w:val="000000"/>
                <w:sz w:val="16"/>
                <w:szCs w:val="16"/>
              </w:rPr>
            </w:pPr>
            <w:r w:rsidRPr="00821C63">
              <w:rPr>
                <w:rFonts w:ascii="Arial Narrow" w:hAnsi="Arial Narrow" w:cstheme="minorHAnsi"/>
                <w:b w:val="0"/>
                <w:bCs w:val="0"/>
                <w:color w:val="000000"/>
                <w:sz w:val="16"/>
                <w:szCs w:val="16"/>
              </w:rPr>
              <w:t xml:space="preserve">Daniela </w:t>
            </w:r>
            <w:proofErr w:type="spellStart"/>
            <w:r w:rsidRPr="00821C63">
              <w:rPr>
                <w:rFonts w:ascii="Arial Narrow" w:hAnsi="Arial Narrow" w:cstheme="minorHAnsi"/>
                <w:b w:val="0"/>
                <w:bCs w:val="0"/>
                <w:color w:val="000000"/>
                <w:sz w:val="16"/>
                <w:szCs w:val="16"/>
              </w:rPr>
              <w:t>Ariany</w:t>
            </w:r>
            <w:proofErr w:type="spellEnd"/>
            <w:r w:rsidRPr="00821C63">
              <w:rPr>
                <w:rFonts w:ascii="Arial Narrow" w:hAnsi="Arial Narrow" w:cstheme="minorHAnsi"/>
                <w:b w:val="0"/>
                <w:bCs w:val="0"/>
                <w:color w:val="000000"/>
                <w:sz w:val="16"/>
                <w:szCs w:val="16"/>
              </w:rPr>
              <w:t xml:space="preserve"> </w:t>
            </w:r>
            <w:proofErr w:type="spellStart"/>
            <w:r w:rsidRPr="00821C63">
              <w:rPr>
                <w:rFonts w:ascii="Arial Narrow" w:hAnsi="Arial Narrow" w:cstheme="minorHAnsi"/>
                <w:b w:val="0"/>
                <w:bCs w:val="0"/>
                <w:color w:val="000000"/>
                <w:sz w:val="16"/>
                <w:szCs w:val="16"/>
              </w:rPr>
              <w:t>Nercis</w:t>
            </w:r>
            <w:proofErr w:type="spellEnd"/>
            <w:r w:rsidRPr="00821C63">
              <w:rPr>
                <w:rFonts w:ascii="Arial Narrow" w:hAnsi="Arial Narrow" w:cstheme="minorHAnsi"/>
                <w:b w:val="0"/>
                <w:bCs w:val="0"/>
                <w:color w:val="000000"/>
                <w:sz w:val="16"/>
                <w:szCs w:val="16"/>
              </w:rPr>
              <w:t xml:space="preserve"> Navas</w:t>
            </w:r>
          </w:p>
        </w:tc>
        <w:tc>
          <w:tcPr>
            <w:tcW w:w="992" w:type="dxa"/>
            <w:shd w:val="clear" w:color="auto" w:fill="auto"/>
            <w:noWrap/>
            <w:vAlign w:val="center"/>
            <w:hideMark/>
          </w:tcPr>
          <w:p w14:paraId="557ABC92" w14:textId="77777777"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702670519</w:t>
            </w:r>
          </w:p>
        </w:tc>
        <w:tc>
          <w:tcPr>
            <w:tcW w:w="567" w:type="dxa"/>
            <w:shd w:val="clear" w:color="auto" w:fill="auto"/>
            <w:noWrap/>
            <w:vAlign w:val="center"/>
            <w:hideMark/>
          </w:tcPr>
          <w:p w14:paraId="60A10DFF" w14:textId="1539C68D"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1DA2CB20" w14:textId="264BFDCB"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11.161.384,69</w:t>
            </w:r>
          </w:p>
        </w:tc>
        <w:tc>
          <w:tcPr>
            <w:tcW w:w="992" w:type="dxa"/>
            <w:shd w:val="clear" w:color="auto" w:fill="auto"/>
            <w:noWrap/>
            <w:vAlign w:val="center"/>
          </w:tcPr>
          <w:p w14:paraId="09575C27" w14:textId="046961C1"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7776E941" w14:textId="44DF5F75"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91.790,48</w:t>
            </w:r>
          </w:p>
        </w:tc>
        <w:tc>
          <w:tcPr>
            <w:tcW w:w="979" w:type="dxa"/>
            <w:shd w:val="clear" w:color="auto" w:fill="auto"/>
            <w:noWrap/>
            <w:vAlign w:val="center"/>
          </w:tcPr>
          <w:p w14:paraId="27DF5F72" w14:textId="44370E0C"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3F5D6391" w14:textId="25DB7BE2"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7CC192A1" w14:textId="2CF4C9E9"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12.052.970,87</w:t>
            </w:r>
          </w:p>
        </w:tc>
      </w:tr>
      <w:tr w:rsidR="00C57A04" w:rsidRPr="00821C63" w14:paraId="7FF3430B" w14:textId="77777777" w:rsidTr="0062090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4568D734" w14:textId="3D742DC4" w:rsidR="00E52E2A" w:rsidRPr="00821C63" w:rsidRDefault="00E52E2A" w:rsidP="00083C40">
            <w:pPr>
              <w:rPr>
                <w:rFonts w:ascii="Arial Narrow" w:hAnsi="Arial Narrow" w:cstheme="minorHAnsi"/>
                <w:b w:val="0"/>
                <w:bCs w:val="0"/>
                <w:color w:val="000000"/>
                <w:sz w:val="16"/>
                <w:szCs w:val="16"/>
              </w:rPr>
            </w:pPr>
            <w:r w:rsidRPr="00821C63">
              <w:rPr>
                <w:rFonts w:ascii="Arial Narrow" w:hAnsi="Arial Narrow" w:cstheme="minorHAnsi"/>
                <w:b w:val="0"/>
                <w:bCs w:val="0"/>
                <w:color w:val="000000"/>
                <w:sz w:val="16"/>
                <w:szCs w:val="16"/>
              </w:rPr>
              <w:t>Dayana Fern</w:t>
            </w:r>
            <w:r w:rsidR="001C38FC" w:rsidRPr="00821C63">
              <w:rPr>
                <w:rFonts w:ascii="Arial Narrow" w:hAnsi="Arial Narrow" w:cstheme="minorHAnsi"/>
                <w:b w:val="0"/>
                <w:bCs w:val="0"/>
                <w:color w:val="000000"/>
                <w:sz w:val="16"/>
                <w:szCs w:val="16"/>
              </w:rPr>
              <w:t>á</w:t>
            </w:r>
            <w:r w:rsidRPr="00821C63">
              <w:rPr>
                <w:rFonts w:ascii="Arial Narrow" w:hAnsi="Arial Narrow" w:cstheme="minorHAnsi"/>
                <w:b w:val="0"/>
                <w:bCs w:val="0"/>
                <w:color w:val="000000"/>
                <w:sz w:val="16"/>
                <w:szCs w:val="16"/>
              </w:rPr>
              <w:t>ndez Jackson</w:t>
            </w:r>
          </w:p>
        </w:tc>
        <w:tc>
          <w:tcPr>
            <w:tcW w:w="992" w:type="dxa"/>
            <w:shd w:val="clear" w:color="auto" w:fill="auto"/>
            <w:noWrap/>
            <w:vAlign w:val="center"/>
            <w:hideMark/>
          </w:tcPr>
          <w:p w14:paraId="6214B84F" w14:textId="77777777"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703040023</w:t>
            </w:r>
          </w:p>
        </w:tc>
        <w:tc>
          <w:tcPr>
            <w:tcW w:w="567" w:type="dxa"/>
            <w:shd w:val="clear" w:color="auto" w:fill="auto"/>
            <w:noWrap/>
            <w:vAlign w:val="center"/>
            <w:hideMark/>
          </w:tcPr>
          <w:p w14:paraId="4FEFA768" w14:textId="06184E5A"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37F63286" w14:textId="4C541FAD"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11.161.384,69</w:t>
            </w:r>
          </w:p>
        </w:tc>
        <w:tc>
          <w:tcPr>
            <w:tcW w:w="992" w:type="dxa"/>
            <w:shd w:val="clear" w:color="auto" w:fill="auto"/>
            <w:noWrap/>
            <w:vAlign w:val="center"/>
          </w:tcPr>
          <w:p w14:paraId="7AFD0E2D" w14:textId="59D7D399"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5915C9D6" w14:textId="485DE5F1"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91.790,48</w:t>
            </w:r>
          </w:p>
        </w:tc>
        <w:tc>
          <w:tcPr>
            <w:tcW w:w="979" w:type="dxa"/>
            <w:shd w:val="clear" w:color="auto" w:fill="auto"/>
            <w:noWrap/>
            <w:vAlign w:val="center"/>
          </w:tcPr>
          <w:p w14:paraId="33ECE964" w14:textId="0F22B396"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22C26238" w14:textId="702C5661"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163EBD5C" w14:textId="45F2AC43"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12.052.970,87</w:t>
            </w:r>
          </w:p>
        </w:tc>
      </w:tr>
      <w:tr w:rsidR="00C57A04" w:rsidRPr="00821C63" w14:paraId="384A645D" w14:textId="77777777" w:rsidTr="00620904">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325FE7EC" w14:textId="55710B7F" w:rsidR="00E52E2A" w:rsidRPr="00821C63" w:rsidRDefault="00E52E2A" w:rsidP="00083C40">
            <w:pPr>
              <w:rPr>
                <w:rFonts w:ascii="Arial Narrow" w:hAnsi="Arial Narrow" w:cstheme="minorHAnsi"/>
                <w:b w:val="0"/>
                <w:bCs w:val="0"/>
                <w:color w:val="000000"/>
                <w:sz w:val="16"/>
                <w:szCs w:val="16"/>
              </w:rPr>
            </w:pPr>
            <w:r w:rsidRPr="00821C63">
              <w:rPr>
                <w:rFonts w:ascii="Arial Narrow" w:hAnsi="Arial Narrow" w:cstheme="minorHAnsi"/>
                <w:b w:val="0"/>
                <w:bCs w:val="0"/>
                <w:color w:val="000000"/>
                <w:sz w:val="16"/>
                <w:szCs w:val="16"/>
              </w:rPr>
              <w:t>Dayana L</w:t>
            </w:r>
            <w:r w:rsidR="001C38FC" w:rsidRPr="00821C63">
              <w:rPr>
                <w:rFonts w:ascii="Arial Narrow" w:hAnsi="Arial Narrow" w:cstheme="minorHAnsi"/>
                <w:b w:val="0"/>
                <w:bCs w:val="0"/>
                <w:color w:val="000000"/>
                <w:sz w:val="16"/>
                <w:szCs w:val="16"/>
              </w:rPr>
              <w:t>ó</w:t>
            </w:r>
            <w:r w:rsidRPr="00821C63">
              <w:rPr>
                <w:rFonts w:ascii="Arial Narrow" w:hAnsi="Arial Narrow" w:cstheme="minorHAnsi"/>
                <w:b w:val="0"/>
                <w:bCs w:val="0"/>
                <w:color w:val="000000"/>
                <w:sz w:val="16"/>
                <w:szCs w:val="16"/>
              </w:rPr>
              <w:t>pez Herrera</w:t>
            </w:r>
          </w:p>
        </w:tc>
        <w:tc>
          <w:tcPr>
            <w:tcW w:w="992" w:type="dxa"/>
            <w:shd w:val="clear" w:color="auto" w:fill="auto"/>
            <w:noWrap/>
            <w:vAlign w:val="center"/>
            <w:hideMark/>
          </w:tcPr>
          <w:p w14:paraId="24510401" w14:textId="77777777"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702900671</w:t>
            </w:r>
          </w:p>
        </w:tc>
        <w:tc>
          <w:tcPr>
            <w:tcW w:w="567" w:type="dxa"/>
            <w:shd w:val="clear" w:color="auto" w:fill="auto"/>
            <w:noWrap/>
            <w:vAlign w:val="center"/>
            <w:hideMark/>
          </w:tcPr>
          <w:p w14:paraId="531367D7" w14:textId="434DF890"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2A8375E7" w14:textId="524FFBE6"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11.161.384,69</w:t>
            </w:r>
          </w:p>
        </w:tc>
        <w:tc>
          <w:tcPr>
            <w:tcW w:w="992" w:type="dxa"/>
            <w:shd w:val="clear" w:color="auto" w:fill="auto"/>
            <w:noWrap/>
            <w:vAlign w:val="center"/>
          </w:tcPr>
          <w:p w14:paraId="104EEDBF" w14:textId="47DD6E0C"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3F036F29" w14:textId="554B319B"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91.790,48</w:t>
            </w:r>
          </w:p>
        </w:tc>
        <w:tc>
          <w:tcPr>
            <w:tcW w:w="979" w:type="dxa"/>
            <w:shd w:val="clear" w:color="auto" w:fill="auto"/>
            <w:noWrap/>
            <w:vAlign w:val="center"/>
          </w:tcPr>
          <w:p w14:paraId="01CC4945" w14:textId="41503112"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15239996" w14:textId="6FFAB9CD"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11C7C7D8" w14:textId="09C75E29"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12.052.970,87</w:t>
            </w:r>
          </w:p>
        </w:tc>
      </w:tr>
      <w:tr w:rsidR="00C57A04" w:rsidRPr="00821C63" w14:paraId="5FE88BB3" w14:textId="77777777" w:rsidTr="0062090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18F914C9" w14:textId="71EDDE67" w:rsidR="00E52E2A" w:rsidRPr="00821C63" w:rsidRDefault="00E52E2A" w:rsidP="00083C40">
            <w:pPr>
              <w:rPr>
                <w:rFonts w:ascii="Arial Narrow" w:hAnsi="Arial Narrow" w:cstheme="minorHAnsi"/>
                <w:b w:val="0"/>
                <w:bCs w:val="0"/>
                <w:color w:val="000000"/>
                <w:sz w:val="16"/>
                <w:szCs w:val="16"/>
              </w:rPr>
            </w:pPr>
            <w:proofErr w:type="spellStart"/>
            <w:r w:rsidRPr="00821C63">
              <w:rPr>
                <w:rFonts w:ascii="Arial Narrow" w:hAnsi="Arial Narrow" w:cstheme="minorHAnsi"/>
                <w:b w:val="0"/>
                <w:bCs w:val="0"/>
                <w:color w:val="000000"/>
                <w:sz w:val="16"/>
                <w:szCs w:val="16"/>
              </w:rPr>
              <w:t>Deylin</w:t>
            </w:r>
            <w:proofErr w:type="spellEnd"/>
            <w:r w:rsidRPr="00821C63">
              <w:rPr>
                <w:rFonts w:ascii="Arial Narrow" w:hAnsi="Arial Narrow" w:cstheme="minorHAnsi"/>
                <w:b w:val="0"/>
                <w:bCs w:val="0"/>
                <w:color w:val="000000"/>
                <w:sz w:val="16"/>
                <w:szCs w:val="16"/>
              </w:rPr>
              <w:t xml:space="preserve"> Elisa Garc</w:t>
            </w:r>
            <w:r w:rsidR="001C38FC" w:rsidRPr="00821C63">
              <w:rPr>
                <w:rFonts w:ascii="Arial Narrow" w:hAnsi="Arial Narrow" w:cstheme="minorHAnsi"/>
                <w:b w:val="0"/>
                <w:bCs w:val="0"/>
                <w:color w:val="000000"/>
                <w:sz w:val="16"/>
                <w:szCs w:val="16"/>
              </w:rPr>
              <w:t>í</w:t>
            </w:r>
            <w:r w:rsidRPr="00821C63">
              <w:rPr>
                <w:rFonts w:ascii="Arial Narrow" w:hAnsi="Arial Narrow" w:cstheme="minorHAnsi"/>
                <w:b w:val="0"/>
                <w:bCs w:val="0"/>
                <w:color w:val="000000"/>
                <w:sz w:val="16"/>
                <w:szCs w:val="16"/>
              </w:rPr>
              <w:t>a Jackson</w:t>
            </w:r>
          </w:p>
        </w:tc>
        <w:tc>
          <w:tcPr>
            <w:tcW w:w="992" w:type="dxa"/>
            <w:shd w:val="clear" w:color="auto" w:fill="auto"/>
            <w:noWrap/>
            <w:vAlign w:val="center"/>
            <w:hideMark/>
          </w:tcPr>
          <w:p w14:paraId="269F240F" w14:textId="77777777"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702440913</w:t>
            </w:r>
          </w:p>
        </w:tc>
        <w:tc>
          <w:tcPr>
            <w:tcW w:w="567" w:type="dxa"/>
            <w:shd w:val="clear" w:color="auto" w:fill="auto"/>
            <w:noWrap/>
            <w:vAlign w:val="center"/>
            <w:hideMark/>
          </w:tcPr>
          <w:p w14:paraId="42372067" w14:textId="01BCE8EA"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57E2D7CC" w14:textId="617F8E67"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11.161.384,69</w:t>
            </w:r>
          </w:p>
        </w:tc>
        <w:tc>
          <w:tcPr>
            <w:tcW w:w="992" w:type="dxa"/>
            <w:shd w:val="clear" w:color="auto" w:fill="auto"/>
            <w:noWrap/>
            <w:vAlign w:val="center"/>
          </w:tcPr>
          <w:p w14:paraId="347D98C8" w14:textId="14D3978E"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515B0B2B" w14:textId="40BAE618"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91.790,48</w:t>
            </w:r>
          </w:p>
        </w:tc>
        <w:tc>
          <w:tcPr>
            <w:tcW w:w="979" w:type="dxa"/>
            <w:shd w:val="clear" w:color="auto" w:fill="auto"/>
            <w:noWrap/>
            <w:vAlign w:val="center"/>
          </w:tcPr>
          <w:p w14:paraId="2CC85AA5" w14:textId="3C77667E"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1D4A469B" w14:textId="00B6E357"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458379E8" w14:textId="4073F9E0"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12.052.970,87</w:t>
            </w:r>
          </w:p>
        </w:tc>
      </w:tr>
      <w:tr w:rsidR="00C57A04" w:rsidRPr="00821C63" w14:paraId="6759FDCA" w14:textId="77777777" w:rsidTr="00620904">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77444ABC" w14:textId="5B28A10B" w:rsidR="00E52E2A" w:rsidRPr="00821C63" w:rsidRDefault="00E52E2A" w:rsidP="00083C40">
            <w:pPr>
              <w:rPr>
                <w:rFonts w:ascii="Arial Narrow" w:hAnsi="Arial Narrow" w:cstheme="minorHAnsi"/>
                <w:b w:val="0"/>
                <w:bCs w:val="0"/>
                <w:color w:val="000000"/>
                <w:sz w:val="16"/>
                <w:szCs w:val="16"/>
              </w:rPr>
            </w:pPr>
            <w:r w:rsidRPr="00821C63">
              <w:rPr>
                <w:rFonts w:ascii="Arial Narrow" w:hAnsi="Arial Narrow" w:cstheme="minorHAnsi"/>
                <w:b w:val="0"/>
                <w:bCs w:val="0"/>
                <w:color w:val="000000"/>
                <w:sz w:val="16"/>
                <w:szCs w:val="16"/>
              </w:rPr>
              <w:t>Elizabeth Gonz</w:t>
            </w:r>
            <w:r w:rsidR="001C38FC" w:rsidRPr="00821C63">
              <w:rPr>
                <w:rFonts w:ascii="Arial Narrow" w:hAnsi="Arial Narrow" w:cstheme="minorHAnsi"/>
                <w:b w:val="0"/>
                <w:bCs w:val="0"/>
                <w:color w:val="000000"/>
                <w:sz w:val="16"/>
                <w:szCs w:val="16"/>
              </w:rPr>
              <w:t>á</w:t>
            </w:r>
            <w:r w:rsidRPr="00821C63">
              <w:rPr>
                <w:rFonts w:ascii="Arial Narrow" w:hAnsi="Arial Narrow" w:cstheme="minorHAnsi"/>
                <w:b w:val="0"/>
                <w:bCs w:val="0"/>
                <w:color w:val="000000"/>
                <w:sz w:val="16"/>
                <w:szCs w:val="16"/>
              </w:rPr>
              <w:t>lez Hern</w:t>
            </w:r>
            <w:r w:rsidR="001C38FC" w:rsidRPr="00821C63">
              <w:rPr>
                <w:rFonts w:ascii="Arial Narrow" w:hAnsi="Arial Narrow" w:cstheme="minorHAnsi"/>
                <w:b w:val="0"/>
                <w:bCs w:val="0"/>
                <w:color w:val="000000"/>
                <w:sz w:val="16"/>
                <w:szCs w:val="16"/>
              </w:rPr>
              <w:t>á</w:t>
            </w:r>
            <w:r w:rsidRPr="00821C63">
              <w:rPr>
                <w:rFonts w:ascii="Arial Narrow" w:hAnsi="Arial Narrow" w:cstheme="minorHAnsi"/>
                <w:b w:val="0"/>
                <w:bCs w:val="0"/>
                <w:color w:val="000000"/>
                <w:sz w:val="16"/>
                <w:szCs w:val="16"/>
              </w:rPr>
              <w:t>ndez</w:t>
            </w:r>
          </w:p>
        </w:tc>
        <w:tc>
          <w:tcPr>
            <w:tcW w:w="992" w:type="dxa"/>
            <w:shd w:val="clear" w:color="auto" w:fill="auto"/>
            <w:noWrap/>
            <w:vAlign w:val="center"/>
            <w:hideMark/>
          </w:tcPr>
          <w:p w14:paraId="11F4000B" w14:textId="77777777"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702620837</w:t>
            </w:r>
          </w:p>
        </w:tc>
        <w:tc>
          <w:tcPr>
            <w:tcW w:w="567" w:type="dxa"/>
            <w:shd w:val="clear" w:color="auto" w:fill="auto"/>
            <w:noWrap/>
            <w:vAlign w:val="center"/>
            <w:hideMark/>
          </w:tcPr>
          <w:p w14:paraId="58B24F48" w14:textId="0022F79A"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4B985A38" w14:textId="7586FC2D"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11.135.121,49</w:t>
            </w:r>
          </w:p>
        </w:tc>
        <w:tc>
          <w:tcPr>
            <w:tcW w:w="992" w:type="dxa"/>
            <w:shd w:val="clear" w:color="auto" w:fill="auto"/>
            <w:noWrap/>
            <w:vAlign w:val="center"/>
          </w:tcPr>
          <w:p w14:paraId="2EC9E0C0" w14:textId="1469EA38"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11BFE764" w14:textId="5D19F7F1"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91.585,62</w:t>
            </w:r>
          </w:p>
        </w:tc>
        <w:tc>
          <w:tcPr>
            <w:tcW w:w="979" w:type="dxa"/>
            <w:shd w:val="clear" w:color="auto" w:fill="auto"/>
            <w:noWrap/>
            <w:vAlign w:val="center"/>
          </w:tcPr>
          <w:p w14:paraId="0A1C9F4E" w14:textId="4BA3B947"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07181AC1" w14:textId="033C2972"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42C7000E" w14:textId="3C45DBF2"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12.026.502,81</w:t>
            </w:r>
          </w:p>
        </w:tc>
      </w:tr>
      <w:tr w:rsidR="00C57A04" w:rsidRPr="00821C63" w14:paraId="25134CF7" w14:textId="77777777" w:rsidTr="0062090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026A0D05" w14:textId="47114F49" w:rsidR="00E52E2A" w:rsidRPr="00821C63" w:rsidRDefault="00E52E2A" w:rsidP="00083C40">
            <w:pPr>
              <w:rPr>
                <w:rFonts w:ascii="Arial Narrow" w:hAnsi="Arial Narrow" w:cstheme="minorHAnsi"/>
                <w:b w:val="0"/>
                <w:bCs w:val="0"/>
                <w:color w:val="000000"/>
                <w:sz w:val="16"/>
                <w:szCs w:val="16"/>
              </w:rPr>
            </w:pPr>
            <w:r w:rsidRPr="00821C63">
              <w:rPr>
                <w:rFonts w:ascii="Arial Narrow" w:hAnsi="Arial Narrow" w:cstheme="minorHAnsi"/>
                <w:b w:val="0"/>
                <w:bCs w:val="0"/>
                <w:color w:val="000000"/>
                <w:sz w:val="16"/>
                <w:szCs w:val="16"/>
              </w:rPr>
              <w:t>Elvir Torres Hern</w:t>
            </w:r>
            <w:r w:rsidR="001C38FC" w:rsidRPr="00821C63">
              <w:rPr>
                <w:rFonts w:ascii="Arial Narrow" w:hAnsi="Arial Narrow" w:cstheme="minorHAnsi"/>
                <w:b w:val="0"/>
                <w:bCs w:val="0"/>
                <w:color w:val="000000"/>
                <w:sz w:val="16"/>
                <w:szCs w:val="16"/>
              </w:rPr>
              <w:t>á</w:t>
            </w:r>
            <w:r w:rsidRPr="00821C63">
              <w:rPr>
                <w:rFonts w:ascii="Arial Narrow" w:hAnsi="Arial Narrow" w:cstheme="minorHAnsi"/>
                <w:b w:val="0"/>
                <w:bCs w:val="0"/>
                <w:color w:val="000000"/>
                <w:sz w:val="16"/>
                <w:szCs w:val="16"/>
              </w:rPr>
              <w:t>ndez</w:t>
            </w:r>
          </w:p>
        </w:tc>
        <w:tc>
          <w:tcPr>
            <w:tcW w:w="992" w:type="dxa"/>
            <w:shd w:val="clear" w:color="auto" w:fill="auto"/>
            <w:noWrap/>
            <w:vAlign w:val="center"/>
            <w:hideMark/>
          </w:tcPr>
          <w:p w14:paraId="39823C1A" w14:textId="77777777"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702410486</w:t>
            </w:r>
          </w:p>
        </w:tc>
        <w:tc>
          <w:tcPr>
            <w:tcW w:w="567" w:type="dxa"/>
            <w:shd w:val="clear" w:color="auto" w:fill="auto"/>
            <w:noWrap/>
            <w:vAlign w:val="center"/>
            <w:hideMark/>
          </w:tcPr>
          <w:p w14:paraId="54488FA2" w14:textId="7D77C3C1"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7EBB10B1" w14:textId="568546BA"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11.161.384,69</w:t>
            </w:r>
          </w:p>
        </w:tc>
        <w:tc>
          <w:tcPr>
            <w:tcW w:w="992" w:type="dxa"/>
            <w:shd w:val="clear" w:color="auto" w:fill="auto"/>
            <w:noWrap/>
            <w:vAlign w:val="center"/>
          </w:tcPr>
          <w:p w14:paraId="697C4425" w14:textId="3E4B32B2"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5F4F245E" w14:textId="4849AE7E"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91.790,48</w:t>
            </w:r>
          </w:p>
        </w:tc>
        <w:tc>
          <w:tcPr>
            <w:tcW w:w="979" w:type="dxa"/>
            <w:shd w:val="clear" w:color="auto" w:fill="auto"/>
            <w:noWrap/>
            <w:vAlign w:val="center"/>
          </w:tcPr>
          <w:p w14:paraId="7A331DAF" w14:textId="6307B9E6"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1606C63A" w14:textId="360EADAB"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1CEF5818" w14:textId="5F139706"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12.052.970,87</w:t>
            </w:r>
          </w:p>
        </w:tc>
      </w:tr>
      <w:tr w:rsidR="00C57A04" w:rsidRPr="00821C63" w14:paraId="7C700394" w14:textId="77777777" w:rsidTr="00620904">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707C54B4" w14:textId="139BA404" w:rsidR="00E52E2A" w:rsidRPr="00821C63" w:rsidRDefault="00E52E2A" w:rsidP="00083C40">
            <w:pPr>
              <w:rPr>
                <w:rFonts w:ascii="Arial Narrow" w:hAnsi="Arial Narrow" w:cstheme="minorHAnsi"/>
                <w:b w:val="0"/>
                <w:bCs w:val="0"/>
                <w:color w:val="000000"/>
                <w:sz w:val="16"/>
                <w:szCs w:val="16"/>
              </w:rPr>
            </w:pPr>
            <w:r w:rsidRPr="00821C63">
              <w:rPr>
                <w:rFonts w:ascii="Arial Narrow" w:hAnsi="Arial Narrow" w:cstheme="minorHAnsi"/>
                <w:b w:val="0"/>
                <w:bCs w:val="0"/>
                <w:color w:val="000000"/>
                <w:sz w:val="16"/>
                <w:szCs w:val="16"/>
              </w:rPr>
              <w:t xml:space="preserve">Emelin Andrea Morales </w:t>
            </w:r>
            <w:proofErr w:type="spellStart"/>
            <w:r w:rsidRPr="00821C63">
              <w:rPr>
                <w:rFonts w:ascii="Arial Narrow" w:hAnsi="Arial Narrow" w:cstheme="minorHAnsi"/>
                <w:b w:val="0"/>
                <w:bCs w:val="0"/>
                <w:color w:val="000000"/>
                <w:sz w:val="16"/>
                <w:szCs w:val="16"/>
              </w:rPr>
              <w:t>Jacson</w:t>
            </w:r>
            <w:proofErr w:type="spellEnd"/>
          </w:p>
        </w:tc>
        <w:tc>
          <w:tcPr>
            <w:tcW w:w="992" w:type="dxa"/>
            <w:shd w:val="clear" w:color="auto" w:fill="auto"/>
            <w:noWrap/>
            <w:vAlign w:val="center"/>
            <w:hideMark/>
          </w:tcPr>
          <w:p w14:paraId="6CCA6756" w14:textId="77777777"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702980400</w:t>
            </w:r>
          </w:p>
        </w:tc>
        <w:tc>
          <w:tcPr>
            <w:tcW w:w="567" w:type="dxa"/>
            <w:shd w:val="clear" w:color="auto" w:fill="auto"/>
            <w:noWrap/>
            <w:vAlign w:val="center"/>
            <w:hideMark/>
          </w:tcPr>
          <w:p w14:paraId="2BEB4874" w14:textId="1E21232D"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7C474781" w14:textId="51F73B7D"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11.161.384,69</w:t>
            </w:r>
          </w:p>
        </w:tc>
        <w:tc>
          <w:tcPr>
            <w:tcW w:w="992" w:type="dxa"/>
            <w:shd w:val="clear" w:color="auto" w:fill="auto"/>
            <w:noWrap/>
            <w:vAlign w:val="center"/>
          </w:tcPr>
          <w:p w14:paraId="558F1700" w14:textId="65E4B406"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6D722DA5" w14:textId="4DB7FEB9"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91.790,48</w:t>
            </w:r>
          </w:p>
        </w:tc>
        <w:tc>
          <w:tcPr>
            <w:tcW w:w="979" w:type="dxa"/>
            <w:shd w:val="clear" w:color="auto" w:fill="auto"/>
            <w:noWrap/>
            <w:vAlign w:val="center"/>
          </w:tcPr>
          <w:p w14:paraId="504DFA31" w14:textId="3A7395FB"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5A840F54" w14:textId="6C294162"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174CE814" w14:textId="0D959F4B"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12.052.970,87</w:t>
            </w:r>
          </w:p>
        </w:tc>
      </w:tr>
      <w:tr w:rsidR="00C57A04" w:rsidRPr="00821C63" w14:paraId="411E306A" w14:textId="77777777" w:rsidTr="0062090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70464D6F" w14:textId="122A5569" w:rsidR="00E52E2A" w:rsidRPr="00821C63" w:rsidRDefault="00E52E2A" w:rsidP="00083C40">
            <w:pPr>
              <w:rPr>
                <w:rFonts w:ascii="Arial Narrow" w:hAnsi="Arial Narrow" w:cstheme="minorHAnsi"/>
                <w:b w:val="0"/>
                <w:bCs w:val="0"/>
                <w:color w:val="000000"/>
                <w:sz w:val="16"/>
                <w:szCs w:val="16"/>
              </w:rPr>
            </w:pPr>
            <w:r w:rsidRPr="00821C63">
              <w:rPr>
                <w:rFonts w:ascii="Arial Narrow" w:hAnsi="Arial Narrow" w:cstheme="minorHAnsi"/>
                <w:b w:val="0"/>
                <w:bCs w:val="0"/>
                <w:color w:val="000000"/>
                <w:sz w:val="16"/>
                <w:szCs w:val="16"/>
              </w:rPr>
              <w:t xml:space="preserve">Emelin </w:t>
            </w:r>
            <w:proofErr w:type="spellStart"/>
            <w:r w:rsidRPr="00821C63">
              <w:rPr>
                <w:rFonts w:ascii="Arial Narrow" w:hAnsi="Arial Narrow" w:cstheme="minorHAnsi"/>
                <w:b w:val="0"/>
                <w:bCs w:val="0"/>
                <w:color w:val="000000"/>
                <w:sz w:val="16"/>
                <w:szCs w:val="16"/>
              </w:rPr>
              <w:t>Marin</w:t>
            </w:r>
            <w:proofErr w:type="spellEnd"/>
            <w:r w:rsidRPr="00821C63">
              <w:rPr>
                <w:rFonts w:ascii="Arial Narrow" w:hAnsi="Arial Narrow" w:cstheme="minorHAnsi"/>
                <w:b w:val="0"/>
                <w:bCs w:val="0"/>
                <w:color w:val="000000"/>
                <w:sz w:val="16"/>
                <w:szCs w:val="16"/>
              </w:rPr>
              <w:t xml:space="preserve"> Cruz</w:t>
            </w:r>
          </w:p>
        </w:tc>
        <w:tc>
          <w:tcPr>
            <w:tcW w:w="992" w:type="dxa"/>
            <w:shd w:val="clear" w:color="auto" w:fill="auto"/>
            <w:noWrap/>
            <w:vAlign w:val="center"/>
            <w:hideMark/>
          </w:tcPr>
          <w:p w14:paraId="54158127" w14:textId="77777777"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702710375</w:t>
            </w:r>
          </w:p>
        </w:tc>
        <w:tc>
          <w:tcPr>
            <w:tcW w:w="567" w:type="dxa"/>
            <w:shd w:val="clear" w:color="auto" w:fill="auto"/>
            <w:noWrap/>
            <w:vAlign w:val="center"/>
            <w:hideMark/>
          </w:tcPr>
          <w:p w14:paraId="58088950" w14:textId="1330D20C"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5A889B3A" w14:textId="14B21629"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11.161.384,69</w:t>
            </w:r>
          </w:p>
        </w:tc>
        <w:tc>
          <w:tcPr>
            <w:tcW w:w="992" w:type="dxa"/>
            <w:shd w:val="clear" w:color="auto" w:fill="auto"/>
            <w:noWrap/>
            <w:vAlign w:val="center"/>
          </w:tcPr>
          <w:p w14:paraId="45B7DFC1" w14:textId="11DB3076"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3A0FC73B" w14:textId="26B3EF14"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91.790,48</w:t>
            </w:r>
          </w:p>
        </w:tc>
        <w:tc>
          <w:tcPr>
            <w:tcW w:w="979" w:type="dxa"/>
            <w:shd w:val="clear" w:color="auto" w:fill="auto"/>
            <w:noWrap/>
            <w:vAlign w:val="center"/>
          </w:tcPr>
          <w:p w14:paraId="0A5AED4A" w14:textId="7F4D8776"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5D4DF4F7" w14:textId="05BE5068"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12BB93B5" w14:textId="400CB91E"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12.052.970,87</w:t>
            </w:r>
          </w:p>
        </w:tc>
      </w:tr>
      <w:tr w:rsidR="00C57A04" w:rsidRPr="00821C63" w14:paraId="6F256262" w14:textId="77777777" w:rsidTr="00620904">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3E342C0C" w14:textId="7EF5ABFB" w:rsidR="00E52E2A" w:rsidRPr="00821C63" w:rsidRDefault="00E52E2A" w:rsidP="00083C40">
            <w:pPr>
              <w:rPr>
                <w:rFonts w:ascii="Arial Narrow" w:hAnsi="Arial Narrow" w:cstheme="minorHAnsi"/>
                <w:b w:val="0"/>
                <w:bCs w:val="0"/>
                <w:color w:val="000000"/>
                <w:sz w:val="16"/>
                <w:szCs w:val="16"/>
              </w:rPr>
            </w:pPr>
            <w:proofErr w:type="spellStart"/>
            <w:r w:rsidRPr="00821C63">
              <w:rPr>
                <w:rFonts w:ascii="Arial Narrow" w:hAnsi="Arial Narrow" w:cstheme="minorHAnsi"/>
                <w:b w:val="0"/>
                <w:bCs w:val="0"/>
                <w:color w:val="000000"/>
                <w:sz w:val="16"/>
                <w:szCs w:val="16"/>
              </w:rPr>
              <w:t>Emely</w:t>
            </w:r>
            <w:proofErr w:type="spellEnd"/>
            <w:r w:rsidRPr="00821C63">
              <w:rPr>
                <w:rFonts w:ascii="Arial Narrow" w:hAnsi="Arial Narrow" w:cstheme="minorHAnsi"/>
                <w:b w:val="0"/>
                <w:bCs w:val="0"/>
                <w:color w:val="000000"/>
                <w:sz w:val="16"/>
                <w:szCs w:val="16"/>
              </w:rPr>
              <w:t xml:space="preserve"> Cordero Hern</w:t>
            </w:r>
            <w:r w:rsidR="001C38FC" w:rsidRPr="00821C63">
              <w:rPr>
                <w:rFonts w:ascii="Arial Narrow" w:hAnsi="Arial Narrow" w:cstheme="minorHAnsi"/>
                <w:b w:val="0"/>
                <w:bCs w:val="0"/>
                <w:color w:val="000000"/>
                <w:sz w:val="16"/>
                <w:szCs w:val="16"/>
              </w:rPr>
              <w:t>á</w:t>
            </w:r>
            <w:r w:rsidRPr="00821C63">
              <w:rPr>
                <w:rFonts w:ascii="Arial Narrow" w:hAnsi="Arial Narrow" w:cstheme="minorHAnsi"/>
                <w:b w:val="0"/>
                <w:bCs w:val="0"/>
                <w:color w:val="000000"/>
                <w:sz w:val="16"/>
                <w:szCs w:val="16"/>
              </w:rPr>
              <w:t>ndez</w:t>
            </w:r>
          </w:p>
        </w:tc>
        <w:tc>
          <w:tcPr>
            <w:tcW w:w="992" w:type="dxa"/>
            <w:shd w:val="clear" w:color="auto" w:fill="auto"/>
            <w:noWrap/>
            <w:vAlign w:val="center"/>
            <w:hideMark/>
          </w:tcPr>
          <w:p w14:paraId="728AA485" w14:textId="77777777"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702820926</w:t>
            </w:r>
          </w:p>
        </w:tc>
        <w:tc>
          <w:tcPr>
            <w:tcW w:w="567" w:type="dxa"/>
            <w:shd w:val="clear" w:color="auto" w:fill="auto"/>
            <w:noWrap/>
            <w:vAlign w:val="center"/>
            <w:hideMark/>
          </w:tcPr>
          <w:p w14:paraId="4BD66C31" w14:textId="61C95B7B"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7C016099" w14:textId="0F08DE04"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11.161.384,69</w:t>
            </w:r>
          </w:p>
        </w:tc>
        <w:tc>
          <w:tcPr>
            <w:tcW w:w="992" w:type="dxa"/>
            <w:shd w:val="clear" w:color="auto" w:fill="auto"/>
            <w:noWrap/>
            <w:vAlign w:val="center"/>
          </w:tcPr>
          <w:p w14:paraId="5BE3D4C0" w14:textId="20DED006"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4E65BDAA" w14:textId="5FE78D02"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91.790,48</w:t>
            </w:r>
          </w:p>
        </w:tc>
        <w:tc>
          <w:tcPr>
            <w:tcW w:w="979" w:type="dxa"/>
            <w:shd w:val="clear" w:color="auto" w:fill="auto"/>
            <w:noWrap/>
            <w:vAlign w:val="center"/>
          </w:tcPr>
          <w:p w14:paraId="3029FC86" w14:textId="5C52AC6E"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55C96B62" w14:textId="711F465F"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2B296C1D" w14:textId="43268891"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12.052.970,87</w:t>
            </w:r>
          </w:p>
        </w:tc>
      </w:tr>
      <w:tr w:rsidR="00C57A04" w:rsidRPr="00821C63" w14:paraId="57B12B07" w14:textId="77777777" w:rsidTr="0062090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083C3F3E" w14:textId="2D27907A" w:rsidR="00E52E2A" w:rsidRPr="00821C63" w:rsidRDefault="00E52E2A" w:rsidP="00083C40">
            <w:pPr>
              <w:rPr>
                <w:rFonts w:ascii="Arial Narrow" w:hAnsi="Arial Narrow" w:cstheme="minorHAnsi"/>
                <w:b w:val="0"/>
                <w:bCs w:val="0"/>
                <w:color w:val="000000"/>
                <w:sz w:val="16"/>
                <w:szCs w:val="16"/>
              </w:rPr>
            </w:pPr>
            <w:proofErr w:type="spellStart"/>
            <w:r w:rsidRPr="00821C63">
              <w:rPr>
                <w:rFonts w:ascii="Arial Narrow" w:hAnsi="Arial Narrow" w:cstheme="minorHAnsi"/>
                <w:b w:val="0"/>
                <w:bCs w:val="0"/>
                <w:color w:val="000000"/>
                <w:sz w:val="16"/>
                <w:szCs w:val="16"/>
              </w:rPr>
              <w:t>Emerita</w:t>
            </w:r>
            <w:proofErr w:type="spellEnd"/>
            <w:r w:rsidRPr="00821C63">
              <w:rPr>
                <w:rFonts w:ascii="Arial Narrow" w:hAnsi="Arial Narrow" w:cstheme="minorHAnsi"/>
                <w:b w:val="0"/>
                <w:bCs w:val="0"/>
                <w:color w:val="000000"/>
                <w:sz w:val="16"/>
                <w:szCs w:val="16"/>
              </w:rPr>
              <w:t xml:space="preserve"> Obando Sancho</w:t>
            </w:r>
          </w:p>
        </w:tc>
        <w:tc>
          <w:tcPr>
            <w:tcW w:w="992" w:type="dxa"/>
            <w:shd w:val="clear" w:color="auto" w:fill="auto"/>
            <w:noWrap/>
            <w:vAlign w:val="center"/>
            <w:hideMark/>
          </w:tcPr>
          <w:p w14:paraId="0A52E7E5" w14:textId="77777777"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701340395</w:t>
            </w:r>
          </w:p>
        </w:tc>
        <w:tc>
          <w:tcPr>
            <w:tcW w:w="567" w:type="dxa"/>
            <w:shd w:val="clear" w:color="auto" w:fill="auto"/>
            <w:noWrap/>
            <w:vAlign w:val="center"/>
            <w:hideMark/>
          </w:tcPr>
          <w:p w14:paraId="299702C7" w14:textId="6FDFB10E"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215243D1" w14:textId="6239FEFE"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11.161.384,69</w:t>
            </w:r>
          </w:p>
        </w:tc>
        <w:tc>
          <w:tcPr>
            <w:tcW w:w="992" w:type="dxa"/>
            <w:shd w:val="clear" w:color="auto" w:fill="auto"/>
            <w:noWrap/>
            <w:vAlign w:val="center"/>
          </w:tcPr>
          <w:p w14:paraId="6C007341" w14:textId="1EDF2FA7"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685265A5" w14:textId="51196F26"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91.790,48</w:t>
            </w:r>
          </w:p>
        </w:tc>
        <w:tc>
          <w:tcPr>
            <w:tcW w:w="979" w:type="dxa"/>
            <w:shd w:val="clear" w:color="auto" w:fill="auto"/>
            <w:noWrap/>
            <w:vAlign w:val="center"/>
          </w:tcPr>
          <w:p w14:paraId="3C124D79" w14:textId="6AADEDD2"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2532EF54" w14:textId="57DBAB3D"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2E143139" w14:textId="38520642"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12.052.970,87</w:t>
            </w:r>
          </w:p>
        </w:tc>
      </w:tr>
      <w:tr w:rsidR="00C57A04" w:rsidRPr="00821C63" w14:paraId="330541CD" w14:textId="77777777" w:rsidTr="00620904">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42CC84C8" w14:textId="2C3632EF" w:rsidR="00E52E2A" w:rsidRPr="00821C63" w:rsidRDefault="00E52E2A" w:rsidP="00083C40">
            <w:pPr>
              <w:rPr>
                <w:rFonts w:ascii="Arial Narrow" w:hAnsi="Arial Narrow" w:cstheme="minorHAnsi"/>
                <w:b w:val="0"/>
                <w:bCs w:val="0"/>
                <w:color w:val="000000"/>
                <w:sz w:val="16"/>
                <w:szCs w:val="16"/>
              </w:rPr>
            </w:pPr>
            <w:r w:rsidRPr="00821C63">
              <w:rPr>
                <w:rFonts w:ascii="Arial Narrow" w:hAnsi="Arial Narrow" w:cstheme="minorHAnsi"/>
                <w:b w:val="0"/>
                <w:bCs w:val="0"/>
                <w:color w:val="000000"/>
                <w:sz w:val="16"/>
                <w:szCs w:val="16"/>
              </w:rPr>
              <w:t>Ericka Buitrago Ellis</w:t>
            </w:r>
          </w:p>
        </w:tc>
        <w:tc>
          <w:tcPr>
            <w:tcW w:w="992" w:type="dxa"/>
            <w:shd w:val="clear" w:color="auto" w:fill="auto"/>
            <w:noWrap/>
            <w:vAlign w:val="center"/>
            <w:hideMark/>
          </w:tcPr>
          <w:p w14:paraId="3B0ED34F" w14:textId="77777777"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702720252</w:t>
            </w:r>
          </w:p>
        </w:tc>
        <w:tc>
          <w:tcPr>
            <w:tcW w:w="567" w:type="dxa"/>
            <w:shd w:val="clear" w:color="auto" w:fill="auto"/>
            <w:noWrap/>
            <w:vAlign w:val="center"/>
            <w:hideMark/>
          </w:tcPr>
          <w:p w14:paraId="42CD51B2" w14:textId="35741AD8"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59C3E4E4" w14:textId="65F8314F"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11.135.121,49</w:t>
            </w:r>
          </w:p>
        </w:tc>
        <w:tc>
          <w:tcPr>
            <w:tcW w:w="992" w:type="dxa"/>
            <w:shd w:val="clear" w:color="auto" w:fill="auto"/>
            <w:noWrap/>
            <w:vAlign w:val="center"/>
          </w:tcPr>
          <w:p w14:paraId="4B30E6C1" w14:textId="7333D95B"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2E11517B" w14:textId="57C9F472"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91.585,62</w:t>
            </w:r>
          </w:p>
        </w:tc>
        <w:tc>
          <w:tcPr>
            <w:tcW w:w="979" w:type="dxa"/>
            <w:shd w:val="clear" w:color="auto" w:fill="auto"/>
            <w:noWrap/>
            <w:vAlign w:val="center"/>
          </w:tcPr>
          <w:p w14:paraId="696FAD94" w14:textId="2D8986C7"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7C62F50F" w14:textId="21451F66"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7B6028AC" w14:textId="3DC6D4D0"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12.026.502,81</w:t>
            </w:r>
          </w:p>
        </w:tc>
      </w:tr>
      <w:tr w:rsidR="00C57A04" w:rsidRPr="00821C63" w14:paraId="3F7CFA4A" w14:textId="77777777" w:rsidTr="0062090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6BBA1DED" w14:textId="382C019C" w:rsidR="00E52E2A" w:rsidRPr="00821C63" w:rsidRDefault="00E52E2A" w:rsidP="00083C40">
            <w:pPr>
              <w:rPr>
                <w:rFonts w:ascii="Arial Narrow" w:hAnsi="Arial Narrow" w:cstheme="minorHAnsi"/>
                <w:b w:val="0"/>
                <w:bCs w:val="0"/>
                <w:color w:val="000000"/>
                <w:sz w:val="16"/>
                <w:szCs w:val="16"/>
              </w:rPr>
            </w:pPr>
            <w:proofErr w:type="spellStart"/>
            <w:r w:rsidRPr="00821C63">
              <w:rPr>
                <w:rFonts w:ascii="Arial Narrow" w:hAnsi="Arial Narrow" w:cstheme="minorHAnsi"/>
                <w:b w:val="0"/>
                <w:bCs w:val="0"/>
                <w:color w:val="000000"/>
                <w:sz w:val="16"/>
                <w:szCs w:val="16"/>
              </w:rPr>
              <w:t>Ernier</w:t>
            </w:r>
            <w:proofErr w:type="spellEnd"/>
            <w:r w:rsidRPr="00821C63">
              <w:rPr>
                <w:rFonts w:ascii="Arial Narrow" w:hAnsi="Arial Narrow" w:cstheme="minorHAnsi"/>
                <w:b w:val="0"/>
                <w:bCs w:val="0"/>
                <w:color w:val="000000"/>
                <w:sz w:val="16"/>
                <w:szCs w:val="16"/>
              </w:rPr>
              <w:t xml:space="preserve"> </w:t>
            </w:r>
            <w:proofErr w:type="spellStart"/>
            <w:r w:rsidRPr="00821C63">
              <w:rPr>
                <w:rFonts w:ascii="Arial Narrow" w:hAnsi="Arial Narrow" w:cstheme="minorHAnsi"/>
                <w:b w:val="0"/>
                <w:bCs w:val="0"/>
                <w:color w:val="000000"/>
                <w:sz w:val="16"/>
                <w:szCs w:val="16"/>
              </w:rPr>
              <w:t>Guzman</w:t>
            </w:r>
            <w:proofErr w:type="spellEnd"/>
            <w:r w:rsidRPr="00821C63">
              <w:rPr>
                <w:rFonts w:ascii="Arial Narrow" w:hAnsi="Arial Narrow" w:cstheme="minorHAnsi"/>
                <w:b w:val="0"/>
                <w:bCs w:val="0"/>
                <w:color w:val="000000"/>
                <w:sz w:val="16"/>
                <w:szCs w:val="16"/>
              </w:rPr>
              <w:t xml:space="preserve"> Ellis</w:t>
            </w:r>
          </w:p>
        </w:tc>
        <w:tc>
          <w:tcPr>
            <w:tcW w:w="992" w:type="dxa"/>
            <w:shd w:val="clear" w:color="auto" w:fill="auto"/>
            <w:noWrap/>
            <w:vAlign w:val="center"/>
            <w:hideMark/>
          </w:tcPr>
          <w:p w14:paraId="5E1AFFBD" w14:textId="77777777"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701960730</w:t>
            </w:r>
          </w:p>
        </w:tc>
        <w:tc>
          <w:tcPr>
            <w:tcW w:w="567" w:type="dxa"/>
            <w:shd w:val="clear" w:color="auto" w:fill="auto"/>
            <w:noWrap/>
            <w:vAlign w:val="center"/>
            <w:hideMark/>
          </w:tcPr>
          <w:p w14:paraId="4CD1CC34" w14:textId="41E09C08"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2793B8DD" w14:textId="7D889822"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11.161.384,69</w:t>
            </w:r>
          </w:p>
        </w:tc>
        <w:tc>
          <w:tcPr>
            <w:tcW w:w="992" w:type="dxa"/>
            <w:shd w:val="clear" w:color="auto" w:fill="auto"/>
            <w:noWrap/>
            <w:vAlign w:val="center"/>
          </w:tcPr>
          <w:p w14:paraId="6927C52F" w14:textId="27266109"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35C4802E" w14:textId="79B3ABFA"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91.790,48</w:t>
            </w:r>
          </w:p>
        </w:tc>
        <w:tc>
          <w:tcPr>
            <w:tcW w:w="979" w:type="dxa"/>
            <w:shd w:val="clear" w:color="auto" w:fill="auto"/>
            <w:noWrap/>
            <w:vAlign w:val="center"/>
          </w:tcPr>
          <w:p w14:paraId="4E7631F6" w14:textId="100452F1"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27678EA0" w14:textId="73D25688"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4AD744F3" w14:textId="0FDF0A4E"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12.052.970,87</w:t>
            </w:r>
          </w:p>
        </w:tc>
      </w:tr>
      <w:tr w:rsidR="00C57A04" w:rsidRPr="00821C63" w14:paraId="3B0A9E65" w14:textId="77777777" w:rsidTr="00620904">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389AC4D2" w14:textId="093846B1" w:rsidR="00E52E2A" w:rsidRPr="00821C63" w:rsidRDefault="00E52E2A" w:rsidP="00083C40">
            <w:pPr>
              <w:rPr>
                <w:rFonts w:ascii="Arial Narrow" w:hAnsi="Arial Narrow" w:cstheme="minorHAnsi"/>
                <w:b w:val="0"/>
                <w:bCs w:val="0"/>
                <w:color w:val="000000"/>
                <w:sz w:val="16"/>
                <w:szCs w:val="16"/>
              </w:rPr>
            </w:pPr>
            <w:r w:rsidRPr="00821C63">
              <w:rPr>
                <w:rFonts w:ascii="Arial Narrow" w:hAnsi="Arial Narrow" w:cstheme="minorHAnsi"/>
                <w:b w:val="0"/>
                <w:bCs w:val="0"/>
                <w:color w:val="000000"/>
                <w:sz w:val="16"/>
                <w:szCs w:val="16"/>
              </w:rPr>
              <w:t>Esther Morales Ellis</w:t>
            </w:r>
          </w:p>
        </w:tc>
        <w:tc>
          <w:tcPr>
            <w:tcW w:w="992" w:type="dxa"/>
            <w:shd w:val="clear" w:color="auto" w:fill="auto"/>
            <w:noWrap/>
            <w:vAlign w:val="center"/>
            <w:hideMark/>
          </w:tcPr>
          <w:p w14:paraId="247D8142" w14:textId="77777777"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702770739</w:t>
            </w:r>
          </w:p>
        </w:tc>
        <w:tc>
          <w:tcPr>
            <w:tcW w:w="567" w:type="dxa"/>
            <w:shd w:val="clear" w:color="auto" w:fill="auto"/>
            <w:noWrap/>
            <w:vAlign w:val="center"/>
            <w:hideMark/>
          </w:tcPr>
          <w:p w14:paraId="7DD49A10" w14:textId="76F0F947"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602756E4" w14:textId="7C415AE4"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11.161.384,69</w:t>
            </w:r>
          </w:p>
        </w:tc>
        <w:tc>
          <w:tcPr>
            <w:tcW w:w="992" w:type="dxa"/>
            <w:shd w:val="clear" w:color="auto" w:fill="auto"/>
            <w:noWrap/>
            <w:vAlign w:val="center"/>
          </w:tcPr>
          <w:p w14:paraId="603D4510" w14:textId="06655C2E"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298F67A8" w14:textId="7CD98B9B"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91.790,48</w:t>
            </w:r>
          </w:p>
        </w:tc>
        <w:tc>
          <w:tcPr>
            <w:tcW w:w="979" w:type="dxa"/>
            <w:shd w:val="clear" w:color="auto" w:fill="auto"/>
            <w:noWrap/>
            <w:vAlign w:val="center"/>
          </w:tcPr>
          <w:p w14:paraId="7D8860A2" w14:textId="10EEA871"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73F0276D" w14:textId="674E8E5F"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5F25751C" w14:textId="7A9B0489"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12.052.970,87</w:t>
            </w:r>
          </w:p>
        </w:tc>
      </w:tr>
      <w:tr w:rsidR="00C57A04" w:rsidRPr="00821C63" w14:paraId="0DB5622D" w14:textId="77777777" w:rsidTr="0062090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216B5FC3" w14:textId="204E51FA" w:rsidR="00E52E2A" w:rsidRPr="00821C63" w:rsidRDefault="00E52E2A" w:rsidP="00083C40">
            <w:pPr>
              <w:rPr>
                <w:rFonts w:ascii="Arial Narrow" w:hAnsi="Arial Narrow" w:cstheme="minorHAnsi"/>
                <w:b w:val="0"/>
                <w:bCs w:val="0"/>
                <w:color w:val="000000"/>
                <w:sz w:val="16"/>
                <w:szCs w:val="16"/>
              </w:rPr>
            </w:pPr>
            <w:r w:rsidRPr="00821C63">
              <w:rPr>
                <w:rFonts w:ascii="Arial Narrow" w:hAnsi="Arial Narrow" w:cstheme="minorHAnsi"/>
                <w:b w:val="0"/>
                <w:bCs w:val="0"/>
                <w:color w:val="000000"/>
                <w:sz w:val="16"/>
                <w:szCs w:val="16"/>
              </w:rPr>
              <w:t>Evelyn Fern</w:t>
            </w:r>
            <w:r w:rsidR="001C38FC" w:rsidRPr="00821C63">
              <w:rPr>
                <w:rFonts w:ascii="Arial Narrow" w:hAnsi="Arial Narrow" w:cstheme="minorHAnsi"/>
                <w:b w:val="0"/>
                <w:bCs w:val="0"/>
                <w:color w:val="000000"/>
                <w:sz w:val="16"/>
                <w:szCs w:val="16"/>
              </w:rPr>
              <w:t>á</w:t>
            </w:r>
            <w:r w:rsidRPr="00821C63">
              <w:rPr>
                <w:rFonts w:ascii="Arial Narrow" w:hAnsi="Arial Narrow" w:cstheme="minorHAnsi"/>
                <w:b w:val="0"/>
                <w:bCs w:val="0"/>
                <w:color w:val="000000"/>
                <w:sz w:val="16"/>
                <w:szCs w:val="16"/>
              </w:rPr>
              <w:t>ndez Morales</w:t>
            </w:r>
          </w:p>
        </w:tc>
        <w:tc>
          <w:tcPr>
            <w:tcW w:w="992" w:type="dxa"/>
            <w:shd w:val="clear" w:color="auto" w:fill="auto"/>
            <w:noWrap/>
            <w:vAlign w:val="center"/>
            <w:hideMark/>
          </w:tcPr>
          <w:p w14:paraId="2F4571DD" w14:textId="77777777"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702970632</w:t>
            </w:r>
          </w:p>
        </w:tc>
        <w:tc>
          <w:tcPr>
            <w:tcW w:w="567" w:type="dxa"/>
            <w:shd w:val="clear" w:color="auto" w:fill="auto"/>
            <w:noWrap/>
            <w:vAlign w:val="center"/>
            <w:hideMark/>
          </w:tcPr>
          <w:p w14:paraId="162E03B4" w14:textId="06574826"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7E50D0C0" w14:textId="7248D77C"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11.161.384,69</w:t>
            </w:r>
          </w:p>
        </w:tc>
        <w:tc>
          <w:tcPr>
            <w:tcW w:w="992" w:type="dxa"/>
            <w:shd w:val="clear" w:color="auto" w:fill="auto"/>
            <w:noWrap/>
            <w:vAlign w:val="center"/>
          </w:tcPr>
          <w:p w14:paraId="7D655713" w14:textId="798E163E"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33CA6186" w14:textId="40CDA7D4"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91.790,48</w:t>
            </w:r>
          </w:p>
        </w:tc>
        <w:tc>
          <w:tcPr>
            <w:tcW w:w="979" w:type="dxa"/>
            <w:shd w:val="clear" w:color="auto" w:fill="auto"/>
            <w:noWrap/>
            <w:vAlign w:val="center"/>
          </w:tcPr>
          <w:p w14:paraId="760C21A0" w14:textId="2EC0B611"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4A72F00F" w14:textId="4BB8D32A"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36704FE2" w14:textId="2809F06F"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12.052.970,87</w:t>
            </w:r>
          </w:p>
        </w:tc>
      </w:tr>
      <w:tr w:rsidR="00C57A04" w:rsidRPr="00821C63" w14:paraId="298424AF" w14:textId="77777777" w:rsidTr="00620904">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0284205C" w14:textId="73933339" w:rsidR="00E52E2A" w:rsidRPr="00821C63" w:rsidRDefault="00E52E2A" w:rsidP="00083C40">
            <w:pPr>
              <w:rPr>
                <w:rFonts w:ascii="Arial Narrow" w:hAnsi="Arial Narrow" w:cstheme="minorHAnsi"/>
                <w:b w:val="0"/>
                <w:bCs w:val="0"/>
                <w:color w:val="000000"/>
                <w:sz w:val="16"/>
                <w:szCs w:val="16"/>
              </w:rPr>
            </w:pPr>
            <w:proofErr w:type="spellStart"/>
            <w:r w:rsidRPr="00821C63">
              <w:rPr>
                <w:rFonts w:ascii="Arial Narrow" w:hAnsi="Arial Narrow" w:cstheme="minorHAnsi"/>
                <w:b w:val="0"/>
                <w:bCs w:val="0"/>
                <w:color w:val="000000"/>
                <w:sz w:val="16"/>
                <w:szCs w:val="16"/>
              </w:rPr>
              <w:lastRenderedPageBreak/>
              <w:t>Flori</w:t>
            </w:r>
            <w:proofErr w:type="spellEnd"/>
            <w:r w:rsidRPr="00821C63">
              <w:rPr>
                <w:rFonts w:ascii="Arial Narrow" w:hAnsi="Arial Narrow" w:cstheme="minorHAnsi"/>
                <w:b w:val="0"/>
                <w:bCs w:val="0"/>
                <w:color w:val="000000"/>
                <w:sz w:val="16"/>
                <w:szCs w:val="16"/>
              </w:rPr>
              <w:t xml:space="preserve"> Berta Vargas Morales</w:t>
            </w:r>
          </w:p>
        </w:tc>
        <w:tc>
          <w:tcPr>
            <w:tcW w:w="992" w:type="dxa"/>
            <w:shd w:val="clear" w:color="auto" w:fill="auto"/>
            <w:noWrap/>
            <w:vAlign w:val="center"/>
            <w:hideMark/>
          </w:tcPr>
          <w:p w14:paraId="21DA0BE4" w14:textId="77777777"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702240862</w:t>
            </w:r>
          </w:p>
        </w:tc>
        <w:tc>
          <w:tcPr>
            <w:tcW w:w="567" w:type="dxa"/>
            <w:shd w:val="clear" w:color="auto" w:fill="auto"/>
            <w:noWrap/>
            <w:vAlign w:val="center"/>
            <w:hideMark/>
          </w:tcPr>
          <w:p w14:paraId="4506F296" w14:textId="4C3D8E4E"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36953D48" w14:textId="6F7F9738"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11.135.121,49</w:t>
            </w:r>
          </w:p>
        </w:tc>
        <w:tc>
          <w:tcPr>
            <w:tcW w:w="992" w:type="dxa"/>
            <w:shd w:val="clear" w:color="auto" w:fill="auto"/>
            <w:noWrap/>
            <w:vAlign w:val="center"/>
          </w:tcPr>
          <w:p w14:paraId="165CD65D" w14:textId="5AF837F1"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02987426" w14:textId="2CAC46DC"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91.585,62</w:t>
            </w:r>
          </w:p>
        </w:tc>
        <w:tc>
          <w:tcPr>
            <w:tcW w:w="979" w:type="dxa"/>
            <w:shd w:val="clear" w:color="auto" w:fill="auto"/>
            <w:noWrap/>
            <w:vAlign w:val="center"/>
          </w:tcPr>
          <w:p w14:paraId="2DAC786C" w14:textId="32157ACD"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4C949DEE" w14:textId="0C89C761"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7C7B8401" w14:textId="2059A51F"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12.026.502,81</w:t>
            </w:r>
          </w:p>
        </w:tc>
      </w:tr>
      <w:tr w:rsidR="00C57A04" w:rsidRPr="00821C63" w14:paraId="3085FC7F" w14:textId="77777777" w:rsidTr="0062090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4D800D0A" w14:textId="19775C89" w:rsidR="00E52E2A" w:rsidRPr="00821C63" w:rsidRDefault="00E52E2A" w:rsidP="00083C40">
            <w:pPr>
              <w:rPr>
                <w:rFonts w:ascii="Arial Narrow" w:hAnsi="Arial Narrow" w:cstheme="minorHAnsi"/>
                <w:b w:val="0"/>
                <w:bCs w:val="0"/>
                <w:color w:val="000000"/>
                <w:sz w:val="16"/>
                <w:szCs w:val="16"/>
              </w:rPr>
            </w:pPr>
            <w:r w:rsidRPr="00821C63">
              <w:rPr>
                <w:rFonts w:ascii="Arial Narrow" w:hAnsi="Arial Narrow" w:cstheme="minorHAnsi"/>
                <w:b w:val="0"/>
                <w:bCs w:val="0"/>
                <w:color w:val="000000"/>
                <w:sz w:val="16"/>
                <w:szCs w:val="16"/>
              </w:rPr>
              <w:t>Francini Smith Torres</w:t>
            </w:r>
          </w:p>
        </w:tc>
        <w:tc>
          <w:tcPr>
            <w:tcW w:w="992" w:type="dxa"/>
            <w:shd w:val="clear" w:color="auto" w:fill="auto"/>
            <w:noWrap/>
            <w:vAlign w:val="center"/>
            <w:hideMark/>
          </w:tcPr>
          <w:p w14:paraId="44810CB4" w14:textId="77777777"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702650088</w:t>
            </w:r>
          </w:p>
        </w:tc>
        <w:tc>
          <w:tcPr>
            <w:tcW w:w="567" w:type="dxa"/>
            <w:shd w:val="clear" w:color="auto" w:fill="auto"/>
            <w:noWrap/>
            <w:vAlign w:val="center"/>
            <w:hideMark/>
          </w:tcPr>
          <w:p w14:paraId="25D12797" w14:textId="5881860F"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63E8894B" w14:textId="0CD94432"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11.161.384,69</w:t>
            </w:r>
          </w:p>
        </w:tc>
        <w:tc>
          <w:tcPr>
            <w:tcW w:w="992" w:type="dxa"/>
            <w:shd w:val="clear" w:color="auto" w:fill="auto"/>
            <w:noWrap/>
            <w:vAlign w:val="center"/>
          </w:tcPr>
          <w:p w14:paraId="6AE80059" w14:textId="7F86F648"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61624B12" w14:textId="68272D67"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91.790,48</w:t>
            </w:r>
          </w:p>
        </w:tc>
        <w:tc>
          <w:tcPr>
            <w:tcW w:w="979" w:type="dxa"/>
            <w:shd w:val="clear" w:color="auto" w:fill="auto"/>
            <w:noWrap/>
            <w:vAlign w:val="center"/>
          </w:tcPr>
          <w:p w14:paraId="12E6CB62" w14:textId="7D14CF07"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3B1519E9" w14:textId="1CB294E7"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338FD909" w14:textId="2A206517"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12.052.970,87</w:t>
            </w:r>
          </w:p>
        </w:tc>
      </w:tr>
      <w:tr w:rsidR="00C57A04" w:rsidRPr="00821C63" w14:paraId="7DED97A3" w14:textId="77777777" w:rsidTr="00620904">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1F345FE4" w14:textId="0E9B5BFB" w:rsidR="00E52E2A" w:rsidRPr="00821C63" w:rsidRDefault="00E52E2A" w:rsidP="00083C40">
            <w:pPr>
              <w:rPr>
                <w:rFonts w:ascii="Arial Narrow" w:hAnsi="Arial Narrow" w:cstheme="minorHAnsi"/>
                <w:b w:val="0"/>
                <w:bCs w:val="0"/>
                <w:color w:val="000000"/>
                <w:sz w:val="16"/>
                <w:szCs w:val="16"/>
              </w:rPr>
            </w:pPr>
            <w:r w:rsidRPr="00821C63">
              <w:rPr>
                <w:rFonts w:ascii="Arial Narrow" w:hAnsi="Arial Narrow" w:cstheme="minorHAnsi"/>
                <w:b w:val="0"/>
                <w:bCs w:val="0"/>
                <w:color w:val="000000"/>
                <w:sz w:val="16"/>
                <w:szCs w:val="16"/>
              </w:rPr>
              <w:t>Gardenia Roc</w:t>
            </w:r>
            <w:r w:rsidR="001C38FC" w:rsidRPr="00821C63">
              <w:rPr>
                <w:rFonts w:ascii="Arial Narrow" w:hAnsi="Arial Narrow" w:cstheme="minorHAnsi"/>
                <w:b w:val="0"/>
                <w:bCs w:val="0"/>
                <w:color w:val="000000"/>
                <w:sz w:val="16"/>
                <w:szCs w:val="16"/>
              </w:rPr>
              <w:t>í</w:t>
            </w:r>
            <w:r w:rsidRPr="00821C63">
              <w:rPr>
                <w:rFonts w:ascii="Arial Narrow" w:hAnsi="Arial Narrow" w:cstheme="minorHAnsi"/>
                <w:b w:val="0"/>
                <w:bCs w:val="0"/>
                <w:color w:val="000000"/>
                <w:sz w:val="16"/>
                <w:szCs w:val="16"/>
              </w:rPr>
              <w:t xml:space="preserve">o Morales </w:t>
            </w:r>
            <w:proofErr w:type="spellStart"/>
            <w:r w:rsidRPr="00821C63">
              <w:rPr>
                <w:rFonts w:ascii="Arial Narrow" w:hAnsi="Arial Narrow" w:cstheme="minorHAnsi"/>
                <w:b w:val="0"/>
                <w:bCs w:val="0"/>
                <w:color w:val="000000"/>
                <w:sz w:val="16"/>
                <w:szCs w:val="16"/>
              </w:rPr>
              <w:t>Nercis</w:t>
            </w:r>
            <w:proofErr w:type="spellEnd"/>
          </w:p>
        </w:tc>
        <w:tc>
          <w:tcPr>
            <w:tcW w:w="992" w:type="dxa"/>
            <w:shd w:val="clear" w:color="auto" w:fill="auto"/>
            <w:noWrap/>
            <w:vAlign w:val="center"/>
            <w:hideMark/>
          </w:tcPr>
          <w:p w14:paraId="374F79CE" w14:textId="77777777"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702700094</w:t>
            </w:r>
          </w:p>
        </w:tc>
        <w:tc>
          <w:tcPr>
            <w:tcW w:w="567" w:type="dxa"/>
            <w:shd w:val="clear" w:color="auto" w:fill="auto"/>
            <w:noWrap/>
            <w:vAlign w:val="center"/>
            <w:hideMark/>
          </w:tcPr>
          <w:p w14:paraId="7F00B4B7" w14:textId="490C03F6"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5921CB5D" w14:textId="0619E798"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11.161.384,69</w:t>
            </w:r>
          </w:p>
        </w:tc>
        <w:tc>
          <w:tcPr>
            <w:tcW w:w="992" w:type="dxa"/>
            <w:shd w:val="clear" w:color="auto" w:fill="auto"/>
            <w:noWrap/>
            <w:vAlign w:val="center"/>
          </w:tcPr>
          <w:p w14:paraId="0083846F" w14:textId="77A33146"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507C3B0A" w14:textId="4205AD32"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91.790,48</w:t>
            </w:r>
          </w:p>
        </w:tc>
        <w:tc>
          <w:tcPr>
            <w:tcW w:w="979" w:type="dxa"/>
            <w:shd w:val="clear" w:color="auto" w:fill="auto"/>
            <w:noWrap/>
            <w:vAlign w:val="center"/>
          </w:tcPr>
          <w:p w14:paraId="48F1C89F" w14:textId="22574777"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7EAA66D5" w14:textId="0A073265"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6A37E8DF" w14:textId="37D2DA21"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12.052.970,87</w:t>
            </w:r>
          </w:p>
        </w:tc>
      </w:tr>
      <w:tr w:rsidR="00C57A04" w:rsidRPr="00821C63" w14:paraId="2AFA5B0B" w14:textId="77777777" w:rsidTr="0062090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1EDF463F" w14:textId="042E9FCB" w:rsidR="00E52E2A" w:rsidRPr="00821C63" w:rsidRDefault="00E52E2A" w:rsidP="00083C40">
            <w:pPr>
              <w:rPr>
                <w:rFonts w:ascii="Arial Narrow" w:hAnsi="Arial Narrow" w:cstheme="minorHAnsi"/>
                <w:b w:val="0"/>
                <w:bCs w:val="0"/>
                <w:color w:val="000000"/>
                <w:sz w:val="16"/>
                <w:szCs w:val="16"/>
              </w:rPr>
            </w:pPr>
            <w:r w:rsidRPr="00821C63">
              <w:rPr>
                <w:rFonts w:ascii="Arial Narrow" w:hAnsi="Arial Narrow" w:cstheme="minorHAnsi"/>
                <w:b w:val="0"/>
                <w:bCs w:val="0"/>
                <w:color w:val="000000"/>
                <w:sz w:val="16"/>
                <w:szCs w:val="16"/>
              </w:rPr>
              <w:t>Glenda Fabiola Escalante Le</w:t>
            </w:r>
            <w:r w:rsidR="001C38FC" w:rsidRPr="00821C63">
              <w:rPr>
                <w:rFonts w:ascii="Arial Narrow" w:hAnsi="Arial Narrow" w:cstheme="minorHAnsi"/>
                <w:b w:val="0"/>
                <w:bCs w:val="0"/>
                <w:color w:val="000000"/>
                <w:sz w:val="16"/>
                <w:szCs w:val="16"/>
              </w:rPr>
              <w:t>ó</w:t>
            </w:r>
            <w:r w:rsidRPr="00821C63">
              <w:rPr>
                <w:rFonts w:ascii="Arial Narrow" w:hAnsi="Arial Narrow" w:cstheme="minorHAnsi"/>
                <w:b w:val="0"/>
                <w:bCs w:val="0"/>
                <w:color w:val="000000"/>
                <w:sz w:val="16"/>
                <w:szCs w:val="16"/>
              </w:rPr>
              <w:t>n</w:t>
            </w:r>
          </w:p>
        </w:tc>
        <w:tc>
          <w:tcPr>
            <w:tcW w:w="992" w:type="dxa"/>
            <w:shd w:val="clear" w:color="auto" w:fill="auto"/>
            <w:noWrap/>
            <w:vAlign w:val="center"/>
            <w:hideMark/>
          </w:tcPr>
          <w:p w14:paraId="7696A671" w14:textId="77777777"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702830206</w:t>
            </w:r>
          </w:p>
        </w:tc>
        <w:tc>
          <w:tcPr>
            <w:tcW w:w="567" w:type="dxa"/>
            <w:shd w:val="clear" w:color="auto" w:fill="auto"/>
            <w:noWrap/>
            <w:vAlign w:val="center"/>
            <w:hideMark/>
          </w:tcPr>
          <w:p w14:paraId="0C7C28CD" w14:textId="5599FA67"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1235FBBE" w14:textId="2AD652E4"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11.161.384,69</w:t>
            </w:r>
          </w:p>
        </w:tc>
        <w:tc>
          <w:tcPr>
            <w:tcW w:w="992" w:type="dxa"/>
            <w:shd w:val="clear" w:color="auto" w:fill="auto"/>
            <w:noWrap/>
            <w:vAlign w:val="center"/>
          </w:tcPr>
          <w:p w14:paraId="3C077580" w14:textId="4AA633DA"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0533824D" w14:textId="6ED23CC4"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91.790,48</w:t>
            </w:r>
          </w:p>
        </w:tc>
        <w:tc>
          <w:tcPr>
            <w:tcW w:w="979" w:type="dxa"/>
            <w:shd w:val="clear" w:color="auto" w:fill="auto"/>
            <w:noWrap/>
            <w:vAlign w:val="center"/>
          </w:tcPr>
          <w:p w14:paraId="241A6C70" w14:textId="095D66E4"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24BEBB76" w14:textId="51250350"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442A6F3D" w14:textId="2F06F55D"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12.052.970,87</w:t>
            </w:r>
          </w:p>
        </w:tc>
      </w:tr>
      <w:tr w:rsidR="00C57A04" w:rsidRPr="00821C63" w14:paraId="385E6ADD" w14:textId="77777777" w:rsidTr="00620904">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61836D57" w14:textId="3603EE9F" w:rsidR="00E52E2A" w:rsidRPr="00821C63" w:rsidRDefault="00E52E2A" w:rsidP="00083C40">
            <w:pPr>
              <w:rPr>
                <w:rFonts w:ascii="Arial Narrow" w:hAnsi="Arial Narrow" w:cstheme="minorHAnsi"/>
                <w:b w:val="0"/>
                <w:bCs w:val="0"/>
                <w:color w:val="000000"/>
                <w:sz w:val="16"/>
                <w:szCs w:val="16"/>
              </w:rPr>
            </w:pPr>
            <w:r w:rsidRPr="00821C63">
              <w:rPr>
                <w:rFonts w:ascii="Arial Narrow" w:hAnsi="Arial Narrow" w:cstheme="minorHAnsi"/>
                <w:b w:val="0"/>
                <w:bCs w:val="0"/>
                <w:color w:val="000000"/>
                <w:sz w:val="16"/>
                <w:szCs w:val="16"/>
              </w:rPr>
              <w:t>Glenda Morales Hern</w:t>
            </w:r>
            <w:r w:rsidR="001C38FC" w:rsidRPr="00821C63">
              <w:rPr>
                <w:rFonts w:ascii="Arial Narrow" w:hAnsi="Arial Narrow" w:cstheme="minorHAnsi"/>
                <w:b w:val="0"/>
                <w:bCs w:val="0"/>
                <w:color w:val="000000"/>
                <w:sz w:val="16"/>
                <w:szCs w:val="16"/>
              </w:rPr>
              <w:t>á</w:t>
            </w:r>
            <w:r w:rsidRPr="00821C63">
              <w:rPr>
                <w:rFonts w:ascii="Arial Narrow" w:hAnsi="Arial Narrow" w:cstheme="minorHAnsi"/>
                <w:b w:val="0"/>
                <w:bCs w:val="0"/>
                <w:color w:val="000000"/>
                <w:sz w:val="16"/>
                <w:szCs w:val="16"/>
              </w:rPr>
              <w:t>ndez</w:t>
            </w:r>
          </w:p>
        </w:tc>
        <w:tc>
          <w:tcPr>
            <w:tcW w:w="992" w:type="dxa"/>
            <w:shd w:val="clear" w:color="auto" w:fill="auto"/>
            <w:noWrap/>
            <w:vAlign w:val="center"/>
            <w:hideMark/>
          </w:tcPr>
          <w:p w14:paraId="0A06933A" w14:textId="77777777"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702630387</w:t>
            </w:r>
          </w:p>
        </w:tc>
        <w:tc>
          <w:tcPr>
            <w:tcW w:w="567" w:type="dxa"/>
            <w:shd w:val="clear" w:color="auto" w:fill="auto"/>
            <w:noWrap/>
            <w:vAlign w:val="center"/>
            <w:hideMark/>
          </w:tcPr>
          <w:p w14:paraId="394ACBC6" w14:textId="14595A3C"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05782B26" w14:textId="7B36AFCB"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11.161.384,69</w:t>
            </w:r>
          </w:p>
        </w:tc>
        <w:tc>
          <w:tcPr>
            <w:tcW w:w="992" w:type="dxa"/>
            <w:shd w:val="clear" w:color="auto" w:fill="auto"/>
            <w:noWrap/>
            <w:vAlign w:val="center"/>
          </w:tcPr>
          <w:p w14:paraId="6E1BF777" w14:textId="652021E9"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41F185F1" w14:textId="127210BC"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91.790,48</w:t>
            </w:r>
          </w:p>
        </w:tc>
        <w:tc>
          <w:tcPr>
            <w:tcW w:w="979" w:type="dxa"/>
            <w:shd w:val="clear" w:color="auto" w:fill="auto"/>
            <w:noWrap/>
            <w:vAlign w:val="center"/>
          </w:tcPr>
          <w:p w14:paraId="69AC562D" w14:textId="5F40F751"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1372DE35" w14:textId="13FCFDDD"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38C35346" w14:textId="38FFAE4D"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12.052.970,87</w:t>
            </w:r>
          </w:p>
        </w:tc>
      </w:tr>
      <w:tr w:rsidR="00C57A04" w:rsidRPr="00821C63" w14:paraId="5045878C" w14:textId="77777777" w:rsidTr="0062090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1936703D" w14:textId="276D0544" w:rsidR="00E52E2A" w:rsidRPr="00821C63" w:rsidRDefault="00E52E2A" w:rsidP="00083C40">
            <w:pPr>
              <w:rPr>
                <w:rFonts w:ascii="Arial Narrow" w:hAnsi="Arial Narrow" w:cstheme="minorHAnsi"/>
                <w:b w:val="0"/>
                <w:bCs w:val="0"/>
                <w:color w:val="000000"/>
                <w:sz w:val="16"/>
                <w:szCs w:val="16"/>
              </w:rPr>
            </w:pPr>
            <w:proofErr w:type="spellStart"/>
            <w:r w:rsidRPr="00821C63">
              <w:rPr>
                <w:rFonts w:ascii="Arial Narrow" w:hAnsi="Arial Narrow" w:cstheme="minorHAnsi"/>
                <w:b w:val="0"/>
                <w:bCs w:val="0"/>
                <w:color w:val="000000"/>
                <w:sz w:val="16"/>
                <w:szCs w:val="16"/>
              </w:rPr>
              <w:t>Heorgelia</w:t>
            </w:r>
            <w:proofErr w:type="spellEnd"/>
            <w:r w:rsidRPr="00821C63">
              <w:rPr>
                <w:rFonts w:ascii="Arial Narrow" w:hAnsi="Arial Narrow" w:cstheme="minorHAnsi"/>
                <w:b w:val="0"/>
                <w:bCs w:val="0"/>
                <w:color w:val="000000"/>
                <w:sz w:val="16"/>
                <w:szCs w:val="16"/>
              </w:rPr>
              <w:t xml:space="preserve"> Herrera Morales</w:t>
            </w:r>
          </w:p>
        </w:tc>
        <w:tc>
          <w:tcPr>
            <w:tcW w:w="992" w:type="dxa"/>
            <w:shd w:val="clear" w:color="auto" w:fill="auto"/>
            <w:noWrap/>
            <w:vAlign w:val="center"/>
            <w:hideMark/>
          </w:tcPr>
          <w:p w14:paraId="587C805E" w14:textId="77777777"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702020276</w:t>
            </w:r>
          </w:p>
        </w:tc>
        <w:tc>
          <w:tcPr>
            <w:tcW w:w="567" w:type="dxa"/>
            <w:shd w:val="clear" w:color="auto" w:fill="auto"/>
            <w:noWrap/>
            <w:vAlign w:val="center"/>
            <w:hideMark/>
          </w:tcPr>
          <w:p w14:paraId="3B55766F" w14:textId="406E1666"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58AD4375" w14:textId="7C02FD12"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11.161.384,69</w:t>
            </w:r>
          </w:p>
        </w:tc>
        <w:tc>
          <w:tcPr>
            <w:tcW w:w="992" w:type="dxa"/>
            <w:shd w:val="clear" w:color="auto" w:fill="auto"/>
            <w:noWrap/>
            <w:vAlign w:val="center"/>
          </w:tcPr>
          <w:p w14:paraId="0A01D61E" w14:textId="1CC1E12E"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038004FC" w14:textId="3CF8B492"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91.790,48</w:t>
            </w:r>
          </w:p>
        </w:tc>
        <w:tc>
          <w:tcPr>
            <w:tcW w:w="979" w:type="dxa"/>
            <w:shd w:val="clear" w:color="auto" w:fill="auto"/>
            <w:noWrap/>
            <w:vAlign w:val="center"/>
          </w:tcPr>
          <w:p w14:paraId="614BE0FB" w14:textId="5A5CCAFF"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3702E82F" w14:textId="6BA3CD0B"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0592153D" w14:textId="43CE9EAF"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12.052.970,87</w:t>
            </w:r>
          </w:p>
        </w:tc>
      </w:tr>
      <w:tr w:rsidR="00C57A04" w:rsidRPr="00821C63" w14:paraId="5FF78648" w14:textId="77777777" w:rsidTr="00620904">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166DDD27" w14:textId="484FFAE1" w:rsidR="00E52E2A" w:rsidRPr="00821C63" w:rsidRDefault="00E52E2A" w:rsidP="00083C40">
            <w:pPr>
              <w:rPr>
                <w:rFonts w:ascii="Arial Narrow" w:hAnsi="Arial Narrow" w:cstheme="minorHAnsi"/>
                <w:b w:val="0"/>
                <w:bCs w:val="0"/>
                <w:color w:val="000000"/>
                <w:sz w:val="16"/>
                <w:szCs w:val="16"/>
              </w:rPr>
            </w:pPr>
            <w:r w:rsidRPr="00821C63">
              <w:rPr>
                <w:rFonts w:ascii="Arial Narrow" w:hAnsi="Arial Narrow" w:cstheme="minorHAnsi"/>
                <w:b w:val="0"/>
                <w:bCs w:val="0"/>
                <w:color w:val="000000"/>
                <w:sz w:val="16"/>
                <w:szCs w:val="16"/>
              </w:rPr>
              <w:t>Ingrid Damaris Morales Rodr</w:t>
            </w:r>
            <w:r w:rsidR="001C38FC" w:rsidRPr="00821C63">
              <w:rPr>
                <w:rFonts w:ascii="Arial Narrow" w:hAnsi="Arial Narrow" w:cstheme="minorHAnsi"/>
                <w:b w:val="0"/>
                <w:bCs w:val="0"/>
                <w:color w:val="000000"/>
                <w:sz w:val="16"/>
                <w:szCs w:val="16"/>
              </w:rPr>
              <w:t>í</w:t>
            </w:r>
            <w:r w:rsidRPr="00821C63">
              <w:rPr>
                <w:rFonts w:ascii="Arial Narrow" w:hAnsi="Arial Narrow" w:cstheme="minorHAnsi"/>
                <w:b w:val="0"/>
                <w:bCs w:val="0"/>
                <w:color w:val="000000"/>
                <w:sz w:val="16"/>
                <w:szCs w:val="16"/>
              </w:rPr>
              <w:t>guez</w:t>
            </w:r>
          </w:p>
        </w:tc>
        <w:tc>
          <w:tcPr>
            <w:tcW w:w="992" w:type="dxa"/>
            <w:shd w:val="clear" w:color="auto" w:fill="auto"/>
            <w:noWrap/>
            <w:vAlign w:val="center"/>
            <w:hideMark/>
          </w:tcPr>
          <w:p w14:paraId="0FC9EC19" w14:textId="77777777"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703220827</w:t>
            </w:r>
          </w:p>
        </w:tc>
        <w:tc>
          <w:tcPr>
            <w:tcW w:w="567" w:type="dxa"/>
            <w:shd w:val="clear" w:color="auto" w:fill="auto"/>
            <w:noWrap/>
            <w:vAlign w:val="center"/>
            <w:hideMark/>
          </w:tcPr>
          <w:p w14:paraId="50734722" w14:textId="6563626B"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717CCB33" w14:textId="19B3A556"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11.161.384,69</w:t>
            </w:r>
          </w:p>
        </w:tc>
        <w:tc>
          <w:tcPr>
            <w:tcW w:w="992" w:type="dxa"/>
            <w:shd w:val="clear" w:color="auto" w:fill="auto"/>
            <w:noWrap/>
            <w:vAlign w:val="center"/>
          </w:tcPr>
          <w:p w14:paraId="5B8C5A4A" w14:textId="54E86D03"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32709EFA" w14:textId="2C340854"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91.790,48</w:t>
            </w:r>
          </w:p>
        </w:tc>
        <w:tc>
          <w:tcPr>
            <w:tcW w:w="979" w:type="dxa"/>
            <w:shd w:val="clear" w:color="auto" w:fill="auto"/>
            <w:noWrap/>
            <w:vAlign w:val="center"/>
          </w:tcPr>
          <w:p w14:paraId="258FAB59" w14:textId="34E47A0B"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13AD3699" w14:textId="05FDFCF6"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77144712" w14:textId="68AA69D3"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12.052.970,87</w:t>
            </w:r>
          </w:p>
        </w:tc>
      </w:tr>
      <w:tr w:rsidR="00C57A04" w:rsidRPr="00821C63" w14:paraId="1D7FA752" w14:textId="77777777" w:rsidTr="0062090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35E76507" w14:textId="7C66A21B" w:rsidR="00E52E2A" w:rsidRPr="00821C63" w:rsidRDefault="00E52E2A" w:rsidP="00083C40">
            <w:pPr>
              <w:rPr>
                <w:rFonts w:ascii="Arial Narrow" w:hAnsi="Arial Narrow" w:cstheme="minorHAnsi"/>
                <w:b w:val="0"/>
                <w:bCs w:val="0"/>
                <w:color w:val="000000"/>
                <w:sz w:val="16"/>
                <w:szCs w:val="16"/>
              </w:rPr>
            </w:pPr>
            <w:proofErr w:type="spellStart"/>
            <w:r w:rsidRPr="00821C63">
              <w:rPr>
                <w:rFonts w:ascii="Arial Narrow" w:hAnsi="Arial Narrow" w:cstheme="minorHAnsi"/>
                <w:b w:val="0"/>
                <w:bCs w:val="0"/>
                <w:color w:val="000000"/>
                <w:sz w:val="16"/>
                <w:szCs w:val="16"/>
              </w:rPr>
              <w:t>Jeaneth</w:t>
            </w:r>
            <w:proofErr w:type="spellEnd"/>
            <w:r w:rsidRPr="00821C63">
              <w:rPr>
                <w:rFonts w:ascii="Arial Narrow" w:hAnsi="Arial Narrow" w:cstheme="minorHAnsi"/>
                <w:b w:val="0"/>
                <w:bCs w:val="0"/>
                <w:color w:val="000000"/>
                <w:sz w:val="16"/>
                <w:szCs w:val="16"/>
              </w:rPr>
              <w:t xml:space="preserve"> Aguirre Blanco</w:t>
            </w:r>
          </w:p>
        </w:tc>
        <w:tc>
          <w:tcPr>
            <w:tcW w:w="992" w:type="dxa"/>
            <w:shd w:val="clear" w:color="auto" w:fill="auto"/>
            <w:noWrap/>
            <w:vAlign w:val="center"/>
            <w:hideMark/>
          </w:tcPr>
          <w:p w14:paraId="091B9477" w14:textId="77777777"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702160961</w:t>
            </w:r>
          </w:p>
        </w:tc>
        <w:tc>
          <w:tcPr>
            <w:tcW w:w="567" w:type="dxa"/>
            <w:shd w:val="clear" w:color="auto" w:fill="auto"/>
            <w:noWrap/>
            <w:vAlign w:val="center"/>
            <w:hideMark/>
          </w:tcPr>
          <w:p w14:paraId="021B4152" w14:textId="57B95699"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6AA5A115" w14:textId="1BDA8938"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11.161.384,69</w:t>
            </w:r>
          </w:p>
        </w:tc>
        <w:tc>
          <w:tcPr>
            <w:tcW w:w="992" w:type="dxa"/>
            <w:shd w:val="clear" w:color="auto" w:fill="auto"/>
            <w:noWrap/>
            <w:vAlign w:val="center"/>
          </w:tcPr>
          <w:p w14:paraId="6F21889B" w14:textId="73AAFAFB"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74829B51" w14:textId="63303656"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91.790,48</w:t>
            </w:r>
          </w:p>
        </w:tc>
        <w:tc>
          <w:tcPr>
            <w:tcW w:w="979" w:type="dxa"/>
            <w:shd w:val="clear" w:color="auto" w:fill="auto"/>
            <w:noWrap/>
            <w:vAlign w:val="center"/>
          </w:tcPr>
          <w:p w14:paraId="518D59C0" w14:textId="3C2AD6EE"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36B9072C" w14:textId="7BDE1473"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7354F674" w14:textId="6CAAC414"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12.052.970,87</w:t>
            </w:r>
          </w:p>
        </w:tc>
      </w:tr>
      <w:tr w:rsidR="00C57A04" w:rsidRPr="00821C63" w14:paraId="581CC98C" w14:textId="77777777" w:rsidTr="00620904">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4542ACE9" w14:textId="44F9F815" w:rsidR="00E52E2A" w:rsidRPr="00821C63" w:rsidRDefault="00E52E2A" w:rsidP="00083C40">
            <w:pPr>
              <w:rPr>
                <w:rFonts w:ascii="Arial Narrow" w:hAnsi="Arial Narrow" w:cstheme="minorHAnsi"/>
                <w:b w:val="0"/>
                <w:bCs w:val="0"/>
                <w:color w:val="000000"/>
                <w:sz w:val="16"/>
                <w:szCs w:val="16"/>
              </w:rPr>
            </w:pPr>
            <w:r w:rsidRPr="00821C63">
              <w:rPr>
                <w:rFonts w:ascii="Arial Narrow" w:hAnsi="Arial Narrow" w:cstheme="minorHAnsi"/>
                <w:b w:val="0"/>
                <w:bCs w:val="0"/>
                <w:color w:val="000000"/>
                <w:sz w:val="16"/>
                <w:szCs w:val="16"/>
              </w:rPr>
              <w:t>Karla Porras Torres</w:t>
            </w:r>
          </w:p>
        </w:tc>
        <w:tc>
          <w:tcPr>
            <w:tcW w:w="992" w:type="dxa"/>
            <w:shd w:val="clear" w:color="auto" w:fill="auto"/>
            <w:noWrap/>
            <w:vAlign w:val="center"/>
            <w:hideMark/>
          </w:tcPr>
          <w:p w14:paraId="29F0425C" w14:textId="77777777"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702640626</w:t>
            </w:r>
          </w:p>
        </w:tc>
        <w:tc>
          <w:tcPr>
            <w:tcW w:w="567" w:type="dxa"/>
            <w:shd w:val="clear" w:color="auto" w:fill="auto"/>
            <w:noWrap/>
            <w:vAlign w:val="center"/>
            <w:hideMark/>
          </w:tcPr>
          <w:p w14:paraId="012E837D" w14:textId="25D6CFD7"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7077117F" w14:textId="29CEECEE"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11.161.384,69</w:t>
            </w:r>
          </w:p>
        </w:tc>
        <w:tc>
          <w:tcPr>
            <w:tcW w:w="992" w:type="dxa"/>
            <w:shd w:val="clear" w:color="auto" w:fill="auto"/>
            <w:noWrap/>
            <w:vAlign w:val="center"/>
          </w:tcPr>
          <w:p w14:paraId="22E73318" w14:textId="016B68CC"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1A9FEBC6" w14:textId="4BA16772"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91.790,48</w:t>
            </w:r>
          </w:p>
        </w:tc>
        <w:tc>
          <w:tcPr>
            <w:tcW w:w="979" w:type="dxa"/>
            <w:shd w:val="clear" w:color="auto" w:fill="auto"/>
            <w:noWrap/>
            <w:vAlign w:val="center"/>
          </w:tcPr>
          <w:p w14:paraId="0424CC6C" w14:textId="5284479E"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12C2F546" w14:textId="11C36AA1"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5C482E15" w14:textId="6E3119D7"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12.052.970,87</w:t>
            </w:r>
          </w:p>
        </w:tc>
      </w:tr>
      <w:tr w:rsidR="00C57A04" w:rsidRPr="00821C63" w14:paraId="51AEAE92" w14:textId="77777777" w:rsidTr="0062090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636CEB9B" w14:textId="0CC24128" w:rsidR="00E52E2A" w:rsidRPr="00821C63" w:rsidRDefault="00E52E2A" w:rsidP="00083C40">
            <w:pPr>
              <w:rPr>
                <w:rFonts w:ascii="Arial Narrow" w:hAnsi="Arial Narrow" w:cstheme="minorHAnsi"/>
                <w:b w:val="0"/>
                <w:bCs w:val="0"/>
                <w:color w:val="000000"/>
                <w:sz w:val="16"/>
                <w:szCs w:val="16"/>
              </w:rPr>
            </w:pPr>
            <w:r w:rsidRPr="00821C63">
              <w:rPr>
                <w:rFonts w:ascii="Arial Narrow" w:hAnsi="Arial Narrow" w:cstheme="minorHAnsi"/>
                <w:b w:val="0"/>
                <w:bCs w:val="0"/>
                <w:color w:val="000000"/>
                <w:sz w:val="16"/>
                <w:szCs w:val="16"/>
              </w:rPr>
              <w:t xml:space="preserve">Kerstin </w:t>
            </w:r>
            <w:proofErr w:type="spellStart"/>
            <w:r w:rsidRPr="00821C63">
              <w:rPr>
                <w:rFonts w:ascii="Arial Narrow" w:hAnsi="Arial Narrow" w:cstheme="minorHAnsi"/>
                <w:b w:val="0"/>
                <w:bCs w:val="0"/>
                <w:color w:val="000000"/>
                <w:sz w:val="16"/>
                <w:szCs w:val="16"/>
              </w:rPr>
              <w:t>Heiri</w:t>
            </w:r>
            <w:proofErr w:type="spellEnd"/>
            <w:r w:rsidRPr="00821C63">
              <w:rPr>
                <w:rFonts w:ascii="Arial Narrow" w:hAnsi="Arial Narrow" w:cstheme="minorHAnsi"/>
                <w:b w:val="0"/>
                <w:bCs w:val="0"/>
                <w:color w:val="000000"/>
                <w:sz w:val="16"/>
                <w:szCs w:val="16"/>
              </w:rPr>
              <w:t xml:space="preserve"> Obando Sancho</w:t>
            </w:r>
          </w:p>
        </w:tc>
        <w:tc>
          <w:tcPr>
            <w:tcW w:w="992" w:type="dxa"/>
            <w:shd w:val="clear" w:color="auto" w:fill="auto"/>
            <w:noWrap/>
            <w:vAlign w:val="center"/>
            <w:hideMark/>
          </w:tcPr>
          <w:p w14:paraId="64977ACA" w14:textId="77777777"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702830537</w:t>
            </w:r>
          </w:p>
        </w:tc>
        <w:tc>
          <w:tcPr>
            <w:tcW w:w="567" w:type="dxa"/>
            <w:shd w:val="clear" w:color="auto" w:fill="auto"/>
            <w:noWrap/>
            <w:vAlign w:val="center"/>
            <w:hideMark/>
          </w:tcPr>
          <w:p w14:paraId="224E7D4A" w14:textId="646479B1"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3829348F" w14:textId="02643A29"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11.161.384,69</w:t>
            </w:r>
          </w:p>
        </w:tc>
        <w:tc>
          <w:tcPr>
            <w:tcW w:w="992" w:type="dxa"/>
            <w:shd w:val="clear" w:color="auto" w:fill="auto"/>
            <w:noWrap/>
            <w:vAlign w:val="center"/>
          </w:tcPr>
          <w:p w14:paraId="1FD22007" w14:textId="10A00618"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5B236A5C" w14:textId="0A0A50F7"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91.790,48</w:t>
            </w:r>
          </w:p>
        </w:tc>
        <w:tc>
          <w:tcPr>
            <w:tcW w:w="979" w:type="dxa"/>
            <w:shd w:val="clear" w:color="auto" w:fill="auto"/>
            <w:noWrap/>
            <w:vAlign w:val="center"/>
          </w:tcPr>
          <w:p w14:paraId="78B41FA3" w14:textId="37BC6C77"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312EB6B6" w14:textId="10DE56DE"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68243FC1" w14:textId="6CB94091"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12.052.970,87</w:t>
            </w:r>
          </w:p>
        </w:tc>
      </w:tr>
      <w:tr w:rsidR="00C57A04" w:rsidRPr="00821C63" w14:paraId="6734FD9D" w14:textId="77777777" w:rsidTr="00620904">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356C009D" w14:textId="3DA8EE29" w:rsidR="00E52E2A" w:rsidRPr="00821C63" w:rsidRDefault="00E52E2A" w:rsidP="00083C40">
            <w:pPr>
              <w:rPr>
                <w:rFonts w:ascii="Arial Narrow" w:hAnsi="Arial Narrow" w:cstheme="minorHAnsi"/>
                <w:b w:val="0"/>
                <w:bCs w:val="0"/>
                <w:color w:val="000000"/>
                <w:sz w:val="16"/>
                <w:szCs w:val="16"/>
              </w:rPr>
            </w:pPr>
            <w:r w:rsidRPr="00821C63">
              <w:rPr>
                <w:rFonts w:ascii="Arial Narrow" w:hAnsi="Arial Narrow" w:cstheme="minorHAnsi"/>
                <w:b w:val="0"/>
                <w:bCs w:val="0"/>
                <w:color w:val="000000"/>
                <w:sz w:val="16"/>
                <w:szCs w:val="16"/>
              </w:rPr>
              <w:t xml:space="preserve">Keylor Martínez </w:t>
            </w:r>
            <w:proofErr w:type="spellStart"/>
            <w:r w:rsidRPr="00821C63">
              <w:rPr>
                <w:rFonts w:ascii="Arial Narrow" w:hAnsi="Arial Narrow" w:cstheme="minorHAnsi"/>
                <w:b w:val="0"/>
                <w:bCs w:val="0"/>
                <w:color w:val="000000"/>
                <w:sz w:val="16"/>
                <w:szCs w:val="16"/>
              </w:rPr>
              <w:t>Mart</w:t>
            </w:r>
            <w:r w:rsidR="001C38FC" w:rsidRPr="00821C63">
              <w:rPr>
                <w:rFonts w:ascii="Arial Narrow" w:hAnsi="Arial Narrow" w:cstheme="minorHAnsi"/>
                <w:b w:val="0"/>
                <w:bCs w:val="0"/>
                <w:color w:val="000000"/>
                <w:sz w:val="16"/>
                <w:szCs w:val="16"/>
              </w:rPr>
              <w:t>í</w:t>
            </w:r>
            <w:r w:rsidRPr="00821C63">
              <w:rPr>
                <w:rFonts w:ascii="Arial Narrow" w:hAnsi="Arial Narrow" w:cstheme="minorHAnsi"/>
                <w:b w:val="0"/>
                <w:bCs w:val="0"/>
                <w:color w:val="000000"/>
                <w:sz w:val="16"/>
                <w:szCs w:val="16"/>
              </w:rPr>
              <w:t>nez</w:t>
            </w:r>
            <w:proofErr w:type="spellEnd"/>
          </w:p>
        </w:tc>
        <w:tc>
          <w:tcPr>
            <w:tcW w:w="992" w:type="dxa"/>
            <w:shd w:val="clear" w:color="auto" w:fill="auto"/>
            <w:noWrap/>
            <w:vAlign w:val="center"/>
            <w:hideMark/>
          </w:tcPr>
          <w:p w14:paraId="0B605E41" w14:textId="77777777"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702100266</w:t>
            </w:r>
          </w:p>
        </w:tc>
        <w:tc>
          <w:tcPr>
            <w:tcW w:w="567" w:type="dxa"/>
            <w:shd w:val="clear" w:color="auto" w:fill="auto"/>
            <w:noWrap/>
            <w:vAlign w:val="center"/>
            <w:hideMark/>
          </w:tcPr>
          <w:p w14:paraId="0B0CA794" w14:textId="1D4D18E6"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7F858292" w14:textId="5A17E63F"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11.161.384,69</w:t>
            </w:r>
          </w:p>
        </w:tc>
        <w:tc>
          <w:tcPr>
            <w:tcW w:w="992" w:type="dxa"/>
            <w:shd w:val="clear" w:color="auto" w:fill="auto"/>
            <w:noWrap/>
            <w:vAlign w:val="center"/>
          </w:tcPr>
          <w:p w14:paraId="3FEF28E1" w14:textId="66169219"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550013BB" w14:textId="48D0D152"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91.790,48</w:t>
            </w:r>
          </w:p>
        </w:tc>
        <w:tc>
          <w:tcPr>
            <w:tcW w:w="979" w:type="dxa"/>
            <w:shd w:val="clear" w:color="auto" w:fill="auto"/>
            <w:noWrap/>
            <w:vAlign w:val="center"/>
          </w:tcPr>
          <w:p w14:paraId="7F01DE85" w14:textId="5299D291"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05C2A29C" w14:textId="3CB734DA"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16E4EBC1" w14:textId="19EEF76F"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12.052.970,87</w:t>
            </w:r>
          </w:p>
        </w:tc>
      </w:tr>
      <w:tr w:rsidR="00C57A04" w:rsidRPr="00821C63" w14:paraId="158539E6" w14:textId="77777777" w:rsidTr="0062090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76F25A35" w14:textId="76C2DA77" w:rsidR="00E52E2A" w:rsidRPr="00821C63" w:rsidRDefault="00E52E2A" w:rsidP="00083C40">
            <w:pPr>
              <w:rPr>
                <w:rFonts w:ascii="Arial Narrow" w:hAnsi="Arial Narrow" w:cstheme="minorHAnsi"/>
                <w:b w:val="0"/>
                <w:bCs w:val="0"/>
                <w:color w:val="000000"/>
                <w:sz w:val="16"/>
                <w:szCs w:val="16"/>
              </w:rPr>
            </w:pPr>
            <w:r w:rsidRPr="00821C63">
              <w:rPr>
                <w:rFonts w:ascii="Arial Narrow" w:hAnsi="Arial Narrow" w:cstheme="minorHAnsi"/>
                <w:b w:val="0"/>
                <w:bCs w:val="0"/>
                <w:color w:val="000000"/>
                <w:sz w:val="16"/>
                <w:szCs w:val="16"/>
              </w:rPr>
              <w:t>Ligia Marisol Fern</w:t>
            </w:r>
            <w:r w:rsidR="001C38FC" w:rsidRPr="00821C63">
              <w:rPr>
                <w:rFonts w:ascii="Arial Narrow" w:hAnsi="Arial Narrow" w:cstheme="minorHAnsi"/>
                <w:b w:val="0"/>
                <w:bCs w:val="0"/>
                <w:color w:val="000000"/>
                <w:sz w:val="16"/>
                <w:szCs w:val="16"/>
              </w:rPr>
              <w:t>á</w:t>
            </w:r>
            <w:r w:rsidRPr="00821C63">
              <w:rPr>
                <w:rFonts w:ascii="Arial Narrow" w:hAnsi="Arial Narrow" w:cstheme="minorHAnsi"/>
                <w:b w:val="0"/>
                <w:bCs w:val="0"/>
                <w:color w:val="000000"/>
                <w:sz w:val="16"/>
                <w:szCs w:val="16"/>
              </w:rPr>
              <w:t>ndez Vargas</w:t>
            </w:r>
          </w:p>
        </w:tc>
        <w:tc>
          <w:tcPr>
            <w:tcW w:w="992" w:type="dxa"/>
            <w:shd w:val="clear" w:color="auto" w:fill="auto"/>
            <w:noWrap/>
            <w:vAlign w:val="center"/>
            <w:hideMark/>
          </w:tcPr>
          <w:p w14:paraId="4A7B8BDA" w14:textId="77777777"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702380987</w:t>
            </w:r>
          </w:p>
        </w:tc>
        <w:tc>
          <w:tcPr>
            <w:tcW w:w="567" w:type="dxa"/>
            <w:shd w:val="clear" w:color="auto" w:fill="auto"/>
            <w:noWrap/>
            <w:vAlign w:val="center"/>
            <w:hideMark/>
          </w:tcPr>
          <w:p w14:paraId="00B119EB" w14:textId="545047D9"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50</w:t>
            </w:r>
          </w:p>
        </w:tc>
        <w:tc>
          <w:tcPr>
            <w:tcW w:w="1134" w:type="dxa"/>
            <w:shd w:val="clear" w:color="auto" w:fill="auto"/>
            <w:noWrap/>
            <w:vAlign w:val="center"/>
            <w:hideMark/>
          </w:tcPr>
          <w:p w14:paraId="253BF92E" w14:textId="61E8F74C"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12.621.095,48</w:t>
            </w:r>
          </w:p>
        </w:tc>
        <w:tc>
          <w:tcPr>
            <w:tcW w:w="992" w:type="dxa"/>
            <w:shd w:val="clear" w:color="auto" w:fill="auto"/>
            <w:noWrap/>
            <w:vAlign w:val="center"/>
          </w:tcPr>
          <w:p w14:paraId="08D32505" w14:textId="0AEFA416"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273FDE7D" w14:textId="0DFB1C78"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103.176,22</w:t>
            </w:r>
          </w:p>
        </w:tc>
        <w:tc>
          <w:tcPr>
            <w:tcW w:w="979" w:type="dxa"/>
            <w:shd w:val="clear" w:color="auto" w:fill="auto"/>
            <w:noWrap/>
            <w:vAlign w:val="center"/>
          </w:tcPr>
          <w:p w14:paraId="58471CF1" w14:textId="722FED7F"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3B2E1C3C" w14:textId="5B735D7E"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169.923,32</w:t>
            </w:r>
          </w:p>
        </w:tc>
        <w:tc>
          <w:tcPr>
            <w:tcW w:w="1134" w:type="dxa"/>
            <w:shd w:val="clear" w:color="auto" w:fill="auto"/>
            <w:noWrap/>
            <w:vAlign w:val="center"/>
            <w:hideMark/>
          </w:tcPr>
          <w:p w14:paraId="72FE014F" w14:textId="7F97216E"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13.539.324,02</w:t>
            </w:r>
          </w:p>
        </w:tc>
      </w:tr>
      <w:tr w:rsidR="00C57A04" w:rsidRPr="00821C63" w14:paraId="7D3A4DEA" w14:textId="77777777" w:rsidTr="00620904">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330AEC52" w14:textId="18EC28E5" w:rsidR="00E52E2A" w:rsidRPr="00821C63" w:rsidRDefault="00E52E2A" w:rsidP="00083C40">
            <w:pPr>
              <w:rPr>
                <w:rFonts w:ascii="Arial Narrow" w:hAnsi="Arial Narrow" w:cstheme="minorHAnsi"/>
                <w:b w:val="0"/>
                <w:bCs w:val="0"/>
                <w:color w:val="000000"/>
                <w:sz w:val="16"/>
                <w:szCs w:val="16"/>
              </w:rPr>
            </w:pPr>
            <w:r w:rsidRPr="00821C63">
              <w:rPr>
                <w:rFonts w:ascii="Arial Narrow" w:hAnsi="Arial Narrow" w:cstheme="minorHAnsi"/>
                <w:b w:val="0"/>
                <w:bCs w:val="0"/>
                <w:color w:val="000000"/>
                <w:sz w:val="16"/>
                <w:szCs w:val="16"/>
              </w:rPr>
              <w:t>Madelin Paola Blanco Morales</w:t>
            </w:r>
          </w:p>
        </w:tc>
        <w:tc>
          <w:tcPr>
            <w:tcW w:w="992" w:type="dxa"/>
            <w:shd w:val="clear" w:color="auto" w:fill="auto"/>
            <w:noWrap/>
            <w:vAlign w:val="center"/>
            <w:hideMark/>
          </w:tcPr>
          <w:p w14:paraId="4518CF5E" w14:textId="77777777"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702920550</w:t>
            </w:r>
          </w:p>
        </w:tc>
        <w:tc>
          <w:tcPr>
            <w:tcW w:w="567" w:type="dxa"/>
            <w:shd w:val="clear" w:color="auto" w:fill="auto"/>
            <w:noWrap/>
            <w:vAlign w:val="center"/>
            <w:hideMark/>
          </w:tcPr>
          <w:p w14:paraId="63D83139" w14:textId="27253BDD"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77E53D02" w14:textId="41640B7B"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11.161.384,69</w:t>
            </w:r>
          </w:p>
        </w:tc>
        <w:tc>
          <w:tcPr>
            <w:tcW w:w="992" w:type="dxa"/>
            <w:shd w:val="clear" w:color="auto" w:fill="auto"/>
            <w:noWrap/>
            <w:vAlign w:val="center"/>
          </w:tcPr>
          <w:p w14:paraId="306265BF" w14:textId="26769771"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49E61924" w14:textId="757FEDB9"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91.790,48</w:t>
            </w:r>
          </w:p>
        </w:tc>
        <w:tc>
          <w:tcPr>
            <w:tcW w:w="979" w:type="dxa"/>
            <w:shd w:val="clear" w:color="auto" w:fill="auto"/>
            <w:noWrap/>
            <w:vAlign w:val="center"/>
          </w:tcPr>
          <w:p w14:paraId="1B5F623B" w14:textId="33B725C3"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35483758" w14:textId="73D6A3DB"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2E7FF081" w14:textId="63EA7D6F"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12.052.970,87</w:t>
            </w:r>
          </w:p>
        </w:tc>
      </w:tr>
      <w:tr w:rsidR="00C57A04" w:rsidRPr="00821C63" w14:paraId="31558378" w14:textId="77777777" w:rsidTr="0062090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40CC0E08" w14:textId="3CABC0EB" w:rsidR="00E52E2A" w:rsidRPr="00821C63" w:rsidRDefault="00E52E2A" w:rsidP="00083C40">
            <w:pPr>
              <w:rPr>
                <w:rFonts w:ascii="Arial Narrow" w:hAnsi="Arial Narrow" w:cstheme="minorHAnsi"/>
                <w:b w:val="0"/>
                <w:bCs w:val="0"/>
                <w:color w:val="000000"/>
                <w:sz w:val="16"/>
                <w:szCs w:val="16"/>
              </w:rPr>
            </w:pPr>
            <w:r w:rsidRPr="00821C63">
              <w:rPr>
                <w:rFonts w:ascii="Arial Narrow" w:hAnsi="Arial Narrow" w:cstheme="minorHAnsi"/>
                <w:b w:val="0"/>
                <w:bCs w:val="0"/>
                <w:color w:val="000000"/>
                <w:sz w:val="16"/>
                <w:szCs w:val="16"/>
              </w:rPr>
              <w:t xml:space="preserve">Maribel Fernández </w:t>
            </w:r>
            <w:proofErr w:type="spellStart"/>
            <w:r w:rsidRPr="00821C63">
              <w:rPr>
                <w:rFonts w:ascii="Arial Narrow" w:hAnsi="Arial Narrow" w:cstheme="minorHAnsi"/>
                <w:b w:val="0"/>
                <w:bCs w:val="0"/>
                <w:color w:val="000000"/>
                <w:sz w:val="16"/>
                <w:szCs w:val="16"/>
              </w:rPr>
              <w:t>Waisa</w:t>
            </w:r>
            <w:proofErr w:type="spellEnd"/>
          </w:p>
        </w:tc>
        <w:tc>
          <w:tcPr>
            <w:tcW w:w="992" w:type="dxa"/>
            <w:shd w:val="clear" w:color="auto" w:fill="auto"/>
            <w:noWrap/>
            <w:vAlign w:val="center"/>
            <w:hideMark/>
          </w:tcPr>
          <w:p w14:paraId="6F4324D7" w14:textId="77777777"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702780076</w:t>
            </w:r>
          </w:p>
        </w:tc>
        <w:tc>
          <w:tcPr>
            <w:tcW w:w="567" w:type="dxa"/>
            <w:shd w:val="clear" w:color="auto" w:fill="auto"/>
            <w:noWrap/>
            <w:vAlign w:val="center"/>
            <w:hideMark/>
          </w:tcPr>
          <w:p w14:paraId="7DE9476F" w14:textId="0AE08DFE"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79666CED" w14:textId="3619449A"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11.135.121,49</w:t>
            </w:r>
          </w:p>
        </w:tc>
        <w:tc>
          <w:tcPr>
            <w:tcW w:w="992" w:type="dxa"/>
            <w:shd w:val="clear" w:color="auto" w:fill="auto"/>
            <w:noWrap/>
            <w:vAlign w:val="center"/>
          </w:tcPr>
          <w:p w14:paraId="696DA6D2" w14:textId="2E9C8D6A"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2EA5C7B1" w14:textId="47CFD302"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91.585,62</w:t>
            </w:r>
          </w:p>
        </w:tc>
        <w:tc>
          <w:tcPr>
            <w:tcW w:w="979" w:type="dxa"/>
            <w:shd w:val="clear" w:color="auto" w:fill="auto"/>
            <w:noWrap/>
            <w:vAlign w:val="center"/>
          </w:tcPr>
          <w:p w14:paraId="28EA9F61" w14:textId="143070CD"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4BF10A0E" w14:textId="0C58F6C8"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791B8F4D" w14:textId="35DAEA8F"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12.026.502,81</w:t>
            </w:r>
          </w:p>
        </w:tc>
      </w:tr>
      <w:tr w:rsidR="00C57A04" w:rsidRPr="00821C63" w14:paraId="4705A9F3" w14:textId="77777777" w:rsidTr="00620904">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38A16E3B" w14:textId="47798F1B" w:rsidR="00E52E2A" w:rsidRPr="00821C63" w:rsidRDefault="00E52E2A" w:rsidP="00083C40">
            <w:pPr>
              <w:rPr>
                <w:rFonts w:ascii="Arial Narrow" w:hAnsi="Arial Narrow" w:cstheme="minorHAnsi"/>
                <w:b w:val="0"/>
                <w:bCs w:val="0"/>
                <w:color w:val="000000"/>
                <w:sz w:val="16"/>
                <w:szCs w:val="16"/>
              </w:rPr>
            </w:pPr>
            <w:r w:rsidRPr="00821C63">
              <w:rPr>
                <w:rFonts w:ascii="Arial Narrow" w:hAnsi="Arial Narrow" w:cstheme="minorHAnsi"/>
                <w:b w:val="0"/>
                <w:bCs w:val="0"/>
                <w:color w:val="000000"/>
                <w:sz w:val="16"/>
                <w:szCs w:val="16"/>
              </w:rPr>
              <w:t>Maribel Valdez Hern</w:t>
            </w:r>
            <w:r w:rsidR="001C38FC" w:rsidRPr="00821C63">
              <w:rPr>
                <w:rFonts w:ascii="Arial Narrow" w:hAnsi="Arial Narrow" w:cstheme="minorHAnsi"/>
                <w:b w:val="0"/>
                <w:bCs w:val="0"/>
                <w:color w:val="000000"/>
                <w:sz w:val="16"/>
                <w:szCs w:val="16"/>
              </w:rPr>
              <w:t>á</w:t>
            </w:r>
            <w:r w:rsidRPr="00821C63">
              <w:rPr>
                <w:rFonts w:ascii="Arial Narrow" w:hAnsi="Arial Narrow" w:cstheme="minorHAnsi"/>
                <w:b w:val="0"/>
                <w:bCs w:val="0"/>
                <w:color w:val="000000"/>
                <w:sz w:val="16"/>
                <w:szCs w:val="16"/>
              </w:rPr>
              <w:t>ndez</w:t>
            </w:r>
          </w:p>
        </w:tc>
        <w:tc>
          <w:tcPr>
            <w:tcW w:w="992" w:type="dxa"/>
            <w:shd w:val="clear" w:color="auto" w:fill="auto"/>
            <w:noWrap/>
            <w:vAlign w:val="center"/>
            <w:hideMark/>
          </w:tcPr>
          <w:p w14:paraId="240EACE5" w14:textId="77777777"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702290770</w:t>
            </w:r>
          </w:p>
        </w:tc>
        <w:tc>
          <w:tcPr>
            <w:tcW w:w="567" w:type="dxa"/>
            <w:shd w:val="clear" w:color="auto" w:fill="auto"/>
            <w:noWrap/>
            <w:vAlign w:val="center"/>
            <w:hideMark/>
          </w:tcPr>
          <w:p w14:paraId="620B9066" w14:textId="0950764F"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70AF96A2" w14:textId="02699666"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11.161.384,69</w:t>
            </w:r>
          </w:p>
        </w:tc>
        <w:tc>
          <w:tcPr>
            <w:tcW w:w="992" w:type="dxa"/>
            <w:shd w:val="clear" w:color="auto" w:fill="auto"/>
            <w:noWrap/>
            <w:vAlign w:val="center"/>
          </w:tcPr>
          <w:p w14:paraId="1B32AF2D" w14:textId="46E9DA4C"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0277219A" w14:textId="0ADED6DC"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91.790,48</w:t>
            </w:r>
          </w:p>
        </w:tc>
        <w:tc>
          <w:tcPr>
            <w:tcW w:w="979" w:type="dxa"/>
            <w:shd w:val="clear" w:color="auto" w:fill="auto"/>
            <w:noWrap/>
            <w:vAlign w:val="center"/>
          </w:tcPr>
          <w:p w14:paraId="2F50B2AA" w14:textId="21641C7A"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45E2F38F" w14:textId="4C0011A0"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2EA69097" w14:textId="2A65449F"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12.052.970,87</w:t>
            </w:r>
          </w:p>
        </w:tc>
      </w:tr>
      <w:tr w:rsidR="00C57A04" w:rsidRPr="00821C63" w14:paraId="31144B88" w14:textId="77777777" w:rsidTr="0062090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3F55B8DA" w14:textId="60B773D9" w:rsidR="00E52E2A" w:rsidRPr="00821C63" w:rsidRDefault="00E52E2A" w:rsidP="00083C40">
            <w:pPr>
              <w:rPr>
                <w:rFonts w:ascii="Arial Narrow" w:hAnsi="Arial Narrow" w:cstheme="minorHAnsi"/>
                <w:b w:val="0"/>
                <w:bCs w:val="0"/>
                <w:color w:val="000000"/>
                <w:sz w:val="16"/>
                <w:szCs w:val="16"/>
              </w:rPr>
            </w:pPr>
            <w:proofErr w:type="spellStart"/>
            <w:r w:rsidRPr="00821C63">
              <w:rPr>
                <w:rFonts w:ascii="Arial Narrow" w:hAnsi="Arial Narrow" w:cstheme="minorHAnsi"/>
                <w:b w:val="0"/>
                <w:bCs w:val="0"/>
                <w:color w:val="000000"/>
                <w:sz w:val="16"/>
                <w:szCs w:val="16"/>
              </w:rPr>
              <w:t>Marquela</w:t>
            </w:r>
            <w:proofErr w:type="spellEnd"/>
            <w:r w:rsidRPr="00821C63">
              <w:rPr>
                <w:rFonts w:ascii="Arial Narrow" w:hAnsi="Arial Narrow" w:cstheme="minorHAnsi"/>
                <w:b w:val="0"/>
                <w:bCs w:val="0"/>
                <w:color w:val="000000"/>
                <w:sz w:val="16"/>
                <w:szCs w:val="16"/>
              </w:rPr>
              <w:t xml:space="preserve"> Arelis Suarez </w:t>
            </w:r>
            <w:proofErr w:type="spellStart"/>
            <w:r w:rsidRPr="00821C63">
              <w:rPr>
                <w:rFonts w:ascii="Arial Narrow" w:hAnsi="Arial Narrow" w:cstheme="minorHAnsi"/>
                <w:b w:val="0"/>
                <w:bCs w:val="0"/>
                <w:color w:val="000000"/>
                <w:sz w:val="16"/>
                <w:szCs w:val="16"/>
              </w:rPr>
              <w:t>Gabb</w:t>
            </w:r>
            <w:proofErr w:type="spellEnd"/>
          </w:p>
        </w:tc>
        <w:tc>
          <w:tcPr>
            <w:tcW w:w="992" w:type="dxa"/>
            <w:shd w:val="clear" w:color="auto" w:fill="auto"/>
            <w:noWrap/>
            <w:vAlign w:val="center"/>
            <w:hideMark/>
          </w:tcPr>
          <w:p w14:paraId="56A15A69" w14:textId="77777777"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702140186</w:t>
            </w:r>
          </w:p>
        </w:tc>
        <w:tc>
          <w:tcPr>
            <w:tcW w:w="567" w:type="dxa"/>
            <w:shd w:val="clear" w:color="auto" w:fill="auto"/>
            <w:noWrap/>
            <w:vAlign w:val="center"/>
            <w:hideMark/>
          </w:tcPr>
          <w:p w14:paraId="07165879" w14:textId="56E16DBF"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7F4CC3C3" w14:textId="27BB815A"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11.161.384,69</w:t>
            </w:r>
          </w:p>
        </w:tc>
        <w:tc>
          <w:tcPr>
            <w:tcW w:w="992" w:type="dxa"/>
            <w:shd w:val="clear" w:color="auto" w:fill="auto"/>
            <w:noWrap/>
            <w:vAlign w:val="center"/>
          </w:tcPr>
          <w:p w14:paraId="3EFF1DAE" w14:textId="146877B2"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5C227034" w14:textId="21E57550"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91.790,48</w:t>
            </w:r>
          </w:p>
        </w:tc>
        <w:tc>
          <w:tcPr>
            <w:tcW w:w="979" w:type="dxa"/>
            <w:shd w:val="clear" w:color="auto" w:fill="auto"/>
            <w:noWrap/>
            <w:vAlign w:val="center"/>
          </w:tcPr>
          <w:p w14:paraId="30376C7C" w14:textId="18A52A0C"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5949929C" w14:textId="39B0FF17"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768A4209" w14:textId="0A0644FB"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12.052.970,87</w:t>
            </w:r>
          </w:p>
        </w:tc>
      </w:tr>
      <w:tr w:rsidR="00C57A04" w:rsidRPr="00821C63" w14:paraId="40A6544A" w14:textId="77777777" w:rsidTr="00620904">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72A26869" w14:textId="031CA985" w:rsidR="00E52E2A" w:rsidRPr="00821C63" w:rsidRDefault="00E52E2A" w:rsidP="00083C40">
            <w:pPr>
              <w:rPr>
                <w:rFonts w:ascii="Arial Narrow" w:hAnsi="Arial Narrow" w:cstheme="minorHAnsi"/>
                <w:b w:val="0"/>
                <w:bCs w:val="0"/>
                <w:color w:val="000000"/>
                <w:sz w:val="16"/>
                <w:szCs w:val="16"/>
              </w:rPr>
            </w:pPr>
            <w:r w:rsidRPr="00821C63">
              <w:rPr>
                <w:rFonts w:ascii="Arial Narrow" w:hAnsi="Arial Narrow" w:cstheme="minorHAnsi"/>
                <w:b w:val="0"/>
                <w:bCs w:val="0"/>
                <w:color w:val="000000"/>
                <w:sz w:val="16"/>
                <w:szCs w:val="16"/>
              </w:rPr>
              <w:t>Maureen Paola Morales Hern</w:t>
            </w:r>
            <w:r w:rsidR="001C38FC" w:rsidRPr="00821C63">
              <w:rPr>
                <w:rFonts w:ascii="Arial Narrow" w:hAnsi="Arial Narrow" w:cstheme="minorHAnsi"/>
                <w:b w:val="0"/>
                <w:bCs w:val="0"/>
                <w:color w:val="000000"/>
                <w:sz w:val="16"/>
                <w:szCs w:val="16"/>
              </w:rPr>
              <w:t>á</w:t>
            </w:r>
            <w:r w:rsidRPr="00821C63">
              <w:rPr>
                <w:rFonts w:ascii="Arial Narrow" w:hAnsi="Arial Narrow" w:cstheme="minorHAnsi"/>
                <w:b w:val="0"/>
                <w:bCs w:val="0"/>
                <w:color w:val="000000"/>
                <w:sz w:val="16"/>
                <w:szCs w:val="16"/>
              </w:rPr>
              <w:t>ndez</w:t>
            </w:r>
          </w:p>
        </w:tc>
        <w:tc>
          <w:tcPr>
            <w:tcW w:w="992" w:type="dxa"/>
            <w:shd w:val="clear" w:color="auto" w:fill="auto"/>
            <w:noWrap/>
            <w:vAlign w:val="center"/>
            <w:hideMark/>
          </w:tcPr>
          <w:p w14:paraId="5B8C7356" w14:textId="77777777"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702850481</w:t>
            </w:r>
          </w:p>
        </w:tc>
        <w:tc>
          <w:tcPr>
            <w:tcW w:w="567" w:type="dxa"/>
            <w:shd w:val="clear" w:color="auto" w:fill="auto"/>
            <w:noWrap/>
            <w:vAlign w:val="center"/>
            <w:hideMark/>
          </w:tcPr>
          <w:p w14:paraId="3631995D" w14:textId="18CD8A29"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27D54693" w14:textId="5F5E194F"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11.135.121,49</w:t>
            </w:r>
          </w:p>
        </w:tc>
        <w:tc>
          <w:tcPr>
            <w:tcW w:w="992" w:type="dxa"/>
            <w:shd w:val="clear" w:color="auto" w:fill="auto"/>
            <w:noWrap/>
            <w:vAlign w:val="center"/>
          </w:tcPr>
          <w:p w14:paraId="3C013B50" w14:textId="06C4923A"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164D3199" w14:textId="7AD24B29"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91.585,62</w:t>
            </w:r>
          </w:p>
        </w:tc>
        <w:tc>
          <w:tcPr>
            <w:tcW w:w="979" w:type="dxa"/>
            <w:shd w:val="clear" w:color="auto" w:fill="auto"/>
            <w:noWrap/>
            <w:vAlign w:val="center"/>
          </w:tcPr>
          <w:p w14:paraId="2A7483A4" w14:textId="134ACAE8"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52EAE1E0" w14:textId="5636F8A2"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17E82A2A" w14:textId="2D911405"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12.026.502,81</w:t>
            </w:r>
          </w:p>
        </w:tc>
      </w:tr>
      <w:tr w:rsidR="00C57A04" w:rsidRPr="00821C63" w14:paraId="69895462" w14:textId="77777777" w:rsidTr="0062090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47FC7C37" w14:textId="63379502" w:rsidR="00E52E2A" w:rsidRPr="00821C63" w:rsidRDefault="00E52E2A" w:rsidP="00083C40">
            <w:pPr>
              <w:rPr>
                <w:rFonts w:ascii="Arial Narrow" w:hAnsi="Arial Narrow" w:cstheme="minorHAnsi"/>
                <w:b w:val="0"/>
                <w:bCs w:val="0"/>
                <w:color w:val="000000"/>
                <w:sz w:val="16"/>
                <w:szCs w:val="16"/>
              </w:rPr>
            </w:pPr>
            <w:r w:rsidRPr="00821C63">
              <w:rPr>
                <w:rFonts w:ascii="Arial Narrow" w:hAnsi="Arial Narrow" w:cstheme="minorHAnsi"/>
                <w:b w:val="0"/>
                <w:bCs w:val="0"/>
                <w:color w:val="000000"/>
                <w:sz w:val="16"/>
                <w:szCs w:val="16"/>
              </w:rPr>
              <w:t xml:space="preserve">Melissa </w:t>
            </w:r>
            <w:proofErr w:type="spellStart"/>
            <w:r w:rsidRPr="00821C63">
              <w:rPr>
                <w:rFonts w:ascii="Arial Narrow" w:hAnsi="Arial Narrow" w:cstheme="minorHAnsi"/>
                <w:b w:val="0"/>
                <w:bCs w:val="0"/>
                <w:color w:val="000000"/>
                <w:sz w:val="16"/>
                <w:szCs w:val="16"/>
              </w:rPr>
              <w:t>Marin</w:t>
            </w:r>
            <w:proofErr w:type="spellEnd"/>
            <w:r w:rsidRPr="00821C63">
              <w:rPr>
                <w:rFonts w:ascii="Arial Narrow" w:hAnsi="Arial Narrow" w:cstheme="minorHAnsi"/>
                <w:b w:val="0"/>
                <w:bCs w:val="0"/>
                <w:color w:val="000000"/>
                <w:sz w:val="16"/>
                <w:szCs w:val="16"/>
              </w:rPr>
              <w:t xml:space="preserve"> Ellis</w:t>
            </w:r>
          </w:p>
        </w:tc>
        <w:tc>
          <w:tcPr>
            <w:tcW w:w="992" w:type="dxa"/>
            <w:shd w:val="clear" w:color="auto" w:fill="auto"/>
            <w:noWrap/>
            <w:vAlign w:val="center"/>
            <w:hideMark/>
          </w:tcPr>
          <w:p w14:paraId="3C3621F2" w14:textId="77777777"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702720392</w:t>
            </w:r>
          </w:p>
        </w:tc>
        <w:tc>
          <w:tcPr>
            <w:tcW w:w="567" w:type="dxa"/>
            <w:shd w:val="clear" w:color="auto" w:fill="auto"/>
            <w:noWrap/>
            <w:vAlign w:val="center"/>
            <w:hideMark/>
          </w:tcPr>
          <w:p w14:paraId="03C12433" w14:textId="6A5B2AC9"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23965F7E" w14:textId="37FDE4B6"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11.135.121,49</w:t>
            </w:r>
          </w:p>
        </w:tc>
        <w:tc>
          <w:tcPr>
            <w:tcW w:w="992" w:type="dxa"/>
            <w:shd w:val="clear" w:color="auto" w:fill="auto"/>
            <w:noWrap/>
            <w:vAlign w:val="center"/>
          </w:tcPr>
          <w:p w14:paraId="5ADA29A2" w14:textId="3E2A7524"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7E7C02EA" w14:textId="709A6093"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91.585,62</w:t>
            </w:r>
          </w:p>
        </w:tc>
        <w:tc>
          <w:tcPr>
            <w:tcW w:w="979" w:type="dxa"/>
            <w:shd w:val="clear" w:color="auto" w:fill="auto"/>
            <w:noWrap/>
            <w:vAlign w:val="center"/>
          </w:tcPr>
          <w:p w14:paraId="7688CDC1" w14:textId="3756D0C4"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794A63F7" w14:textId="15ED528B"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35E9E880" w14:textId="31B9DE8E"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12.026.502,81</w:t>
            </w:r>
          </w:p>
        </w:tc>
      </w:tr>
      <w:tr w:rsidR="00C57A04" w:rsidRPr="00821C63" w14:paraId="1CDE1A2A" w14:textId="77777777" w:rsidTr="00620904">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5477244B" w14:textId="0068725D" w:rsidR="00E52E2A" w:rsidRPr="00821C63" w:rsidRDefault="00E52E2A" w:rsidP="00083C40">
            <w:pPr>
              <w:rPr>
                <w:rFonts w:ascii="Arial Narrow" w:hAnsi="Arial Narrow" w:cstheme="minorHAnsi"/>
                <w:b w:val="0"/>
                <w:bCs w:val="0"/>
                <w:color w:val="000000"/>
                <w:sz w:val="16"/>
                <w:szCs w:val="16"/>
              </w:rPr>
            </w:pPr>
            <w:proofErr w:type="spellStart"/>
            <w:r w:rsidRPr="00821C63">
              <w:rPr>
                <w:rFonts w:ascii="Arial Narrow" w:hAnsi="Arial Narrow" w:cstheme="minorHAnsi"/>
                <w:b w:val="0"/>
                <w:bCs w:val="0"/>
                <w:color w:val="000000"/>
                <w:sz w:val="16"/>
                <w:szCs w:val="16"/>
              </w:rPr>
              <w:t>Mixel</w:t>
            </w:r>
            <w:proofErr w:type="spellEnd"/>
            <w:r w:rsidRPr="00821C63">
              <w:rPr>
                <w:rFonts w:ascii="Arial Narrow" w:hAnsi="Arial Narrow" w:cstheme="minorHAnsi"/>
                <w:b w:val="0"/>
                <w:bCs w:val="0"/>
                <w:color w:val="000000"/>
                <w:sz w:val="16"/>
                <w:szCs w:val="16"/>
              </w:rPr>
              <w:t xml:space="preserve"> Aguirre Blanco</w:t>
            </w:r>
          </w:p>
        </w:tc>
        <w:tc>
          <w:tcPr>
            <w:tcW w:w="992" w:type="dxa"/>
            <w:shd w:val="clear" w:color="auto" w:fill="auto"/>
            <w:noWrap/>
            <w:vAlign w:val="center"/>
            <w:hideMark/>
          </w:tcPr>
          <w:p w14:paraId="79B83246" w14:textId="77777777"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702280938</w:t>
            </w:r>
          </w:p>
        </w:tc>
        <w:tc>
          <w:tcPr>
            <w:tcW w:w="567" w:type="dxa"/>
            <w:shd w:val="clear" w:color="auto" w:fill="auto"/>
            <w:noWrap/>
            <w:vAlign w:val="center"/>
            <w:hideMark/>
          </w:tcPr>
          <w:p w14:paraId="2A6DB040" w14:textId="04C4A6D5"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4D0F54CD" w14:textId="223BDB02"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11.161.384,69</w:t>
            </w:r>
          </w:p>
        </w:tc>
        <w:tc>
          <w:tcPr>
            <w:tcW w:w="992" w:type="dxa"/>
            <w:shd w:val="clear" w:color="auto" w:fill="auto"/>
            <w:noWrap/>
            <w:vAlign w:val="center"/>
          </w:tcPr>
          <w:p w14:paraId="6035163C" w14:textId="7DDCB726"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6FA2ECDC" w14:textId="6D77CAD4"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91.790,48</w:t>
            </w:r>
          </w:p>
        </w:tc>
        <w:tc>
          <w:tcPr>
            <w:tcW w:w="979" w:type="dxa"/>
            <w:shd w:val="clear" w:color="auto" w:fill="auto"/>
            <w:noWrap/>
            <w:vAlign w:val="center"/>
          </w:tcPr>
          <w:p w14:paraId="5865B7CB" w14:textId="1893C8AC"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5148DAF6" w14:textId="4C84635B"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7304DEA3" w14:textId="429BC627"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12.052.970,87</w:t>
            </w:r>
          </w:p>
        </w:tc>
      </w:tr>
      <w:tr w:rsidR="00C57A04" w:rsidRPr="00821C63" w14:paraId="637E0FE7" w14:textId="77777777" w:rsidTr="0062090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0F9E75FB" w14:textId="7F56C9BC" w:rsidR="00E52E2A" w:rsidRPr="00821C63" w:rsidRDefault="00E52E2A" w:rsidP="00083C40">
            <w:pPr>
              <w:rPr>
                <w:rFonts w:ascii="Arial Narrow" w:hAnsi="Arial Narrow" w:cstheme="minorHAnsi"/>
                <w:b w:val="0"/>
                <w:bCs w:val="0"/>
                <w:color w:val="000000"/>
                <w:sz w:val="16"/>
                <w:szCs w:val="16"/>
              </w:rPr>
            </w:pPr>
            <w:proofErr w:type="spellStart"/>
            <w:r w:rsidRPr="00821C63">
              <w:rPr>
                <w:rFonts w:ascii="Arial Narrow" w:hAnsi="Arial Narrow" w:cstheme="minorHAnsi"/>
                <w:b w:val="0"/>
                <w:bCs w:val="0"/>
                <w:color w:val="000000"/>
                <w:sz w:val="16"/>
                <w:szCs w:val="16"/>
              </w:rPr>
              <w:t>Neiby</w:t>
            </w:r>
            <w:proofErr w:type="spellEnd"/>
            <w:r w:rsidRPr="00821C63">
              <w:rPr>
                <w:rFonts w:ascii="Arial Narrow" w:hAnsi="Arial Narrow" w:cstheme="minorHAnsi"/>
                <w:b w:val="0"/>
                <w:bCs w:val="0"/>
                <w:color w:val="000000"/>
                <w:sz w:val="16"/>
                <w:szCs w:val="16"/>
              </w:rPr>
              <w:t xml:space="preserve"> Berchi Mart</w:t>
            </w:r>
            <w:r w:rsidR="001C38FC" w:rsidRPr="00821C63">
              <w:rPr>
                <w:rFonts w:ascii="Arial Narrow" w:hAnsi="Arial Narrow" w:cstheme="minorHAnsi"/>
                <w:b w:val="0"/>
                <w:bCs w:val="0"/>
                <w:color w:val="000000"/>
                <w:sz w:val="16"/>
                <w:szCs w:val="16"/>
              </w:rPr>
              <w:t>í</w:t>
            </w:r>
            <w:r w:rsidRPr="00821C63">
              <w:rPr>
                <w:rFonts w:ascii="Arial Narrow" w:hAnsi="Arial Narrow" w:cstheme="minorHAnsi"/>
                <w:b w:val="0"/>
                <w:bCs w:val="0"/>
                <w:color w:val="000000"/>
                <w:sz w:val="16"/>
                <w:szCs w:val="16"/>
              </w:rPr>
              <w:t>nez</w:t>
            </w:r>
          </w:p>
        </w:tc>
        <w:tc>
          <w:tcPr>
            <w:tcW w:w="992" w:type="dxa"/>
            <w:shd w:val="clear" w:color="auto" w:fill="auto"/>
            <w:noWrap/>
            <w:vAlign w:val="center"/>
            <w:hideMark/>
          </w:tcPr>
          <w:p w14:paraId="4D20E4EA" w14:textId="77777777"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702980696</w:t>
            </w:r>
          </w:p>
        </w:tc>
        <w:tc>
          <w:tcPr>
            <w:tcW w:w="567" w:type="dxa"/>
            <w:shd w:val="clear" w:color="auto" w:fill="auto"/>
            <w:noWrap/>
            <w:vAlign w:val="center"/>
            <w:hideMark/>
          </w:tcPr>
          <w:p w14:paraId="01FAD0D5" w14:textId="61B714A0"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0E2A3D78" w14:textId="6D4D9ABD"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11.161.384,69</w:t>
            </w:r>
          </w:p>
        </w:tc>
        <w:tc>
          <w:tcPr>
            <w:tcW w:w="992" w:type="dxa"/>
            <w:shd w:val="clear" w:color="auto" w:fill="auto"/>
            <w:noWrap/>
            <w:vAlign w:val="center"/>
          </w:tcPr>
          <w:p w14:paraId="0584E005" w14:textId="176B1B2D"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5592C581" w14:textId="27AD28B8"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91.790,48</w:t>
            </w:r>
          </w:p>
        </w:tc>
        <w:tc>
          <w:tcPr>
            <w:tcW w:w="979" w:type="dxa"/>
            <w:shd w:val="clear" w:color="auto" w:fill="auto"/>
            <w:noWrap/>
            <w:vAlign w:val="center"/>
          </w:tcPr>
          <w:p w14:paraId="7AAFCDB6" w14:textId="78861D50"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4573B5E1" w14:textId="0DE47121"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03154ED6" w14:textId="6D0D9477"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12.052.970,87</w:t>
            </w:r>
          </w:p>
        </w:tc>
      </w:tr>
      <w:tr w:rsidR="00C57A04" w:rsidRPr="00821C63" w14:paraId="687F6807" w14:textId="77777777" w:rsidTr="00620904">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7634F88B" w14:textId="3F4D58A8" w:rsidR="00E52E2A" w:rsidRPr="00821C63" w:rsidRDefault="00E52E2A" w:rsidP="00083C40">
            <w:pPr>
              <w:rPr>
                <w:rFonts w:ascii="Arial Narrow" w:hAnsi="Arial Narrow" w:cstheme="minorHAnsi"/>
                <w:b w:val="0"/>
                <w:bCs w:val="0"/>
                <w:color w:val="000000"/>
                <w:sz w:val="16"/>
                <w:szCs w:val="16"/>
              </w:rPr>
            </w:pPr>
            <w:proofErr w:type="spellStart"/>
            <w:r w:rsidRPr="00821C63">
              <w:rPr>
                <w:rFonts w:ascii="Arial Narrow" w:hAnsi="Arial Narrow" w:cstheme="minorHAnsi"/>
                <w:b w:val="0"/>
                <w:bCs w:val="0"/>
                <w:color w:val="000000"/>
                <w:sz w:val="16"/>
                <w:szCs w:val="16"/>
              </w:rPr>
              <w:t>Odili</w:t>
            </w:r>
            <w:proofErr w:type="spellEnd"/>
            <w:r w:rsidRPr="00821C63">
              <w:rPr>
                <w:rFonts w:ascii="Arial Narrow" w:hAnsi="Arial Narrow" w:cstheme="minorHAnsi"/>
                <w:b w:val="0"/>
                <w:bCs w:val="0"/>
                <w:color w:val="000000"/>
                <w:sz w:val="16"/>
                <w:szCs w:val="16"/>
              </w:rPr>
              <w:t xml:space="preserve"> Almengor Herrera</w:t>
            </w:r>
          </w:p>
        </w:tc>
        <w:tc>
          <w:tcPr>
            <w:tcW w:w="992" w:type="dxa"/>
            <w:shd w:val="clear" w:color="auto" w:fill="auto"/>
            <w:noWrap/>
            <w:vAlign w:val="center"/>
            <w:hideMark/>
          </w:tcPr>
          <w:p w14:paraId="692FE55A" w14:textId="77777777"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702520654</w:t>
            </w:r>
          </w:p>
        </w:tc>
        <w:tc>
          <w:tcPr>
            <w:tcW w:w="567" w:type="dxa"/>
            <w:shd w:val="clear" w:color="auto" w:fill="auto"/>
            <w:noWrap/>
            <w:vAlign w:val="center"/>
            <w:hideMark/>
          </w:tcPr>
          <w:p w14:paraId="6D7EAD72" w14:textId="3E6FA481"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2FD0E301" w14:textId="55363BA5"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11.135.121,49</w:t>
            </w:r>
          </w:p>
        </w:tc>
        <w:tc>
          <w:tcPr>
            <w:tcW w:w="992" w:type="dxa"/>
            <w:shd w:val="clear" w:color="auto" w:fill="auto"/>
            <w:noWrap/>
            <w:vAlign w:val="center"/>
          </w:tcPr>
          <w:p w14:paraId="7BA1691D" w14:textId="02FE5642"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7A4A6FDF" w14:textId="38FFDE81"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91.585,62</w:t>
            </w:r>
          </w:p>
        </w:tc>
        <w:tc>
          <w:tcPr>
            <w:tcW w:w="979" w:type="dxa"/>
            <w:shd w:val="clear" w:color="auto" w:fill="auto"/>
            <w:noWrap/>
            <w:vAlign w:val="center"/>
          </w:tcPr>
          <w:p w14:paraId="14B2C569" w14:textId="4C1F740F"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294C0950" w14:textId="0FD4B504"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650E166E" w14:textId="3D059251"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12.026.502,81</w:t>
            </w:r>
          </w:p>
        </w:tc>
      </w:tr>
      <w:tr w:rsidR="00C57A04" w:rsidRPr="00821C63" w14:paraId="783A13C7" w14:textId="77777777" w:rsidTr="0062090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7AC6CE39" w14:textId="1B3F8093" w:rsidR="00E52E2A" w:rsidRPr="00821C63" w:rsidRDefault="00E52E2A" w:rsidP="00083C40">
            <w:pPr>
              <w:rPr>
                <w:rFonts w:ascii="Arial Narrow" w:hAnsi="Arial Narrow" w:cstheme="minorHAnsi"/>
                <w:b w:val="0"/>
                <w:bCs w:val="0"/>
                <w:color w:val="000000"/>
                <w:sz w:val="16"/>
                <w:szCs w:val="16"/>
              </w:rPr>
            </w:pPr>
            <w:proofErr w:type="spellStart"/>
            <w:r w:rsidRPr="00821C63">
              <w:rPr>
                <w:rFonts w:ascii="Arial Narrow" w:hAnsi="Arial Narrow" w:cstheme="minorHAnsi"/>
                <w:b w:val="0"/>
                <w:bCs w:val="0"/>
                <w:color w:val="000000"/>
                <w:sz w:val="16"/>
                <w:szCs w:val="16"/>
              </w:rPr>
              <w:t>Sherliyn</w:t>
            </w:r>
            <w:proofErr w:type="spellEnd"/>
            <w:r w:rsidRPr="00821C63">
              <w:rPr>
                <w:rFonts w:ascii="Arial Narrow" w:hAnsi="Arial Narrow" w:cstheme="minorHAnsi"/>
                <w:b w:val="0"/>
                <w:bCs w:val="0"/>
                <w:color w:val="000000"/>
                <w:sz w:val="16"/>
                <w:szCs w:val="16"/>
              </w:rPr>
              <w:t xml:space="preserve"> Morales Hern</w:t>
            </w:r>
            <w:r w:rsidR="001C38FC" w:rsidRPr="00821C63">
              <w:rPr>
                <w:rFonts w:ascii="Arial Narrow" w:hAnsi="Arial Narrow" w:cstheme="minorHAnsi"/>
                <w:b w:val="0"/>
                <w:bCs w:val="0"/>
                <w:color w:val="000000"/>
                <w:sz w:val="16"/>
                <w:szCs w:val="16"/>
              </w:rPr>
              <w:t>á</w:t>
            </w:r>
            <w:r w:rsidRPr="00821C63">
              <w:rPr>
                <w:rFonts w:ascii="Arial Narrow" w:hAnsi="Arial Narrow" w:cstheme="minorHAnsi"/>
                <w:b w:val="0"/>
                <w:bCs w:val="0"/>
                <w:color w:val="000000"/>
                <w:sz w:val="16"/>
                <w:szCs w:val="16"/>
              </w:rPr>
              <w:t>ndez</w:t>
            </w:r>
          </w:p>
        </w:tc>
        <w:tc>
          <w:tcPr>
            <w:tcW w:w="992" w:type="dxa"/>
            <w:shd w:val="clear" w:color="auto" w:fill="auto"/>
            <w:noWrap/>
            <w:vAlign w:val="center"/>
            <w:hideMark/>
          </w:tcPr>
          <w:p w14:paraId="37E26050" w14:textId="77777777"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702710928</w:t>
            </w:r>
          </w:p>
        </w:tc>
        <w:tc>
          <w:tcPr>
            <w:tcW w:w="567" w:type="dxa"/>
            <w:shd w:val="clear" w:color="auto" w:fill="auto"/>
            <w:noWrap/>
            <w:vAlign w:val="center"/>
            <w:hideMark/>
          </w:tcPr>
          <w:p w14:paraId="02959D6E" w14:textId="0B037E15"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40C53990" w14:textId="1C9B13DE"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11.161.384,69</w:t>
            </w:r>
          </w:p>
        </w:tc>
        <w:tc>
          <w:tcPr>
            <w:tcW w:w="992" w:type="dxa"/>
            <w:shd w:val="clear" w:color="auto" w:fill="auto"/>
            <w:noWrap/>
            <w:vAlign w:val="center"/>
          </w:tcPr>
          <w:p w14:paraId="693E106B" w14:textId="723FCB56"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0D08D82D" w14:textId="4B07D587"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91.790,48</w:t>
            </w:r>
          </w:p>
        </w:tc>
        <w:tc>
          <w:tcPr>
            <w:tcW w:w="979" w:type="dxa"/>
            <w:shd w:val="clear" w:color="auto" w:fill="auto"/>
            <w:noWrap/>
            <w:vAlign w:val="center"/>
          </w:tcPr>
          <w:p w14:paraId="275A0121" w14:textId="6DB42FCC"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42EA0D1B" w14:textId="6E310C81"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28058E8A" w14:textId="19CAF549"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12.052.970,87</w:t>
            </w:r>
          </w:p>
        </w:tc>
      </w:tr>
      <w:tr w:rsidR="00C57A04" w:rsidRPr="00821C63" w14:paraId="3DA87029" w14:textId="77777777" w:rsidTr="00620904">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6715BCB7" w14:textId="58E6FC7B" w:rsidR="00E52E2A" w:rsidRPr="00821C63" w:rsidRDefault="00E52E2A" w:rsidP="00083C40">
            <w:pPr>
              <w:rPr>
                <w:rFonts w:ascii="Arial Narrow" w:hAnsi="Arial Narrow" w:cstheme="minorHAnsi"/>
                <w:b w:val="0"/>
                <w:bCs w:val="0"/>
                <w:color w:val="000000"/>
                <w:sz w:val="16"/>
                <w:szCs w:val="16"/>
              </w:rPr>
            </w:pPr>
            <w:r w:rsidRPr="00821C63">
              <w:rPr>
                <w:rFonts w:ascii="Arial Narrow" w:hAnsi="Arial Narrow" w:cstheme="minorHAnsi"/>
                <w:b w:val="0"/>
                <w:bCs w:val="0"/>
                <w:color w:val="000000"/>
                <w:sz w:val="16"/>
                <w:szCs w:val="16"/>
              </w:rPr>
              <w:t>Silvia Leiva Morales</w:t>
            </w:r>
          </w:p>
        </w:tc>
        <w:tc>
          <w:tcPr>
            <w:tcW w:w="992" w:type="dxa"/>
            <w:shd w:val="clear" w:color="auto" w:fill="auto"/>
            <w:noWrap/>
            <w:vAlign w:val="center"/>
            <w:hideMark/>
          </w:tcPr>
          <w:p w14:paraId="47F5A966" w14:textId="77777777"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702880682</w:t>
            </w:r>
          </w:p>
        </w:tc>
        <w:tc>
          <w:tcPr>
            <w:tcW w:w="567" w:type="dxa"/>
            <w:shd w:val="clear" w:color="auto" w:fill="auto"/>
            <w:noWrap/>
            <w:vAlign w:val="center"/>
            <w:hideMark/>
          </w:tcPr>
          <w:p w14:paraId="36707DA1" w14:textId="06E09412"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14905F95" w14:textId="0455E6D9"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11.161.384,69</w:t>
            </w:r>
          </w:p>
        </w:tc>
        <w:tc>
          <w:tcPr>
            <w:tcW w:w="992" w:type="dxa"/>
            <w:shd w:val="clear" w:color="auto" w:fill="auto"/>
            <w:noWrap/>
            <w:vAlign w:val="center"/>
          </w:tcPr>
          <w:p w14:paraId="01AFA5A8" w14:textId="14688647"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4A72DF4B" w14:textId="06976DA5"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91.790,48</w:t>
            </w:r>
          </w:p>
        </w:tc>
        <w:tc>
          <w:tcPr>
            <w:tcW w:w="979" w:type="dxa"/>
            <w:shd w:val="clear" w:color="auto" w:fill="auto"/>
            <w:noWrap/>
            <w:vAlign w:val="center"/>
          </w:tcPr>
          <w:p w14:paraId="33ED221B" w14:textId="349AA8D6"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2B4238D5" w14:textId="6AB99796"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268B00BF" w14:textId="1A30AC6A"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12.052.970,87</w:t>
            </w:r>
          </w:p>
        </w:tc>
      </w:tr>
      <w:tr w:rsidR="00C57A04" w:rsidRPr="00821C63" w14:paraId="14DC6F4E" w14:textId="77777777" w:rsidTr="0062090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01E3A765" w14:textId="1BBB1C94" w:rsidR="00E52E2A" w:rsidRPr="00821C63" w:rsidRDefault="00E52E2A" w:rsidP="00083C40">
            <w:pPr>
              <w:rPr>
                <w:rFonts w:ascii="Arial Narrow" w:hAnsi="Arial Narrow" w:cstheme="minorHAnsi"/>
                <w:b w:val="0"/>
                <w:bCs w:val="0"/>
                <w:color w:val="000000"/>
                <w:sz w:val="16"/>
                <w:szCs w:val="16"/>
              </w:rPr>
            </w:pPr>
            <w:proofErr w:type="spellStart"/>
            <w:r w:rsidRPr="00821C63">
              <w:rPr>
                <w:rFonts w:ascii="Arial Narrow" w:hAnsi="Arial Narrow" w:cstheme="minorHAnsi"/>
                <w:b w:val="0"/>
                <w:bCs w:val="0"/>
                <w:color w:val="000000"/>
                <w:sz w:val="16"/>
                <w:szCs w:val="16"/>
              </w:rPr>
              <w:t>Urcinia</w:t>
            </w:r>
            <w:proofErr w:type="spellEnd"/>
            <w:r w:rsidRPr="00821C63">
              <w:rPr>
                <w:rFonts w:ascii="Arial Narrow" w:hAnsi="Arial Narrow" w:cstheme="minorHAnsi"/>
                <w:b w:val="0"/>
                <w:bCs w:val="0"/>
                <w:color w:val="000000"/>
                <w:sz w:val="16"/>
                <w:szCs w:val="16"/>
              </w:rPr>
              <w:t xml:space="preserve"> </w:t>
            </w:r>
            <w:proofErr w:type="spellStart"/>
            <w:r w:rsidRPr="00821C63">
              <w:rPr>
                <w:rFonts w:ascii="Arial Narrow" w:hAnsi="Arial Narrow" w:cstheme="minorHAnsi"/>
                <w:b w:val="0"/>
                <w:bCs w:val="0"/>
                <w:color w:val="000000"/>
                <w:sz w:val="16"/>
                <w:szCs w:val="16"/>
              </w:rPr>
              <w:t>Yenori</w:t>
            </w:r>
            <w:proofErr w:type="spellEnd"/>
            <w:r w:rsidRPr="00821C63">
              <w:rPr>
                <w:rFonts w:ascii="Arial Narrow" w:hAnsi="Arial Narrow" w:cstheme="minorHAnsi"/>
                <w:b w:val="0"/>
                <w:bCs w:val="0"/>
                <w:color w:val="000000"/>
                <w:sz w:val="16"/>
                <w:szCs w:val="16"/>
              </w:rPr>
              <w:t xml:space="preserve"> Guzm</w:t>
            </w:r>
            <w:r w:rsidR="001C38FC" w:rsidRPr="00821C63">
              <w:rPr>
                <w:rFonts w:ascii="Arial Narrow" w:hAnsi="Arial Narrow" w:cstheme="minorHAnsi"/>
                <w:b w:val="0"/>
                <w:bCs w:val="0"/>
                <w:color w:val="000000"/>
                <w:sz w:val="16"/>
                <w:szCs w:val="16"/>
              </w:rPr>
              <w:t>á</w:t>
            </w:r>
            <w:r w:rsidRPr="00821C63">
              <w:rPr>
                <w:rFonts w:ascii="Arial Narrow" w:hAnsi="Arial Narrow" w:cstheme="minorHAnsi"/>
                <w:b w:val="0"/>
                <w:bCs w:val="0"/>
                <w:color w:val="000000"/>
                <w:sz w:val="16"/>
                <w:szCs w:val="16"/>
              </w:rPr>
              <w:t>n S</w:t>
            </w:r>
            <w:r w:rsidR="001C38FC" w:rsidRPr="00821C63">
              <w:rPr>
                <w:rFonts w:ascii="Arial Narrow" w:hAnsi="Arial Narrow" w:cstheme="minorHAnsi"/>
                <w:b w:val="0"/>
                <w:bCs w:val="0"/>
                <w:color w:val="000000"/>
                <w:sz w:val="16"/>
                <w:szCs w:val="16"/>
              </w:rPr>
              <w:t>á</w:t>
            </w:r>
            <w:r w:rsidRPr="00821C63">
              <w:rPr>
                <w:rFonts w:ascii="Arial Narrow" w:hAnsi="Arial Narrow" w:cstheme="minorHAnsi"/>
                <w:b w:val="0"/>
                <w:bCs w:val="0"/>
                <w:color w:val="000000"/>
                <w:sz w:val="16"/>
                <w:szCs w:val="16"/>
              </w:rPr>
              <w:t>nchez</w:t>
            </w:r>
          </w:p>
        </w:tc>
        <w:tc>
          <w:tcPr>
            <w:tcW w:w="992" w:type="dxa"/>
            <w:shd w:val="clear" w:color="auto" w:fill="auto"/>
            <w:noWrap/>
            <w:vAlign w:val="center"/>
            <w:hideMark/>
          </w:tcPr>
          <w:p w14:paraId="159980A5" w14:textId="77777777"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702440053</w:t>
            </w:r>
          </w:p>
        </w:tc>
        <w:tc>
          <w:tcPr>
            <w:tcW w:w="567" w:type="dxa"/>
            <w:shd w:val="clear" w:color="auto" w:fill="auto"/>
            <w:noWrap/>
            <w:vAlign w:val="center"/>
            <w:hideMark/>
          </w:tcPr>
          <w:p w14:paraId="3CE90133" w14:textId="56848298"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51DFE867" w14:textId="6E85B2F9"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11.161.384,69</w:t>
            </w:r>
          </w:p>
        </w:tc>
        <w:tc>
          <w:tcPr>
            <w:tcW w:w="992" w:type="dxa"/>
            <w:shd w:val="clear" w:color="auto" w:fill="auto"/>
            <w:noWrap/>
            <w:vAlign w:val="center"/>
          </w:tcPr>
          <w:p w14:paraId="15E3A052" w14:textId="08F408B8"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588A28A7" w14:textId="7A55FEFF"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91.790,48</w:t>
            </w:r>
          </w:p>
        </w:tc>
        <w:tc>
          <w:tcPr>
            <w:tcW w:w="979" w:type="dxa"/>
            <w:shd w:val="clear" w:color="auto" w:fill="auto"/>
            <w:noWrap/>
            <w:vAlign w:val="center"/>
          </w:tcPr>
          <w:p w14:paraId="474677B8" w14:textId="2C4BD9CF"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756B9AA4" w14:textId="6CF956E4"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3C188CC0" w14:textId="58532F81"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12.052.970,87</w:t>
            </w:r>
          </w:p>
        </w:tc>
      </w:tr>
      <w:tr w:rsidR="00C57A04" w:rsidRPr="00821C63" w14:paraId="3CC7880A" w14:textId="77777777" w:rsidTr="00620904">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67A6B6BC" w14:textId="739FBF77" w:rsidR="00E52E2A" w:rsidRPr="00821C63" w:rsidRDefault="00E52E2A" w:rsidP="00083C40">
            <w:pPr>
              <w:rPr>
                <w:rFonts w:ascii="Arial Narrow" w:hAnsi="Arial Narrow" w:cstheme="minorHAnsi"/>
                <w:b w:val="0"/>
                <w:bCs w:val="0"/>
                <w:color w:val="000000"/>
                <w:sz w:val="16"/>
                <w:szCs w:val="16"/>
              </w:rPr>
            </w:pPr>
            <w:r w:rsidRPr="00821C63">
              <w:rPr>
                <w:rFonts w:ascii="Arial Narrow" w:hAnsi="Arial Narrow" w:cstheme="minorHAnsi"/>
                <w:b w:val="0"/>
                <w:bCs w:val="0"/>
                <w:color w:val="000000"/>
                <w:sz w:val="16"/>
                <w:szCs w:val="16"/>
              </w:rPr>
              <w:t xml:space="preserve">Wendy </w:t>
            </w:r>
            <w:proofErr w:type="spellStart"/>
            <w:r w:rsidRPr="00821C63">
              <w:rPr>
                <w:rFonts w:ascii="Arial Narrow" w:hAnsi="Arial Narrow" w:cstheme="minorHAnsi"/>
                <w:b w:val="0"/>
                <w:bCs w:val="0"/>
                <w:color w:val="000000"/>
                <w:sz w:val="16"/>
                <w:szCs w:val="16"/>
              </w:rPr>
              <w:t>Mellisa</w:t>
            </w:r>
            <w:proofErr w:type="spellEnd"/>
            <w:r w:rsidRPr="00821C63">
              <w:rPr>
                <w:rFonts w:ascii="Arial Narrow" w:hAnsi="Arial Narrow" w:cstheme="minorHAnsi"/>
                <w:b w:val="0"/>
                <w:bCs w:val="0"/>
                <w:color w:val="000000"/>
                <w:sz w:val="16"/>
                <w:szCs w:val="16"/>
              </w:rPr>
              <w:t xml:space="preserve"> Hern</w:t>
            </w:r>
            <w:r w:rsidR="001C38FC" w:rsidRPr="00821C63">
              <w:rPr>
                <w:rFonts w:ascii="Arial Narrow" w:hAnsi="Arial Narrow" w:cstheme="minorHAnsi"/>
                <w:b w:val="0"/>
                <w:bCs w:val="0"/>
                <w:color w:val="000000"/>
                <w:sz w:val="16"/>
                <w:szCs w:val="16"/>
              </w:rPr>
              <w:t>á</w:t>
            </w:r>
            <w:r w:rsidRPr="00821C63">
              <w:rPr>
                <w:rFonts w:ascii="Arial Narrow" w:hAnsi="Arial Narrow" w:cstheme="minorHAnsi"/>
                <w:b w:val="0"/>
                <w:bCs w:val="0"/>
                <w:color w:val="000000"/>
                <w:sz w:val="16"/>
                <w:szCs w:val="16"/>
              </w:rPr>
              <w:t>ndez Morales</w:t>
            </w:r>
          </w:p>
        </w:tc>
        <w:tc>
          <w:tcPr>
            <w:tcW w:w="992" w:type="dxa"/>
            <w:shd w:val="clear" w:color="auto" w:fill="auto"/>
            <w:noWrap/>
            <w:vAlign w:val="center"/>
            <w:hideMark/>
          </w:tcPr>
          <w:p w14:paraId="01BD3B5E" w14:textId="77777777"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702700735</w:t>
            </w:r>
          </w:p>
        </w:tc>
        <w:tc>
          <w:tcPr>
            <w:tcW w:w="567" w:type="dxa"/>
            <w:shd w:val="clear" w:color="auto" w:fill="auto"/>
            <w:noWrap/>
            <w:vAlign w:val="center"/>
            <w:hideMark/>
          </w:tcPr>
          <w:p w14:paraId="539B3C4B" w14:textId="7FE22C04"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0564FD77" w14:textId="1A2FF7BD"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11.161.384,69</w:t>
            </w:r>
          </w:p>
        </w:tc>
        <w:tc>
          <w:tcPr>
            <w:tcW w:w="992" w:type="dxa"/>
            <w:shd w:val="clear" w:color="auto" w:fill="auto"/>
            <w:noWrap/>
            <w:vAlign w:val="center"/>
          </w:tcPr>
          <w:p w14:paraId="0E5C7E26" w14:textId="14FF33CB"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0D6028F6" w14:textId="50247558"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91.790,48</w:t>
            </w:r>
          </w:p>
        </w:tc>
        <w:tc>
          <w:tcPr>
            <w:tcW w:w="979" w:type="dxa"/>
            <w:shd w:val="clear" w:color="auto" w:fill="auto"/>
            <w:noWrap/>
            <w:vAlign w:val="center"/>
          </w:tcPr>
          <w:p w14:paraId="3D101ED6" w14:textId="74EF9949"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2E7BDDCC" w14:textId="34875D45"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60F89DB8" w14:textId="0A524F45"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12.052.970,87</w:t>
            </w:r>
          </w:p>
        </w:tc>
      </w:tr>
      <w:tr w:rsidR="00C57A04" w:rsidRPr="00821C63" w14:paraId="1C33DB1F" w14:textId="77777777" w:rsidTr="0062090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4DBACC90" w14:textId="7FA1B573" w:rsidR="00E52E2A" w:rsidRPr="00821C63" w:rsidRDefault="00E52E2A" w:rsidP="00083C40">
            <w:pPr>
              <w:rPr>
                <w:rFonts w:ascii="Arial Narrow" w:hAnsi="Arial Narrow" w:cstheme="minorHAnsi"/>
                <w:b w:val="0"/>
                <w:bCs w:val="0"/>
                <w:color w:val="000000"/>
                <w:sz w:val="16"/>
                <w:szCs w:val="16"/>
              </w:rPr>
            </w:pPr>
            <w:proofErr w:type="spellStart"/>
            <w:r w:rsidRPr="00821C63">
              <w:rPr>
                <w:rFonts w:ascii="Arial Narrow" w:hAnsi="Arial Narrow" w:cstheme="minorHAnsi"/>
                <w:b w:val="0"/>
                <w:bCs w:val="0"/>
                <w:color w:val="000000"/>
                <w:sz w:val="16"/>
                <w:szCs w:val="16"/>
              </w:rPr>
              <w:t>Yaibeth</w:t>
            </w:r>
            <w:proofErr w:type="spellEnd"/>
            <w:r w:rsidRPr="00821C63">
              <w:rPr>
                <w:rFonts w:ascii="Arial Narrow" w:hAnsi="Arial Narrow" w:cstheme="minorHAnsi"/>
                <w:b w:val="0"/>
                <w:bCs w:val="0"/>
                <w:color w:val="000000"/>
                <w:sz w:val="16"/>
                <w:szCs w:val="16"/>
              </w:rPr>
              <w:t xml:space="preserve"> Torres Torres</w:t>
            </w:r>
          </w:p>
        </w:tc>
        <w:tc>
          <w:tcPr>
            <w:tcW w:w="992" w:type="dxa"/>
            <w:shd w:val="clear" w:color="auto" w:fill="auto"/>
            <w:noWrap/>
            <w:vAlign w:val="center"/>
            <w:hideMark/>
          </w:tcPr>
          <w:p w14:paraId="12467D7E" w14:textId="77777777"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702450797</w:t>
            </w:r>
          </w:p>
        </w:tc>
        <w:tc>
          <w:tcPr>
            <w:tcW w:w="567" w:type="dxa"/>
            <w:shd w:val="clear" w:color="auto" w:fill="auto"/>
            <w:noWrap/>
            <w:vAlign w:val="center"/>
            <w:hideMark/>
          </w:tcPr>
          <w:p w14:paraId="354901B2" w14:textId="2A1F6851"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4CD2E8F9" w14:textId="3D3FDC1C"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11.161.384,69</w:t>
            </w:r>
          </w:p>
        </w:tc>
        <w:tc>
          <w:tcPr>
            <w:tcW w:w="992" w:type="dxa"/>
            <w:shd w:val="clear" w:color="auto" w:fill="auto"/>
            <w:noWrap/>
            <w:vAlign w:val="center"/>
          </w:tcPr>
          <w:p w14:paraId="52407418" w14:textId="1D72A806"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0DB29C2E" w14:textId="21B6A2C9"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91.790,48</w:t>
            </w:r>
          </w:p>
        </w:tc>
        <w:tc>
          <w:tcPr>
            <w:tcW w:w="979" w:type="dxa"/>
            <w:shd w:val="clear" w:color="auto" w:fill="auto"/>
            <w:noWrap/>
            <w:vAlign w:val="center"/>
          </w:tcPr>
          <w:p w14:paraId="181E53ED" w14:textId="26D8837A"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5E865BF3" w14:textId="4811DE08"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63826399" w14:textId="12B7B0A8"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12.052.970,87</w:t>
            </w:r>
          </w:p>
        </w:tc>
      </w:tr>
      <w:tr w:rsidR="00C57A04" w:rsidRPr="00821C63" w14:paraId="7594D239" w14:textId="77777777" w:rsidTr="00620904">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0C69F561" w14:textId="15629CB1" w:rsidR="00E52E2A" w:rsidRPr="00821C63" w:rsidRDefault="00E52E2A" w:rsidP="00083C40">
            <w:pPr>
              <w:rPr>
                <w:rFonts w:ascii="Arial Narrow" w:hAnsi="Arial Narrow" w:cstheme="minorHAnsi"/>
                <w:b w:val="0"/>
                <w:bCs w:val="0"/>
                <w:color w:val="000000"/>
                <w:sz w:val="16"/>
                <w:szCs w:val="16"/>
              </w:rPr>
            </w:pPr>
            <w:proofErr w:type="spellStart"/>
            <w:r w:rsidRPr="00821C63">
              <w:rPr>
                <w:rFonts w:ascii="Arial Narrow" w:hAnsi="Arial Narrow" w:cstheme="minorHAnsi"/>
                <w:b w:val="0"/>
                <w:bCs w:val="0"/>
                <w:color w:val="000000"/>
                <w:sz w:val="16"/>
                <w:szCs w:val="16"/>
              </w:rPr>
              <w:t>Yehire</w:t>
            </w:r>
            <w:proofErr w:type="spellEnd"/>
            <w:r w:rsidRPr="00821C63">
              <w:rPr>
                <w:rFonts w:ascii="Arial Narrow" w:hAnsi="Arial Narrow" w:cstheme="minorHAnsi"/>
                <w:b w:val="0"/>
                <w:bCs w:val="0"/>
                <w:color w:val="000000"/>
                <w:sz w:val="16"/>
                <w:szCs w:val="16"/>
              </w:rPr>
              <w:t xml:space="preserve"> Yulissa Pereira Ellis</w:t>
            </w:r>
          </w:p>
        </w:tc>
        <w:tc>
          <w:tcPr>
            <w:tcW w:w="992" w:type="dxa"/>
            <w:shd w:val="clear" w:color="auto" w:fill="auto"/>
            <w:noWrap/>
            <w:vAlign w:val="center"/>
            <w:hideMark/>
          </w:tcPr>
          <w:p w14:paraId="57F737CB" w14:textId="77777777"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702840796</w:t>
            </w:r>
          </w:p>
        </w:tc>
        <w:tc>
          <w:tcPr>
            <w:tcW w:w="567" w:type="dxa"/>
            <w:shd w:val="clear" w:color="auto" w:fill="auto"/>
            <w:noWrap/>
            <w:vAlign w:val="center"/>
            <w:hideMark/>
          </w:tcPr>
          <w:p w14:paraId="4224515F" w14:textId="7EE82463"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06526F33" w14:textId="55EBFED4"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11.161.384,69</w:t>
            </w:r>
          </w:p>
        </w:tc>
        <w:tc>
          <w:tcPr>
            <w:tcW w:w="992" w:type="dxa"/>
            <w:shd w:val="clear" w:color="auto" w:fill="auto"/>
            <w:noWrap/>
            <w:vAlign w:val="center"/>
          </w:tcPr>
          <w:p w14:paraId="2380A828" w14:textId="52A4A746"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19BFDBF4" w14:textId="768FCF7C"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91.790,48</w:t>
            </w:r>
          </w:p>
        </w:tc>
        <w:tc>
          <w:tcPr>
            <w:tcW w:w="979" w:type="dxa"/>
            <w:shd w:val="clear" w:color="auto" w:fill="auto"/>
            <w:noWrap/>
            <w:vAlign w:val="center"/>
          </w:tcPr>
          <w:p w14:paraId="7065D5D0" w14:textId="5B389FD5"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0DC872EB" w14:textId="707FBB0F"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5DED59A4" w14:textId="2C00E56A"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12.052.970,87</w:t>
            </w:r>
          </w:p>
        </w:tc>
      </w:tr>
      <w:tr w:rsidR="00C57A04" w:rsidRPr="00821C63" w14:paraId="22B62C06" w14:textId="77777777" w:rsidTr="0062090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6951D941" w14:textId="4508E585" w:rsidR="00E52E2A" w:rsidRPr="00821C63" w:rsidRDefault="00E52E2A" w:rsidP="00083C40">
            <w:pPr>
              <w:rPr>
                <w:rFonts w:ascii="Arial Narrow" w:hAnsi="Arial Narrow" w:cstheme="minorHAnsi"/>
                <w:b w:val="0"/>
                <w:bCs w:val="0"/>
                <w:color w:val="000000"/>
                <w:sz w:val="16"/>
                <w:szCs w:val="16"/>
              </w:rPr>
            </w:pPr>
            <w:proofErr w:type="spellStart"/>
            <w:r w:rsidRPr="00821C63">
              <w:rPr>
                <w:rFonts w:ascii="Arial Narrow" w:hAnsi="Arial Narrow" w:cstheme="minorHAnsi"/>
                <w:b w:val="0"/>
                <w:bCs w:val="0"/>
                <w:color w:val="000000"/>
                <w:sz w:val="16"/>
                <w:szCs w:val="16"/>
              </w:rPr>
              <w:t>Yeini</w:t>
            </w:r>
            <w:proofErr w:type="spellEnd"/>
            <w:r w:rsidRPr="00821C63">
              <w:rPr>
                <w:rFonts w:ascii="Arial Narrow" w:hAnsi="Arial Narrow" w:cstheme="minorHAnsi"/>
                <w:b w:val="0"/>
                <w:bCs w:val="0"/>
                <w:color w:val="000000"/>
                <w:sz w:val="16"/>
                <w:szCs w:val="16"/>
              </w:rPr>
              <w:t xml:space="preserve"> Yesenia Buitrago Ellis</w:t>
            </w:r>
          </w:p>
        </w:tc>
        <w:tc>
          <w:tcPr>
            <w:tcW w:w="992" w:type="dxa"/>
            <w:shd w:val="clear" w:color="auto" w:fill="auto"/>
            <w:noWrap/>
            <w:vAlign w:val="center"/>
            <w:hideMark/>
          </w:tcPr>
          <w:p w14:paraId="040878E5" w14:textId="77777777"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702180146</w:t>
            </w:r>
          </w:p>
        </w:tc>
        <w:tc>
          <w:tcPr>
            <w:tcW w:w="567" w:type="dxa"/>
            <w:shd w:val="clear" w:color="auto" w:fill="auto"/>
            <w:noWrap/>
            <w:vAlign w:val="center"/>
            <w:hideMark/>
          </w:tcPr>
          <w:p w14:paraId="54129A58" w14:textId="7714793A"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68B801CD" w14:textId="599BF0FE"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11.135.121,49</w:t>
            </w:r>
          </w:p>
        </w:tc>
        <w:tc>
          <w:tcPr>
            <w:tcW w:w="992" w:type="dxa"/>
            <w:shd w:val="clear" w:color="auto" w:fill="auto"/>
            <w:noWrap/>
            <w:vAlign w:val="center"/>
          </w:tcPr>
          <w:p w14:paraId="7629FB86" w14:textId="11B21202"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43A32CA8" w14:textId="0617B96B"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91.585,62</w:t>
            </w:r>
          </w:p>
        </w:tc>
        <w:tc>
          <w:tcPr>
            <w:tcW w:w="979" w:type="dxa"/>
            <w:shd w:val="clear" w:color="auto" w:fill="auto"/>
            <w:noWrap/>
            <w:vAlign w:val="center"/>
          </w:tcPr>
          <w:p w14:paraId="65F4EEF0" w14:textId="26589748"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007F5917" w14:textId="6F382CB3"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30896A0C" w14:textId="396DD8D1"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12.026.502,81</w:t>
            </w:r>
          </w:p>
        </w:tc>
      </w:tr>
      <w:tr w:rsidR="00C57A04" w:rsidRPr="00821C63" w14:paraId="7ECB1073" w14:textId="77777777" w:rsidTr="00620904">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41C3A31B" w14:textId="72372D88" w:rsidR="00E52E2A" w:rsidRPr="00821C63" w:rsidRDefault="00E52E2A" w:rsidP="00083C40">
            <w:pPr>
              <w:rPr>
                <w:rFonts w:ascii="Arial Narrow" w:hAnsi="Arial Narrow" w:cstheme="minorHAnsi"/>
                <w:b w:val="0"/>
                <w:bCs w:val="0"/>
                <w:color w:val="000000"/>
                <w:sz w:val="16"/>
                <w:szCs w:val="16"/>
              </w:rPr>
            </w:pPr>
            <w:proofErr w:type="spellStart"/>
            <w:r w:rsidRPr="00821C63">
              <w:rPr>
                <w:rFonts w:ascii="Arial Narrow" w:hAnsi="Arial Narrow" w:cstheme="minorHAnsi"/>
                <w:b w:val="0"/>
                <w:bCs w:val="0"/>
                <w:color w:val="000000"/>
                <w:sz w:val="16"/>
                <w:szCs w:val="16"/>
              </w:rPr>
              <w:lastRenderedPageBreak/>
              <w:t>Yeiny</w:t>
            </w:r>
            <w:proofErr w:type="spellEnd"/>
            <w:r w:rsidRPr="00821C63">
              <w:rPr>
                <w:rFonts w:ascii="Arial Narrow" w:hAnsi="Arial Narrow" w:cstheme="minorHAnsi"/>
                <w:b w:val="0"/>
                <w:bCs w:val="0"/>
                <w:color w:val="000000"/>
                <w:sz w:val="16"/>
                <w:szCs w:val="16"/>
              </w:rPr>
              <w:t xml:space="preserve"> </w:t>
            </w:r>
            <w:proofErr w:type="spellStart"/>
            <w:r w:rsidRPr="00821C63">
              <w:rPr>
                <w:rFonts w:ascii="Arial Narrow" w:hAnsi="Arial Narrow" w:cstheme="minorHAnsi"/>
                <w:b w:val="0"/>
                <w:bCs w:val="0"/>
                <w:color w:val="000000"/>
                <w:sz w:val="16"/>
                <w:szCs w:val="16"/>
              </w:rPr>
              <w:t>Mirlena</w:t>
            </w:r>
            <w:proofErr w:type="spellEnd"/>
            <w:r w:rsidRPr="00821C63">
              <w:rPr>
                <w:rFonts w:ascii="Arial Narrow" w:hAnsi="Arial Narrow" w:cstheme="minorHAnsi"/>
                <w:b w:val="0"/>
                <w:bCs w:val="0"/>
                <w:color w:val="000000"/>
                <w:sz w:val="16"/>
                <w:szCs w:val="16"/>
              </w:rPr>
              <w:t xml:space="preserve"> Brown Aguirre</w:t>
            </w:r>
          </w:p>
        </w:tc>
        <w:tc>
          <w:tcPr>
            <w:tcW w:w="992" w:type="dxa"/>
            <w:shd w:val="clear" w:color="auto" w:fill="auto"/>
            <w:noWrap/>
            <w:vAlign w:val="center"/>
            <w:hideMark/>
          </w:tcPr>
          <w:p w14:paraId="0955187E" w14:textId="77777777"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702810742</w:t>
            </w:r>
          </w:p>
        </w:tc>
        <w:tc>
          <w:tcPr>
            <w:tcW w:w="567" w:type="dxa"/>
            <w:shd w:val="clear" w:color="auto" w:fill="auto"/>
            <w:noWrap/>
            <w:vAlign w:val="center"/>
            <w:hideMark/>
          </w:tcPr>
          <w:p w14:paraId="2099551E" w14:textId="0C6D4B5A"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35633458" w14:textId="4E792247"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11.161.384,69</w:t>
            </w:r>
          </w:p>
        </w:tc>
        <w:tc>
          <w:tcPr>
            <w:tcW w:w="992" w:type="dxa"/>
            <w:shd w:val="clear" w:color="auto" w:fill="auto"/>
            <w:noWrap/>
            <w:vAlign w:val="center"/>
          </w:tcPr>
          <w:p w14:paraId="39DBE2A5" w14:textId="77698794"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4392A324" w14:textId="5730EA9A"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91.790,48</w:t>
            </w:r>
          </w:p>
        </w:tc>
        <w:tc>
          <w:tcPr>
            <w:tcW w:w="979" w:type="dxa"/>
            <w:shd w:val="clear" w:color="auto" w:fill="auto"/>
            <w:noWrap/>
            <w:vAlign w:val="center"/>
          </w:tcPr>
          <w:p w14:paraId="6B8975B1" w14:textId="2FB06406"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1374EA6F" w14:textId="5917D1C7"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075263CB" w14:textId="4623A470"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12.052.970,87</w:t>
            </w:r>
          </w:p>
        </w:tc>
      </w:tr>
      <w:tr w:rsidR="00C57A04" w:rsidRPr="00821C63" w14:paraId="2B30E673" w14:textId="77777777" w:rsidTr="0062090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4F430456" w14:textId="680D662E" w:rsidR="00E52E2A" w:rsidRPr="00821C63" w:rsidRDefault="00E52E2A" w:rsidP="00083C40">
            <w:pPr>
              <w:rPr>
                <w:rFonts w:ascii="Arial Narrow" w:hAnsi="Arial Narrow" w:cstheme="minorHAnsi"/>
                <w:b w:val="0"/>
                <w:bCs w:val="0"/>
                <w:color w:val="000000"/>
                <w:sz w:val="16"/>
                <w:szCs w:val="16"/>
              </w:rPr>
            </w:pPr>
            <w:r w:rsidRPr="00821C63">
              <w:rPr>
                <w:rFonts w:ascii="Arial Narrow" w:hAnsi="Arial Narrow" w:cstheme="minorHAnsi"/>
                <w:b w:val="0"/>
                <w:bCs w:val="0"/>
                <w:color w:val="000000"/>
                <w:sz w:val="16"/>
                <w:szCs w:val="16"/>
              </w:rPr>
              <w:t xml:space="preserve">Yenory Laya </w:t>
            </w:r>
            <w:proofErr w:type="spellStart"/>
            <w:r w:rsidRPr="00821C63">
              <w:rPr>
                <w:rFonts w:ascii="Arial Narrow" w:hAnsi="Arial Narrow" w:cstheme="minorHAnsi"/>
                <w:b w:val="0"/>
                <w:bCs w:val="0"/>
                <w:color w:val="000000"/>
                <w:sz w:val="16"/>
                <w:szCs w:val="16"/>
              </w:rPr>
              <w:t>Lupario</w:t>
            </w:r>
            <w:proofErr w:type="spellEnd"/>
          </w:p>
        </w:tc>
        <w:tc>
          <w:tcPr>
            <w:tcW w:w="992" w:type="dxa"/>
            <w:shd w:val="clear" w:color="auto" w:fill="auto"/>
            <w:noWrap/>
            <w:vAlign w:val="center"/>
            <w:hideMark/>
          </w:tcPr>
          <w:p w14:paraId="590A3B1F" w14:textId="77777777"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701660143</w:t>
            </w:r>
          </w:p>
        </w:tc>
        <w:tc>
          <w:tcPr>
            <w:tcW w:w="567" w:type="dxa"/>
            <w:shd w:val="clear" w:color="auto" w:fill="auto"/>
            <w:noWrap/>
            <w:vAlign w:val="center"/>
            <w:hideMark/>
          </w:tcPr>
          <w:p w14:paraId="788AF2F8" w14:textId="3E3ED8A6"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059804B7" w14:textId="1824EE1D"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11.161.384,69</w:t>
            </w:r>
          </w:p>
        </w:tc>
        <w:tc>
          <w:tcPr>
            <w:tcW w:w="992" w:type="dxa"/>
            <w:shd w:val="clear" w:color="auto" w:fill="auto"/>
            <w:noWrap/>
            <w:vAlign w:val="center"/>
          </w:tcPr>
          <w:p w14:paraId="33F99442" w14:textId="26832317"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08B96F2A" w14:textId="0AA500A6"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91.790,48</w:t>
            </w:r>
          </w:p>
        </w:tc>
        <w:tc>
          <w:tcPr>
            <w:tcW w:w="979" w:type="dxa"/>
            <w:shd w:val="clear" w:color="auto" w:fill="auto"/>
            <w:noWrap/>
            <w:vAlign w:val="center"/>
          </w:tcPr>
          <w:p w14:paraId="4CEA40CD" w14:textId="1CF9FCDE"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51C4C832" w14:textId="01D797CA"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05410A32" w14:textId="606846B6"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12.052.970,87</w:t>
            </w:r>
          </w:p>
        </w:tc>
      </w:tr>
      <w:tr w:rsidR="00C57A04" w:rsidRPr="00821C63" w14:paraId="414709A5" w14:textId="77777777" w:rsidTr="00620904">
        <w:trPr>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0E058BCB" w14:textId="02A4703D" w:rsidR="00E52E2A" w:rsidRPr="00821C63" w:rsidRDefault="00E52E2A" w:rsidP="00083C40">
            <w:pPr>
              <w:rPr>
                <w:rFonts w:ascii="Arial Narrow" w:hAnsi="Arial Narrow" w:cstheme="minorHAnsi"/>
                <w:b w:val="0"/>
                <w:bCs w:val="0"/>
                <w:color w:val="000000"/>
                <w:sz w:val="16"/>
                <w:szCs w:val="16"/>
              </w:rPr>
            </w:pPr>
            <w:proofErr w:type="spellStart"/>
            <w:r w:rsidRPr="00821C63">
              <w:rPr>
                <w:rFonts w:ascii="Arial Narrow" w:hAnsi="Arial Narrow" w:cstheme="minorHAnsi"/>
                <w:b w:val="0"/>
                <w:bCs w:val="0"/>
                <w:color w:val="000000"/>
                <w:sz w:val="16"/>
                <w:szCs w:val="16"/>
              </w:rPr>
              <w:t>Yocelyn</w:t>
            </w:r>
            <w:proofErr w:type="spellEnd"/>
            <w:r w:rsidRPr="00821C63">
              <w:rPr>
                <w:rFonts w:ascii="Arial Narrow" w:hAnsi="Arial Narrow" w:cstheme="minorHAnsi"/>
                <w:b w:val="0"/>
                <w:bCs w:val="0"/>
                <w:color w:val="000000"/>
                <w:sz w:val="16"/>
                <w:szCs w:val="16"/>
              </w:rPr>
              <w:t xml:space="preserve"> Tatiana Vargas Morales</w:t>
            </w:r>
            <w:r w:rsidRPr="00821C63">
              <w:rPr>
                <w:rFonts w:ascii="Arial Narrow" w:hAnsi="Arial Narrow" w:cstheme="minorHAnsi"/>
                <w:b w:val="0"/>
                <w:bCs w:val="0"/>
                <w:color w:val="FF0000"/>
                <w:sz w:val="16"/>
                <w:szCs w:val="16"/>
              </w:rPr>
              <w:t>,</w:t>
            </w:r>
          </w:p>
        </w:tc>
        <w:tc>
          <w:tcPr>
            <w:tcW w:w="992" w:type="dxa"/>
            <w:shd w:val="clear" w:color="auto" w:fill="auto"/>
            <w:noWrap/>
            <w:vAlign w:val="center"/>
            <w:hideMark/>
          </w:tcPr>
          <w:p w14:paraId="05D09F33" w14:textId="77777777"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702580226</w:t>
            </w:r>
          </w:p>
        </w:tc>
        <w:tc>
          <w:tcPr>
            <w:tcW w:w="567" w:type="dxa"/>
            <w:shd w:val="clear" w:color="auto" w:fill="auto"/>
            <w:noWrap/>
            <w:vAlign w:val="center"/>
            <w:hideMark/>
          </w:tcPr>
          <w:p w14:paraId="2F7820B3" w14:textId="7C3B7DBE"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2E8B3D35" w14:textId="5BCF8CB9"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11.161.384,69</w:t>
            </w:r>
          </w:p>
        </w:tc>
        <w:tc>
          <w:tcPr>
            <w:tcW w:w="992" w:type="dxa"/>
            <w:shd w:val="clear" w:color="auto" w:fill="auto"/>
            <w:noWrap/>
            <w:vAlign w:val="center"/>
          </w:tcPr>
          <w:p w14:paraId="2EB7ED5A" w14:textId="0FE5F99B"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61195A07" w14:textId="77168697"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91.790,48</w:t>
            </w:r>
          </w:p>
        </w:tc>
        <w:tc>
          <w:tcPr>
            <w:tcW w:w="979" w:type="dxa"/>
            <w:shd w:val="clear" w:color="auto" w:fill="auto"/>
            <w:noWrap/>
            <w:vAlign w:val="center"/>
          </w:tcPr>
          <w:p w14:paraId="249FB18F" w14:textId="3D669D73"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1D6B8DD3" w14:textId="46E6C15A"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422C8715" w14:textId="1B6D8EC8" w:rsidR="00E52E2A" w:rsidRPr="00821C63" w:rsidRDefault="00E52E2A" w:rsidP="00C57A0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12.052.970,87</w:t>
            </w:r>
          </w:p>
        </w:tc>
      </w:tr>
      <w:tr w:rsidR="00C57A04" w:rsidRPr="00821C63" w14:paraId="3FA10348" w14:textId="77777777" w:rsidTr="0062090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51" w:type="dxa"/>
            <w:shd w:val="clear" w:color="auto" w:fill="auto"/>
            <w:noWrap/>
            <w:vAlign w:val="center"/>
            <w:hideMark/>
          </w:tcPr>
          <w:p w14:paraId="5D49D0B0" w14:textId="3034B1FC" w:rsidR="00E52E2A" w:rsidRPr="00821C63" w:rsidRDefault="00E52E2A" w:rsidP="00083C40">
            <w:pPr>
              <w:rPr>
                <w:rFonts w:ascii="Arial Narrow" w:hAnsi="Arial Narrow" w:cstheme="minorHAnsi"/>
                <w:b w:val="0"/>
                <w:bCs w:val="0"/>
                <w:color w:val="000000"/>
                <w:sz w:val="16"/>
                <w:szCs w:val="16"/>
              </w:rPr>
            </w:pPr>
            <w:proofErr w:type="spellStart"/>
            <w:r w:rsidRPr="00821C63">
              <w:rPr>
                <w:rFonts w:ascii="Arial Narrow" w:hAnsi="Arial Narrow" w:cstheme="minorHAnsi"/>
                <w:b w:val="0"/>
                <w:bCs w:val="0"/>
                <w:color w:val="000000"/>
                <w:sz w:val="16"/>
                <w:szCs w:val="16"/>
              </w:rPr>
              <w:t>Zisar</w:t>
            </w:r>
            <w:proofErr w:type="spellEnd"/>
            <w:r w:rsidRPr="00821C63">
              <w:rPr>
                <w:rFonts w:ascii="Arial Narrow" w:hAnsi="Arial Narrow" w:cstheme="minorHAnsi"/>
                <w:b w:val="0"/>
                <w:bCs w:val="0"/>
                <w:color w:val="000000"/>
                <w:sz w:val="16"/>
                <w:szCs w:val="16"/>
              </w:rPr>
              <w:t xml:space="preserve"> S</w:t>
            </w:r>
            <w:r w:rsidR="001C38FC" w:rsidRPr="00821C63">
              <w:rPr>
                <w:rFonts w:ascii="Arial Narrow" w:hAnsi="Arial Narrow" w:cstheme="minorHAnsi"/>
                <w:b w:val="0"/>
                <w:bCs w:val="0"/>
                <w:color w:val="000000"/>
                <w:sz w:val="16"/>
                <w:szCs w:val="16"/>
              </w:rPr>
              <w:t>á</w:t>
            </w:r>
            <w:r w:rsidRPr="00821C63">
              <w:rPr>
                <w:rFonts w:ascii="Arial Narrow" w:hAnsi="Arial Narrow" w:cstheme="minorHAnsi"/>
                <w:b w:val="0"/>
                <w:bCs w:val="0"/>
                <w:color w:val="000000"/>
                <w:sz w:val="16"/>
                <w:szCs w:val="16"/>
              </w:rPr>
              <w:t>nchez Fern</w:t>
            </w:r>
            <w:r w:rsidR="001C38FC" w:rsidRPr="00821C63">
              <w:rPr>
                <w:rFonts w:ascii="Arial Narrow" w:hAnsi="Arial Narrow" w:cstheme="minorHAnsi"/>
                <w:b w:val="0"/>
                <w:bCs w:val="0"/>
                <w:color w:val="000000"/>
                <w:sz w:val="16"/>
                <w:szCs w:val="16"/>
              </w:rPr>
              <w:t>á</w:t>
            </w:r>
            <w:r w:rsidRPr="00821C63">
              <w:rPr>
                <w:rFonts w:ascii="Arial Narrow" w:hAnsi="Arial Narrow" w:cstheme="minorHAnsi"/>
                <w:b w:val="0"/>
                <w:bCs w:val="0"/>
                <w:color w:val="000000"/>
                <w:sz w:val="16"/>
                <w:szCs w:val="16"/>
              </w:rPr>
              <w:t>ndez</w:t>
            </w:r>
          </w:p>
        </w:tc>
        <w:tc>
          <w:tcPr>
            <w:tcW w:w="992" w:type="dxa"/>
            <w:shd w:val="clear" w:color="auto" w:fill="auto"/>
            <w:noWrap/>
            <w:vAlign w:val="center"/>
            <w:hideMark/>
          </w:tcPr>
          <w:p w14:paraId="73D7D04B" w14:textId="77777777"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702410485</w:t>
            </w:r>
          </w:p>
        </w:tc>
        <w:tc>
          <w:tcPr>
            <w:tcW w:w="567" w:type="dxa"/>
            <w:shd w:val="clear" w:color="auto" w:fill="auto"/>
            <w:noWrap/>
            <w:vAlign w:val="center"/>
            <w:hideMark/>
          </w:tcPr>
          <w:p w14:paraId="395EBDB7" w14:textId="58E14AFD"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42</w:t>
            </w:r>
          </w:p>
        </w:tc>
        <w:tc>
          <w:tcPr>
            <w:tcW w:w="1134" w:type="dxa"/>
            <w:shd w:val="clear" w:color="auto" w:fill="auto"/>
            <w:noWrap/>
            <w:vAlign w:val="center"/>
            <w:hideMark/>
          </w:tcPr>
          <w:p w14:paraId="02A0E1B0" w14:textId="44568C45"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11.161.384,69</w:t>
            </w:r>
          </w:p>
        </w:tc>
        <w:tc>
          <w:tcPr>
            <w:tcW w:w="992" w:type="dxa"/>
            <w:shd w:val="clear" w:color="auto" w:fill="auto"/>
            <w:noWrap/>
            <w:vAlign w:val="center"/>
          </w:tcPr>
          <w:p w14:paraId="70FEC5FF" w14:textId="04A57765"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606.625,00</w:t>
            </w:r>
          </w:p>
        </w:tc>
        <w:tc>
          <w:tcPr>
            <w:tcW w:w="851" w:type="dxa"/>
            <w:shd w:val="clear" w:color="auto" w:fill="auto"/>
            <w:noWrap/>
            <w:vAlign w:val="center"/>
            <w:hideMark/>
          </w:tcPr>
          <w:p w14:paraId="78FEB628" w14:textId="36364817"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91.790,48</w:t>
            </w:r>
          </w:p>
        </w:tc>
        <w:tc>
          <w:tcPr>
            <w:tcW w:w="979" w:type="dxa"/>
            <w:shd w:val="clear" w:color="auto" w:fill="auto"/>
            <w:noWrap/>
            <w:vAlign w:val="center"/>
          </w:tcPr>
          <w:p w14:paraId="5E9F0A4D" w14:textId="24B32596"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38.504,00</w:t>
            </w:r>
          </w:p>
        </w:tc>
        <w:tc>
          <w:tcPr>
            <w:tcW w:w="993" w:type="dxa"/>
            <w:shd w:val="clear" w:color="auto" w:fill="auto"/>
            <w:noWrap/>
            <w:vAlign w:val="center"/>
            <w:hideMark/>
          </w:tcPr>
          <w:p w14:paraId="165B09DC" w14:textId="1D94708B"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154.666,70</w:t>
            </w:r>
          </w:p>
        </w:tc>
        <w:tc>
          <w:tcPr>
            <w:tcW w:w="1134" w:type="dxa"/>
            <w:shd w:val="clear" w:color="auto" w:fill="auto"/>
            <w:noWrap/>
            <w:vAlign w:val="center"/>
            <w:hideMark/>
          </w:tcPr>
          <w:p w14:paraId="3D960740" w14:textId="550B6041" w:rsidR="00E52E2A" w:rsidRPr="00821C63" w:rsidRDefault="00E52E2A" w:rsidP="00C57A0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21C63">
              <w:rPr>
                <w:rFonts w:ascii="Arial Narrow" w:hAnsi="Arial Narrow" w:cstheme="minorHAnsi"/>
                <w:color w:val="000000"/>
                <w:sz w:val="16"/>
                <w:szCs w:val="16"/>
              </w:rPr>
              <w:t>12.052.970,87</w:t>
            </w:r>
          </w:p>
        </w:tc>
      </w:tr>
    </w:tbl>
    <w:p w14:paraId="572331DB" w14:textId="479EE689" w:rsidR="00913D5D" w:rsidRDefault="00913D5D" w:rsidP="00913D5D">
      <w:pPr>
        <w:pStyle w:val="Textoindependiente3"/>
        <w:rPr>
          <w:rFonts w:asciiTheme="minorHAnsi" w:hAnsiTheme="minorHAnsi" w:cstheme="minorHAnsi"/>
          <w:szCs w:val="20"/>
        </w:rPr>
      </w:pPr>
    </w:p>
    <w:p w14:paraId="0A3E9829" w14:textId="77777777" w:rsidR="00C62B1F" w:rsidRDefault="00C62B1F" w:rsidP="00C62B1F">
      <w:pPr>
        <w:spacing w:line="360" w:lineRule="auto"/>
        <w:jc w:val="both"/>
        <w:rPr>
          <w:rFonts w:cs="Arial"/>
          <w:color w:val="000000"/>
          <w:sz w:val="22"/>
          <w:szCs w:val="22"/>
        </w:rPr>
      </w:pPr>
    </w:p>
    <w:p w14:paraId="6EAD7F0C" w14:textId="77777777" w:rsidR="00C62B1F" w:rsidRDefault="00C62B1F" w:rsidP="00C62B1F">
      <w:pPr>
        <w:spacing w:line="360" w:lineRule="auto"/>
        <w:jc w:val="both"/>
        <w:rPr>
          <w:rFonts w:cs="Arial"/>
          <w:color w:val="000000"/>
          <w:sz w:val="22"/>
          <w:szCs w:val="22"/>
        </w:rPr>
      </w:pPr>
      <w:r w:rsidRPr="001244C8">
        <w:rPr>
          <w:rFonts w:cs="Arial"/>
          <w:b/>
          <w:bCs/>
          <w:color w:val="000000"/>
          <w:sz w:val="22"/>
          <w:szCs w:val="22"/>
        </w:rPr>
        <w:t>3)</w:t>
      </w:r>
      <w:r>
        <w:rPr>
          <w:rFonts w:cs="Arial"/>
          <w:color w:val="000000"/>
          <w:sz w:val="22"/>
          <w:szCs w:val="22"/>
        </w:rPr>
        <w:t xml:space="preserve"> Los gastos de formalización, incluyen el monto correspondiente al IVA por gastos legales.</w:t>
      </w:r>
    </w:p>
    <w:p w14:paraId="10EFECA5" w14:textId="77777777" w:rsidR="00C62B1F" w:rsidRDefault="00C62B1F" w:rsidP="00C62B1F">
      <w:pPr>
        <w:spacing w:line="360" w:lineRule="auto"/>
        <w:jc w:val="both"/>
        <w:rPr>
          <w:rFonts w:cs="Arial"/>
          <w:color w:val="000000"/>
          <w:sz w:val="22"/>
          <w:szCs w:val="22"/>
        </w:rPr>
      </w:pPr>
    </w:p>
    <w:p w14:paraId="5F561E07" w14:textId="77777777" w:rsidR="00C62B1F" w:rsidRDefault="00C62B1F" w:rsidP="00C62B1F">
      <w:pPr>
        <w:spacing w:line="360" w:lineRule="auto"/>
        <w:jc w:val="both"/>
        <w:rPr>
          <w:sz w:val="22"/>
          <w:szCs w:val="22"/>
          <w:lang w:val="es-CR"/>
        </w:rPr>
      </w:pPr>
      <w:r>
        <w:rPr>
          <w:b/>
          <w:sz w:val="22"/>
          <w:szCs w:val="22"/>
          <w:lang w:val="es-CR"/>
        </w:rPr>
        <w:t>4</w:t>
      </w:r>
      <w:r w:rsidRPr="00F94A20">
        <w:rPr>
          <w:b/>
          <w:sz w:val="22"/>
          <w:szCs w:val="22"/>
          <w:lang w:val="es-CR"/>
        </w:rPr>
        <w:t>)</w:t>
      </w:r>
      <w:r w:rsidRPr="00F94A20">
        <w:rPr>
          <w:sz w:val="22"/>
          <w:szCs w:val="22"/>
          <w:lang w:val="es-CR"/>
        </w:rPr>
        <w:t xml:space="preserve"> El constructor deberá rendir garantías ante la entidad autorizada</w:t>
      </w:r>
      <w:r>
        <w:rPr>
          <w:sz w:val="22"/>
          <w:szCs w:val="22"/>
          <w:lang w:val="es-CR"/>
        </w:rPr>
        <w:t>,</w:t>
      </w:r>
      <w:r w:rsidRPr="00F94A20">
        <w:rPr>
          <w:sz w:val="22"/>
          <w:szCs w:val="22"/>
          <w:lang w:val="es-CR"/>
        </w:rPr>
        <w:t xml:space="preserve"> para responder por el giro de los recursos para la construcción de las viviendas, aplicándose lo establecido en </w:t>
      </w:r>
      <w:r>
        <w:rPr>
          <w:sz w:val="22"/>
          <w:szCs w:val="22"/>
          <w:lang w:val="es-CR"/>
        </w:rPr>
        <w:t>el</w:t>
      </w:r>
      <w:r w:rsidRPr="00F94A20">
        <w:rPr>
          <w:sz w:val="22"/>
          <w:szCs w:val="22"/>
          <w:lang w:val="es-CR"/>
        </w:rPr>
        <w:t xml:space="preserve"> artículo 133 del Reglamento de Operaciones del Sistema Financiero Nacional para la Vivienda, y en </w:t>
      </w:r>
      <w:r>
        <w:rPr>
          <w:sz w:val="22"/>
          <w:szCs w:val="22"/>
          <w:lang w:val="es-CR"/>
        </w:rPr>
        <w:t>el</w:t>
      </w:r>
      <w:r w:rsidRPr="00F94A20">
        <w:rPr>
          <w:sz w:val="22"/>
          <w:szCs w:val="22"/>
          <w:lang w:val="es-CR"/>
        </w:rPr>
        <w:t xml:space="preserve"> acuerdo número 13 de la sesión 32-2012 del 14 de mayo del 2012, de la Junta Directiva del BANHVI. </w:t>
      </w:r>
      <w:r>
        <w:rPr>
          <w:sz w:val="22"/>
          <w:szCs w:val="22"/>
          <w:lang w:val="es-CR"/>
        </w:rPr>
        <w:t xml:space="preserve"> </w:t>
      </w:r>
      <w:r w:rsidRPr="00F94A20">
        <w:rPr>
          <w:sz w:val="22"/>
          <w:szCs w:val="22"/>
          <w:lang w:val="es-CR"/>
        </w:rPr>
        <w:t>La garantía en ningún momento podrá ser menor al saldo al descubierto de recursos girados, definido como la diferencia entre el monto de recursos girados y el valor de la in</w:t>
      </w:r>
      <w:r>
        <w:rPr>
          <w:sz w:val="22"/>
          <w:szCs w:val="22"/>
          <w:lang w:val="es-CR"/>
        </w:rPr>
        <w:t>versión realizada en el terreno;</w:t>
      </w:r>
      <w:r w:rsidRPr="00F94A20">
        <w:rPr>
          <w:sz w:val="22"/>
          <w:szCs w:val="22"/>
          <w:lang w:val="es-CR"/>
        </w:rPr>
        <w:t xml:space="preserve"> esto último</w:t>
      </w:r>
      <w:r>
        <w:rPr>
          <w:sz w:val="22"/>
          <w:szCs w:val="22"/>
          <w:lang w:val="es-CR"/>
        </w:rPr>
        <w:t>,</w:t>
      </w:r>
      <w:r w:rsidRPr="00F94A20">
        <w:rPr>
          <w:sz w:val="22"/>
          <w:szCs w:val="22"/>
          <w:lang w:val="es-CR"/>
        </w:rPr>
        <w:t xml:space="preserve"> debidamente certificado por el fiscal de inversi</w:t>
      </w:r>
      <w:r>
        <w:rPr>
          <w:sz w:val="22"/>
          <w:szCs w:val="22"/>
          <w:lang w:val="es-CR"/>
        </w:rPr>
        <w:t>ones</w:t>
      </w:r>
      <w:r w:rsidRPr="00F94A20">
        <w:rPr>
          <w:sz w:val="22"/>
          <w:szCs w:val="22"/>
          <w:lang w:val="es-CR"/>
        </w:rPr>
        <w:t xml:space="preserve"> de la entidad autorizada.</w:t>
      </w:r>
    </w:p>
    <w:p w14:paraId="05CAD334" w14:textId="77777777" w:rsidR="00C62B1F" w:rsidRDefault="00C62B1F" w:rsidP="00C62B1F">
      <w:pPr>
        <w:spacing w:line="360" w:lineRule="auto"/>
        <w:jc w:val="both"/>
        <w:rPr>
          <w:rFonts w:cs="Arial"/>
          <w:color w:val="000000"/>
          <w:sz w:val="22"/>
          <w:szCs w:val="22"/>
        </w:rPr>
      </w:pPr>
    </w:p>
    <w:p w14:paraId="51153181" w14:textId="77777777" w:rsidR="00C62B1F" w:rsidRPr="009A1F27" w:rsidRDefault="00C62B1F" w:rsidP="00C62B1F">
      <w:pPr>
        <w:spacing w:line="360" w:lineRule="auto"/>
        <w:jc w:val="both"/>
        <w:rPr>
          <w:sz w:val="22"/>
          <w:szCs w:val="22"/>
          <w:lang w:val="es-CR"/>
        </w:rPr>
      </w:pPr>
      <w:r>
        <w:rPr>
          <w:b/>
          <w:bCs/>
          <w:sz w:val="22"/>
          <w:szCs w:val="22"/>
          <w:lang w:val="es-ES_tradnl"/>
        </w:rPr>
        <w:t>5</w:t>
      </w:r>
      <w:r w:rsidRPr="00256A23">
        <w:rPr>
          <w:b/>
          <w:bCs/>
          <w:sz w:val="22"/>
          <w:szCs w:val="22"/>
          <w:lang w:val="es-ES_tradnl"/>
        </w:rPr>
        <w:t>)</w:t>
      </w:r>
      <w:r>
        <w:rPr>
          <w:sz w:val="22"/>
          <w:szCs w:val="22"/>
          <w:lang w:val="es-ES_tradnl"/>
        </w:rPr>
        <w:t xml:space="preserve"> </w:t>
      </w:r>
      <w:r w:rsidRPr="009A1F27">
        <w:rPr>
          <w:sz w:val="22"/>
          <w:szCs w:val="22"/>
          <w:lang w:val="es-CR"/>
        </w:rPr>
        <w:t xml:space="preserve">El kilometraje del fiscal de inversiones es liquidable, respecto a la cantidad de visitas del profesional al sitio de la obra, lo cual deberá estar sustentado por la entidad autorizada. </w:t>
      </w:r>
    </w:p>
    <w:p w14:paraId="351903DF" w14:textId="77777777" w:rsidR="00C62B1F" w:rsidRDefault="00C62B1F" w:rsidP="00C62B1F">
      <w:pPr>
        <w:spacing w:line="360" w:lineRule="auto"/>
        <w:jc w:val="both"/>
        <w:rPr>
          <w:rFonts w:cs="Arial"/>
          <w:color w:val="000000"/>
          <w:sz w:val="22"/>
          <w:szCs w:val="22"/>
        </w:rPr>
      </w:pPr>
    </w:p>
    <w:p w14:paraId="000EE347" w14:textId="77777777" w:rsidR="007066CF" w:rsidRDefault="00C62B1F" w:rsidP="007066CF">
      <w:pPr>
        <w:spacing w:line="360" w:lineRule="auto"/>
        <w:jc w:val="both"/>
        <w:rPr>
          <w:sz w:val="22"/>
          <w:szCs w:val="22"/>
          <w:lang w:val="es-ES_tradnl"/>
        </w:rPr>
      </w:pPr>
      <w:r>
        <w:rPr>
          <w:b/>
          <w:bCs/>
          <w:sz w:val="22"/>
          <w:szCs w:val="22"/>
          <w:lang w:val="es-CR"/>
        </w:rPr>
        <w:t>6</w:t>
      </w:r>
      <w:r w:rsidRPr="00256A23">
        <w:rPr>
          <w:b/>
          <w:bCs/>
          <w:sz w:val="22"/>
          <w:szCs w:val="22"/>
          <w:lang w:val="es-CR"/>
        </w:rPr>
        <w:t>)</w:t>
      </w:r>
      <w:r w:rsidRPr="009A1F27">
        <w:rPr>
          <w:sz w:val="22"/>
          <w:szCs w:val="22"/>
          <w:lang w:val="es-CR"/>
        </w:rPr>
        <w:t xml:space="preserv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deberá realizar una fiscalización de inversiones rigurosa, para garantizar la adecuada inversión de los recursos girados por el BANHVI, en la cual se garantice que las maderas poseen el tratamiento correspondiente, que se está presupuestando por parte de la empresa constructora.</w:t>
      </w:r>
      <w:r w:rsidR="007066CF">
        <w:rPr>
          <w:sz w:val="22"/>
          <w:szCs w:val="22"/>
          <w:lang w:val="es-CR"/>
        </w:rPr>
        <w:t xml:space="preserve"> </w:t>
      </w:r>
      <w:r w:rsidR="007066CF">
        <w:rPr>
          <w:sz w:val="22"/>
          <w:szCs w:val="22"/>
          <w:lang w:val="es-ES_tradnl"/>
        </w:rPr>
        <w:t xml:space="preserve">La asistencia de los fiscalizadores a la </w:t>
      </w:r>
      <w:proofErr w:type="gramStart"/>
      <w:r w:rsidR="007066CF">
        <w:rPr>
          <w:sz w:val="22"/>
          <w:szCs w:val="22"/>
          <w:lang w:val="es-ES_tradnl"/>
        </w:rPr>
        <w:t>obra,</w:t>
      </w:r>
      <w:proofErr w:type="gramEnd"/>
      <w:r w:rsidR="007066CF">
        <w:rPr>
          <w:sz w:val="22"/>
          <w:szCs w:val="22"/>
          <w:lang w:val="es-ES_tradnl"/>
        </w:rPr>
        <w:t xml:space="preserve"> deberá verificarse a través de la bitácora de obra.</w:t>
      </w:r>
    </w:p>
    <w:p w14:paraId="3B8D2749" w14:textId="77777777" w:rsidR="00C62B1F" w:rsidRDefault="00C62B1F" w:rsidP="00C62B1F">
      <w:pPr>
        <w:spacing w:line="360" w:lineRule="auto"/>
        <w:jc w:val="both"/>
        <w:rPr>
          <w:sz w:val="22"/>
          <w:szCs w:val="22"/>
          <w:lang w:val="es-CR"/>
        </w:rPr>
      </w:pPr>
    </w:p>
    <w:p w14:paraId="3128EC38" w14:textId="77777777" w:rsidR="00C62B1F" w:rsidRDefault="00C62B1F" w:rsidP="00C62B1F">
      <w:pPr>
        <w:spacing w:line="360" w:lineRule="auto"/>
        <w:jc w:val="both"/>
        <w:rPr>
          <w:sz w:val="22"/>
          <w:szCs w:val="22"/>
          <w:lang w:val="es-CR"/>
        </w:rPr>
      </w:pPr>
      <w:r>
        <w:rPr>
          <w:b/>
          <w:bCs/>
          <w:sz w:val="22"/>
          <w:szCs w:val="22"/>
          <w:lang w:val="es-CR"/>
        </w:rPr>
        <w:t>7</w:t>
      </w:r>
      <w:r w:rsidRPr="00256A23">
        <w:rPr>
          <w:b/>
          <w:bCs/>
          <w:sz w:val="22"/>
          <w:szCs w:val="22"/>
          <w:lang w:val="es-CR"/>
        </w:rPr>
        <w:t>)</w:t>
      </w:r>
      <w:r>
        <w:rPr>
          <w:sz w:val="22"/>
          <w:szCs w:val="22"/>
          <w:lang w:val="es-CR"/>
        </w:rPr>
        <w:t xml:space="preserve"> </w:t>
      </w:r>
      <w:r w:rsidRPr="009A1F27">
        <w:rPr>
          <w:sz w:val="22"/>
          <w:szCs w:val="22"/>
          <w:lang w:val="es-CR"/>
        </w:rPr>
        <w:t xml:space="preserve">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 xml:space="preserve">utorizada y el fiscal de </w:t>
      </w:r>
      <w:proofErr w:type="gramStart"/>
      <w:r w:rsidRPr="009A1F27">
        <w:rPr>
          <w:sz w:val="22"/>
          <w:szCs w:val="22"/>
          <w:lang w:val="es-CR"/>
        </w:rPr>
        <w:t>inversiones</w:t>
      </w:r>
      <w:r>
        <w:rPr>
          <w:sz w:val="22"/>
          <w:szCs w:val="22"/>
          <w:lang w:val="es-CR"/>
        </w:rPr>
        <w:t>,</w:t>
      </w:r>
      <w:proofErr w:type="gramEnd"/>
      <w:r w:rsidRPr="009A1F27">
        <w:rPr>
          <w:sz w:val="22"/>
          <w:szCs w:val="22"/>
          <w:lang w:val="es-CR"/>
        </w:rPr>
        <w:t xml:space="preserve"> deberán velar porque las viviendas se construyan en el lugar que indica el </w:t>
      </w:r>
      <w:r>
        <w:rPr>
          <w:sz w:val="22"/>
          <w:szCs w:val="22"/>
          <w:lang w:val="es-CR"/>
        </w:rPr>
        <w:t>c</w:t>
      </w:r>
      <w:r w:rsidRPr="009A1F27">
        <w:rPr>
          <w:sz w:val="22"/>
          <w:szCs w:val="22"/>
          <w:lang w:val="es-CR"/>
        </w:rPr>
        <w:t xml:space="preserve">roquis de la ubicación en cada uno de los expedientes de las familias. En caso de presentarse alguna modificación,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deberá informarlo de inmediato a la Dirección FOSUVI, incluyendo las justificaciones necesarias del cambio efectuado, con el aval del fiscalizador de inversiones.</w:t>
      </w:r>
    </w:p>
    <w:p w14:paraId="09FAEBE0" w14:textId="77777777" w:rsidR="00C62B1F" w:rsidRDefault="00C62B1F" w:rsidP="00C62B1F">
      <w:pPr>
        <w:spacing w:line="360" w:lineRule="auto"/>
        <w:jc w:val="both"/>
        <w:rPr>
          <w:rFonts w:cs="Arial"/>
          <w:color w:val="000000"/>
          <w:sz w:val="22"/>
          <w:szCs w:val="22"/>
        </w:rPr>
      </w:pPr>
    </w:p>
    <w:p w14:paraId="7A37A772" w14:textId="77777777" w:rsidR="00C62B1F" w:rsidRDefault="00C62B1F" w:rsidP="00C62B1F">
      <w:pPr>
        <w:spacing w:line="360" w:lineRule="auto"/>
        <w:jc w:val="both"/>
        <w:rPr>
          <w:sz w:val="22"/>
          <w:szCs w:val="22"/>
          <w:lang w:val="es-CR"/>
        </w:rPr>
      </w:pPr>
      <w:r w:rsidRPr="00077506">
        <w:rPr>
          <w:b/>
          <w:bCs/>
          <w:sz w:val="22"/>
          <w:szCs w:val="22"/>
          <w:lang w:val="es-CR"/>
        </w:rPr>
        <w:t>8)</w:t>
      </w:r>
      <w:r w:rsidRPr="00077506">
        <w:rPr>
          <w:sz w:val="22"/>
          <w:szCs w:val="22"/>
          <w:lang w:val="es-CR"/>
        </w:rPr>
        <w:t xml:space="preserve"> La entidad autorizada deberá verificar, previo a la entrega de las soluciones habitacionales, que las viviendas se encuentren en excelentes condiciones de funcionamiento, con todos los elementos conectados y los materiales con los acabados que se están financiando.</w:t>
      </w:r>
    </w:p>
    <w:p w14:paraId="441FADA9" w14:textId="21DD0900" w:rsidR="00C62B1F" w:rsidRDefault="00C62B1F" w:rsidP="00C62B1F">
      <w:pPr>
        <w:spacing w:line="360" w:lineRule="auto"/>
        <w:jc w:val="both"/>
        <w:rPr>
          <w:rFonts w:cs="Arial"/>
          <w:color w:val="000000"/>
          <w:sz w:val="22"/>
          <w:szCs w:val="22"/>
        </w:rPr>
      </w:pPr>
    </w:p>
    <w:p w14:paraId="20C92377" w14:textId="25691631" w:rsidR="00077506" w:rsidRPr="00077506" w:rsidRDefault="00077506" w:rsidP="00077506">
      <w:pPr>
        <w:spacing w:line="360" w:lineRule="auto"/>
        <w:jc w:val="both"/>
        <w:rPr>
          <w:rFonts w:cs="Arial"/>
          <w:color w:val="000000"/>
          <w:sz w:val="22"/>
          <w:szCs w:val="22"/>
          <w:lang w:val="es-ES_tradnl"/>
        </w:rPr>
      </w:pPr>
      <w:r w:rsidRPr="00077506">
        <w:rPr>
          <w:rFonts w:cs="Arial"/>
          <w:b/>
          <w:bCs/>
          <w:color w:val="000000"/>
          <w:sz w:val="22"/>
          <w:szCs w:val="22"/>
          <w:lang w:val="es-ES_tradnl"/>
        </w:rPr>
        <w:t>9)</w:t>
      </w:r>
      <w:r>
        <w:rPr>
          <w:rFonts w:cs="Arial"/>
          <w:color w:val="000000"/>
          <w:sz w:val="22"/>
          <w:szCs w:val="22"/>
          <w:lang w:val="es-ES_tradnl"/>
        </w:rPr>
        <w:t xml:space="preserve"> </w:t>
      </w:r>
      <w:r w:rsidRPr="00077506">
        <w:rPr>
          <w:rFonts w:cs="Arial"/>
          <w:color w:val="000000"/>
          <w:sz w:val="22"/>
          <w:szCs w:val="22"/>
          <w:lang w:val="es-ES_tradnl"/>
        </w:rPr>
        <w:t>El plazo estimado para la construcción y ejecución de la</w:t>
      </w:r>
      <w:r>
        <w:rPr>
          <w:rFonts w:cs="Arial"/>
          <w:color w:val="000000"/>
          <w:sz w:val="22"/>
          <w:szCs w:val="22"/>
          <w:lang w:val="es-ES_tradnl"/>
        </w:rPr>
        <w:t>s</w:t>
      </w:r>
      <w:r w:rsidRPr="00077506">
        <w:rPr>
          <w:rFonts w:cs="Arial"/>
          <w:color w:val="000000"/>
          <w:sz w:val="22"/>
          <w:szCs w:val="22"/>
          <w:lang w:val="es-ES_tradnl"/>
        </w:rPr>
        <w:t xml:space="preserve"> vivienda</w:t>
      </w:r>
      <w:r>
        <w:rPr>
          <w:rFonts w:cs="Arial"/>
          <w:color w:val="000000"/>
          <w:sz w:val="22"/>
          <w:szCs w:val="22"/>
          <w:lang w:val="es-ES_tradnl"/>
        </w:rPr>
        <w:t>s,</w:t>
      </w:r>
      <w:r w:rsidRPr="00077506">
        <w:rPr>
          <w:rFonts w:cs="Arial"/>
          <w:color w:val="000000"/>
          <w:sz w:val="22"/>
          <w:szCs w:val="22"/>
          <w:lang w:val="es-ES_tradnl"/>
        </w:rPr>
        <w:t xml:space="preserve"> una vez formalizada</w:t>
      </w:r>
      <w:r>
        <w:rPr>
          <w:rFonts w:cs="Arial"/>
          <w:color w:val="000000"/>
          <w:sz w:val="22"/>
          <w:szCs w:val="22"/>
          <w:lang w:val="es-ES_tradnl"/>
        </w:rPr>
        <w:t>s</w:t>
      </w:r>
      <w:r w:rsidRPr="00077506">
        <w:rPr>
          <w:rFonts w:cs="Arial"/>
          <w:color w:val="000000"/>
          <w:sz w:val="22"/>
          <w:szCs w:val="22"/>
          <w:lang w:val="es-ES_tradnl"/>
        </w:rPr>
        <w:t xml:space="preserve"> las operaciones</w:t>
      </w:r>
      <w:r>
        <w:rPr>
          <w:rFonts w:cs="Arial"/>
          <w:color w:val="000000"/>
          <w:sz w:val="22"/>
          <w:szCs w:val="22"/>
          <w:lang w:val="es-ES_tradnl"/>
        </w:rPr>
        <w:t>,</w:t>
      </w:r>
      <w:r w:rsidRPr="00077506">
        <w:rPr>
          <w:rFonts w:cs="Arial"/>
          <w:color w:val="000000"/>
          <w:sz w:val="22"/>
          <w:szCs w:val="22"/>
          <w:lang w:val="es-ES_tradnl"/>
        </w:rPr>
        <w:t xml:space="preserve"> es de 4 meses máximos</w:t>
      </w:r>
      <w:r>
        <w:rPr>
          <w:rFonts w:cs="Arial"/>
          <w:color w:val="000000"/>
          <w:sz w:val="22"/>
          <w:szCs w:val="22"/>
          <w:lang w:val="es-ES_tradnl"/>
        </w:rPr>
        <w:t xml:space="preserve">.  Posteriormente </w:t>
      </w:r>
      <w:r w:rsidRPr="00077506">
        <w:rPr>
          <w:rFonts w:cs="Arial"/>
          <w:color w:val="000000"/>
          <w:sz w:val="22"/>
          <w:szCs w:val="22"/>
          <w:lang w:val="es-ES_tradnl"/>
        </w:rPr>
        <w:t>se realizará el cierre técnico y financiero en cada expediente</w:t>
      </w:r>
      <w:r>
        <w:rPr>
          <w:rFonts w:cs="Arial"/>
          <w:color w:val="000000"/>
          <w:sz w:val="22"/>
          <w:szCs w:val="22"/>
          <w:lang w:val="es-ES_tradnl"/>
        </w:rPr>
        <w:t>,</w:t>
      </w:r>
      <w:r w:rsidRPr="00077506">
        <w:rPr>
          <w:rFonts w:cs="Arial"/>
          <w:color w:val="000000"/>
          <w:sz w:val="22"/>
          <w:szCs w:val="22"/>
          <w:lang w:val="es-ES_tradnl"/>
        </w:rPr>
        <w:t xml:space="preserve"> con el aval de la </w:t>
      </w:r>
      <w:r>
        <w:rPr>
          <w:rFonts w:cs="Arial"/>
          <w:color w:val="000000"/>
          <w:sz w:val="22"/>
          <w:szCs w:val="22"/>
          <w:lang w:val="es-ES_tradnl"/>
        </w:rPr>
        <w:t>e</w:t>
      </w:r>
      <w:r w:rsidRPr="00077506">
        <w:rPr>
          <w:rFonts w:cs="Arial"/>
          <w:color w:val="000000"/>
          <w:sz w:val="22"/>
          <w:szCs w:val="22"/>
          <w:lang w:val="es-ES_tradnl"/>
        </w:rPr>
        <w:t xml:space="preserve">ntidad </w:t>
      </w:r>
      <w:r>
        <w:rPr>
          <w:rFonts w:cs="Arial"/>
          <w:color w:val="000000"/>
          <w:sz w:val="22"/>
          <w:szCs w:val="22"/>
          <w:lang w:val="es-ES_tradnl"/>
        </w:rPr>
        <w:t>a</w:t>
      </w:r>
      <w:r w:rsidRPr="00077506">
        <w:rPr>
          <w:rFonts w:cs="Arial"/>
          <w:color w:val="000000"/>
          <w:sz w:val="22"/>
          <w:szCs w:val="22"/>
          <w:lang w:val="es-ES_tradnl"/>
        </w:rPr>
        <w:t>utorizada y la recepción de la vivienda por parte del beneficiario.</w:t>
      </w:r>
    </w:p>
    <w:p w14:paraId="5F625655" w14:textId="77777777" w:rsidR="00077506" w:rsidRPr="00077506" w:rsidRDefault="00077506" w:rsidP="00077506">
      <w:pPr>
        <w:spacing w:line="360" w:lineRule="auto"/>
        <w:jc w:val="both"/>
        <w:rPr>
          <w:rFonts w:cs="Arial"/>
          <w:color w:val="000000"/>
          <w:sz w:val="22"/>
          <w:szCs w:val="22"/>
          <w:lang w:val="es-ES_tradnl"/>
        </w:rPr>
      </w:pPr>
    </w:p>
    <w:p w14:paraId="5A96ED5E" w14:textId="557DA41B" w:rsidR="00077506" w:rsidRPr="00077506" w:rsidRDefault="00077506" w:rsidP="00077506">
      <w:pPr>
        <w:spacing w:line="360" w:lineRule="auto"/>
        <w:jc w:val="both"/>
        <w:rPr>
          <w:rFonts w:cs="Arial"/>
          <w:color w:val="000000"/>
          <w:sz w:val="22"/>
          <w:szCs w:val="22"/>
          <w:lang w:val="es-ES_tradnl"/>
        </w:rPr>
      </w:pPr>
      <w:r w:rsidRPr="00077506">
        <w:rPr>
          <w:rFonts w:cs="Arial"/>
          <w:b/>
          <w:bCs/>
          <w:color w:val="000000"/>
          <w:sz w:val="22"/>
          <w:szCs w:val="22"/>
          <w:lang w:val="es-ES_tradnl"/>
        </w:rPr>
        <w:t>10)</w:t>
      </w:r>
      <w:r>
        <w:rPr>
          <w:rFonts w:cs="Arial"/>
          <w:color w:val="000000"/>
          <w:sz w:val="22"/>
          <w:szCs w:val="22"/>
          <w:lang w:val="es-ES_tradnl"/>
        </w:rPr>
        <w:t xml:space="preserve"> </w:t>
      </w:r>
      <w:r w:rsidRPr="00077506">
        <w:rPr>
          <w:rFonts w:cs="Arial"/>
          <w:color w:val="000000"/>
          <w:sz w:val="22"/>
          <w:szCs w:val="22"/>
          <w:lang w:val="es-ES_tradnl"/>
        </w:rPr>
        <w:t xml:space="preserve">El monto por concepto de acarreo de materiales, el cual se realizará vía terrestre, </w:t>
      </w:r>
      <w:r>
        <w:rPr>
          <w:rFonts w:cs="Arial"/>
          <w:color w:val="000000"/>
          <w:sz w:val="22"/>
          <w:szCs w:val="22"/>
          <w:lang w:val="es-ES_tradnl"/>
        </w:rPr>
        <w:t>será</w:t>
      </w:r>
      <w:r w:rsidRPr="00077506">
        <w:rPr>
          <w:rFonts w:cs="Arial"/>
          <w:color w:val="000000"/>
          <w:sz w:val="22"/>
          <w:szCs w:val="22"/>
          <w:lang w:val="es-ES_tradnl"/>
        </w:rPr>
        <w:t xml:space="preserve"> liquidable contra la presentación de las facturas y el aval del fiscal de inversiones de la </w:t>
      </w:r>
      <w:r>
        <w:rPr>
          <w:rFonts w:cs="Arial"/>
          <w:color w:val="000000"/>
          <w:sz w:val="22"/>
          <w:szCs w:val="22"/>
          <w:lang w:val="es-ES_tradnl"/>
        </w:rPr>
        <w:t>e</w:t>
      </w:r>
      <w:r w:rsidRPr="00077506">
        <w:rPr>
          <w:rFonts w:cs="Arial"/>
          <w:color w:val="000000"/>
          <w:sz w:val="22"/>
          <w:szCs w:val="22"/>
          <w:lang w:val="es-ES_tradnl"/>
        </w:rPr>
        <w:t xml:space="preserve">ntidad </w:t>
      </w:r>
      <w:r>
        <w:rPr>
          <w:rFonts w:cs="Arial"/>
          <w:color w:val="000000"/>
          <w:sz w:val="22"/>
          <w:szCs w:val="22"/>
          <w:lang w:val="es-ES_tradnl"/>
        </w:rPr>
        <w:t>a</w:t>
      </w:r>
      <w:r w:rsidRPr="00077506">
        <w:rPr>
          <w:rFonts w:cs="Arial"/>
          <w:color w:val="000000"/>
          <w:sz w:val="22"/>
          <w:szCs w:val="22"/>
          <w:lang w:val="es-ES_tradnl"/>
        </w:rPr>
        <w:t>utorizada, quedando el respaldo en el expediente de cada familia, lo cual podrá ser verificado por el BANHVI en sus auditorías.</w:t>
      </w:r>
    </w:p>
    <w:p w14:paraId="6B1D1DF7" w14:textId="77777777" w:rsidR="00077506" w:rsidRPr="00077506" w:rsidRDefault="00077506" w:rsidP="00077506">
      <w:pPr>
        <w:spacing w:line="360" w:lineRule="auto"/>
        <w:jc w:val="both"/>
        <w:rPr>
          <w:rFonts w:cs="Arial"/>
          <w:color w:val="000000"/>
          <w:sz w:val="22"/>
          <w:szCs w:val="22"/>
        </w:rPr>
      </w:pPr>
    </w:p>
    <w:p w14:paraId="57137F5F" w14:textId="105BFA0F" w:rsidR="00077506" w:rsidRPr="00077506" w:rsidRDefault="00077506" w:rsidP="00077506">
      <w:pPr>
        <w:spacing w:line="360" w:lineRule="auto"/>
        <w:jc w:val="both"/>
        <w:rPr>
          <w:rFonts w:cs="Arial"/>
          <w:color w:val="000000"/>
          <w:sz w:val="22"/>
          <w:szCs w:val="22"/>
          <w:lang w:val="es-ES_tradnl"/>
        </w:rPr>
      </w:pPr>
      <w:r w:rsidRPr="00077506">
        <w:rPr>
          <w:rFonts w:cs="Arial"/>
          <w:b/>
          <w:bCs/>
          <w:color w:val="000000"/>
          <w:sz w:val="22"/>
          <w:szCs w:val="22"/>
          <w:lang w:val="es-ES_tradnl"/>
        </w:rPr>
        <w:t>11)</w:t>
      </w:r>
      <w:r>
        <w:rPr>
          <w:rFonts w:cs="Arial"/>
          <w:color w:val="000000"/>
          <w:sz w:val="22"/>
          <w:szCs w:val="22"/>
          <w:lang w:val="es-ES_tradnl"/>
        </w:rPr>
        <w:t xml:space="preserve"> Deberán acatarse </w:t>
      </w:r>
      <w:r w:rsidRPr="00077506">
        <w:rPr>
          <w:rFonts w:cs="Arial"/>
          <w:color w:val="000000"/>
          <w:sz w:val="22"/>
          <w:szCs w:val="22"/>
          <w:lang w:val="es-ES_tradnl"/>
        </w:rPr>
        <w:t xml:space="preserve">las recomendaciones contenidas en el informe </w:t>
      </w:r>
      <w:r w:rsidRPr="00077506">
        <w:rPr>
          <w:rFonts w:cs="Arial"/>
          <w:bCs/>
          <w:color w:val="000000"/>
          <w:sz w:val="22"/>
          <w:szCs w:val="22"/>
          <w:lang w:val="es-ES_tradnl"/>
        </w:rPr>
        <w:t>DF-DT-IN-1026-2021 del</w:t>
      </w:r>
      <w:r>
        <w:rPr>
          <w:rFonts w:cs="Arial"/>
          <w:bCs/>
          <w:color w:val="000000"/>
          <w:sz w:val="22"/>
          <w:szCs w:val="22"/>
          <w:lang w:val="es-ES_tradnl"/>
        </w:rPr>
        <w:t xml:space="preserve"> Departamento Técnico, del</w:t>
      </w:r>
      <w:r w:rsidRPr="00077506">
        <w:rPr>
          <w:rFonts w:cs="Arial"/>
          <w:bCs/>
          <w:color w:val="000000"/>
          <w:sz w:val="22"/>
          <w:szCs w:val="22"/>
          <w:lang w:val="es-ES_tradnl"/>
        </w:rPr>
        <w:t xml:space="preserve"> 12 de diciembre de 2021.</w:t>
      </w:r>
    </w:p>
    <w:p w14:paraId="0D1BD66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FFDA221" w14:textId="77777777" w:rsidR="002B71CC" w:rsidRPr="00D14EAF" w:rsidRDefault="002B71CC" w:rsidP="002B71CC">
      <w:pPr>
        <w:spacing w:line="360" w:lineRule="auto"/>
        <w:jc w:val="both"/>
        <w:rPr>
          <w:rFonts w:cs="Arial"/>
          <w:b/>
          <w:sz w:val="22"/>
        </w:rPr>
      </w:pPr>
      <w:r w:rsidRPr="00D14EAF">
        <w:rPr>
          <w:rFonts w:cs="Arial"/>
          <w:b/>
          <w:sz w:val="22"/>
        </w:rPr>
        <w:t>************</w:t>
      </w:r>
    </w:p>
    <w:p w14:paraId="4041D555" w14:textId="77777777" w:rsidR="002B71CC" w:rsidRDefault="002B71CC" w:rsidP="002B71CC">
      <w:pPr>
        <w:spacing w:line="360" w:lineRule="auto"/>
        <w:jc w:val="both"/>
        <w:rPr>
          <w:rFonts w:cs="Arial"/>
          <w:sz w:val="22"/>
          <w:lang w:val="es-ES_tradnl"/>
        </w:rPr>
      </w:pPr>
    </w:p>
    <w:p w14:paraId="38A1F5C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7055D922" w14:textId="75C911A0" w:rsidR="006D591D" w:rsidRDefault="006D591D" w:rsidP="006D591D">
      <w:pPr>
        <w:spacing w:line="360" w:lineRule="auto"/>
        <w:jc w:val="both"/>
        <w:rPr>
          <w:rFonts w:cs="Arial"/>
          <w:sz w:val="22"/>
          <w:szCs w:val="22"/>
        </w:rPr>
      </w:pPr>
      <w:r>
        <w:rPr>
          <w:rFonts w:cs="Arial"/>
          <w:bCs/>
          <w:sz w:val="22"/>
          <w:szCs w:val="22"/>
          <w:lang w:val="es-CR"/>
        </w:rPr>
        <w:t xml:space="preserve">Rechazar la solicitud de financiamiento </w:t>
      </w:r>
      <w:r>
        <w:rPr>
          <w:rFonts w:cs="Arial"/>
          <w:sz w:val="22"/>
          <w:szCs w:val="22"/>
        </w:rPr>
        <w:t xml:space="preserve">presentada por </w:t>
      </w:r>
      <w:proofErr w:type="spellStart"/>
      <w:r>
        <w:rPr>
          <w:rFonts w:cs="Arial"/>
          <w:sz w:val="22"/>
          <w:szCs w:val="22"/>
        </w:rPr>
        <w:t>Coope</w:t>
      </w:r>
      <w:r w:rsidR="00E617CA">
        <w:rPr>
          <w:rFonts w:cs="Arial"/>
          <w:sz w:val="22"/>
          <w:szCs w:val="22"/>
        </w:rPr>
        <w:t>servidores</w:t>
      </w:r>
      <w:proofErr w:type="spellEnd"/>
      <w:r>
        <w:rPr>
          <w:rFonts w:cs="Arial"/>
          <w:sz w:val="22"/>
          <w:szCs w:val="22"/>
        </w:rPr>
        <w:t xml:space="preserve"> R.L., para </w:t>
      </w:r>
      <w:r w:rsidR="00EE151C">
        <w:rPr>
          <w:rFonts w:cs="Arial"/>
          <w:sz w:val="22"/>
          <w:szCs w:val="22"/>
        </w:rPr>
        <w:t>tramitar</w:t>
      </w:r>
      <w:r>
        <w:rPr>
          <w:rFonts w:cs="Arial"/>
          <w:sz w:val="22"/>
          <w:szCs w:val="22"/>
        </w:rPr>
        <w:t xml:space="preserve"> –al amparo del artículo 59 de la Ley del Sistema Financiero Nacional para la Vivienda–,</w:t>
      </w:r>
      <w:r w:rsidR="00E617CA">
        <w:rPr>
          <w:rFonts w:cs="Arial"/>
          <w:sz w:val="22"/>
          <w:szCs w:val="22"/>
        </w:rPr>
        <w:t xml:space="preserve"> </w:t>
      </w:r>
      <w:r w:rsidR="00E617CA">
        <w:rPr>
          <w:sz w:val="22"/>
          <w:szCs w:val="22"/>
        </w:rPr>
        <w:t xml:space="preserve">cuarenta y tres </w:t>
      </w:r>
      <w:r w:rsidR="00E617CA" w:rsidRPr="00517F47">
        <w:rPr>
          <w:color w:val="000000"/>
          <w:sz w:val="22"/>
          <w:szCs w:val="22"/>
        </w:rPr>
        <w:t xml:space="preserve">operaciones individuales de Bono Familiar de Vivienda, para familias </w:t>
      </w:r>
      <w:r w:rsidR="00E617CA">
        <w:rPr>
          <w:color w:val="000000"/>
          <w:sz w:val="22"/>
          <w:szCs w:val="22"/>
        </w:rPr>
        <w:t>de</w:t>
      </w:r>
      <w:r w:rsidR="00E617CA" w:rsidRPr="00517F47">
        <w:rPr>
          <w:color w:val="000000"/>
          <w:sz w:val="22"/>
          <w:szCs w:val="22"/>
        </w:rPr>
        <w:t xml:space="preserve"> </w:t>
      </w:r>
      <w:r w:rsidR="00E617CA">
        <w:rPr>
          <w:color w:val="000000"/>
          <w:sz w:val="22"/>
          <w:szCs w:val="22"/>
        </w:rPr>
        <w:t xml:space="preserve">los </w:t>
      </w:r>
      <w:r w:rsidR="00E617CA" w:rsidRPr="00517F47">
        <w:rPr>
          <w:color w:val="000000"/>
          <w:sz w:val="22"/>
          <w:szCs w:val="22"/>
        </w:rPr>
        <w:t>territorio</w:t>
      </w:r>
      <w:r w:rsidR="00E617CA">
        <w:rPr>
          <w:color w:val="000000"/>
          <w:sz w:val="22"/>
          <w:szCs w:val="22"/>
        </w:rPr>
        <w:t>s</w:t>
      </w:r>
      <w:r w:rsidR="00E617CA" w:rsidRPr="00517F47">
        <w:rPr>
          <w:color w:val="000000"/>
          <w:sz w:val="22"/>
          <w:szCs w:val="22"/>
        </w:rPr>
        <w:t xml:space="preserve"> indígena</w:t>
      </w:r>
      <w:r w:rsidR="00E617CA">
        <w:rPr>
          <w:color w:val="000000"/>
          <w:sz w:val="22"/>
          <w:szCs w:val="22"/>
        </w:rPr>
        <w:t>s</w:t>
      </w:r>
      <w:r w:rsidR="00E617CA" w:rsidRPr="00A93E6B">
        <w:rPr>
          <w:sz w:val="22"/>
          <w:szCs w:val="22"/>
          <w:lang w:val="es-CR"/>
        </w:rPr>
        <w:t xml:space="preserve"> Conte Burica, Boruca, </w:t>
      </w:r>
      <w:proofErr w:type="spellStart"/>
      <w:r w:rsidR="00E617CA" w:rsidRPr="00A93E6B">
        <w:rPr>
          <w:sz w:val="22"/>
          <w:szCs w:val="22"/>
          <w:lang w:val="es-CR"/>
        </w:rPr>
        <w:t>Guaym</w:t>
      </w:r>
      <w:r w:rsidR="00E617CA">
        <w:rPr>
          <w:sz w:val="22"/>
          <w:szCs w:val="22"/>
          <w:lang w:val="es-CR"/>
        </w:rPr>
        <w:t>í</w:t>
      </w:r>
      <w:proofErr w:type="spellEnd"/>
      <w:r w:rsidR="00E617CA" w:rsidRPr="00A93E6B">
        <w:rPr>
          <w:sz w:val="22"/>
          <w:szCs w:val="22"/>
          <w:lang w:val="es-CR"/>
        </w:rPr>
        <w:t xml:space="preserve">, </w:t>
      </w:r>
      <w:proofErr w:type="spellStart"/>
      <w:r w:rsidR="00E617CA" w:rsidRPr="00A93E6B">
        <w:rPr>
          <w:sz w:val="22"/>
          <w:szCs w:val="22"/>
          <w:lang w:val="es-CR"/>
        </w:rPr>
        <w:t>Kekoldi</w:t>
      </w:r>
      <w:proofErr w:type="spellEnd"/>
      <w:r w:rsidR="00E617CA">
        <w:rPr>
          <w:sz w:val="22"/>
          <w:szCs w:val="22"/>
          <w:lang w:val="es-CR"/>
        </w:rPr>
        <w:t xml:space="preserve"> y</w:t>
      </w:r>
      <w:r w:rsidR="00E617CA" w:rsidRPr="00A93E6B">
        <w:rPr>
          <w:sz w:val="22"/>
          <w:szCs w:val="22"/>
          <w:lang w:val="es-CR"/>
        </w:rPr>
        <w:t xml:space="preserve"> Cab</w:t>
      </w:r>
      <w:r w:rsidR="00E617CA">
        <w:rPr>
          <w:sz w:val="22"/>
          <w:szCs w:val="22"/>
          <w:lang w:val="es-CR"/>
        </w:rPr>
        <w:t>é</w:t>
      </w:r>
      <w:r w:rsidR="00E617CA" w:rsidRPr="00A93E6B">
        <w:rPr>
          <w:sz w:val="22"/>
          <w:szCs w:val="22"/>
          <w:lang w:val="es-CR"/>
        </w:rPr>
        <w:t>car</w:t>
      </w:r>
      <w:r>
        <w:rPr>
          <w:rFonts w:cs="Arial"/>
          <w:sz w:val="22"/>
          <w:szCs w:val="22"/>
        </w:rPr>
        <w:t>.</w:t>
      </w:r>
    </w:p>
    <w:p w14:paraId="2877F0ED" w14:textId="77777777" w:rsidR="006D591D" w:rsidRDefault="006D591D" w:rsidP="006D591D">
      <w:pPr>
        <w:spacing w:line="360" w:lineRule="auto"/>
        <w:jc w:val="both"/>
        <w:rPr>
          <w:rFonts w:cs="Arial"/>
          <w:sz w:val="22"/>
          <w:szCs w:val="22"/>
        </w:rPr>
      </w:pPr>
    </w:p>
    <w:p w14:paraId="6DE4B452" w14:textId="128D6146" w:rsidR="002B71CC" w:rsidRDefault="006D591D" w:rsidP="002B71CC">
      <w:pPr>
        <w:spacing w:line="360" w:lineRule="auto"/>
        <w:jc w:val="both"/>
        <w:rPr>
          <w:rFonts w:cs="Arial"/>
          <w:sz w:val="22"/>
          <w:szCs w:val="22"/>
        </w:rPr>
      </w:pPr>
      <w:r>
        <w:rPr>
          <w:rFonts w:cs="Arial"/>
          <w:sz w:val="22"/>
          <w:szCs w:val="22"/>
        </w:rPr>
        <w:t>Lo anterior, por cuanto según</w:t>
      </w:r>
      <w:r>
        <w:rPr>
          <w:rFonts w:cs="Arial"/>
          <w:bCs/>
          <w:sz w:val="22"/>
          <w:szCs w:val="22"/>
          <w:lang w:val="es-CR"/>
        </w:rPr>
        <w:t xml:space="preserve"> los datos brindados por la </w:t>
      </w:r>
      <w:r w:rsidR="00EE151C">
        <w:rPr>
          <w:rFonts w:cs="Arial"/>
          <w:bCs/>
          <w:sz w:val="22"/>
          <w:szCs w:val="22"/>
          <w:lang w:val="es-CR"/>
        </w:rPr>
        <w:t>Administración en los documentos adjuntos al oficio</w:t>
      </w:r>
      <w:r>
        <w:rPr>
          <w:rFonts w:cs="Arial"/>
          <w:bCs/>
          <w:sz w:val="22"/>
          <w:szCs w:val="22"/>
          <w:lang w:val="es-ES_tradnl"/>
        </w:rPr>
        <w:t xml:space="preserve"> </w:t>
      </w:r>
      <w:r>
        <w:rPr>
          <w:rFonts w:cs="Arial"/>
          <w:sz w:val="22"/>
          <w:szCs w:val="22"/>
        </w:rPr>
        <w:t>GG</w:t>
      </w:r>
      <w:r w:rsidRPr="001630E8">
        <w:rPr>
          <w:rFonts w:cs="Arial"/>
          <w:sz w:val="22"/>
          <w:szCs w:val="22"/>
        </w:rPr>
        <w:t>-ME-</w:t>
      </w:r>
      <w:r>
        <w:rPr>
          <w:rFonts w:cs="Arial"/>
          <w:sz w:val="22"/>
          <w:szCs w:val="22"/>
        </w:rPr>
        <w:t>1</w:t>
      </w:r>
      <w:r w:rsidR="00E617CA">
        <w:rPr>
          <w:rFonts w:cs="Arial"/>
          <w:sz w:val="22"/>
          <w:szCs w:val="22"/>
        </w:rPr>
        <w:t>833</w:t>
      </w:r>
      <w:r w:rsidRPr="001630E8">
        <w:rPr>
          <w:rFonts w:cs="Arial"/>
          <w:sz w:val="22"/>
          <w:szCs w:val="22"/>
        </w:rPr>
        <w:t>-20</w:t>
      </w:r>
      <w:r>
        <w:rPr>
          <w:rFonts w:cs="Arial"/>
          <w:sz w:val="22"/>
          <w:szCs w:val="22"/>
        </w:rPr>
        <w:t xml:space="preserve">21 de la </w:t>
      </w:r>
      <w:r w:rsidRPr="009172DA">
        <w:rPr>
          <w:rFonts w:cs="Arial"/>
          <w:sz w:val="22"/>
          <w:szCs w:val="22"/>
          <w:lang w:val="es-CR"/>
        </w:rPr>
        <w:t>Gerencia General</w:t>
      </w:r>
      <w:r>
        <w:rPr>
          <w:rFonts w:cs="Arial"/>
          <w:bCs/>
          <w:sz w:val="22"/>
          <w:szCs w:val="22"/>
          <w:lang w:val="es-ES_tradnl"/>
        </w:rPr>
        <w:t xml:space="preserve">, </w:t>
      </w:r>
      <w:r w:rsidR="00EE151C">
        <w:rPr>
          <w:rFonts w:cs="Arial"/>
          <w:bCs/>
          <w:sz w:val="22"/>
          <w:szCs w:val="22"/>
          <w:lang w:val="es-ES_tradnl"/>
        </w:rPr>
        <w:t>no</w:t>
      </w:r>
      <w:r w:rsidR="00EE151C">
        <w:rPr>
          <w:rFonts w:cs="Arial"/>
          <w:bCs/>
          <w:sz w:val="22"/>
          <w:szCs w:val="22"/>
          <w:lang w:val="es-CR"/>
        </w:rPr>
        <w:t xml:space="preserve"> se dispone de información sobre la vida útil de los pedestales de madera, no se tiene claridad sobre la planta de distribución de las casas de madera, y no se cuenta con </w:t>
      </w:r>
      <w:r w:rsidR="00EE151C">
        <w:rPr>
          <w:rFonts w:cs="Arial"/>
          <w:sz w:val="22"/>
          <w:szCs w:val="22"/>
          <w:lang w:val="es-ES_tradnl"/>
        </w:rPr>
        <w:t xml:space="preserve">una adecuada y suficiente justificación sobre las razones por las cuales se ha decidido utilizar el sistema de baldosas </w:t>
      </w:r>
      <w:r w:rsidR="00EE151C">
        <w:rPr>
          <w:rFonts w:cs="Arial"/>
          <w:sz w:val="22"/>
          <w:szCs w:val="22"/>
          <w:lang w:val="es-ES_tradnl"/>
        </w:rPr>
        <w:lastRenderedPageBreak/>
        <w:t xml:space="preserve">y columnas en 32 de las viviendas propuestas, especialmente en lo que respecta a la voluntad de los potenciales beneficiarios </w:t>
      </w:r>
      <w:r w:rsidR="00E42DC3">
        <w:rPr>
          <w:rFonts w:cs="Arial"/>
          <w:sz w:val="22"/>
          <w:szCs w:val="22"/>
          <w:lang w:val="es-ES_tradnl"/>
        </w:rPr>
        <w:t xml:space="preserve">a la luz de sus tradiciones y cultura, así como a la </w:t>
      </w:r>
      <w:r w:rsidR="00EE151C">
        <w:rPr>
          <w:rFonts w:cs="Arial"/>
          <w:sz w:val="22"/>
          <w:szCs w:val="22"/>
          <w:lang w:val="es-ES_tradnl"/>
        </w:rPr>
        <w:t xml:space="preserve">pertinencia legal de la tipología constructiva; esto último, en línea con lo solicitado por esta </w:t>
      </w:r>
      <w:r w:rsidR="00EE151C" w:rsidRPr="000E1BE4">
        <w:rPr>
          <w:rFonts w:cs="Arial"/>
          <w:sz w:val="22"/>
          <w:szCs w:val="22"/>
          <w:lang w:val="es-ES_tradnl"/>
        </w:rPr>
        <w:t>Junta Directiva</w:t>
      </w:r>
      <w:r w:rsidR="00EE151C">
        <w:rPr>
          <w:rFonts w:cs="Arial"/>
          <w:sz w:val="22"/>
          <w:szCs w:val="22"/>
          <w:lang w:val="es-ES_tradnl"/>
        </w:rPr>
        <w:t xml:space="preserve"> en el acuerdo N° 2 de la sesión 85-2021.</w:t>
      </w:r>
    </w:p>
    <w:p w14:paraId="79E69EDA" w14:textId="59912E33"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A93E6B">
        <w:rPr>
          <w:rFonts w:cs="Arial"/>
          <w:szCs w:val="22"/>
        </w:rPr>
        <w:t>por Mayoría</w:t>
      </w:r>
      <w:r w:rsidRPr="00AB2826">
        <w:rPr>
          <w:rFonts w:cs="Arial"/>
          <w:szCs w:val="22"/>
        </w:rPr>
        <w:t>.-</w:t>
      </w:r>
    </w:p>
    <w:p w14:paraId="1F691525" w14:textId="77777777" w:rsidR="002B71CC" w:rsidRPr="00D14EAF" w:rsidRDefault="002B71CC" w:rsidP="002B71CC">
      <w:pPr>
        <w:spacing w:line="360" w:lineRule="auto"/>
        <w:jc w:val="both"/>
        <w:rPr>
          <w:rFonts w:cs="Arial"/>
          <w:b/>
          <w:sz w:val="22"/>
        </w:rPr>
      </w:pPr>
      <w:r w:rsidRPr="00D14EAF">
        <w:rPr>
          <w:rFonts w:cs="Arial"/>
          <w:b/>
          <w:sz w:val="22"/>
        </w:rPr>
        <w:t>************</w:t>
      </w:r>
    </w:p>
    <w:p w14:paraId="1D5D0156" w14:textId="77777777" w:rsidR="002B71CC" w:rsidRDefault="002B71CC" w:rsidP="002B71CC">
      <w:pPr>
        <w:spacing w:line="360" w:lineRule="auto"/>
        <w:jc w:val="both"/>
        <w:rPr>
          <w:rFonts w:cs="Arial"/>
          <w:sz w:val="22"/>
          <w:lang w:val="es-ES_tradnl"/>
        </w:rPr>
      </w:pPr>
    </w:p>
    <w:p w14:paraId="1409125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0560124E" w14:textId="77777777" w:rsidR="00435FAB" w:rsidRPr="00911E34" w:rsidRDefault="00435FAB" w:rsidP="00435FAB">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Considerando:</w:t>
      </w:r>
    </w:p>
    <w:p w14:paraId="51AAF6F4" w14:textId="30C53076" w:rsidR="00435FAB" w:rsidRDefault="00435FAB" w:rsidP="00435FAB">
      <w:pPr>
        <w:spacing w:line="360" w:lineRule="auto"/>
        <w:jc w:val="both"/>
        <w:rPr>
          <w:rFonts w:cs="Arial"/>
          <w:sz w:val="22"/>
          <w:szCs w:val="22"/>
        </w:rPr>
      </w:pPr>
      <w:r w:rsidRPr="00911E34">
        <w:rPr>
          <w:rFonts w:cs="Arial"/>
          <w:b/>
          <w:bCs/>
          <w:sz w:val="22"/>
          <w:szCs w:val="22"/>
        </w:rPr>
        <w:t>Primero:</w:t>
      </w:r>
      <w:r w:rsidRPr="00911E34">
        <w:rPr>
          <w:rFonts w:cs="Arial"/>
          <w:sz w:val="22"/>
          <w:szCs w:val="22"/>
        </w:rPr>
        <w:t xml:space="preserve"> Que</w:t>
      </w:r>
      <w:r>
        <w:rPr>
          <w:rFonts w:cs="Arial"/>
          <w:sz w:val="22"/>
          <w:szCs w:val="22"/>
        </w:rPr>
        <w:t xml:space="preserve"> la </w:t>
      </w:r>
      <w:r>
        <w:rPr>
          <w:rFonts w:cs="Arial"/>
          <w:sz w:val="22"/>
          <w:szCs w:val="22"/>
          <w:lang w:val="es-CR" w:eastAsia="es-CR"/>
        </w:rPr>
        <w:t xml:space="preserve">Mutual Cartago </w:t>
      </w:r>
      <w:r w:rsidRPr="0001508D">
        <w:rPr>
          <w:rFonts w:cs="Arial"/>
          <w:sz w:val="22"/>
          <w:szCs w:val="22"/>
          <w:lang w:val="es-ES_tradnl" w:eastAsia="es-CR"/>
        </w:rPr>
        <w:t>de Ahorro y Préstamo</w:t>
      </w:r>
      <w:r>
        <w:rPr>
          <w:rFonts w:cs="Arial"/>
          <w:sz w:val="22"/>
          <w:szCs w:val="22"/>
          <w:lang w:val="es-ES_tradnl" w:eastAsia="es-CR"/>
        </w:rPr>
        <w:t xml:space="preserve"> (MUCAP)</w:t>
      </w:r>
      <w:r>
        <w:rPr>
          <w:rFonts w:cs="Arial"/>
          <w:sz w:val="22"/>
          <w:szCs w:val="22"/>
        </w:rPr>
        <w:t xml:space="preserve"> ha solicitado </w:t>
      </w:r>
      <w:r w:rsidRPr="00911E34">
        <w:rPr>
          <w:rFonts w:cs="Arial"/>
          <w:sz w:val="22"/>
          <w:szCs w:val="22"/>
        </w:rPr>
        <w:t xml:space="preserve">la autorización de este Banco para prorrogar </w:t>
      </w:r>
      <w:r>
        <w:rPr>
          <w:rFonts w:cs="Arial"/>
          <w:sz w:val="22"/>
          <w:szCs w:val="22"/>
        </w:rPr>
        <w:t xml:space="preserve">el plazo de vencimiento del contrato de administración de recursos, correspondiente al </w:t>
      </w:r>
      <w:r w:rsidRPr="00911E34">
        <w:rPr>
          <w:rFonts w:cs="Arial"/>
          <w:sz w:val="22"/>
          <w:szCs w:val="22"/>
        </w:rPr>
        <w:t xml:space="preserve">proyecto </w:t>
      </w:r>
      <w:r>
        <w:rPr>
          <w:rFonts w:cs="Arial"/>
          <w:sz w:val="22"/>
          <w:szCs w:val="22"/>
        </w:rPr>
        <w:t xml:space="preserve">Condominio </w:t>
      </w:r>
      <w:r w:rsidRPr="00BB3A2B">
        <w:rPr>
          <w:rFonts w:cs="Arial"/>
          <w:sz w:val="22"/>
          <w:szCs w:val="22"/>
        </w:rPr>
        <w:t>Torres de la Montaña, ubicado en el distrito Los Guido del cantón de Desamparados, provincia de San José</w:t>
      </w:r>
      <w:r>
        <w:rPr>
          <w:rFonts w:cs="Arial"/>
          <w:sz w:val="22"/>
          <w:szCs w:val="22"/>
        </w:rPr>
        <w:t xml:space="preserve">, y aprobado mediante el </w:t>
      </w:r>
      <w:r w:rsidRPr="002E30F1">
        <w:rPr>
          <w:rFonts w:cs="Arial"/>
          <w:sz w:val="22"/>
          <w:szCs w:val="22"/>
        </w:rPr>
        <w:t xml:space="preserve">acuerdo </w:t>
      </w:r>
      <w:r>
        <w:rPr>
          <w:rFonts w:cs="Arial"/>
          <w:color w:val="000000"/>
          <w:sz w:val="22"/>
          <w:szCs w:val="22"/>
        </w:rPr>
        <w:t>N° 6</w:t>
      </w:r>
      <w:r w:rsidRPr="00136436">
        <w:rPr>
          <w:rFonts w:cs="Arial"/>
          <w:color w:val="000000"/>
          <w:sz w:val="22"/>
          <w:szCs w:val="22"/>
        </w:rPr>
        <w:t xml:space="preserve"> de la sesión </w:t>
      </w:r>
      <w:r>
        <w:rPr>
          <w:rFonts w:cs="Arial"/>
          <w:color w:val="000000"/>
          <w:sz w:val="22"/>
          <w:szCs w:val="22"/>
        </w:rPr>
        <w:t>32</w:t>
      </w:r>
      <w:r w:rsidRPr="00136436">
        <w:rPr>
          <w:rFonts w:cs="Arial"/>
          <w:color w:val="000000"/>
          <w:sz w:val="22"/>
          <w:szCs w:val="22"/>
        </w:rPr>
        <w:t>-201</w:t>
      </w:r>
      <w:r>
        <w:rPr>
          <w:rFonts w:cs="Arial"/>
          <w:color w:val="000000"/>
          <w:sz w:val="22"/>
          <w:szCs w:val="22"/>
        </w:rPr>
        <w:t>9</w:t>
      </w:r>
      <w:r w:rsidRPr="00136436">
        <w:rPr>
          <w:rFonts w:cs="Arial"/>
          <w:color w:val="000000"/>
          <w:sz w:val="22"/>
          <w:szCs w:val="22"/>
        </w:rPr>
        <w:t xml:space="preserve"> del </w:t>
      </w:r>
      <w:r>
        <w:rPr>
          <w:rFonts w:cs="Arial"/>
          <w:color w:val="000000"/>
          <w:sz w:val="22"/>
          <w:szCs w:val="22"/>
        </w:rPr>
        <w:t>29</w:t>
      </w:r>
      <w:r w:rsidRPr="00136436">
        <w:rPr>
          <w:rFonts w:cs="Arial"/>
          <w:color w:val="000000"/>
          <w:sz w:val="22"/>
          <w:szCs w:val="22"/>
        </w:rPr>
        <w:t xml:space="preserve"> de </w:t>
      </w:r>
      <w:r>
        <w:rPr>
          <w:rFonts w:cs="Arial"/>
          <w:color w:val="000000"/>
          <w:sz w:val="22"/>
          <w:szCs w:val="22"/>
        </w:rPr>
        <w:t>abril</w:t>
      </w:r>
      <w:r w:rsidRPr="00136436">
        <w:rPr>
          <w:rFonts w:cs="Arial"/>
          <w:color w:val="000000"/>
          <w:sz w:val="22"/>
          <w:szCs w:val="22"/>
        </w:rPr>
        <w:t xml:space="preserve"> de 201</w:t>
      </w:r>
      <w:r>
        <w:rPr>
          <w:rFonts w:cs="Arial"/>
          <w:color w:val="000000"/>
          <w:sz w:val="22"/>
          <w:szCs w:val="22"/>
        </w:rPr>
        <w:t>9</w:t>
      </w:r>
      <w:r>
        <w:rPr>
          <w:rFonts w:cs="Arial"/>
          <w:sz w:val="22"/>
          <w:szCs w:val="22"/>
        </w:rPr>
        <w:t>.</w:t>
      </w:r>
    </w:p>
    <w:p w14:paraId="7C453B81" w14:textId="0708B529" w:rsidR="00435FAB" w:rsidRDefault="00435FAB" w:rsidP="00435FAB">
      <w:pPr>
        <w:spacing w:line="360" w:lineRule="auto"/>
        <w:jc w:val="both"/>
        <w:rPr>
          <w:rFonts w:cs="Arial"/>
          <w:sz w:val="22"/>
          <w:szCs w:val="22"/>
        </w:rPr>
      </w:pPr>
    </w:p>
    <w:p w14:paraId="4B38BDC3" w14:textId="10267110" w:rsidR="00C052C6" w:rsidRDefault="00435FAB" w:rsidP="00435FAB">
      <w:pPr>
        <w:spacing w:line="360" w:lineRule="auto"/>
        <w:jc w:val="both"/>
        <w:rPr>
          <w:rFonts w:cs="Arial"/>
          <w:sz w:val="22"/>
          <w:szCs w:val="22"/>
        </w:rPr>
      </w:pPr>
      <w:r w:rsidRPr="00911E34">
        <w:rPr>
          <w:rFonts w:cs="Arial"/>
          <w:b/>
          <w:bCs/>
          <w:color w:val="000000"/>
          <w:sz w:val="22"/>
          <w:szCs w:val="22"/>
        </w:rPr>
        <w:t>Segundo:</w:t>
      </w:r>
      <w:r w:rsidRPr="00911E34">
        <w:rPr>
          <w:rFonts w:cs="Arial"/>
          <w:color w:val="000000"/>
          <w:sz w:val="22"/>
          <w:szCs w:val="22"/>
        </w:rPr>
        <w:t xml:space="preserve"> Que por medio del oficio DF-</w:t>
      </w:r>
      <w:r>
        <w:rPr>
          <w:rFonts w:cs="Arial"/>
          <w:color w:val="000000"/>
          <w:sz w:val="22"/>
          <w:szCs w:val="22"/>
        </w:rPr>
        <w:t>OF</w:t>
      </w:r>
      <w:r w:rsidRPr="00911E34">
        <w:rPr>
          <w:rFonts w:cs="Arial"/>
          <w:color w:val="000000"/>
          <w:sz w:val="22"/>
          <w:szCs w:val="22"/>
        </w:rPr>
        <w:t>-</w:t>
      </w:r>
      <w:r>
        <w:rPr>
          <w:rFonts w:cs="Arial"/>
          <w:color w:val="000000"/>
          <w:sz w:val="22"/>
          <w:szCs w:val="22"/>
        </w:rPr>
        <w:t>1</w:t>
      </w:r>
      <w:r w:rsidR="00866E0E">
        <w:rPr>
          <w:rFonts w:cs="Arial"/>
          <w:color w:val="000000"/>
          <w:sz w:val="22"/>
          <w:szCs w:val="22"/>
        </w:rPr>
        <w:t>781</w:t>
      </w:r>
      <w:r w:rsidRPr="00911E34">
        <w:rPr>
          <w:rFonts w:cs="Arial"/>
          <w:color w:val="000000"/>
          <w:sz w:val="22"/>
          <w:szCs w:val="22"/>
        </w:rPr>
        <w:t>-20</w:t>
      </w:r>
      <w:r>
        <w:rPr>
          <w:rFonts w:cs="Arial"/>
          <w:color w:val="000000"/>
          <w:sz w:val="22"/>
          <w:szCs w:val="22"/>
        </w:rPr>
        <w:t>21</w:t>
      </w:r>
      <w:r w:rsidRPr="00911E34">
        <w:rPr>
          <w:rFonts w:cs="Arial"/>
          <w:color w:val="000000"/>
          <w:sz w:val="22"/>
          <w:szCs w:val="22"/>
        </w:rPr>
        <w:t xml:space="preserve"> del </w:t>
      </w:r>
      <w:r>
        <w:rPr>
          <w:rFonts w:cs="Arial"/>
          <w:color w:val="000000"/>
          <w:sz w:val="22"/>
          <w:szCs w:val="22"/>
        </w:rPr>
        <w:t>1</w:t>
      </w:r>
      <w:r w:rsidR="00C052C6">
        <w:rPr>
          <w:rFonts w:cs="Arial"/>
          <w:color w:val="000000"/>
          <w:sz w:val="22"/>
          <w:szCs w:val="22"/>
        </w:rPr>
        <w:t>7 de diciembre</w:t>
      </w:r>
      <w:r w:rsidRPr="00911E34">
        <w:rPr>
          <w:rFonts w:cs="Arial"/>
          <w:color w:val="000000"/>
          <w:sz w:val="22"/>
          <w:szCs w:val="22"/>
        </w:rPr>
        <w:t xml:space="preserve"> de 20</w:t>
      </w:r>
      <w:r>
        <w:rPr>
          <w:rFonts w:cs="Arial"/>
          <w:color w:val="000000"/>
          <w:sz w:val="22"/>
          <w:szCs w:val="22"/>
        </w:rPr>
        <w:t>21</w:t>
      </w:r>
      <w:r w:rsidRPr="00911E34">
        <w:rPr>
          <w:rFonts w:cs="Arial"/>
          <w:color w:val="000000"/>
          <w:sz w:val="22"/>
          <w:szCs w:val="22"/>
        </w:rPr>
        <w:t xml:space="preserve"> –el cual es </w:t>
      </w:r>
      <w:r>
        <w:rPr>
          <w:rFonts w:cs="Arial"/>
          <w:color w:val="000000"/>
          <w:sz w:val="22"/>
          <w:szCs w:val="22"/>
        </w:rPr>
        <w:t>avalado</w:t>
      </w:r>
      <w:r w:rsidRPr="00911E34">
        <w:rPr>
          <w:rFonts w:cs="Arial"/>
          <w:color w:val="000000"/>
          <w:sz w:val="22"/>
          <w:szCs w:val="22"/>
        </w:rPr>
        <w:t xml:space="preserve"> por la </w:t>
      </w:r>
      <w:r w:rsidR="00C052C6">
        <w:rPr>
          <w:rFonts w:cs="Arial"/>
          <w:color w:val="000000"/>
          <w:sz w:val="22"/>
          <w:szCs w:val="22"/>
        </w:rPr>
        <w:t>Subgerencia de Operaciones</w:t>
      </w:r>
      <w:r w:rsidRPr="00911E34">
        <w:rPr>
          <w:rFonts w:cs="Arial"/>
          <w:color w:val="000000"/>
          <w:sz w:val="22"/>
          <w:szCs w:val="22"/>
        </w:rPr>
        <w:t xml:space="preserve"> con la nota </w:t>
      </w:r>
      <w:r w:rsidR="00866E0E">
        <w:rPr>
          <w:rFonts w:cs="Arial"/>
          <w:color w:val="000000"/>
          <w:sz w:val="22"/>
          <w:szCs w:val="22"/>
        </w:rPr>
        <w:t>SO</w:t>
      </w:r>
      <w:r>
        <w:rPr>
          <w:rFonts w:cs="Arial"/>
          <w:color w:val="000000"/>
          <w:sz w:val="22"/>
          <w:szCs w:val="22"/>
        </w:rPr>
        <w:t>-ME-</w:t>
      </w:r>
      <w:r w:rsidR="00C052C6">
        <w:rPr>
          <w:rFonts w:cs="Arial"/>
          <w:color w:val="000000"/>
          <w:sz w:val="22"/>
          <w:szCs w:val="22"/>
        </w:rPr>
        <w:t>0</w:t>
      </w:r>
      <w:r>
        <w:rPr>
          <w:rFonts w:cs="Arial"/>
          <w:color w:val="000000"/>
          <w:sz w:val="22"/>
          <w:szCs w:val="22"/>
        </w:rPr>
        <w:t>1</w:t>
      </w:r>
      <w:r w:rsidR="00C052C6">
        <w:rPr>
          <w:rFonts w:cs="Arial"/>
          <w:color w:val="000000"/>
          <w:sz w:val="22"/>
          <w:szCs w:val="22"/>
        </w:rPr>
        <w:t>98</w:t>
      </w:r>
      <w:r>
        <w:rPr>
          <w:rFonts w:cs="Arial"/>
          <w:color w:val="000000"/>
          <w:sz w:val="22"/>
          <w:szCs w:val="22"/>
        </w:rPr>
        <w:t>-2021, de</w:t>
      </w:r>
      <w:r w:rsidR="00C052C6">
        <w:rPr>
          <w:rFonts w:cs="Arial"/>
          <w:color w:val="000000"/>
          <w:sz w:val="22"/>
          <w:szCs w:val="22"/>
        </w:rPr>
        <w:t xml:space="preserve"> esa misma fecha</w:t>
      </w:r>
      <w:r w:rsidRPr="00911E34">
        <w:rPr>
          <w:rFonts w:cs="Arial"/>
          <w:color w:val="000000"/>
          <w:sz w:val="22"/>
          <w:szCs w:val="22"/>
        </w:rPr>
        <w:t xml:space="preserve">– </w:t>
      </w:r>
      <w:r>
        <w:rPr>
          <w:rFonts w:cs="Arial"/>
          <w:color w:val="000000"/>
          <w:sz w:val="22"/>
          <w:szCs w:val="22"/>
        </w:rPr>
        <w:t xml:space="preserve">la </w:t>
      </w:r>
      <w:r w:rsidRPr="00911E34">
        <w:rPr>
          <w:rFonts w:cs="Arial"/>
          <w:color w:val="000000"/>
          <w:sz w:val="22"/>
          <w:szCs w:val="22"/>
        </w:rPr>
        <w:t>Dirección FOSUVI</w:t>
      </w:r>
      <w:r>
        <w:rPr>
          <w:rFonts w:cs="Arial"/>
          <w:color w:val="000000"/>
          <w:sz w:val="22"/>
          <w:szCs w:val="22"/>
        </w:rPr>
        <w:t xml:space="preserve"> </w:t>
      </w:r>
      <w:r w:rsidR="00C052C6">
        <w:rPr>
          <w:rFonts w:cs="Arial"/>
          <w:color w:val="000000"/>
          <w:sz w:val="22"/>
          <w:szCs w:val="22"/>
        </w:rPr>
        <w:t xml:space="preserve">presenta </w:t>
      </w:r>
      <w:r w:rsidRPr="00911E34">
        <w:rPr>
          <w:rFonts w:cs="Arial"/>
          <w:color w:val="000000"/>
          <w:sz w:val="22"/>
          <w:szCs w:val="22"/>
        </w:rPr>
        <w:t>el resultado del estudio efectuado a la solicitud de</w:t>
      </w:r>
      <w:r>
        <w:rPr>
          <w:rFonts w:cs="Arial"/>
          <w:color w:val="000000"/>
          <w:sz w:val="22"/>
          <w:szCs w:val="22"/>
        </w:rPr>
        <w:t xml:space="preserve"> </w:t>
      </w:r>
      <w:r w:rsidR="00C052C6">
        <w:rPr>
          <w:rFonts w:cs="Arial"/>
          <w:color w:val="000000"/>
          <w:sz w:val="22"/>
          <w:szCs w:val="22"/>
        </w:rPr>
        <w:t>MUCAP</w:t>
      </w:r>
      <w:r w:rsidRPr="00911E34">
        <w:rPr>
          <w:rFonts w:cs="Arial"/>
          <w:color w:val="000000"/>
          <w:sz w:val="22"/>
          <w:szCs w:val="22"/>
        </w:rPr>
        <w:t>, concluyendo que</w:t>
      </w:r>
      <w:r>
        <w:rPr>
          <w:rFonts w:cs="Arial"/>
          <w:color w:val="000000"/>
          <w:sz w:val="22"/>
          <w:szCs w:val="22"/>
        </w:rPr>
        <w:t>,</w:t>
      </w:r>
      <w:r w:rsidRPr="00911E34">
        <w:rPr>
          <w:rFonts w:cs="Arial"/>
          <w:color w:val="000000"/>
          <w:sz w:val="22"/>
          <w:szCs w:val="22"/>
        </w:rPr>
        <w:t xml:space="preserve"> con base en los argumentos señalados por esa entidad para justificar </w:t>
      </w:r>
      <w:r>
        <w:rPr>
          <w:rFonts w:cs="Arial"/>
          <w:color w:val="000000"/>
          <w:sz w:val="22"/>
          <w:szCs w:val="22"/>
        </w:rPr>
        <w:t>el</w:t>
      </w:r>
      <w:r w:rsidRPr="00911E34">
        <w:rPr>
          <w:rFonts w:cs="Arial"/>
          <w:color w:val="000000"/>
          <w:sz w:val="22"/>
          <w:szCs w:val="22"/>
        </w:rPr>
        <w:t xml:space="preserve"> plazo requerido, recomienda </w:t>
      </w:r>
      <w:r>
        <w:rPr>
          <w:rFonts w:cs="Arial"/>
          <w:color w:val="000000"/>
          <w:sz w:val="22"/>
          <w:szCs w:val="22"/>
        </w:rPr>
        <w:t xml:space="preserve">autorizar </w:t>
      </w:r>
      <w:r w:rsidR="00C052C6">
        <w:rPr>
          <w:rFonts w:cs="Arial"/>
          <w:color w:val="000000"/>
          <w:sz w:val="22"/>
          <w:szCs w:val="22"/>
        </w:rPr>
        <w:t xml:space="preserve">una </w:t>
      </w:r>
      <w:r>
        <w:rPr>
          <w:rFonts w:cs="Arial"/>
          <w:color w:val="000000"/>
          <w:sz w:val="22"/>
          <w:szCs w:val="22"/>
        </w:rPr>
        <w:t>prórroga</w:t>
      </w:r>
      <w:r w:rsidR="00C052C6">
        <w:rPr>
          <w:rFonts w:cs="Arial"/>
          <w:color w:val="000000"/>
          <w:sz w:val="22"/>
          <w:szCs w:val="22"/>
        </w:rPr>
        <w:t xml:space="preserve"> total de cuatro meses y 20 días al respectivo </w:t>
      </w:r>
      <w:r w:rsidR="00C052C6">
        <w:rPr>
          <w:rFonts w:cs="Arial"/>
          <w:sz w:val="22"/>
          <w:szCs w:val="22"/>
        </w:rPr>
        <w:t>contrato de administración de recursos, según lo dictaminado por el Departamento Técnico.</w:t>
      </w:r>
    </w:p>
    <w:p w14:paraId="4D1C9966" w14:textId="77777777" w:rsidR="00435FAB" w:rsidRDefault="00435FAB" w:rsidP="00435FAB">
      <w:pPr>
        <w:spacing w:line="360" w:lineRule="auto"/>
        <w:jc w:val="both"/>
        <w:rPr>
          <w:rFonts w:cs="Arial"/>
          <w:color w:val="000000"/>
          <w:sz w:val="22"/>
          <w:szCs w:val="22"/>
        </w:rPr>
      </w:pPr>
    </w:p>
    <w:p w14:paraId="5D35C887" w14:textId="4945225E" w:rsidR="00435FAB" w:rsidRPr="00BD3192" w:rsidRDefault="00435FAB" w:rsidP="00435FAB">
      <w:pPr>
        <w:spacing w:line="360" w:lineRule="auto"/>
        <w:jc w:val="both"/>
        <w:rPr>
          <w:rFonts w:cs="Arial"/>
          <w:sz w:val="22"/>
          <w:szCs w:val="22"/>
        </w:rPr>
      </w:pPr>
      <w:r w:rsidRPr="00BD3192">
        <w:rPr>
          <w:rFonts w:cs="Arial"/>
          <w:b/>
          <w:bCs/>
          <w:sz w:val="22"/>
          <w:szCs w:val="22"/>
        </w:rPr>
        <w:t>Tercero:</w:t>
      </w:r>
      <w:r w:rsidRPr="00BD3192">
        <w:rPr>
          <w:rFonts w:cs="Arial"/>
          <w:sz w:val="22"/>
          <w:szCs w:val="22"/>
        </w:rPr>
        <w:t xml:space="preserve"> Que esta Junta Directiva no encuentra objeción en acoger la recomendación de la </w:t>
      </w:r>
      <w:r w:rsidRPr="00756016">
        <w:rPr>
          <w:rFonts w:cs="Arial"/>
          <w:sz w:val="22"/>
          <w:szCs w:val="22"/>
          <w:lang w:val="es-ES_tradnl"/>
        </w:rPr>
        <w:t>Administración</w:t>
      </w:r>
      <w:r>
        <w:rPr>
          <w:rFonts w:cs="Arial"/>
          <w:sz w:val="22"/>
          <w:szCs w:val="22"/>
        </w:rPr>
        <w:t>,</w:t>
      </w:r>
      <w:r w:rsidRPr="00BD3192">
        <w:rPr>
          <w:rFonts w:cs="Arial"/>
          <w:sz w:val="22"/>
          <w:szCs w:val="22"/>
        </w:rPr>
        <w:t xml:space="preserve"> en los mismos términos planteados </w:t>
      </w:r>
      <w:r>
        <w:rPr>
          <w:rFonts w:cs="Arial"/>
          <w:sz w:val="22"/>
          <w:szCs w:val="22"/>
        </w:rPr>
        <w:t xml:space="preserve">por la Dirección FOSUVI, </w:t>
      </w:r>
      <w:r w:rsidRPr="00BD3192">
        <w:rPr>
          <w:rFonts w:cs="Arial"/>
          <w:sz w:val="22"/>
          <w:szCs w:val="22"/>
        </w:rPr>
        <w:t xml:space="preserve">en el informe </w:t>
      </w:r>
      <w:r w:rsidRPr="00911E34">
        <w:rPr>
          <w:rFonts w:cs="Arial"/>
          <w:color w:val="000000"/>
          <w:sz w:val="22"/>
          <w:szCs w:val="22"/>
        </w:rPr>
        <w:t>DF-</w:t>
      </w:r>
      <w:r>
        <w:rPr>
          <w:rFonts w:cs="Arial"/>
          <w:color w:val="000000"/>
          <w:sz w:val="22"/>
          <w:szCs w:val="22"/>
        </w:rPr>
        <w:t>OF</w:t>
      </w:r>
      <w:r w:rsidRPr="00911E34">
        <w:rPr>
          <w:rFonts w:cs="Arial"/>
          <w:color w:val="000000"/>
          <w:sz w:val="22"/>
          <w:szCs w:val="22"/>
        </w:rPr>
        <w:t>-</w:t>
      </w:r>
      <w:r>
        <w:rPr>
          <w:rFonts w:cs="Arial"/>
          <w:color w:val="000000"/>
          <w:sz w:val="22"/>
          <w:szCs w:val="22"/>
        </w:rPr>
        <w:t>1</w:t>
      </w:r>
      <w:r w:rsidR="00C052C6">
        <w:rPr>
          <w:rFonts w:cs="Arial"/>
          <w:color w:val="000000"/>
          <w:sz w:val="22"/>
          <w:szCs w:val="22"/>
        </w:rPr>
        <w:t>781-</w:t>
      </w:r>
      <w:r w:rsidRPr="00911E34">
        <w:rPr>
          <w:rFonts w:cs="Arial"/>
          <w:color w:val="000000"/>
          <w:sz w:val="22"/>
          <w:szCs w:val="22"/>
        </w:rPr>
        <w:t>20</w:t>
      </w:r>
      <w:r>
        <w:rPr>
          <w:rFonts w:cs="Arial"/>
          <w:color w:val="000000"/>
          <w:sz w:val="22"/>
          <w:szCs w:val="22"/>
        </w:rPr>
        <w:t>21.</w:t>
      </w:r>
    </w:p>
    <w:p w14:paraId="735AC126" w14:textId="77777777" w:rsidR="00435FAB" w:rsidRPr="00911E34" w:rsidRDefault="00435FAB" w:rsidP="00435FAB">
      <w:pPr>
        <w:autoSpaceDE w:val="0"/>
        <w:autoSpaceDN w:val="0"/>
        <w:adjustRightInd w:val="0"/>
        <w:spacing w:line="360" w:lineRule="auto"/>
        <w:jc w:val="both"/>
        <w:rPr>
          <w:rFonts w:cs="Arial"/>
          <w:color w:val="000000"/>
          <w:sz w:val="22"/>
          <w:szCs w:val="22"/>
        </w:rPr>
      </w:pPr>
    </w:p>
    <w:p w14:paraId="7BB0D466" w14:textId="77777777" w:rsidR="00435FAB" w:rsidRPr="00911E34" w:rsidRDefault="00435FAB" w:rsidP="00435FAB">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Por tanto, se acuerda:</w:t>
      </w:r>
    </w:p>
    <w:p w14:paraId="49D14829" w14:textId="573FB21B" w:rsidR="00435FAB" w:rsidRDefault="00435FAB" w:rsidP="00435FAB">
      <w:pPr>
        <w:spacing w:line="360" w:lineRule="auto"/>
        <w:jc w:val="both"/>
        <w:rPr>
          <w:rFonts w:cs="Arial"/>
          <w:sz w:val="22"/>
          <w:szCs w:val="22"/>
        </w:rPr>
      </w:pPr>
      <w:r>
        <w:rPr>
          <w:rFonts w:cs="Arial"/>
          <w:b/>
          <w:bCs/>
          <w:color w:val="000000"/>
          <w:sz w:val="22"/>
          <w:szCs w:val="22"/>
          <w:lang w:val="es-CR"/>
        </w:rPr>
        <w:t>1</w:t>
      </w:r>
      <w:r w:rsidRPr="005160B1">
        <w:rPr>
          <w:rFonts w:cs="Arial"/>
          <w:b/>
          <w:bCs/>
          <w:color w:val="000000"/>
          <w:sz w:val="22"/>
          <w:szCs w:val="22"/>
          <w:lang w:val="es-CR"/>
        </w:rPr>
        <w:t>.-</w:t>
      </w:r>
      <w:r>
        <w:rPr>
          <w:rFonts w:cs="Arial"/>
          <w:color w:val="000000"/>
          <w:sz w:val="22"/>
          <w:szCs w:val="22"/>
          <w:lang w:val="es-CR"/>
        </w:rPr>
        <w:t xml:space="preserve"> </w:t>
      </w:r>
      <w:r w:rsidRPr="00911E34">
        <w:rPr>
          <w:rFonts w:cs="Arial"/>
          <w:color w:val="000000"/>
          <w:sz w:val="22"/>
          <w:szCs w:val="22"/>
        </w:rPr>
        <w:t xml:space="preserve">Autorizar </w:t>
      </w:r>
      <w:r>
        <w:rPr>
          <w:rFonts w:cs="Arial"/>
          <w:color w:val="000000"/>
          <w:sz w:val="22"/>
          <w:szCs w:val="22"/>
        </w:rPr>
        <w:t xml:space="preserve">a </w:t>
      </w:r>
      <w:r w:rsidR="00C052C6">
        <w:rPr>
          <w:rFonts w:cs="Arial"/>
          <w:color w:val="000000"/>
          <w:sz w:val="22"/>
          <w:szCs w:val="22"/>
        </w:rPr>
        <w:t xml:space="preserve">la Mutual Cartago </w:t>
      </w:r>
      <w:r w:rsidR="00C052C6" w:rsidRPr="00C052C6">
        <w:rPr>
          <w:rFonts w:cs="Arial"/>
          <w:color w:val="000000"/>
          <w:sz w:val="22"/>
          <w:szCs w:val="22"/>
          <w:lang w:val="es-ES_tradnl"/>
        </w:rPr>
        <w:t>de Ahorro y Préstamo</w:t>
      </w:r>
      <w:r w:rsidR="00C052C6">
        <w:rPr>
          <w:rFonts w:cs="Arial"/>
          <w:color w:val="000000"/>
          <w:sz w:val="22"/>
          <w:szCs w:val="22"/>
          <w:lang w:val="es-ES_tradnl"/>
        </w:rPr>
        <w:t>,</w:t>
      </w:r>
      <w:r w:rsidRPr="00911E34">
        <w:rPr>
          <w:rFonts w:cs="Arial"/>
          <w:sz w:val="22"/>
          <w:szCs w:val="22"/>
        </w:rPr>
        <w:t xml:space="preserve"> </w:t>
      </w:r>
      <w:r w:rsidRPr="00310F4B">
        <w:rPr>
          <w:rFonts w:cs="Arial"/>
          <w:sz w:val="22"/>
          <w:szCs w:val="22"/>
          <w:lang w:val="es-ES_tradnl"/>
        </w:rPr>
        <w:t xml:space="preserve">una ampliación al plazo del </w:t>
      </w:r>
      <w:r w:rsidR="00490A5E">
        <w:rPr>
          <w:rFonts w:cs="Arial"/>
          <w:sz w:val="22"/>
          <w:szCs w:val="22"/>
        </w:rPr>
        <w:t>contrato de administración de recursos</w:t>
      </w:r>
      <w:r w:rsidR="00490A5E" w:rsidRPr="00911E34">
        <w:rPr>
          <w:rFonts w:cs="Arial"/>
          <w:sz w:val="22"/>
          <w:szCs w:val="22"/>
        </w:rPr>
        <w:t xml:space="preserve"> </w:t>
      </w:r>
      <w:r w:rsidR="00490A5E">
        <w:rPr>
          <w:rFonts w:cs="Arial"/>
          <w:sz w:val="22"/>
          <w:szCs w:val="22"/>
        </w:rPr>
        <w:t xml:space="preserve">del </w:t>
      </w:r>
      <w:r w:rsidRPr="00911E34">
        <w:rPr>
          <w:rFonts w:cs="Arial"/>
          <w:sz w:val="22"/>
          <w:szCs w:val="22"/>
        </w:rPr>
        <w:t>proyecto</w:t>
      </w:r>
      <w:r w:rsidR="00490A5E">
        <w:rPr>
          <w:rFonts w:cs="Arial"/>
          <w:sz w:val="22"/>
          <w:szCs w:val="22"/>
        </w:rPr>
        <w:t xml:space="preserve"> </w:t>
      </w:r>
      <w:r w:rsidR="00490A5E" w:rsidRPr="00BB3A2B">
        <w:rPr>
          <w:rFonts w:cs="Arial"/>
          <w:sz w:val="22"/>
          <w:szCs w:val="22"/>
        </w:rPr>
        <w:t>Torres de la Montaña</w:t>
      </w:r>
      <w:r>
        <w:rPr>
          <w:rFonts w:cs="Arial"/>
          <w:sz w:val="22"/>
          <w:szCs w:val="22"/>
          <w:lang w:val="es-ES_tradnl"/>
        </w:rPr>
        <w:t xml:space="preserve">, </w:t>
      </w:r>
      <w:r w:rsidR="00490A5E">
        <w:rPr>
          <w:rFonts w:cs="Arial"/>
          <w:sz w:val="22"/>
          <w:szCs w:val="22"/>
          <w:lang w:val="es-ES_tradnl"/>
        </w:rPr>
        <w:t xml:space="preserve">por un total de cuatro meses y veinte días, </w:t>
      </w:r>
      <w:r>
        <w:rPr>
          <w:rFonts w:cs="Arial"/>
          <w:sz w:val="22"/>
          <w:szCs w:val="22"/>
          <w:lang w:val="es-ES_tradnl"/>
        </w:rPr>
        <w:t>según el siguiente</w:t>
      </w:r>
      <w:r>
        <w:rPr>
          <w:rFonts w:cs="Arial"/>
          <w:sz w:val="22"/>
          <w:szCs w:val="22"/>
        </w:rPr>
        <w:t xml:space="preserve"> detalle:</w:t>
      </w:r>
    </w:p>
    <w:p w14:paraId="346BBB81" w14:textId="70EF65A2" w:rsidR="00490A5E" w:rsidRDefault="005D7F72" w:rsidP="00490A5E">
      <w:pPr>
        <w:spacing w:line="360" w:lineRule="auto"/>
        <w:jc w:val="both"/>
        <w:rPr>
          <w:rFonts w:cs="Arial"/>
          <w:sz w:val="22"/>
          <w:szCs w:val="22"/>
        </w:rPr>
      </w:pPr>
      <w:r>
        <w:rPr>
          <w:rFonts w:cs="Arial"/>
          <w:sz w:val="22"/>
          <w:szCs w:val="22"/>
          <w:lang w:val="es-CR"/>
        </w:rPr>
        <w:lastRenderedPageBreak/>
        <w:t xml:space="preserve">a) </w:t>
      </w:r>
      <w:r w:rsidR="00490A5E" w:rsidRPr="00490A5E">
        <w:rPr>
          <w:rFonts w:cs="Arial"/>
          <w:sz w:val="22"/>
          <w:szCs w:val="22"/>
          <w:lang w:val="es-CR"/>
        </w:rPr>
        <w:t>Ampliaci</w:t>
      </w:r>
      <w:r w:rsidR="00490A5E">
        <w:rPr>
          <w:rFonts w:cs="Arial"/>
          <w:sz w:val="22"/>
          <w:szCs w:val="22"/>
          <w:lang w:val="es-CR"/>
        </w:rPr>
        <w:t>ó</w:t>
      </w:r>
      <w:r w:rsidR="00490A5E" w:rsidRPr="00490A5E">
        <w:rPr>
          <w:rFonts w:cs="Arial"/>
          <w:sz w:val="22"/>
          <w:szCs w:val="22"/>
          <w:lang w:val="es-CR"/>
        </w:rPr>
        <w:t xml:space="preserve">n de plazo para </w:t>
      </w:r>
      <w:r w:rsidR="00490A5E">
        <w:rPr>
          <w:rFonts w:cs="Arial"/>
          <w:sz w:val="22"/>
          <w:szCs w:val="22"/>
          <w:lang w:val="es-CR"/>
        </w:rPr>
        <w:t>l</w:t>
      </w:r>
      <w:r w:rsidR="00490A5E" w:rsidRPr="00490A5E">
        <w:rPr>
          <w:rFonts w:cs="Arial"/>
          <w:sz w:val="22"/>
          <w:szCs w:val="22"/>
          <w:lang w:val="es-CR"/>
        </w:rPr>
        <w:t xml:space="preserve">a fase constructiva, hasta el </w:t>
      </w:r>
      <w:r w:rsidR="00490A5E" w:rsidRPr="00490A5E">
        <w:rPr>
          <w:rFonts w:cs="Arial"/>
          <w:b/>
          <w:bCs/>
          <w:sz w:val="22"/>
          <w:szCs w:val="22"/>
          <w:lang w:val="es-CR"/>
        </w:rPr>
        <w:t>09 de</w:t>
      </w:r>
      <w:r w:rsidR="00490A5E" w:rsidRPr="00C2651B">
        <w:rPr>
          <w:rFonts w:cs="Arial"/>
          <w:b/>
          <w:bCs/>
          <w:sz w:val="22"/>
          <w:szCs w:val="22"/>
          <w:lang w:val="es-CR"/>
        </w:rPr>
        <w:t xml:space="preserve"> </w:t>
      </w:r>
      <w:r w:rsidR="00490A5E" w:rsidRPr="00490A5E">
        <w:rPr>
          <w:rFonts w:cs="Arial"/>
          <w:b/>
          <w:bCs/>
          <w:sz w:val="22"/>
          <w:szCs w:val="22"/>
          <w:lang w:val="es-CR"/>
        </w:rPr>
        <w:t>febrero de 2022</w:t>
      </w:r>
      <w:r w:rsidR="00490A5E" w:rsidRPr="00490A5E">
        <w:rPr>
          <w:rFonts w:cs="Arial"/>
          <w:sz w:val="22"/>
          <w:szCs w:val="22"/>
          <w:lang w:val="es-CR"/>
        </w:rPr>
        <w:t xml:space="preserve">, a partir de </w:t>
      </w:r>
      <w:r w:rsidR="00490A5E">
        <w:rPr>
          <w:rFonts w:cs="Arial"/>
          <w:sz w:val="22"/>
          <w:szCs w:val="22"/>
          <w:lang w:val="es-CR"/>
        </w:rPr>
        <w:t>l</w:t>
      </w:r>
      <w:r w:rsidR="00490A5E" w:rsidRPr="00490A5E">
        <w:rPr>
          <w:rFonts w:cs="Arial"/>
          <w:sz w:val="22"/>
          <w:szCs w:val="22"/>
          <w:lang w:val="es-CR"/>
        </w:rPr>
        <w:t>a fecha de vencimiento de</w:t>
      </w:r>
      <w:r w:rsidR="00490A5E">
        <w:rPr>
          <w:rFonts w:cs="Arial"/>
          <w:sz w:val="22"/>
          <w:szCs w:val="22"/>
          <w:lang w:val="es-CR"/>
        </w:rPr>
        <w:t xml:space="preserve"> </w:t>
      </w:r>
      <w:r w:rsidR="00490A5E" w:rsidRPr="00490A5E">
        <w:rPr>
          <w:rFonts w:cs="Arial"/>
          <w:sz w:val="22"/>
          <w:szCs w:val="22"/>
          <w:lang w:val="es-CR"/>
        </w:rPr>
        <w:t>esta etapa</w:t>
      </w:r>
      <w:r w:rsidR="00490A5E">
        <w:rPr>
          <w:rFonts w:cs="Arial"/>
          <w:sz w:val="22"/>
          <w:szCs w:val="22"/>
          <w:lang w:val="es-CR"/>
        </w:rPr>
        <w:t>,</w:t>
      </w:r>
      <w:r w:rsidR="00490A5E" w:rsidRPr="00490A5E">
        <w:rPr>
          <w:rFonts w:cs="Arial"/>
          <w:sz w:val="22"/>
          <w:szCs w:val="22"/>
          <w:lang w:val="es-CR"/>
        </w:rPr>
        <w:t xml:space="preserve"> </w:t>
      </w:r>
      <w:r w:rsidR="00490A5E">
        <w:rPr>
          <w:rFonts w:cs="Arial"/>
          <w:sz w:val="22"/>
          <w:szCs w:val="22"/>
          <w:lang w:val="es-CR"/>
        </w:rPr>
        <w:t xml:space="preserve">que </w:t>
      </w:r>
      <w:r w:rsidR="00490A5E" w:rsidRPr="00490A5E">
        <w:rPr>
          <w:rFonts w:cs="Arial"/>
          <w:sz w:val="22"/>
          <w:szCs w:val="22"/>
          <w:lang w:val="es-CR"/>
        </w:rPr>
        <w:t>fue el 11 de junio de 2021</w:t>
      </w:r>
      <w:r w:rsidR="00490A5E">
        <w:rPr>
          <w:rFonts w:cs="Arial"/>
          <w:sz w:val="22"/>
          <w:szCs w:val="22"/>
          <w:lang w:val="es-CR"/>
        </w:rPr>
        <w:t>,</w:t>
      </w:r>
      <w:r w:rsidR="00490A5E" w:rsidRPr="00490A5E">
        <w:rPr>
          <w:rFonts w:cs="Arial"/>
          <w:sz w:val="22"/>
          <w:szCs w:val="22"/>
          <w:lang w:val="es-CR"/>
        </w:rPr>
        <w:t xml:space="preserve"> cobrando las</w:t>
      </w:r>
      <w:r w:rsidR="00490A5E">
        <w:rPr>
          <w:rFonts w:cs="Arial"/>
          <w:sz w:val="22"/>
          <w:szCs w:val="22"/>
          <w:lang w:val="es-CR"/>
        </w:rPr>
        <w:t xml:space="preserve"> </w:t>
      </w:r>
      <w:r w:rsidR="00490A5E" w:rsidRPr="00490A5E">
        <w:rPr>
          <w:rFonts w:cs="Arial"/>
          <w:sz w:val="22"/>
          <w:szCs w:val="22"/>
          <w:lang w:val="es-CR"/>
        </w:rPr>
        <w:t>multas respectivas establecidas en el contrato</w:t>
      </w:r>
      <w:r w:rsidR="00490A5E">
        <w:rPr>
          <w:rFonts w:cs="Arial"/>
          <w:sz w:val="22"/>
          <w:szCs w:val="22"/>
          <w:lang w:val="es-CR"/>
        </w:rPr>
        <w:t>.</w:t>
      </w:r>
    </w:p>
    <w:p w14:paraId="728DDCDB" w14:textId="0744EB47" w:rsidR="00490A5E" w:rsidRDefault="005D7F72" w:rsidP="00490A5E">
      <w:pPr>
        <w:spacing w:line="360" w:lineRule="auto"/>
        <w:jc w:val="both"/>
        <w:rPr>
          <w:rFonts w:cs="Arial"/>
          <w:sz w:val="22"/>
          <w:szCs w:val="22"/>
          <w:lang w:val="es-CR"/>
        </w:rPr>
      </w:pPr>
      <w:r>
        <w:rPr>
          <w:rFonts w:cs="Arial"/>
          <w:sz w:val="22"/>
          <w:szCs w:val="22"/>
          <w:lang w:val="es-CR"/>
        </w:rPr>
        <w:t xml:space="preserve">b) </w:t>
      </w:r>
      <w:r w:rsidR="00490A5E" w:rsidRPr="00490A5E">
        <w:rPr>
          <w:rFonts w:cs="Arial"/>
          <w:sz w:val="22"/>
          <w:szCs w:val="22"/>
          <w:lang w:val="es-CR"/>
        </w:rPr>
        <w:t>Ampliaci</w:t>
      </w:r>
      <w:r w:rsidR="00490A5E">
        <w:rPr>
          <w:rFonts w:cs="Arial"/>
          <w:sz w:val="22"/>
          <w:szCs w:val="22"/>
          <w:lang w:val="es-CR"/>
        </w:rPr>
        <w:t>ó</w:t>
      </w:r>
      <w:r w:rsidR="00490A5E" w:rsidRPr="00490A5E">
        <w:rPr>
          <w:rFonts w:cs="Arial"/>
          <w:sz w:val="22"/>
          <w:szCs w:val="22"/>
          <w:lang w:val="es-CR"/>
        </w:rPr>
        <w:t xml:space="preserve">n de plazo para </w:t>
      </w:r>
      <w:r w:rsidR="00490A5E">
        <w:rPr>
          <w:rFonts w:cs="Arial"/>
          <w:sz w:val="22"/>
          <w:szCs w:val="22"/>
          <w:lang w:val="es-CR"/>
        </w:rPr>
        <w:t>l</w:t>
      </w:r>
      <w:r w:rsidR="00490A5E" w:rsidRPr="00490A5E">
        <w:rPr>
          <w:rFonts w:cs="Arial"/>
          <w:sz w:val="22"/>
          <w:szCs w:val="22"/>
          <w:lang w:val="es-CR"/>
        </w:rPr>
        <w:t>a fase de formalizaci</w:t>
      </w:r>
      <w:r w:rsidR="00490A5E">
        <w:rPr>
          <w:rFonts w:cs="Arial"/>
          <w:sz w:val="22"/>
          <w:szCs w:val="22"/>
          <w:lang w:val="es-CR"/>
        </w:rPr>
        <w:t>ó</w:t>
      </w:r>
      <w:r w:rsidR="00490A5E" w:rsidRPr="00490A5E">
        <w:rPr>
          <w:rFonts w:cs="Arial"/>
          <w:sz w:val="22"/>
          <w:szCs w:val="22"/>
          <w:lang w:val="es-CR"/>
        </w:rPr>
        <w:t>n de las</w:t>
      </w:r>
      <w:r w:rsidR="00490A5E">
        <w:rPr>
          <w:rFonts w:cs="Arial"/>
          <w:sz w:val="22"/>
          <w:szCs w:val="22"/>
          <w:lang w:val="es-CR"/>
        </w:rPr>
        <w:t xml:space="preserve"> </w:t>
      </w:r>
      <w:r w:rsidR="00490A5E" w:rsidRPr="00490A5E">
        <w:rPr>
          <w:rFonts w:cs="Arial"/>
          <w:sz w:val="22"/>
          <w:szCs w:val="22"/>
          <w:lang w:val="es-CR"/>
        </w:rPr>
        <w:t>operaciones</w:t>
      </w:r>
      <w:r w:rsidR="00490A5E">
        <w:rPr>
          <w:rFonts w:cs="Arial"/>
          <w:sz w:val="22"/>
          <w:szCs w:val="22"/>
          <w:lang w:val="es-CR"/>
        </w:rPr>
        <w:t>,</w:t>
      </w:r>
      <w:r w:rsidR="00490A5E" w:rsidRPr="00490A5E">
        <w:rPr>
          <w:rFonts w:cs="Arial"/>
          <w:sz w:val="22"/>
          <w:szCs w:val="22"/>
          <w:lang w:val="es-CR"/>
        </w:rPr>
        <w:t xml:space="preserve"> incluyendo el tr</w:t>
      </w:r>
      <w:r w:rsidR="00490A5E">
        <w:rPr>
          <w:rFonts w:cs="Arial"/>
          <w:sz w:val="22"/>
          <w:szCs w:val="22"/>
          <w:lang w:val="es-CR"/>
        </w:rPr>
        <w:t>á</w:t>
      </w:r>
      <w:r w:rsidR="00490A5E" w:rsidRPr="00490A5E">
        <w:rPr>
          <w:rFonts w:cs="Arial"/>
          <w:sz w:val="22"/>
          <w:szCs w:val="22"/>
          <w:lang w:val="es-CR"/>
        </w:rPr>
        <w:t>mite de segregac</w:t>
      </w:r>
      <w:r w:rsidR="00490A5E">
        <w:rPr>
          <w:rFonts w:cs="Arial"/>
          <w:sz w:val="22"/>
          <w:szCs w:val="22"/>
          <w:lang w:val="es-CR"/>
        </w:rPr>
        <w:t xml:space="preserve">ión </w:t>
      </w:r>
      <w:r w:rsidR="00490A5E" w:rsidRPr="00490A5E">
        <w:rPr>
          <w:rFonts w:cs="Arial"/>
          <w:sz w:val="22"/>
          <w:szCs w:val="22"/>
          <w:lang w:val="es-CR"/>
        </w:rPr>
        <w:t>e</w:t>
      </w:r>
      <w:r w:rsidR="00490A5E">
        <w:rPr>
          <w:rFonts w:cs="Arial"/>
          <w:sz w:val="22"/>
          <w:szCs w:val="22"/>
          <w:lang w:val="es-CR"/>
        </w:rPr>
        <w:t xml:space="preserve"> </w:t>
      </w:r>
      <w:r w:rsidR="00490A5E" w:rsidRPr="00490A5E">
        <w:rPr>
          <w:rFonts w:cs="Arial"/>
          <w:sz w:val="22"/>
          <w:szCs w:val="22"/>
          <w:lang w:val="es-CR"/>
        </w:rPr>
        <w:t>inscripci</w:t>
      </w:r>
      <w:r w:rsidR="00490A5E">
        <w:rPr>
          <w:rFonts w:cs="Arial"/>
          <w:sz w:val="22"/>
          <w:szCs w:val="22"/>
          <w:lang w:val="es-CR"/>
        </w:rPr>
        <w:t>ó</w:t>
      </w:r>
      <w:r w:rsidR="00490A5E" w:rsidRPr="00490A5E">
        <w:rPr>
          <w:rFonts w:cs="Arial"/>
          <w:sz w:val="22"/>
          <w:szCs w:val="22"/>
          <w:lang w:val="es-CR"/>
        </w:rPr>
        <w:t xml:space="preserve">n registral, hasta el </w:t>
      </w:r>
      <w:r w:rsidRPr="00C2651B">
        <w:rPr>
          <w:rFonts w:cs="Arial"/>
          <w:b/>
          <w:bCs/>
          <w:sz w:val="22"/>
          <w:szCs w:val="22"/>
          <w:lang w:val="es-CR"/>
        </w:rPr>
        <w:t>05</w:t>
      </w:r>
      <w:r w:rsidR="00490A5E" w:rsidRPr="00490A5E">
        <w:rPr>
          <w:rFonts w:cs="Arial"/>
          <w:b/>
          <w:bCs/>
          <w:sz w:val="22"/>
          <w:szCs w:val="22"/>
          <w:lang w:val="es-CR"/>
        </w:rPr>
        <w:t xml:space="preserve"> de octubre de 2022</w:t>
      </w:r>
      <w:r w:rsidR="00490A5E" w:rsidRPr="00490A5E">
        <w:rPr>
          <w:rFonts w:cs="Arial"/>
          <w:sz w:val="22"/>
          <w:szCs w:val="22"/>
          <w:lang w:val="es-CR"/>
        </w:rPr>
        <w:t>, a</w:t>
      </w:r>
      <w:r>
        <w:rPr>
          <w:rFonts w:cs="Arial"/>
          <w:sz w:val="22"/>
          <w:szCs w:val="22"/>
          <w:lang w:val="es-CR"/>
        </w:rPr>
        <w:t xml:space="preserve"> </w:t>
      </w:r>
      <w:r w:rsidR="00490A5E" w:rsidRPr="00490A5E">
        <w:rPr>
          <w:rFonts w:cs="Arial"/>
          <w:sz w:val="22"/>
          <w:szCs w:val="22"/>
          <w:lang w:val="es-CR"/>
        </w:rPr>
        <w:t xml:space="preserve">partir de </w:t>
      </w:r>
      <w:r>
        <w:rPr>
          <w:rFonts w:cs="Arial"/>
          <w:sz w:val="22"/>
          <w:szCs w:val="22"/>
          <w:lang w:val="es-CR"/>
        </w:rPr>
        <w:t>l</w:t>
      </w:r>
      <w:r w:rsidR="00490A5E" w:rsidRPr="00490A5E">
        <w:rPr>
          <w:rFonts w:cs="Arial"/>
          <w:sz w:val="22"/>
          <w:szCs w:val="22"/>
          <w:lang w:val="es-CR"/>
        </w:rPr>
        <w:t>a fecha de vencimiento de esta etapa</w:t>
      </w:r>
      <w:r>
        <w:rPr>
          <w:rFonts w:cs="Arial"/>
          <w:sz w:val="22"/>
          <w:szCs w:val="22"/>
          <w:lang w:val="es-CR"/>
        </w:rPr>
        <w:t xml:space="preserve">, que será </w:t>
      </w:r>
      <w:r w:rsidR="00490A5E" w:rsidRPr="00490A5E">
        <w:rPr>
          <w:rFonts w:cs="Arial"/>
          <w:sz w:val="22"/>
          <w:szCs w:val="22"/>
          <w:lang w:val="es-CR"/>
        </w:rPr>
        <w:t>el 14</w:t>
      </w:r>
      <w:r>
        <w:rPr>
          <w:rFonts w:cs="Arial"/>
          <w:sz w:val="22"/>
          <w:szCs w:val="22"/>
          <w:lang w:val="es-CR"/>
        </w:rPr>
        <w:t xml:space="preserve"> </w:t>
      </w:r>
      <w:r w:rsidR="00490A5E" w:rsidRPr="00490A5E">
        <w:rPr>
          <w:rFonts w:cs="Arial"/>
          <w:sz w:val="22"/>
          <w:szCs w:val="22"/>
          <w:lang w:val="es-CR"/>
        </w:rPr>
        <w:t>de mayo de 2022</w:t>
      </w:r>
      <w:r>
        <w:rPr>
          <w:rFonts w:cs="Arial"/>
          <w:sz w:val="22"/>
          <w:szCs w:val="22"/>
          <w:lang w:val="es-CR"/>
        </w:rPr>
        <w:t>.</w:t>
      </w:r>
    </w:p>
    <w:p w14:paraId="1C243DBE" w14:textId="47FFF752" w:rsidR="005D7F72" w:rsidRDefault="005D7F72" w:rsidP="005D7F72">
      <w:pPr>
        <w:spacing w:line="360" w:lineRule="auto"/>
        <w:jc w:val="both"/>
        <w:rPr>
          <w:rFonts w:cs="Arial"/>
          <w:sz w:val="22"/>
          <w:szCs w:val="22"/>
          <w:lang w:val="es-CR"/>
        </w:rPr>
      </w:pPr>
      <w:r>
        <w:rPr>
          <w:rFonts w:cs="Arial"/>
          <w:sz w:val="22"/>
          <w:szCs w:val="22"/>
          <w:lang w:val="es-CR"/>
        </w:rPr>
        <w:t xml:space="preserve">c) </w:t>
      </w:r>
      <w:r w:rsidRPr="005D7F72">
        <w:rPr>
          <w:rFonts w:cs="Arial"/>
          <w:sz w:val="22"/>
          <w:szCs w:val="22"/>
          <w:lang w:val="es-CR"/>
        </w:rPr>
        <w:t>Ampliaci</w:t>
      </w:r>
      <w:r>
        <w:rPr>
          <w:rFonts w:cs="Arial"/>
          <w:sz w:val="22"/>
          <w:szCs w:val="22"/>
          <w:lang w:val="es-CR"/>
        </w:rPr>
        <w:t>ó</w:t>
      </w:r>
      <w:r w:rsidRPr="005D7F72">
        <w:rPr>
          <w:rFonts w:cs="Arial"/>
          <w:sz w:val="22"/>
          <w:szCs w:val="22"/>
          <w:lang w:val="es-CR"/>
        </w:rPr>
        <w:t xml:space="preserve">n de plazo para </w:t>
      </w:r>
      <w:r>
        <w:rPr>
          <w:rFonts w:cs="Arial"/>
          <w:sz w:val="22"/>
          <w:szCs w:val="22"/>
          <w:lang w:val="es-CR"/>
        </w:rPr>
        <w:t>l</w:t>
      </w:r>
      <w:r w:rsidRPr="005D7F72">
        <w:rPr>
          <w:rFonts w:cs="Arial"/>
          <w:sz w:val="22"/>
          <w:szCs w:val="22"/>
          <w:lang w:val="es-CR"/>
        </w:rPr>
        <w:t>a fase de cierre t</w:t>
      </w:r>
      <w:r>
        <w:rPr>
          <w:rFonts w:cs="Arial"/>
          <w:sz w:val="22"/>
          <w:szCs w:val="22"/>
          <w:lang w:val="es-CR"/>
        </w:rPr>
        <w:t>é</w:t>
      </w:r>
      <w:r w:rsidRPr="005D7F72">
        <w:rPr>
          <w:rFonts w:cs="Arial"/>
          <w:sz w:val="22"/>
          <w:szCs w:val="22"/>
          <w:lang w:val="es-CR"/>
        </w:rPr>
        <w:t>cnico y</w:t>
      </w:r>
      <w:r>
        <w:rPr>
          <w:rFonts w:cs="Arial"/>
          <w:sz w:val="22"/>
          <w:szCs w:val="22"/>
          <w:lang w:val="es-CR"/>
        </w:rPr>
        <w:t xml:space="preserve"> </w:t>
      </w:r>
      <w:r w:rsidRPr="005D7F72">
        <w:rPr>
          <w:rFonts w:cs="Arial"/>
          <w:sz w:val="22"/>
          <w:szCs w:val="22"/>
          <w:lang w:val="es-CR"/>
        </w:rPr>
        <w:t xml:space="preserve">financiero, hasta el </w:t>
      </w:r>
      <w:r w:rsidRPr="00C2651B">
        <w:rPr>
          <w:rFonts w:cs="Arial"/>
          <w:b/>
          <w:bCs/>
          <w:sz w:val="22"/>
          <w:szCs w:val="22"/>
          <w:lang w:val="es-CR"/>
        </w:rPr>
        <w:t>05</w:t>
      </w:r>
      <w:r w:rsidRPr="005D7F72">
        <w:rPr>
          <w:rFonts w:cs="Arial"/>
          <w:b/>
          <w:bCs/>
          <w:sz w:val="22"/>
          <w:szCs w:val="22"/>
          <w:lang w:val="es-CR"/>
        </w:rPr>
        <w:t xml:space="preserve"> de enero de 2023</w:t>
      </w:r>
      <w:r w:rsidRPr="005D7F72">
        <w:rPr>
          <w:rFonts w:cs="Arial"/>
          <w:sz w:val="22"/>
          <w:szCs w:val="22"/>
          <w:lang w:val="es-CR"/>
        </w:rPr>
        <w:t xml:space="preserve">, a partir de </w:t>
      </w:r>
      <w:r>
        <w:rPr>
          <w:rFonts w:cs="Arial"/>
          <w:sz w:val="22"/>
          <w:szCs w:val="22"/>
          <w:lang w:val="es-CR"/>
        </w:rPr>
        <w:t>l</w:t>
      </w:r>
      <w:r w:rsidRPr="005D7F72">
        <w:rPr>
          <w:rFonts w:cs="Arial"/>
          <w:sz w:val="22"/>
          <w:szCs w:val="22"/>
          <w:lang w:val="es-CR"/>
        </w:rPr>
        <w:t>a fecha</w:t>
      </w:r>
      <w:r>
        <w:rPr>
          <w:rFonts w:cs="Arial"/>
          <w:sz w:val="22"/>
          <w:szCs w:val="22"/>
          <w:lang w:val="es-CR"/>
        </w:rPr>
        <w:t xml:space="preserve"> </w:t>
      </w:r>
      <w:r w:rsidRPr="005D7F72">
        <w:rPr>
          <w:rFonts w:cs="Arial"/>
          <w:sz w:val="22"/>
          <w:szCs w:val="22"/>
          <w:lang w:val="es-CR"/>
        </w:rPr>
        <w:t>de vencimiento de esta etapa</w:t>
      </w:r>
      <w:r>
        <w:rPr>
          <w:rFonts w:cs="Arial"/>
          <w:sz w:val="22"/>
          <w:szCs w:val="22"/>
          <w:lang w:val="es-CR"/>
        </w:rPr>
        <w:t xml:space="preserve">, que es el </w:t>
      </w:r>
      <w:r w:rsidRPr="005D7F72">
        <w:rPr>
          <w:rFonts w:cs="Arial"/>
          <w:sz w:val="22"/>
          <w:szCs w:val="22"/>
          <w:lang w:val="es-CR"/>
        </w:rPr>
        <w:t>14 de agosto de</w:t>
      </w:r>
      <w:r>
        <w:rPr>
          <w:rFonts w:cs="Arial"/>
          <w:sz w:val="22"/>
          <w:szCs w:val="22"/>
          <w:lang w:val="es-CR"/>
        </w:rPr>
        <w:t xml:space="preserve"> </w:t>
      </w:r>
      <w:r w:rsidRPr="005D7F72">
        <w:rPr>
          <w:rFonts w:cs="Arial"/>
          <w:sz w:val="22"/>
          <w:szCs w:val="22"/>
          <w:lang w:val="es-CR"/>
        </w:rPr>
        <w:t>2022</w:t>
      </w:r>
      <w:r>
        <w:rPr>
          <w:rFonts w:cs="Arial"/>
          <w:sz w:val="22"/>
          <w:szCs w:val="22"/>
          <w:lang w:val="es-CR"/>
        </w:rPr>
        <w:t>.</w:t>
      </w:r>
    </w:p>
    <w:p w14:paraId="73253524" w14:textId="7574A634" w:rsidR="005D7F72" w:rsidRDefault="005D7F72" w:rsidP="00490A5E">
      <w:pPr>
        <w:spacing w:line="360" w:lineRule="auto"/>
        <w:jc w:val="both"/>
        <w:rPr>
          <w:rFonts w:cs="Arial"/>
          <w:sz w:val="22"/>
          <w:szCs w:val="22"/>
          <w:lang w:val="es-CR"/>
        </w:rPr>
      </w:pPr>
    </w:p>
    <w:p w14:paraId="3FAA65D6" w14:textId="44E422C0" w:rsidR="002B71CC" w:rsidRPr="005D7F72" w:rsidRDefault="005D7F72" w:rsidP="005D7F72">
      <w:pPr>
        <w:numPr>
          <w:ilvl w:val="0"/>
          <w:numId w:val="5"/>
        </w:numPr>
        <w:spacing w:line="360" w:lineRule="auto"/>
        <w:jc w:val="both"/>
        <w:rPr>
          <w:rFonts w:cs="Arial"/>
          <w:sz w:val="22"/>
          <w:szCs w:val="22"/>
        </w:rPr>
      </w:pPr>
      <w:r w:rsidRPr="005D7F72">
        <w:rPr>
          <w:rFonts w:cs="Arial"/>
          <w:b/>
          <w:bCs/>
          <w:color w:val="000000"/>
          <w:sz w:val="22"/>
          <w:szCs w:val="22"/>
          <w:lang w:val="es-CR"/>
        </w:rPr>
        <w:t>2</w:t>
      </w:r>
      <w:r w:rsidR="00435FAB" w:rsidRPr="005D7F72">
        <w:rPr>
          <w:rFonts w:cs="Arial"/>
          <w:b/>
          <w:bCs/>
          <w:color w:val="000000"/>
          <w:sz w:val="22"/>
          <w:szCs w:val="22"/>
          <w:lang w:val="es-CR"/>
        </w:rPr>
        <w:t>.-</w:t>
      </w:r>
      <w:r w:rsidR="00435FAB" w:rsidRPr="005D7F72">
        <w:rPr>
          <w:rFonts w:cs="Arial"/>
          <w:color w:val="000000"/>
          <w:sz w:val="22"/>
          <w:szCs w:val="22"/>
          <w:lang w:val="es-CR"/>
        </w:rPr>
        <w:t xml:space="preserve"> Deberá realizarse un</w:t>
      </w:r>
      <w:r w:rsidRPr="005D7F72">
        <w:rPr>
          <w:rFonts w:cs="Arial"/>
          <w:color w:val="000000"/>
          <w:sz w:val="22"/>
          <w:szCs w:val="22"/>
          <w:lang w:val="es-CR"/>
        </w:rPr>
        <w:t xml:space="preserve"> nuevo </w:t>
      </w:r>
      <w:r w:rsidR="00435FAB" w:rsidRPr="005D7F72">
        <w:rPr>
          <w:rFonts w:cs="Arial"/>
          <w:color w:val="000000"/>
          <w:sz w:val="22"/>
          <w:szCs w:val="22"/>
          <w:lang w:val="es-CR"/>
        </w:rPr>
        <w:t>contrato de administración de recursos</w:t>
      </w:r>
      <w:r w:rsidRPr="005D7F72">
        <w:rPr>
          <w:rFonts w:cs="Arial"/>
          <w:color w:val="000000"/>
          <w:sz w:val="22"/>
          <w:szCs w:val="22"/>
          <w:lang w:val="es-CR"/>
        </w:rPr>
        <w:t xml:space="preserve">, independiente al principal, </w:t>
      </w:r>
      <w:r w:rsidR="00435FAB" w:rsidRPr="005D7F72">
        <w:rPr>
          <w:rFonts w:cs="Arial"/>
          <w:color w:val="000000"/>
          <w:sz w:val="22"/>
          <w:szCs w:val="22"/>
          <w:lang w:val="es-CR"/>
        </w:rPr>
        <w:t xml:space="preserve">con los plazos </w:t>
      </w:r>
      <w:r w:rsidRPr="005D7F72">
        <w:rPr>
          <w:rFonts w:cs="Arial"/>
          <w:color w:val="000000"/>
          <w:sz w:val="22"/>
          <w:szCs w:val="22"/>
          <w:lang w:val="es-CR"/>
        </w:rPr>
        <w:t>indicados</w:t>
      </w:r>
      <w:r w:rsidR="00435FAB" w:rsidRPr="005D7F72">
        <w:rPr>
          <w:rFonts w:cs="Arial"/>
          <w:color w:val="000000"/>
          <w:sz w:val="22"/>
          <w:szCs w:val="22"/>
          <w:lang w:val="es-CR"/>
        </w:rPr>
        <w:t xml:space="preserve"> en </w:t>
      </w:r>
      <w:r w:rsidRPr="005D7F72">
        <w:rPr>
          <w:rFonts w:cs="Arial"/>
          <w:color w:val="000000"/>
          <w:sz w:val="22"/>
          <w:szCs w:val="22"/>
          <w:lang w:val="es-CR"/>
        </w:rPr>
        <w:t>el</w:t>
      </w:r>
      <w:r w:rsidR="00435FAB" w:rsidRPr="005D7F72">
        <w:rPr>
          <w:rFonts w:cs="Arial"/>
          <w:color w:val="000000"/>
          <w:sz w:val="22"/>
          <w:szCs w:val="22"/>
          <w:lang w:val="es-CR"/>
        </w:rPr>
        <w:t xml:space="preserve"> presente </w:t>
      </w:r>
      <w:r w:rsidRPr="005D7F72">
        <w:rPr>
          <w:rFonts w:cs="Arial"/>
          <w:color w:val="000000"/>
          <w:sz w:val="22"/>
          <w:szCs w:val="22"/>
          <w:lang w:val="es-CR"/>
        </w:rPr>
        <w:t>acuerdo</w:t>
      </w:r>
      <w:r w:rsidR="00435FAB" w:rsidRPr="005D7F72">
        <w:rPr>
          <w:rFonts w:cs="Arial"/>
          <w:color w:val="000000"/>
          <w:sz w:val="22"/>
          <w:szCs w:val="22"/>
          <w:lang w:val="es-CR"/>
        </w:rPr>
        <w:t>.</w:t>
      </w:r>
    </w:p>
    <w:p w14:paraId="07119B1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9775463" w14:textId="77777777" w:rsidR="002B71CC" w:rsidRPr="00D14EAF" w:rsidRDefault="002B71CC" w:rsidP="002B71CC">
      <w:pPr>
        <w:spacing w:line="360" w:lineRule="auto"/>
        <w:jc w:val="both"/>
        <w:rPr>
          <w:rFonts w:cs="Arial"/>
          <w:b/>
          <w:sz w:val="22"/>
        </w:rPr>
      </w:pPr>
      <w:r w:rsidRPr="00D14EAF">
        <w:rPr>
          <w:rFonts w:cs="Arial"/>
          <w:b/>
          <w:sz w:val="22"/>
        </w:rPr>
        <w:t>************</w:t>
      </w:r>
    </w:p>
    <w:p w14:paraId="01ED390E" w14:textId="77777777" w:rsidR="002B71CC" w:rsidRDefault="002B71CC" w:rsidP="002B71CC">
      <w:pPr>
        <w:spacing w:line="360" w:lineRule="auto"/>
        <w:jc w:val="both"/>
        <w:rPr>
          <w:rFonts w:cs="Arial"/>
          <w:sz w:val="22"/>
          <w:lang w:val="es-ES_tradnl"/>
        </w:rPr>
      </w:pPr>
    </w:p>
    <w:p w14:paraId="04B26E7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59DB1B45" w14:textId="77777777" w:rsidR="00504A65" w:rsidRPr="00AA6479" w:rsidRDefault="00504A65" w:rsidP="00504A65">
      <w:pPr>
        <w:spacing w:line="360" w:lineRule="auto"/>
        <w:ind w:right="51"/>
        <w:jc w:val="both"/>
        <w:rPr>
          <w:rFonts w:cs="Arial"/>
          <w:b/>
          <w:sz w:val="22"/>
          <w:szCs w:val="22"/>
        </w:rPr>
      </w:pPr>
      <w:r w:rsidRPr="00AA6479">
        <w:rPr>
          <w:rFonts w:cs="Arial"/>
          <w:b/>
          <w:sz w:val="22"/>
          <w:szCs w:val="22"/>
        </w:rPr>
        <w:t>Considerando:</w:t>
      </w:r>
    </w:p>
    <w:p w14:paraId="45B2097F" w14:textId="12E39684" w:rsidR="00504A65" w:rsidRPr="00AA6479" w:rsidRDefault="00504A65" w:rsidP="00504A65">
      <w:pPr>
        <w:spacing w:line="360" w:lineRule="auto"/>
        <w:ind w:right="51"/>
        <w:jc w:val="both"/>
        <w:rPr>
          <w:rFonts w:cs="Arial"/>
          <w:b/>
          <w:sz w:val="22"/>
          <w:szCs w:val="22"/>
        </w:rPr>
      </w:pPr>
      <w:r w:rsidRPr="00AA6479">
        <w:rPr>
          <w:rFonts w:cs="Arial"/>
          <w:b/>
          <w:sz w:val="22"/>
          <w:szCs w:val="22"/>
        </w:rPr>
        <w:t>Primero:</w:t>
      </w:r>
      <w:r w:rsidRPr="00AA6479">
        <w:rPr>
          <w:rFonts w:cs="Arial"/>
          <w:sz w:val="22"/>
          <w:szCs w:val="22"/>
        </w:rPr>
        <w:t xml:space="preserve"> Que por medio del oficio GG-ME-</w:t>
      </w:r>
      <w:r w:rsidR="00F11C28">
        <w:rPr>
          <w:rFonts w:cs="Arial"/>
          <w:sz w:val="22"/>
          <w:szCs w:val="22"/>
        </w:rPr>
        <w:t>1837</w:t>
      </w:r>
      <w:r w:rsidRPr="00AA6479">
        <w:rPr>
          <w:rFonts w:cs="Arial"/>
          <w:sz w:val="22"/>
          <w:szCs w:val="22"/>
        </w:rPr>
        <w:t>-20</w:t>
      </w:r>
      <w:r w:rsidR="00F11C28">
        <w:rPr>
          <w:rFonts w:cs="Arial"/>
          <w:sz w:val="22"/>
          <w:szCs w:val="22"/>
        </w:rPr>
        <w:t>21 del 17 de diciembre de 2021</w:t>
      </w:r>
      <w:r w:rsidRPr="00AA6479">
        <w:rPr>
          <w:rFonts w:cs="Arial"/>
          <w:sz w:val="22"/>
          <w:szCs w:val="22"/>
        </w:rPr>
        <w:t>, la Gerencia General avala y somete a la consideración de esta Junta Directiva</w:t>
      </w:r>
      <w:r w:rsidR="00F11C28">
        <w:rPr>
          <w:rFonts w:cs="Arial"/>
          <w:sz w:val="22"/>
          <w:szCs w:val="22"/>
        </w:rPr>
        <w:t>,</w:t>
      </w:r>
      <w:r w:rsidRPr="00AA6479">
        <w:rPr>
          <w:rFonts w:cs="Arial"/>
          <w:sz w:val="22"/>
          <w:szCs w:val="22"/>
        </w:rPr>
        <w:t xml:space="preserve"> el informe </w:t>
      </w:r>
      <w:r w:rsidRPr="00AA6479">
        <w:rPr>
          <w:rFonts w:cs="Arial"/>
          <w:color w:val="000000"/>
          <w:sz w:val="22"/>
          <w:szCs w:val="22"/>
        </w:rPr>
        <w:t>DF-OF-</w:t>
      </w:r>
      <w:r w:rsidR="00F11C28">
        <w:rPr>
          <w:rFonts w:cs="Arial"/>
          <w:color w:val="000000"/>
          <w:sz w:val="22"/>
          <w:szCs w:val="22"/>
        </w:rPr>
        <w:t>1782</w:t>
      </w:r>
      <w:r w:rsidRPr="00AA6479">
        <w:rPr>
          <w:rFonts w:cs="Arial"/>
          <w:color w:val="000000"/>
          <w:sz w:val="22"/>
          <w:szCs w:val="22"/>
        </w:rPr>
        <w:t>-20</w:t>
      </w:r>
      <w:r w:rsidR="00F11C28">
        <w:rPr>
          <w:rFonts w:cs="Arial"/>
          <w:color w:val="000000"/>
          <w:sz w:val="22"/>
          <w:szCs w:val="22"/>
        </w:rPr>
        <w:t>21/SO-OF-0199-2021</w:t>
      </w:r>
      <w:r w:rsidRPr="00AA6479">
        <w:rPr>
          <w:rFonts w:cs="Arial"/>
          <w:color w:val="000000"/>
          <w:sz w:val="22"/>
          <w:szCs w:val="22"/>
        </w:rPr>
        <w:t xml:space="preserve"> de la Dirección FOSUVI</w:t>
      </w:r>
      <w:r w:rsidR="00F11C28">
        <w:rPr>
          <w:rFonts w:cs="Arial"/>
          <w:color w:val="000000"/>
          <w:sz w:val="22"/>
          <w:szCs w:val="22"/>
        </w:rPr>
        <w:t xml:space="preserve"> y la Subgerencia de Operaciones</w:t>
      </w:r>
      <w:r w:rsidRPr="00AA6479">
        <w:rPr>
          <w:rFonts w:cs="Arial"/>
          <w:color w:val="000000"/>
          <w:sz w:val="22"/>
          <w:szCs w:val="22"/>
        </w:rPr>
        <w:t>, que contiene los resultados del estudio realizado a la solicitud del</w:t>
      </w:r>
      <w:r>
        <w:rPr>
          <w:rFonts w:cs="Arial"/>
          <w:color w:val="000000"/>
          <w:sz w:val="22"/>
          <w:szCs w:val="22"/>
        </w:rPr>
        <w:t xml:space="preserve"> Instituto Nacional de Vivienda y Urbanismo (INVU), </w:t>
      </w:r>
      <w:r w:rsidRPr="00AA6479">
        <w:rPr>
          <w:rFonts w:cs="Arial"/>
          <w:sz w:val="22"/>
          <w:szCs w:val="22"/>
        </w:rPr>
        <w:t xml:space="preserve">para </w:t>
      </w:r>
      <w:r w:rsidRPr="00AA6479">
        <w:rPr>
          <w:rFonts w:cs="Arial"/>
          <w:color w:val="000000"/>
          <w:sz w:val="22"/>
          <w:szCs w:val="22"/>
        </w:rPr>
        <w:t>prorrogar</w:t>
      </w:r>
      <w:r w:rsidRPr="00AA6479">
        <w:rPr>
          <w:rFonts w:cs="Arial"/>
          <w:sz w:val="22"/>
          <w:szCs w:val="22"/>
        </w:rPr>
        <w:t xml:space="preserve"> el plazo</w:t>
      </w:r>
      <w:r w:rsidRPr="00AA6479">
        <w:rPr>
          <w:rFonts w:cs="Arial"/>
          <w:sz w:val="22"/>
          <w:szCs w:val="22"/>
          <w:lang w:val="es-ES_tradnl"/>
        </w:rPr>
        <w:t xml:space="preserve"> de</w:t>
      </w:r>
      <w:r>
        <w:rPr>
          <w:rFonts w:cs="Arial"/>
          <w:sz w:val="22"/>
          <w:szCs w:val="22"/>
          <w:lang w:val="es-ES_tradnl"/>
        </w:rPr>
        <w:t>l contrato de administración de recursos</w:t>
      </w:r>
      <w:r w:rsidRPr="00AA6479">
        <w:rPr>
          <w:rFonts w:cs="Arial"/>
          <w:sz w:val="22"/>
          <w:szCs w:val="22"/>
        </w:rPr>
        <w:t xml:space="preserve"> </w:t>
      </w:r>
      <w:r>
        <w:rPr>
          <w:rFonts w:cs="Arial"/>
          <w:sz w:val="22"/>
          <w:szCs w:val="22"/>
        </w:rPr>
        <w:t>d</w:t>
      </w:r>
      <w:r w:rsidRPr="00AA6479">
        <w:rPr>
          <w:rFonts w:cs="Arial"/>
          <w:sz w:val="22"/>
          <w:szCs w:val="22"/>
        </w:rPr>
        <w:t xml:space="preserve">el proyecto habitacional </w:t>
      </w:r>
      <w:r>
        <w:rPr>
          <w:rFonts w:cs="Arial"/>
          <w:sz w:val="22"/>
          <w:szCs w:val="22"/>
        </w:rPr>
        <w:t>Hojancha</w:t>
      </w:r>
      <w:r w:rsidRPr="00AA6479">
        <w:rPr>
          <w:rFonts w:cs="Arial"/>
          <w:sz w:val="22"/>
          <w:szCs w:val="22"/>
        </w:rPr>
        <w:t xml:space="preserve">, ubicado en el distrito y cantón de </w:t>
      </w:r>
      <w:r>
        <w:rPr>
          <w:rFonts w:cs="Arial"/>
          <w:sz w:val="22"/>
          <w:szCs w:val="22"/>
        </w:rPr>
        <w:t>Hojancha</w:t>
      </w:r>
      <w:r w:rsidRPr="00AA6479">
        <w:rPr>
          <w:rFonts w:cs="Arial"/>
          <w:sz w:val="22"/>
          <w:szCs w:val="22"/>
        </w:rPr>
        <w:t xml:space="preserve">, provincia de </w:t>
      </w:r>
      <w:r>
        <w:rPr>
          <w:rFonts w:cs="Arial"/>
          <w:sz w:val="22"/>
          <w:szCs w:val="22"/>
        </w:rPr>
        <w:t>Guanacaste</w:t>
      </w:r>
      <w:r w:rsidRPr="00AA6479">
        <w:rPr>
          <w:rFonts w:cs="Arial"/>
          <w:sz w:val="22"/>
          <w:szCs w:val="22"/>
        </w:rPr>
        <w:t xml:space="preserve">, y aprobado con el </w:t>
      </w:r>
      <w:r w:rsidRPr="00AA6479">
        <w:rPr>
          <w:rFonts w:cs="Arial"/>
          <w:sz w:val="22"/>
          <w:szCs w:val="22"/>
          <w:lang w:val="es-ES_tradnl"/>
        </w:rPr>
        <w:t xml:space="preserve">acuerdo </w:t>
      </w:r>
      <w:r w:rsidRPr="00DE211A">
        <w:rPr>
          <w:rFonts w:cs="Arial"/>
          <w:sz w:val="22"/>
          <w:szCs w:val="22"/>
        </w:rPr>
        <w:t>N° 1 de la sesión 80-2015 del 17 de diciembre de 2015</w:t>
      </w:r>
      <w:r w:rsidRPr="00AA6479">
        <w:rPr>
          <w:rFonts w:cs="Arial"/>
          <w:sz w:val="22"/>
          <w:szCs w:val="22"/>
        </w:rPr>
        <w:t>.</w:t>
      </w:r>
    </w:p>
    <w:p w14:paraId="5A232866" w14:textId="77777777" w:rsidR="00504A65" w:rsidRPr="00AA6479" w:rsidRDefault="00504A65" w:rsidP="00504A65">
      <w:pPr>
        <w:spacing w:line="360" w:lineRule="auto"/>
        <w:ind w:right="51"/>
        <w:jc w:val="both"/>
        <w:rPr>
          <w:rFonts w:cs="Arial"/>
          <w:b/>
          <w:sz w:val="22"/>
          <w:szCs w:val="22"/>
        </w:rPr>
      </w:pPr>
    </w:p>
    <w:p w14:paraId="11D1B40A" w14:textId="3103ED28" w:rsidR="00504A65" w:rsidRDefault="00504A65" w:rsidP="00504A65">
      <w:pPr>
        <w:spacing w:line="360" w:lineRule="auto"/>
        <w:jc w:val="both"/>
        <w:rPr>
          <w:rFonts w:cs="Arial"/>
          <w:sz w:val="22"/>
          <w:szCs w:val="22"/>
          <w:lang w:val="es-ES_tradnl"/>
        </w:rPr>
      </w:pPr>
      <w:r w:rsidRPr="00AA6479">
        <w:rPr>
          <w:rFonts w:cs="Arial"/>
          <w:b/>
          <w:sz w:val="22"/>
          <w:szCs w:val="22"/>
          <w:lang w:val="es-ES_tradnl"/>
        </w:rPr>
        <w:t>Segundo:</w:t>
      </w:r>
      <w:r w:rsidRPr="00AA6479">
        <w:rPr>
          <w:rFonts w:cs="Arial"/>
          <w:sz w:val="22"/>
          <w:szCs w:val="22"/>
          <w:lang w:val="es-ES_tradnl"/>
        </w:rPr>
        <w:t xml:space="preserve"> </w:t>
      </w:r>
      <w:proofErr w:type="gramStart"/>
      <w:r w:rsidRPr="00AA6479">
        <w:rPr>
          <w:rFonts w:cs="Arial"/>
          <w:sz w:val="22"/>
          <w:szCs w:val="22"/>
          <w:lang w:val="es-ES_tradnl"/>
        </w:rPr>
        <w:t>Que</w:t>
      </w:r>
      <w:proofErr w:type="gramEnd"/>
      <w:r w:rsidRPr="00AA6479">
        <w:rPr>
          <w:rFonts w:cs="Arial"/>
          <w:sz w:val="22"/>
          <w:szCs w:val="22"/>
          <w:lang w:val="es-ES_tradnl"/>
        </w:rPr>
        <w:t xml:space="preserve"> en dicho informe, la Dirección FOSUVI analiza y finalmente se manifiesta a favor de acoger la solicitud de la entidad autorizada, en el sentido de </w:t>
      </w:r>
      <w:r>
        <w:rPr>
          <w:rFonts w:cs="Arial"/>
          <w:sz w:val="22"/>
          <w:szCs w:val="22"/>
          <w:lang w:val="es-ES_tradnl"/>
        </w:rPr>
        <w:t xml:space="preserve">prorrogar los plazos para </w:t>
      </w:r>
      <w:r w:rsidRPr="00AA6479">
        <w:rPr>
          <w:rFonts w:cs="Arial"/>
          <w:color w:val="000000"/>
          <w:sz w:val="22"/>
          <w:szCs w:val="22"/>
        </w:rPr>
        <w:t xml:space="preserve">la </w:t>
      </w:r>
      <w:r>
        <w:rPr>
          <w:rFonts w:cs="Arial"/>
          <w:color w:val="000000"/>
          <w:sz w:val="22"/>
          <w:szCs w:val="22"/>
        </w:rPr>
        <w:t xml:space="preserve">finalización </w:t>
      </w:r>
      <w:r w:rsidRPr="00AA6479">
        <w:rPr>
          <w:rFonts w:cs="Arial"/>
          <w:color w:val="000000"/>
          <w:sz w:val="22"/>
          <w:szCs w:val="22"/>
        </w:rPr>
        <w:t>de las obras</w:t>
      </w:r>
      <w:r>
        <w:rPr>
          <w:rFonts w:cs="Arial"/>
          <w:color w:val="000000"/>
          <w:sz w:val="22"/>
          <w:szCs w:val="22"/>
        </w:rPr>
        <w:t xml:space="preserve">, </w:t>
      </w:r>
      <w:r w:rsidRPr="00AA6479">
        <w:rPr>
          <w:rFonts w:cs="Arial"/>
          <w:color w:val="000000"/>
          <w:sz w:val="22"/>
          <w:szCs w:val="22"/>
        </w:rPr>
        <w:t xml:space="preserve">la formalización </w:t>
      </w:r>
      <w:r>
        <w:rPr>
          <w:rFonts w:cs="Arial"/>
          <w:color w:val="000000"/>
          <w:sz w:val="22"/>
          <w:szCs w:val="22"/>
        </w:rPr>
        <w:t>de las operaciones</w:t>
      </w:r>
      <w:r w:rsidRPr="00DE211A">
        <w:rPr>
          <w:rFonts w:cs="Arial"/>
          <w:color w:val="000000"/>
          <w:sz w:val="22"/>
          <w:szCs w:val="22"/>
        </w:rPr>
        <w:t xml:space="preserve"> </w:t>
      </w:r>
      <w:r>
        <w:rPr>
          <w:rFonts w:cs="Arial"/>
          <w:color w:val="000000"/>
          <w:sz w:val="22"/>
          <w:szCs w:val="22"/>
        </w:rPr>
        <w:t xml:space="preserve">y </w:t>
      </w:r>
      <w:r w:rsidRPr="00AA6479">
        <w:rPr>
          <w:rFonts w:cs="Arial"/>
          <w:color w:val="000000"/>
          <w:sz w:val="22"/>
          <w:szCs w:val="22"/>
        </w:rPr>
        <w:t>la entrega del cierre técnico y financiero</w:t>
      </w:r>
      <w:r>
        <w:rPr>
          <w:rFonts w:cs="Arial"/>
          <w:color w:val="000000"/>
          <w:sz w:val="22"/>
          <w:szCs w:val="22"/>
        </w:rPr>
        <w:t xml:space="preserve"> del proyecto, por un período total de hasta </w:t>
      </w:r>
      <w:r w:rsidR="007D298E">
        <w:rPr>
          <w:rFonts w:cs="Arial"/>
          <w:color w:val="000000"/>
          <w:sz w:val="22"/>
          <w:szCs w:val="22"/>
        </w:rPr>
        <w:t>el 1° de agosto de 2022</w:t>
      </w:r>
      <w:r>
        <w:rPr>
          <w:rFonts w:cs="Arial"/>
          <w:color w:val="000000"/>
          <w:sz w:val="22"/>
          <w:szCs w:val="22"/>
        </w:rPr>
        <w:t>.</w:t>
      </w:r>
    </w:p>
    <w:p w14:paraId="34F49516" w14:textId="77777777" w:rsidR="00504A65" w:rsidRDefault="00504A65" w:rsidP="00504A65">
      <w:pPr>
        <w:spacing w:line="360" w:lineRule="auto"/>
        <w:jc w:val="both"/>
        <w:rPr>
          <w:rFonts w:cs="Arial"/>
          <w:sz w:val="22"/>
          <w:szCs w:val="22"/>
          <w:lang w:val="es-ES_tradnl"/>
        </w:rPr>
      </w:pPr>
    </w:p>
    <w:p w14:paraId="26084256" w14:textId="1C29A169" w:rsidR="00504A65" w:rsidRPr="00AA6479" w:rsidRDefault="00504A65" w:rsidP="00504A65">
      <w:pPr>
        <w:spacing w:line="360" w:lineRule="auto"/>
        <w:jc w:val="both"/>
        <w:rPr>
          <w:rFonts w:cs="Arial"/>
          <w:sz w:val="22"/>
          <w:szCs w:val="22"/>
        </w:rPr>
      </w:pPr>
      <w:r w:rsidRPr="00AA6479">
        <w:rPr>
          <w:rFonts w:cs="Arial"/>
          <w:b/>
          <w:sz w:val="22"/>
          <w:szCs w:val="22"/>
        </w:rPr>
        <w:lastRenderedPageBreak/>
        <w:t>Tercero:</w:t>
      </w:r>
      <w:r w:rsidRPr="00AA6479">
        <w:rPr>
          <w:rFonts w:cs="Arial"/>
          <w:sz w:val="22"/>
          <w:szCs w:val="22"/>
        </w:rPr>
        <w:t xml:space="preserve"> Que esta Junta Directiva no encuentra objeción en acoger la recomendación de la Administración, en </w:t>
      </w:r>
      <w:r>
        <w:rPr>
          <w:rFonts w:cs="Arial"/>
          <w:sz w:val="22"/>
          <w:szCs w:val="22"/>
        </w:rPr>
        <w:t>los mismos términos planteados por la Dirección FOSUVI</w:t>
      </w:r>
      <w:r w:rsidR="007D298E">
        <w:rPr>
          <w:rFonts w:cs="Arial"/>
          <w:sz w:val="22"/>
          <w:szCs w:val="22"/>
        </w:rPr>
        <w:t xml:space="preserve"> y la Subgerencia de Operaciones</w:t>
      </w:r>
      <w:r>
        <w:rPr>
          <w:rFonts w:cs="Arial"/>
          <w:sz w:val="22"/>
          <w:szCs w:val="22"/>
        </w:rPr>
        <w:t xml:space="preserve"> en el informe </w:t>
      </w:r>
      <w:r w:rsidR="007D298E" w:rsidRPr="00AA6479">
        <w:rPr>
          <w:rFonts w:cs="Arial"/>
          <w:color w:val="000000"/>
          <w:sz w:val="22"/>
          <w:szCs w:val="22"/>
        </w:rPr>
        <w:t>DF-OF-</w:t>
      </w:r>
      <w:r w:rsidR="007D298E">
        <w:rPr>
          <w:rFonts w:cs="Arial"/>
          <w:color w:val="000000"/>
          <w:sz w:val="22"/>
          <w:szCs w:val="22"/>
        </w:rPr>
        <w:t>1782</w:t>
      </w:r>
      <w:r w:rsidR="007D298E" w:rsidRPr="00AA6479">
        <w:rPr>
          <w:rFonts w:cs="Arial"/>
          <w:color w:val="000000"/>
          <w:sz w:val="22"/>
          <w:szCs w:val="22"/>
        </w:rPr>
        <w:t>-20</w:t>
      </w:r>
      <w:r w:rsidR="007D298E">
        <w:rPr>
          <w:rFonts w:cs="Arial"/>
          <w:color w:val="000000"/>
          <w:sz w:val="22"/>
          <w:szCs w:val="22"/>
        </w:rPr>
        <w:t>21/SO-OF-0199-2021</w:t>
      </w:r>
      <w:r w:rsidRPr="00AA6479">
        <w:rPr>
          <w:rFonts w:cs="Arial"/>
          <w:sz w:val="22"/>
          <w:szCs w:val="22"/>
        </w:rPr>
        <w:t>.</w:t>
      </w:r>
    </w:p>
    <w:p w14:paraId="25E5B2D0" w14:textId="77777777" w:rsidR="00504A65" w:rsidRPr="00AA6479" w:rsidRDefault="00504A65" w:rsidP="00504A65">
      <w:pPr>
        <w:spacing w:line="360" w:lineRule="auto"/>
        <w:jc w:val="both"/>
        <w:rPr>
          <w:rFonts w:cs="Arial"/>
          <w:sz w:val="22"/>
          <w:szCs w:val="22"/>
        </w:rPr>
      </w:pPr>
    </w:p>
    <w:p w14:paraId="780999AB" w14:textId="77777777" w:rsidR="00504A65" w:rsidRPr="00AA6479" w:rsidRDefault="00504A65" w:rsidP="00504A65">
      <w:pPr>
        <w:spacing w:line="360" w:lineRule="auto"/>
        <w:jc w:val="both"/>
        <w:rPr>
          <w:rFonts w:cs="Arial"/>
          <w:b/>
          <w:sz w:val="22"/>
          <w:szCs w:val="22"/>
        </w:rPr>
      </w:pPr>
      <w:r w:rsidRPr="00AA6479">
        <w:rPr>
          <w:rFonts w:cs="Arial"/>
          <w:b/>
          <w:sz w:val="22"/>
          <w:szCs w:val="22"/>
        </w:rPr>
        <w:t>Por tanto, se acuerda:</w:t>
      </w:r>
    </w:p>
    <w:p w14:paraId="23593999" w14:textId="72459B9C" w:rsidR="00504A65" w:rsidRDefault="00504A65" w:rsidP="00504A65">
      <w:pPr>
        <w:spacing w:line="360" w:lineRule="auto"/>
        <w:jc w:val="both"/>
        <w:rPr>
          <w:rFonts w:cs="Arial"/>
          <w:color w:val="000000"/>
          <w:sz w:val="22"/>
          <w:szCs w:val="22"/>
        </w:rPr>
      </w:pPr>
      <w:r w:rsidRPr="00CB109F">
        <w:rPr>
          <w:rFonts w:cs="Arial"/>
          <w:b/>
          <w:color w:val="000000"/>
          <w:sz w:val="22"/>
          <w:szCs w:val="22"/>
        </w:rPr>
        <w:t>1)</w:t>
      </w:r>
      <w:r>
        <w:rPr>
          <w:rFonts w:cs="Arial"/>
          <w:color w:val="000000"/>
          <w:sz w:val="22"/>
          <w:szCs w:val="22"/>
        </w:rPr>
        <w:t xml:space="preserve"> </w:t>
      </w:r>
      <w:r w:rsidRPr="00911E34">
        <w:rPr>
          <w:rFonts w:cs="Arial"/>
          <w:color w:val="000000"/>
          <w:sz w:val="22"/>
          <w:szCs w:val="22"/>
        </w:rPr>
        <w:t>Autorizar</w:t>
      </w:r>
      <w:r w:rsidRPr="00911E34">
        <w:rPr>
          <w:rFonts w:cs="Arial"/>
          <w:sz w:val="22"/>
          <w:szCs w:val="22"/>
        </w:rPr>
        <w:t xml:space="preserve"> </w:t>
      </w:r>
      <w:r>
        <w:rPr>
          <w:rFonts w:cs="Arial"/>
          <w:sz w:val="22"/>
          <w:szCs w:val="22"/>
        </w:rPr>
        <w:t xml:space="preserve">al Instituto Nacional de Vivienda y Urbanismo, </w:t>
      </w:r>
      <w:r w:rsidRPr="00911E34">
        <w:rPr>
          <w:rFonts w:cs="Arial"/>
          <w:sz w:val="22"/>
          <w:szCs w:val="22"/>
        </w:rPr>
        <w:t>un</w:t>
      </w:r>
      <w:r w:rsidRPr="00911E34">
        <w:rPr>
          <w:rFonts w:cs="Arial"/>
          <w:color w:val="000000"/>
          <w:sz w:val="22"/>
          <w:szCs w:val="22"/>
        </w:rPr>
        <w:t xml:space="preserve">a </w:t>
      </w:r>
      <w:r w:rsidR="009004A0">
        <w:rPr>
          <w:rFonts w:cs="Arial"/>
          <w:color w:val="000000"/>
          <w:sz w:val="22"/>
          <w:szCs w:val="22"/>
        </w:rPr>
        <w:t xml:space="preserve">ampliación al plazo del contrato de administración </w:t>
      </w:r>
      <w:r>
        <w:rPr>
          <w:rFonts w:cs="Arial"/>
          <w:color w:val="000000"/>
          <w:sz w:val="22"/>
          <w:szCs w:val="22"/>
        </w:rPr>
        <w:t xml:space="preserve">de recursos del </w:t>
      </w:r>
      <w:r>
        <w:rPr>
          <w:rFonts w:cs="Arial"/>
          <w:sz w:val="22"/>
          <w:szCs w:val="22"/>
        </w:rPr>
        <w:t>proyecto habitacional Hojancha</w:t>
      </w:r>
      <w:r>
        <w:rPr>
          <w:rFonts w:cs="Arial"/>
          <w:color w:val="000000"/>
          <w:sz w:val="22"/>
          <w:szCs w:val="22"/>
        </w:rPr>
        <w:t>, según el siguiente detalle:</w:t>
      </w:r>
    </w:p>
    <w:p w14:paraId="31035B74" w14:textId="43421A89" w:rsidR="00504A65" w:rsidRDefault="00504A65" w:rsidP="00504A65">
      <w:pPr>
        <w:spacing w:line="360" w:lineRule="auto"/>
        <w:jc w:val="both"/>
        <w:rPr>
          <w:rFonts w:cs="Arial"/>
          <w:color w:val="000000"/>
          <w:sz w:val="22"/>
          <w:szCs w:val="22"/>
        </w:rPr>
      </w:pPr>
      <w:r>
        <w:rPr>
          <w:rFonts w:cs="Arial"/>
          <w:color w:val="000000"/>
          <w:sz w:val="22"/>
          <w:szCs w:val="22"/>
        </w:rPr>
        <w:t xml:space="preserve">a) </w:t>
      </w:r>
      <w:r w:rsidR="009004A0">
        <w:rPr>
          <w:rFonts w:cs="Arial"/>
          <w:color w:val="000000"/>
          <w:sz w:val="22"/>
          <w:szCs w:val="22"/>
        </w:rPr>
        <w:t xml:space="preserve">Hasta el 18 de enero de 2022, </w:t>
      </w:r>
      <w:r>
        <w:rPr>
          <w:rFonts w:cs="Arial"/>
          <w:color w:val="000000"/>
          <w:sz w:val="22"/>
          <w:szCs w:val="22"/>
        </w:rPr>
        <w:t xml:space="preserve">para la </w:t>
      </w:r>
      <w:r w:rsidR="005E24A2">
        <w:rPr>
          <w:rFonts w:cs="Arial"/>
          <w:color w:val="000000"/>
          <w:sz w:val="22"/>
          <w:szCs w:val="22"/>
        </w:rPr>
        <w:t>finalización de obras pendientes, continuando con el proceso de cobro de multas.  Estas obras consisten principalmente en barandas sobre los muros ya construidos.</w:t>
      </w:r>
    </w:p>
    <w:p w14:paraId="68D845CF" w14:textId="51A3299D" w:rsidR="00504A65" w:rsidRDefault="00504A65" w:rsidP="00504A65">
      <w:pPr>
        <w:spacing w:line="360" w:lineRule="auto"/>
        <w:jc w:val="both"/>
        <w:rPr>
          <w:rFonts w:cs="Arial"/>
          <w:color w:val="000000"/>
          <w:sz w:val="22"/>
          <w:szCs w:val="22"/>
        </w:rPr>
      </w:pPr>
      <w:r>
        <w:rPr>
          <w:rFonts w:cs="Arial"/>
          <w:color w:val="000000"/>
          <w:sz w:val="22"/>
          <w:szCs w:val="22"/>
        </w:rPr>
        <w:t xml:space="preserve">b) </w:t>
      </w:r>
      <w:r w:rsidR="005E24A2">
        <w:rPr>
          <w:rFonts w:cs="Arial"/>
          <w:color w:val="000000"/>
          <w:sz w:val="22"/>
          <w:szCs w:val="22"/>
        </w:rPr>
        <w:t>Hasta el 02 de mayo de 2022,</w:t>
      </w:r>
      <w:r>
        <w:rPr>
          <w:rFonts w:cs="Arial"/>
          <w:color w:val="000000"/>
          <w:sz w:val="22"/>
          <w:szCs w:val="22"/>
        </w:rPr>
        <w:t xml:space="preserve"> para la formalización de las operaciones </w:t>
      </w:r>
      <w:r w:rsidR="005E24A2">
        <w:rPr>
          <w:rFonts w:cs="Arial"/>
          <w:color w:val="000000"/>
          <w:sz w:val="22"/>
          <w:szCs w:val="22"/>
        </w:rPr>
        <w:t>de bono</w:t>
      </w:r>
      <w:r>
        <w:rPr>
          <w:rFonts w:cs="Arial"/>
          <w:color w:val="000000"/>
          <w:sz w:val="22"/>
          <w:szCs w:val="22"/>
        </w:rPr>
        <w:t>.</w:t>
      </w:r>
    </w:p>
    <w:p w14:paraId="4BFAF9C7" w14:textId="403423D2" w:rsidR="00504A65" w:rsidRDefault="00504A65" w:rsidP="00504A65">
      <w:pPr>
        <w:spacing w:line="360" w:lineRule="auto"/>
        <w:jc w:val="both"/>
        <w:rPr>
          <w:rFonts w:cs="Arial"/>
          <w:color w:val="000000"/>
          <w:sz w:val="22"/>
          <w:szCs w:val="22"/>
        </w:rPr>
      </w:pPr>
      <w:r>
        <w:rPr>
          <w:rFonts w:cs="Arial"/>
          <w:color w:val="000000"/>
          <w:sz w:val="22"/>
          <w:szCs w:val="22"/>
        </w:rPr>
        <w:t xml:space="preserve">c) </w:t>
      </w:r>
      <w:r w:rsidR="005E24A2">
        <w:rPr>
          <w:rFonts w:cs="Arial"/>
          <w:color w:val="000000"/>
          <w:sz w:val="22"/>
          <w:szCs w:val="22"/>
        </w:rPr>
        <w:t>Hasta el 01 de agosto de 2022,</w:t>
      </w:r>
      <w:r>
        <w:rPr>
          <w:rFonts w:cs="Arial"/>
          <w:color w:val="000000"/>
          <w:sz w:val="22"/>
          <w:szCs w:val="22"/>
        </w:rPr>
        <w:t xml:space="preserve"> para la entrega del cierre técnico y financiero del proyecto.</w:t>
      </w:r>
    </w:p>
    <w:p w14:paraId="764D307D" w14:textId="77777777" w:rsidR="00504A65" w:rsidRDefault="00504A65" w:rsidP="00504A65">
      <w:pPr>
        <w:spacing w:line="360" w:lineRule="auto"/>
        <w:jc w:val="both"/>
        <w:rPr>
          <w:rFonts w:cs="Arial"/>
          <w:color w:val="000000"/>
          <w:sz w:val="22"/>
          <w:szCs w:val="22"/>
        </w:rPr>
      </w:pPr>
    </w:p>
    <w:p w14:paraId="58A19969" w14:textId="5235F8C9" w:rsidR="002B71CC" w:rsidRDefault="005E24A2" w:rsidP="002B71CC">
      <w:pPr>
        <w:spacing w:line="360" w:lineRule="auto"/>
        <w:jc w:val="both"/>
        <w:rPr>
          <w:rFonts w:cs="Arial"/>
          <w:sz w:val="22"/>
          <w:szCs w:val="22"/>
        </w:rPr>
      </w:pPr>
      <w:r>
        <w:rPr>
          <w:rFonts w:cs="Arial"/>
          <w:b/>
          <w:color w:val="000000"/>
          <w:sz w:val="22"/>
          <w:szCs w:val="22"/>
        </w:rPr>
        <w:t>2</w:t>
      </w:r>
      <w:r w:rsidR="00504A65" w:rsidRPr="007D072B">
        <w:rPr>
          <w:rFonts w:cs="Arial"/>
          <w:b/>
          <w:color w:val="000000"/>
          <w:sz w:val="22"/>
          <w:szCs w:val="22"/>
        </w:rPr>
        <w:t>)</w:t>
      </w:r>
      <w:r w:rsidR="00504A65">
        <w:rPr>
          <w:rFonts w:cs="Arial"/>
          <w:color w:val="000000"/>
          <w:sz w:val="22"/>
          <w:szCs w:val="22"/>
        </w:rPr>
        <w:t xml:space="preserve"> Deberá realizarse una adenda al contrato de administración de recursos, </w:t>
      </w:r>
      <w:r w:rsidR="00C10C5E">
        <w:rPr>
          <w:rFonts w:cs="Arial"/>
          <w:color w:val="000000"/>
          <w:sz w:val="22"/>
          <w:szCs w:val="22"/>
        </w:rPr>
        <w:t xml:space="preserve">independiente al principal, </w:t>
      </w:r>
      <w:r w:rsidR="00504A65">
        <w:rPr>
          <w:rFonts w:cs="Arial"/>
          <w:sz w:val="22"/>
          <w:szCs w:val="22"/>
          <w:lang w:val="es-CR"/>
        </w:rPr>
        <w:t>incorporando los plazos</w:t>
      </w:r>
      <w:r w:rsidR="00C10C5E">
        <w:rPr>
          <w:rFonts w:cs="Arial"/>
          <w:sz w:val="22"/>
          <w:szCs w:val="22"/>
          <w:lang w:val="es-CR"/>
        </w:rPr>
        <w:t xml:space="preserve"> establecidos en el </w:t>
      </w:r>
      <w:r w:rsidR="00504A65">
        <w:rPr>
          <w:rFonts w:cs="Arial"/>
          <w:sz w:val="22"/>
          <w:szCs w:val="22"/>
          <w:lang w:val="es-CR"/>
        </w:rPr>
        <w:t xml:space="preserve">presente </w:t>
      </w:r>
      <w:r w:rsidR="00C10C5E">
        <w:rPr>
          <w:rFonts w:cs="Arial"/>
          <w:sz w:val="22"/>
          <w:szCs w:val="22"/>
          <w:lang w:val="es-CR"/>
        </w:rPr>
        <w:t>acuerdo</w:t>
      </w:r>
      <w:r w:rsidR="00504A65">
        <w:rPr>
          <w:rFonts w:cs="Arial"/>
          <w:sz w:val="22"/>
          <w:szCs w:val="22"/>
          <w:lang w:val="es-CR"/>
        </w:rPr>
        <w:t>.</w:t>
      </w:r>
    </w:p>
    <w:p w14:paraId="4A873EB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17CD535" w14:textId="77777777" w:rsidR="002B71CC" w:rsidRPr="00D14EAF" w:rsidRDefault="002B71CC" w:rsidP="002B71CC">
      <w:pPr>
        <w:spacing w:line="360" w:lineRule="auto"/>
        <w:jc w:val="both"/>
        <w:rPr>
          <w:rFonts w:cs="Arial"/>
          <w:b/>
          <w:sz w:val="22"/>
        </w:rPr>
      </w:pPr>
      <w:r w:rsidRPr="00D14EAF">
        <w:rPr>
          <w:rFonts w:cs="Arial"/>
          <w:b/>
          <w:sz w:val="22"/>
        </w:rPr>
        <w:t>************</w:t>
      </w:r>
    </w:p>
    <w:p w14:paraId="6D0C21FA" w14:textId="77777777" w:rsidR="002B71CC" w:rsidRDefault="002B71CC" w:rsidP="002B71CC">
      <w:pPr>
        <w:spacing w:line="360" w:lineRule="auto"/>
        <w:jc w:val="both"/>
        <w:rPr>
          <w:rFonts w:cs="Arial"/>
          <w:sz w:val="22"/>
          <w:szCs w:val="22"/>
        </w:rPr>
      </w:pPr>
    </w:p>
    <w:p w14:paraId="058057D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27B70C8E" w14:textId="6FE07E44" w:rsidR="002B71CC" w:rsidRPr="00B11FF7" w:rsidRDefault="00116D0F" w:rsidP="002B71CC">
      <w:pPr>
        <w:spacing w:line="360" w:lineRule="auto"/>
        <w:jc w:val="both"/>
        <w:rPr>
          <w:rFonts w:cs="Arial"/>
          <w:b/>
          <w:bCs/>
          <w:sz w:val="22"/>
          <w:szCs w:val="22"/>
        </w:rPr>
      </w:pPr>
      <w:r w:rsidRPr="00B11FF7">
        <w:rPr>
          <w:rFonts w:cs="Arial"/>
          <w:b/>
          <w:bCs/>
          <w:sz w:val="22"/>
          <w:szCs w:val="22"/>
        </w:rPr>
        <w:t>Considerando:</w:t>
      </w:r>
    </w:p>
    <w:p w14:paraId="1258E573" w14:textId="565EEFC0" w:rsidR="00116D0F" w:rsidRDefault="00116D0F" w:rsidP="002B71CC">
      <w:pPr>
        <w:spacing w:line="360" w:lineRule="auto"/>
        <w:jc w:val="both"/>
        <w:rPr>
          <w:rFonts w:cs="Arial"/>
          <w:sz w:val="22"/>
          <w:szCs w:val="22"/>
        </w:rPr>
      </w:pPr>
      <w:r w:rsidRPr="00B11FF7">
        <w:rPr>
          <w:rFonts w:cs="Arial"/>
          <w:b/>
          <w:bCs/>
          <w:sz w:val="22"/>
          <w:szCs w:val="22"/>
        </w:rPr>
        <w:t>Primero:</w:t>
      </w:r>
      <w:r>
        <w:rPr>
          <w:rFonts w:cs="Arial"/>
          <w:sz w:val="22"/>
          <w:szCs w:val="22"/>
        </w:rPr>
        <w:t xml:space="preserve"> Que por medio del oficio GG-ME-1830-2021 del 17 de diciembre de 2021, la </w:t>
      </w:r>
      <w:r w:rsidRPr="00116D0F">
        <w:rPr>
          <w:rFonts w:cs="Arial"/>
          <w:sz w:val="22"/>
          <w:szCs w:val="22"/>
          <w:lang w:val="es-CR"/>
        </w:rPr>
        <w:t>Gerencia General</w:t>
      </w:r>
      <w:r>
        <w:rPr>
          <w:rFonts w:cs="Arial"/>
          <w:sz w:val="22"/>
          <w:szCs w:val="22"/>
          <w:lang w:val="es-CR"/>
        </w:rPr>
        <w:t xml:space="preserve"> somete a la consideración de esta </w:t>
      </w:r>
      <w:r w:rsidRPr="00116D0F">
        <w:rPr>
          <w:rFonts w:cs="Arial"/>
          <w:sz w:val="22"/>
          <w:szCs w:val="22"/>
          <w:lang w:val="es-ES_tradnl"/>
        </w:rPr>
        <w:t>Junta Directiva</w:t>
      </w:r>
      <w:r>
        <w:rPr>
          <w:rFonts w:cs="Arial"/>
          <w:sz w:val="22"/>
          <w:szCs w:val="22"/>
          <w:lang w:val="es-ES_tradnl"/>
        </w:rPr>
        <w:t xml:space="preserve">, </w:t>
      </w:r>
      <w:r>
        <w:rPr>
          <w:rFonts w:cs="Arial"/>
          <w:sz w:val="22"/>
          <w:szCs w:val="22"/>
          <w:lang w:val="es-CR"/>
        </w:rPr>
        <w:t>el informe DF-OF-1775-2021/SO-OF-0194-2021 del 16 de diciembre de 2021, que contiene una solicitud para modificar la fuente de recursos del segundo bono de vivienda aprobado con el acuerdo N° 4 de la sesión 64-2021, del 30 de agosto de 2021, a favor de la familia que encabeza el señor Hugo Campos Cascante, cédula N° 2-0318-0612</w:t>
      </w:r>
      <w:r w:rsidR="00B11FF7">
        <w:rPr>
          <w:rFonts w:cs="Arial"/>
          <w:sz w:val="22"/>
          <w:szCs w:val="22"/>
          <w:lang w:val="es-CR"/>
        </w:rPr>
        <w:t xml:space="preserve">, actuando como entidad autorizada el Grupo Mutual Alajuela – La Vivienda </w:t>
      </w:r>
      <w:r w:rsidR="00B11FF7" w:rsidRPr="00B11FF7">
        <w:rPr>
          <w:rFonts w:cs="Arial"/>
          <w:sz w:val="22"/>
          <w:szCs w:val="22"/>
          <w:lang w:val="es-ES_tradnl"/>
        </w:rPr>
        <w:t>de Ahorro y Préstamo</w:t>
      </w:r>
      <w:r>
        <w:rPr>
          <w:rFonts w:cs="Arial"/>
          <w:sz w:val="22"/>
          <w:szCs w:val="22"/>
          <w:lang w:val="es-CR"/>
        </w:rPr>
        <w:t>.</w:t>
      </w:r>
    </w:p>
    <w:p w14:paraId="34696C91" w14:textId="08D3373E" w:rsidR="002B71CC" w:rsidRDefault="002B71CC" w:rsidP="002B71CC">
      <w:pPr>
        <w:spacing w:line="360" w:lineRule="auto"/>
        <w:jc w:val="both"/>
        <w:rPr>
          <w:rFonts w:cs="Arial"/>
          <w:sz w:val="22"/>
          <w:szCs w:val="22"/>
        </w:rPr>
      </w:pPr>
    </w:p>
    <w:p w14:paraId="4B76CD5E" w14:textId="311571FB" w:rsidR="002B71CC" w:rsidRDefault="00B11FF7" w:rsidP="00B11FF7">
      <w:pPr>
        <w:spacing w:line="360" w:lineRule="auto"/>
        <w:jc w:val="both"/>
        <w:rPr>
          <w:rFonts w:cs="Arial"/>
          <w:sz w:val="22"/>
          <w:szCs w:val="22"/>
        </w:rPr>
      </w:pPr>
      <w:r w:rsidRPr="00B11FF7">
        <w:rPr>
          <w:rFonts w:cs="Arial"/>
          <w:b/>
          <w:bCs/>
          <w:sz w:val="22"/>
          <w:szCs w:val="22"/>
        </w:rPr>
        <w:t>Segundo:</w:t>
      </w:r>
      <w:r>
        <w:rPr>
          <w:rFonts w:cs="Arial"/>
          <w:sz w:val="22"/>
          <w:szCs w:val="22"/>
        </w:rPr>
        <w:t xml:space="preserve"> Que según lo indican en dicho informe la Dirección FOSUVI y la Subgerencia de Operaciones, la Comisión </w:t>
      </w:r>
      <w:r w:rsidRPr="00B11FF7">
        <w:rPr>
          <w:rFonts w:cs="Arial"/>
          <w:sz w:val="22"/>
          <w:szCs w:val="22"/>
          <w:lang w:val="es-CR"/>
        </w:rPr>
        <w:t>Nacional de Prevenci</w:t>
      </w:r>
      <w:r>
        <w:rPr>
          <w:rFonts w:cs="Arial"/>
          <w:sz w:val="22"/>
          <w:szCs w:val="22"/>
          <w:lang w:val="es-CR"/>
        </w:rPr>
        <w:t xml:space="preserve">ón </w:t>
      </w:r>
      <w:r w:rsidRPr="00B11FF7">
        <w:rPr>
          <w:rFonts w:cs="Arial"/>
          <w:sz w:val="22"/>
          <w:szCs w:val="22"/>
          <w:lang w:val="es-CR"/>
        </w:rPr>
        <w:t>de Riesgos y Atenci</w:t>
      </w:r>
      <w:r>
        <w:rPr>
          <w:rFonts w:cs="Arial"/>
          <w:sz w:val="22"/>
          <w:szCs w:val="22"/>
          <w:lang w:val="es-CR"/>
        </w:rPr>
        <w:t>ó</w:t>
      </w:r>
      <w:r w:rsidRPr="00B11FF7">
        <w:rPr>
          <w:rFonts w:cs="Arial"/>
          <w:sz w:val="22"/>
          <w:szCs w:val="22"/>
          <w:lang w:val="es-CR"/>
        </w:rPr>
        <w:t>n de Emergencias</w:t>
      </w:r>
      <w:r>
        <w:rPr>
          <w:rFonts w:cs="Arial"/>
          <w:sz w:val="22"/>
          <w:szCs w:val="22"/>
          <w:lang w:val="es-CR"/>
        </w:rPr>
        <w:t xml:space="preserve"> (CNE)</w:t>
      </w:r>
      <w:r w:rsidRPr="00B11FF7">
        <w:rPr>
          <w:rFonts w:cs="Arial"/>
          <w:sz w:val="22"/>
          <w:szCs w:val="22"/>
          <w:lang w:val="es-CR"/>
        </w:rPr>
        <w:t>,</w:t>
      </w:r>
      <w:r>
        <w:rPr>
          <w:rFonts w:cs="Arial"/>
          <w:sz w:val="22"/>
          <w:szCs w:val="22"/>
          <w:lang w:val="es-CR"/>
        </w:rPr>
        <w:t xml:space="preserve"> ha comunicado a este Banco que no cuenta </w:t>
      </w:r>
      <w:r w:rsidRPr="00B11FF7">
        <w:rPr>
          <w:rFonts w:cs="Arial"/>
          <w:sz w:val="22"/>
          <w:szCs w:val="22"/>
          <w:lang w:val="es-CR"/>
        </w:rPr>
        <w:t xml:space="preserve">con recursos suficientes para </w:t>
      </w:r>
      <w:r>
        <w:rPr>
          <w:rFonts w:cs="Arial"/>
          <w:sz w:val="22"/>
          <w:szCs w:val="22"/>
          <w:lang w:val="es-CR"/>
        </w:rPr>
        <w:t xml:space="preserve">financiar </w:t>
      </w:r>
      <w:r w:rsidRPr="00B11FF7">
        <w:rPr>
          <w:rFonts w:cs="Arial"/>
          <w:sz w:val="22"/>
          <w:szCs w:val="22"/>
          <w:lang w:val="es-CR"/>
        </w:rPr>
        <w:lastRenderedPageBreak/>
        <w:t>este caso</w:t>
      </w:r>
      <w:r>
        <w:rPr>
          <w:rFonts w:cs="Arial"/>
          <w:sz w:val="22"/>
          <w:szCs w:val="22"/>
          <w:lang w:val="es-CR"/>
        </w:rPr>
        <w:t xml:space="preserve"> y, por consiguiente, se</w:t>
      </w:r>
      <w:r w:rsidRPr="00B11FF7">
        <w:rPr>
          <w:rFonts w:cs="Arial"/>
          <w:sz w:val="22"/>
          <w:szCs w:val="22"/>
          <w:lang w:val="es-CR"/>
        </w:rPr>
        <w:t xml:space="preserve"> solicita cambiar </w:t>
      </w:r>
      <w:r>
        <w:rPr>
          <w:rFonts w:cs="Arial"/>
          <w:sz w:val="22"/>
          <w:szCs w:val="22"/>
          <w:lang w:val="es-CR"/>
        </w:rPr>
        <w:t>l</w:t>
      </w:r>
      <w:r w:rsidRPr="00B11FF7">
        <w:rPr>
          <w:rFonts w:cs="Arial"/>
          <w:sz w:val="22"/>
          <w:szCs w:val="22"/>
          <w:lang w:val="es-CR"/>
        </w:rPr>
        <w:t>a fuente de recursos a FODESAF</w:t>
      </w:r>
      <w:r>
        <w:rPr>
          <w:rFonts w:cs="Arial"/>
          <w:sz w:val="22"/>
          <w:szCs w:val="22"/>
          <w:lang w:val="es-CR"/>
        </w:rPr>
        <w:t xml:space="preserve">, dado que se </w:t>
      </w:r>
      <w:r w:rsidRPr="00B11FF7">
        <w:rPr>
          <w:rFonts w:cs="Arial"/>
          <w:sz w:val="22"/>
          <w:szCs w:val="22"/>
          <w:lang w:val="es-CR"/>
        </w:rPr>
        <w:t>aprob</w:t>
      </w:r>
      <w:r>
        <w:rPr>
          <w:rFonts w:cs="Arial"/>
          <w:sz w:val="22"/>
          <w:szCs w:val="22"/>
          <w:lang w:val="es-CR"/>
        </w:rPr>
        <w:t>ó</w:t>
      </w:r>
      <w:r w:rsidRPr="00B11FF7">
        <w:rPr>
          <w:rFonts w:cs="Arial"/>
          <w:sz w:val="22"/>
          <w:szCs w:val="22"/>
          <w:lang w:val="es-CR"/>
        </w:rPr>
        <w:t xml:space="preserve"> con</w:t>
      </w:r>
      <w:r>
        <w:rPr>
          <w:rFonts w:cs="Arial"/>
          <w:sz w:val="22"/>
          <w:szCs w:val="22"/>
          <w:lang w:val="es-CR"/>
        </w:rPr>
        <w:t xml:space="preserve"> </w:t>
      </w:r>
      <w:r w:rsidRPr="00B11FF7">
        <w:rPr>
          <w:rFonts w:cs="Arial"/>
          <w:sz w:val="22"/>
          <w:szCs w:val="22"/>
          <w:lang w:val="es-CR"/>
        </w:rPr>
        <w:t xml:space="preserve">recursos de </w:t>
      </w:r>
      <w:r>
        <w:rPr>
          <w:rFonts w:cs="Arial"/>
          <w:sz w:val="22"/>
          <w:szCs w:val="22"/>
          <w:lang w:val="es-CR"/>
        </w:rPr>
        <w:t>l</w:t>
      </w:r>
      <w:r w:rsidRPr="00B11FF7">
        <w:rPr>
          <w:rFonts w:cs="Arial"/>
          <w:sz w:val="22"/>
          <w:szCs w:val="22"/>
          <w:lang w:val="es-CR"/>
        </w:rPr>
        <w:t>a CNE</w:t>
      </w:r>
      <w:r>
        <w:rPr>
          <w:rFonts w:cs="Arial"/>
          <w:sz w:val="22"/>
          <w:szCs w:val="22"/>
          <w:lang w:val="es-CR"/>
        </w:rPr>
        <w:t>.</w:t>
      </w:r>
    </w:p>
    <w:p w14:paraId="6170DEA7" w14:textId="421A8D2D" w:rsidR="00B11FF7" w:rsidRDefault="00B11FF7" w:rsidP="002B71CC">
      <w:pPr>
        <w:spacing w:line="360" w:lineRule="auto"/>
        <w:jc w:val="both"/>
        <w:rPr>
          <w:rFonts w:cs="Arial"/>
          <w:sz w:val="22"/>
          <w:szCs w:val="22"/>
        </w:rPr>
      </w:pPr>
    </w:p>
    <w:p w14:paraId="1B5C118C" w14:textId="0B2079B1" w:rsidR="00B11FF7" w:rsidRPr="00AA6479" w:rsidRDefault="00B11FF7" w:rsidP="00B11FF7">
      <w:pPr>
        <w:spacing w:line="360" w:lineRule="auto"/>
        <w:jc w:val="both"/>
        <w:rPr>
          <w:rFonts w:cs="Arial"/>
          <w:sz w:val="22"/>
          <w:szCs w:val="22"/>
        </w:rPr>
      </w:pPr>
      <w:r w:rsidRPr="00AA6479">
        <w:rPr>
          <w:rFonts w:cs="Arial"/>
          <w:b/>
          <w:sz w:val="22"/>
          <w:szCs w:val="22"/>
        </w:rPr>
        <w:t>Tercero:</w:t>
      </w:r>
      <w:r w:rsidRPr="00AA6479">
        <w:rPr>
          <w:rFonts w:cs="Arial"/>
          <w:sz w:val="22"/>
          <w:szCs w:val="22"/>
        </w:rPr>
        <w:t xml:space="preserve"> Que esta Junta Directiva no encuentra objeción en acoger la recomendación de la Administración, en </w:t>
      </w:r>
      <w:r>
        <w:rPr>
          <w:rFonts w:cs="Arial"/>
          <w:sz w:val="22"/>
          <w:szCs w:val="22"/>
        </w:rPr>
        <w:t xml:space="preserve">los mismos términos planteados por la Dirección FOSUVI y la Subgerencia de Operaciones en el informe </w:t>
      </w:r>
      <w:r w:rsidRPr="00AA6479">
        <w:rPr>
          <w:rFonts w:cs="Arial"/>
          <w:color w:val="000000"/>
          <w:sz w:val="22"/>
          <w:szCs w:val="22"/>
        </w:rPr>
        <w:t>DF-OF-</w:t>
      </w:r>
      <w:r>
        <w:rPr>
          <w:rFonts w:cs="Arial"/>
          <w:color w:val="000000"/>
          <w:sz w:val="22"/>
          <w:szCs w:val="22"/>
        </w:rPr>
        <w:t>1775</w:t>
      </w:r>
      <w:r w:rsidRPr="00AA6479">
        <w:rPr>
          <w:rFonts w:cs="Arial"/>
          <w:color w:val="000000"/>
          <w:sz w:val="22"/>
          <w:szCs w:val="22"/>
        </w:rPr>
        <w:t>-20</w:t>
      </w:r>
      <w:r>
        <w:rPr>
          <w:rFonts w:cs="Arial"/>
          <w:color w:val="000000"/>
          <w:sz w:val="22"/>
          <w:szCs w:val="22"/>
        </w:rPr>
        <w:t>21/SO-OF-0194-2021</w:t>
      </w:r>
      <w:r w:rsidRPr="00AA6479">
        <w:rPr>
          <w:rFonts w:cs="Arial"/>
          <w:sz w:val="22"/>
          <w:szCs w:val="22"/>
        </w:rPr>
        <w:t>.</w:t>
      </w:r>
    </w:p>
    <w:p w14:paraId="3E57A420" w14:textId="43404561" w:rsidR="00B11FF7" w:rsidRDefault="00B11FF7" w:rsidP="002B71CC">
      <w:pPr>
        <w:spacing w:line="360" w:lineRule="auto"/>
        <w:jc w:val="both"/>
        <w:rPr>
          <w:rFonts w:cs="Arial"/>
          <w:sz w:val="22"/>
          <w:szCs w:val="22"/>
        </w:rPr>
      </w:pPr>
    </w:p>
    <w:p w14:paraId="13B26758" w14:textId="02D75616" w:rsidR="00B11FF7" w:rsidRPr="00B11FF7" w:rsidRDefault="00B11FF7" w:rsidP="002B71CC">
      <w:pPr>
        <w:spacing w:line="360" w:lineRule="auto"/>
        <w:jc w:val="both"/>
        <w:rPr>
          <w:rFonts w:cs="Arial"/>
          <w:b/>
          <w:bCs/>
          <w:sz w:val="22"/>
          <w:szCs w:val="22"/>
        </w:rPr>
      </w:pPr>
      <w:r w:rsidRPr="00B11FF7">
        <w:rPr>
          <w:rFonts w:cs="Arial"/>
          <w:b/>
          <w:bCs/>
          <w:sz w:val="22"/>
          <w:szCs w:val="22"/>
        </w:rPr>
        <w:t>Por tanto, se acuerda:</w:t>
      </w:r>
    </w:p>
    <w:p w14:paraId="6095EF96" w14:textId="17898229" w:rsidR="00B11FF7" w:rsidRDefault="008B47DB" w:rsidP="002B71CC">
      <w:pPr>
        <w:spacing w:line="360" w:lineRule="auto"/>
        <w:jc w:val="both"/>
        <w:rPr>
          <w:rFonts w:cs="Arial"/>
          <w:sz w:val="22"/>
          <w:szCs w:val="22"/>
        </w:rPr>
      </w:pPr>
      <w:r w:rsidRPr="008B47DB">
        <w:rPr>
          <w:rFonts w:cs="Arial"/>
          <w:sz w:val="22"/>
          <w:szCs w:val="22"/>
          <w:lang w:val="es-CR"/>
        </w:rPr>
        <w:t xml:space="preserve">Modificar </w:t>
      </w:r>
      <w:r>
        <w:rPr>
          <w:rFonts w:cs="Arial"/>
          <w:sz w:val="22"/>
          <w:szCs w:val="22"/>
          <w:lang w:val="es-CR"/>
        </w:rPr>
        <w:t>l</w:t>
      </w:r>
      <w:r w:rsidRPr="008B47DB">
        <w:rPr>
          <w:rFonts w:cs="Arial"/>
          <w:sz w:val="22"/>
          <w:szCs w:val="22"/>
          <w:lang w:val="es-CR"/>
        </w:rPr>
        <w:t xml:space="preserve">a fuente de recursos </w:t>
      </w:r>
      <w:r>
        <w:rPr>
          <w:rFonts w:cs="Arial"/>
          <w:sz w:val="22"/>
          <w:szCs w:val="22"/>
          <w:lang w:val="es-CR"/>
        </w:rPr>
        <w:t>para el segundo b</w:t>
      </w:r>
      <w:r w:rsidRPr="008B47DB">
        <w:rPr>
          <w:rFonts w:cs="Arial"/>
          <w:sz w:val="22"/>
          <w:szCs w:val="22"/>
          <w:lang w:val="es-CR"/>
        </w:rPr>
        <w:t xml:space="preserve">ono de </w:t>
      </w:r>
      <w:r>
        <w:rPr>
          <w:rFonts w:cs="Arial"/>
          <w:sz w:val="22"/>
          <w:szCs w:val="22"/>
          <w:lang w:val="es-CR"/>
        </w:rPr>
        <w:t>v</w:t>
      </w:r>
      <w:r w:rsidRPr="008B47DB">
        <w:rPr>
          <w:rFonts w:cs="Arial"/>
          <w:sz w:val="22"/>
          <w:szCs w:val="22"/>
          <w:lang w:val="es-CR"/>
        </w:rPr>
        <w:t>ivienda</w:t>
      </w:r>
      <w:r>
        <w:rPr>
          <w:rFonts w:cs="Arial"/>
          <w:sz w:val="22"/>
          <w:szCs w:val="22"/>
          <w:lang w:val="es-CR"/>
        </w:rPr>
        <w:t xml:space="preserve">, aprobado </w:t>
      </w:r>
      <w:r w:rsidRPr="008B47DB">
        <w:rPr>
          <w:rFonts w:cs="Arial"/>
          <w:sz w:val="22"/>
          <w:szCs w:val="22"/>
          <w:lang w:val="es-CR"/>
        </w:rPr>
        <w:t xml:space="preserve">en el </w:t>
      </w:r>
      <w:r>
        <w:rPr>
          <w:rFonts w:cs="Arial"/>
          <w:sz w:val="22"/>
          <w:szCs w:val="22"/>
          <w:lang w:val="es-CR"/>
        </w:rPr>
        <w:t>a</w:t>
      </w:r>
      <w:r w:rsidRPr="008B47DB">
        <w:rPr>
          <w:rFonts w:cs="Arial"/>
          <w:sz w:val="22"/>
          <w:szCs w:val="22"/>
          <w:lang w:val="es-CR"/>
        </w:rPr>
        <w:t xml:space="preserve">cuerdo </w:t>
      </w:r>
      <w:r>
        <w:rPr>
          <w:rFonts w:cs="Arial"/>
          <w:sz w:val="22"/>
          <w:szCs w:val="22"/>
          <w:lang w:val="es-CR"/>
        </w:rPr>
        <w:t xml:space="preserve">N° </w:t>
      </w:r>
      <w:r w:rsidRPr="008B47DB">
        <w:rPr>
          <w:rFonts w:cs="Arial"/>
          <w:sz w:val="22"/>
          <w:szCs w:val="22"/>
          <w:lang w:val="es-CR"/>
        </w:rPr>
        <w:t xml:space="preserve">4 de </w:t>
      </w:r>
      <w:r>
        <w:rPr>
          <w:rFonts w:cs="Arial"/>
          <w:sz w:val="22"/>
          <w:szCs w:val="22"/>
          <w:lang w:val="es-CR"/>
        </w:rPr>
        <w:t>l</w:t>
      </w:r>
      <w:r w:rsidRPr="008B47DB">
        <w:rPr>
          <w:rFonts w:cs="Arial"/>
          <w:sz w:val="22"/>
          <w:szCs w:val="22"/>
          <w:lang w:val="es-CR"/>
        </w:rPr>
        <w:t xml:space="preserve">a </w:t>
      </w:r>
      <w:r>
        <w:rPr>
          <w:rFonts w:cs="Arial"/>
          <w:sz w:val="22"/>
          <w:szCs w:val="22"/>
          <w:lang w:val="es-CR"/>
        </w:rPr>
        <w:t>s</w:t>
      </w:r>
      <w:r w:rsidRPr="008B47DB">
        <w:rPr>
          <w:rFonts w:cs="Arial"/>
          <w:sz w:val="22"/>
          <w:szCs w:val="22"/>
          <w:lang w:val="es-CR"/>
        </w:rPr>
        <w:t>esi</w:t>
      </w:r>
      <w:r>
        <w:rPr>
          <w:rFonts w:cs="Arial"/>
          <w:sz w:val="22"/>
          <w:szCs w:val="22"/>
          <w:lang w:val="es-CR"/>
        </w:rPr>
        <w:t>ó</w:t>
      </w:r>
      <w:r w:rsidRPr="008B47DB">
        <w:rPr>
          <w:rFonts w:cs="Arial"/>
          <w:sz w:val="22"/>
          <w:szCs w:val="22"/>
          <w:lang w:val="es-CR"/>
        </w:rPr>
        <w:t>n 64-2021</w:t>
      </w:r>
      <w:r>
        <w:rPr>
          <w:rFonts w:cs="Arial"/>
          <w:sz w:val="22"/>
          <w:szCs w:val="22"/>
          <w:lang w:val="es-CR"/>
        </w:rPr>
        <w:t>,</w:t>
      </w:r>
      <w:r w:rsidRPr="008B47DB">
        <w:rPr>
          <w:rFonts w:cs="Arial"/>
          <w:sz w:val="22"/>
          <w:szCs w:val="22"/>
          <w:lang w:val="es-CR"/>
        </w:rPr>
        <w:t xml:space="preserve"> del 30 de agosto de</w:t>
      </w:r>
      <w:r>
        <w:rPr>
          <w:rFonts w:cs="Arial"/>
          <w:sz w:val="22"/>
          <w:szCs w:val="22"/>
          <w:lang w:val="es-CR"/>
        </w:rPr>
        <w:t xml:space="preserve"> </w:t>
      </w:r>
      <w:r w:rsidRPr="008B47DB">
        <w:rPr>
          <w:rFonts w:cs="Arial"/>
          <w:sz w:val="22"/>
          <w:szCs w:val="22"/>
          <w:lang w:val="es-CR"/>
        </w:rPr>
        <w:t xml:space="preserve">2021, </w:t>
      </w:r>
      <w:r>
        <w:rPr>
          <w:rFonts w:cs="Arial"/>
          <w:sz w:val="22"/>
          <w:szCs w:val="22"/>
          <w:lang w:val="es-CR"/>
        </w:rPr>
        <w:t xml:space="preserve">a favor de la familia que encabeza el señor </w:t>
      </w:r>
      <w:r w:rsidRPr="008B47DB">
        <w:rPr>
          <w:rFonts w:cs="Arial"/>
          <w:sz w:val="22"/>
          <w:szCs w:val="22"/>
          <w:lang w:val="es-CR"/>
        </w:rPr>
        <w:t xml:space="preserve">Hugo Campos Cascante, </w:t>
      </w:r>
      <w:r>
        <w:rPr>
          <w:rFonts w:cs="Arial"/>
          <w:sz w:val="22"/>
          <w:szCs w:val="22"/>
          <w:lang w:val="es-CR"/>
        </w:rPr>
        <w:t xml:space="preserve">cédula N° 2-0318-0612, de forma tal que se proceda a su financiamiento con recursos del </w:t>
      </w:r>
      <w:r w:rsidRPr="008B47DB">
        <w:rPr>
          <w:rFonts w:cs="Arial"/>
          <w:sz w:val="22"/>
          <w:szCs w:val="22"/>
          <w:lang w:val="es-CR"/>
        </w:rPr>
        <w:t>FODESAF</w:t>
      </w:r>
      <w:r>
        <w:rPr>
          <w:rFonts w:cs="Arial"/>
          <w:sz w:val="22"/>
          <w:szCs w:val="22"/>
          <w:lang w:val="es-CR"/>
        </w:rPr>
        <w:t>.</w:t>
      </w:r>
    </w:p>
    <w:p w14:paraId="5CFE591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4AD45AA" w14:textId="77777777" w:rsidR="002B71CC" w:rsidRPr="00D14EAF" w:rsidRDefault="002B71CC" w:rsidP="002B71CC">
      <w:pPr>
        <w:spacing w:line="360" w:lineRule="auto"/>
        <w:jc w:val="both"/>
        <w:rPr>
          <w:rFonts w:cs="Arial"/>
          <w:b/>
          <w:sz w:val="22"/>
        </w:rPr>
      </w:pPr>
      <w:r w:rsidRPr="00D14EAF">
        <w:rPr>
          <w:rFonts w:cs="Arial"/>
          <w:b/>
          <w:sz w:val="22"/>
        </w:rPr>
        <w:t>************</w:t>
      </w:r>
    </w:p>
    <w:p w14:paraId="265650F8" w14:textId="77777777" w:rsidR="002B71CC" w:rsidRDefault="002B71CC" w:rsidP="002B71CC">
      <w:pPr>
        <w:spacing w:line="360" w:lineRule="auto"/>
        <w:jc w:val="both"/>
        <w:rPr>
          <w:rFonts w:cs="Arial"/>
          <w:sz w:val="22"/>
          <w:szCs w:val="22"/>
        </w:rPr>
      </w:pPr>
    </w:p>
    <w:p w14:paraId="586CF52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6D8CF929" w14:textId="37670D4D" w:rsidR="002B71CC" w:rsidRDefault="00CA78EE" w:rsidP="002B71CC">
      <w:pPr>
        <w:spacing w:line="360" w:lineRule="auto"/>
        <w:jc w:val="both"/>
        <w:rPr>
          <w:rFonts w:cs="Arial"/>
          <w:sz w:val="22"/>
          <w:szCs w:val="22"/>
        </w:rPr>
      </w:pPr>
      <w:r>
        <w:rPr>
          <w:rFonts w:cs="Arial"/>
          <w:sz w:val="22"/>
          <w:szCs w:val="22"/>
        </w:rPr>
        <w:t xml:space="preserve">Autorizar una licencia sin goce de salario al señor Johnny Barrantes Villarevia, Subgerente de Operaciones, durante los cinco días comprendidos entre el 03 y 07 de enero de 2022, según lo indicado en el oficio GG-OF-1841-2021 de la </w:t>
      </w:r>
      <w:r w:rsidRPr="00CA78EE">
        <w:rPr>
          <w:rFonts w:cs="Arial"/>
          <w:sz w:val="22"/>
          <w:szCs w:val="22"/>
          <w:lang w:val="es-CR"/>
        </w:rPr>
        <w:t>Gerencia General</w:t>
      </w:r>
      <w:r>
        <w:rPr>
          <w:rFonts w:cs="Arial"/>
          <w:sz w:val="22"/>
          <w:szCs w:val="22"/>
          <w:lang w:val="es-CR"/>
        </w:rPr>
        <w:t xml:space="preserve"> y SO-OF-0186-2021 de la Subgerencia de Operaciones.</w:t>
      </w:r>
    </w:p>
    <w:p w14:paraId="543F82B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386AB2E" w14:textId="77777777" w:rsidR="002B71CC" w:rsidRPr="00D14EAF" w:rsidRDefault="002B71CC" w:rsidP="002B71CC">
      <w:pPr>
        <w:spacing w:line="360" w:lineRule="auto"/>
        <w:jc w:val="both"/>
        <w:rPr>
          <w:rFonts w:cs="Arial"/>
          <w:b/>
          <w:sz w:val="22"/>
        </w:rPr>
      </w:pPr>
      <w:r w:rsidRPr="00D14EAF">
        <w:rPr>
          <w:rFonts w:cs="Arial"/>
          <w:b/>
          <w:sz w:val="22"/>
        </w:rPr>
        <w:t>************</w:t>
      </w:r>
    </w:p>
    <w:p w14:paraId="0061D17E" w14:textId="77777777" w:rsidR="002B71CC" w:rsidRDefault="002B71CC" w:rsidP="002B71CC">
      <w:pPr>
        <w:spacing w:line="360" w:lineRule="auto"/>
        <w:jc w:val="both"/>
        <w:rPr>
          <w:rFonts w:cs="Arial"/>
          <w:sz w:val="22"/>
          <w:lang w:val="es-ES_tradnl"/>
        </w:rPr>
      </w:pPr>
    </w:p>
    <w:p w14:paraId="43AE70B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25FEF3C3" w14:textId="1453735D" w:rsidR="002B71CC" w:rsidRDefault="005A69D4" w:rsidP="002B71CC">
      <w:pPr>
        <w:spacing w:line="360" w:lineRule="auto"/>
        <w:jc w:val="both"/>
        <w:rPr>
          <w:rFonts w:cs="Arial"/>
          <w:sz w:val="22"/>
          <w:szCs w:val="22"/>
        </w:rPr>
      </w:pPr>
      <w:r>
        <w:rPr>
          <w:rFonts w:cs="Arial"/>
          <w:sz w:val="22"/>
          <w:szCs w:val="22"/>
          <w:lang w:val="es-CR"/>
        </w:rPr>
        <w:t xml:space="preserve">Instruir a la </w:t>
      </w:r>
      <w:r w:rsidRPr="005A69D4">
        <w:rPr>
          <w:rFonts w:cs="Arial"/>
          <w:sz w:val="22"/>
          <w:szCs w:val="22"/>
          <w:lang w:val="es-CR"/>
        </w:rPr>
        <w:t>Dirección FOSUVI</w:t>
      </w:r>
      <w:r>
        <w:rPr>
          <w:rFonts w:cs="Arial"/>
          <w:sz w:val="22"/>
          <w:szCs w:val="22"/>
          <w:lang w:val="es-CR"/>
        </w:rPr>
        <w:t>,</w:t>
      </w:r>
      <w:r w:rsidRPr="005A69D4">
        <w:rPr>
          <w:rFonts w:cs="Arial"/>
          <w:sz w:val="22"/>
          <w:szCs w:val="22"/>
          <w:lang w:val="es-CR"/>
        </w:rPr>
        <w:t xml:space="preserve"> para que </w:t>
      </w:r>
      <w:r>
        <w:rPr>
          <w:rFonts w:cs="Arial"/>
          <w:sz w:val="22"/>
          <w:szCs w:val="22"/>
          <w:lang w:val="es-CR"/>
        </w:rPr>
        <w:t xml:space="preserve">dentro del plazo de ley remita </w:t>
      </w:r>
      <w:r w:rsidRPr="005A69D4">
        <w:rPr>
          <w:rFonts w:cs="Arial"/>
          <w:sz w:val="22"/>
          <w:szCs w:val="22"/>
          <w:lang w:val="es-CR"/>
        </w:rPr>
        <w:t>la información solicitada</w:t>
      </w:r>
      <w:r>
        <w:rPr>
          <w:rFonts w:cs="Arial"/>
          <w:sz w:val="22"/>
          <w:szCs w:val="22"/>
          <w:lang w:val="es-CR"/>
        </w:rPr>
        <w:t xml:space="preserve"> y coordine lo pertinente, sobre lo indicado en el </w:t>
      </w:r>
      <w:r>
        <w:rPr>
          <w:rFonts w:cs="Arial"/>
          <w:sz w:val="22"/>
          <w:lang w:val="es-ES_tradnl"/>
        </w:rPr>
        <w:t xml:space="preserve">oficio MM-DSM-0537-2021 del 10 de diciembre de 2021, mediante el cual, la señora </w:t>
      </w:r>
      <w:proofErr w:type="spellStart"/>
      <w:r>
        <w:rPr>
          <w:rFonts w:cs="Arial"/>
          <w:sz w:val="22"/>
          <w:lang w:val="es-ES_tradnl"/>
        </w:rPr>
        <w:t>Rode</w:t>
      </w:r>
      <w:proofErr w:type="spellEnd"/>
      <w:r>
        <w:rPr>
          <w:rFonts w:cs="Arial"/>
          <w:sz w:val="22"/>
          <w:lang w:val="es-ES_tradnl"/>
        </w:rPr>
        <w:t xml:space="preserve"> Raquel Ramírez </w:t>
      </w:r>
      <w:proofErr w:type="spellStart"/>
      <w:r>
        <w:rPr>
          <w:rFonts w:cs="Arial"/>
          <w:sz w:val="22"/>
          <w:lang w:val="es-ES_tradnl"/>
        </w:rPr>
        <w:t>Dawvison</w:t>
      </w:r>
      <w:proofErr w:type="spellEnd"/>
      <w:r>
        <w:rPr>
          <w:rFonts w:cs="Arial"/>
          <w:sz w:val="22"/>
          <w:lang w:val="es-ES_tradnl"/>
        </w:rPr>
        <w:t xml:space="preserve">, Secretaria Municipal de la Municipalidad de Matina, comunica el acuerdo emitido por el Concejo Municipal de dicho cantón en su sesión N° 137 del 09 de diciembre de 2021, con el que se solicita a este Banco, información sobre la tercera etapa del proyecto de vivienda </w:t>
      </w:r>
      <w:proofErr w:type="spellStart"/>
      <w:r>
        <w:rPr>
          <w:rFonts w:cs="Arial"/>
          <w:sz w:val="22"/>
          <w:lang w:val="es-ES_tradnl"/>
        </w:rPr>
        <w:t>Matinitas</w:t>
      </w:r>
      <w:proofErr w:type="spellEnd"/>
      <w:r>
        <w:rPr>
          <w:rFonts w:cs="Arial"/>
          <w:sz w:val="22"/>
          <w:lang w:val="es-ES_tradnl"/>
        </w:rPr>
        <w:t xml:space="preserve"> y se convoca a una sesión extraordinaria que será coordinada para el próximo mes de enero</w:t>
      </w:r>
      <w:r w:rsidR="00682728">
        <w:rPr>
          <w:rFonts w:cs="Arial"/>
          <w:sz w:val="22"/>
          <w:lang w:val="es-ES_tradnl"/>
        </w:rPr>
        <w:t>.</w:t>
      </w:r>
    </w:p>
    <w:p w14:paraId="40DA48D2" w14:textId="2F52AC5A"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p>
    <w:p w14:paraId="112876FC" w14:textId="77777777" w:rsidR="002B71CC" w:rsidRPr="00D14EAF" w:rsidRDefault="002B71CC" w:rsidP="002B71CC">
      <w:pPr>
        <w:spacing w:line="360" w:lineRule="auto"/>
        <w:jc w:val="both"/>
        <w:rPr>
          <w:rFonts w:cs="Arial"/>
          <w:b/>
          <w:sz w:val="22"/>
        </w:rPr>
      </w:pPr>
      <w:r w:rsidRPr="00D14EAF">
        <w:rPr>
          <w:rFonts w:cs="Arial"/>
          <w:b/>
          <w:sz w:val="22"/>
        </w:rPr>
        <w:t>************</w:t>
      </w:r>
    </w:p>
    <w:p w14:paraId="58695B17" w14:textId="77777777" w:rsidR="002B71CC" w:rsidRDefault="002B71CC" w:rsidP="002B71CC">
      <w:pPr>
        <w:spacing w:line="360" w:lineRule="auto"/>
        <w:jc w:val="both"/>
        <w:rPr>
          <w:rFonts w:cs="Arial"/>
          <w:sz w:val="22"/>
          <w:lang w:val="es-ES_tradnl"/>
        </w:rPr>
      </w:pPr>
    </w:p>
    <w:p w14:paraId="5CD86E6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49C21EDA" w14:textId="17D4D608" w:rsidR="002B71CC" w:rsidRDefault="00EA4726" w:rsidP="002B71CC">
      <w:pPr>
        <w:spacing w:line="360" w:lineRule="auto"/>
        <w:jc w:val="both"/>
        <w:rPr>
          <w:rFonts w:cs="Arial"/>
          <w:sz w:val="22"/>
          <w:szCs w:val="22"/>
        </w:rPr>
      </w:pPr>
      <w:r>
        <w:rPr>
          <w:rFonts w:cs="Arial"/>
          <w:sz w:val="22"/>
          <w:szCs w:val="22"/>
        </w:rPr>
        <w:t xml:space="preserve">Instruir a la Dirección FOSUVI, para que dentro del plazo de 10 días hábiles valore y tome las acciones pertinentes, con respecto a lo indicado en el </w:t>
      </w:r>
      <w:r>
        <w:rPr>
          <w:rFonts w:cs="Arial"/>
          <w:sz w:val="22"/>
          <w:lang w:val="es-ES_tradnl"/>
        </w:rPr>
        <w:t xml:space="preserve">escrito del 16 de diciembre de 2021, mediante el cual, la señora Elizabeth Castillo Alfaro solicita </w:t>
      </w:r>
      <w:r w:rsidRPr="00E02055">
        <w:rPr>
          <w:rFonts w:cs="Arial"/>
          <w:sz w:val="22"/>
          <w:lang w:val="es-CR"/>
        </w:rPr>
        <w:t>el levantamiento de las limitaciones de la Ley 7052, debido a que su operación de bono fue anulada</w:t>
      </w:r>
      <w:r>
        <w:rPr>
          <w:rFonts w:cs="Arial"/>
          <w:sz w:val="22"/>
          <w:lang w:val="es-CR"/>
        </w:rPr>
        <w:t>.</w:t>
      </w:r>
    </w:p>
    <w:p w14:paraId="37266C3C" w14:textId="00E4BB19"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581307DF" w14:textId="77777777" w:rsidR="002B71CC" w:rsidRPr="00D14EAF" w:rsidRDefault="002B71CC" w:rsidP="002B71CC">
      <w:pPr>
        <w:spacing w:line="360" w:lineRule="auto"/>
        <w:jc w:val="both"/>
        <w:rPr>
          <w:rFonts w:cs="Arial"/>
          <w:b/>
          <w:sz w:val="22"/>
        </w:rPr>
      </w:pPr>
      <w:r w:rsidRPr="00D14EAF">
        <w:rPr>
          <w:rFonts w:cs="Arial"/>
          <w:b/>
          <w:sz w:val="22"/>
        </w:rPr>
        <w:t>************</w:t>
      </w:r>
    </w:p>
    <w:p w14:paraId="6D21DA30" w14:textId="77777777" w:rsidR="002B71CC" w:rsidRDefault="002B71CC" w:rsidP="002B71CC">
      <w:pPr>
        <w:spacing w:line="360" w:lineRule="auto"/>
        <w:jc w:val="both"/>
        <w:rPr>
          <w:rFonts w:cs="Arial"/>
          <w:sz w:val="22"/>
          <w:lang w:val="es-ES_tradnl"/>
        </w:rPr>
      </w:pPr>
    </w:p>
    <w:p w14:paraId="46BC5E0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436FC5F3" w14:textId="0EE5B3B5" w:rsidR="002B71CC" w:rsidRPr="00A129BE" w:rsidRDefault="00A129BE" w:rsidP="002B71CC">
      <w:pPr>
        <w:spacing w:line="360" w:lineRule="auto"/>
        <w:jc w:val="both"/>
        <w:rPr>
          <w:rFonts w:cs="Arial"/>
          <w:b/>
          <w:bCs/>
          <w:sz w:val="22"/>
          <w:szCs w:val="22"/>
        </w:rPr>
      </w:pPr>
      <w:r w:rsidRPr="00A129BE">
        <w:rPr>
          <w:rFonts w:cs="Arial"/>
          <w:b/>
          <w:bCs/>
          <w:sz w:val="22"/>
          <w:szCs w:val="22"/>
        </w:rPr>
        <w:t>Considerando:</w:t>
      </w:r>
    </w:p>
    <w:p w14:paraId="4380E9B4" w14:textId="129C3038" w:rsidR="00A129BE" w:rsidRDefault="00A129BE" w:rsidP="002B71CC">
      <w:pPr>
        <w:spacing w:line="360" w:lineRule="auto"/>
        <w:jc w:val="both"/>
        <w:rPr>
          <w:rFonts w:cs="Arial"/>
          <w:sz w:val="22"/>
          <w:szCs w:val="22"/>
        </w:rPr>
      </w:pPr>
      <w:r w:rsidRPr="00A129BE">
        <w:rPr>
          <w:rFonts w:cs="Arial"/>
          <w:b/>
          <w:bCs/>
          <w:sz w:val="22"/>
          <w:szCs w:val="22"/>
        </w:rPr>
        <w:t>Primero:</w:t>
      </w:r>
      <w:r>
        <w:rPr>
          <w:rFonts w:cs="Arial"/>
          <w:sz w:val="22"/>
          <w:szCs w:val="22"/>
        </w:rPr>
        <w:t xml:space="preserve"> Que por medio del acuerdo N° 3 de la sesión 05-2021 del 18 de enero de 2021, esta </w:t>
      </w:r>
      <w:r w:rsidRPr="00A129BE">
        <w:rPr>
          <w:rFonts w:cs="Arial"/>
          <w:sz w:val="22"/>
          <w:szCs w:val="22"/>
          <w:lang w:val="es-ES_tradnl"/>
        </w:rPr>
        <w:t>Junta Directiva</w:t>
      </w:r>
      <w:r>
        <w:rPr>
          <w:rFonts w:cs="Arial"/>
          <w:sz w:val="22"/>
          <w:szCs w:val="22"/>
          <w:lang w:val="es-ES_tradnl"/>
        </w:rPr>
        <w:t xml:space="preserve"> </w:t>
      </w:r>
      <w:r w:rsidR="00E40035">
        <w:rPr>
          <w:rFonts w:cs="Arial"/>
          <w:sz w:val="22"/>
          <w:szCs w:val="22"/>
          <w:lang w:val="es-ES_tradnl"/>
        </w:rPr>
        <w:t xml:space="preserve">aprobó, al amparo del artículo 59 de la Ley del </w:t>
      </w:r>
      <w:r w:rsidR="00E40035" w:rsidRPr="00E40035">
        <w:rPr>
          <w:rFonts w:cs="Arial"/>
          <w:sz w:val="22"/>
          <w:szCs w:val="22"/>
          <w:lang w:val="es-ES_tradnl"/>
        </w:rPr>
        <w:t>Sistema Financiero Nacional para la Vivienda</w:t>
      </w:r>
      <w:r w:rsidR="00E40035">
        <w:rPr>
          <w:rFonts w:cs="Arial"/>
          <w:sz w:val="22"/>
          <w:szCs w:val="22"/>
          <w:lang w:val="es-ES_tradnl"/>
        </w:rPr>
        <w:t xml:space="preserve">, </w:t>
      </w:r>
      <w:r w:rsidR="00E40035" w:rsidRPr="00FB3186">
        <w:rPr>
          <w:rFonts w:cs="Arial"/>
          <w:bCs/>
          <w:sz w:val="22"/>
          <w:szCs w:val="22"/>
        </w:rPr>
        <w:t>una operación individual de Bono Familiar de Vivienda, por situación de extrema necesidad,</w:t>
      </w:r>
      <w:r w:rsidR="00E40035">
        <w:rPr>
          <w:rFonts w:cs="Arial"/>
          <w:bCs/>
          <w:sz w:val="22"/>
          <w:szCs w:val="22"/>
        </w:rPr>
        <w:t xml:space="preserve"> a favor de la familia que encabeza la señora </w:t>
      </w:r>
      <w:r w:rsidR="00E40035" w:rsidRPr="00E40035">
        <w:rPr>
          <w:rFonts w:cs="Arial"/>
          <w:sz w:val="22"/>
          <w:szCs w:val="22"/>
          <w:lang w:val="es-CR"/>
        </w:rPr>
        <w:t>Elsie Karina Barrantes Saldaña</w:t>
      </w:r>
      <w:r w:rsidR="00E40035">
        <w:rPr>
          <w:rFonts w:cs="Arial"/>
          <w:sz w:val="22"/>
          <w:szCs w:val="22"/>
          <w:lang w:val="es-CR"/>
        </w:rPr>
        <w:t>, cédula 7-0255-0636, actuando como entidad autorizada la Fundación para la Vivienda Rural Costa Rica – Canadá.</w:t>
      </w:r>
    </w:p>
    <w:p w14:paraId="6F779536" w14:textId="59A426E9" w:rsidR="00A129BE" w:rsidRDefault="00A129BE" w:rsidP="002B71CC">
      <w:pPr>
        <w:spacing w:line="360" w:lineRule="auto"/>
        <w:jc w:val="both"/>
        <w:rPr>
          <w:rFonts w:cs="Arial"/>
          <w:sz w:val="22"/>
          <w:szCs w:val="22"/>
        </w:rPr>
      </w:pPr>
    </w:p>
    <w:p w14:paraId="0975A0E0" w14:textId="159D808C" w:rsidR="00A129BE" w:rsidRDefault="00A129BE" w:rsidP="002B71CC">
      <w:pPr>
        <w:spacing w:line="360" w:lineRule="auto"/>
        <w:jc w:val="both"/>
        <w:rPr>
          <w:rFonts w:cs="Arial"/>
          <w:sz w:val="22"/>
          <w:szCs w:val="22"/>
        </w:rPr>
      </w:pPr>
      <w:r w:rsidRPr="00A129BE">
        <w:rPr>
          <w:rFonts w:cs="Arial"/>
          <w:b/>
          <w:bCs/>
          <w:sz w:val="22"/>
          <w:szCs w:val="22"/>
        </w:rPr>
        <w:t>Segundo:</w:t>
      </w:r>
      <w:r>
        <w:rPr>
          <w:rFonts w:cs="Arial"/>
          <w:sz w:val="22"/>
          <w:szCs w:val="22"/>
        </w:rPr>
        <w:t xml:space="preserve"> Que </w:t>
      </w:r>
      <w:r w:rsidR="00E40035">
        <w:rPr>
          <w:rFonts w:cs="Arial"/>
          <w:sz w:val="22"/>
          <w:szCs w:val="22"/>
        </w:rPr>
        <w:t xml:space="preserve">según lo dispuesto en el punto 6 de dicha resolución, la </w:t>
      </w:r>
      <w:r w:rsidR="00E40035" w:rsidRPr="00FB3186">
        <w:rPr>
          <w:rFonts w:cs="Arial"/>
          <w:bCs/>
          <w:sz w:val="22"/>
          <w:szCs w:val="22"/>
        </w:rPr>
        <w:t xml:space="preserve">validez y la eficacia de la </w:t>
      </w:r>
      <w:r w:rsidR="00E40035">
        <w:rPr>
          <w:rFonts w:cs="Arial"/>
          <w:bCs/>
          <w:sz w:val="22"/>
          <w:szCs w:val="22"/>
        </w:rPr>
        <w:t>aprobación del subsidio</w:t>
      </w:r>
      <w:r w:rsidR="000D6496">
        <w:rPr>
          <w:rFonts w:cs="Arial"/>
          <w:bCs/>
          <w:sz w:val="22"/>
          <w:szCs w:val="22"/>
        </w:rPr>
        <w:t>,</w:t>
      </w:r>
      <w:r w:rsidR="00E40035">
        <w:rPr>
          <w:rFonts w:cs="Arial"/>
          <w:bCs/>
          <w:sz w:val="22"/>
          <w:szCs w:val="22"/>
        </w:rPr>
        <w:t xml:space="preserve"> quedaron </w:t>
      </w:r>
      <w:r w:rsidR="00E40035" w:rsidRPr="00FB3186">
        <w:rPr>
          <w:rFonts w:cs="Arial"/>
          <w:bCs/>
          <w:sz w:val="22"/>
          <w:szCs w:val="22"/>
        </w:rPr>
        <w:t xml:space="preserve">sujetas que la </w:t>
      </w:r>
      <w:r w:rsidR="00E40035" w:rsidRPr="00FB3186">
        <w:rPr>
          <w:rFonts w:cs="Arial"/>
          <w:bCs/>
          <w:sz w:val="22"/>
          <w:szCs w:val="22"/>
          <w:lang w:val="es-ES_tradnl"/>
        </w:rPr>
        <w:t>Gerencia General se pronunci</w:t>
      </w:r>
      <w:r w:rsidR="000D6496">
        <w:rPr>
          <w:rFonts w:cs="Arial"/>
          <w:bCs/>
          <w:sz w:val="22"/>
          <w:szCs w:val="22"/>
          <w:lang w:val="es-ES_tradnl"/>
        </w:rPr>
        <w:t>ara</w:t>
      </w:r>
      <w:r w:rsidR="00E40035" w:rsidRPr="00FB3186">
        <w:rPr>
          <w:rFonts w:cs="Arial"/>
          <w:bCs/>
          <w:sz w:val="22"/>
          <w:szCs w:val="22"/>
          <w:lang w:val="es-ES_tradnl"/>
        </w:rPr>
        <w:t xml:space="preserve"> ante esta Junta Directiva sobre la razonabilidad del costo de la vivienda</w:t>
      </w:r>
      <w:r w:rsidR="000D6496">
        <w:rPr>
          <w:rFonts w:cs="Arial"/>
          <w:bCs/>
          <w:sz w:val="22"/>
          <w:szCs w:val="22"/>
          <w:lang w:val="es-ES_tradnl"/>
        </w:rPr>
        <w:t>.</w:t>
      </w:r>
    </w:p>
    <w:p w14:paraId="1DE79642" w14:textId="587C2E2D" w:rsidR="00A129BE" w:rsidRDefault="00A129BE" w:rsidP="002B71CC">
      <w:pPr>
        <w:spacing w:line="360" w:lineRule="auto"/>
        <w:jc w:val="both"/>
        <w:rPr>
          <w:rFonts w:cs="Arial"/>
          <w:sz w:val="22"/>
          <w:szCs w:val="22"/>
        </w:rPr>
      </w:pPr>
    </w:p>
    <w:p w14:paraId="6E8A9A1D" w14:textId="614ED950" w:rsidR="002252B4" w:rsidRDefault="00A129BE" w:rsidP="000D6496">
      <w:pPr>
        <w:spacing w:line="360" w:lineRule="auto"/>
        <w:jc w:val="both"/>
        <w:rPr>
          <w:rFonts w:cs="Arial"/>
          <w:sz w:val="22"/>
          <w:szCs w:val="22"/>
          <w:lang w:val="es-CR"/>
        </w:rPr>
      </w:pPr>
      <w:r w:rsidRPr="00A129BE">
        <w:rPr>
          <w:rFonts w:cs="Arial"/>
          <w:b/>
          <w:bCs/>
          <w:sz w:val="22"/>
          <w:szCs w:val="22"/>
        </w:rPr>
        <w:t>Tercero:</w:t>
      </w:r>
      <w:r>
        <w:rPr>
          <w:rFonts w:cs="Arial"/>
          <w:sz w:val="22"/>
          <w:szCs w:val="22"/>
        </w:rPr>
        <w:t xml:space="preserve"> Que </w:t>
      </w:r>
      <w:r w:rsidR="000D6496">
        <w:rPr>
          <w:rFonts w:cs="Arial"/>
          <w:sz w:val="22"/>
          <w:szCs w:val="22"/>
        </w:rPr>
        <w:t xml:space="preserve">por medio del oficio GG-ME-1829-2021 del 17 de diciembre de 2021, la </w:t>
      </w:r>
      <w:r w:rsidR="000D6496" w:rsidRPr="000D6496">
        <w:rPr>
          <w:rFonts w:cs="Arial"/>
          <w:sz w:val="22"/>
          <w:szCs w:val="22"/>
          <w:lang w:val="es-CR"/>
        </w:rPr>
        <w:t>Gerencia General</w:t>
      </w:r>
      <w:r w:rsidR="000D6496">
        <w:rPr>
          <w:rFonts w:cs="Arial"/>
          <w:sz w:val="22"/>
          <w:szCs w:val="22"/>
          <w:lang w:val="es-CR"/>
        </w:rPr>
        <w:t xml:space="preserve"> remite y avala el informe DF-OF-1776-2021/SO-OF-0195-2021 de la Dirección FOSUVI y la Subgerencia de Operaciones, según el cual, de conformidad con </w:t>
      </w:r>
      <w:r w:rsidR="002252B4">
        <w:rPr>
          <w:rFonts w:cs="Arial"/>
          <w:sz w:val="22"/>
          <w:szCs w:val="22"/>
          <w:lang w:val="es-CR"/>
        </w:rPr>
        <w:t xml:space="preserve">el análisis de costos </w:t>
      </w:r>
      <w:r w:rsidR="000D6496">
        <w:rPr>
          <w:rFonts w:cs="Arial"/>
          <w:sz w:val="22"/>
          <w:szCs w:val="22"/>
          <w:lang w:val="es-CR"/>
        </w:rPr>
        <w:t>realizad</w:t>
      </w:r>
      <w:r w:rsidR="002252B4">
        <w:rPr>
          <w:rFonts w:cs="Arial"/>
          <w:sz w:val="22"/>
          <w:szCs w:val="22"/>
          <w:lang w:val="es-CR"/>
        </w:rPr>
        <w:t>o</w:t>
      </w:r>
      <w:r w:rsidR="000D6496">
        <w:rPr>
          <w:rFonts w:cs="Arial"/>
          <w:sz w:val="22"/>
          <w:szCs w:val="22"/>
          <w:lang w:val="es-CR"/>
        </w:rPr>
        <w:t xml:space="preserve"> por el Departamento Técnico, </w:t>
      </w:r>
      <w:r w:rsidR="002252B4">
        <w:rPr>
          <w:rFonts w:cs="Arial"/>
          <w:sz w:val="22"/>
          <w:szCs w:val="22"/>
          <w:lang w:val="es-CR"/>
        </w:rPr>
        <w:t xml:space="preserve">se ha determinado </w:t>
      </w:r>
      <w:r w:rsidR="000D6496">
        <w:rPr>
          <w:rFonts w:cs="Arial"/>
          <w:sz w:val="22"/>
          <w:szCs w:val="22"/>
          <w:lang w:val="es-CR"/>
        </w:rPr>
        <w:t xml:space="preserve">que </w:t>
      </w:r>
      <w:r w:rsidR="002252B4">
        <w:rPr>
          <w:rFonts w:cs="Arial"/>
          <w:sz w:val="22"/>
          <w:szCs w:val="22"/>
          <w:lang w:val="es-CR"/>
        </w:rPr>
        <w:t>el monto de la solución habitacional es razonable y, por consiguiente, se recomienda su aprobación.</w:t>
      </w:r>
    </w:p>
    <w:p w14:paraId="0850034F" w14:textId="77777777" w:rsidR="002252B4" w:rsidRDefault="002252B4" w:rsidP="000D6496">
      <w:pPr>
        <w:spacing w:line="360" w:lineRule="auto"/>
        <w:jc w:val="both"/>
        <w:rPr>
          <w:rFonts w:cs="Arial"/>
          <w:sz w:val="22"/>
          <w:szCs w:val="22"/>
          <w:lang w:val="es-CR"/>
        </w:rPr>
      </w:pPr>
    </w:p>
    <w:p w14:paraId="235EF771" w14:textId="26E38C74" w:rsidR="00B42258" w:rsidRDefault="002252B4" w:rsidP="002252B4">
      <w:pPr>
        <w:spacing w:line="360" w:lineRule="auto"/>
        <w:jc w:val="both"/>
        <w:rPr>
          <w:rFonts w:cs="Arial"/>
          <w:sz w:val="22"/>
          <w:szCs w:val="22"/>
          <w:lang w:val="es-CR"/>
        </w:rPr>
      </w:pPr>
      <w:r>
        <w:rPr>
          <w:rFonts w:cs="Arial"/>
          <w:b/>
          <w:sz w:val="22"/>
          <w:szCs w:val="22"/>
        </w:rPr>
        <w:t>Cuarto</w:t>
      </w:r>
      <w:r w:rsidRPr="00AA6479">
        <w:rPr>
          <w:rFonts w:cs="Arial"/>
          <w:b/>
          <w:sz w:val="22"/>
          <w:szCs w:val="22"/>
        </w:rPr>
        <w:t>:</w:t>
      </w:r>
      <w:r w:rsidRPr="00AA6479">
        <w:rPr>
          <w:rFonts w:cs="Arial"/>
          <w:sz w:val="22"/>
          <w:szCs w:val="22"/>
        </w:rPr>
        <w:t xml:space="preserve"> Que esta Junta Directiva </w:t>
      </w:r>
      <w:r>
        <w:rPr>
          <w:rFonts w:cs="Arial"/>
          <w:sz w:val="22"/>
          <w:szCs w:val="22"/>
        </w:rPr>
        <w:t xml:space="preserve">estima pertinente actuar de la forma que recomienda la </w:t>
      </w:r>
      <w:r w:rsidRPr="002252B4">
        <w:rPr>
          <w:rFonts w:cs="Arial"/>
          <w:sz w:val="22"/>
          <w:szCs w:val="22"/>
          <w:lang w:val="es-ES_tradnl"/>
        </w:rPr>
        <w:t>Administración</w:t>
      </w:r>
      <w:r w:rsidR="00B42258">
        <w:rPr>
          <w:rFonts w:cs="Arial"/>
          <w:sz w:val="22"/>
          <w:szCs w:val="22"/>
          <w:lang w:val="es-ES_tradnl"/>
        </w:rPr>
        <w:t>,</w:t>
      </w:r>
      <w:r>
        <w:rPr>
          <w:rFonts w:cs="Arial"/>
          <w:sz w:val="22"/>
          <w:szCs w:val="22"/>
          <w:lang w:val="es-ES_tradnl"/>
        </w:rPr>
        <w:t xml:space="preserve"> </w:t>
      </w:r>
      <w:r w:rsidR="00B42258">
        <w:rPr>
          <w:rFonts w:cs="Arial"/>
          <w:sz w:val="22"/>
          <w:szCs w:val="22"/>
          <w:lang w:val="es-ES_tradnl"/>
        </w:rPr>
        <w:t xml:space="preserve">según lo indicado </w:t>
      </w:r>
      <w:r>
        <w:rPr>
          <w:rFonts w:cs="Arial"/>
          <w:sz w:val="22"/>
          <w:szCs w:val="22"/>
          <w:lang w:val="es-ES_tradnl"/>
        </w:rPr>
        <w:t xml:space="preserve">en el oficio </w:t>
      </w:r>
      <w:r w:rsidR="00B42258">
        <w:rPr>
          <w:rFonts w:cs="Arial"/>
          <w:sz w:val="22"/>
          <w:szCs w:val="22"/>
        </w:rPr>
        <w:t xml:space="preserve">GG-ME-1829-2021 de la </w:t>
      </w:r>
      <w:r w:rsidR="00B42258" w:rsidRPr="00B42258">
        <w:rPr>
          <w:rFonts w:cs="Arial"/>
          <w:sz w:val="22"/>
          <w:szCs w:val="22"/>
          <w:lang w:val="es-CR"/>
        </w:rPr>
        <w:t>Gerencia General</w:t>
      </w:r>
      <w:r w:rsidR="00B42258">
        <w:rPr>
          <w:rFonts w:cs="Arial"/>
          <w:sz w:val="22"/>
          <w:szCs w:val="22"/>
          <w:lang w:val="es-CR"/>
        </w:rPr>
        <w:t>.</w:t>
      </w:r>
    </w:p>
    <w:p w14:paraId="0B341829" w14:textId="77777777" w:rsidR="00B42258" w:rsidRDefault="00B42258" w:rsidP="002252B4">
      <w:pPr>
        <w:spacing w:line="360" w:lineRule="auto"/>
        <w:jc w:val="both"/>
        <w:rPr>
          <w:rFonts w:cs="Arial"/>
          <w:sz w:val="22"/>
          <w:szCs w:val="22"/>
          <w:lang w:val="es-CR"/>
        </w:rPr>
      </w:pPr>
    </w:p>
    <w:p w14:paraId="078C440F" w14:textId="1DB7FD93" w:rsidR="00A129BE" w:rsidRPr="00A129BE" w:rsidRDefault="00A129BE" w:rsidP="002B71CC">
      <w:pPr>
        <w:spacing w:line="360" w:lineRule="auto"/>
        <w:jc w:val="both"/>
        <w:rPr>
          <w:rFonts w:cs="Arial"/>
          <w:b/>
          <w:bCs/>
          <w:sz w:val="22"/>
          <w:szCs w:val="22"/>
        </w:rPr>
      </w:pPr>
      <w:r w:rsidRPr="00A129BE">
        <w:rPr>
          <w:rFonts w:cs="Arial"/>
          <w:b/>
          <w:bCs/>
          <w:sz w:val="22"/>
          <w:szCs w:val="22"/>
        </w:rPr>
        <w:t>Por tanto, se acuerda:</w:t>
      </w:r>
    </w:p>
    <w:p w14:paraId="32CC524C" w14:textId="2A4B4E2E" w:rsidR="00B42258" w:rsidRDefault="00B42258" w:rsidP="00B42258">
      <w:pPr>
        <w:spacing w:line="360" w:lineRule="auto"/>
        <w:jc w:val="both"/>
        <w:rPr>
          <w:rFonts w:cs="Arial"/>
          <w:sz w:val="22"/>
          <w:szCs w:val="22"/>
        </w:rPr>
      </w:pPr>
      <w:r>
        <w:rPr>
          <w:rFonts w:cs="Arial"/>
          <w:sz w:val="22"/>
          <w:szCs w:val="22"/>
          <w:lang w:val="es-CR"/>
        </w:rPr>
        <w:t xml:space="preserve">Declarar la validez y la eficacia del acuerdo </w:t>
      </w:r>
      <w:r>
        <w:rPr>
          <w:rFonts w:cs="Arial"/>
          <w:sz w:val="22"/>
          <w:szCs w:val="22"/>
        </w:rPr>
        <w:t xml:space="preserve">N° 3 de la sesión 05-2021, del 18 de enero de 2021, y consecuentemente, se autoriza la continuación del proceso de </w:t>
      </w:r>
      <w:r w:rsidRPr="002252B4">
        <w:rPr>
          <w:rFonts w:cs="Arial"/>
          <w:sz w:val="22"/>
          <w:szCs w:val="22"/>
          <w:lang w:val="es-CR"/>
        </w:rPr>
        <w:t>emisión, formalización y</w:t>
      </w:r>
      <w:r>
        <w:rPr>
          <w:rFonts w:cs="Arial"/>
          <w:sz w:val="22"/>
          <w:szCs w:val="22"/>
          <w:lang w:val="es-CR"/>
        </w:rPr>
        <w:t xml:space="preserve"> </w:t>
      </w:r>
      <w:r w:rsidRPr="002252B4">
        <w:rPr>
          <w:rFonts w:cs="Arial"/>
          <w:sz w:val="22"/>
          <w:szCs w:val="22"/>
          <w:lang w:val="es-CR"/>
        </w:rPr>
        <w:t>pago de</w:t>
      </w:r>
      <w:r>
        <w:rPr>
          <w:rFonts w:cs="Arial"/>
          <w:sz w:val="22"/>
          <w:szCs w:val="22"/>
          <w:lang w:val="es-CR"/>
        </w:rPr>
        <w:t xml:space="preserve">l bono de vivienda otorgado a la familia que encabeza la señora </w:t>
      </w:r>
      <w:r w:rsidRPr="00E40035">
        <w:rPr>
          <w:rFonts w:cs="Arial"/>
          <w:sz w:val="22"/>
          <w:szCs w:val="22"/>
          <w:lang w:val="es-CR"/>
        </w:rPr>
        <w:t>Elsie Karina Barrantes Saldaña</w:t>
      </w:r>
      <w:r>
        <w:rPr>
          <w:rFonts w:cs="Arial"/>
          <w:sz w:val="22"/>
          <w:szCs w:val="22"/>
          <w:lang w:val="es-CR"/>
        </w:rPr>
        <w:t>, cédula 7-0255-0636.</w:t>
      </w:r>
    </w:p>
    <w:p w14:paraId="5A7309D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A4DB7AE" w14:textId="77777777" w:rsidR="002B71CC" w:rsidRPr="00D14EAF" w:rsidRDefault="002B71CC" w:rsidP="002B71CC">
      <w:pPr>
        <w:spacing w:line="360" w:lineRule="auto"/>
        <w:jc w:val="both"/>
        <w:rPr>
          <w:rFonts w:cs="Arial"/>
          <w:b/>
          <w:sz w:val="22"/>
        </w:rPr>
      </w:pPr>
      <w:r w:rsidRPr="00D14EAF">
        <w:rPr>
          <w:rFonts w:cs="Arial"/>
          <w:b/>
          <w:sz w:val="22"/>
        </w:rPr>
        <w:t>************</w:t>
      </w:r>
    </w:p>
    <w:p w14:paraId="628C4CA0" w14:textId="77777777" w:rsidR="002B71CC" w:rsidRDefault="002B71CC" w:rsidP="002B71CC">
      <w:pPr>
        <w:spacing w:line="360" w:lineRule="auto"/>
        <w:jc w:val="both"/>
        <w:rPr>
          <w:rFonts w:cs="Arial"/>
          <w:sz w:val="22"/>
          <w:lang w:val="es-ES_tradnl"/>
        </w:rPr>
      </w:pPr>
      <w:bookmarkStart w:id="1" w:name="_Hlk90997021"/>
    </w:p>
    <w:p w14:paraId="176A2E4E" w14:textId="77777777" w:rsidR="00F80D07" w:rsidRPr="00AB2826" w:rsidRDefault="00F80D07" w:rsidP="00F80D07">
      <w:pPr>
        <w:pStyle w:val="Ttulo2"/>
        <w:spacing w:line="360" w:lineRule="auto"/>
        <w:rPr>
          <w:rFonts w:cs="Arial"/>
          <w:szCs w:val="22"/>
        </w:rPr>
      </w:pPr>
      <w:r w:rsidRPr="00AB2826">
        <w:rPr>
          <w:rFonts w:cs="Arial"/>
          <w:szCs w:val="22"/>
        </w:rPr>
        <w:t xml:space="preserve">ACUERDO </w:t>
      </w:r>
      <w:r>
        <w:rPr>
          <w:rFonts w:cs="Arial"/>
          <w:szCs w:val="22"/>
        </w:rPr>
        <w:t>N°11</w:t>
      </w:r>
      <w:r w:rsidRPr="00AB2826">
        <w:rPr>
          <w:rFonts w:cs="Arial"/>
          <w:szCs w:val="22"/>
        </w:rPr>
        <w:t>:</w:t>
      </w:r>
    </w:p>
    <w:p w14:paraId="5F7F122B" w14:textId="77777777" w:rsidR="00F80D07" w:rsidRPr="00B9703C" w:rsidRDefault="00F80D07" w:rsidP="00F80D07">
      <w:pPr>
        <w:spacing w:line="360" w:lineRule="auto"/>
        <w:jc w:val="both"/>
        <w:rPr>
          <w:rFonts w:cs="Arial"/>
          <w:b/>
          <w:sz w:val="22"/>
          <w:szCs w:val="22"/>
        </w:rPr>
      </w:pPr>
      <w:r w:rsidRPr="00B9703C">
        <w:rPr>
          <w:rFonts w:cs="Arial"/>
          <w:b/>
          <w:sz w:val="22"/>
          <w:szCs w:val="22"/>
        </w:rPr>
        <w:t>CONSIDERANDO:</w:t>
      </w:r>
    </w:p>
    <w:p w14:paraId="28E8DF6D" w14:textId="77777777" w:rsidR="00F80D07" w:rsidRPr="00B9703C" w:rsidRDefault="00F80D07" w:rsidP="00F80D07">
      <w:pPr>
        <w:spacing w:line="360" w:lineRule="auto"/>
        <w:jc w:val="both"/>
        <w:rPr>
          <w:rFonts w:cs="Arial"/>
          <w:iCs/>
          <w:sz w:val="22"/>
          <w:szCs w:val="22"/>
          <w:lang w:val="es-MX"/>
        </w:rPr>
      </w:pPr>
      <w:r w:rsidRPr="00B9703C">
        <w:rPr>
          <w:rFonts w:cs="Arial"/>
          <w:b/>
          <w:sz w:val="22"/>
          <w:szCs w:val="22"/>
        </w:rPr>
        <w:t>A</w:t>
      </w:r>
      <w:r>
        <w:rPr>
          <w:rFonts w:cs="Arial"/>
          <w:b/>
          <w:sz w:val="22"/>
          <w:szCs w:val="22"/>
        </w:rPr>
        <w:t>-</w:t>
      </w:r>
      <w:r w:rsidRPr="00B9703C">
        <w:rPr>
          <w:rFonts w:cs="Arial"/>
          <w:b/>
          <w:sz w:val="22"/>
          <w:szCs w:val="22"/>
        </w:rPr>
        <w:t>)</w:t>
      </w:r>
      <w:r w:rsidRPr="00B9703C">
        <w:rPr>
          <w:rFonts w:cs="Arial"/>
          <w:sz w:val="22"/>
          <w:szCs w:val="22"/>
        </w:rPr>
        <w:t xml:space="preserve"> </w:t>
      </w:r>
      <w:r>
        <w:rPr>
          <w:rFonts w:cs="Arial"/>
          <w:sz w:val="22"/>
          <w:szCs w:val="22"/>
        </w:rPr>
        <w:t>Que la</w:t>
      </w:r>
      <w:r w:rsidRPr="00B9703C">
        <w:rPr>
          <w:rFonts w:cs="Arial"/>
          <w:sz w:val="22"/>
          <w:szCs w:val="22"/>
        </w:rPr>
        <w:t xml:space="preserve"> Junta Directiva de</w:t>
      </w:r>
      <w:r>
        <w:rPr>
          <w:rFonts w:cs="Arial"/>
          <w:sz w:val="22"/>
          <w:szCs w:val="22"/>
        </w:rPr>
        <w:t xml:space="preserve">l </w:t>
      </w:r>
      <w:r w:rsidRPr="00B9703C">
        <w:rPr>
          <w:rFonts w:cs="Arial"/>
          <w:sz w:val="22"/>
          <w:szCs w:val="22"/>
        </w:rPr>
        <w:t>Banco Hipotecario para la Vivienda</w:t>
      </w:r>
      <w:r>
        <w:rPr>
          <w:rFonts w:cs="Arial"/>
          <w:sz w:val="22"/>
          <w:szCs w:val="22"/>
        </w:rPr>
        <w:t xml:space="preserve"> (</w:t>
      </w:r>
      <w:r w:rsidRPr="00B9703C">
        <w:rPr>
          <w:rFonts w:cs="Arial"/>
          <w:sz w:val="22"/>
          <w:szCs w:val="22"/>
        </w:rPr>
        <w:t>EL BANHVI</w:t>
      </w:r>
      <w:r>
        <w:rPr>
          <w:rFonts w:cs="Arial"/>
          <w:sz w:val="22"/>
          <w:szCs w:val="22"/>
        </w:rPr>
        <w:t>)</w:t>
      </w:r>
      <w:r w:rsidRPr="00B9703C">
        <w:rPr>
          <w:rFonts w:cs="Arial"/>
          <w:sz w:val="22"/>
          <w:szCs w:val="22"/>
        </w:rPr>
        <w:t xml:space="preserve"> dictó los acuerdos </w:t>
      </w:r>
      <w:r>
        <w:rPr>
          <w:rFonts w:cs="Arial"/>
          <w:sz w:val="22"/>
          <w:szCs w:val="22"/>
        </w:rPr>
        <w:t xml:space="preserve">N° </w:t>
      </w:r>
      <w:r w:rsidRPr="00B9703C">
        <w:rPr>
          <w:rFonts w:cs="Arial"/>
          <w:sz w:val="22"/>
          <w:szCs w:val="22"/>
        </w:rPr>
        <w:t xml:space="preserve">4 de la sesión 83-2012, aprobación de 9 bonos extraordinarios en el proyecto Guapinol y acuerdo </w:t>
      </w:r>
      <w:r>
        <w:rPr>
          <w:rFonts w:cs="Arial"/>
          <w:sz w:val="22"/>
          <w:szCs w:val="22"/>
        </w:rPr>
        <w:t xml:space="preserve">N° </w:t>
      </w:r>
      <w:r w:rsidRPr="00B9703C">
        <w:rPr>
          <w:rFonts w:cs="Arial"/>
          <w:sz w:val="22"/>
          <w:szCs w:val="22"/>
        </w:rPr>
        <w:t xml:space="preserve">6 de la sesión 87-2012, aprobación de un bono extraordinario en el proyecto Guapinol (en lo que ahora interesan):  </w:t>
      </w:r>
    </w:p>
    <w:p w14:paraId="08D03058" w14:textId="77777777" w:rsidR="00F80D07" w:rsidRPr="00B9703C" w:rsidRDefault="00F80D07" w:rsidP="00F80D07">
      <w:pPr>
        <w:ind w:left="142" w:right="193"/>
        <w:jc w:val="both"/>
        <w:rPr>
          <w:rFonts w:cs="Arial"/>
          <w:b/>
          <w:bCs/>
          <w:i/>
          <w:iCs/>
          <w:sz w:val="22"/>
          <w:szCs w:val="22"/>
          <w:lang w:val="de-DE"/>
        </w:rPr>
      </w:pPr>
    </w:p>
    <w:p w14:paraId="35DB47FB" w14:textId="77777777" w:rsidR="00F80D07" w:rsidRPr="00B9703C" w:rsidRDefault="00F80D07" w:rsidP="00F80D07">
      <w:pPr>
        <w:ind w:left="142" w:right="193"/>
        <w:jc w:val="both"/>
        <w:rPr>
          <w:rFonts w:cs="Arial"/>
          <w:b/>
          <w:bCs/>
          <w:i/>
          <w:iCs/>
          <w:sz w:val="22"/>
          <w:szCs w:val="22"/>
          <w:u w:val="single"/>
          <w:lang w:val="de-DE"/>
        </w:rPr>
      </w:pPr>
      <w:r w:rsidRPr="00B9703C">
        <w:rPr>
          <w:rFonts w:cs="Arial"/>
          <w:b/>
          <w:bCs/>
          <w:i/>
          <w:iCs/>
          <w:sz w:val="22"/>
          <w:szCs w:val="22"/>
          <w:lang w:val="de-DE"/>
        </w:rPr>
        <w:t xml:space="preserve">“ </w:t>
      </w:r>
      <w:r w:rsidRPr="00B9703C">
        <w:rPr>
          <w:rFonts w:cs="Arial"/>
          <w:b/>
          <w:bCs/>
          <w:i/>
          <w:iCs/>
          <w:sz w:val="22"/>
          <w:szCs w:val="22"/>
          <w:lang w:val="it-IT"/>
        </w:rPr>
        <w:t>ACUERDO N. 4:   Considerando:   Primero:</w:t>
      </w:r>
      <w:r w:rsidRPr="00B9703C">
        <w:rPr>
          <w:rFonts w:cs="Arial"/>
          <w:i/>
          <w:iCs/>
          <w:sz w:val="22"/>
          <w:szCs w:val="22"/>
          <w:lang w:val="es-ES_tradnl"/>
        </w:rPr>
        <w:t xml:space="preserve"> Que mediante los oficios UV-9-2012 y UV-173-2012, </w:t>
      </w:r>
      <w:proofErr w:type="spellStart"/>
      <w:r w:rsidRPr="00B9703C">
        <w:rPr>
          <w:rFonts w:cs="Arial"/>
          <w:i/>
          <w:iCs/>
          <w:sz w:val="22"/>
          <w:szCs w:val="22"/>
          <w:lang w:val="es-ES_tradnl"/>
        </w:rPr>
        <w:t>Coocique</w:t>
      </w:r>
      <w:proofErr w:type="spellEnd"/>
      <w:r w:rsidRPr="00B9703C">
        <w:rPr>
          <w:rFonts w:cs="Arial"/>
          <w:i/>
          <w:iCs/>
          <w:sz w:val="22"/>
          <w:szCs w:val="22"/>
          <w:lang w:val="es-ES_tradnl"/>
        </w:rPr>
        <w:t xml:space="preserve"> R.L. presenta solicitud para tramitar </w:t>
      </w:r>
      <w:r w:rsidRPr="00B9703C">
        <w:rPr>
          <w:rFonts w:cs="Arial"/>
          <w:i/>
          <w:iCs/>
          <w:sz w:val="22"/>
          <w:szCs w:val="22"/>
          <w:lang w:val="de-DE"/>
        </w:rPr>
        <w:t>–</w:t>
      </w:r>
      <w:r w:rsidRPr="00B9703C">
        <w:rPr>
          <w:rFonts w:cs="Arial"/>
          <w:i/>
          <w:iCs/>
          <w:sz w:val="22"/>
          <w:szCs w:val="22"/>
          <w:lang w:val="es-ES_tradnl"/>
        </w:rPr>
        <w:t>al amparo del art</w:t>
      </w:r>
      <w:r w:rsidRPr="00B9703C">
        <w:rPr>
          <w:rFonts w:cs="Arial"/>
          <w:i/>
          <w:iCs/>
          <w:sz w:val="22"/>
          <w:szCs w:val="22"/>
          <w:lang w:val="de-DE"/>
        </w:rPr>
        <w:t>í</w:t>
      </w:r>
      <w:r w:rsidRPr="00B9703C">
        <w:rPr>
          <w:rFonts w:cs="Arial"/>
          <w:i/>
          <w:iCs/>
          <w:sz w:val="22"/>
          <w:szCs w:val="22"/>
          <w:lang w:val="es-ES_tradnl"/>
        </w:rPr>
        <w:t xml:space="preserve">culo 59 de la Ley del Sistema Financiero Nacional para la Vivienda (LSFNV) y bajo los lineamientos para financiar la compra de viviendas ubicadas en un mismo proyecto o lotificación en la modalidad </w:t>
      </w:r>
      <w:r w:rsidRPr="00B9703C">
        <w:rPr>
          <w:rFonts w:cs="Arial"/>
          <w:i/>
          <w:iCs/>
          <w:sz w:val="22"/>
          <w:szCs w:val="22"/>
          <w:lang w:val="de-DE"/>
        </w:rPr>
        <w:t>“</w:t>
      </w:r>
      <w:r w:rsidRPr="00B9703C">
        <w:rPr>
          <w:rFonts w:cs="Arial"/>
          <w:i/>
          <w:iCs/>
          <w:sz w:val="22"/>
          <w:szCs w:val="22"/>
          <w:lang w:val="es-ES_tradnl"/>
        </w:rPr>
        <w:t>llave en mano</w:t>
      </w:r>
      <w:r w:rsidRPr="00B9703C">
        <w:rPr>
          <w:rFonts w:cs="Arial"/>
          <w:i/>
          <w:iCs/>
          <w:sz w:val="22"/>
          <w:szCs w:val="22"/>
          <w:lang w:val="de-DE"/>
        </w:rPr>
        <w:t>”–</w:t>
      </w:r>
      <w:r w:rsidRPr="00B9703C">
        <w:rPr>
          <w:rFonts w:cs="Arial"/>
          <w:i/>
          <w:iCs/>
          <w:sz w:val="22"/>
          <w:szCs w:val="22"/>
          <w:lang w:val="es-ES_tradnl"/>
        </w:rPr>
        <w:t xml:space="preserve">, nueve Bonos de extrema necesidad, para compra de vivienda existente, en el proyecto habitacional Guapinol, ubicado en el distrito Garita del cantón de La Cruz,  provincia de Guanacaste </w:t>
      </w:r>
      <w:r w:rsidRPr="00B9703C">
        <w:rPr>
          <w:rFonts w:cs="Arial"/>
          <w:i/>
          <w:iCs/>
          <w:sz w:val="22"/>
          <w:szCs w:val="22"/>
          <w:lang w:val="de-DE"/>
        </w:rPr>
        <w:t xml:space="preserve">… </w:t>
      </w:r>
      <w:r w:rsidRPr="00B9703C">
        <w:rPr>
          <w:rFonts w:cs="Arial"/>
          <w:b/>
          <w:bCs/>
          <w:i/>
          <w:iCs/>
          <w:sz w:val="22"/>
          <w:szCs w:val="22"/>
          <w:lang w:val="es-ES_tradnl"/>
        </w:rPr>
        <w:t>Por tanto, se acuerda:    1)</w:t>
      </w:r>
      <w:r w:rsidRPr="00B9703C">
        <w:rPr>
          <w:rFonts w:cs="Arial"/>
          <w:i/>
          <w:iCs/>
          <w:sz w:val="22"/>
          <w:szCs w:val="22"/>
          <w:lang w:val="es-ES_tradnl"/>
        </w:rPr>
        <w:t xml:space="preserve">  Aprobar, al amparo del art</w:t>
      </w:r>
      <w:r w:rsidRPr="00B9703C">
        <w:rPr>
          <w:rFonts w:cs="Arial"/>
          <w:i/>
          <w:iCs/>
          <w:sz w:val="22"/>
          <w:szCs w:val="22"/>
          <w:lang w:val="de-DE"/>
        </w:rPr>
        <w:t>í</w:t>
      </w:r>
      <w:r w:rsidRPr="00B9703C">
        <w:rPr>
          <w:rFonts w:cs="Arial"/>
          <w:i/>
          <w:iCs/>
          <w:sz w:val="22"/>
          <w:szCs w:val="22"/>
          <w:lang w:val="es-ES_tradnl"/>
        </w:rPr>
        <w:t>culo 59 de la LSFNV, nueve operaciones individuales de Bono Familiar de Vivienda, para compra de vivienda existente, en el proyecto habitacional Guapinol, ubicado en el distrito Garita del cantón de La Cruz,  provincia de Guanacaste, dando solución habitacional a igual n</w:t>
      </w:r>
      <w:r w:rsidRPr="00B9703C">
        <w:rPr>
          <w:rFonts w:cs="Arial"/>
          <w:i/>
          <w:iCs/>
          <w:sz w:val="22"/>
          <w:szCs w:val="22"/>
          <w:lang w:val="de-DE"/>
        </w:rPr>
        <w:t>ú</w:t>
      </w:r>
      <w:r w:rsidRPr="00B9703C">
        <w:rPr>
          <w:rFonts w:cs="Arial"/>
          <w:i/>
          <w:iCs/>
          <w:sz w:val="22"/>
          <w:szCs w:val="22"/>
          <w:lang w:val="es-ES_tradnl"/>
        </w:rPr>
        <w:t xml:space="preserve">mero de familias que viven en situación de extrema necesidad.  Lo anterior, actuando </w:t>
      </w:r>
      <w:proofErr w:type="spellStart"/>
      <w:r w:rsidRPr="00B9703C">
        <w:rPr>
          <w:rFonts w:cs="Arial"/>
          <w:i/>
          <w:iCs/>
          <w:sz w:val="22"/>
          <w:szCs w:val="22"/>
          <w:lang w:val="es-ES_tradnl"/>
        </w:rPr>
        <w:t>Coocique</w:t>
      </w:r>
      <w:proofErr w:type="spellEnd"/>
      <w:r w:rsidRPr="00B9703C">
        <w:rPr>
          <w:rFonts w:cs="Arial"/>
          <w:i/>
          <w:iCs/>
          <w:sz w:val="22"/>
          <w:szCs w:val="22"/>
          <w:lang w:val="es-ES_tradnl"/>
        </w:rPr>
        <w:t xml:space="preserve"> R.L. como entidad autorizada </w:t>
      </w:r>
      <w:r w:rsidRPr="00B9703C">
        <w:rPr>
          <w:rFonts w:cs="Arial"/>
          <w:i/>
          <w:iCs/>
          <w:sz w:val="22"/>
          <w:szCs w:val="22"/>
          <w:lang w:val="de-DE"/>
        </w:rPr>
        <w:t xml:space="preserve">… </w:t>
      </w:r>
      <w:r w:rsidRPr="00B9703C">
        <w:rPr>
          <w:rFonts w:cs="Arial"/>
          <w:b/>
          <w:bCs/>
          <w:i/>
          <w:iCs/>
          <w:sz w:val="22"/>
          <w:szCs w:val="22"/>
          <w:lang w:val="de-DE"/>
        </w:rPr>
        <w:t>4)</w:t>
      </w:r>
      <w:r w:rsidRPr="00B9703C">
        <w:rPr>
          <w:rFonts w:cs="Arial"/>
          <w:i/>
          <w:iCs/>
          <w:sz w:val="22"/>
          <w:szCs w:val="22"/>
          <w:lang w:val="es-ES_tradnl"/>
        </w:rPr>
        <w:t xml:space="preserve"> El BANHVI realizar</w:t>
      </w:r>
      <w:r w:rsidRPr="00B9703C">
        <w:rPr>
          <w:rFonts w:cs="Arial"/>
          <w:i/>
          <w:iCs/>
          <w:sz w:val="22"/>
          <w:szCs w:val="22"/>
          <w:lang w:val="de-DE"/>
        </w:rPr>
        <w:t xml:space="preserve">á </w:t>
      </w:r>
      <w:r w:rsidRPr="00B9703C">
        <w:rPr>
          <w:rFonts w:cs="Arial"/>
          <w:i/>
          <w:iCs/>
          <w:sz w:val="22"/>
          <w:szCs w:val="22"/>
          <w:lang w:val="es-ES_tradnl"/>
        </w:rPr>
        <w:t xml:space="preserve">una retención del 10% del monto de las soluciones habitacionales, con el fin de que el propietario-vendedor de los terrenos, ejecute lo siguiente: a) obras </w:t>
      </w:r>
      <w:proofErr w:type="spellStart"/>
      <w:r w:rsidRPr="00B9703C">
        <w:rPr>
          <w:rFonts w:cs="Arial"/>
          <w:i/>
          <w:iCs/>
          <w:sz w:val="22"/>
          <w:szCs w:val="22"/>
          <w:lang w:val="es-ES_tradnl"/>
        </w:rPr>
        <w:t>hidr</w:t>
      </w:r>
      <w:proofErr w:type="spellEnd"/>
      <w:r w:rsidRPr="00B9703C">
        <w:rPr>
          <w:rFonts w:cs="Arial"/>
          <w:i/>
          <w:iCs/>
          <w:sz w:val="22"/>
          <w:szCs w:val="22"/>
          <w:lang w:val="de-DE"/>
        </w:rPr>
        <w:t>á</w:t>
      </w:r>
      <w:proofErr w:type="spellStart"/>
      <w:r w:rsidRPr="00B9703C">
        <w:rPr>
          <w:rFonts w:cs="Arial"/>
          <w:i/>
          <w:iCs/>
          <w:sz w:val="22"/>
          <w:szCs w:val="22"/>
          <w:lang w:val="es-ES_tradnl"/>
        </w:rPr>
        <w:t>ulicas</w:t>
      </w:r>
      <w:proofErr w:type="spellEnd"/>
      <w:r w:rsidRPr="00B9703C">
        <w:rPr>
          <w:rFonts w:cs="Arial"/>
          <w:i/>
          <w:iCs/>
          <w:sz w:val="22"/>
          <w:szCs w:val="22"/>
          <w:lang w:val="es-ES_tradnl"/>
        </w:rPr>
        <w:t xml:space="preserve"> necesarias para asegurar el paso a </w:t>
      </w:r>
      <w:proofErr w:type="spellStart"/>
      <w:r w:rsidRPr="00B9703C">
        <w:rPr>
          <w:rFonts w:cs="Arial"/>
          <w:i/>
          <w:iCs/>
          <w:sz w:val="22"/>
          <w:szCs w:val="22"/>
          <w:lang w:val="es-ES_tradnl"/>
        </w:rPr>
        <w:t>trav</w:t>
      </w:r>
      <w:proofErr w:type="spellEnd"/>
      <w:r w:rsidRPr="00B9703C">
        <w:rPr>
          <w:rFonts w:cs="Arial"/>
          <w:i/>
          <w:iCs/>
          <w:sz w:val="22"/>
          <w:szCs w:val="22"/>
          <w:lang w:val="fr-FR"/>
        </w:rPr>
        <w:t>é</w:t>
      </w:r>
      <w:r w:rsidRPr="00B9703C">
        <w:rPr>
          <w:rFonts w:cs="Arial"/>
          <w:i/>
          <w:iCs/>
          <w:sz w:val="22"/>
          <w:szCs w:val="22"/>
          <w:lang w:val="es-ES_tradnl"/>
        </w:rPr>
        <w:t xml:space="preserve">s de la quebrada; y b) colocación de las tapas de pozos pluviales faltantes.  El monto de dicha </w:t>
      </w:r>
      <w:proofErr w:type="gramStart"/>
      <w:r w:rsidRPr="00B9703C">
        <w:rPr>
          <w:rFonts w:cs="Arial"/>
          <w:i/>
          <w:iCs/>
          <w:sz w:val="22"/>
          <w:szCs w:val="22"/>
          <w:lang w:val="es-ES_tradnl"/>
        </w:rPr>
        <w:t>retención,</w:t>
      </w:r>
      <w:proofErr w:type="gramEnd"/>
      <w:r w:rsidRPr="00B9703C">
        <w:rPr>
          <w:rFonts w:cs="Arial"/>
          <w:i/>
          <w:iCs/>
          <w:sz w:val="22"/>
          <w:szCs w:val="22"/>
          <w:lang w:val="es-ES_tradnl"/>
        </w:rPr>
        <w:t xml:space="preserve"> se liberar</w:t>
      </w:r>
      <w:r w:rsidRPr="00B9703C">
        <w:rPr>
          <w:rFonts w:cs="Arial"/>
          <w:i/>
          <w:iCs/>
          <w:sz w:val="22"/>
          <w:szCs w:val="22"/>
          <w:lang w:val="de-DE"/>
        </w:rPr>
        <w:t xml:space="preserve">á </w:t>
      </w:r>
      <w:r w:rsidRPr="00B9703C">
        <w:rPr>
          <w:rFonts w:cs="Arial"/>
          <w:i/>
          <w:iCs/>
          <w:sz w:val="22"/>
          <w:szCs w:val="22"/>
          <w:lang w:val="es-ES_tradnl"/>
        </w:rPr>
        <w:t>cuando el BANHVI reciba el informe t</w:t>
      </w:r>
      <w:r w:rsidRPr="00B9703C">
        <w:rPr>
          <w:rFonts w:cs="Arial"/>
          <w:i/>
          <w:iCs/>
          <w:sz w:val="22"/>
          <w:szCs w:val="22"/>
          <w:lang w:val="fr-FR"/>
        </w:rPr>
        <w:t>é</w:t>
      </w:r>
      <w:proofErr w:type="spellStart"/>
      <w:r w:rsidRPr="00B9703C">
        <w:rPr>
          <w:rFonts w:cs="Arial"/>
          <w:i/>
          <w:iCs/>
          <w:sz w:val="22"/>
          <w:szCs w:val="22"/>
          <w:lang w:val="es-ES_tradnl"/>
        </w:rPr>
        <w:t>cnico</w:t>
      </w:r>
      <w:proofErr w:type="spellEnd"/>
      <w:r w:rsidRPr="00B9703C">
        <w:rPr>
          <w:rFonts w:cs="Arial"/>
          <w:i/>
          <w:iCs/>
          <w:sz w:val="22"/>
          <w:szCs w:val="22"/>
          <w:lang w:val="es-ES_tradnl"/>
        </w:rPr>
        <w:t xml:space="preserve"> de la entidad autorizada, con el cumplimiento por parte del vendedor, en la ejecución de las obras de infraestructura pendientes </w:t>
      </w:r>
      <w:r w:rsidRPr="00B9703C">
        <w:rPr>
          <w:rFonts w:cs="Arial"/>
          <w:i/>
          <w:iCs/>
          <w:sz w:val="22"/>
          <w:szCs w:val="22"/>
          <w:lang w:val="de-DE"/>
        </w:rPr>
        <w:t xml:space="preserve">… </w:t>
      </w:r>
      <w:r w:rsidRPr="00B9703C">
        <w:rPr>
          <w:rFonts w:cs="Arial"/>
          <w:b/>
          <w:bCs/>
          <w:i/>
          <w:iCs/>
          <w:sz w:val="22"/>
          <w:szCs w:val="22"/>
          <w:lang w:val="es-ES_tradnl"/>
        </w:rPr>
        <w:t xml:space="preserve"> Acuerdo Un</w:t>
      </w:r>
      <w:r w:rsidRPr="00B9703C">
        <w:rPr>
          <w:rFonts w:cs="Arial"/>
          <w:b/>
          <w:bCs/>
          <w:i/>
          <w:iCs/>
          <w:sz w:val="22"/>
          <w:szCs w:val="22"/>
          <w:lang w:val="de-DE"/>
        </w:rPr>
        <w:t>ánime”.</w:t>
      </w:r>
      <w:r w:rsidRPr="00B9703C">
        <w:rPr>
          <w:rFonts w:cs="Arial"/>
          <w:b/>
          <w:bCs/>
          <w:i/>
          <w:iCs/>
          <w:sz w:val="22"/>
          <w:szCs w:val="22"/>
          <w:u w:val="single"/>
          <w:lang w:val="de-DE"/>
        </w:rPr>
        <w:t xml:space="preserve">  </w:t>
      </w:r>
    </w:p>
    <w:p w14:paraId="386541E0" w14:textId="77777777" w:rsidR="00F80D07" w:rsidRPr="00B9703C" w:rsidRDefault="00F80D07" w:rsidP="00F80D07">
      <w:pPr>
        <w:ind w:left="142" w:right="193"/>
        <w:jc w:val="both"/>
        <w:rPr>
          <w:rFonts w:cs="Arial"/>
          <w:b/>
          <w:bCs/>
          <w:i/>
          <w:iCs/>
          <w:sz w:val="22"/>
          <w:szCs w:val="22"/>
          <w:u w:val="single"/>
          <w:lang w:val="de-DE"/>
        </w:rPr>
      </w:pPr>
    </w:p>
    <w:p w14:paraId="1F9CF21D" w14:textId="77777777" w:rsidR="00F80D07" w:rsidRPr="00B9703C" w:rsidRDefault="00F80D07" w:rsidP="00F80D07">
      <w:pPr>
        <w:ind w:left="142" w:right="193"/>
        <w:jc w:val="both"/>
        <w:rPr>
          <w:rFonts w:cs="Arial"/>
          <w:b/>
          <w:i/>
          <w:sz w:val="22"/>
          <w:szCs w:val="22"/>
          <w:u w:val="single"/>
        </w:rPr>
      </w:pPr>
      <w:r w:rsidRPr="00B9703C">
        <w:rPr>
          <w:rFonts w:cs="Arial"/>
          <w:b/>
          <w:bCs/>
          <w:i/>
          <w:iCs/>
          <w:sz w:val="22"/>
          <w:szCs w:val="22"/>
        </w:rPr>
        <w:t>“ ACUERDO N.6: Considerando: Primero:</w:t>
      </w:r>
      <w:r w:rsidRPr="00B9703C">
        <w:rPr>
          <w:rFonts w:cs="Arial"/>
          <w:i/>
          <w:iCs/>
          <w:sz w:val="22"/>
          <w:szCs w:val="22"/>
        </w:rPr>
        <w:t xml:space="preserve"> Que </w:t>
      </w:r>
      <w:proofErr w:type="spellStart"/>
      <w:r w:rsidRPr="00B9703C">
        <w:rPr>
          <w:rFonts w:cs="Arial"/>
          <w:i/>
          <w:iCs/>
          <w:sz w:val="22"/>
          <w:szCs w:val="22"/>
        </w:rPr>
        <w:t>Coocique</w:t>
      </w:r>
      <w:proofErr w:type="spellEnd"/>
      <w:r w:rsidRPr="00B9703C">
        <w:rPr>
          <w:rFonts w:cs="Arial"/>
          <w:i/>
          <w:iCs/>
          <w:sz w:val="22"/>
          <w:szCs w:val="22"/>
        </w:rPr>
        <w:t xml:space="preserve"> R.L. ha solicitado la autorización de esta Junta Directiva, para tramitar –al amparo del artículo 59 de la Ley del Sistema Financiero Nacional para la Vivienda (LSFNV) y bajo los lineamientos para financiar la compra de viviendas ubicadas en un mismo proyecto o lotificación en la modalidad “llave en mano”–, </w:t>
      </w:r>
      <w:r w:rsidRPr="00B9703C">
        <w:rPr>
          <w:rFonts w:cs="Arial"/>
          <w:bCs/>
          <w:i/>
          <w:iCs/>
          <w:sz w:val="22"/>
          <w:szCs w:val="22"/>
        </w:rPr>
        <w:t xml:space="preserve">un </w:t>
      </w:r>
      <w:r w:rsidRPr="00B9703C">
        <w:rPr>
          <w:rFonts w:cs="Arial"/>
          <w:i/>
          <w:iCs/>
          <w:sz w:val="22"/>
          <w:szCs w:val="22"/>
        </w:rPr>
        <w:t xml:space="preserve">Bono de extrema necesidad para compra de vivienda </w:t>
      </w:r>
      <w:r w:rsidRPr="00B9703C">
        <w:rPr>
          <w:rFonts w:cs="Arial"/>
          <w:i/>
          <w:iCs/>
          <w:sz w:val="22"/>
          <w:szCs w:val="22"/>
        </w:rPr>
        <w:lastRenderedPageBreak/>
        <w:t xml:space="preserve">existente </w:t>
      </w:r>
      <w:r w:rsidRPr="00B9703C">
        <w:rPr>
          <w:rFonts w:cs="Arial"/>
          <w:bCs/>
          <w:i/>
          <w:iCs/>
          <w:sz w:val="22"/>
          <w:szCs w:val="22"/>
        </w:rPr>
        <w:t>a favor de la familia que encabeza el señor Pedro Jesús Gazo Hernández</w:t>
      </w:r>
      <w:r w:rsidRPr="00B9703C">
        <w:rPr>
          <w:rFonts w:cs="Arial"/>
          <w:i/>
          <w:iCs/>
          <w:sz w:val="22"/>
          <w:szCs w:val="22"/>
        </w:rPr>
        <w:t xml:space="preserve">, cédula número 5-0398-0242, a quien se le otorgaría una solución habitacional en el proyecto habitacional Guapinol, ubicado en el distrito Garita del cantón de La Cruz, provincia de Guanacaste, toda vez que el ingreso familiar bruto mensual es de ¢120.000.00, proveniente de las labores que realiza el señor </w:t>
      </w:r>
      <w:r w:rsidRPr="00B9703C">
        <w:rPr>
          <w:rFonts w:cs="Arial"/>
          <w:bCs/>
          <w:i/>
          <w:iCs/>
          <w:sz w:val="22"/>
          <w:szCs w:val="22"/>
        </w:rPr>
        <w:t>Gazo Hernández</w:t>
      </w:r>
      <w:r w:rsidRPr="00B9703C">
        <w:rPr>
          <w:rFonts w:cs="Arial"/>
          <w:i/>
          <w:iCs/>
          <w:sz w:val="22"/>
          <w:szCs w:val="22"/>
        </w:rPr>
        <w:t xml:space="preserve"> como jornalero...</w:t>
      </w:r>
      <w:r w:rsidRPr="00B9703C">
        <w:rPr>
          <w:rFonts w:cs="Arial"/>
          <w:b/>
          <w:bCs/>
          <w:i/>
          <w:iCs/>
          <w:sz w:val="22"/>
          <w:szCs w:val="22"/>
        </w:rPr>
        <w:t xml:space="preserve">Por tanto, se acuerda: </w:t>
      </w:r>
      <w:r w:rsidRPr="00B9703C">
        <w:rPr>
          <w:rFonts w:cs="Arial"/>
          <w:b/>
          <w:bCs/>
          <w:sz w:val="22"/>
          <w:szCs w:val="22"/>
        </w:rPr>
        <w:t>1)</w:t>
      </w:r>
      <w:r w:rsidRPr="00B9703C">
        <w:rPr>
          <w:rFonts w:cs="Arial"/>
          <w:sz w:val="22"/>
          <w:szCs w:val="22"/>
        </w:rPr>
        <w:t xml:space="preserve"> Autorizar, al amparo del artículo 59 de la LSFNV, la emisión de un Bono Familiar de Vivienda por situación de extrema necesidad, para compra de vivienda existente, por un monto de </w:t>
      </w:r>
      <w:r w:rsidRPr="00B9703C">
        <w:rPr>
          <w:rFonts w:cs="Arial"/>
          <w:b/>
          <w:bCs/>
          <w:sz w:val="22"/>
          <w:szCs w:val="22"/>
        </w:rPr>
        <w:t>¢11.050.201,00</w:t>
      </w:r>
      <w:r w:rsidRPr="00B9703C">
        <w:rPr>
          <w:rFonts w:cs="Arial"/>
          <w:bCs/>
          <w:sz w:val="22"/>
          <w:szCs w:val="22"/>
        </w:rPr>
        <w:t xml:space="preserve"> (once millones cincuenta mil doscientos un colones) </w:t>
      </w:r>
      <w:r w:rsidRPr="00B9703C">
        <w:rPr>
          <w:rFonts w:cs="Arial"/>
          <w:sz w:val="22"/>
          <w:szCs w:val="22"/>
        </w:rPr>
        <w:t xml:space="preserve">para la familia que encabeza </w:t>
      </w:r>
      <w:r w:rsidRPr="00B9703C">
        <w:rPr>
          <w:rFonts w:cs="Arial"/>
          <w:bCs/>
          <w:sz w:val="22"/>
          <w:szCs w:val="22"/>
        </w:rPr>
        <w:t xml:space="preserve">el señor </w:t>
      </w:r>
      <w:r w:rsidRPr="00B9703C">
        <w:rPr>
          <w:rFonts w:cs="Arial"/>
          <w:b/>
          <w:bCs/>
          <w:sz w:val="22"/>
          <w:szCs w:val="22"/>
        </w:rPr>
        <w:t>Pedro Jesús Gazo Hernández</w:t>
      </w:r>
      <w:r w:rsidRPr="00B9703C">
        <w:rPr>
          <w:rFonts w:cs="Arial"/>
          <w:sz w:val="22"/>
          <w:szCs w:val="22"/>
        </w:rPr>
        <w:t xml:space="preserve">, cédula número 5-0398-0242, actuando </w:t>
      </w:r>
      <w:proofErr w:type="spellStart"/>
      <w:r w:rsidRPr="00B9703C">
        <w:rPr>
          <w:rFonts w:cs="Arial"/>
          <w:sz w:val="22"/>
          <w:szCs w:val="22"/>
        </w:rPr>
        <w:t>Coocique</w:t>
      </w:r>
      <w:proofErr w:type="spellEnd"/>
      <w:r w:rsidRPr="00B9703C">
        <w:rPr>
          <w:rFonts w:cs="Arial"/>
          <w:sz w:val="22"/>
          <w:szCs w:val="22"/>
        </w:rPr>
        <w:t xml:space="preserve"> R.L. como entidad autorizada…</w:t>
      </w:r>
      <w:r w:rsidRPr="00B9703C">
        <w:rPr>
          <w:rFonts w:cs="Arial"/>
          <w:b/>
          <w:i/>
          <w:iCs/>
          <w:sz w:val="22"/>
          <w:szCs w:val="22"/>
        </w:rPr>
        <w:t>5)</w:t>
      </w:r>
      <w:r w:rsidRPr="00B9703C">
        <w:rPr>
          <w:rFonts w:cs="Arial"/>
          <w:i/>
          <w:iCs/>
          <w:sz w:val="22"/>
          <w:szCs w:val="22"/>
        </w:rPr>
        <w:t xml:space="preserve"> El BANHVI deberá hacer una retención del 10% del monto de la solución habitacional, con el fin de que el propietario-vendedor del terreno, ejecute las obras hidráulicas necesarias para asegurar el paso a través de la quebrada, y coloque las tapas de pozos pluviales faltantes.  El referido monto de </w:t>
      </w:r>
      <w:proofErr w:type="gramStart"/>
      <w:r w:rsidRPr="00B9703C">
        <w:rPr>
          <w:rFonts w:cs="Arial"/>
          <w:i/>
          <w:iCs/>
          <w:sz w:val="22"/>
          <w:szCs w:val="22"/>
        </w:rPr>
        <w:t>retención,</w:t>
      </w:r>
      <w:proofErr w:type="gramEnd"/>
      <w:r w:rsidRPr="00B9703C">
        <w:rPr>
          <w:rFonts w:cs="Arial"/>
          <w:i/>
          <w:iCs/>
          <w:sz w:val="22"/>
          <w:szCs w:val="22"/>
        </w:rPr>
        <w:t xml:space="preserve"> se liberará una vez que el BANHVI reciba el informe técnico de la entidad autorizada, con el cumplimiento por parte del vendedor en la ejecución de las indicadas obras de infraestructura pendientes…</w:t>
      </w:r>
      <w:r w:rsidRPr="00B9703C">
        <w:rPr>
          <w:rFonts w:cs="Arial"/>
          <w:b/>
          <w:i/>
          <w:sz w:val="22"/>
          <w:szCs w:val="22"/>
          <w:u w:val="single"/>
        </w:rPr>
        <w:t xml:space="preserve"> Acuerdo Unánime.-”</w:t>
      </w:r>
    </w:p>
    <w:p w14:paraId="6300FDCD" w14:textId="77777777" w:rsidR="00F80D07" w:rsidRPr="00B9703C" w:rsidRDefault="00F80D07" w:rsidP="00F80D07">
      <w:pPr>
        <w:spacing w:line="360" w:lineRule="auto"/>
        <w:jc w:val="both"/>
        <w:rPr>
          <w:rFonts w:cs="Arial"/>
          <w:bCs/>
          <w:sz w:val="22"/>
          <w:szCs w:val="22"/>
        </w:rPr>
      </w:pPr>
      <w:r w:rsidRPr="00B9703C">
        <w:rPr>
          <w:rFonts w:cs="Arial"/>
          <w:b/>
          <w:i/>
          <w:iCs/>
          <w:sz w:val="22"/>
          <w:szCs w:val="22"/>
          <w:u w:val="single"/>
        </w:rPr>
        <w:t xml:space="preserve">  </w:t>
      </w:r>
    </w:p>
    <w:p w14:paraId="38159550" w14:textId="77777777" w:rsidR="00F80D07" w:rsidRPr="00B9703C" w:rsidRDefault="00F80D07" w:rsidP="00F80D07">
      <w:pPr>
        <w:spacing w:line="360" w:lineRule="auto"/>
        <w:jc w:val="both"/>
        <w:rPr>
          <w:rFonts w:cs="Arial"/>
          <w:bCs/>
          <w:sz w:val="22"/>
          <w:szCs w:val="22"/>
        </w:rPr>
      </w:pPr>
      <w:r>
        <w:rPr>
          <w:rFonts w:cs="Arial"/>
          <w:b/>
          <w:sz w:val="22"/>
          <w:szCs w:val="22"/>
        </w:rPr>
        <w:t>B-)</w:t>
      </w:r>
      <w:r w:rsidRPr="00B9703C">
        <w:rPr>
          <w:rFonts w:cs="Arial"/>
          <w:bCs/>
          <w:sz w:val="22"/>
          <w:szCs w:val="22"/>
        </w:rPr>
        <w:t xml:space="preserve"> Que la empresa </w:t>
      </w:r>
      <w:r w:rsidRPr="00B9703C">
        <w:rPr>
          <w:rFonts w:cs="Arial"/>
          <w:sz w:val="22"/>
          <w:szCs w:val="22"/>
          <w:lang w:val="es-CR"/>
        </w:rPr>
        <w:t xml:space="preserve">Promociones de Viviendas Económicas, Sociedad Anónima </w:t>
      </w:r>
      <w:r>
        <w:rPr>
          <w:rFonts w:cs="Arial"/>
          <w:sz w:val="22"/>
          <w:szCs w:val="22"/>
          <w:lang w:val="es-CR"/>
        </w:rPr>
        <w:t xml:space="preserve">(LA EMPRESA), </w:t>
      </w:r>
      <w:r w:rsidRPr="00B9703C">
        <w:rPr>
          <w:rFonts w:cs="Arial"/>
          <w:sz w:val="22"/>
          <w:szCs w:val="22"/>
          <w:lang w:val="es-CR"/>
        </w:rPr>
        <w:t xml:space="preserve">con cédula de persona jurídica número 3-101-566115, representada por el señor Guillermo </w:t>
      </w:r>
      <w:proofErr w:type="spellStart"/>
      <w:r w:rsidRPr="00B9703C">
        <w:rPr>
          <w:rFonts w:cs="Arial"/>
          <w:sz w:val="22"/>
          <w:szCs w:val="22"/>
          <w:lang w:val="es-CR"/>
        </w:rPr>
        <w:t>Puchol</w:t>
      </w:r>
      <w:proofErr w:type="spellEnd"/>
      <w:r w:rsidRPr="00B9703C">
        <w:rPr>
          <w:rFonts w:cs="Arial"/>
          <w:sz w:val="22"/>
          <w:szCs w:val="22"/>
          <w:lang w:val="es-CR"/>
        </w:rPr>
        <w:t xml:space="preserve"> González, en su condición de presidente con facultades de Apoderado Generalísimo sin límite de suma, </w:t>
      </w:r>
      <w:r w:rsidRPr="00B9703C">
        <w:rPr>
          <w:rFonts w:cs="Arial"/>
          <w:bCs/>
          <w:sz w:val="22"/>
          <w:szCs w:val="22"/>
        </w:rPr>
        <w:t xml:space="preserve">tramita en el Tribunal Contencioso Administrativo y Civil de Hacienda, el proceso judicial número 14-006515-1027-CA contra el Banco Hipotecario para la Vivienda (BANHVI), COOCIQUE R.L., </w:t>
      </w:r>
      <w:r>
        <w:rPr>
          <w:rFonts w:cs="Arial"/>
          <w:bCs/>
          <w:sz w:val="22"/>
          <w:szCs w:val="22"/>
        </w:rPr>
        <w:t xml:space="preserve">el señor </w:t>
      </w:r>
      <w:r w:rsidRPr="00B9703C">
        <w:rPr>
          <w:rFonts w:cs="Arial"/>
          <w:bCs/>
          <w:sz w:val="22"/>
          <w:szCs w:val="22"/>
        </w:rPr>
        <w:t xml:space="preserve">Juan de Dios Rojas Cascante y </w:t>
      </w:r>
      <w:r>
        <w:rPr>
          <w:rFonts w:cs="Arial"/>
          <w:bCs/>
          <w:sz w:val="22"/>
          <w:szCs w:val="22"/>
        </w:rPr>
        <w:t xml:space="preserve">la señora </w:t>
      </w:r>
      <w:r w:rsidRPr="00B9703C">
        <w:rPr>
          <w:rFonts w:cs="Arial"/>
          <w:bCs/>
          <w:sz w:val="22"/>
          <w:szCs w:val="22"/>
        </w:rPr>
        <w:t>Martha Camacho Murillo.</w:t>
      </w:r>
    </w:p>
    <w:p w14:paraId="2F0DF0DC" w14:textId="77777777" w:rsidR="00F80D07" w:rsidRDefault="00F80D07" w:rsidP="00F80D07">
      <w:pPr>
        <w:spacing w:line="360" w:lineRule="auto"/>
        <w:jc w:val="both"/>
        <w:rPr>
          <w:rFonts w:cs="Arial"/>
          <w:strike/>
          <w:sz w:val="22"/>
          <w:szCs w:val="22"/>
          <w:lang w:val="es-CR"/>
        </w:rPr>
      </w:pPr>
    </w:p>
    <w:p w14:paraId="44DDF6BF" w14:textId="77777777" w:rsidR="00F80D07" w:rsidRPr="00E15C81" w:rsidRDefault="00F80D07" w:rsidP="00F80D07">
      <w:pPr>
        <w:spacing w:line="360" w:lineRule="auto"/>
        <w:jc w:val="both"/>
        <w:rPr>
          <w:rFonts w:cs="Arial"/>
          <w:sz w:val="22"/>
          <w:szCs w:val="22"/>
        </w:rPr>
      </w:pPr>
      <w:r>
        <w:rPr>
          <w:rFonts w:cs="Arial"/>
          <w:b/>
          <w:bCs/>
          <w:sz w:val="22"/>
          <w:szCs w:val="22"/>
          <w:lang w:val="es-CR"/>
        </w:rPr>
        <w:t>C-</w:t>
      </w:r>
      <w:r w:rsidRPr="00E15C81">
        <w:rPr>
          <w:rFonts w:cs="Arial"/>
          <w:b/>
          <w:bCs/>
          <w:sz w:val="22"/>
          <w:szCs w:val="22"/>
          <w:lang w:val="es-CR"/>
        </w:rPr>
        <w:t>)</w:t>
      </w:r>
      <w:r w:rsidRPr="00E15C81">
        <w:rPr>
          <w:rFonts w:cs="Arial"/>
          <w:sz w:val="22"/>
          <w:szCs w:val="22"/>
          <w:lang w:val="es-CR"/>
        </w:rPr>
        <w:t xml:space="preserve"> </w:t>
      </w:r>
      <w:proofErr w:type="gramStart"/>
      <w:r>
        <w:rPr>
          <w:rFonts w:cs="Arial"/>
          <w:sz w:val="22"/>
          <w:szCs w:val="22"/>
          <w:lang w:val="es-CR"/>
        </w:rPr>
        <w:t>Que</w:t>
      </w:r>
      <w:proofErr w:type="gramEnd"/>
      <w:r>
        <w:rPr>
          <w:rFonts w:cs="Arial"/>
          <w:sz w:val="22"/>
          <w:szCs w:val="22"/>
          <w:lang w:val="es-CR"/>
        </w:rPr>
        <w:t xml:space="preserve"> mediante oficio </w:t>
      </w:r>
      <w:r w:rsidRPr="00E15C81">
        <w:rPr>
          <w:rFonts w:cs="Arial"/>
          <w:sz w:val="22"/>
          <w:szCs w:val="22"/>
          <w:lang w:val="es-ES_tradnl"/>
        </w:rPr>
        <w:t xml:space="preserve">del 23 de noviembre de 2021, el señor </w:t>
      </w:r>
      <w:proofErr w:type="spellStart"/>
      <w:r w:rsidRPr="00E15C81">
        <w:rPr>
          <w:rFonts w:cs="Arial"/>
          <w:sz w:val="22"/>
          <w:szCs w:val="22"/>
          <w:lang w:val="es-ES_tradnl"/>
        </w:rPr>
        <w:t>Puchol</w:t>
      </w:r>
      <w:proofErr w:type="spellEnd"/>
      <w:r w:rsidRPr="00E15C81">
        <w:rPr>
          <w:rFonts w:cs="Arial"/>
          <w:sz w:val="22"/>
          <w:szCs w:val="22"/>
          <w:lang w:val="es-ES_tradnl"/>
        </w:rPr>
        <w:t xml:space="preserve"> González presenta </w:t>
      </w:r>
      <w:r>
        <w:rPr>
          <w:rFonts w:cs="Arial"/>
          <w:sz w:val="22"/>
          <w:szCs w:val="22"/>
          <w:lang w:val="es-ES_tradnl"/>
        </w:rPr>
        <w:t xml:space="preserve">a la consideración de esta </w:t>
      </w:r>
      <w:r w:rsidRPr="00732F92">
        <w:rPr>
          <w:rFonts w:cs="Arial"/>
          <w:sz w:val="22"/>
          <w:szCs w:val="22"/>
          <w:lang w:val="es-ES_tradnl"/>
        </w:rPr>
        <w:t>Junta Directiva</w:t>
      </w:r>
      <w:r>
        <w:rPr>
          <w:rFonts w:cs="Arial"/>
          <w:sz w:val="22"/>
          <w:szCs w:val="22"/>
          <w:lang w:val="es-ES_tradnl"/>
        </w:rPr>
        <w:t xml:space="preserve">, </w:t>
      </w:r>
      <w:r w:rsidRPr="00E15C81">
        <w:rPr>
          <w:rFonts w:cs="Arial"/>
          <w:sz w:val="22"/>
          <w:szCs w:val="22"/>
          <w:lang w:val="es-ES_tradnl"/>
        </w:rPr>
        <w:t xml:space="preserve">una </w:t>
      </w:r>
      <w:r w:rsidRPr="00E15C81">
        <w:rPr>
          <w:rFonts w:cs="Arial"/>
          <w:sz w:val="22"/>
          <w:szCs w:val="22"/>
          <w:lang w:val="es-CR"/>
        </w:rPr>
        <w:t xml:space="preserve">propuesta de conciliación </w:t>
      </w:r>
      <w:r w:rsidRPr="00E15C81">
        <w:rPr>
          <w:rFonts w:cs="Arial"/>
          <w:sz w:val="22"/>
          <w:szCs w:val="22"/>
        </w:rPr>
        <w:t xml:space="preserve">con </w:t>
      </w:r>
      <w:r>
        <w:rPr>
          <w:rFonts w:cs="Arial"/>
          <w:sz w:val="22"/>
          <w:szCs w:val="22"/>
        </w:rPr>
        <w:t>E</w:t>
      </w:r>
      <w:r w:rsidRPr="00E15C81">
        <w:rPr>
          <w:rFonts w:cs="Arial"/>
          <w:sz w:val="22"/>
          <w:szCs w:val="22"/>
        </w:rPr>
        <w:t xml:space="preserve">l BANHVI, en torno al </w:t>
      </w:r>
      <w:r>
        <w:rPr>
          <w:rFonts w:cs="Arial"/>
          <w:sz w:val="22"/>
          <w:szCs w:val="22"/>
        </w:rPr>
        <w:t xml:space="preserve">referido </w:t>
      </w:r>
      <w:r w:rsidRPr="00E15C81">
        <w:rPr>
          <w:rFonts w:cs="Arial"/>
          <w:sz w:val="22"/>
          <w:szCs w:val="22"/>
        </w:rPr>
        <w:t>proceso judicial.</w:t>
      </w:r>
    </w:p>
    <w:p w14:paraId="124FDA87" w14:textId="77777777" w:rsidR="00F80D07" w:rsidRPr="00CF527F" w:rsidRDefault="00F80D07" w:rsidP="00F80D07">
      <w:pPr>
        <w:spacing w:line="360" w:lineRule="auto"/>
        <w:jc w:val="both"/>
        <w:rPr>
          <w:rFonts w:cs="Arial"/>
          <w:sz w:val="22"/>
          <w:szCs w:val="22"/>
          <w:lang w:val="es-CR"/>
        </w:rPr>
      </w:pPr>
    </w:p>
    <w:p w14:paraId="1C7F180E" w14:textId="77777777" w:rsidR="00F80D07" w:rsidRPr="00CF527F" w:rsidRDefault="00F80D07" w:rsidP="00F80D07">
      <w:pPr>
        <w:spacing w:line="360" w:lineRule="auto"/>
        <w:jc w:val="both"/>
        <w:rPr>
          <w:rFonts w:cs="Arial"/>
          <w:sz w:val="22"/>
          <w:szCs w:val="22"/>
          <w:lang w:val="es-CR"/>
        </w:rPr>
      </w:pPr>
      <w:r w:rsidRPr="00CF527F">
        <w:rPr>
          <w:rFonts w:cs="Arial"/>
          <w:b/>
          <w:bCs/>
          <w:sz w:val="22"/>
          <w:szCs w:val="22"/>
          <w:lang w:val="es-CR"/>
        </w:rPr>
        <w:t>D</w:t>
      </w:r>
      <w:r>
        <w:rPr>
          <w:rFonts w:cs="Arial"/>
          <w:b/>
          <w:bCs/>
          <w:sz w:val="22"/>
          <w:szCs w:val="22"/>
          <w:lang w:val="es-CR"/>
        </w:rPr>
        <w:t>-</w:t>
      </w:r>
      <w:r w:rsidRPr="00CF527F">
        <w:rPr>
          <w:rFonts w:cs="Arial"/>
          <w:b/>
          <w:bCs/>
          <w:sz w:val="22"/>
          <w:szCs w:val="22"/>
          <w:lang w:val="es-CR"/>
        </w:rPr>
        <w:t>)</w:t>
      </w:r>
      <w:r w:rsidRPr="00CF527F">
        <w:rPr>
          <w:rFonts w:cs="Arial"/>
          <w:sz w:val="22"/>
          <w:szCs w:val="22"/>
          <w:lang w:val="es-CR"/>
        </w:rPr>
        <w:t xml:space="preserve"> </w:t>
      </w:r>
      <w:proofErr w:type="gramStart"/>
      <w:r>
        <w:rPr>
          <w:rFonts w:cs="Arial"/>
          <w:sz w:val="22"/>
          <w:szCs w:val="22"/>
          <w:lang w:val="es-CR"/>
        </w:rPr>
        <w:t>Que</w:t>
      </w:r>
      <w:proofErr w:type="gramEnd"/>
      <w:r>
        <w:rPr>
          <w:rFonts w:cs="Arial"/>
          <w:sz w:val="22"/>
          <w:szCs w:val="22"/>
          <w:lang w:val="es-CR"/>
        </w:rPr>
        <w:t xml:space="preserve"> con respecto a dicha propuesta de conciliación, la </w:t>
      </w:r>
      <w:r w:rsidRPr="00CF527F">
        <w:rPr>
          <w:rFonts w:cs="Arial"/>
          <w:sz w:val="22"/>
          <w:szCs w:val="22"/>
          <w:lang w:val="es-CR"/>
        </w:rPr>
        <w:t>Gerencia General</w:t>
      </w:r>
      <w:r>
        <w:rPr>
          <w:rFonts w:cs="Arial"/>
          <w:sz w:val="22"/>
          <w:szCs w:val="22"/>
          <w:lang w:val="es-CR"/>
        </w:rPr>
        <w:t xml:space="preserve"> y la Asesoría Legal de este Banco, en forma conjunta y mediante el oficio GG-OF-1846-2021/AL-OF-125-2021, de fecha 21 de diciembre de 2021 presentan a este Órgano Colegiado el respectivo dictamen y recomendación, señalando, en lo conducente, lo siguiente:</w:t>
      </w:r>
    </w:p>
    <w:p w14:paraId="52CA8E9A" w14:textId="77777777" w:rsidR="00F80D07" w:rsidRDefault="00F80D07" w:rsidP="00F80D07">
      <w:pPr>
        <w:jc w:val="both"/>
        <w:rPr>
          <w:rFonts w:cs="Arial"/>
          <w:sz w:val="22"/>
          <w:szCs w:val="22"/>
          <w:lang w:val="es-CR"/>
        </w:rPr>
      </w:pPr>
    </w:p>
    <w:p w14:paraId="3FCD88A8" w14:textId="77777777" w:rsidR="00F80D07" w:rsidRDefault="00F80D07" w:rsidP="00F80D07">
      <w:pPr>
        <w:jc w:val="both"/>
        <w:rPr>
          <w:rFonts w:cs="Arial"/>
          <w:sz w:val="22"/>
          <w:szCs w:val="22"/>
          <w:lang w:val="es-CR"/>
        </w:rPr>
      </w:pPr>
      <w:r>
        <w:rPr>
          <w:rFonts w:cs="Arial"/>
          <w:sz w:val="22"/>
          <w:szCs w:val="22"/>
          <w:lang w:val="es-CR"/>
        </w:rPr>
        <w:t>“</w:t>
      </w:r>
      <w:r w:rsidRPr="00776A29">
        <w:rPr>
          <w:rFonts w:cs="Arial"/>
          <w:b/>
          <w:bCs/>
          <w:sz w:val="22"/>
          <w:szCs w:val="22"/>
          <w:lang w:val="es-CR"/>
        </w:rPr>
        <w:t xml:space="preserve">I. </w:t>
      </w:r>
      <w:r w:rsidRPr="00776A29">
        <w:rPr>
          <w:rFonts w:cs="Arial"/>
          <w:sz w:val="22"/>
          <w:szCs w:val="22"/>
          <w:lang w:val="es-CR"/>
        </w:rPr>
        <w:t xml:space="preserve">Las partes en un proceso judicial tienen potestades para resolver el litigio utilizando alguna de las figuras legales previstas en el Ordenamiento Jurídico. La posibilidad de una conciliación o de una transacción para poner fin a un proceso judicial, de manera total o parcial, es una opción que se encuentra prevista en el Ordenamiento Jurídico para un ente público, incluso en forma expresa para la Administración Pública y, entre otras normas, en </w:t>
      </w:r>
      <w:r w:rsidRPr="00776A29">
        <w:rPr>
          <w:rFonts w:cs="Arial"/>
          <w:sz w:val="22"/>
          <w:szCs w:val="22"/>
          <w:lang w:val="es-CR"/>
        </w:rPr>
        <w:lastRenderedPageBreak/>
        <w:t>los artículos 72 inciso 1 y 79 del Código Procesal Contencioso Administrativo y en otra normativa conexa.</w:t>
      </w:r>
    </w:p>
    <w:p w14:paraId="4B005F49" w14:textId="77777777" w:rsidR="00F80D07" w:rsidRPr="00776A29" w:rsidRDefault="00F80D07" w:rsidP="00F80D07">
      <w:pPr>
        <w:jc w:val="both"/>
        <w:rPr>
          <w:rFonts w:cs="Arial"/>
          <w:sz w:val="22"/>
          <w:szCs w:val="22"/>
          <w:lang w:val="es-CR"/>
        </w:rPr>
      </w:pPr>
    </w:p>
    <w:p w14:paraId="68544D95" w14:textId="77777777" w:rsidR="00F80D07" w:rsidRDefault="00F80D07" w:rsidP="00F80D07">
      <w:pPr>
        <w:jc w:val="both"/>
        <w:rPr>
          <w:rFonts w:cs="Arial"/>
          <w:sz w:val="22"/>
          <w:szCs w:val="22"/>
          <w:lang w:val="es-CR"/>
        </w:rPr>
      </w:pPr>
      <w:r w:rsidRPr="00776A29">
        <w:rPr>
          <w:rFonts w:cs="Arial"/>
          <w:b/>
          <w:bCs/>
          <w:sz w:val="22"/>
          <w:szCs w:val="22"/>
          <w:lang w:val="es-CR"/>
        </w:rPr>
        <w:t xml:space="preserve">II. </w:t>
      </w:r>
      <w:r w:rsidRPr="00776A29">
        <w:rPr>
          <w:rFonts w:cs="Arial"/>
          <w:sz w:val="22"/>
          <w:szCs w:val="22"/>
          <w:lang w:val="es-CR"/>
        </w:rPr>
        <w:t>El trámite y resolución del proceso judicial que se tramita por esta causa, puede tardar varios años con el desgaste que ello representa para las partes, las cuales, se encuentran en disposición de firmar el acuerdo conciliatorio extrajudicial (que se adjunta) como el medio más adecuado para dar fin, al menos de forma parcial, de las pretensiones económicas del proceso citado, en cuanto al BANHVI. Lo cual evidentemente representa un beneficio para la Administración, dado que quedaría exenta del pago de las costas personales y procesales del actor, del pago de indexación y del reajuste de precio del valor</w:t>
      </w:r>
      <w:r>
        <w:rPr>
          <w:rFonts w:cs="Arial"/>
          <w:sz w:val="22"/>
          <w:szCs w:val="22"/>
          <w:lang w:val="es-CR"/>
        </w:rPr>
        <w:t xml:space="preserve"> </w:t>
      </w:r>
      <w:r w:rsidRPr="00776A29">
        <w:rPr>
          <w:rFonts w:cs="Arial"/>
          <w:sz w:val="22"/>
          <w:szCs w:val="22"/>
          <w:lang w:val="es-CR"/>
        </w:rPr>
        <w:t>de las viviendas. Manteniendo la defensa del proceso, sólo respecto de las dos pretensiones relacionadas con aspectos administrativos, sobre los cuales presentamos ante</w:t>
      </w:r>
      <w:r>
        <w:rPr>
          <w:rFonts w:cs="Arial"/>
          <w:sz w:val="22"/>
          <w:szCs w:val="22"/>
          <w:lang w:val="es-CR"/>
        </w:rPr>
        <w:t xml:space="preserve"> </w:t>
      </w:r>
      <w:r w:rsidRPr="00776A29">
        <w:rPr>
          <w:rFonts w:cs="Arial"/>
          <w:sz w:val="22"/>
          <w:szCs w:val="22"/>
          <w:lang w:val="es-CR"/>
        </w:rPr>
        <w:t>el Tribunal Contencioso, la estrategia de defensa y prueba de descargo pertinente en la contestación de la demanda y las audiencias preliminares del proceso.</w:t>
      </w:r>
    </w:p>
    <w:p w14:paraId="053133B6" w14:textId="77777777" w:rsidR="00F80D07" w:rsidRPr="00776A29" w:rsidRDefault="00F80D07" w:rsidP="00F80D07">
      <w:pPr>
        <w:jc w:val="both"/>
        <w:rPr>
          <w:rFonts w:cs="Arial"/>
          <w:sz w:val="22"/>
          <w:szCs w:val="22"/>
          <w:lang w:val="es-CR"/>
        </w:rPr>
      </w:pPr>
    </w:p>
    <w:p w14:paraId="4B9973C8" w14:textId="77777777" w:rsidR="00F80D07" w:rsidRDefault="00F80D07" w:rsidP="00F80D07">
      <w:pPr>
        <w:jc w:val="both"/>
        <w:rPr>
          <w:rFonts w:cs="Arial"/>
          <w:sz w:val="22"/>
          <w:szCs w:val="22"/>
          <w:lang w:val="es-CR"/>
        </w:rPr>
      </w:pPr>
      <w:r w:rsidRPr="00776A29">
        <w:rPr>
          <w:rFonts w:cs="Arial"/>
          <w:b/>
          <w:bCs/>
          <w:sz w:val="22"/>
          <w:szCs w:val="22"/>
          <w:lang w:val="es-CR"/>
        </w:rPr>
        <w:t xml:space="preserve">III. </w:t>
      </w:r>
      <w:r w:rsidRPr="00776A29">
        <w:rPr>
          <w:rFonts w:cs="Arial"/>
          <w:sz w:val="22"/>
          <w:szCs w:val="22"/>
          <w:lang w:val="es-CR"/>
        </w:rPr>
        <w:t>Siendo que la Junta Directiva de EL BANHVI dictó los acuerdos: 4 artículo 6 de la sesión 83-2012, (aprobación de 9 bonos extraordinarios en el proyecto Guapinol) y acuerdo 6 artículo 6 de la sesión 87-2012, (aprobación de un bono extraordinario en el proyecto Guapinol), en lo que ahora interesan:</w:t>
      </w:r>
    </w:p>
    <w:p w14:paraId="58FB8F01" w14:textId="77777777" w:rsidR="00F80D07" w:rsidRPr="00776A29" w:rsidRDefault="00F80D07" w:rsidP="00F80D07">
      <w:pPr>
        <w:jc w:val="both"/>
        <w:rPr>
          <w:rFonts w:cs="Arial"/>
          <w:sz w:val="22"/>
          <w:szCs w:val="22"/>
          <w:lang w:val="es-CR"/>
        </w:rPr>
      </w:pPr>
    </w:p>
    <w:p w14:paraId="45AA00EA" w14:textId="77777777" w:rsidR="00F80D07" w:rsidRPr="00776A29" w:rsidRDefault="00F80D07" w:rsidP="00F80D07">
      <w:pPr>
        <w:ind w:left="142" w:right="193"/>
        <w:jc w:val="both"/>
        <w:rPr>
          <w:rFonts w:cs="Arial"/>
          <w:sz w:val="22"/>
          <w:szCs w:val="22"/>
          <w:lang w:val="es-CR"/>
        </w:rPr>
      </w:pPr>
      <w:r w:rsidRPr="00776A29">
        <w:rPr>
          <w:rFonts w:cs="Arial"/>
          <w:i/>
          <w:iCs/>
          <w:sz w:val="22"/>
          <w:szCs w:val="22"/>
          <w:lang w:val="es-CR"/>
        </w:rPr>
        <w:t xml:space="preserve">“… realizar una retención del 10% del monto de las soluciones habitacionales, con el fin de que el propietario-vendedor de los terrenos, ejecute lo siguiente: a) obras hidráulicas necesarias para asegurar el paso a través de la quebrada; y b) colocación de las tapas de pozos pluviales faltantes. El monto de dicha retención se liberará cuando el BANHVI reciba el informe técnico de la entidad autorizada, con el cumplimiento por parte del vendedor, en la ejecución de las obras de infraestructura pendientes …” </w:t>
      </w:r>
    </w:p>
    <w:p w14:paraId="25F1EBE6" w14:textId="77777777" w:rsidR="00F80D07" w:rsidRDefault="00F80D07" w:rsidP="00F80D07">
      <w:pPr>
        <w:jc w:val="both"/>
        <w:rPr>
          <w:rFonts w:cs="Arial"/>
          <w:sz w:val="22"/>
          <w:szCs w:val="22"/>
          <w:lang w:val="es-CR"/>
        </w:rPr>
      </w:pPr>
    </w:p>
    <w:p w14:paraId="4CF396B1" w14:textId="77777777" w:rsidR="00F80D07" w:rsidRDefault="00F80D07" w:rsidP="00F80D07">
      <w:pPr>
        <w:jc w:val="both"/>
        <w:rPr>
          <w:rFonts w:cs="Arial"/>
          <w:sz w:val="22"/>
          <w:szCs w:val="22"/>
          <w:lang w:val="es-CR"/>
        </w:rPr>
      </w:pPr>
      <w:r w:rsidRPr="00776A29">
        <w:rPr>
          <w:rFonts w:cs="Arial"/>
          <w:sz w:val="22"/>
          <w:szCs w:val="22"/>
          <w:lang w:val="es-CR"/>
        </w:rPr>
        <w:t>A la fecha dichas obras se encuentran debidamente construidas, según consta en el informe UV-PV-004-2019 del 06 de marzo de 2019, del MBA. José Manuel Salazar Quesada, Jefe de la Unidad de Vivienda de COOCIQUE R.L.; en el que comunica a la Ing. Pamela Quirós Espinoza del BANHVI, el informe de la visita de campo realizad</w:t>
      </w:r>
      <w:r>
        <w:rPr>
          <w:rFonts w:cs="Arial"/>
          <w:sz w:val="22"/>
          <w:szCs w:val="22"/>
          <w:lang w:val="es-CR"/>
        </w:rPr>
        <w:t>a el</w:t>
      </w:r>
      <w:r w:rsidRPr="00776A29">
        <w:rPr>
          <w:rFonts w:cs="Arial"/>
          <w:sz w:val="22"/>
          <w:szCs w:val="22"/>
          <w:lang w:val="es-CR"/>
        </w:rPr>
        <w:t>5 de febrero de 2019, por el Arq. José Fernando Rojas Segura, fiscal de planta de COOCIQUE, en el cual valida la existencia del puente sobre la quebrada El Caoba y corrobora la instalación de la tapa sobre el pozo de registro pluvial.</w:t>
      </w:r>
    </w:p>
    <w:p w14:paraId="37E8F0B9" w14:textId="77777777" w:rsidR="00F80D07" w:rsidRDefault="00F80D07" w:rsidP="00F80D07">
      <w:pPr>
        <w:jc w:val="both"/>
        <w:rPr>
          <w:rFonts w:cs="Arial"/>
          <w:sz w:val="22"/>
          <w:szCs w:val="22"/>
          <w:lang w:val="es-CR"/>
        </w:rPr>
      </w:pPr>
    </w:p>
    <w:p w14:paraId="7E67BCAC" w14:textId="77777777" w:rsidR="00F80D07" w:rsidRPr="00776A29" w:rsidRDefault="00F80D07" w:rsidP="00F80D07">
      <w:pPr>
        <w:jc w:val="both"/>
        <w:rPr>
          <w:rFonts w:cs="Arial"/>
          <w:sz w:val="22"/>
          <w:szCs w:val="22"/>
          <w:lang w:val="es-CR"/>
        </w:rPr>
      </w:pPr>
      <w:r w:rsidRPr="00776A29">
        <w:rPr>
          <w:rFonts w:cs="Arial"/>
          <w:sz w:val="22"/>
          <w:szCs w:val="22"/>
          <w:lang w:val="es-CR"/>
        </w:rPr>
        <w:t xml:space="preserve">Es nuestro criterio que, aun estando el proceso judicial en curso, la propuesta de proyecto de conciliación formulada por el señor </w:t>
      </w:r>
      <w:proofErr w:type="spellStart"/>
      <w:r w:rsidRPr="00776A29">
        <w:rPr>
          <w:rFonts w:cs="Arial"/>
          <w:sz w:val="22"/>
          <w:szCs w:val="22"/>
          <w:lang w:val="es-CR"/>
        </w:rPr>
        <w:t>Puchol</w:t>
      </w:r>
      <w:proofErr w:type="spellEnd"/>
      <w:r w:rsidRPr="00776A29">
        <w:rPr>
          <w:rFonts w:cs="Arial"/>
          <w:sz w:val="22"/>
          <w:szCs w:val="22"/>
          <w:lang w:val="es-CR"/>
        </w:rPr>
        <w:t>, nos parece formal y solemne además de que favorece a los intereses económicos y legales del BANHVI, en cuanto a la administración de los fondos públicos y no le ocasiona más perjuicios legales. Bajo las anteriores circunstancias, recomendamos emplear el procedimiento de conciliación extrajudicial parcial propuesto, en los términos del acuerdo conciliatorio que se adjunta al presente dictamen.</w:t>
      </w:r>
      <w:r>
        <w:rPr>
          <w:rFonts w:cs="Arial"/>
          <w:sz w:val="22"/>
          <w:szCs w:val="22"/>
          <w:lang w:val="es-CR"/>
        </w:rPr>
        <w:t>”</w:t>
      </w:r>
    </w:p>
    <w:p w14:paraId="6CBE2006" w14:textId="77777777" w:rsidR="00F80D07" w:rsidRPr="00B9703C" w:rsidRDefault="00F80D07" w:rsidP="00F80D07">
      <w:pPr>
        <w:spacing w:line="360" w:lineRule="auto"/>
        <w:jc w:val="both"/>
        <w:rPr>
          <w:rFonts w:cs="Arial"/>
          <w:sz w:val="22"/>
          <w:szCs w:val="22"/>
        </w:rPr>
      </w:pPr>
    </w:p>
    <w:p w14:paraId="54DF64AA" w14:textId="77777777" w:rsidR="00F80D07" w:rsidRPr="00AC21B7" w:rsidRDefault="00F80D07" w:rsidP="00F80D07">
      <w:pPr>
        <w:spacing w:line="360" w:lineRule="auto"/>
        <w:jc w:val="both"/>
        <w:rPr>
          <w:rFonts w:cs="Arial"/>
          <w:sz w:val="22"/>
          <w:szCs w:val="22"/>
          <w:lang w:val="es-CR"/>
        </w:rPr>
      </w:pPr>
      <w:r>
        <w:rPr>
          <w:rFonts w:cs="Arial"/>
          <w:b/>
          <w:bCs/>
          <w:sz w:val="22"/>
          <w:szCs w:val="22"/>
        </w:rPr>
        <w:t>E-)</w:t>
      </w:r>
      <w:r w:rsidRPr="00B9703C">
        <w:rPr>
          <w:rFonts w:cs="Arial"/>
          <w:sz w:val="22"/>
          <w:szCs w:val="22"/>
        </w:rPr>
        <w:t xml:space="preserve"> Que esta </w:t>
      </w:r>
      <w:r w:rsidRPr="00B9703C">
        <w:rPr>
          <w:rFonts w:cs="Arial"/>
          <w:sz w:val="22"/>
          <w:szCs w:val="22"/>
          <w:lang w:val="es-ES_tradnl"/>
        </w:rPr>
        <w:t>Junta Directiva estima pertinente actuar de la forma que recomienda</w:t>
      </w:r>
      <w:r>
        <w:rPr>
          <w:rFonts w:cs="Arial"/>
          <w:sz w:val="22"/>
          <w:szCs w:val="22"/>
          <w:lang w:val="es-ES_tradnl"/>
        </w:rPr>
        <w:t xml:space="preserve">n la </w:t>
      </w:r>
      <w:r w:rsidRPr="00AC21B7">
        <w:rPr>
          <w:rFonts w:cs="Arial"/>
          <w:sz w:val="22"/>
          <w:szCs w:val="22"/>
          <w:lang w:val="es-CR"/>
        </w:rPr>
        <w:t>Gerencia General</w:t>
      </w:r>
      <w:r>
        <w:rPr>
          <w:rFonts w:cs="Arial"/>
          <w:sz w:val="22"/>
          <w:szCs w:val="22"/>
          <w:lang w:val="es-CR"/>
        </w:rPr>
        <w:t xml:space="preserve"> y la Asesoría Legal, </w:t>
      </w:r>
      <w:r w:rsidRPr="00B9703C">
        <w:rPr>
          <w:rFonts w:cs="Arial"/>
          <w:sz w:val="22"/>
          <w:szCs w:val="22"/>
          <w:lang w:val="es-ES_tradnl"/>
        </w:rPr>
        <w:t xml:space="preserve">en el tanto, según </w:t>
      </w:r>
      <w:r>
        <w:rPr>
          <w:rFonts w:cs="Arial"/>
          <w:sz w:val="22"/>
          <w:szCs w:val="22"/>
          <w:lang w:val="es-ES_tradnl"/>
        </w:rPr>
        <w:t xml:space="preserve">se expone </w:t>
      </w:r>
      <w:r w:rsidRPr="00B9703C">
        <w:rPr>
          <w:rFonts w:cs="Arial"/>
          <w:sz w:val="22"/>
          <w:szCs w:val="22"/>
          <w:lang w:val="es-CR"/>
        </w:rPr>
        <w:t xml:space="preserve">en el citado oficio </w:t>
      </w:r>
      <w:r>
        <w:rPr>
          <w:rFonts w:cs="Arial"/>
          <w:sz w:val="22"/>
          <w:szCs w:val="22"/>
          <w:lang w:val="es-CR"/>
        </w:rPr>
        <w:t>GG-OF-1846-2021/AL-OF-125-2021</w:t>
      </w:r>
      <w:r w:rsidRPr="00B9703C">
        <w:rPr>
          <w:rFonts w:cs="Arial"/>
          <w:sz w:val="22"/>
          <w:szCs w:val="22"/>
        </w:rPr>
        <w:t>, las</w:t>
      </w:r>
      <w:r w:rsidRPr="00B9703C">
        <w:rPr>
          <w:rFonts w:cs="Arial"/>
          <w:sz w:val="22"/>
          <w:szCs w:val="22"/>
          <w:lang w:val="es-CR"/>
        </w:rPr>
        <w:t xml:space="preserve"> obras referidas en los acuerdos </w:t>
      </w:r>
      <w:r>
        <w:rPr>
          <w:rFonts w:cs="Arial"/>
          <w:sz w:val="22"/>
          <w:szCs w:val="22"/>
          <w:lang w:val="es-CR"/>
        </w:rPr>
        <w:t xml:space="preserve">de esta </w:t>
      </w:r>
      <w:r w:rsidRPr="00AC21B7">
        <w:rPr>
          <w:rFonts w:cs="Arial"/>
          <w:sz w:val="22"/>
          <w:szCs w:val="22"/>
          <w:lang w:val="es-ES_tradnl"/>
        </w:rPr>
        <w:t xml:space="preserve">Junta </w:t>
      </w:r>
      <w:r w:rsidRPr="00AC21B7">
        <w:rPr>
          <w:rFonts w:cs="Arial"/>
          <w:sz w:val="22"/>
          <w:szCs w:val="22"/>
          <w:lang w:val="es-ES_tradnl"/>
        </w:rPr>
        <w:lastRenderedPageBreak/>
        <w:t>Directiva</w:t>
      </w:r>
      <w:r>
        <w:rPr>
          <w:rFonts w:cs="Arial"/>
          <w:sz w:val="22"/>
          <w:szCs w:val="22"/>
          <w:lang w:val="es-ES_tradnl"/>
        </w:rPr>
        <w:t xml:space="preserve">, </w:t>
      </w:r>
      <w:r w:rsidRPr="00B9703C">
        <w:rPr>
          <w:rFonts w:cs="Arial"/>
          <w:sz w:val="22"/>
          <w:szCs w:val="22"/>
          <w:lang w:val="es-CR"/>
        </w:rPr>
        <w:t xml:space="preserve">N° 4 de la sesión 83-2012 y N° 6 de la </w:t>
      </w:r>
      <w:r w:rsidRPr="00B9703C">
        <w:rPr>
          <w:rFonts w:cs="Arial"/>
          <w:sz w:val="22"/>
          <w:szCs w:val="22"/>
        </w:rPr>
        <w:t xml:space="preserve">sesión 87-2012, </w:t>
      </w:r>
      <w:r w:rsidRPr="00B9703C">
        <w:rPr>
          <w:rFonts w:cs="Arial"/>
          <w:sz w:val="22"/>
          <w:szCs w:val="22"/>
          <w:lang w:val="es-CR"/>
        </w:rPr>
        <w:t>se encuentran debidamente ejecutadas</w:t>
      </w:r>
      <w:r>
        <w:rPr>
          <w:rFonts w:cs="Arial"/>
          <w:sz w:val="22"/>
          <w:szCs w:val="22"/>
          <w:lang w:val="es-CR"/>
        </w:rPr>
        <w:t xml:space="preserve"> y, </w:t>
      </w:r>
      <w:r w:rsidRPr="00B9703C">
        <w:rPr>
          <w:rFonts w:cs="Arial"/>
          <w:sz w:val="22"/>
          <w:szCs w:val="22"/>
          <w:lang w:val="es-CR"/>
        </w:rPr>
        <w:t>además,</w:t>
      </w:r>
      <w:r w:rsidRPr="00B9703C">
        <w:rPr>
          <w:rFonts w:cs="Arial"/>
          <w:iCs/>
          <w:sz w:val="22"/>
          <w:szCs w:val="22"/>
          <w:lang w:val="es-MX"/>
        </w:rPr>
        <w:t xml:space="preserve"> </w:t>
      </w:r>
      <w:r w:rsidRPr="00776A29">
        <w:rPr>
          <w:rFonts w:cs="Arial"/>
          <w:sz w:val="22"/>
          <w:szCs w:val="22"/>
          <w:lang w:val="es-CR"/>
        </w:rPr>
        <w:t xml:space="preserve">la propuesta de conciliación formulada por el señor </w:t>
      </w:r>
      <w:proofErr w:type="spellStart"/>
      <w:r w:rsidRPr="00776A29">
        <w:rPr>
          <w:rFonts w:cs="Arial"/>
          <w:sz w:val="22"/>
          <w:szCs w:val="22"/>
          <w:lang w:val="es-CR"/>
        </w:rPr>
        <w:t>Puchol</w:t>
      </w:r>
      <w:proofErr w:type="spellEnd"/>
      <w:r w:rsidRPr="00776A29">
        <w:rPr>
          <w:rFonts w:cs="Arial"/>
          <w:sz w:val="22"/>
          <w:szCs w:val="22"/>
          <w:lang w:val="es-CR"/>
        </w:rPr>
        <w:t xml:space="preserve"> favorece a los intereses económicos y legales del BANHVI, en cuanto a la administración de los fondos públicos y no le ocasiona más perjuicios legales</w:t>
      </w:r>
      <w:r w:rsidRPr="00B9703C">
        <w:rPr>
          <w:rFonts w:cs="Arial"/>
          <w:sz w:val="22"/>
          <w:szCs w:val="22"/>
        </w:rPr>
        <w:t>.</w:t>
      </w:r>
    </w:p>
    <w:p w14:paraId="1925A98C" w14:textId="77777777" w:rsidR="00F80D07" w:rsidRPr="00B9703C" w:rsidRDefault="00F80D07" w:rsidP="00F80D07">
      <w:pPr>
        <w:spacing w:line="360" w:lineRule="auto"/>
        <w:jc w:val="both"/>
        <w:rPr>
          <w:rFonts w:cs="Arial"/>
          <w:sz w:val="22"/>
          <w:szCs w:val="22"/>
          <w:lang w:val="es-CR"/>
        </w:rPr>
      </w:pPr>
    </w:p>
    <w:p w14:paraId="54E626E4" w14:textId="77777777" w:rsidR="00F80D07" w:rsidRDefault="00F80D07" w:rsidP="00F80D07">
      <w:pPr>
        <w:spacing w:line="360" w:lineRule="auto"/>
        <w:jc w:val="both"/>
        <w:rPr>
          <w:rFonts w:cs="Arial"/>
          <w:bCs/>
          <w:sz w:val="22"/>
          <w:szCs w:val="22"/>
        </w:rPr>
      </w:pPr>
      <w:r w:rsidRPr="00B9703C">
        <w:rPr>
          <w:rFonts w:cs="Arial"/>
          <w:b/>
          <w:bCs/>
          <w:sz w:val="22"/>
          <w:szCs w:val="22"/>
        </w:rPr>
        <w:t>POR TANTO, se acuerda:</w:t>
      </w:r>
      <w:r w:rsidRPr="00B9703C">
        <w:rPr>
          <w:rFonts w:cs="Arial"/>
          <w:sz w:val="22"/>
          <w:szCs w:val="22"/>
        </w:rPr>
        <w:t xml:space="preserve"> </w:t>
      </w:r>
      <w:r w:rsidRPr="00B9703C">
        <w:rPr>
          <w:rFonts w:cs="Arial"/>
          <w:bCs/>
          <w:sz w:val="22"/>
          <w:szCs w:val="22"/>
        </w:rPr>
        <w:t xml:space="preserve"> Aprobar y autorizar la suscripción de un acuerdo </w:t>
      </w:r>
      <w:r>
        <w:rPr>
          <w:rFonts w:cs="Arial"/>
          <w:bCs/>
          <w:sz w:val="22"/>
          <w:szCs w:val="22"/>
        </w:rPr>
        <w:t xml:space="preserve">de conciliación extrajudicial parcial </w:t>
      </w:r>
      <w:r w:rsidRPr="00B9703C">
        <w:rPr>
          <w:rFonts w:cs="Arial"/>
          <w:bCs/>
          <w:sz w:val="22"/>
          <w:szCs w:val="22"/>
        </w:rPr>
        <w:t xml:space="preserve">por parte del Gerente General, </w:t>
      </w:r>
      <w:r>
        <w:rPr>
          <w:rFonts w:cs="Arial"/>
          <w:bCs/>
          <w:sz w:val="22"/>
          <w:szCs w:val="22"/>
        </w:rPr>
        <w:t>regido por las siguientes cláusulas:</w:t>
      </w:r>
    </w:p>
    <w:p w14:paraId="1C6EDA2A" w14:textId="77777777" w:rsidR="00F80D07" w:rsidRPr="00C97450" w:rsidRDefault="00F80D07" w:rsidP="00F80D07">
      <w:pPr>
        <w:jc w:val="both"/>
        <w:rPr>
          <w:rFonts w:cs="Arial"/>
          <w:bCs/>
          <w:sz w:val="22"/>
          <w:szCs w:val="22"/>
          <w:lang w:val="es-CR"/>
        </w:rPr>
      </w:pPr>
    </w:p>
    <w:p w14:paraId="63B42EDC" w14:textId="77777777" w:rsidR="00F80D07" w:rsidRPr="00C97450" w:rsidRDefault="00F80D07" w:rsidP="00F80D07">
      <w:pPr>
        <w:jc w:val="both"/>
        <w:rPr>
          <w:rFonts w:cs="Arial"/>
          <w:b/>
          <w:bCs/>
          <w:sz w:val="22"/>
          <w:szCs w:val="22"/>
          <w:lang w:val="es-CR"/>
        </w:rPr>
      </w:pPr>
      <w:r w:rsidRPr="00C97450">
        <w:rPr>
          <w:rFonts w:cs="Arial"/>
          <w:b/>
          <w:bCs/>
          <w:sz w:val="22"/>
          <w:szCs w:val="22"/>
          <w:u w:val="single"/>
          <w:lang w:val="es-CR"/>
        </w:rPr>
        <w:t>PRIMERA</w:t>
      </w:r>
      <w:r w:rsidRPr="00C97450">
        <w:rPr>
          <w:rFonts w:cs="Arial"/>
          <w:b/>
          <w:bCs/>
          <w:sz w:val="22"/>
          <w:szCs w:val="22"/>
          <w:lang w:val="es-CR"/>
        </w:rPr>
        <w:t>:</w:t>
      </w:r>
      <w:r w:rsidRPr="00C97450">
        <w:rPr>
          <w:rFonts w:cs="Arial"/>
          <w:bCs/>
          <w:sz w:val="22"/>
          <w:szCs w:val="22"/>
          <w:lang w:val="es-CR"/>
        </w:rPr>
        <w:t xml:space="preserve"> La Junta Directiva de EL BANHVI dictó los acuerdos </w:t>
      </w:r>
      <w:r w:rsidRPr="00C97450">
        <w:rPr>
          <w:rFonts w:cs="Arial"/>
          <w:b/>
          <w:bCs/>
          <w:sz w:val="22"/>
          <w:szCs w:val="22"/>
          <w:lang w:val="es-CR"/>
        </w:rPr>
        <w:t>4 artículo 6 de la sesión 83</w:t>
      </w:r>
      <w:r w:rsidRPr="00C97450">
        <w:rPr>
          <w:rFonts w:cs="Arial"/>
          <w:bCs/>
          <w:sz w:val="22"/>
          <w:szCs w:val="22"/>
          <w:lang w:val="es-CR"/>
        </w:rPr>
        <w:t>-</w:t>
      </w:r>
      <w:r w:rsidRPr="00C97450">
        <w:rPr>
          <w:rFonts w:cs="Arial"/>
          <w:b/>
          <w:bCs/>
          <w:sz w:val="22"/>
          <w:szCs w:val="22"/>
          <w:lang w:val="es-CR"/>
        </w:rPr>
        <w:t>2012</w:t>
      </w:r>
      <w:r w:rsidRPr="00C97450">
        <w:rPr>
          <w:rFonts w:cs="Arial"/>
          <w:bCs/>
          <w:sz w:val="22"/>
          <w:szCs w:val="22"/>
          <w:lang w:val="es-CR"/>
        </w:rPr>
        <w:t xml:space="preserve">, aprobación de 9 bonos extraordinarios en el proyecto Guapinol y </w:t>
      </w:r>
      <w:r w:rsidRPr="00C97450">
        <w:rPr>
          <w:rFonts w:cs="Arial"/>
          <w:b/>
          <w:bCs/>
          <w:sz w:val="22"/>
          <w:szCs w:val="22"/>
          <w:lang w:val="es-CR"/>
        </w:rPr>
        <w:t>acuerdo 6 artículo 6 de la sesión 87-2012</w:t>
      </w:r>
      <w:r w:rsidRPr="00C97450">
        <w:rPr>
          <w:rFonts w:cs="Arial"/>
          <w:bCs/>
          <w:sz w:val="22"/>
          <w:szCs w:val="22"/>
          <w:lang w:val="es-CR"/>
        </w:rPr>
        <w:t xml:space="preserve">, aprobación de un bono extraordinario en el proyecto Guapinol (en lo que ahora interesan):  </w:t>
      </w:r>
    </w:p>
    <w:p w14:paraId="12769134" w14:textId="77777777" w:rsidR="00F80D07" w:rsidRPr="00C97450" w:rsidRDefault="00F80D07" w:rsidP="00F80D07">
      <w:pPr>
        <w:jc w:val="both"/>
        <w:rPr>
          <w:rFonts w:cs="Arial"/>
          <w:bCs/>
          <w:sz w:val="22"/>
          <w:szCs w:val="22"/>
          <w:lang w:val="es-CR"/>
        </w:rPr>
      </w:pPr>
    </w:p>
    <w:p w14:paraId="69AD4537" w14:textId="77777777" w:rsidR="00F80D07" w:rsidRPr="00C97450" w:rsidRDefault="00F80D07" w:rsidP="00F80D07">
      <w:pPr>
        <w:jc w:val="both"/>
        <w:rPr>
          <w:rFonts w:cs="Arial"/>
          <w:b/>
          <w:bCs/>
          <w:i/>
          <w:iCs/>
          <w:sz w:val="22"/>
          <w:szCs w:val="22"/>
          <w:u w:val="single"/>
          <w:lang w:val="es-CR"/>
        </w:rPr>
      </w:pPr>
      <w:r w:rsidRPr="00C97450">
        <w:rPr>
          <w:rFonts w:cs="Arial"/>
          <w:b/>
          <w:bCs/>
          <w:i/>
          <w:iCs/>
          <w:sz w:val="22"/>
          <w:szCs w:val="22"/>
          <w:lang w:val="es-CR"/>
        </w:rPr>
        <w:t>“ ACUERDO N. 4:   Considerando:   Primero:</w:t>
      </w:r>
      <w:r w:rsidRPr="00C97450">
        <w:rPr>
          <w:rFonts w:cs="Arial"/>
          <w:bCs/>
          <w:i/>
          <w:iCs/>
          <w:sz w:val="22"/>
          <w:szCs w:val="22"/>
          <w:lang w:val="es-CR"/>
        </w:rPr>
        <w:t xml:space="preserve"> Que mediante los oficios UV-9-2012 y UV-173-2012, </w:t>
      </w:r>
      <w:proofErr w:type="spellStart"/>
      <w:r w:rsidRPr="00C97450">
        <w:rPr>
          <w:rFonts w:cs="Arial"/>
          <w:bCs/>
          <w:i/>
          <w:iCs/>
          <w:sz w:val="22"/>
          <w:szCs w:val="22"/>
          <w:lang w:val="es-CR"/>
        </w:rPr>
        <w:t>Coocique</w:t>
      </w:r>
      <w:proofErr w:type="spellEnd"/>
      <w:r w:rsidRPr="00C97450">
        <w:rPr>
          <w:rFonts w:cs="Arial"/>
          <w:bCs/>
          <w:i/>
          <w:iCs/>
          <w:sz w:val="22"/>
          <w:szCs w:val="22"/>
          <w:lang w:val="es-CR"/>
        </w:rPr>
        <w:t xml:space="preserve"> R.L. presenta solicitud para tramitar –al amparo del artículo 59 de la Ley del Sistema Financiero Nacional para la Vivienda (LSFNV) y bajo los lineamientos para financiar la compra de viviendas ubicadas en un mismo proyecto o lotificación en la modalidad “llave en mano”–, nueve Bonos de extrema necesidad, para compra de vivienda existente, en el proyecto habitacional Guapinol, ubicado en el distrito Garita del cantón de La Cruz,  provincia de Guanacaste … </w:t>
      </w:r>
      <w:r w:rsidRPr="00C97450">
        <w:rPr>
          <w:rFonts w:cs="Arial"/>
          <w:b/>
          <w:bCs/>
          <w:i/>
          <w:iCs/>
          <w:sz w:val="22"/>
          <w:szCs w:val="22"/>
          <w:lang w:val="es-CR"/>
        </w:rPr>
        <w:t>Por tanto, se acuerda:    1</w:t>
      </w:r>
      <w:proofErr w:type="gramStart"/>
      <w:r w:rsidRPr="00C97450">
        <w:rPr>
          <w:rFonts w:cs="Arial"/>
          <w:b/>
          <w:bCs/>
          <w:i/>
          <w:iCs/>
          <w:sz w:val="22"/>
          <w:szCs w:val="22"/>
          <w:lang w:val="es-CR"/>
        </w:rPr>
        <w:t>)</w:t>
      </w:r>
      <w:r w:rsidRPr="00C97450">
        <w:rPr>
          <w:rFonts w:cs="Arial"/>
          <w:bCs/>
          <w:i/>
          <w:iCs/>
          <w:sz w:val="22"/>
          <w:szCs w:val="22"/>
          <w:lang w:val="es-CR"/>
        </w:rPr>
        <w:t xml:space="preserve">  Aprobar</w:t>
      </w:r>
      <w:proofErr w:type="gramEnd"/>
      <w:r w:rsidRPr="00C97450">
        <w:rPr>
          <w:rFonts w:cs="Arial"/>
          <w:bCs/>
          <w:i/>
          <w:iCs/>
          <w:sz w:val="22"/>
          <w:szCs w:val="22"/>
          <w:lang w:val="es-CR"/>
        </w:rPr>
        <w:t xml:space="preserve">, al amparo del artículo 59 de la LSFNV, nueve operaciones individuales de Bono Familiar de Vivienda, para compra de vivienda existente, en el proyecto habitacional Guapinol, ubicado en el distrito Garita del cantón de La Cruz,  provincia de Guanacaste, dando solución habitacional a igual número de familias que viven en situación de extrema necesidad.  Lo anterior, actuando </w:t>
      </w:r>
      <w:proofErr w:type="spellStart"/>
      <w:r w:rsidRPr="00C97450">
        <w:rPr>
          <w:rFonts w:cs="Arial"/>
          <w:bCs/>
          <w:i/>
          <w:iCs/>
          <w:sz w:val="22"/>
          <w:szCs w:val="22"/>
          <w:lang w:val="es-CR"/>
        </w:rPr>
        <w:t>Coocique</w:t>
      </w:r>
      <w:proofErr w:type="spellEnd"/>
      <w:r w:rsidRPr="00C97450">
        <w:rPr>
          <w:rFonts w:cs="Arial"/>
          <w:bCs/>
          <w:i/>
          <w:iCs/>
          <w:sz w:val="22"/>
          <w:szCs w:val="22"/>
          <w:lang w:val="es-CR"/>
        </w:rPr>
        <w:t xml:space="preserve"> R.L. como entidad autorizada … </w:t>
      </w:r>
      <w:r w:rsidRPr="00C97450">
        <w:rPr>
          <w:rFonts w:cs="Arial"/>
          <w:b/>
          <w:bCs/>
          <w:i/>
          <w:iCs/>
          <w:sz w:val="22"/>
          <w:szCs w:val="22"/>
          <w:lang w:val="es-CR"/>
        </w:rPr>
        <w:t>4)</w:t>
      </w:r>
      <w:r w:rsidRPr="00C97450">
        <w:rPr>
          <w:rFonts w:cs="Arial"/>
          <w:bCs/>
          <w:i/>
          <w:iCs/>
          <w:sz w:val="22"/>
          <w:szCs w:val="22"/>
          <w:lang w:val="es-CR"/>
        </w:rPr>
        <w:t xml:space="preserve"> El BANHVI realizará una retención del 10% del monto de las soluciones habitacionales, con el fin de que el propietario-vendedor de los terrenos, ejecute lo siguiente: a) obras hidráulicas necesarias para asegurar el paso a través de la quebrada; y b) colocación de las tapas de pozos pluviales faltantes.  El monto de dicha </w:t>
      </w:r>
      <w:proofErr w:type="gramStart"/>
      <w:r w:rsidRPr="00C97450">
        <w:rPr>
          <w:rFonts w:cs="Arial"/>
          <w:bCs/>
          <w:i/>
          <w:iCs/>
          <w:sz w:val="22"/>
          <w:szCs w:val="22"/>
          <w:lang w:val="es-CR"/>
        </w:rPr>
        <w:t>retención,</w:t>
      </w:r>
      <w:proofErr w:type="gramEnd"/>
      <w:r w:rsidRPr="00C97450">
        <w:rPr>
          <w:rFonts w:cs="Arial"/>
          <w:bCs/>
          <w:i/>
          <w:iCs/>
          <w:sz w:val="22"/>
          <w:szCs w:val="22"/>
          <w:lang w:val="es-CR"/>
        </w:rPr>
        <w:t xml:space="preserve"> se liberará cuando el BANHVI reciba el informe técnico de la entidad autorizada, con el cumplimiento por parte del vendedor, en la ejecución de las obras de infraestructura pendientes … </w:t>
      </w:r>
      <w:r w:rsidRPr="00C97450">
        <w:rPr>
          <w:rFonts w:cs="Arial"/>
          <w:b/>
          <w:bCs/>
          <w:i/>
          <w:iCs/>
          <w:sz w:val="22"/>
          <w:szCs w:val="22"/>
          <w:lang w:val="es-CR"/>
        </w:rPr>
        <w:t xml:space="preserve"> Acuerdo Unánime”.</w:t>
      </w:r>
      <w:r w:rsidRPr="00C97450">
        <w:rPr>
          <w:rFonts w:cs="Arial"/>
          <w:b/>
          <w:bCs/>
          <w:i/>
          <w:iCs/>
          <w:sz w:val="22"/>
          <w:szCs w:val="22"/>
          <w:u w:val="single"/>
          <w:lang w:val="es-CR"/>
        </w:rPr>
        <w:t xml:space="preserve">  </w:t>
      </w:r>
    </w:p>
    <w:p w14:paraId="37453A34" w14:textId="77777777" w:rsidR="00F80D07" w:rsidRPr="00C97450" w:rsidRDefault="00F80D07" w:rsidP="00F80D07">
      <w:pPr>
        <w:jc w:val="both"/>
        <w:rPr>
          <w:rFonts w:cs="Arial"/>
          <w:b/>
          <w:bCs/>
          <w:i/>
          <w:iCs/>
          <w:sz w:val="22"/>
          <w:szCs w:val="22"/>
          <w:u w:val="single"/>
          <w:lang w:val="es-CR"/>
        </w:rPr>
      </w:pPr>
    </w:p>
    <w:p w14:paraId="75D6B3F4" w14:textId="77777777" w:rsidR="00F80D07" w:rsidRPr="00C97450" w:rsidRDefault="00F80D07" w:rsidP="00F80D07">
      <w:pPr>
        <w:jc w:val="both"/>
        <w:rPr>
          <w:rFonts w:cs="Arial"/>
          <w:b/>
          <w:bCs/>
          <w:i/>
          <w:sz w:val="22"/>
          <w:szCs w:val="22"/>
          <w:u w:val="single"/>
          <w:lang w:val="es-CR"/>
        </w:rPr>
      </w:pPr>
      <w:r w:rsidRPr="00C97450">
        <w:rPr>
          <w:rFonts w:cs="Arial"/>
          <w:b/>
          <w:bCs/>
          <w:i/>
          <w:iCs/>
          <w:sz w:val="22"/>
          <w:szCs w:val="22"/>
          <w:lang w:val="es-CR"/>
        </w:rPr>
        <w:t>“ ACUERDO N.6: Considerando: Primero:</w:t>
      </w:r>
      <w:r w:rsidRPr="00C97450">
        <w:rPr>
          <w:rFonts w:cs="Arial"/>
          <w:bCs/>
          <w:i/>
          <w:iCs/>
          <w:sz w:val="22"/>
          <w:szCs w:val="22"/>
          <w:lang w:val="es-CR"/>
        </w:rPr>
        <w:t xml:space="preserve"> Que </w:t>
      </w:r>
      <w:proofErr w:type="spellStart"/>
      <w:r w:rsidRPr="00C97450">
        <w:rPr>
          <w:rFonts w:cs="Arial"/>
          <w:bCs/>
          <w:i/>
          <w:iCs/>
          <w:sz w:val="22"/>
          <w:szCs w:val="22"/>
          <w:lang w:val="es-CR"/>
        </w:rPr>
        <w:t>Coocique</w:t>
      </w:r>
      <w:proofErr w:type="spellEnd"/>
      <w:r w:rsidRPr="00C97450">
        <w:rPr>
          <w:rFonts w:cs="Arial"/>
          <w:bCs/>
          <w:i/>
          <w:iCs/>
          <w:sz w:val="22"/>
          <w:szCs w:val="22"/>
          <w:lang w:val="es-CR"/>
        </w:rPr>
        <w:t xml:space="preserve"> R.L. ha solicitado la autorización de esta Junta Directiva, para tramitar –al amparo del artículo 59 de la Ley del Sistema Financiero Nacional para la Vivienda (LSFNV) y bajo los lineamientos para financiar la compra de viviendas ubicadas en un mismo proyecto o lotificación en la modalidad “llave en mano”–, un Bono de extrema necesidad para compra de vivienda existente a favor de la familia que encabeza el señor Pedro Jesús Gazo Hernández, cédula número 5-0398-0242, a quien se le otorgaría una solución habitacional en el proyecto habitacional Guapinol, ubicado en el distrito Garita del cantón de La Cruz, provincia de Guanacaste, toda vez que el ingreso familiar bruto mensual es de ¢120.000.00, proveniente de las labores que realiza el señor Gazo Hernández como jornalero...</w:t>
      </w:r>
      <w:r w:rsidRPr="00C97450">
        <w:rPr>
          <w:rFonts w:cs="Arial"/>
          <w:b/>
          <w:bCs/>
          <w:i/>
          <w:iCs/>
          <w:sz w:val="22"/>
          <w:szCs w:val="22"/>
          <w:lang w:val="es-CR"/>
        </w:rPr>
        <w:t xml:space="preserve">Por tanto, se acuerda: </w:t>
      </w:r>
      <w:r w:rsidRPr="00C97450">
        <w:rPr>
          <w:rFonts w:cs="Arial"/>
          <w:b/>
          <w:bCs/>
          <w:sz w:val="22"/>
          <w:szCs w:val="22"/>
          <w:lang w:val="es-CR"/>
        </w:rPr>
        <w:t>1)</w:t>
      </w:r>
      <w:r w:rsidRPr="00C97450">
        <w:rPr>
          <w:rFonts w:cs="Arial"/>
          <w:bCs/>
          <w:sz w:val="22"/>
          <w:szCs w:val="22"/>
          <w:lang w:val="es-CR"/>
        </w:rPr>
        <w:t xml:space="preserve"> Autorizar, al amparo del artículo 59 de la LSFNV, la emisión de un Bono Familiar de Vivienda por situación de extrema necesidad, para compra de vivienda existente, por un monto de </w:t>
      </w:r>
      <w:r w:rsidRPr="00C97450">
        <w:rPr>
          <w:rFonts w:cs="Arial"/>
          <w:b/>
          <w:bCs/>
          <w:sz w:val="22"/>
          <w:szCs w:val="22"/>
          <w:lang w:val="es-CR"/>
        </w:rPr>
        <w:t>¢11.050.201,00</w:t>
      </w:r>
      <w:r w:rsidRPr="00C97450">
        <w:rPr>
          <w:rFonts w:cs="Arial"/>
          <w:bCs/>
          <w:sz w:val="22"/>
          <w:szCs w:val="22"/>
          <w:lang w:val="es-CR"/>
        </w:rPr>
        <w:t xml:space="preserve"> (once millones cincuenta mil doscientos un </w:t>
      </w:r>
      <w:r w:rsidRPr="00C97450">
        <w:rPr>
          <w:rFonts w:cs="Arial"/>
          <w:bCs/>
          <w:sz w:val="22"/>
          <w:szCs w:val="22"/>
          <w:lang w:val="es-CR"/>
        </w:rPr>
        <w:lastRenderedPageBreak/>
        <w:t xml:space="preserve">colones) para la familia que encabeza el señor </w:t>
      </w:r>
      <w:r w:rsidRPr="00C97450">
        <w:rPr>
          <w:rFonts w:cs="Arial"/>
          <w:b/>
          <w:bCs/>
          <w:sz w:val="22"/>
          <w:szCs w:val="22"/>
          <w:lang w:val="es-CR"/>
        </w:rPr>
        <w:t>Pedro Jesús Gazo Hernández</w:t>
      </w:r>
      <w:r w:rsidRPr="00C97450">
        <w:rPr>
          <w:rFonts w:cs="Arial"/>
          <w:bCs/>
          <w:sz w:val="22"/>
          <w:szCs w:val="22"/>
          <w:lang w:val="es-CR"/>
        </w:rPr>
        <w:t xml:space="preserve">, cédula número 5-0398-0242, actuando </w:t>
      </w:r>
      <w:proofErr w:type="spellStart"/>
      <w:r w:rsidRPr="00C97450">
        <w:rPr>
          <w:rFonts w:cs="Arial"/>
          <w:bCs/>
          <w:sz w:val="22"/>
          <w:szCs w:val="22"/>
          <w:lang w:val="es-CR"/>
        </w:rPr>
        <w:t>Coocique</w:t>
      </w:r>
      <w:proofErr w:type="spellEnd"/>
      <w:r w:rsidRPr="00C97450">
        <w:rPr>
          <w:rFonts w:cs="Arial"/>
          <w:bCs/>
          <w:sz w:val="22"/>
          <w:szCs w:val="22"/>
          <w:lang w:val="es-CR"/>
        </w:rPr>
        <w:t xml:space="preserve"> R.L. como entidad autorizada…</w:t>
      </w:r>
      <w:r w:rsidRPr="00C97450">
        <w:rPr>
          <w:rFonts w:cs="Arial"/>
          <w:b/>
          <w:bCs/>
          <w:i/>
          <w:iCs/>
          <w:sz w:val="22"/>
          <w:szCs w:val="22"/>
          <w:lang w:val="es-CR"/>
        </w:rPr>
        <w:t>5)</w:t>
      </w:r>
      <w:r w:rsidRPr="00C97450">
        <w:rPr>
          <w:rFonts w:cs="Arial"/>
          <w:bCs/>
          <w:i/>
          <w:iCs/>
          <w:sz w:val="22"/>
          <w:szCs w:val="22"/>
          <w:lang w:val="es-CR"/>
        </w:rPr>
        <w:t xml:space="preserve"> El BANHVI deberá hacer una retención del 10% del monto de la solución habitacional, con el fin de que el propietario-vendedor del terreno, ejecute las obras hidráulicas necesarias para asegurar el paso a través de la quebrada, y coloque las tapas de pozos pluviales faltantes.  El referido monto de </w:t>
      </w:r>
      <w:proofErr w:type="gramStart"/>
      <w:r w:rsidRPr="00C97450">
        <w:rPr>
          <w:rFonts w:cs="Arial"/>
          <w:bCs/>
          <w:i/>
          <w:iCs/>
          <w:sz w:val="22"/>
          <w:szCs w:val="22"/>
          <w:lang w:val="es-CR"/>
        </w:rPr>
        <w:t>retención,</w:t>
      </w:r>
      <w:proofErr w:type="gramEnd"/>
      <w:r w:rsidRPr="00C97450">
        <w:rPr>
          <w:rFonts w:cs="Arial"/>
          <w:bCs/>
          <w:i/>
          <w:iCs/>
          <w:sz w:val="22"/>
          <w:szCs w:val="22"/>
          <w:lang w:val="es-CR"/>
        </w:rPr>
        <w:t xml:space="preserve"> se liberará una vez que el BANHVI reciba el informe técnico de la entidad autorizada, con el cumplimiento por parte del vendedor en la ejecución de las indicadas obras de infraestructura pendientes…</w:t>
      </w:r>
      <w:r w:rsidRPr="00C97450">
        <w:rPr>
          <w:rFonts w:cs="Arial"/>
          <w:b/>
          <w:bCs/>
          <w:i/>
          <w:sz w:val="22"/>
          <w:szCs w:val="22"/>
          <w:u w:val="single"/>
          <w:lang w:val="es-CR"/>
        </w:rPr>
        <w:t xml:space="preserve"> Acuerdo Unánime.</w:t>
      </w:r>
      <w:r w:rsidRPr="00C97450">
        <w:rPr>
          <w:rFonts w:cs="Arial"/>
          <w:b/>
          <w:bCs/>
          <w:i/>
          <w:sz w:val="22"/>
          <w:szCs w:val="22"/>
          <w:lang w:val="es-CR"/>
        </w:rPr>
        <w:t>-”.</w:t>
      </w:r>
    </w:p>
    <w:p w14:paraId="48C29A64" w14:textId="77777777" w:rsidR="00F80D07" w:rsidRPr="00C97450" w:rsidRDefault="00F80D07" w:rsidP="00F80D07">
      <w:pPr>
        <w:jc w:val="both"/>
        <w:rPr>
          <w:rFonts w:cs="Arial"/>
          <w:b/>
          <w:bCs/>
          <w:i/>
          <w:sz w:val="22"/>
          <w:szCs w:val="22"/>
          <w:u w:val="single"/>
          <w:lang w:val="es-CR"/>
        </w:rPr>
      </w:pPr>
    </w:p>
    <w:p w14:paraId="6CA9C6D1" w14:textId="11935465" w:rsidR="00F80D07" w:rsidRPr="00C97450" w:rsidRDefault="00F80D07" w:rsidP="00F80D07">
      <w:pPr>
        <w:jc w:val="both"/>
        <w:rPr>
          <w:rFonts w:cs="Arial"/>
          <w:b/>
          <w:bCs/>
          <w:i/>
          <w:sz w:val="22"/>
          <w:szCs w:val="22"/>
          <w:u w:val="single"/>
          <w:lang w:val="es-CR"/>
        </w:rPr>
      </w:pPr>
      <w:r w:rsidRPr="00C97450">
        <w:rPr>
          <w:rFonts w:cs="Arial"/>
          <w:b/>
          <w:bCs/>
          <w:sz w:val="22"/>
          <w:szCs w:val="22"/>
          <w:u w:val="single"/>
          <w:lang w:val="es-CR"/>
        </w:rPr>
        <w:t>SEGUNDA</w:t>
      </w:r>
      <w:r w:rsidRPr="00C97450">
        <w:rPr>
          <w:rFonts w:cs="Arial"/>
          <w:b/>
          <w:bCs/>
          <w:sz w:val="22"/>
          <w:szCs w:val="22"/>
          <w:lang w:val="es-CR"/>
        </w:rPr>
        <w:t>:</w:t>
      </w:r>
      <w:r w:rsidRPr="00C97450">
        <w:rPr>
          <w:rFonts w:cs="Arial"/>
          <w:bCs/>
          <w:sz w:val="22"/>
          <w:szCs w:val="22"/>
          <w:lang w:val="es-CR"/>
        </w:rPr>
        <w:t xml:space="preserve">   EL BANHVI y LA EMPRESA manifiestan en forma conjunta que, a esta fecha, las obras a que se refieren los acuerdos de la Junta Directiva de EL BANHVI citados en la cláusula anterior, se encuentran debidamente realizadas a satisfacción del BANHVI, por lo que una vez suscrito el presente acuerdo y presentado al Tribunal Contencioso Administrativo y Civil de Hacienda  del  Segundo Circuito Judicial de San José, al proceso judicial que se tramita bajo el expediente número: 14-006515-1027-CA; EL BANHVI procederá a girar a LA EMPRESA  a más tardar el día 23 de diciembre de los corrientes, las retenciones que le fueron practicadas, correspondiente a la suma de ₡10.701.511,20, más  los intereses civiles legales calculados desde el 08 de  marzo  del  año 2013 y  hasta el 23 de diciembre de 2021, por la suma de ₡ 5.189.925,03 para un total (principal más intereses) de ₡ 15.891.4</w:t>
      </w:r>
      <w:r w:rsidR="00C45276">
        <w:rPr>
          <w:rFonts w:cs="Arial"/>
          <w:bCs/>
          <w:sz w:val="22"/>
          <w:szCs w:val="22"/>
          <w:lang w:val="es-CR"/>
        </w:rPr>
        <w:t>3</w:t>
      </w:r>
      <w:r w:rsidRPr="00C97450">
        <w:rPr>
          <w:rFonts w:cs="Arial"/>
          <w:bCs/>
          <w:sz w:val="22"/>
          <w:szCs w:val="22"/>
          <w:lang w:val="es-CR"/>
        </w:rPr>
        <w:t xml:space="preserve">6,23, suma que será depositada en la cuenta del Banco </w:t>
      </w:r>
      <w:proofErr w:type="spellStart"/>
      <w:r w:rsidRPr="00C97450">
        <w:rPr>
          <w:rFonts w:cs="Arial"/>
          <w:bCs/>
          <w:sz w:val="22"/>
          <w:szCs w:val="22"/>
          <w:lang w:val="es-CR"/>
        </w:rPr>
        <w:t>Promérica</w:t>
      </w:r>
      <w:proofErr w:type="spellEnd"/>
      <w:r w:rsidRPr="00C97450">
        <w:rPr>
          <w:rFonts w:cs="Arial"/>
          <w:bCs/>
          <w:sz w:val="22"/>
          <w:szCs w:val="22"/>
          <w:lang w:val="es-CR"/>
        </w:rPr>
        <w:t xml:space="preserve"> número CR17011610300033300029 a nombre de Promociones de Viviendas Económicas S.A.</w:t>
      </w:r>
    </w:p>
    <w:p w14:paraId="483D2D9F" w14:textId="77777777" w:rsidR="00F80D07" w:rsidRPr="00C97450" w:rsidRDefault="00F80D07" w:rsidP="00F80D07">
      <w:pPr>
        <w:jc w:val="both"/>
        <w:rPr>
          <w:rFonts w:cs="Arial"/>
          <w:bCs/>
          <w:sz w:val="22"/>
          <w:szCs w:val="22"/>
          <w:lang w:val="es-CR"/>
        </w:rPr>
      </w:pPr>
    </w:p>
    <w:p w14:paraId="6E0C039A" w14:textId="77777777" w:rsidR="00F80D07" w:rsidRPr="00C97450" w:rsidRDefault="00F80D07" w:rsidP="00F80D07">
      <w:pPr>
        <w:jc w:val="both"/>
        <w:rPr>
          <w:rFonts w:cs="Arial"/>
          <w:bCs/>
          <w:sz w:val="22"/>
          <w:szCs w:val="22"/>
          <w:lang w:val="es-CR"/>
        </w:rPr>
      </w:pPr>
      <w:r w:rsidRPr="00C97450">
        <w:rPr>
          <w:rFonts w:cs="Arial"/>
          <w:b/>
          <w:bCs/>
          <w:sz w:val="22"/>
          <w:szCs w:val="22"/>
          <w:u w:val="single"/>
          <w:lang w:val="es-CR"/>
        </w:rPr>
        <w:t>TERCERA</w:t>
      </w:r>
      <w:r w:rsidRPr="00C97450">
        <w:rPr>
          <w:rFonts w:cs="Arial"/>
          <w:b/>
          <w:bCs/>
          <w:sz w:val="22"/>
          <w:szCs w:val="22"/>
          <w:lang w:val="es-CR"/>
        </w:rPr>
        <w:t xml:space="preserve">: </w:t>
      </w:r>
      <w:r w:rsidRPr="00C97450">
        <w:rPr>
          <w:rFonts w:cs="Arial"/>
          <w:bCs/>
          <w:sz w:val="22"/>
          <w:szCs w:val="22"/>
          <w:lang w:val="es-CR"/>
        </w:rPr>
        <w:t xml:space="preserve">Con la suscripción del presente acuerdo LA EMPRESA </w:t>
      </w:r>
      <w:r w:rsidRPr="00C97450">
        <w:rPr>
          <w:rFonts w:cs="Arial"/>
          <w:b/>
          <w:bCs/>
          <w:sz w:val="22"/>
          <w:szCs w:val="22"/>
          <w:u w:val="single"/>
          <w:lang w:val="es-CR"/>
        </w:rPr>
        <w:t>desiste en cuanto al BANHVI</w:t>
      </w:r>
      <w:r w:rsidRPr="00C97450">
        <w:rPr>
          <w:rFonts w:cs="Arial"/>
          <w:bCs/>
          <w:sz w:val="22"/>
          <w:szCs w:val="22"/>
          <w:lang w:val="es-CR"/>
        </w:rPr>
        <w:t xml:space="preserve"> de las pretensiones numeradas en el escrito de la demanda de la siguiente manera:</w:t>
      </w:r>
    </w:p>
    <w:p w14:paraId="5DF318CA" w14:textId="77777777" w:rsidR="00F80D07" w:rsidRPr="00C97450" w:rsidRDefault="00F80D07" w:rsidP="00F80D07">
      <w:pPr>
        <w:jc w:val="both"/>
        <w:rPr>
          <w:rFonts w:cs="Arial"/>
          <w:bCs/>
          <w:sz w:val="22"/>
          <w:szCs w:val="22"/>
          <w:lang w:val="es-CR"/>
        </w:rPr>
      </w:pPr>
    </w:p>
    <w:p w14:paraId="520AE24F" w14:textId="77777777" w:rsidR="00F80D07" w:rsidRPr="00C97450" w:rsidRDefault="00F80D07" w:rsidP="005D7F72">
      <w:pPr>
        <w:numPr>
          <w:ilvl w:val="0"/>
          <w:numId w:val="3"/>
        </w:numPr>
        <w:jc w:val="both"/>
        <w:rPr>
          <w:rFonts w:cs="Arial"/>
          <w:bCs/>
          <w:sz w:val="22"/>
          <w:szCs w:val="22"/>
          <w:lang w:val="es-CR"/>
        </w:rPr>
      </w:pPr>
      <w:r w:rsidRPr="00C97450">
        <w:rPr>
          <w:rFonts w:cs="Arial"/>
          <w:bCs/>
          <w:sz w:val="22"/>
          <w:szCs w:val="22"/>
          <w:lang w:val="es-CR"/>
        </w:rPr>
        <w:t xml:space="preserve">Desiste del siguiente párrafo final de la pretensión numerada como </w:t>
      </w:r>
      <w:r w:rsidRPr="00C97450">
        <w:rPr>
          <w:rFonts w:cs="Arial"/>
          <w:b/>
          <w:bCs/>
          <w:sz w:val="22"/>
          <w:szCs w:val="22"/>
          <w:u w:val="single"/>
          <w:lang w:val="es-CR"/>
        </w:rPr>
        <w:t>segunda</w:t>
      </w:r>
      <w:r>
        <w:rPr>
          <w:rFonts w:cs="Arial"/>
          <w:bCs/>
          <w:sz w:val="22"/>
          <w:szCs w:val="22"/>
          <w:lang w:val="es-CR"/>
        </w:rPr>
        <w:t>, que cita;</w:t>
      </w:r>
      <w:r w:rsidRPr="00C97450">
        <w:rPr>
          <w:rFonts w:cs="Arial"/>
          <w:bCs/>
          <w:sz w:val="22"/>
          <w:szCs w:val="22"/>
          <w:lang w:val="es-CR"/>
        </w:rPr>
        <w:t xml:space="preserve"> “Se ordene a esa institución que proceda a girar la orden para el pago de los montos retenidos de inmediato”. Pretensión que pierde interés para LA EMPRESA por haber sido reintegrada ya las sumas retenidas.</w:t>
      </w:r>
    </w:p>
    <w:p w14:paraId="0698E43E" w14:textId="77777777" w:rsidR="00F80D07" w:rsidRPr="00C97450" w:rsidRDefault="00F80D07" w:rsidP="00F80D07">
      <w:pPr>
        <w:jc w:val="both"/>
        <w:rPr>
          <w:rFonts w:cs="Arial"/>
          <w:bCs/>
          <w:sz w:val="22"/>
          <w:szCs w:val="22"/>
          <w:lang w:val="es-CR"/>
        </w:rPr>
      </w:pPr>
    </w:p>
    <w:p w14:paraId="3278D572" w14:textId="77777777" w:rsidR="00F80D07" w:rsidRPr="00C97450" w:rsidRDefault="00F80D07" w:rsidP="005D7F72">
      <w:pPr>
        <w:numPr>
          <w:ilvl w:val="0"/>
          <w:numId w:val="3"/>
        </w:numPr>
        <w:jc w:val="both"/>
        <w:rPr>
          <w:rFonts w:cs="Arial"/>
          <w:bCs/>
          <w:sz w:val="22"/>
          <w:szCs w:val="22"/>
          <w:lang w:val="es-CR"/>
        </w:rPr>
      </w:pPr>
      <w:r w:rsidRPr="00C97450">
        <w:rPr>
          <w:rFonts w:cs="Arial"/>
          <w:bCs/>
          <w:sz w:val="22"/>
          <w:szCs w:val="22"/>
          <w:lang w:val="es-CR"/>
        </w:rPr>
        <w:t xml:space="preserve">Con relación a la pretensión </w:t>
      </w:r>
      <w:r w:rsidRPr="00C97450">
        <w:rPr>
          <w:rFonts w:cs="Arial"/>
          <w:b/>
          <w:bCs/>
          <w:sz w:val="22"/>
          <w:szCs w:val="22"/>
          <w:u w:val="single"/>
          <w:lang w:val="es-CR"/>
        </w:rPr>
        <w:t>tercera</w:t>
      </w:r>
      <w:r w:rsidRPr="00C97450">
        <w:rPr>
          <w:rFonts w:cs="Arial"/>
          <w:bCs/>
          <w:sz w:val="22"/>
          <w:szCs w:val="22"/>
          <w:lang w:val="es-CR"/>
        </w:rPr>
        <w:t xml:space="preserve"> se desiste de: “Que se condene en forma subsidiaria al Banco Hipotecario de la Vivienda, al pago de los daños y perjuicios ocasionados a mi representada, en cuanto a lo siguiente:</w:t>
      </w:r>
    </w:p>
    <w:p w14:paraId="60A155B9" w14:textId="77777777" w:rsidR="00F80D07" w:rsidRPr="00C97450" w:rsidRDefault="00F80D07" w:rsidP="00F80D07">
      <w:pPr>
        <w:jc w:val="both"/>
        <w:rPr>
          <w:rFonts w:cs="Arial"/>
          <w:bCs/>
          <w:sz w:val="22"/>
          <w:szCs w:val="22"/>
          <w:lang w:val="es-CR"/>
        </w:rPr>
      </w:pPr>
    </w:p>
    <w:p w14:paraId="286275D9" w14:textId="77777777" w:rsidR="00F80D07" w:rsidRPr="00C97450" w:rsidRDefault="00F80D07" w:rsidP="005D7F72">
      <w:pPr>
        <w:numPr>
          <w:ilvl w:val="0"/>
          <w:numId w:val="4"/>
        </w:numPr>
        <w:jc w:val="both"/>
        <w:rPr>
          <w:rFonts w:cs="Arial"/>
          <w:bCs/>
          <w:sz w:val="22"/>
          <w:szCs w:val="22"/>
          <w:lang w:val="es-CR"/>
        </w:rPr>
      </w:pPr>
      <w:r w:rsidRPr="00C97450">
        <w:rPr>
          <w:rFonts w:cs="Arial"/>
          <w:bCs/>
          <w:sz w:val="22"/>
          <w:szCs w:val="22"/>
          <w:lang w:val="es-CR"/>
        </w:rPr>
        <w:t>La suma de diez millones de colones retenida ilegalmente con sus intereses de Ley.</w:t>
      </w:r>
    </w:p>
    <w:p w14:paraId="644FBEED" w14:textId="77777777" w:rsidR="00F80D07" w:rsidRPr="00313B5E" w:rsidRDefault="00F80D07" w:rsidP="005D7F72">
      <w:pPr>
        <w:pStyle w:val="Textoindependiente3"/>
        <w:numPr>
          <w:ilvl w:val="0"/>
          <w:numId w:val="4"/>
        </w:numPr>
        <w:rPr>
          <w:bCs/>
          <w:sz w:val="22"/>
          <w:szCs w:val="22"/>
          <w:lang w:val="es-CR"/>
        </w:rPr>
      </w:pPr>
      <w:r w:rsidRPr="00313B5E">
        <w:rPr>
          <w:bCs/>
          <w:sz w:val="22"/>
          <w:szCs w:val="22"/>
          <w:lang w:val="es-CR"/>
        </w:rPr>
        <w:t>La diferencia del valor real asignado a las segundas diez soluciones de vivienda de la lotificación de Guapinol, a fijar por medio de perito, respecto del monto arbitrariamente fijado por los demandados.</w:t>
      </w:r>
    </w:p>
    <w:p w14:paraId="625C73AB" w14:textId="77777777" w:rsidR="00F80D07" w:rsidRPr="00313B5E" w:rsidRDefault="00F80D07" w:rsidP="005D7F72">
      <w:pPr>
        <w:pStyle w:val="Textoindependiente3"/>
        <w:numPr>
          <w:ilvl w:val="0"/>
          <w:numId w:val="4"/>
        </w:numPr>
        <w:rPr>
          <w:bCs/>
          <w:sz w:val="22"/>
          <w:szCs w:val="22"/>
          <w:lang w:val="es-CR"/>
        </w:rPr>
      </w:pPr>
      <w:r w:rsidRPr="00313B5E">
        <w:rPr>
          <w:bCs/>
          <w:sz w:val="22"/>
          <w:szCs w:val="22"/>
          <w:lang w:val="es-CR"/>
        </w:rPr>
        <w:t xml:space="preserve">Daño moral objetivo que se fija de manera provisional y sujeta a informe pericial en la suma de diez mil dólares, o su equivalente en moneda nacional, al momento de pago correspondiente: en relación con el costo de informar y demostrar en el mercado de la vivienda de la credibilidad y confiabilidad de la empresa. </w:t>
      </w:r>
    </w:p>
    <w:p w14:paraId="0FCE64B4" w14:textId="77777777" w:rsidR="00F80D07" w:rsidRPr="00313B5E" w:rsidRDefault="00F80D07" w:rsidP="005D7F72">
      <w:pPr>
        <w:pStyle w:val="Textoindependiente3"/>
        <w:numPr>
          <w:ilvl w:val="0"/>
          <w:numId w:val="4"/>
        </w:numPr>
        <w:rPr>
          <w:bCs/>
          <w:sz w:val="22"/>
          <w:szCs w:val="22"/>
          <w:lang w:val="es-CR"/>
        </w:rPr>
      </w:pPr>
      <w:r w:rsidRPr="00313B5E">
        <w:rPr>
          <w:bCs/>
          <w:sz w:val="22"/>
          <w:szCs w:val="22"/>
          <w:lang w:val="es-CR"/>
        </w:rPr>
        <w:t>Que se le condene al pago de la indexación e intereses de las sumas dejadas de percibir por mi representada, desde el momento en que los rubros anteriores debieron ser cancelados y hasta su pago efectivo</w:t>
      </w:r>
      <w:r>
        <w:rPr>
          <w:bCs/>
          <w:sz w:val="22"/>
          <w:szCs w:val="22"/>
          <w:lang w:val="es-CR"/>
        </w:rPr>
        <w:t>,</w:t>
      </w:r>
    </w:p>
    <w:p w14:paraId="7BFA1159" w14:textId="77777777" w:rsidR="00F80D07" w:rsidRPr="00313B5E" w:rsidRDefault="00F80D07" w:rsidP="005D7F72">
      <w:pPr>
        <w:pStyle w:val="Textoindependiente3"/>
        <w:numPr>
          <w:ilvl w:val="0"/>
          <w:numId w:val="4"/>
        </w:numPr>
        <w:rPr>
          <w:bCs/>
          <w:sz w:val="22"/>
          <w:szCs w:val="22"/>
          <w:lang w:val="es-CR"/>
        </w:rPr>
      </w:pPr>
      <w:r w:rsidRPr="00313B5E">
        <w:rPr>
          <w:bCs/>
          <w:sz w:val="22"/>
          <w:szCs w:val="22"/>
          <w:lang w:val="es-CR"/>
        </w:rPr>
        <w:t xml:space="preserve">Se desiste de la condenatoria del pago de ambas costas del proceso. </w:t>
      </w:r>
      <w:r>
        <w:rPr>
          <w:bCs/>
          <w:sz w:val="22"/>
          <w:szCs w:val="22"/>
          <w:lang w:val="es-CR"/>
        </w:rPr>
        <w:t>“</w:t>
      </w:r>
    </w:p>
    <w:p w14:paraId="437879DE" w14:textId="77777777" w:rsidR="00F80D07" w:rsidRPr="00C97450" w:rsidRDefault="00F80D07" w:rsidP="00F80D07">
      <w:pPr>
        <w:jc w:val="both"/>
        <w:rPr>
          <w:rFonts w:cs="Arial"/>
          <w:bCs/>
          <w:sz w:val="22"/>
          <w:szCs w:val="22"/>
          <w:lang w:val="es-CR"/>
        </w:rPr>
      </w:pPr>
    </w:p>
    <w:p w14:paraId="7FE82145" w14:textId="77777777" w:rsidR="00F80D07" w:rsidRPr="00C97450" w:rsidRDefault="00F80D07" w:rsidP="00F80D07">
      <w:pPr>
        <w:jc w:val="both"/>
        <w:rPr>
          <w:rFonts w:cs="Arial"/>
          <w:bCs/>
          <w:sz w:val="22"/>
          <w:szCs w:val="22"/>
          <w:lang w:val="es-CR"/>
        </w:rPr>
      </w:pPr>
      <w:r w:rsidRPr="00C97450">
        <w:rPr>
          <w:rFonts w:cs="Arial"/>
          <w:bCs/>
          <w:sz w:val="22"/>
          <w:szCs w:val="22"/>
          <w:lang w:val="es-CR"/>
        </w:rPr>
        <w:t>Así como de cualquier otra pretensión económica</w:t>
      </w:r>
      <w:r>
        <w:rPr>
          <w:rFonts w:cs="Arial"/>
          <w:bCs/>
          <w:sz w:val="22"/>
          <w:szCs w:val="22"/>
          <w:lang w:val="es-CR"/>
        </w:rPr>
        <w:t xml:space="preserve"> </w:t>
      </w:r>
      <w:r w:rsidRPr="00C97450">
        <w:rPr>
          <w:rFonts w:cs="Arial"/>
          <w:bCs/>
          <w:sz w:val="22"/>
          <w:szCs w:val="22"/>
          <w:lang w:val="es-CR"/>
        </w:rPr>
        <w:t>o pecuniaria fijada en dicho proceso en contra del BANHVI, lo anterior incluye cualquier reclamo sobre indexaciones, daño moral, reajuste de precios sobre el precio de venta de los inmuebles.  En relación con estas pretensiones</w:t>
      </w:r>
      <w:r>
        <w:rPr>
          <w:rFonts w:cs="Arial"/>
          <w:bCs/>
          <w:sz w:val="22"/>
          <w:szCs w:val="22"/>
          <w:lang w:val="es-CR"/>
        </w:rPr>
        <w:t xml:space="preserve"> y las citadas en el párrafo anterior,</w:t>
      </w:r>
      <w:r w:rsidRPr="00C97450">
        <w:rPr>
          <w:rFonts w:cs="Arial"/>
          <w:bCs/>
          <w:sz w:val="22"/>
          <w:szCs w:val="22"/>
          <w:lang w:val="es-CR"/>
        </w:rPr>
        <w:t xml:space="preserve"> ambas partes se dan por satisfechas de manera total y definitiva, y respecto a ellas, no tienen, ni tendrán mutuamente ningún reclamo adicional que formularse.</w:t>
      </w:r>
    </w:p>
    <w:p w14:paraId="07515C4A" w14:textId="77777777" w:rsidR="00F80D07" w:rsidRPr="00C97450" w:rsidRDefault="00F80D07" w:rsidP="00F80D07">
      <w:pPr>
        <w:jc w:val="both"/>
        <w:rPr>
          <w:rFonts w:cs="Arial"/>
          <w:bCs/>
          <w:sz w:val="22"/>
          <w:szCs w:val="22"/>
          <w:lang w:val="es-CR"/>
        </w:rPr>
      </w:pPr>
    </w:p>
    <w:p w14:paraId="574E3F0D" w14:textId="77777777" w:rsidR="00F80D07" w:rsidRPr="00C97450" w:rsidRDefault="00F80D07" w:rsidP="00F80D07">
      <w:pPr>
        <w:jc w:val="both"/>
        <w:rPr>
          <w:rFonts w:cs="Arial"/>
          <w:bCs/>
          <w:sz w:val="22"/>
          <w:szCs w:val="22"/>
          <w:lang w:val="es-CR"/>
        </w:rPr>
      </w:pPr>
      <w:r w:rsidRPr="00C97450">
        <w:rPr>
          <w:rFonts w:cs="Arial"/>
          <w:bCs/>
          <w:sz w:val="22"/>
          <w:szCs w:val="22"/>
          <w:lang w:val="es-CR"/>
        </w:rPr>
        <w:t>El proceso judicial continuará su trámite normal contra el BANHVI respecto a las demás pretensiones formuladas.</w:t>
      </w:r>
    </w:p>
    <w:p w14:paraId="6FD5AA17" w14:textId="77777777" w:rsidR="00F80D07" w:rsidRPr="00C97450" w:rsidRDefault="00F80D07" w:rsidP="00F80D07">
      <w:pPr>
        <w:jc w:val="both"/>
        <w:rPr>
          <w:rFonts w:cs="Arial"/>
          <w:bCs/>
          <w:sz w:val="22"/>
          <w:szCs w:val="22"/>
          <w:lang w:val="es-CR"/>
        </w:rPr>
      </w:pPr>
    </w:p>
    <w:p w14:paraId="72EB226C" w14:textId="77777777" w:rsidR="00F80D07" w:rsidRPr="00C97450" w:rsidRDefault="00F80D07" w:rsidP="00F80D07">
      <w:pPr>
        <w:jc w:val="both"/>
        <w:rPr>
          <w:rFonts w:cs="Arial"/>
          <w:bCs/>
          <w:sz w:val="22"/>
          <w:szCs w:val="22"/>
          <w:lang w:val="es-CR"/>
        </w:rPr>
      </w:pPr>
      <w:r w:rsidRPr="00C97450">
        <w:rPr>
          <w:rFonts w:cs="Arial"/>
          <w:b/>
          <w:bCs/>
          <w:sz w:val="22"/>
          <w:szCs w:val="22"/>
          <w:u w:val="single"/>
          <w:lang w:val="es-CR"/>
        </w:rPr>
        <w:t>CUARTA</w:t>
      </w:r>
      <w:r w:rsidRPr="00C97450">
        <w:rPr>
          <w:rFonts w:cs="Arial"/>
          <w:b/>
          <w:bCs/>
          <w:sz w:val="22"/>
          <w:szCs w:val="22"/>
          <w:lang w:val="es-CR"/>
        </w:rPr>
        <w:t>:</w:t>
      </w:r>
      <w:r w:rsidRPr="00C97450">
        <w:rPr>
          <w:rFonts w:cs="Arial"/>
          <w:bCs/>
          <w:sz w:val="22"/>
          <w:szCs w:val="22"/>
          <w:lang w:val="es-CR"/>
        </w:rPr>
        <w:t xml:space="preserve">  Es entendido que por la etapa procesal en la que se encuentra el presente litigio, se dictará condenatoria en costas. Sin embargo, cada parte firmante asumirá el pago de las costas personales y procesales del proceso judicial objeto de esta transacción y de ninguna manera procederá a ejecutar cualquier condenatoria en costas que al efecto se llegare a dictar de parte del Tribunal respecto de la otra firmante, sin perjuicio de lo que proceda respecto de los codemandados.  </w:t>
      </w:r>
    </w:p>
    <w:p w14:paraId="419482FE" w14:textId="77777777" w:rsidR="00F80D07" w:rsidRPr="00C97450" w:rsidRDefault="00F80D07" w:rsidP="00F80D07">
      <w:pPr>
        <w:jc w:val="both"/>
        <w:rPr>
          <w:rFonts w:cs="Arial"/>
          <w:bCs/>
          <w:sz w:val="22"/>
          <w:szCs w:val="22"/>
          <w:lang w:val="es-CR"/>
        </w:rPr>
      </w:pPr>
    </w:p>
    <w:p w14:paraId="79722A8E" w14:textId="0CC4EC31" w:rsidR="00F80D07" w:rsidRPr="00C97450" w:rsidRDefault="00F80D07" w:rsidP="00F80D07">
      <w:pPr>
        <w:jc w:val="both"/>
        <w:rPr>
          <w:rFonts w:cs="Arial"/>
          <w:bCs/>
          <w:sz w:val="22"/>
          <w:szCs w:val="22"/>
          <w:u w:val="single"/>
          <w:lang w:val="es-CR"/>
        </w:rPr>
      </w:pPr>
      <w:r w:rsidRPr="00C97450">
        <w:rPr>
          <w:rFonts w:cs="Arial"/>
          <w:b/>
          <w:bCs/>
          <w:sz w:val="22"/>
          <w:szCs w:val="22"/>
          <w:u w:val="single"/>
          <w:lang w:val="es-CR"/>
        </w:rPr>
        <w:t>QUINTA</w:t>
      </w:r>
      <w:r w:rsidRPr="00C97450">
        <w:rPr>
          <w:rFonts w:cs="Arial"/>
          <w:b/>
          <w:bCs/>
          <w:sz w:val="22"/>
          <w:szCs w:val="22"/>
          <w:lang w:val="es-CR"/>
        </w:rPr>
        <w:t>:</w:t>
      </w:r>
      <w:r w:rsidRPr="00C97450">
        <w:rPr>
          <w:rFonts w:cs="Arial"/>
          <w:bCs/>
          <w:i/>
          <w:iCs/>
          <w:sz w:val="22"/>
          <w:szCs w:val="22"/>
          <w:lang w:val="es-CR"/>
        </w:rPr>
        <w:t xml:space="preserve">  </w:t>
      </w:r>
      <w:r w:rsidRPr="00C97450">
        <w:rPr>
          <w:rFonts w:cs="Arial"/>
          <w:bCs/>
          <w:sz w:val="22"/>
          <w:szCs w:val="22"/>
          <w:lang w:val="es-CR"/>
        </w:rPr>
        <w:t xml:space="preserve">El presente acuerdo extrajudicial fue debidamente aprobado por la Junta Directiva de EL BANHVI, mediante acuerdo número </w:t>
      </w:r>
      <w:r w:rsidR="00EC3367">
        <w:rPr>
          <w:rFonts w:cs="Arial"/>
          <w:bCs/>
          <w:sz w:val="22"/>
          <w:szCs w:val="22"/>
          <w:lang w:val="es-CR"/>
        </w:rPr>
        <w:t xml:space="preserve">11 </w:t>
      </w:r>
      <w:r w:rsidRPr="00C97450">
        <w:rPr>
          <w:rFonts w:cs="Arial"/>
          <w:bCs/>
          <w:sz w:val="22"/>
          <w:szCs w:val="22"/>
          <w:lang w:val="es-CR"/>
        </w:rPr>
        <w:t>de</w:t>
      </w:r>
      <w:r w:rsidR="00EC3367">
        <w:rPr>
          <w:rFonts w:cs="Arial"/>
          <w:bCs/>
          <w:sz w:val="22"/>
          <w:szCs w:val="22"/>
          <w:lang w:val="es-CR"/>
        </w:rPr>
        <w:t xml:space="preserve"> la sesión 94-2021, </w:t>
      </w:r>
      <w:r w:rsidRPr="00C97450">
        <w:rPr>
          <w:rFonts w:cs="Arial"/>
          <w:bCs/>
          <w:sz w:val="22"/>
          <w:szCs w:val="22"/>
          <w:lang w:val="es-CR"/>
        </w:rPr>
        <w:t>el cual se encuentra firme. El representante legal de LA EMPRESA manifiesta estar totalmente legitimado y facultado para firmar, a nombre su representada, el presente acuerdo.</w:t>
      </w:r>
    </w:p>
    <w:p w14:paraId="2BD77316" w14:textId="77777777" w:rsidR="00F80D07" w:rsidRPr="00C97450" w:rsidRDefault="00F80D07" w:rsidP="00F80D07">
      <w:pPr>
        <w:jc w:val="both"/>
        <w:rPr>
          <w:rFonts w:cs="Arial"/>
          <w:b/>
          <w:bCs/>
          <w:sz w:val="22"/>
          <w:szCs w:val="22"/>
          <w:u w:val="single"/>
          <w:lang w:val="es-CR"/>
        </w:rPr>
      </w:pPr>
    </w:p>
    <w:p w14:paraId="0366E33F" w14:textId="77777777" w:rsidR="00F80D07" w:rsidRPr="00C97450" w:rsidRDefault="00F80D07" w:rsidP="00F80D07">
      <w:pPr>
        <w:jc w:val="both"/>
        <w:rPr>
          <w:rFonts w:cs="Arial"/>
          <w:bCs/>
          <w:sz w:val="22"/>
          <w:szCs w:val="22"/>
          <w:lang w:val="es-CR"/>
        </w:rPr>
      </w:pPr>
      <w:r w:rsidRPr="00C97450">
        <w:rPr>
          <w:rFonts w:cs="Arial"/>
          <w:b/>
          <w:bCs/>
          <w:sz w:val="22"/>
          <w:szCs w:val="22"/>
          <w:u w:val="single"/>
          <w:lang w:val="es-CR"/>
        </w:rPr>
        <w:t>SEXTA</w:t>
      </w:r>
      <w:r w:rsidRPr="00C97450">
        <w:rPr>
          <w:rFonts w:cs="Arial"/>
          <w:b/>
          <w:bCs/>
          <w:sz w:val="22"/>
          <w:szCs w:val="22"/>
          <w:lang w:val="es-CR"/>
        </w:rPr>
        <w:t xml:space="preserve">: </w:t>
      </w:r>
      <w:r w:rsidRPr="00C97450">
        <w:rPr>
          <w:rFonts w:cs="Arial"/>
          <w:bCs/>
          <w:sz w:val="22"/>
          <w:szCs w:val="22"/>
          <w:lang w:val="es-CR"/>
        </w:rPr>
        <w:t xml:space="preserve">Este acuerdo está exento del pago de todo tipo de impuestos y derechos de conformidad con el artículo 38 de la Ley del Sistema Financiero Nacional para la Vivienda. </w:t>
      </w:r>
    </w:p>
    <w:p w14:paraId="1D28899B" w14:textId="77777777" w:rsidR="00F80D07" w:rsidRPr="00C97450" w:rsidRDefault="00F80D07" w:rsidP="00F80D07">
      <w:pPr>
        <w:jc w:val="both"/>
        <w:rPr>
          <w:rFonts w:cs="Arial"/>
          <w:bCs/>
          <w:sz w:val="22"/>
          <w:szCs w:val="22"/>
          <w:lang w:val="es-CR"/>
        </w:rPr>
      </w:pPr>
    </w:p>
    <w:p w14:paraId="3733CF1C" w14:textId="5BA30DD7" w:rsidR="00F80D07" w:rsidRPr="00C97450" w:rsidRDefault="00F80D07" w:rsidP="00F80D07">
      <w:pPr>
        <w:jc w:val="both"/>
        <w:rPr>
          <w:rFonts w:cs="Arial"/>
          <w:bCs/>
          <w:sz w:val="22"/>
          <w:szCs w:val="22"/>
          <w:lang w:val="es-CR"/>
        </w:rPr>
      </w:pPr>
      <w:r>
        <w:rPr>
          <w:rFonts w:cs="Arial"/>
          <w:b/>
          <w:bCs/>
          <w:sz w:val="22"/>
          <w:szCs w:val="22"/>
          <w:u w:val="single"/>
          <w:lang w:val="es-CR"/>
        </w:rPr>
        <w:t>SÉTIMA</w:t>
      </w:r>
      <w:r w:rsidRPr="00C97450">
        <w:rPr>
          <w:rFonts w:cs="Arial"/>
          <w:b/>
          <w:bCs/>
          <w:sz w:val="22"/>
          <w:szCs w:val="22"/>
          <w:lang w:val="es-CR"/>
        </w:rPr>
        <w:t xml:space="preserve">: </w:t>
      </w:r>
      <w:r w:rsidRPr="00C97450">
        <w:rPr>
          <w:rFonts w:cs="Arial"/>
          <w:bCs/>
          <w:sz w:val="22"/>
          <w:szCs w:val="22"/>
          <w:lang w:val="es-CR"/>
        </w:rPr>
        <w:t xml:space="preserve">  De conformidad con el artículo 117</w:t>
      </w:r>
      <w:r>
        <w:rPr>
          <w:rFonts w:cs="Arial"/>
          <w:bCs/>
          <w:sz w:val="22"/>
          <w:szCs w:val="22"/>
          <w:lang w:val="es-CR"/>
        </w:rPr>
        <w:t>.</w:t>
      </w:r>
      <w:r w:rsidRPr="00C97450">
        <w:rPr>
          <w:rFonts w:cs="Arial"/>
          <w:bCs/>
          <w:sz w:val="22"/>
          <w:szCs w:val="22"/>
          <w:lang w:val="es-CR"/>
        </w:rPr>
        <w:t xml:space="preserve">2 del Código Procesal Contencioso Administrativo, se solicita al Tribunal la homologación de la presente </w:t>
      </w:r>
      <w:r>
        <w:rPr>
          <w:rFonts w:cs="Arial"/>
          <w:bCs/>
          <w:sz w:val="22"/>
          <w:szCs w:val="22"/>
          <w:lang w:val="es-CR"/>
        </w:rPr>
        <w:t>transacción</w:t>
      </w:r>
      <w:r w:rsidRPr="00C97450">
        <w:rPr>
          <w:rFonts w:cs="Arial"/>
          <w:bCs/>
          <w:sz w:val="22"/>
          <w:szCs w:val="22"/>
          <w:lang w:val="es-CR"/>
        </w:rPr>
        <w:t>.</w:t>
      </w:r>
    </w:p>
    <w:p w14:paraId="599D29CE" w14:textId="77777777" w:rsidR="00F80D07" w:rsidRPr="00C97450" w:rsidRDefault="00F80D07" w:rsidP="00F80D07">
      <w:pPr>
        <w:jc w:val="both"/>
        <w:rPr>
          <w:rFonts w:cs="Arial"/>
          <w:bCs/>
          <w:sz w:val="22"/>
          <w:szCs w:val="22"/>
          <w:lang w:val="es-CR"/>
        </w:rPr>
      </w:pPr>
    </w:p>
    <w:p w14:paraId="7D59AC5C" w14:textId="77777777" w:rsidR="00F80D07" w:rsidRPr="00C97450" w:rsidRDefault="00F80D07" w:rsidP="00F80D07">
      <w:pPr>
        <w:jc w:val="both"/>
        <w:rPr>
          <w:rFonts w:cs="Arial"/>
          <w:bCs/>
          <w:sz w:val="22"/>
          <w:szCs w:val="22"/>
          <w:lang w:val="es-CR"/>
        </w:rPr>
      </w:pPr>
      <w:r>
        <w:rPr>
          <w:rFonts w:cs="Arial"/>
          <w:b/>
          <w:bCs/>
          <w:sz w:val="22"/>
          <w:szCs w:val="22"/>
          <w:u w:val="single"/>
          <w:lang w:val="es-CR"/>
        </w:rPr>
        <w:t>OCTAVA</w:t>
      </w:r>
      <w:r w:rsidRPr="00C97450">
        <w:rPr>
          <w:rFonts w:cs="Arial"/>
          <w:b/>
          <w:bCs/>
          <w:sz w:val="22"/>
          <w:szCs w:val="22"/>
          <w:u w:val="single"/>
          <w:lang w:val="es-CR"/>
        </w:rPr>
        <w:t>:</w:t>
      </w:r>
      <w:r w:rsidRPr="00C97450">
        <w:rPr>
          <w:rFonts w:cs="Arial"/>
          <w:b/>
          <w:bCs/>
          <w:sz w:val="22"/>
          <w:szCs w:val="22"/>
          <w:lang w:val="es-CR"/>
        </w:rPr>
        <w:t xml:space="preserve"> </w:t>
      </w:r>
      <w:r w:rsidRPr="00C97450">
        <w:rPr>
          <w:rFonts w:cs="Arial"/>
          <w:bCs/>
          <w:sz w:val="22"/>
          <w:szCs w:val="22"/>
          <w:lang w:val="es-CR"/>
        </w:rPr>
        <w:t xml:space="preserve"> La validez del presente acuerdo queda condicionada al pago establecido en la cláusula segunda. En el evento de que el BANHVI no realice el pago establecido en la cláusula segunda de este acuerdo y en la fecha indicada, la EMPRESA continuará el proceso en contra del BANHVI, solicitándose al Tribunal que no homologue dicho acuerdo. </w:t>
      </w:r>
    </w:p>
    <w:p w14:paraId="74362E2B" w14:textId="77777777" w:rsidR="00F80D07" w:rsidRPr="00C97450" w:rsidRDefault="00F80D07" w:rsidP="00F80D07">
      <w:pPr>
        <w:jc w:val="both"/>
        <w:rPr>
          <w:rFonts w:cs="Arial"/>
          <w:bCs/>
          <w:sz w:val="22"/>
          <w:szCs w:val="22"/>
          <w:lang w:val="es-CR"/>
        </w:rPr>
      </w:pPr>
    </w:p>
    <w:p w14:paraId="5D96256D" w14:textId="77777777" w:rsidR="00F80D07" w:rsidRPr="00C97450" w:rsidRDefault="00F80D07" w:rsidP="00F80D07">
      <w:pPr>
        <w:jc w:val="both"/>
        <w:rPr>
          <w:rFonts w:cs="Arial"/>
          <w:bCs/>
          <w:sz w:val="22"/>
          <w:szCs w:val="22"/>
          <w:lang w:val="es-CR"/>
        </w:rPr>
      </w:pPr>
      <w:r w:rsidRPr="00C97450">
        <w:rPr>
          <w:rFonts w:cs="Arial"/>
          <w:bCs/>
          <w:sz w:val="22"/>
          <w:szCs w:val="22"/>
          <w:lang w:val="es-CR"/>
        </w:rPr>
        <w:t xml:space="preserve">Las partes aceptan y aprueban en todos sus extremos el presente acuerdo de conciliación extrajudicial y firman en San José, en el BANHVI, a las </w:t>
      </w:r>
      <w:proofErr w:type="spellStart"/>
      <w:r w:rsidRPr="00C97450">
        <w:rPr>
          <w:rFonts w:cs="Arial"/>
          <w:bCs/>
          <w:sz w:val="22"/>
          <w:szCs w:val="22"/>
          <w:lang w:val="es-CR"/>
        </w:rPr>
        <w:t>xxx</w:t>
      </w:r>
      <w:proofErr w:type="spellEnd"/>
      <w:r w:rsidRPr="00C97450">
        <w:rPr>
          <w:rFonts w:cs="Arial"/>
          <w:bCs/>
          <w:sz w:val="22"/>
          <w:szCs w:val="22"/>
          <w:lang w:val="es-CR"/>
        </w:rPr>
        <w:t xml:space="preserve"> horas del día veintidós de diciembre del año dos mil veintiuno.  Es todo.</w:t>
      </w:r>
      <w:r>
        <w:rPr>
          <w:rFonts w:cs="Arial"/>
          <w:bCs/>
          <w:sz w:val="22"/>
          <w:szCs w:val="22"/>
          <w:lang w:val="es-CR"/>
        </w:rPr>
        <w:t>”</w:t>
      </w:r>
    </w:p>
    <w:p w14:paraId="64269F89" w14:textId="77777777" w:rsidR="00F80D07" w:rsidRPr="00AB2826" w:rsidRDefault="00F80D07" w:rsidP="00F80D07">
      <w:pPr>
        <w:pStyle w:val="Ttulo2"/>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8C33BE9" w14:textId="77777777" w:rsidR="00F80D07" w:rsidRPr="00D14EAF" w:rsidRDefault="00F80D07" w:rsidP="00F80D07">
      <w:pPr>
        <w:jc w:val="both"/>
        <w:rPr>
          <w:rFonts w:cs="Arial"/>
          <w:b/>
          <w:sz w:val="22"/>
        </w:rPr>
      </w:pPr>
      <w:r w:rsidRPr="00D14EAF">
        <w:rPr>
          <w:rFonts w:cs="Arial"/>
          <w:b/>
          <w:sz w:val="22"/>
        </w:rPr>
        <w:t>************</w:t>
      </w:r>
    </w:p>
    <w:p w14:paraId="34DE3E20" w14:textId="77777777" w:rsidR="00F80D07" w:rsidRDefault="00F80D07" w:rsidP="00F80D07">
      <w:pPr>
        <w:jc w:val="both"/>
        <w:rPr>
          <w:rFonts w:cs="Arial"/>
          <w:sz w:val="22"/>
          <w:lang w:val="es-ES_tradnl"/>
        </w:rPr>
      </w:pPr>
    </w:p>
    <w:p w14:paraId="4AD7A298" w14:textId="77777777" w:rsidR="002B71CC" w:rsidRDefault="002B71CC" w:rsidP="00F22874">
      <w:pPr>
        <w:jc w:val="both"/>
        <w:rPr>
          <w:rFonts w:cs="Arial"/>
          <w:sz w:val="22"/>
          <w:lang w:val="es-ES_tradnl"/>
        </w:rPr>
      </w:pPr>
    </w:p>
    <w:bookmarkEnd w:id="1"/>
    <w:p w14:paraId="66B5A122" w14:textId="77777777" w:rsidR="003D09B9" w:rsidRDefault="003D09B9">
      <w:pPr>
        <w:jc w:val="both"/>
        <w:rPr>
          <w:rFonts w:cs="Arial"/>
          <w:sz w:val="22"/>
          <w:lang w:val="es-ES_tradnl"/>
        </w:rPr>
      </w:pPr>
    </w:p>
    <w:sectPr w:rsidR="003D09B9">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B9F41" w14:textId="77777777" w:rsidR="00872787" w:rsidRDefault="00872787">
      <w:r>
        <w:separator/>
      </w:r>
    </w:p>
  </w:endnote>
  <w:endnote w:type="continuationSeparator" w:id="0">
    <w:p w14:paraId="6D648149" w14:textId="77777777" w:rsidR="00872787" w:rsidRDefault="0087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CC611" w14:textId="77777777" w:rsidR="00872787" w:rsidRDefault="00872787">
      <w:r>
        <w:separator/>
      </w:r>
    </w:p>
  </w:footnote>
  <w:footnote w:type="continuationSeparator" w:id="0">
    <w:p w14:paraId="0D76199B" w14:textId="77777777" w:rsidR="00872787" w:rsidRDefault="00872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196F6" w14:textId="77777777" w:rsidR="009D03FE" w:rsidRDefault="009D03FE">
    <w:pPr>
      <w:pStyle w:val="Textoindependiente"/>
    </w:pPr>
  </w:p>
  <w:p w14:paraId="53794551" w14:textId="152135EC" w:rsidR="009D03FE" w:rsidRDefault="009D03FE">
    <w:pPr>
      <w:pStyle w:val="Textoindependiente"/>
      <w:rPr>
        <w:rStyle w:val="TextoindependienteCar"/>
        <w:sz w:val="18"/>
      </w:rPr>
    </w:pPr>
    <w:r>
      <w:rPr>
        <w:sz w:val="18"/>
      </w:rPr>
      <w:t xml:space="preserve">    </w:t>
    </w:r>
    <w:r w:rsidR="00320F35">
      <w:rPr>
        <w:sz w:val="18"/>
      </w:rPr>
      <w:t xml:space="preserve">Minuta de la sesión </w:t>
    </w:r>
    <w:r>
      <w:rPr>
        <w:sz w:val="18"/>
      </w:rPr>
      <w:t xml:space="preserve">Nº </w:t>
    </w:r>
    <w:r w:rsidR="006E4294">
      <w:rPr>
        <w:sz w:val="18"/>
      </w:rPr>
      <w:t>94</w:t>
    </w:r>
    <w:r>
      <w:rPr>
        <w:sz w:val="18"/>
      </w:rPr>
      <w:t>-20</w:t>
    </w:r>
    <w:r w:rsidR="00E97960">
      <w:rPr>
        <w:sz w:val="18"/>
      </w:rPr>
      <w:t>2</w:t>
    </w:r>
    <w:r w:rsidR="009449EE">
      <w:rPr>
        <w:sz w:val="18"/>
      </w:rPr>
      <w:t>1</w:t>
    </w:r>
    <w:r>
      <w:rPr>
        <w:sz w:val="18"/>
      </w:rPr>
      <w:t xml:space="preserve">                   2</w:t>
    </w:r>
    <w:r w:rsidR="006E4294">
      <w:rPr>
        <w:sz w:val="18"/>
      </w:rPr>
      <w:t>0</w:t>
    </w:r>
    <w:r>
      <w:rPr>
        <w:sz w:val="18"/>
      </w:rPr>
      <w:t xml:space="preserve"> de </w:t>
    </w:r>
    <w:r w:rsidR="006E4294">
      <w:rPr>
        <w:sz w:val="18"/>
      </w:rPr>
      <w:t>diciembre</w:t>
    </w:r>
    <w:r>
      <w:rPr>
        <w:sz w:val="18"/>
      </w:rPr>
      <w:t xml:space="preserve"> de 20</w:t>
    </w:r>
    <w:r w:rsidR="00E97960">
      <w:rPr>
        <w:sz w:val="18"/>
      </w:rPr>
      <w:t>2</w:t>
    </w:r>
    <w:r w:rsidR="009449EE">
      <w:rPr>
        <w:sz w:val="18"/>
      </w:rPr>
      <w:t>1</w:t>
    </w:r>
    <w:r>
      <w:rPr>
        <w:sz w:val="18"/>
      </w:rPr>
      <w:t xml:space="preserve">                                                         </w:t>
    </w:r>
    <w:r>
      <w:rPr>
        <w:rStyle w:val="TextoindependienteCar"/>
        <w:sz w:val="18"/>
      </w:rPr>
      <w:fldChar w:fldCharType="begin"/>
    </w:r>
    <w:r>
      <w:rPr>
        <w:rStyle w:val="TextoindependienteCar"/>
        <w:sz w:val="18"/>
      </w:rPr>
      <w:instrText xml:space="preserve"> PAGE </w:instrText>
    </w:r>
    <w:r>
      <w:rPr>
        <w:rStyle w:val="TextoindependienteCar"/>
        <w:sz w:val="18"/>
      </w:rPr>
      <w:fldChar w:fldCharType="separate"/>
    </w:r>
    <w:r w:rsidR="00861680">
      <w:rPr>
        <w:rStyle w:val="TextoindependienteCar"/>
        <w:noProof/>
        <w:sz w:val="18"/>
      </w:rPr>
      <w:t>17</w:t>
    </w:r>
    <w:r>
      <w:rPr>
        <w:rStyle w:val="TextoindependienteCar"/>
        <w:sz w:val="18"/>
      </w:rPr>
      <w:fldChar w:fldCharType="end"/>
    </w:r>
  </w:p>
  <w:p w14:paraId="6E65081E" w14:textId="77777777" w:rsidR="009D03FE" w:rsidRDefault="009D03FE">
    <w:pPr>
      <w:pStyle w:val="Textoindependiente"/>
      <w:rPr>
        <w:sz w:val="18"/>
      </w:rPr>
    </w:pPr>
    <w:r>
      <w:rPr>
        <w:rStyle w:val="TextoindependienteCar"/>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3FD6F2B"/>
    <w:multiLevelType w:val="hybridMultilevel"/>
    <w:tmpl w:val="8242E2A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1094318"/>
    <w:multiLevelType w:val="hybridMultilevel"/>
    <w:tmpl w:val="64B26C7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44FE03CC"/>
    <w:multiLevelType w:val="hybridMultilevel"/>
    <w:tmpl w:val="C27A7032"/>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7640559"/>
    <w:multiLevelType w:val="hybridMultilevel"/>
    <w:tmpl w:val="91E6C004"/>
    <w:lvl w:ilvl="0" w:tplc="153CE1BC">
      <w:start w:val="1"/>
      <w:numFmt w:val="decimal"/>
      <w:lvlText w:val="%1-"/>
      <w:lvlJc w:val="left"/>
      <w:pPr>
        <w:ind w:left="360" w:hanging="360"/>
      </w:pPr>
      <w:rPr>
        <w:rFonts w:hint="default"/>
        <w:b/>
        <w:bCs/>
        <w:color w:val="auto"/>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3"/>
  </w:num>
  <w:num w:numId="3">
    <w:abstractNumId w:val="4"/>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BD135sc8tzB8xDW6ndU+KDZ1y3dBTWPFlVqlRRq2RShkAQ8BZsBcARohRgK54j80Onn4g0wh2dDStZW5NB8iJA==" w:salt="JDEcmdUKPc74jleq9OfCB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787"/>
    <w:rsid w:val="0000085A"/>
    <w:rsid w:val="0000249A"/>
    <w:rsid w:val="00011DC1"/>
    <w:rsid w:val="0001401F"/>
    <w:rsid w:val="0001484B"/>
    <w:rsid w:val="00026DCA"/>
    <w:rsid w:val="00027E78"/>
    <w:rsid w:val="00032996"/>
    <w:rsid w:val="0003318B"/>
    <w:rsid w:val="00036A8B"/>
    <w:rsid w:val="00053A32"/>
    <w:rsid w:val="000547A2"/>
    <w:rsid w:val="0006058B"/>
    <w:rsid w:val="00067B32"/>
    <w:rsid w:val="00076A47"/>
    <w:rsid w:val="00077506"/>
    <w:rsid w:val="00081BB0"/>
    <w:rsid w:val="00083C40"/>
    <w:rsid w:val="00085DF1"/>
    <w:rsid w:val="0009389D"/>
    <w:rsid w:val="000951DB"/>
    <w:rsid w:val="00096805"/>
    <w:rsid w:val="000A314F"/>
    <w:rsid w:val="000A6259"/>
    <w:rsid w:val="000A73FC"/>
    <w:rsid w:val="000B0F7B"/>
    <w:rsid w:val="000C4E35"/>
    <w:rsid w:val="000C5661"/>
    <w:rsid w:val="000D6496"/>
    <w:rsid w:val="000E1BE4"/>
    <w:rsid w:val="000E2E1F"/>
    <w:rsid w:val="000F5F31"/>
    <w:rsid w:val="000F6DBD"/>
    <w:rsid w:val="00105CCE"/>
    <w:rsid w:val="00111639"/>
    <w:rsid w:val="0011401E"/>
    <w:rsid w:val="001147C3"/>
    <w:rsid w:val="00116D0F"/>
    <w:rsid w:val="00117E78"/>
    <w:rsid w:val="001227FE"/>
    <w:rsid w:val="00154E36"/>
    <w:rsid w:val="001742D4"/>
    <w:rsid w:val="00183234"/>
    <w:rsid w:val="0018634C"/>
    <w:rsid w:val="001909BE"/>
    <w:rsid w:val="00193B2D"/>
    <w:rsid w:val="00196DD0"/>
    <w:rsid w:val="001A3097"/>
    <w:rsid w:val="001B678D"/>
    <w:rsid w:val="001B6D7C"/>
    <w:rsid w:val="001B6F91"/>
    <w:rsid w:val="001B703A"/>
    <w:rsid w:val="001C38FC"/>
    <w:rsid w:val="001C3F1B"/>
    <w:rsid w:val="001D7E23"/>
    <w:rsid w:val="001F277B"/>
    <w:rsid w:val="001F7007"/>
    <w:rsid w:val="001F7D2C"/>
    <w:rsid w:val="002026DC"/>
    <w:rsid w:val="00204086"/>
    <w:rsid w:val="00210B7F"/>
    <w:rsid w:val="00213FA6"/>
    <w:rsid w:val="00214849"/>
    <w:rsid w:val="002163C7"/>
    <w:rsid w:val="002252B4"/>
    <w:rsid w:val="002274EA"/>
    <w:rsid w:val="00230980"/>
    <w:rsid w:val="00232333"/>
    <w:rsid w:val="00236CA9"/>
    <w:rsid w:val="00237191"/>
    <w:rsid w:val="00240946"/>
    <w:rsid w:val="00243275"/>
    <w:rsid w:val="00243461"/>
    <w:rsid w:val="00253CA2"/>
    <w:rsid w:val="00253D8D"/>
    <w:rsid w:val="00260325"/>
    <w:rsid w:val="00261C88"/>
    <w:rsid w:val="00270145"/>
    <w:rsid w:val="00270B9C"/>
    <w:rsid w:val="00273438"/>
    <w:rsid w:val="002736F3"/>
    <w:rsid w:val="00273AB5"/>
    <w:rsid w:val="002751C8"/>
    <w:rsid w:val="00277DD3"/>
    <w:rsid w:val="00281FA7"/>
    <w:rsid w:val="00282C93"/>
    <w:rsid w:val="0028301A"/>
    <w:rsid w:val="0028757E"/>
    <w:rsid w:val="002A51F3"/>
    <w:rsid w:val="002A6A4B"/>
    <w:rsid w:val="002B71CC"/>
    <w:rsid w:val="002C6B7E"/>
    <w:rsid w:val="002D0146"/>
    <w:rsid w:val="002D158A"/>
    <w:rsid w:val="002E1BAC"/>
    <w:rsid w:val="002F3622"/>
    <w:rsid w:val="002F3D41"/>
    <w:rsid w:val="003004E7"/>
    <w:rsid w:val="0030125B"/>
    <w:rsid w:val="0030131C"/>
    <w:rsid w:val="00313B5E"/>
    <w:rsid w:val="003156CD"/>
    <w:rsid w:val="00317B31"/>
    <w:rsid w:val="00320F35"/>
    <w:rsid w:val="00320F9C"/>
    <w:rsid w:val="0033054D"/>
    <w:rsid w:val="00335993"/>
    <w:rsid w:val="00335BBF"/>
    <w:rsid w:val="00343CAA"/>
    <w:rsid w:val="00345E78"/>
    <w:rsid w:val="00346C2F"/>
    <w:rsid w:val="003473D2"/>
    <w:rsid w:val="00352AFB"/>
    <w:rsid w:val="00352DB8"/>
    <w:rsid w:val="00353979"/>
    <w:rsid w:val="0036579D"/>
    <w:rsid w:val="00367B23"/>
    <w:rsid w:val="00373725"/>
    <w:rsid w:val="00373B50"/>
    <w:rsid w:val="00374710"/>
    <w:rsid w:val="003769A9"/>
    <w:rsid w:val="003803AB"/>
    <w:rsid w:val="00380645"/>
    <w:rsid w:val="003853CD"/>
    <w:rsid w:val="00386AA9"/>
    <w:rsid w:val="003A4E5A"/>
    <w:rsid w:val="003A5204"/>
    <w:rsid w:val="003A70CE"/>
    <w:rsid w:val="003B0676"/>
    <w:rsid w:val="003B1738"/>
    <w:rsid w:val="003B20EA"/>
    <w:rsid w:val="003C2194"/>
    <w:rsid w:val="003C6FEB"/>
    <w:rsid w:val="003D09B9"/>
    <w:rsid w:val="003F58C4"/>
    <w:rsid w:val="0040153A"/>
    <w:rsid w:val="00407CC4"/>
    <w:rsid w:val="00421BEA"/>
    <w:rsid w:val="00432126"/>
    <w:rsid w:val="00432CCB"/>
    <w:rsid w:val="00435FAB"/>
    <w:rsid w:val="00445673"/>
    <w:rsid w:val="004755F8"/>
    <w:rsid w:val="0047593B"/>
    <w:rsid w:val="0047742F"/>
    <w:rsid w:val="0048086A"/>
    <w:rsid w:val="00482E70"/>
    <w:rsid w:val="0048746C"/>
    <w:rsid w:val="00490A5E"/>
    <w:rsid w:val="004930AA"/>
    <w:rsid w:val="00496B93"/>
    <w:rsid w:val="00497711"/>
    <w:rsid w:val="004B373F"/>
    <w:rsid w:val="004B7456"/>
    <w:rsid w:val="004C4E6F"/>
    <w:rsid w:val="004C5B22"/>
    <w:rsid w:val="004C724E"/>
    <w:rsid w:val="004C7FBE"/>
    <w:rsid w:val="004E10F9"/>
    <w:rsid w:val="004E1707"/>
    <w:rsid w:val="004E1777"/>
    <w:rsid w:val="004E5D21"/>
    <w:rsid w:val="005011AD"/>
    <w:rsid w:val="00504A65"/>
    <w:rsid w:val="0051229F"/>
    <w:rsid w:val="00513B4F"/>
    <w:rsid w:val="00531B93"/>
    <w:rsid w:val="00532C6B"/>
    <w:rsid w:val="005459D0"/>
    <w:rsid w:val="005504E6"/>
    <w:rsid w:val="0057519A"/>
    <w:rsid w:val="00585347"/>
    <w:rsid w:val="0058639B"/>
    <w:rsid w:val="005865F3"/>
    <w:rsid w:val="00590923"/>
    <w:rsid w:val="00595395"/>
    <w:rsid w:val="0059625B"/>
    <w:rsid w:val="00596AB4"/>
    <w:rsid w:val="005A32C2"/>
    <w:rsid w:val="005A3F0A"/>
    <w:rsid w:val="005A69D4"/>
    <w:rsid w:val="005B45E6"/>
    <w:rsid w:val="005B67A2"/>
    <w:rsid w:val="005C18D2"/>
    <w:rsid w:val="005C6147"/>
    <w:rsid w:val="005D7F72"/>
    <w:rsid w:val="005E24A2"/>
    <w:rsid w:val="005E7559"/>
    <w:rsid w:val="0060032B"/>
    <w:rsid w:val="00615FBF"/>
    <w:rsid w:val="00620904"/>
    <w:rsid w:val="00623D36"/>
    <w:rsid w:val="006321F4"/>
    <w:rsid w:val="00633D04"/>
    <w:rsid w:val="00646C5C"/>
    <w:rsid w:val="006612C8"/>
    <w:rsid w:val="0066494B"/>
    <w:rsid w:val="00665042"/>
    <w:rsid w:val="0066756A"/>
    <w:rsid w:val="00681878"/>
    <w:rsid w:val="00682728"/>
    <w:rsid w:val="00683504"/>
    <w:rsid w:val="00686E19"/>
    <w:rsid w:val="00692A55"/>
    <w:rsid w:val="00695122"/>
    <w:rsid w:val="006979B4"/>
    <w:rsid w:val="006A474B"/>
    <w:rsid w:val="006A779D"/>
    <w:rsid w:val="006B7846"/>
    <w:rsid w:val="006C0086"/>
    <w:rsid w:val="006C1542"/>
    <w:rsid w:val="006C1D3B"/>
    <w:rsid w:val="006C1F07"/>
    <w:rsid w:val="006C56BA"/>
    <w:rsid w:val="006C772C"/>
    <w:rsid w:val="006D5482"/>
    <w:rsid w:val="006D591D"/>
    <w:rsid w:val="006E3111"/>
    <w:rsid w:val="006E31FB"/>
    <w:rsid w:val="006E4294"/>
    <w:rsid w:val="006E4493"/>
    <w:rsid w:val="006E7C0F"/>
    <w:rsid w:val="006F7DB3"/>
    <w:rsid w:val="00703009"/>
    <w:rsid w:val="007062BD"/>
    <w:rsid w:val="007066CF"/>
    <w:rsid w:val="00711E6C"/>
    <w:rsid w:val="00723211"/>
    <w:rsid w:val="00726468"/>
    <w:rsid w:val="00732F92"/>
    <w:rsid w:val="00735384"/>
    <w:rsid w:val="00737234"/>
    <w:rsid w:val="00751002"/>
    <w:rsid w:val="0075275F"/>
    <w:rsid w:val="007605D2"/>
    <w:rsid w:val="00765327"/>
    <w:rsid w:val="0077027B"/>
    <w:rsid w:val="007749FC"/>
    <w:rsid w:val="00776A29"/>
    <w:rsid w:val="00780AB2"/>
    <w:rsid w:val="00797660"/>
    <w:rsid w:val="007B2CDB"/>
    <w:rsid w:val="007B2EB9"/>
    <w:rsid w:val="007B5EDF"/>
    <w:rsid w:val="007B7173"/>
    <w:rsid w:val="007C2929"/>
    <w:rsid w:val="007C3229"/>
    <w:rsid w:val="007C39B9"/>
    <w:rsid w:val="007C530A"/>
    <w:rsid w:val="007D298E"/>
    <w:rsid w:val="007D6EF8"/>
    <w:rsid w:val="007E31DD"/>
    <w:rsid w:val="007F00EB"/>
    <w:rsid w:val="007F614F"/>
    <w:rsid w:val="007F66D6"/>
    <w:rsid w:val="008006FA"/>
    <w:rsid w:val="008110AA"/>
    <w:rsid w:val="00811427"/>
    <w:rsid w:val="00821C63"/>
    <w:rsid w:val="00825856"/>
    <w:rsid w:val="008343A2"/>
    <w:rsid w:val="00834957"/>
    <w:rsid w:val="00834A2F"/>
    <w:rsid w:val="00846281"/>
    <w:rsid w:val="00851373"/>
    <w:rsid w:val="00854DE9"/>
    <w:rsid w:val="00861680"/>
    <w:rsid w:val="00866E0E"/>
    <w:rsid w:val="00870163"/>
    <w:rsid w:val="00872787"/>
    <w:rsid w:val="00875497"/>
    <w:rsid w:val="0088381E"/>
    <w:rsid w:val="0089379D"/>
    <w:rsid w:val="00895A5D"/>
    <w:rsid w:val="00895A7A"/>
    <w:rsid w:val="00896BC6"/>
    <w:rsid w:val="008A1ACB"/>
    <w:rsid w:val="008B47DB"/>
    <w:rsid w:val="008D35D8"/>
    <w:rsid w:val="008D5FB3"/>
    <w:rsid w:val="008D6E0F"/>
    <w:rsid w:val="008F3841"/>
    <w:rsid w:val="008F38A8"/>
    <w:rsid w:val="008F6C96"/>
    <w:rsid w:val="009004A0"/>
    <w:rsid w:val="00911F06"/>
    <w:rsid w:val="00913D5D"/>
    <w:rsid w:val="009164E9"/>
    <w:rsid w:val="00926E9E"/>
    <w:rsid w:val="00934BBF"/>
    <w:rsid w:val="00940420"/>
    <w:rsid w:val="0094474C"/>
    <w:rsid w:val="009449EE"/>
    <w:rsid w:val="00957656"/>
    <w:rsid w:val="00964178"/>
    <w:rsid w:val="009669CF"/>
    <w:rsid w:val="00982CDF"/>
    <w:rsid w:val="00986348"/>
    <w:rsid w:val="009C11C0"/>
    <w:rsid w:val="009D03FE"/>
    <w:rsid w:val="009D1F46"/>
    <w:rsid w:val="009D70A8"/>
    <w:rsid w:val="009D78B0"/>
    <w:rsid w:val="009E1B07"/>
    <w:rsid w:val="009E1B1B"/>
    <w:rsid w:val="009F0414"/>
    <w:rsid w:val="009F2788"/>
    <w:rsid w:val="009F62A9"/>
    <w:rsid w:val="00A129BE"/>
    <w:rsid w:val="00A21FB4"/>
    <w:rsid w:val="00A3046D"/>
    <w:rsid w:val="00A3146D"/>
    <w:rsid w:val="00A330FA"/>
    <w:rsid w:val="00A52D84"/>
    <w:rsid w:val="00A536DE"/>
    <w:rsid w:val="00A57ECD"/>
    <w:rsid w:val="00A70A82"/>
    <w:rsid w:val="00A73DC5"/>
    <w:rsid w:val="00A775DD"/>
    <w:rsid w:val="00A82E68"/>
    <w:rsid w:val="00A837EB"/>
    <w:rsid w:val="00A83811"/>
    <w:rsid w:val="00A93E6B"/>
    <w:rsid w:val="00A94F3C"/>
    <w:rsid w:val="00AA4E2A"/>
    <w:rsid w:val="00AB15C1"/>
    <w:rsid w:val="00AB1E41"/>
    <w:rsid w:val="00AB2826"/>
    <w:rsid w:val="00AB4B39"/>
    <w:rsid w:val="00AB6A03"/>
    <w:rsid w:val="00AC21B7"/>
    <w:rsid w:val="00AD4F06"/>
    <w:rsid w:val="00AE7AB3"/>
    <w:rsid w:val="00AF4C49"/>
    <w:rsid w:val="00B00832"/>
    <w:rsid w:val="00B019A0"/>
    <w:rsid w:val="00B11FF7"/>
    <w:rsid w:val="00B20298"/>
    <w:rsid w:val="00B2152C"/>
    <w:rsid w:val="00B34414"/>
    <w:rsid w:val="00B3640B"/>
    <w:rsid w:val="00B36CE6"/>
    <w:rsid w:val="00B42258"/>
    <w:rsid w:val="00B43B1F"/>
    <w:rsid w:val="00B53D11"/>
    <w:rsid w:val="00B5583C"/>
    <w:rsid w:val="00B56F87"/>
    <w:rsid w:val="00B64449"/>
    <w:rsid w:val="00B66D8C"/>
    <w:rsid w:val="00BA3517"/>
    <w:rsid w:val="00BA3C35"/>
    <w:rsid w:val="00BA58F6"/>
    <w:rsid w:val="00BA7805"/>
    <w:rsid w:val="00BB025A"/>
    <w:rsid w:val="00BB034D"/>
    <w:rsid w:val="00BC1E08"/>
    <w:rsid w:val="00BC4BF6"/>
    <w:rsid w:val="00BD11AC"/>
    <w:rsid w:val="00BD27CD"/>
    <w:rsid w:val="00BE0F52"/>
    <w:rsid w:val="00BE452A"/>
    <w:rsid w:val="00BF0C80"/>
    <w:rsid w:val="00BF124E"/>
    <w:rsid w:val="00BF1575"/>
    <w:rsid w:val="00BF6002"/>
    <w:rsid w:val="00C0084E"/>
    <w:rsid w:val="00C01425"/>
    <w:rsid w:val="00C052C6"/>
    <w:rsid w:val="00C1055D"/>
    <w:rsid w:val="00C10C5E"/>
    <w:rsid w:val="00C12152"/>
    <w:rsid w:val="00C23023"/>
    <w:rsid w:val="00C2651B"/>
    <w:rsid w:val="00C308C3"/>
    <w:rsid w:val="00C36F84"/>
    <w:rsid w:val="00C37118"/>
    <w:rsid w:val="00C42332"/>
    <w:rsid w:val="00C45276"/>
    <w:rsid w:val="00C46E5D"/>
    <w:rsid w:val="00C4730D"/>
    <w:rsid w:val="00C50AAF"/>
    <w:rsid w:val="00C57A04"/>
    <w:rsid w:val="00C62B1F"/>
    <w:rsid w:val="00C63B2D"/>
    <w:rsid w:val="00C676D8"/>
    <w:rsid w:val="00C80B39"/>
    <w:rsid w:val="00C82DAF"/>
    <w:rsid w:val="00C97450"/>
    <w:rsid w:val="00CA3661"/>
    <w:rsid w:val="00CA42F6"/>
    <w:rsid w:val="00CA78EE"/>
    <w:rsid w:val="00CC0A79"/>
    <w:rsid w:val="00CC60FC"/>
    <w:rsid w:val="00CC7940"/>
    <w:rsid w:val="00CD613A"/>
    <w:rsid w:val="00CD64C3"/>
    <w:rsid w:val="00CD7A02"/>
    <w:rsid w:val="00CF0E50"/>
    <w:rsid w:val="00CF4BE9"/>
    <w:rsid w:val="00CF527F"/>
    <w:rsid w:val="00D034AB"/>
    <w:rsid w:val="00D13B6B"/>
    <w:rsid w:val="00D13C1C"/>
    <w:rsid w:val="00D2252E"/>
    <w:rsid w:val="00D22B80"/>
    <w:rsid w:val="00D330C4"/>
    <w:rsid w:val="00D35784"/>
    <w:rsid w:val="00D37592"/>
    <w:rsid w:val="00D509A7"/>
    <w:rsid w:val="00D53019"/>
    <w:rsid w:val="00D54758"/>
    <w:rsid w:val="00D60482"/>
    <w:rsid w:val="00D61F89"/>
    <w:rsid w:val="00D62D17"/>
    <w:rsid w:val="00D72C3B"/>
    <w:rsid w:val="00D75D26"/>
    <w:rsid w:val="00D82D2A"/>
    <w:rsid w:val="00D82D2E"/>
    <w:rsid w:val="00D92F55"/>
    <w:rsid w:val="00D9628C"/>
    <w:rsid w:val="00D97900"/>
    <w:rsid w:val="00DA156E"/>
    <w:rsid w:val="00DA4C56"/>
    <w:rsid w:val="00DB38FB"/>
    <w:rsid w:val="00DC32CD"/>
    <w:rsid w:val="00DE0BBA"/>
    <w:rsid w:val="00DE1297"/>
    <w:rsid w:val="00DE7715"/>
    <w:rsid w:val="00E0071B"/>
    <w:rsid w:val="00E02055"/>
    <w:rsid w:val="00E15C81"/>
    <w:rsid w:val="00E2143B"/>
    <w:rsid w:val="00E31F79"/>
    <w:rsid w:val="00E40035"/>
    <w:rsid w:val="00E42DC3"/>
    <w:rsid w:val="00E52E2A"/>
    <w:rsid w:val="00E60F88"/>
    <w:rsid w:val="00E617CA"/>
    <w:rsid w:val="00E6222D"/>
    <w:rsid w:val="00E63068"/>
    <w:rsid w:val="00E63BC8"/>
    <w:rsid w:val="00E646C7"/>
    <w:rsid w:val="00E76C46"/>
    <w:rsid w:val="00E8788A"/>
    <w:rsid w:val="00E97960"/>
    <w:rsid w:val="00E979D2"/>
    <w:rsid w:val="00EA4726"/>
    <w:rsid w:val="00EA53B9"/>
    <w:rsid w:val="00EC02B6"/>
    <w:rsid w:val="00EC2FC0"/>
    <w:rsid w:val="00EC3367"/>
    <w:rsid w:val="00EC6324"/>
    <w:rsid w:val="00EC7E01"/>
    <w:rsid w:val="00EE139E"/>
    <w:rsid w:val="00EE151C"/>
    <w:rsid w:val="00EE228C"/>
    <w:rsid w:val="00EE4383"/>
    <w:rsid w:val="00EE491C"/>
    <w:rsid w:val="00EF7D85"/>
    <w:rsid w:val="00F00FF1"/>
    <w:rsid w:val="00F11C28"/>
    <w:rsid w:val="00F1305E"/>
    <w:rsid w:val="00F16E81"/>
    <w:rsid w:val="00F22874"/>
    <w:rsid w:val="00F27F68"/>
    <w:rsid w:val="00F30531"/>
    <w:rsid w:val="00F31891"/>
    <w:rsid w:val="00F343EA"/>
    <w:rsid w:val="00F357CB"/>
    <w:rsid w:val="00F42278"/>
    <w:rsid w:val="00F47F53"/>
    <w:rsid w:val="00F541D9"/>
    <w:rsid w:val="00F80D07"/>
    <w:rsid w:val="00F821F8"/>
    <w:rsid w:val="00F83C00"/>
    <w:rsid w:val="00F84F65"/>
    <w:rsid w:val="00F9130B"/>
    <w:rsid w:val="00F97718"/>
    <w:rsid w:val="00FA1809"/>
    <w:rsid w:val="00FA2104"/>
    <w:rsid w:val="00FA4CCB"/>
    <w:rsid w:val="00FB118C"/>
    <w:rsid w:val="00FC257F"/>
    <w:rsid w:val="00FD5977"/>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481C6"/>
  <w15:docId w15:val="{EAED5CBF-D941-4061-A521-316ADE08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A5204"/>
    <w:rPr>
      <w:rFonts w:ascii="Arial" w:hAnsi="Arial"/>
      <w:b/>
      <w:i/>
      <w:sz w:val="22"/>
      <w:u w:val="single"/>
      <w:lang w:val="es-ES" w:eastAsia="es-ES"/>
    </w:rPr>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uiPriority w:val="99"/>
    <w:pPr>
      <w:spacing w:line="360" w:lineRule="auto"/>
      <w:ind w:right="51"/>
      <w:jc w:val="both"/>
    </w:pPr>
    <w:rPr>
      <w:sz w:val="22"/>
      <w:szCs w:val="20"/>
    </w:rPr>
  </w:style>
  <w:style w:type="character" w:customStyle="1" w:styleId="TextoindependienteCar">
    <w:name w:val="Texto independiente Car"/>
    <w:basedOn w:val="Fuentedeprrafopredeter"/>
    <w:link w:val="Textoindependiente"/>
    <w:uiPriority w:val="99"/>
    <w:rsid w:val="003A5204"/>
    <w:rPr>
      <w:rFonts w:ascii="Arial" w:hAnsi="Arial"/>
      <w:sz w:val="22"/>
      <w:lang w:val="es-ES" w:eastAsia="es-ES"/>
    </w:rPr>
  </w:style>
  <w:style w:type="paragraph" w:styleId="Encabezado">
    <w:name w:val="header"/>
    <w:basedOn w:val="Normal"/>
    <w:link w:val="EncabezadoCar"/>
    <w:uiPriority w:val="99"/>
    <w:pPr>
      <w:tabs>
        <w:tab w:val="center" w:pos="4252"/>
        <w:tab w:val="right" w:pos="8504"/>
      </w:tabs>
    </w:pPr>
    <w:rPr>
      <w:sz w:val="22"/>
      <w:szCs w:val="20"/>
      <w:lang w:val="es-CR"/>
    </w:rPr>
  </w:style>
  <w:style w:type="character" w:customStyle="1" w:styleId="EncabezadoCar">
    <w:name w:val="Encabezado Car"/>
    <w:basedOn w:val="Fuentedeprrafopredeter"/>
    <w:link w:val="Encabezado"/>
    <w:uiPriority w:val="99"/>
    <w:rsid w:val="00C62B1F"/>
    <w:rPr>
      <w:rFonts w:ascii="Arial" w:hAnsi="Arial"/>
      <w:sz w:val="22"/>
      <w:lang w:eastAsia="es-ES"/>
    </w:rPr>
  </w:style>
  <w:style w:type="character" w:styleId="Nmerodepgina">
    <w:name w:val="page number"/>
    <w:basedOn w:val="Fuentedeprrafopredeter"/>
    <w:uiPriority w:val="99"/>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rsid w:val="00C62B1F"/>
    <w:rPr>
      <w:rFonts w:ascii="Arial" w:hAnsi="Arial"/>
      <w:sz w:val="24"/>
      <w:szCs w:val="24"/>
      <w:lang w:val="es-ES" w:eastAsia="es-ES"/>
    </w:rPr>
  </w:style>
  <w:style w:type="character" w:styleId="Nmerodelnea">
    <w:name w:val="line number"/>
    <w:basedOn w:val="Fuentedeprrafopredeter"/>
  </w:style>
  <w:style w:type="paragraph" w:styleId="Textoindependiente3">
    <w:name w:val="Body Text 3"/>
    <w:basedOn w:val="Normal"/>
    <w:link w:val="Textoindependiente3Car"/>
    <w:uiPriority w:val="99"/>
    <w:pPr>
      <w:ind w:right="51"/>
      <w:jc w:val="both"/>
    </w:pPr>
    <w:rPr>
      <w:rFonts w:cs="Arial"/>
      <w:i/>
      <w:iCs/>
      <w:sz w:val="20"/>
    </w:rPr>
  </w:style>
  <w:style w:type="character" w:customStyle="1" w:styleId="Textoindependiente3Car">
    <w:name w:val="Texto independiente 3 Car"/>
    <w:basedOn w:val="Fuentedeprrafopredeter"/>
    <w:link w:val="Textoindependiente3"/>
    <w:uiPriority w:val="99"/>
    <w:rsid w:val="00C62B1F"/>
    <w:rPr>
      <w:rFonts w:ascii="Arial" w:hAnsi="Arial" w:cs="Arial"/>
      <w:i/>
      <w:iCs/>
      <w:szCs w:val="24"/>
      <w:lang w:val="es-ES" w:eastAsia="es-ES"/>
    </w:rPr>
  </w:style>
  <w:style w:type="paragraph" w:styleId="Listaconvietas">
    <w:name w:val="List Bullet"/>
    <w:basedOn w:val="Normal"/>
    <w:autoRedefine/>
    <w:pPr>
      <w:numPr>
        <w:numId w:val="1"/>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uiPriority w:val="99"/>
    <w:rsid w:val="004E1777"/>
    <w:pPr>
      <w:ind w:left="360" w:right="333"/>
      <w:jc w:val="both"/>
    </w:pPr>
    <w:rPr>
      <w:rFonts w:ascii="Times New Roman" w:hAnsi="Times New Roman"/>
      <w:szCs w:val="20"/>
      <w:lang w:val="es-ES_tradnl"/>
    </w:rPr>
  </w:style>
  <w:style w:type="table" w:styleId="Tablaconcuadrcula">
    <w:name w:val="Table Grid"/>
    <w:basedOn w:val="Tablanormal"/>
    <w:uiPriority w:val="99"/>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CharacterStyle1">
    <w:name w:val="Character Style 1"/>
    <w:uiPriority w:val="99"/>
    <w:rsid w:val="00934BBF"/>
    <w:rPr>
      <w:sz w:val="20"/>
      <w:szCs w:val="20"/>
    </w:rPr>
  </w:style>
  <w:style w:type="character" w:customStyle="1" w:styleId="CharacterStyle2">
    <w:name w:val="Character Style 2"/>
    <w:uiPriority w:val="99"/>
    <w:rsid w:val="00934BBF"/>
    <w:rPr>
      <w:sz w:val="20"/>
      <w:szCs w:val="20"/>
    </w:rPr>
  </w:style>
  <w:style w:type="paragraph" w:customStyle="1" w:styleId="Style1">
    <w:name w:val="Style 1"/>
    <w:basedOn w:val="Normal"/>
    <w:uiPriority w:val="99"/>
    <w:rsid w:val="00934BBF"/>
    <w:pPr>
      <w:widowControl w:val="0"/>
      <w:autoSpaceDE w:val="0"/>
      <w:autoSpaceDN w:val="0"/>
      <w:adjustRightInd w:val="0"/>
    </w:pPr>
    <w:rPr>
      <w:rFonts w:ascii="Times New Roman" w:eastAsiaTheme="minorEastAsia" w:hAnsi="Times New Roman"/>
      <w:sz w:val="20"/>
      <w:szCs w:val="20"/>
      <w:lang w:val="en-US" w:eastAsia="es-CR"/>
    </w:rPr>
  </w:style>
  <w:style w:type="paragraph" w:customStyle="1" w:styleId="Style2">
    <w:name w:val="Style 2"/>
    <w:basedOn w:val="Normal"/>
    <w:uiPriority w:val="99"/>
    <w:rsid w:val="00934BBF"/>
    <w:pPr>
      <w:widowControl w:val="0"/>
      <w:autoSpaceDE w:val="0"/>
      <w:autoSpaceDN w:val="0"/>
      <w:spacing w:before="252" w:line="288" w:lineRule="auto"/>
      <w:ind w:left="720" w:right="576" w:hanging="432"/>
      <w:jc w:val="both"/>
    </w:pPr>
    <w:rPr>
      <w:rFonts w:ascii="Verdana" w:eastAsiaTheme="minorEastAsia" w:hAnsi="Verdana" w:cs="Verdana"/>
      <w:sz w:val="20"/>
      <w:szCs w:val="20"/>
      <w:lang w:val="en-US" w:eastAsia="es-CR"/>
    </w:rPr>
  </w:style>
  <w:style w:type="character" w:customStyle="1" w:styleId="TextodegloboCar">
    <w:name w:val="Texto de globo Car"/>
    <w:basedOn w:val="Fuentedeprrafopredeter"/>
    <w:link w:val="Textodeglobo"/>
    <w:uiPriority w:val="99"/>
    <w:semiHidden/>
    <w:rsid w:val="00C62B1F"/>
    <w:rPr>
      <w:rFonts w:ascii="Tahoma" w:hAnsi="Tahoma" w:cs="Tahoma"/>
      <w:sz w:val="16"/>
      <w:szCs w:val="16"/>
      <w:lang w:val="es-ES" w:eastAsia="es-ES"/>
    </w:rPr>
  </w:style>
  <w:style w:type="paragraph" w:styleId="Textodeglobo">
    <w:name w:val="Balloon Text"/>
    <w:basedOn w:val="Normal"/>
    <w:link w:val="TextodegloboCar"/>
    <w:uiPriority w:val="99"/>
    <w:semiHidden/>
    <w:unhideWhenUsed/>
    <w:rsid w:val="00C62B1F"/>
    <w:rPr>
      <w:rFonts w:ascii="Tahoma" w:hAnsi="Tahoma" w:cs="Tahoma"/>
      <w:sz w:val="16"/>
      <w:szCs w:val="16"/>
    </w:rPr>
  </w:style>
  <w:style w:type="character" w:customStyle="1" w:styleId="TextodegloboCar1">
    <w:name w:val="Texto de globo Car1"/>
    <w:basedOn w:val="Fuentedeprrafopredeter"/>
    <w:uiPriority w:val="99"/>
    <w:semiHidden/>
    <w:rsid w:val="00C62B1F"/>
    <w:rPr>
      <w:rFonts w:ascii="Segoe UI" w:hAnsi="Segoe UI" w:cs="Segoe UI"/>
      <w:sz w:val="18"/>
      <w:szCs w:val="18"/>
      <w:lang w:val="es-ES" w:eastAsia="es-ES"/>
    </w:rPr>
  </w:style>
  <w:style w:type="paragraph" w:customStyle="1" w:styleId="CarCarCar1CarCarCarCarCarCarCarCarCarCarCarCar">
    <w:name w:val="Car Car Car1 Car Car Car Car Car Car Car Car Car Car Car Car"/>
    <w:basedOn w:val="Normal"/>
    <w:rsid w:val="00C62B1F"/>
    <w:pPr>
      <w:spacing w:after="160" w:line="240" w:lineRule="exact"/>
    </w:pPr>
    <w:rPr>
      <w:sz w:val="20"/>
      <w:szCs w:val="20"/>
      <w:lang w:val="en-US" w:eastAsia="en-US"/>
    </w:rPr>
  </w:style>
  <w:style w:type="character" w:customStyle="1" w:styleId="TextocomentarioCar">
    <w:name w:val="Texto comentario Car"/>
    <w:basedOn w:val="Fuentedeprrafopredeter"/>
    <w:link w:val="Textocomentario"/>
    <w:uiPriority w:val="99"/>
    <w:semiHidden/>
    <w:rsid w:val="00C62B1F"/>
    <w:rPr>
      <w:lang w:val="es-ES" w:eastAsia="es-ES"/>
    </w:rPr>
  </w:style>
  <w:style w:type="paragraph" w:styleId="Textocomentario">
    <w:name w:val="annotation text"/>
    <w:basedOn w:val="Normal"/>
    <w:link w:val="TextocomentarioCar"/>
    <w:uiPriority w:val="99"/>
    <w:semiHidden/>
    <w:unhideWhenUsed/>
    <w:rsid w:val="00C62B1F"/>
    <w:rPr>
      <w:rFonts w:ascii="Times New Roman" w:hAnsi="Times New Roman"/>
      <w:sz w:val="20"/>
      <w:szCs w:val="20"/>
    </w:rPr>
  </w:style>
  <w:style w:type="character" w:customStyle="1" w:styleId="AsuntodelcomentarioCar">
    <w:name w:val="Asunto del comentario Car"/>
    <w:basedOn w:val="TextocomentarioCar"/>
    <w:link w:val="Asuntodelcomentario"/>
    <w:uiPriority w:val="99"/>
    <w:semiHidden/>
    <w:rsid w:val="00C62B1F"/>
    <w:rPr>
      <w:b/>
      <w:bCs/>
      <w:lang w:val="es-ES" w:eastAsia="es-ES"/>
    </w:rPr>
  </w:style>
  <w:style w:type="paragraph" w:styleId="Asuntodelcomentario">
    <w:name w:val="annotation subject"/>
    <w:basedOn w:val="Textocomentario"/>
    <w:next w:val="Textocomentario"/>
    <w:link w:val="AsuntodelcomentarioCar"/>
    <w:uiPriority w:val="99"/>
    <w:semiHidden/>
    <w:unhideWhenUsed/>
    <w:rsid w:val="00C62B1F"/>
    <w:rPr>
      <w:b/>
      <w:bCs/>
    </w:rPr>
  </w:style>
  <w:style w:type="paragraph" w:styleId="Sinespaciado">
    <w:name w:val="No Spacing"/>
    <w:uiPriority w:val="1"/>
    <w:qFormat/>
    <w:rsid w:val="00C62B1F"/>
    <w:rPr>
      <w:rFonts w:ascii="Arial" w:hAnsi="Arial"/>
      <w:sz w:val="24"/>
      <w:szCs w:val="24"/>
      <w:lang w:val="es-ES" w:eastAsia="es-ES"/>
    </w:rPr>
  </w:style>
  <w:style w:type="paragraph" w:customStyle="1" w:styleId="CarCarCarCarCar">
    <w:name w:val="Car Car Car Car Car"/>
    <w:basedOn w:val="Normal"/>
    <w:rsid w:val="00C62B1F"/>
    <w:pPr>
      <w:spacing w:after="160" w:line="240" w:lineRule="exact"/>
    </w:pPr>
    <w:rPr>
      <w:sz w:val="20"/>
      <w:szCs w:val="20"/>
      <w:lang w:val="en-US" w:eastAsia="en-US"/>
    </w:rPr>
  </w:style>
  <w:style w:type="table" w:customStyle="1" w:styleId="Tabladecuadrcula5oscura-nfasis61">
    <w:name w:val="Tabla de cuadrícula 5 oscura - Énfasis 61"/>
    <w:basedOn w:val="Tablanormal"/>
    <w:uiPriority w:val="50"/>
    <w:rsid w:val="00C62B1F"/>
    <w:rPr>
      <w:rFonts w:ascii="Arial" w:eastAsiaTheme="minorHAnsi" w:hAnsi="Arial" w:cstheme="minorBidi"/>
      <w:sz w:val="24"/>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Hipervnculo">
    <w:name w:val="Hyperlink"/>
    <w:basedOn w:val="Fuentedeprrafopredeter"/>
    <w:uiPriority w:val="99"/>
    <w:unhideWhenUsed/>
    <w:rsid w:val="00C62B1F"/>
    <w:rPr>
      <w:color w:val="0000FF" w:themeColor="hyperlink"/>
      <w:u w:val="single"/>
    </w:rPr>
  </w:style>
  <w:style w:type="paragraph" w:customStyle="1" w:styleId="CarCarCarCarCarCarCarCar">
    <w:name w:val="Car Car Car Car Car Car Car Car"/>
    <w:basedOn w:val="Normal"/>
    <w:rsid w:val="00C62B1F"/>
    <w:pPr>
      <w:spacing w:after="160" w:line="240" w:lineRule="exact"/>
    </w:pPr>
    <w:rPr>
      <w:sz w:val="20"/>
      <w:szCs w:val="20"/>
      <w:lang w:val="en-US" w:eastAsia="en-US"/>
    </w:rPr>
  </w:style>
  <w:style w:type="paragraph" w:customStyle="1" w:styleId="Default">
    <w:name w:val="Default"/>
    <w:rsid w:val="00C62B1F"/>
    <w:pPr>
      <w:autoSpaceDE w:val="0"/>
      <w:autoSpaceDN w:val="0"/>
      <w:adjustRightInd w:val="0"/>
    </w:pPr>
    <w:rPr>
      <w:rFonts w:ascii="Calibri" w:eastAsiaTheme="minorHAnsi" w:hAnsi="Calibri" w:cs="Calibri"/>
      <w:color w:val="000000"/>
      <w:sz w:val="24"/>
      <w:szCs w:val="24"/>
      <w:lang w:eastAsia="en-US"/>
    </w:rPr>
  </w:style>
  <w:style w:type="paragraph" w:customStyle="1" w:styleId="msonormal0">
    <w:name w:val="msonormal"/>
    <w:basedOn w:val="Normal"/>
    <w:rsid w:val="00C62B1F"/>
    <w:pPr>
      <w:spacing w:before="100" w:beforeAutospacing="1" w:after="100" w:afterAutospacing="1"/>
    </w:pPr>
    <w:rPr>
      <w:rFonts w:ascii="Times New Roman" w:hAnsi="Times New Roman"/>
      <w:lang w:val="es-CR" w:eastAsia="es-CR"/>
    </w:rPr>
  </w:style>
  <w:style w:type="paragraph" w:customStyle="1" w:styleId="font5">
    <w:name w:val="font5"/>
    <w:basedOn w:val="Normal"/>
    <w:rsid w:val="00C62B1F"/>
    <w:pPr>
      <w:spacing w:before="100" w:beforeAutospacing="1" w:after="100" w:afterAutospacing="1"/>
    </w:pPr>
    <w:rPr>
      <w:rFonts w:ascii="Calibri" w:hAnsi="Calibri"/>
      <w:b/>
      <w:bCs/>
      <w:color w:val="FFFFFF"/>
      <w:sz w:val="18"/>
      <w:szCs w:val="18"/>
      <w:lang w:val="es-CR" w:eastAsia="es-CR"/>
    </w:rPr>
  </w:style>
  <w:style w:type="paragraph" w:customStyle="1" w:styleId="font6">
    <w:name w:val="font6"/>
    <w:basedOn w:val="Normal"/>
    <w:rsid w:val="00C62B1F"/>
    <w:pPr>
      <w:spacing w:before="100" w:beforeAutospacing="1" w:after="100" w:afterAutospacing="1"/>
    </w:pPr>
    <w:rPr>
      <w:rFonts w:ascii="Calibri" w:hAnsi="Calibri"/>
      <w:b/>
      <w:bCs/>
      <w:color w:val="FFFFFF"/>
      <w:sz w:val="18"/>
      <w:szCs w:val="18"/>
      <w:lang w:val="es-CR" w:eastAsia="es-CR"/>
    </w:rPr>
  </w:style>
  <w:style w:type="paragraph" w:customStyle="1" w:styleId="xl72">
    <w:name w:val="xl72"/>
    <w:basedOn w:val="Normal"/>
    <w:rsid w:val="00C62B1F"/>
    <w:pPr>
      <w:pBdr>
        <w:top w:val="single" w:sz="8" w:space="0" w:color="F79646"/>
        <w:left w:val="single" w:sz="8" w:space="0" w:color="F79646"/>
        <w:bottom w:val="single" w:sz="8" w:space="0" w:color="F79646"/>
      </w:pBdr>
      <w:shd w:val="clear" w:color="000000" w:fill="F79646"/>
      <w:spacing w:before="100" w:beforeAutospacing="1" w:after="100" w:afterAutospacing="1"/>
      <w:jc w:val="center"/>
      <w:textAlignment w:val="center"/>
    </w:pPr>
    <w:rPr>
      <w:rFonts w:ascii="Times New Roman" w:hAnsi="Times New Roman"/>
      <w:b/>
      <w:bCs/>
      <w:color w:val="FFFFFF"/>
      <w:sz w:val="18"/>
      <w:szCs w:val="18"/>
      <w:lang w:val="es-CR" w:eastAsia="es-CR"/>
    </w:rPr>
  </w:style>
  <w:style w:type="paragraph" w:customStyle="1" w:styleId="xl73">
    <w:name w:val="xl73"/>
    <w:basedOn w:val="Normal"/>
    <w:rsid w:val="00C62B1F"/>
    <w:pPr>
      <w:pBdr>
        <w:top w:val="single" w:sz="8" w:space="0" w:color="F79646"/>
        <w:bottom w:val="single" w:sz="8" w:space="0" w:color="F79646"/>
      </w:pBdr>
      <w:shd w:val="clear" w:color="000000" w:fill="F79646"/>
      <w:spacing w:before="100" w:beforeAutospacing="1" w:after="100" w:afterAutospacing="1"/>
      <w:jc w:val="center"/>
      <w:textAlignment w:val="center"/>
    </w:pPr>
    <w:rPr>
      <w:rFonts w:ascii="Times New Roman" w:hAnsi="Times New Roman"/>
      <w:b/>
      <w:bCs/>
      <w:color w:val="FFFFFF"/>
      <w:sz w:val="18"/>
      <w:szCs w:val="18"/>
      <w:lang w:val="es-CR" w:eastAsia="es-CR"/>
    </w:rPr>
  </w:style>
  <w:style w:type="paragraph" w:customStyle="1" w:styleId="xl74">
    <w:name w:val="xl74"/>
    <w:basedOn w:val="Normal"/>
    <w:rsid w:val="00C62B1F"/>
    <w:pPr>
      <w:pBdr>
        <w:top w:val="single" w:sz="8" w:space="0" w:color="F79646"/>
        <w:bottom w:val="single" w:sz="8" w:space="0" w:color="F79646"/>
        <w:right w:val="single" w:sz="8" w:space="0" w:color="F79646"/>
      </w:pBdr>
      <w:shd w:val="clear" w:color="000000" w:fill="F79646"/>
      <w:spacing w:before="100" w:beforeAutospacing="1" w:after="100" w:afterAutospacing="1"/>
      <w:jc w:val="center"/>
      <w:textAlignment w:val="center"/>
    </w:pPr>
    <w:rPr>
      <w:rFonts w:ascii="Times New Roman" w:hAnsi="Times New Roman"/>
      <w:b/>
      <w:bCs/>
      <w:color w:val="FFFFFF"/>
      <w:sz w:val="18"/>
      <w:szCs w:val="18"/>
      <w:lang w:val="es-CR" w:eastAsia="es-CR"/>
    </w:rPr>
  </w:style>
  <w:style w:type="paragraph" w:customStyle="1" w:styleId="xl75">
    <w:name w:val="xl75"/>
    <w:basedOn w:val="Normal"/>
    <w:rsid w:val="00C62B1F"/>
    <w:pPr>
      <w:pBdr>
        <w:left w:val="single" w:sz="8" w:space="0" w:color="FABF8F"/>
        <w:bottom w:val="single" w:sz="8" w:space="0" w:color="FABF8F"/>
        <w:right w:val="single" w:sz="8" w:space="0" w:color="FABF8F"/>
      </w:pBdr>
      <w:shd w:val="clear" w:color="000000" w:fill="FDE9D9"/>
      <w:spacing w:before="100" w:beforeAutospacing="1" w:after="100" w:afterAutospacing="1"/>
      <w:jc w:val="center"/>
      <w:textAlignment w:val="center"/>
    </w:pPr>
    <w:rPr>
      <w:rFonts w:ascii="Times New Roman" w:hAnsi="Times New Roman"/>
      <w:color w:val="000000"/>
      <w:sz w:val="18"/>
      <w:szCs w:val="18"/>
      <w:lang w:val="es-CR" w:eastAsia="es-CR"/>
    </w:rPr>
  </w:style>
  <w:style w:type="paragraph" w:customStyle="1" w:styleId="xl76">
    <w:name w:val="xl76"/>
    <w:basedOn w:val="Normal"/>
    <w:rsid w:val="00C62B1F"/>
    <w:pPr>
      <w:pBdr>
        <w:bottom w:val="single" w:sz="8" w:space="0" w:color="FABF8F"/>
        <w:right w:val="single" w:sz="8" w:space="0" w:color="FABF8F"/>
      </w:pBdr>
      <w:shd w:val="clear" w:color="000000" w:fill="FDE9D9"/>
      <w:spacing w:before="100" w:beforeAutospacing="1" w:after="100" w:afterAutospacing="1"/>
      <w:jc w:val="center"/>
      <w:textAlignment w:val="center"/>
    </w:pPr>
    <w:rPr>
      <w:rFonts w:ascii="Times New Roman" w:hAnsi="Times New Roman"/>
      <w:color w:val="000000"/>
      <w:sz w:val="18"/>
      <w:szCs w:val="18"/>
      <w:lang w:val="es-CR" w:eastAsia="es-CR"/>
    </w:rPr>
  </w:style>
  <w:style w:type="paragraph" w:customStyle="1" w:styleId="xl77">
    <w:name w:val="xl77"/>
    <w:basedOn w:val="Normal"/>
    <w:rsid w:val="00C62B1F"/>
    <w:pPr>
      <w:pBdr>
        <w:bottom w:val="single" w:sz="8" w:space="0" w:color="FABF8F"/>
        <w:right w:val="single" w:sz="8" w:space="0" w:color="FABF8F"/>
      </w:pBdr>
      <w:shd w:val="clear" w:color="000000" w:fill="FDE9D9"/>
      <w:spacing w:before="100" w:beforeAutospacing="1" w:after="100" w:afterAutospacing="1"/>
      <w:jc w:val="center"/>
      <w:textAlignment w:val="center"/>
    </w:pPr>
    <w:rPr>
      <w:rFonts w:ascii="Times New Roman" w:hAnsi="Times New Roman"/>
      <w:color w:val="000000"/>
      <w:sz w:val="18"/>
      <w:szCs w:val="18"/>
      <w:lang w:val="es-CR" w:eastAsia="es-CR"/>
    </w:rPr>
  </w:style>
  <w:style w:type="paragraph" w:customStyle="1" w:styleId="xl78">
    <w:name w:val="xl78"/>
    <w:basedOn w:val="Normal"/>
    <w:rsid w:val="00C62B1F"/>
    <w:pPr>
      <w:pBdr>
        <w:bottom w:val="single" w:sz="8" w:space="0" w:color="FABF8F"/>
        <w:right w:val="single" w:sz="8" w:space="0" w:color="FABF8F"/>
      </w:pBdr>
      <w:shd w:val="clear" w:color="000000" w:fill="FDE9D9"/>
      <w:spacing w:before="100" w:beforeAutospacing="1" w:after="100" w:afterAutospacing="1"/>
      <w:jc w:val="center"/>
      <w:textAlignment w:val="center"/>
    </w:pPr>
    <w:rPr>
      <w:rFonts w:ascii="Times New Roman" w:hAnsi="Times New Roman"/>
      <w:color w:val="000000"/>
      <w:sz w:val="18"/>
      <w:szCs w:val="18"/>
      <w:lang w:val="es-CR" w:eastAsia="es-CR"/>
    </w:rPr>
  </w:style>
  <w:style w:type="paragraph" w:customStyle="1" w:styleId="xl79">
    <w:name w:val="xl79"/>
    <w:basedOn w:val="Normal"/>
    <w:rsid w:val="00C62B1F"/>
    <w:pPr>
      <w:pBdr>
        <w:bottom w:val="single" w:sz="8" w:space="0" w:color="FABF8F"/>
        <w:right w:val="single" w:sz="8" w:space="0" w:color="FABF8F"/>
      </w:pBdr>
      <w:shd w:val="clear" w:color="000000" w:fill="A6A6A6"/>
      <w:spacing w:before="100" w:beforeAutospacing="1" w:after="100" w:afterAutospacing="1"/>
      <w:jc w:val="center"/>
      <w:textAlignment w:val="center"/>
    </w:pPr>
    <w:rPr>
      <w:rFonts w:ascii="Times New Roman" w:hAnsi="Times New Roman"/>
      <w:color w:val="000000"/>
      <w:sz w:val="18"/>
      <w:szCs w:val="18"/>
      <w:lang w:val="es-CR" w:eastAsia="es-CR"/>
    </w:rPr>
  </w:style>
  <w:style w:type="table" w:customStyle="1" w:styleId="Tabladecuadrcula4-nfasis61">
    <w:name w:val="Tabla de cuadrícula 4 - Énfasis 61"/>
    <w:basedOn w:val="Tablanormal"/>
    <w:uiPriority w:val="49"/>
    <w:rsid w:val="00913D5D"/>
    <w:rPr>
      <w:rFonts w:ascii="Arial" w:eastAsiaTheme="minorHAnsi" w:hAnsi="Arial" w:cstheme="minorBidi"/>
      <w:sz w:val="24"/>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70139">
      <w:bodyDiv w:val="1"/>
      <w:marLeft w:val="0"/>
      <w:marRight w:val="0"/>
      <w:marTop w:val="0"/>
      <w:marBottom w:val="0"/>
      <w:divBdr>
        <w:top w:val="none" w:sz="0" w:space="0" w:color="auto"/>
        <w:left w:val="none" w:sz="0" w:space="0" w:color="auto"/>
        <w:bottom w:val="none" w:sz="0" w:space="0" w:color="auto"/>
        <w:right w:val="none" w:sz="0" w:space="0" w:color="auto"/>
      </w:divBdr>
    </w:div>
    <w:div w:id="207847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299</TotalTime>
  <Pages>40</Pages>
  <Words>13192</Words>
  <Characters>74445</Characters>
  <Application>Microsoft Office Word</Application>
  <DocSecurity>8</DocSecurity>
  <Lines>620</Lines>
  <Paragraphs>174</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87463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12</cp:revision>
  <cp:lastPrinted>2011-09-07T16:03:00Z</cp:lastPrinted>
  <dcterms:created xsi:type="dcterms:W3CDTF">2022-01-03T15:10:00Z</dcterms:created>
  <dcterms:modified xsi:type="dcterms:W3CDTF">2022-01-07T00:00:00Z</dcterms:modified>
</cp:coreProperties>
</file>