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7AF4" w14:textId="77777777" w:rsidR="00FA4CCB" w:rsidRDefault="00FA4CCB">
      <w:pPr>
        <w:pStyle w:val="Ttulo"/>
        <w:ind w:right="51"/>
        <w:rPr>
          <w:rFonts w:cs="Arial"/>
        </w:rPr>
      </w:pPr>
      <w:r>
        <w:rPr>
          <w:rFonts w:cs="Arial"/>
        </w:rPr>
        <w:t>BANCO HIPOTECARIO DE LA VIVIENDA</w:t>
      </w:r>
    </w:p>
    <w:p w14:paraId="7872A061" w14:textId="77777777" w:rsidR="00FA4CCB" w:rsidRDefault="00FA4CCB">
      <w:pPr>
        <w:spacing w:line="360" w:lineRule="auto"/>
        <w:ind w:right="51"/>
        <w:jc w:val="center"/>
        <w:rPr>
          <w:rFonts w:cs="Arial"/>
          <w:b/>
          <w:sz w:val="22"/>
          <w:u w:val="single"/>
        </w:rPr>
      </w:pPr>
      <w:r>
        <w:rPr>
          <w:rFonts w:cs="Arial"/>
          <w:b/>
          <w:sz w:val="22"/>
          <w:u w:val="single"/>
        </w:rPr>
        <w:t>JUNTA DIRECTIVA</w:t>
      </w:r>
    </w:p>
    <w:p w14:paraId="607F9CDA" w14:textId="77777777" w:rsidR="00FA4CCB" w:rsidRDefault="00FA4CCB">
      <w:pPr>
        <w:spacing w:line="360" w:lineRule="auto"/>
        <w:ind w:right="51"/>
        <w:jc w:val="center"/>
        <w:rPr>
          <w:rFonts w:cs="Arial"/>
          <w:b/>
          <w:sz w:val="22"/>
          <w:u w:val="single"/>
        </w:rPr>
      </w:pPr>
    </w:p>
    <w:p w14:paraId="1AB13B87" w14:textId="3B4DBBB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71AAD">
        <w:rPr>
          <w:rFonts w:cs="Arial"/>
          <w:b/>
          <w:sz w:val="22"/>
          <w:u w:val="single"/>
        </w:rPr>
        <w:t>EXTRA</w:t>
      </w:r>
      <w:r w:rsidR="00FA4CCB">
        <w:rPr>
          <w:rFonts w:cs="Arial"/>
          <w:b/>
          <w:sz w:val="22"/>
          <w:u w:val="single"/>
        </w:rPr>
        <w:t xml:space="preserve">ORDINARIA </w:t>
      </w:r>
      <w:r>
        <w:rPr>
          <w:rFonts w:cs="Arial"/>
          <w:b/>
          <w:sz w:val="22"/>
          <w:u w:val="single"/>
        </w:rPr>
        <w:t xml:space="preserve">N° </w:t>
      </w:r>
      <w:r w:rsidR="00771AAD">
        <w:rPr>
          <w:rFonts w:cs="Arial"/>
          <w:b/>
          <w:sz w:val="22"/>
          <w:u w:val="single"/>
        </w:rPr>
        <w:t>89</w:t>
      </w:r>
      <w:r>
        <w:rPr>
          <w:rFonts w:cs="Arial"/>
          <w:b/>
          <w:sz w:val="22"/>
          <w:u w:val="single"/>
        </w:rPr>
        <w:t>-20</w:t>
      </w:r>
      <w:r w:rsidR="00E97960">
        <w:rPr>
          <w:rFonts w:cs="Arial"/>
          <w:b/>
          <w:sz w:val="22"/>
          <w:u w:val="single"/>
        </w:rPr>
        <w:t>2</w:t>
      </w:r>
      <w:r w:rsidR="009449EE">
        <w:rPr>
          <w:rFonts w:cs="Arial"/>
          <w:b/>
          <w:sz w:val="22"/>
          <w:u w:val="single"/>
        </w:rPr>
        <w:t>1</w:t>
      </w:r>
    </w:p>
    <w:p w14:paraId="1C4565D7" w14:textId="692619BA" w:rsidR="00FA4CCB" w:rsidRDefault="00FA4CCB">
      <w:pPr>
        <w:spacing w:line="360" w:lineRule="auto"/>
        <w:ind w:right="51"/>
        <w:jc w:val="center"/>
        <w:rPr>
          <w:rFonts w:cs="Arial"/>
          <w:b/>
          <w:sz w:val="22"/>
          <w:u w:val="single"/>
        </w:rPr>
      </w:pPr>
      <w:r>
        <w:rPr>
          <w:rFonts w:cs="Arial"/>
          <w:b/>
          <w:sz w:val="22"/>
          <w:u w:val="single"/>
        </w:rPr>
        <w:t xml:space="preserve">DEL </w:t>
      </w:r>
      <w:r w:rsidR="00771AAD">
        <w:rPr>
          <w:rFonts w:cs="Arial"/>
          <w:b/>
          <w:sz w:val="22"/>
          <w:u w:val="single"/>
        </w:rPr>
        <w:t>02</w:t>
      </w:r>
      <w:r>
        <w:rPr>
          <w:rFonts w:cs="Arial"/>
          <w:b/>
          <w:sz w:val="22"/>
          <w:u w:val="single"/>
        </w:rPr>
        <w:t xml:space="preserve"> DE </w:t>
      </w:r>
      <w:r w:rsidR="00771AAD">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D609AA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E191529" w14:textId="77777777" w:rsidR="00FA4CCB" w:rsidRDefault="00FA4CCB">
      <w:pPr>
        <w:spacing w:line="360" w:lineRule="auto"/>
        <w:ind w:right="51"/>
        <w:jc w:val="center"/>
        <w:rPr>
          <w:rFonts w:cs="Arial"/>
          <w:b/>
          <w:sz w:val="22"/>
          <w:u w:val="single"/>
        </w:rPr>
      </w:pPr>
    </w:p>
    <w:p w14:paraId="534DBDB4" w14:textId="6C60FAB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Marian Pérez Gutiérrez</w:t>
      </w:r>
      <w:r w:rsidR="00592380">
        <w:rPr>
          <w:rFonts w:cs="Arial"/>
          <w:sz w:val="22"/>
        </w:rPr>
        <w:t xml:space="preserve"> y</w:t>
      </w:r>
      <w:r w:rsidR="006E7C0F">
        <w:rPr>
          <w:rFonts w:cs="Arial"/>
          <w:sz w:val="22"/>
        </w:rPr>
        <w:t xml:space="preserve"> </w:t>
      </w:r>
      <w:r w:rsidR="00A536DE">
        <w:rPr>
          <w:rFonts w:cs="Arial"/>
          <w:sz w:val="22"/>
        </w:rPr>
        <w:t>Kenneth Pérez Venegas</w:t>
      </w:r>
      <w:r w:rsidR="00592380">
        <w:rPr>
          <w:rFonts w:cs="Arial"/>
          <w:sz w:val="22"/>
        </w:rPr>
        <w:t xml:space="preserve">.  Los Directores </w:t>
      </w:r>
      <w:r w:rsidR="00A536DE">
        <w:rPr>
          <w:rFonts w:cs="Arial"/>
          <w:sz w:val="22"/>
        </w:rPr>
        <w:t>Eloísa Ulibarri Pernús</w:t>
      </w:r>
      <w:r w:rsidR="00592380">
        <w:rPr>
          <w:rFonts w:cs="Arial"/>
          <w:sz w:val="22"/>
        </w:rPr>
        <w:t xml:space="preserve"> y Jorge Carranza González, se incorporan a la sesión a partir de los minutos 03:35 y 07:33 respectivamente.</w:t>
      </w:r>
    </w:p>
    <w:p w14:paraId="68738D50" w14:textId="77777777" w:rsidR="00AD4F06" w:rsidRDefault="00AD4F06" w:rsidP="0066494B">
      <w:pPr>
        <w:spacing w:line="360" w:lineRule="auto"/>
        <w:jc w:val="both"/>
        <w:rPr>
          <w:rFonts w:cs="Arial"/>
          <w:sz w:val="22"/>
        </w:rPr>
      </w:pPr>
    </w:p>
    <w:p w14:paraId="3401179F" w14:textId="1007FCA2"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7D4826">
        <w:rPr>
          <w:rFonts w:cs="Arial"/>
          <w:sz w:val="22"/>
        </w:rPr>
        <w:t xml:space="preserve">Mauricio González Zumbado, funcionario de la Auditoría Interna; </w:t>
      </w:r>
      <w:r>
        <w:rPr>
          <w:rFonts w:cs="Arial"/>
          <w:sz w:val="22"/>
        </w:rPr>
        <w:t>y David López Pacheco, Secretario de Junta Directiva.</w:t>
      </w:r>
      <w:r w:rsidR="005C67DA" w:rsidRPr="005C67DA">
        <w:rPr>
          <w:rFonts w:cs="Arial"/>
          <w:sz w:val="22"/>
        </w:rPr>
        <w:t xml:space="preserve"> </w:t>
      </w:r>
      <w:r w:rsidR="005C67DA">
        <w:rPr>
          <w:rFonts w:cs="Arial"/>
          <w:sz w:val="22"/>
        </w:rPr>
        <w:t xml:space="preserve">La licenciada Ericka Masís Calderón, funcionaria de la </w:t>
      </w:r>
      <w:r w:rsidR="005C67DA" w:rsidRPr="009449EE">
        <w:rPr>
          <w:rFonts w:cs="Arial"/>
          <w:sz w:val="22"/>
          <w:szCs w:val="22"/>
        </w:rPr>
        <w:t>Asesoría Legal</w:t>
      </w:r>
      <w:r w:rsidR="005C67DA">
        <w:rPr>
          <w:rFonts w:cs="Arial"/>
          <w:sz w:val="22"/>
          <w:szCs w:val="22"/>
        </w:rPr>
        <w:t>, se incorpora a la sesión a partir del minuto</w:t>
      </w:r>
      <w:r w:rsidR="00835BF6">
        <w:rPr>
          <w:rFonts w:cs="Arial"/>
          <w:sz w:val="22"/>
          <w:szCs w:val="22"/>
        </w:rPr>
        <w:t xml:space="preserve"> 17:50</w:t>
      </w:r>
      <w:r w:rsidR="005C67DA">
        <w:rPr>
          <w:rFonts w:cs="Arial"/>
          <w:sz w:val="22"/>
          <w:szCs w:val="22"/>
        </w:rPr>
        <w:t>.</w:t>
      </w:r>
    </w:p>
    <w:p w14:paraId="28F3F545" w14:textId="77777777" w:rsidR="007749FC" w:rsidRDefault="007749FC" w:rsidP="0066494B">
      <w:pPr>
        <w:spacing w:line="360" w:lineRule="auto"/>
        <w:jc w:val="both"/>
        <w:rPr>
          <w:rFonts w:cs="Arial"/>
          <w:sz w:val="22"/>
        </w:rPr>
      </w:pPr>
    </w:p>
    <w:p w14:paraId="32152EFC" w14:textId="316FB1BC" w:rsidR="007749FC" w:rsidRDefault="007749FC" w:rsidP="0066494B">
      <w:pPr>
        <w:spacing w:line="360" w:lineRule="auto"/>
        <w:jc w:val="both"/>
        <w:rPr>
          <w:rFonts w:cs="Arial"/>
          <w:sz w:val="22"/>
        </w:rPr>
      </w:pPr>
      <w:r>
        <w:rPr>
          <w:rFonts w:cs="Arial"/>
          <w:sz w:val="22"/>
        </w:rPr>
        <w:t>Ausente con justificación:</w:t>
      </w:r>
      <w:r w:rsidR="007D4826" w:rsidRPr="007D4826">
        <w:rPr>
          <w:rFonts w:cs="Arial"/>
          <w:sz w:val="22"/>
        </w:rPr>
        <w:t xml:space="preserve"> </w:t>
      </w:r>
      <w:r w:rsidR="007D4826">
        <w:rPr>
          <w:rFonts w:cs="Arial"/>
          <w:sz w:val="22"/>
        </w:rPr>
        <w:t xml:space="preserve">Gustavo Flores Oviedo, </w:t>
      </w:r>
      <w:r w:rsidR="007D4826">
        <w:rPr>
          <w:rFonts w:cs="Arial"/>
          <w:sz w:val="22"/>
          <w:szCs w:val="22"/>
        </w:rPr>
        <w:t>Auditor Interno</w:t>
      </w:r>
      <w:r w:rsidR="007D4826">
        <w:rPr>
          <w:rFonts w:cs="Arial"/>
          <w:sz w:val="22"/>
        </w:rPr>
        <w:t>.</w:t>
      </w:r>
    </w:p>
    <w:p w14:paraId="71B847FE" w14:textId="77777777" w:rsidR="006321F4" w:rsidRPr="00D14EAF" w:rsidRDefault="006321F4" w:rsidP="006321F4">
      <w:pPr>
        <w:spacing w:line="360" w:lineRule="auto"/>
        <w:jc w:val="both"/>
        <w:rPr>
          <w:rFonts w:cs="Arial"/>
          <w:b/>
          <w:sz w:val="22"/>
        </w:rPr>
      </w:pPr>
      <w:r w:rsidRPr="00D14EAF">
        <w:rPr>
          <w:rFonts w:cs="Arial"/>
          <w:b/>
          <w:sz w:val="22"/>
        </w:rPr>
        <w:t>************</w:t>
      </w:r>
    </w:p>
    <w:p w14:paraId="45AEE24B" w14:textId="77777777" w:rsidR="00FA4CCB" w:rsidRDefault="00FA4CCB" w:rsidP="0066494B">
      <w:pPr>
        <w:spacing w:line="360" w:lineRule="auto"/>
        <w:jc w:val="both"/>
        <w:rPr>
          <w:rFonts w:cs="Arial"/>
          <w:sz w:val="22"/>
        </w:rPr>
      </w:pPr>
    </w:p>
    <w:p w14:paraId="612C3D5F" w14:textId="77777777" w:rsidR="00FA4CCB" w:rsidRDefault="00FA4CCB" w:rsidP="0066494B">
      <w:pPr>
        <w:pStyle w:val="Ttulo4"/>
        <w:spacing w:line="360" w:lineRule="auto"/>
        <w:jc w:val="both"/>
        <w:rPr>
          <w:rFonts w:cs="Arial"/>
        </w:rPr>
      </w:pPr>
      <w:r>
        <w:rPr>
          <w:rFonts w:cs="Arial"/>
        </w:rPr>
        <w:t>Asuntos conocidos en la presente sesión</w:t>
      </w:r>
    </w:p>
    <w:p w14:paraId="793B5574" w14:textId="77777777" w:rsidR="00FA4CCB" w:rsidRDefault="00FA4CCB" w:rsidP="0066494B">
      <w:pPr>
        <w:spacing w:line="360" w:lineRule="auto"/>
        <w:jc w:val="both"/>
        <w:rPr>
          <w:rFonts w:cs="Arial"/>
          <w:b/>
          <w:sz w:val="22"/>
        </w:rPr>
      </w:pPr>
    </w:p>
    <w:p w14:paraId="744A2B3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EF4BE47" w14:textId="1069509E" w:rsidR="00B374C6" w:rsidRPr="00B374C6" w:rsidRDefault="00B374C6" w:rsidP="00B374C6">
      <w:pPr>
        <w:pStyle w:val="Prrafodelista"/>
        <w:numPr>
          <w:ilvl w:val="0"/>
          <w:numId w:val="18"/>
        </w:numPr>
        <w:spacing w:line="360" w:lineRule="auto"/>
        <w:ind w:left="426" w:hanging="426"/>
        <w:jc w:val="both"/>
        <w:rPr>
          <w:rFonts w:cs="Arial"/>
          <w:sz w:val="22"/>
          <w:szCs w:val="22"/>
        </w:rPr>
      </w:pPr>
      <w:r w:rsidRPr="00B374C6">
        <w:rPr>
          <w:rFonts w:cs="Arial"/>
          <w:sz w:val="22"/>
          <w:szCs w:val="22"/>
        </w:rPr>
        <w:t>Audiencia al Lic. Ronald Hidalgo Cuadra, profesional en Derecho para que brinde horas de asesoría legal a la Junta Directiva.</w:t>
      </w:r>
    </w:p>
    <w:p w14:paraId="4CAE11EC" w14:textId="32ABA4DB" w:rsidR="00B374C6" w:rsidRPr="00B374C6" w:rsidRDefault="00B374C6" w:rsidP="00B374C6">
      <w:pPr>
        <w:pStyle w:val="Prrafodelista"/>
        <w:numPr>
          <w:ilvl w:val="0"/>
          <w:numId w:val="18"/>
        </w:numPr>
        <w:spacing w:line="360" w:lineRule="auto"/>
        <w:ind w:left="426" w:hanging="426"/>
        <w:jc w:val="both"/>
        <w:rPr>
          <w:rFonts w:cs="Arial"/>
          <w:sz w:val="22"/>
          <w:szCs w:val="22"/>
        </w:rPr>
      </w:pPr>
      <w:r w:rsidRPr="00B374C6">
        <w:rPr>
          <w:rFonts w:cs="Arial"/>
          <w:sz w:val="22"/>
          <w:szCs w:val="22"/>
          <w:lang w:val="es-ES_tradnl"/>
        </w:rPr>
        <w:t>Propuesta de reforma integral al “Reglamento para el funcionamiento de la Junta Directiva del BANHVI”.</w:t>
      </w:r>
    </w:p>
    <w:p w14:paraId="0D4507D5" w14:textId="685A2C90" w:rsidR="00B374C6" w:rsidRPr="00B374C6" w:rsidRDefault="00B374C6" w:rsidP="00B374C6">
      <w:pPr>
        <w:pStyle w:val="Prrafodelista"/>
        <w:numPr>
          <w:ilvl w:val="0"/>
          <w:numId w:val="18"/>
        </w:numPr>
        <w:spacing w:line="360" w:lineRule="auto"/>
        <w:ind w:left="426" w:hanging="426"/>
        <w:jc w:val="both"/>
        <w:rPr>
          <w:rFonts w:cs="Arial"/>
          <w:sz w:val="22"/>
          <w:szCs w:val="22"/>
        </w:rPr>
      </w:pPr>
      <w:r w:rsidRPr="00B374C6">
        <w:rPr>
          <w:rFonts w:cs="Arial"/>
          <w:sz w:val="22"/>
          <w:szCs w:val="22"/>
          <w:lang w:val="es-ES_tradnl"/>
        </w:rPr>
        <w:t>Propuesta de “Estrategia para la actualización del estudio de puestos y estandarización del Manual de Puestos” del Banco.</w:t>
      </w:r>
    </w:p>
    <w:p w14:paraId="6C935D72" w14:textId="15118E34" w:rsidR="007749FC" w:rsidRPr="00B374C6" w:rsidRDefault="00B374C6" w:rsidP="00B374C6">
      <w:pPr>
        <w:pStyle w:val="Prrafodelista"/>
        <w:numPr>
          <w:ilvl w:val="0"/>
          <w:numId w:val="18"/>
        </w:numPr>
        <w:spacing w:line="360" w:lineRule="auto"/>
        <w:ind w:left="426" w:hanging="426"/>
        <w:jc w:val="both"/>
        <w:rPr>
          <w:rFonts w:cs="Arial"/>
          <w:sz w:val="22"/>
        </w:rPr>
      </w:pPr>
      <w:r w:rsidRPr="00B374C6">
        <w:rPr>
          <w:rFonts w:cs="Arial"/>
          <w:sz w:val="22"/>
          <w:szCs w:val="22"/>
          <w:lang w:val="es-ES_tradnl"/>
        </w:rPr>
        <w:lastRenderedPageBreak/>
        <w:t>Propuesta para la renovación del contrato del fideicomiso 010-2002 (MUGAP), administrado por la Mutual Cartago de Ahorro y Préstamo.</w:t>
      </w:r>
    </w:p>
    <w:p w14:paraId="6C74C0F1" w14:textId="77777777" w:rsidR="006321F4" w:rsidRPr="00D14EAF" w:rsidRDefault="006321F4" w:rsidP="006321F4">
      <w:pPr>
        <w:spacing w:line="360" w:lineRule="auto"/>
        <w:jc w:val="both"/>
        <w:rPr>
          <w:rFonts w:cs="Arial"/>
          <w:b/>
          <w:sz w:val="22"/>
        </w:rPr>
      </w:pPr>
      <w:r w:rsidRPr="00D14EAF">
        <w:rPr>
          <w:rFonts w:cs="Arial"/>
          <w:b/>
          <w:sz w:val="22"/>
        </w:rPr>
        <w:t>************</w:t>
      </w:r>
    </w:p>
    <w:p w14:paraId="561AD85B" w14:textId="77777777" w:rsidR="007F614F" w:rsidRPr="00AB2826" w:rsidRDefault="007F614F" w:rsidP="002D0146">
      <w:pPr>
        <w:spacing w:line="360" w:lineRule="auto"/>
        <w:jc w:val="both"/>
        <w:rPr>
          <w:rFonts w:cs="Arial"/>
          <w:b/>
          <w:sz w:val="22"/>
          <w:szCs w:val="22"/>
          <w:u w:val="single"/>
          <w:lang w:val="es-ES_tradnl"/>
        </w:rPr>
      </w:pPr>
    </w:p>
    <w:p w14:paraId="5EEB102C" w14:textId="7F714BD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374C6" w:rsidRPr="00B374C6">
        <w:rPr>
          <w:rFonts w:cs="Arial"/>
          <w:b/>
          <w:bCs/>
          <w:sz w:val="22"/>
          <w:szCs w:val="22"/>
          <w:u w:val="single"/>
        </w:rPr>
        <w:t>Audiencia al Lic. Ronald Hidalgo Cuadra, profesional en Derecho para que brinde horas de asesoría legal a la Junta Directiva</w:t>
      </w:r>
    </w:p>
    <w:p w14:paraId="7AD83E26" w14:textId="77777777" w:rsidR="00FA4CCB" w:rsidRDefault="00FA4CCB" w:rsidP="002D0146">
      <w:pPr>
        <w:spacing w:line="360" w:lineRule="auto"/>
        <w:jc w:val="both"/>
        <w:rPr>
          <w:rFonts w:cs="Arial"/>
          <w:sz w:val="22"/>
          <w:szCs w:val="22"/>
        </w:rPr>
      </w:pPr>
    </w:p>
    <w:p w14:paraId="74385F12" w14:textId="008EFAFD" w:rsidR="008252F2" w:rsidRDefault="00F57C5D" w:rsidP="008252F2">
      <w:pPr>
        <w:spacing w:line="360" w:lineRule="auto"/>
        <w:jc w:val="both"/>
        <w:rPr>
          <w:rFonts w:cs="Arial"/>
          <w:sz w:val="22"/>
          <w:lang w:val="es-ES_tradnl"/>
        </w:rPr>
      </w:pPr>
      <w:r w:rsidRPr="0039311E">
        <w:rPr>
          <w:rFonts w:cs="Arial"/>
          <w:sz w:val="22"/>
          <w:u w:val="single"/>
          <w:lang w:val="es-ES_tradnl"/>
        </w:rPr>
        <w:t xml:space="preserve">Minuto </w:t>
      </w:r>
      <w:r w:rsidR="00592380">
        <w:rPr>
          <w:rFonts w:cs="Arial"/>
          <w:sz w:val="22"/>
          <w:u w:val="single"/>
          <w:lang w:val="es-ES_tradnl"/>
        </w:rPr>
        <w:t>05</w:t>
      </w:r>
      <w:r w:rsidRPr="0039311E">
        <w:rPr>
          <w:rFonts w:cs="Arial"/>
          <w:sz w:val="22"/>
          <w:u w:val="single"/>
          <w:lang w:val="es-ES_tradnl"/>
        </w:rPr>
        <w:t>:</w:t>
      </w:r>
      <w:r w:rsidR="00592380">
        <w:rPr>
          <w:rFonts w:cs="Arial"/>
          <w:sz w:val="22"/>
          <w:u w:val="single"/>
          <w:lang w:val="es-ES_tradnl"/>
        </w:rPr>
        <w:t>03</w:t>
      </w:r>
      <w:r>
        <w:rPr>
          <w:rFonts w:cs="Arial"/>
          <w:sz w:val="22"/>
          <w:lang w:val="es-ES_tradnl"/>
        </w:rPr>
        <w:t xml:space="preserve"> </w:t>
      </w:r>
      <w:r w:rsidR="008252F2">
        <w:rPr>
          <w:rFonts w:cs="Arial"/>
          <w:sz w:val="22"/>
          <w:lang w:val="es-ES_tradnl"/>
        </w:rPr>
        <w:t xml:space="preserve">De conformidad con lo informado por la </w:t>
      </w:r>
      <w:r w:rsidR="008252F2" w:rsidRPr="008252F2">
        <w:rPr>
          <w:rFonts w:cs="Arial"/>
          <w:sz w:val="22"/>
          <w:szCs w:val="22"/>
          <w:lang w:val="es-CR"/>
        </w:rPr>
        <w:t>Gerencia General</w:t>
      </w:r>
      <w:r w:rsidR="008252F2">
        <w:rPr>
          <w:rFonts w:cs="Arial"/>
          <w:sz w:val="22"/>
          <w:szCs w:val="22"/>
          <w:lang w:val="es-CR"/>
        </w:rPr>
        <w:t xml:space="preserve"> en el oficio GG-OF-</w:t>
      </w:r>
      <w:r w:rsidR="00536E4E">
        <w:rPr>
          <w:rFonts w:cs="Arial"/>
          <w:sz w:val="22"/>
          <w:szCs w:val="22"/>
          <w:lang w:val="es-CR"/>
        </w:rPr>
        <w:t xml:space="preserve">1685-2021 del 15 de noviembre de 2021, se </w:t>
      </w:r>
      <w:r w:rsidR="008252F2">
        <w:rPr>
          <w:rFonts w:cs="Arial"/>
          <w:sz w:val="22"/>
          <w:lang w:val="es-ES_tradnl"/>
        </w:rPr>
        <w:t xml:space="preserve">procede a recibir en audiencia al Lic. Ronald Hidalgo Cuadra, </w:t>
      </w:r>
      <w:r w:rsidR="00536E4E">
        <w:rPr>
          <w:rFonts w:cs="Arial"/>
          <w:sz w:val="22"/>
          <w:lang w:val="es-ES_tradnl"/>
        </w:rPr>
        <w:t xml:space="preserve">quien ha sido contratado como producto del </w:t>
      </w:r>
      <w:r w:rsidR="008252F2" w:rsidRPr="008252F2">
        <w:rPr>
          <w:rFonts w:cs="Arial"/>
          <w:sz w:val="22"/>
          <w:lang w:val="es-CR"/>
        </w:rPr>
        <w:t>procedimiento</w:t>
      </w:r>
      <w:r w:rsidR="008252F2">
        <w:rPr>
          <w:rFonts w:cs="Arial"/>
          <w:sz w:val="22"/>
          <w:lang w:val="es-CR"/>
        </w:rPr>
        <w:t xml:space="preserve"> </w:t>
      </w:r>
      <w:r w:rsidR="008252F2" w:rsidRPr="008252F2">
        <w:rPr>
          <w:rFonts w:cs="Arial"/>
          <w:sz w:val="22"/>
          <w:lang w:val="es-CR"/>
        </w:rPr>
        <w:t>de licitaci</w:t>
      </w:r>
      <w:r w:rsidR="008252F2">
        <w:rPr>
          <w:rFonts w:cs="Arial"/>
          <w:sz w:val="22"/>
          <w:lang w:val="es-CR"/>
        </w:rPr>
        <w:t>ó</w:t>
      </w:r>
      <w:r w:rsidR="008252F2" w:rsidRPr="008252F2">
        <w:rPr>
          <w:rFonts w:cs="Arial"/>
          <w:sz w:val="22"/>
          <w:lang w:val="es-CR"/>
        </w:rPr>
        <w:t>n abreviada 2021LA-000001-00164</w:t>
      </w:r>
      <w:r w:rsidR="008252F2">
        <w:rPr>
          <w:rFonts w:cs="Arial"/>
          <w:sz w:val="22"/>
          <w:lang w:val="es-CR"/>
        </w:rPr>
        <w:t>,</w:t>
      </w:r>
      <w:r w:rsidR="008252F2" w:rsidRPr="008252F2">
        <w:rPr>
          <w:rFonts w:cs="Arial"/>
          <w:sz w:val="22"/>
          <w:lang w:val="es-CR"/>
        </w:rPr>
        <w:t xml:space="preserve"> el cual ten</w:t>
      </w:r>
      <w:r w:rsidR="008252F2">
        <w:rPr>
          <w:rFonts w:cs="Arial"/>
          <w:sz w:val="22"/>
          <w:lang w:val="es-CR"/>
        </w:rPr>
        <w:t>í</w:t>
      </w:r>
      <w:r w:rsidR="008252F2" w:rsidRPr="008252F2">
        <w:rPr>
          <w:rFonts w:cs="Arial"/>
          <w:sz w:val="22"/>
          <w:lang w:val="es-CR"/>
        </w:rPr>
        <w:t xml:space="preserve">a por objeto </w:t>
      </w:r>
      <w:r w:rsidR="008252F2">
        <w:rPr>
          <w:rFonts w:cs="Arial"/>
          <w:sz w:val="22"/>
          <w:lang w:val="es-CR"/>
        </w:rPr>
        <w:t>l</w:t>
      </w:r>
      <w:r w:rsidR="008252F2" w:rsidRPr="008252F2">
        <w:rPr>
          <w:rFonts w:cs="Arial"/>
          <w:sz w:val="22"/>
          <w:lang w:val="es-CR"/>
        </w:rPr>
        <w:t xml:space="preserve">a </w:t>
      </w:r>
      <w:r w:rsidR="008252F2">
        <w:rPr>
          <w:rFonts w:cs="Arial"/>
          <w:sz w:val="22"/>
          <w:lang w:val="es-CR"/>
        </w:rPr>
        <w:t>c</w:t>
      </w:r>
      <w:r w:rsidR="008252F2" w:rsidRPr="008252F2">
        <w:rPr>
          <w:rFonts w:cs="Arial"/>
          <w:sz w:val="22"/>
          <w:lang w:val="es-CR"/>
        </w:rPr>
        <w:t>ontrataci</w:t>
      </w:r>
      <w:r w:rsidR="008252F2">
        <w:rPr>
          <w:rFonts w:cs="Arial"/>
          <w:sz w:val="22"/>
          <w:lang w:val="es-CR"/>
        </w:rPr>
        <w:t>ó</w:t>
      </w:r>
      <w:r w:rsidR="008252F2" w:rsidRPr="008252F2">
        <w:rPr>
          <w:rFonts w:cs="Arial"/>
          <w:sz w:val="22"/>
          <w:lang w:val="es-CR"/>
        </w:rPr>
        <w:t>n de un</w:t>
      </w:r>
      <w:r w:rsidR="008252F2">
        <w:rPr>
          <w:rFonts w:cs="Arial"/>
          <w:sz w:val="22"/>
          <w:lang w:val="es-CR"/>
        </w:rPr>
        <w:t xml:space="preserve"> </w:t>
      </w:r>
      <w:r w:rsidR="008252F2" w:rsidRPr="008252F2">
        <w:rPr>
          <w:rFonts w:cs="Arial"/>
          <w:sz w:val="22"/>
          <w:lang w:val="es-CR"/>
        </w:rPr>
        <w:t>profesional en Derecho con amplia experiencia en Derecho P</w:t>
      </w:r>
      <w:r w:rsidR="008252F2">
        <w:rPr>
          <w:rFonts w:cs="Arial"/>
          <w:sz w:val="22"/>
          <w:lang w:val="es-CR"/>
        </w:rPr>
        <w:t>ú</w:t>
      </w:r>
      <w:r w:rsidR="008252F2" w:rsidRPr="008252F2">
        <w:rPr>
          <w:rFonts w:cs="Arial"/>
          <w:sz w:val="22"/>
          <w:lang w:val="es-CR"/>
        </w:rPr>
        <w:t>blico y que por ende tuviera</w:t>
      </w:r>
      <w:r w:rsidR="008252F2">
        <w:rPr>
          <w:rFonts w:cs="Arial"/>
          <w:sz w:val="22"/>
          <w:lang w:val="es-CR"/>
        </w:rPr>
        <w:t xml:space="preserve"> </w:t>
      </w:r>
      <w:r w:rsidR="008252F2" w:rsidRPr="008252F2">
        <w:rPr>
          <w:rFonts w:cs="Arial"/>
          <w:sz w:val="22"/>
          <w:lang w:val="es-CR"/>
        </w:rPr>
        <w:t>amplio conocimiento te</w:t>
      </w:r>
      <w:r w:rsidR="008252F2">
        <w:rPr>
          <w:rFonts w:cs="Arial"/>
          <w:sz w:val="22"/>
          <w:lang w:val="es-CR"/>
        </w:rPr>
        <w:t>ó</w:t>
      </w:r>
      <w:r w:rsidR="008252F2" w:rsidRPr="008252F2">
        <w:rPr>
          <w:rFonts w:cs="Arial"/>
          <w:sz w:val="22"/>
          <w:lang w:val="es-CR"/>
        </w:rPr>
        <w:t>rico y pr</w:t>
      </w:r>
      <w:r w:rsidR="008252F2">
        <w:rPr>
          <w:rFonts w:cs="Arial"/>
          <w:sz w:val="22"/>
          <w:lang w:val="es-CR"/>
        </w:rPr>
        <w:t>á</w:t>
      </w:r>
      <w:r w:rsidR="008252F2" w:rsidRPr="008252F2">
        <w:rPr>
          <w:rFonts w:cs="Arial"/>
          <w:sz w:val="22"/>
          <w:lang w:val="es-CR"/>
        </w:rPr>
        <w:t>ctic</w:t>
      </w:r>
      <w:r w:rsidR="008252F2">
        <w:rPr>
          <w:rFonts w:cs="Arial"/>
          <w:sz w:val="22"/>
          <w:lang w:val="es-CR"/>
        </w:rPr>
        <w:t>a</w:t>
      </w:r>
      <w:r w:rsidR="008252F2" w:rsidRPr="008252F2">
        <w:rPr>
          <w:rFonts w:cs="Arial"/>
          <w:sz w:val="22"/>
          <w:lang w:val="es-CR"/>
        </w:rPr>
        <w:t xml:space="preserve"> respecto a </w:t>
      </w:r>
      <w:r w:rsidR="008252F2">
        <w:rPr>
          <w:rFonts w:cs="Arial"/>
          <w:sz w:val="22"/>
          <w:lang w:val="es-CR"/>
        </w:rPr>
        <w:t>l</w:t>
      </w:r>
      <w:r w:rsidR="008252F2" w:rsidRPr="008252F2">
        <w:rPr>
          <w:rFonts w:cs="Arial"/>
          <w:sz w:val="22"/>
          <w:lang w:val="es-CR"/>
        </w:rPr>
        <w:t>a aplicaci</w:t>
      </w:r>
      <w:r w:rsidR="008252F2">
        <w:rPr>
          <w:rFonts w:cs="Arial"/>
          <w:sz w:val="22"/>
          <w:lang w:val="es-CR"/>
        </w:rPr>
        <w:t>ó</w:t>
      </w:r>
      <w:r w:rsidR="008252F2" w:rsidRPr="008252F2">
        <w:rPr>
          <w:rFonts w:cs="Arial"/>
          <w:sz w:val="22"/>
          <w:lang w:val="es-CR"/>
        </w:rPr>
        <w:t xml:space="preserve">n de </w:t>
      </w:r>
      <w:r w:rsidR="008252F2">
        <w:rPr>
          <w:rFonts w:cs="Arial"/>
          <w:sz w:val="22"/>
          <w:lang w:val="es-CR"/>
        </w:rPr>
        <w:t>l</w:t>
      </w:r>
      <w:r w:rsidR="008252F2" w:rsidRPr="008252F2">
        <w:rPr>
          <w:rFonts w:cs="Arial"/>
          <w:sz w:val="22"/>
          <w:lang w:val="es-CR"/>
        </w:rPr>
        <w:t>a Ley General de</w:t>
      </w:r>
      <w:r w:rsidR="008252F2">
        <w:rPr>
          <w:rFonts w:cs="Arial"/>
          <w:sz w:val="22"/>
          <w:lang w:val="es-CR"/>
        </w:rPr>
        <w:t xml:space="preserve"> la </w:t>
      </w:r>
      <w:r w:rsidR="008252F2" w:rsidRPr="008252F2">
        <w:rPr>
          <w:rFonts w:cs="Arial"/>
          <w:sz w:val="22"/>
          <w:lang w:val="es-CR"/>
        </w:rPr>
        <w:t>Administraci</w:t>
      </w:r>
      <w:r w:rsidR="008252F2">
        <w:rPr>
          <w:rFonts w:cs="Arial"/>
          <w:sz w:val="22"/>
          <w:lang w:val="es-CR"/>
        </w:rPr>
        <w:t>ó</w:t>
      </w:r>
      <w:r w:rsidR="008252F2" w:rsidRPr="008252F2">
        <w:rPr>
          <w:rFonts w:cs="Arial"/>
          <w:sz w:val="22"/>
          <w:lang w:val="es-CR"/>
        </w:rPr>
        <w:t>n P</w:t>
      </w:r>
      <w:r w:rsidR="008252F2">
        <w:rPr>
          <w:rFonts w:cs="Arial"/>
          <w:sz w:val="22"/>
          <w:lang w:val="es-CR"/>
        </w:rPr>
        <w:t>ú</w:t>
      </w:r>
      <w:r w:rsidR="008252F2" w:rsidRPr="008252F2">
        <w:rPr>
          <w:rFonts w:cs="Arial"/>
          <w:sz w:val="22"/>
          <w:lang w:val="es-CR"/>
        </w:rPr>
        <w:t xml:space="preserve">blica y normativa que rige para las </w:t>
      </w:r>
      <w:r w:rsidR="008252F2">
        <w:rPr>
          <w:rFonts w:cs="Arial"/>
          <w:sz w:val="22"/>
          <w:lang w:val="es-CR"/>
        </w:rPr>
        <w:t>i</w:t>
      </w:r>
      <w:r w:rsidR="008252F2" w:rsidRPr="008252F2">
        <w:rPr>
          <w:rFonts w:cs="Arial"/>
          <w:sz w:val="22"/>
          <w:lang w:val="es-CR"/>
        </w:rPr>
        <w:t xml:space="preserve">nstituciones </w:t>
      </w:r>
      <w:r w:rsidR="008252F2">
        <w:rPr>
          <w:rFonts w:cs="Arial"/>
          <w:sz w:val="22"/>
          <w:lang w:val="es-CR"/>
        </w:rPr>
        <w:t>pú</w:t>
      </w:r>
      <w:r w:rsidR="008252F2" w:rsidRPr="008252F2">
        <w:rPr>
          <w:rFonts w:cs="Arial"/>
          <w:sz w:val="22"/>
          <w:lang w:val="es-CR"/>
        </w:rPr>
        <w:t>blicas del pa</w:t>
      </w:r>
      <w:r w:rsidR="008252F2">
        <w:rPr>
          <w:rFonts w:cs="Arial"/>
          <w:sz w:val="22"/>
          <w:lang w:val="es-CR"/>
        </w:rPr>
        <w:t>í</w:t>
      </w:r>
      <w:r w:rsidR="008252F2" w:rsidRPr="008252F2">
        <w:rPr>
          <w:rFonts w:cs="Arial"/>
          <w:sz w:val="22"/>
          <w:lang w:val="es-CR"/>
        </w:rPr>
        <w:t>s, para</w:t>
      </w:r>
      <w:r w:rsidR="008252F2">
        <w:rPr>
          <w:rFonts w:cs="Arial"/>
          <w:sz w:val="22"/>
          <w:lang w:val="es-CR"/>
        </w:rPr>
        <w:t xml:space="preserve"> </w:t>
      </w:r>
      <w:r w:rsidR="008252F2" w:rsidRPr="008252F2">
        <w:rPr>
          <w:rFonts w:cs="Arial"/>
          <w:sz w:val="22"/>
          <w:lang w:val="es-CR"/>
        </w:rPr>
        <w:t>que brinde horas de asesor</w:t>
      </w:r>
      <w:r w:rsidR="008252F2">
        <w:rPr>
          <w:rFonts w:cs="Arial"/>
          <w:sz w:val="22"/>
          <w:lang w:val="es-CR"/>
        </w:rPr>
        <w:t>í</w:t>
      </w:r>
      <w:r w:rsidR="008252F2" w:rsidRPr="008252F2">
        <w:rPr>
          <w:rFonts w:cs="Arial"/>
          <w:sz w:val="22"/>
          <w:lang w:val="es-CR"/>
        </w:rPr>
        <w:t xml:space="preserve">a legal a esta Junta </w:t>
      </w:r>
      <w:r w:rsidR="008252F2">
        <w:rPr>
          <w:rFonts w:cs="Arial"/>
          <w:sz w:val="22"/>
          <w:lang w:val="es-CR"/>
        </w:rPr>
        <w:t xml:space="preserve">Directiva </w:t>
      </w:r>
      <w:r w:rsidR="008252F2" w:rsidRPr="008252F2">
        <w:rPr>
          <w:rFonts w:cs="Arial"/>
          <w:sz w:val="22"/>
          <w:lang w:val="es-CR"/>
        </w:rPr>
        <w:t>en aquellos asuntos en los que medie</w:t>
      </w:r>
      <w:r w:rsidR="008252F2">
        <w:rPr>
          <w:rFonts w:cs="Arial"/>
          <w:sz w:val="22"/>
          <w:lang w:val="es-CR"/>
        </w:rPr>
        <w:t xml:space="preserve"> </w:t>
      </w:r>
      <w:r w:rsidR="008252F2" w:rsidRPr="008252F2">
        <w:rPr>
          <w:rFonts w:cs="Arial"/>
          <w:sz w:val="22"/>
          <w:lang w:val="es-CR"/>
        </w:rPr>
        <w:t>inhibici</w:t>
      </w:r>
      <w:r w:rsidR="008252F2">
        <w:rPr>
          <w:rFonts w:cs="Arial"/>
          <w:sz w:val="22"/>
          <w:lang w:val="es-CR"/>
        </w:rPr>
        <w:t>ó</w:t>
      </w:r>
      <w:r w:rsidR="008252F2" w:rsidRPr="008252F2">
        <w:rPr>
          <w:rFonts w:cs="Arial"/>
          <w:sz w:val="22"/>
          <w:lang w:val="es-CR"/>
        </w:rPr>
        <w:t xml:space="preserve">n por parte de </w:t>
      </w:r>
      <w:r w:rsidR="008252F2">
        <w:rPr>
          <w:rFonts w:cs="Arial"/>
          <w:sz w:val="22"/>
          <w:lang w:val="es-CR"/>
        </w:rPr>
        <w:t>l</w:t>
      </w:r>
      <w:r w:rsidR="008252F2" w:rsidRPr="008252F2">
        <w:rPr>
          <w:rFonts w:cs="Arial"/>
          <w:sz w:val="22"/>
          <w:lang w:val="es-CR"/>
        </w:rPr>
        <w:t>a Asesor</w:t>
      </w:r>
      <w:r w:rsidR="008252F2">
        <w:rPr>
          <w:rFonts w:cs="Arial"/>
          <w:sz w:val="22"/>
          <w:lang w:val="es-CR"/>
        </w:rPr>
        <w:t>í</w:t>
      </w:r>
      <w:r w:rsidR="008252F2" w:rsidRPr="008252F2">
        <w:rPr>
          <w:rFonts w:cs="Arial"/>
          <w:sz w:val="22"/>
          <w:lang w:val="es-CR"/>
        </w:rPr>
        <w:t>a Legal del BANHVI o en los que se requiera un criterio</w:t>
      </w:r>
      <w:r w:rsidR="008252F2">
        <w:rPr>
          <w:rFonts w:cs="Arial"/>
          <w:sz w:val="22"/>
          <w:lang w:val="es-CR"/>
        </w:rPr>
        <w:t xml:space="preserve"> </w:t>
      </w:r>
      <w:r w:rsidR="008252F2" w:rsidRPr="008252F2">
        <w:rPr>
          <w:rFonts w:cs="Arial"/>
          <w:sz w:val="22"/>
          <w:lang w:val="es-CR"/>
        </w:rPr>
        <w:t>jur</w:t>
      </w:r>
      <w:r w:rsidR="008252F2">
        <w:rPr>
          <w:rFonts w:cs="Arial"/>
          <w:sz w:val="22"/>
          <w:lang w:val="es-CR"/>
        </w:rPr>
        <w:t>í</w:t>
      </w:r>
      <w:r w:rsidR="008252F2" w:rsidRPr="008252F2">
        <w:rPr>
          <w:rFonts w:cs="Arial"/>
          <w:sz w:val="22"/>
          <w:lang w:val="es-CR"/>
        </w:rPr>
        <w:t>dico complementario en temas espec</w:t>
      </w:r>
      <w:r w:rsidR="008252F2">
        <w:rPr>
          <w:rFonts w:cs="Arial"/>
          <w:sz w:val="22"/>
          <w:lang w:val="es-CR"/>
        </w:rPr>
        <w:t>í</w:t>
      </w:r>
      <w:r w:rsidR="008252F2" w:rsidRPr="008252F2">
        <w:rPr>
          <w:rFonts w:cs="Arial"/>
          <w:sz w:val="22"/>
          <w:lang w:val="es-CR"/>
        </w:rPr>
        <w:t>ficos.</w:t>
      </w:r>
    </w:p>
    <w:p w14:paraId="033D17EC" w14:textId="14E8EBD2" w:rsidR="008252F2" w:rsidRDefault="008252F2" w:rsidP="00F57C5D">
      <w:pPr>
        <w:spacing w:line="360" w:lineRule="auto"/>
        <w:jc w:val="both"/>
        <w:rPr>
          <w:rFonts w:cs="Arial"/>
          <w:sz w:val="22"/>
          <w:lang w:val="es-ES_tradnl"/>
        </w:rPr>
      </w:pPr>
    </w:p>
    <w:p w14:paraId="46AB909C" w14:textId="56A6A00A" w:rsidR="00536E4E" w:rsidRDefault="00536E4E" w:rsidP="00F57C5D">
      <w:pPr>
        <w:spacing w:line="360" w:lineRule="auto"/>
        <w:jc w:val="both"/>
        <w:rPr>
          <w:rFonts w:cs="Arial"/>
          <w:sz w:val="22"/>
          <w:lang w:val="es-ES_tradnl"/>
        </w:rPr>
      </w:pPr>
      <w:r>
        <w:rPr>
          <w:rFonts w:cs="Arial"/>
          <w:sz w:val="22"/>
          <w:lang w:val="es-ES_tradnl"/>
        </w:rPr>
        <w:t xml:space="preserve">Luego de la presentación y las palabras de bienvenida de cada uno de los señores Directores, el licenciado Hidalgo Cuadra comenta </w:t>
      </w:r>
      <w:r w:rsidR="00835BF6">
        <w:rPr>
          <w:rFonts w:cs="Arial"/>
          <w:sz w:val="22"/>
          <w:lang w:val="es-ES_tradnl"/>
        </w:rPr>
        <w:t xml:space="preserve">y atiende varias consultas de los miembros de la </w:t>
      </w:r>
      <w:r w:rsidR="00835BF6" w:rsidRPr="00835BF6">
        <w:rPr>
          <w:rFonts w:cs="Arial"/>
          <w:sz w:val="22"/>
          <w:lang w:val="es-ES_tradnl"/>
        </w:rPr>
        <w:t>Junta Directiva</w:t>
      </w:r>
      <w:r w:rsidR="00835BF6">
        <w:rPr>
          <w:rFonts w:cs="Arial"/>
          <w:sz w:val="22"/>
          <w:lang w:val="es-ES_tradnl"/>
        </w:rPr>
        <w:t xml:space="preserve"> sobre </w:t>
      </w:r>
      <w:r>
        <w:rPr>
          <w:rFonts w:cs="Arial"/>
          <w:sz w:val="22"/>
          <w:lang w:val="es-ES_tradnl"/>
        </w:rPr>
        <w:t>su experiencia</w:t>
      </w:r>
      <w:r w:rsidR="005C67DA">
        <w:rPr>
          <w:rFonts w:cs="Arial"/>
          <w:sz w:val="22"/>
          <w:lang w:val="es-ES_tradnl"/>
        </w:rPr>
        <w:t xml:space="preserve"> laboral y sus principales atestados profesionales, poniéndose </w:t>
      </w:r>
      <w:r w:rsidR="00835BF6">
        <w:rPr>
          <w:rFonts w:cs="Arial"/>
          <w:sz w:val="22"/>
          <w:lang w:val="es-ES_tradnl"/>
        </w:rPr>
        <w:t xml:space="preserve">finalmente </w:t>
      </w:r>
      <w:r w:rsidR="005C67DA">
        <w:rPr>
          <w:rFonts w:cs="Arial"/>
          <w:sz w:val="22"/>
          <w:lang w:val="es-ES_tradnl"/>
        </w:rPr>
        <w:t xml:space="preserve">a las órdenes de este Órgano Colegiado para atender los requerimientos que en el marco de su contratación </w:t>
      </w:r>
      <w:r w:rsidR="00835BF6">
        <w:rPr>
          <w:rFonts w:cs="Arial"/>
          <w:sz w:val="22"/>
          <w:lang w:val="es-ES_tradnl"/>
        </w:rPr>
        <w:t>le sean formulados</w:t>
      </w:r>
      <w:r w:rsidR="005C67DA">
        <w:rPr>
          <w:rFonts w:cs="Arial"/>
          <w:sz w:val="22"/>
          <w:lang w:val="es-ES_tradnl"/>
        </w:rPr>
        <w:t>.</w:t>
      </w:r>
    </w:p>
    <w:p w14:paraId="3E28536A" w14:textId="77777777" w:rsidR="00F57C5D" w:rsidRDefault="00F57C5D" w:rsidP="00F57C5D">
      <w:pPr>
        <w:spacing w:line="360" w:lineRule="auto"/>
        <w:jc w:val="both"/>
        <w:rPr>
          <w:rFonts w:cs="Arial"/>
          <w:sz w:val="22"/>
          <w:szCs w:val="22"/>
        </w:rPr>
      </w:pPr>
    </w:p>
    <w:p w14:paraId="2C14DA22" w14:textId="44AA6BE7" w:rsidR="00F57C5D" w:rsidRDefault="00F57C5D" w:rsidP="00F57C5D">
      <w:pPr>
        <w:spacing w:line="360" w:lineRule="auto"/>
        <w:jc w:val="both"/>
        <w:rPr>
          <w:rFonts w:cs="Arial"/>
          <w:sz w:val="22"/>
          <w:lang w:val="es-ES_tradnl"/>
        </w:rPr>
      </w:pPr>
      <w:r w:rsidRPr="00A25DB7">
        <w:rPr>
          <w:rFonts w:cs="Arial"/>
          <w:sz w:val="22"/>
          <w:u w:val="single"/>
          <w:lang w:val="es-ES_tradnl"/>
        </w:rPr>
        <w:t xml:space="preserve">Minuto </w:t>
      </w:r>
      <w:r w:rsidR="00835BF6">
        <w:rPr>
          <w:rFonts w:cs="Arial"/>
          <w:sz w:val="22"/>
          <w:u w:val="single"/>
          <w:lang w:val="es-ES_tradnl"/>
        </w:rPr>
        <w:t>21</w:t>
      </w:r>
      <w:r w:rsidRPr="00A25DB7">
        <w:rPr>
          <w:rFonts w:cs="Arial"/>
          <w:sz w:val="22"/>
          <w:u w:val="single"/>
          <w:lang w:val="es-ES_tradnl"/>
        </w:rPr>
        <w:t>:</w:t>
      </w:r>
      <w:r w:rsidR="00835BF6">
        <w:rPr>
          <w:rFonts w:cs="Arial"/>
          <w:sz w:val="22"/>
          <w:u w:val="single"/>
          <w:lang w:val="es-ES_tradnl"/>
        </w:rPr>
        <w:t>40</w:t>
      </w:r>
      <w:r>
        <w:rPr>
          <w:rFonts w:cs="Arial"/>
          <w:sz w:val="22"/>
          <w:lang w:val="es-ES_tradnl"/>
        </w:rPr>
        <w:t xml:space="preserve"> </w:t>
      </w:r>
      <w:r w:rsidR="005C67DA">
        <w:rPr>
          <w:rFonts w:cs="Arial"/>
          <w:sz w:val="22"/>
          <w:lang w:val="es-ES_tradnl"/>
        </w:rPr>
        <w:t>Se retira de la sesión el licenciado Hidalgo Cuadra.</w:t>
      </w:r>
    </w:p>
    <w:p w14:paraId="6BB06E7B" w14:textId="77777777" w:rsidR="007749FC" w:rsidRPr="00D14EAF" w:rsidRDefault="007749FC" w:rsidP="007749FC">
      <w:pPr>
        <w:spacing w:line="360" w:lineRule="auto"/>
        <w:jc w:val="both"/>
        <w:rPr>
          <w:rFonts w:cs="Arial"/>
          <w:b/>
          <w:sz w:val="22"/>
        </w:rPr>
      </w:pPr>
      <w:r w:rsidRPr="00D14EAF">
        <w:rPr>
          <w:rFonts w:cs="Arial"/>
          <w:b/>
          <w:sz w:val="22"/>
        </w:rPr>
        <w:t>************</w:t>
      </w:r>
    </w:p>
    <w:p w14:paraId="6A8B46C3" w14:textId="77777777" w:rsidR="00FA4CCB" w:rsidRDefault="00FA4CCB" w:rsidP="002D0146">
      <w:pPr>
        <w:spacing w:line="360" w:lineRule="auto"/>
        <w:jc w:val="both"/>
        <w:rPr>
          <w:rFonts w:cs="Arial"/>
          <w:b/>
          <w:sz w:val="22"/>
          <w:szCs w:val="22"/>
          <w:u w:val="single"/>
          <w:lang w:val="es-ES_tradnl"/>
        </w:rPr>
      </w:pPr>
    </w:p>
    <w:p w14:paraId="7C269E32" w14:textId="60D4650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374C6" w:rsidRPr="00B374C6">
        <w:rPr>
          <w:rFonts w:cs="Arial"/>
          <w:b/>
          <w:bCs/>
          <w:sz w:val="22"/>
          <w:szCs w:val="22"/>
          <w:u w:val="single"/>
          <w:lang w:val="es-ES_tradnl"/>
        </w:rPr>
        <w:t>Propuesta de reforma integral al “Reglamento para el funcionamiento de la Junta Directiva del BANHVI”</w:t>
      </w:r>
    </w:p>
    <w:p w14:paraId="708FF1ED" w14:textId="77777777" w:rsidR="009D03FE" w:rsidRDefault="009D03FE" w:rsidP="009D03FE">
      <w:pPr>
        <w:spacing w:line="360" w:lineRule="auto"/>
        <w:jc w:val="both"/>
        <w:rPr>
          <w:rFonts w:cs="Arial"/>
          <w:sz w:val="22"/>
          <w:szCs w:val="22"/>
        </w:rPr>
      </w:pPr>
    </w:p>
    <w:p w14:paraId="673F2339" w14:textId="3B0E36E3" w:rsidR="00234993" w:rsidRDefault="009D03FE" w:rsidP="00234993">
      <w:pPr>
        <w:spacing w:line="360" w:lineRule="auto"/>
        <w:jc w:val="both"/>
        <w:rPr>
          <w:rFonts w:cs="Arial"/>
          <w:sz w:val="22"/>
          <w:lang w:val="es-CR"/>
        </w:rPr>
      </w:pPr>
      <w:r w:rsidRPr="0039311E">
        <w:rPr>
          <w:rFonts w:cs="Arial"/>
          <w:sz w:val="22"/>
          <w:u w:val="single"/>
          <w:lang w:val="es-ES_tradnl"/>
        </w:rPr>
        <w:t xml:space="preserve">Minuto </w:t>
      </w:r>
      <w:r w:rsidR="00835BF6">
        <w:rPr>
          <w:rFonts w:cs="Arial"/>
          <w:sz w:val="22"/>
          <w:u w:val="single"/>
          <w:lang w:val="es-ES_tradnl"/>
        </w:rPr>
        <w:t>22</w:t>
      </w:r>
      <w:r w:rsidRPr="0039311E">
        <w:rPr>
          <w:rFonts w:cs="Arial"/>
          <w:sz w:val="22"/>
          <w:u w:val="single"/>
          <w:lang w:val="es-ES_tradnl"/>
        </w:rPr>
        <w:t>:</w:t>
      </w:r>
      <w:r w:rsidR="00835BF6">
        <w:rPr>
          <w:rFonts w:cs="Arial"/>
          <w:sz w:val="22"/>
          <w:u w:val="single"/>
          <w:lang w:val="es-ES_tradnl"/>
        </w:rPr>
        <w:t>09</w:t>
      </w:r>
      <w:r>
        <w:rPr>
          <w:rFonts w:cs="Arial"/>
          <w:sz w:val="22"/>
          <w:lang w:val="es-ES_tradnl"/>
        </w:rPr>
        <w:t xml:space="preserve"> Se conoce el oficio </w:t>
      </w:r>
      <w:r w:rsidR="00234993">
        <w:rPr>
          <w:rFonts w:cs="Arial"/>
          <w:sz w:val="22"/>
          <w:lang w:val="es-ES_tradnl"/>
        </w:rPr>
        <w:t xml:space="preserve">GG-ME-1734-2021 del 26 de noviembre de 2021, mediante el cual, la </w:t>
      </w:r>
      <w:r w:rsidR="00234993" w:rsidRPr="00234993">
        <w:rPr>
          <w:rFonts w:cs="Arial"/>
          <w:sz w:val="22"/>
          <w:szCs w:val="22"/>
          <w:lang w:val="es-CR"/>
        </w:rPr>
        <w:t>Gerencia General</w:t>
      </w:r>
      <w:r w:rsidR="00234993">
        <w:rPr>
          <w:rFonts w:cs="Arial"/>
          <w:sz w:val="22"/>
          <w:szCs w:val="22"/>
          <w:lang w:val="es-CR"/>
        </w:rPr>
        <w:t xml:space="preserve"> somete a la consideración de esta </w:t>
      </w:r>
      <w:r w:rsidR="00234993" w:rsidRPr="00234993">
        <w:rPr>
          <w:rFonts w:cs="Arial"/>
          <w:sz w:val="22"/>
          <w:szCs w:val="22"/>
          <w:lang w:val="es-ES_tradnl"/>
        </w:rPr>
        <w:t>Junta Directiva</w:t>
      </w:r>
      <w:r w:rsidR="00234993">
        <w:rPr>
          <w:rFonts w:cs="Arial"/>
          <w:sz w:val="22"/>
          <w:szCs w:val="22"/>
          <w:lang w:val="es-ES_tradnl"/>
        </w:rPr>
        <w:t xml:space="preserve">, una propuesta de reforma integral del </w:t>
      </w:r>
      <w:r w:rsidR="00234993" w:rsidRPr="00234993">
        <w:rPr>
          <w:rFonts w:cs="Arial"/>
          <w:sz w:val="22"/>
          <w:lang w:val="es-CR"/>
        </w:rPr>
        <w:t xml:space="preserve"> “Reglamento para el funcionami</w:t>
      </w:r>
      <w:r w:rsidR="00234993">
        <w:rPr>
          <w:rFonts w:cs="Arial"/>
          <w:sz w:val="22"/>
          <w:lang w:val="es-CR"/>
        </w:rPr>
        <w:t>e</w:t>
      </w:r>
      <w:r w:rsidR="00234993" w:rsidRPr="00234993">
        <w:rPr>
          <w:rFonts w:cs="Arial"/>
          <w:sz w:val="22"/>
          <w:lang w:val="es-CR"/>
        </w:rPr>
        <w:t xml:space="preserve">nto de </w:t>
      </w:r>
      <w:r w:rsidR="00234993">
        <w:rPr>
          <w:rFonts w:cs="Arial"/>
          <w:sz w:val="22"/>
          <w:lang w:val="es-CR"/>
        </w:rPr>
        <w:t>l</w:t>
      </w:r>
      <w:r w:rsidR="00234993" w:rsidRPr="00234993">
        <w:rPr>
          <w:rFonts w:cs="Arial"/>
          <w:sz w:val="22"/>
          <w:lang w:val="es-CR"/>
        </w:rPr>
        <w:t xml:space="preserve">a Junta </w:t>
      </w:r>
      <w:r w:rsidR="00234993" w:rsidRPr="00234993">
        <w:rPr>
          <w:rFonts w:cs="Arial"/>
          <w:sz w:val="22"/>
          <w:lang w:val="es-CR"/>
        </w:rPr>
        <w:lastRenderedPageBreak/>
        <w:t>Directiva”,</w:t>
      </w:r>
      <w:r w:rsidR="00234993">
        <w:rPr>
          <w:rFonts w:cs="Arial"/>
          <w:sz w:val="22"/>
          <w:lang w:val="es-CR"/>
        </w:rPr>
        <w:t xml:space="preserve"> </w:t>
      </w:r>
      <w:r w:rsidR="00234993" w:rsidRPr="00234993">
        <w:rPr>
          <w:rFonts w:cs="Arial"/>
          <w:sz w:val="22"/>
          <w:lang w:val="es-CR"/>
        </w:rPr>
        <w:t>elaborada en atenci</w:t>
      </w:r>
      <w:r w:rsidR="00234993">
        <w:rPr>
          <w:rFonts w:cs="Arial"/>
          <w:sz w:val="22"/>
          <w:lang w:val="es-CR"/>
        </w:rPr>
        <w:t xml:space="preserve">ón </w:t>
      </w:r>
      <w:r w:rsidR="00234993" w:rsidRPr="00234993">
        <w:rPr>
          <w:rFonts w:cs="Arial"/>
          <w:sz w:val="22"/>
          <w:lang w:val="es-CR"/>
        </w:rPr>
        <w:t xml:space="preserve">a lo recomendado por </w:t>
      </w:r>
      <w:r w:rsidR="00234993">
        <w:rPr>
          <w:rFonts w:cs="Arial"/>
          <w:sz w:val="22"/>
          <w:lang w:val="es-CR"/>
        </w:rPr>
        <w:t>l</w:t>
      </w:r>
      <w:r w:rsidR="00234993" w:rsidRPr="00234993">
        <w:rPr>
          <w:rFonts w:cs="Arial"/>
          <w:sz w:val="22"/>
          <w:lang w:val="es-CR"/>
        </w:rPr>
        <w:t>a Auditoria Interna</w:t>
      </w:r>
      <w:r w:rsidR="0074187A">
        <w:rPr>
          <w:rFonts w:cs="Arial"/>
          <w:sz w:val="22"/>
          <w:lang w:val="es-CR"/>
        </w:rPr>
        <w:t>.  Dichos documentos se adjuntan al expediente del acta.</w:t>
      </w:r>
    </w:p>
    <w:p w14:paraId="35D38F41" w14:textId="102B8BF4" w:rsidR="0074187A" w:rsidRDefault="0074187A" w:rsidP="00234993">
      <w:pPr>
        <w:spacing w:line="360" w:lineRule="auto"/>
        <w:jc w:val="both"/>
        <w:rPr>
          <w:rFonts w:cs="Arial"/>
          <w:sz w:val="22"/>
          <w:lang w:val="es-CR"/>
        </w:rPr>
      </w:pPr>
    </w:p>
    <w:p w14:paraId="71A4D339" w14:textId="2FF242E9" w:rsidR="0074187A" w:rsidRDefault="0074187A" w:rsidP="00234993">
      <w:pPr>
        <w:spacing w:line="360" w:lineRule="auto"/>
        <w:jc w:val="both"/>
        <w:rPr>
          <w:rFonts w:cs="Arial"/>
          <w:sz w:val="22"/>
          <w:szCs w:val="22"/>
          <w:lang w:val="es-CR"/>
        </w:rPr>
      </w:pPr>
      <w:r>
        <w:rPr>
          <w:rFonts w:cs="Arial"/>
          <w:sz w:val="22"/>
          <w:lang w:val="es-CR"/>
        </w:rPr>
        <w:t>Para atender eventuales consultas sobre el tema, se incorpora a la sesión la licenciada María de los Ángeles Solano Céspedes, funcionaria de la Dirección de Supervisión de Entidades Autorizadas</w:t>
      </w:r>
      <w:r w:rsidR="005C67DA">
        <w:rPr>
          <w:rFonts w:cs="Arial"/>
          <w:sz w:val="22"/>
          <w:lang w:val="es-CR"/>
        </w:rPr>
        <w:t>,</w:t>
      </w:r>
      <w:r>
        <w:rPr>
          <w:rFonts w:cs="Arial"/>
          <w:sz w:val="22"/>
          <w:lang w:val="es-CR"/>
        </w:rPr>
        <w:t xml:space="preserve"> asignada por la </w:t>
      </w:r>
      <w:r w:rsidRPr="0074187A">
        <w:rPr>
          <w:rFonts w:cs="Arial"/>
          <w:sz w:val="22"/>
          <w:szCs w:val="22"/>
          <w:lang w:val="es-CR"/>
        </w:rPr>
        <w:t>Gerencia General</w:t>
      </w:r>
      <w:r>
        <w:rPr>
          <w:rFonts w:cs="Arial"/>
          <w:sz w:val="22"/>
          <w:szCs w:val="22"/>
          <w:lang w:val="es-CR"/>
        </w:rPr>
        <w:t xml:space="preserve"> para colaborar en la atención de este asunto particular.</w:t>
      </w:r>
    </w:p>
    <w:p w14:paraId="13AD30DB" w14:textId="763806B7" w:rsidR="0074187A" w:rsidRDefault="0074187A" w:rsidP="00234993">
      <w:pPr>
        <w:spacing w:line="360" w:lineRule="auto"/>
        <w:jc w:val="both"/>
        <w:rPr>
          <w:rFonts w:cs="Arial"/>
          <w:sz w:val="22"/>
          <w:szCs w:val="22"/>
          <w:lang w:val="es-CR"/>
        </w:rPr>
      </w:pPr>
    </w:p>
    <w:p w14:paraId="6A607627" w14:textId="77777777" w:rsidR="00DA2103" w:rsidRDefault="007009E4" w:rsidP="007009E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67</w:t>
      </w:r>
      <w:r w:rsidRPr="00A25DB7">
        <w:rPr>
          <w:rFonts w:cs="Arial"/>
          <w:sz w:val="22"/>
          <w:u w:val="single"/>
          <w:lang w:val="es-ES_tradnl"/>
        </w:rPr>
        <w:t>:</w:t>
      </w:r>
      <w:r>
        <w:rPr>
          <w:rFonts w:cs="Arial"/>
          <w:sz w:val="22"/>
          <w:u w:val="single"/>
          <w:lang w:val="es-ES_tradnl"/>
        </w:rPr>
        <w:t>36</w:t>
      </w:r>
      <w:r>
        <w:rPr>
          <w:rFonts w:cs="Arial"/>
          <w:sz w:val="22"/>
          <w:lang w:val="es-ES_tradnl"/>
        </w:rPr>
        <w:t xml:space="preserve"> Los señores Directores proceden a analizar </w:t>
      </w:r>
      <w:r w:rsidR="0022183D">
        <w:rPr>
          <w:rFonts w:cs="Arial"/>
          <w:sz w:val="22"/>
          <w:lang w:val="es-ES_tradnl"/>
        </w:rPr>
        <w:t xml:space="preserve">el contenido de la propuesta reglamentaria, planteando </w:t>
      </w:r>
      <w:r w:rsidR="00DA2103">
        <w:rPr>
          <w:rFonts w:cs="Arial"/>
          <w:sz w:val="22"/>
          <w:lang w:val="es-ES_tradnl"/>
        </w:rPr>
        <w:t xml:space="preserve">y discutiendo </w:t>
      </w:r>
      <w:r w:rsidR="0022183D">
        <w:rPr>
          <w:rFonts w:cs="Arial"/>
          <w:sz w:val="22"/>
          <w:lang w:val="es-ES_tradnl"/>
        </w:rPr>
        <w:t>una serie de observaciones</w:t>
      </w:r>
      <w:r w:rsidR="00DA2103">
        <w:rPr>
          <w:rFonts w:cs="Arial"/>
          <w:sz w:val="22"/>
          <w:lang w:val="es-ES_tradnl"/>
        </w:rPr>
        <w:t xml:space="preserve"> al texto de los artículos y, con base en lo cual se emiten, en resumen, los siguientes requerimientos:</w:t>
      </w:r>
    </w:p>
    <w:p w14:paraId="60E915DB" w14:textId="2769C012" w:rsidR="0022183D" w:rsidRDefault="00C0692D" w:rsidP="00234993">
      <w:pPr>
        <w:spacing w:line="360" w:lineRule="auto"/>
        <w:jc w:val="both"/>
        <w:rPr>
          <w:rFonts w:cs="Arial"/>
          <w:sz w:val="22"/>
          <w:szCs w:val="22"/>
          <w:lang w:val="es-CR"/>
        </w:rPr>
      </w:pPr>
      <w:r>
        <w:rPr>
          <w:rFonts w:cs="Arial"/>
          <w:sz w:val="22"/>
          <w:szCs w:val="22"/>
          <w:lang w:val="es-CR"/>
        </w:rPr>
        <w:t xml:space="preserve">a) </w:t>
      </w:r>
      <w:r w:rsidR="0022183D">
        <w:rPr>
          <w:rFonts w:cs="Arial"/>
          <w:sz w:val="22"/>
          <w:szCs w:val="22"/>
          <w:lang w:val="es-CR"/>
        </w:rPr>
        <w:t xml:space="preserve">En los artículos que </w:t>
      </w:r>
      <w:r w:rsidR="00FC1907">
        <w:rPr>
          <w:rFonts w:cs="Arial"/>
          <w:sz w:val="22"/>
          <w:szCs w:val="22"/>
          <w:lang w:val="es-CR"/>
        </w:rPr>
        <w:t>se refieran a disposiciones contenidas en la Ley 7052, deberá indicarse la respectiva norma.</w:t>
      </w:r>
    </w:p>
    <w:p w14:paraId="414D9DF4" w14:textId="371950A6" w:rsidR="001F6693" w:rsidRDefault="00C0692D" w:rsidP="00234993">
      <w:pPr>
        <w:spacing w:line="360" w:lineRule="auto"/>
        <w:jc w:val="both"/>
        <w:rPr>
          <w:rFonts w:cs="Arial"/>
          <w:sz w:val="22"/>
          <w:szCs w:val="22"/>
          <w:lang w:val="es-CR"/>
        </w:rPr>
      </w:pPr>
      <w:r>
        <w:rPr>
          <w:rFonts w:cs="Arial"/>
          <w:sz w:val="22"/>
          <w:szCs w:val="22"/>
          <w:lang w:val="es-CR"/>
        </w:rPr>
        <w:t xml:space="preserve">b) </w:t>
      </w:r>
      <w:r w:rsidR="00FC1907">
        <w:rPr>
          <w:rFonts w:cs="Arial"/>
          <w:sz w:val="22"/>
          <w:szCs w:val="22"/>
          <w:lang w:val="es-CR"/>
        </w:rPr>
        <w:t xml:space="preserve">Eliminar el término </w:t>
      </w:r>
      <w:r w:rsidR="00F74247">
        <w:rPr>
          <w:rFonts w:cs="Arial"/>
          <w:sz w:val="22"/>
          <w:szCs w:val="22"/>
          <w:lang w:val="es-CR"/>
        </w:rPr>
        <w:t>“</w:t>
      </w:r>
      <w:proofErr w:type="spellStart"/>
      <w:r w:rsidR="00F74247">
        <w:rPr>
          <w:rFonts w:cs="Arial"/>
          <w:sz w:val="22"/>
          <w:szCs w:val="22"/>
          <w:lang w:val="es-CR"/>
        </w:rPr>
        <w:t>s</w:t>
      </w:r>
      <w:r w:rsidR="00FC1907">
        <w:rPr>
          <w:rFonts w:cs="Arial"/>
          <w:sz w:val="22"/>
          <w:szCs w:val="22"/>
          <w:lang w:val="es-CR"/>
        </w:rPr>
        <w:t>ubauditoría</w:t>
      </w:r>
      <w:proofErr w:type="spellEnd"/>
      <w:r w:rsidR="00F74247">
        <w:rPr>
          <w:rFonts w:cs="Arial"/>
          <w:sz w:val="22"/>
          <w:szCs w:val="22"/>
          <w:lang w:val="es-CR"/>
        </w:rPr>
        <w:t>”</w:t>
      </w:r>
      <w:r w:rsidR="00FC1907">
        <w:rPr>
          <w:rFonts w:cs="Arial"/>
          <w:sz w:val="22"/>
          <w:szCs w:val="22"/>
          <w:lang w:val="es-CR"/>
        </w:rPr>
        <w:t xml:space="preserve"> en el artículo </w:t>
      </w:r>
      <w:r w:rsidR="00F74247">
        <w:rPr>
          <w:rFonts w:cs="Arial"/>
          <w:sz w:val="22"/>
          <w:szCs w:val="22"/>
          <w:lang w:val="es-CR"/>
        </w:rPr>
        <w:t>9</w:t>
      </w:r>
      <w:r w:rsidR="00FC1907">
        <w:rPr>
          <w:rFonts w:cs="Arial"/>
          <w:sz w:val="22"/>
          <w:szCs w:val="22"/>
          <w:lang w:val="es-CR"/>
        </w:rPr>
        <w:t>, por cuanto el Banco no cuenta con ese puesto</w:t>
      </w:r>
      <w:r w:rsidR="004F44FD">
        <w:rPr>
          <w:rFonts w:cs="Arial"/>
          <w:sz w:val="22"/>
          <w:szCs w:val="22"/>
          <w:lang w:val="es-CR"/>
        </w:rPr>
        <w:t xml:space="preserve"> en su organigrama.</w:t>
      </w:r>
    </w:p>
    <w:p w14:paraId="55EA4EEA" w14:textId="3868A02C" w:rsidR="00F97185" w:rsidRDefault="00C0692D" w:rsidP="00234993">
      <w:pPr>
        <w:spacing w:line="360" w:lineRule="auto"/>
        <w:jc w:val="both"/>
        <w:rPr>
          <w:rFonts w:cs="Arial"/>
          <w:sz w:val="22"/>
          <w:szCs w:val="22"/>
          <w:lang w:val="es-CR"/>
        </w:rPr>
      </w:pPr>
      <w:r>
        <w:rPr>
          <w:rFonts w:cs="Arial"/>
          <w:sz w:val="22"/>
          <w:szCs w:val="22"/>
          <w:lang w:val="es-CR"/>
        </w:rPr>
        <w:t xml:space="preserve">c) </w:t>
      </w:r>
      <w:r w:rsidR="001F6693">
        <w:rPr>
          <w:rFonts w:cs="Arial"/>
          <w:sz w:val="22"/>
          <w:szCs w:val="22"/>
          <w:lang w:val="es-CR"/>
        </w:rPr>
        <w:t xml:space="preserve">Modificar la redacción del </w:t>
      </w:r>
      <w:r w:rsidR="004F44FD">
        <w:rPr>
          <w:rFonts w:cs="Arial"/>
          <w:sz w:val="22"/>
          <w:szCs w:val="22"/>
          <w:lang w:val="es-CR"/>
        </w:rPr>
        <w:t xml:space="preserve">inciso c) del artículo 10 y </w:t>
      </w:r>
      <w:r w:rsidR="001F6693">
        <w:rPr>
          <w:rFonts w:cs="Arial"/>
          <w:sz w:val="22"/>
          <w:szCs w:val="22"/>
          <w:lang w:val="es-CR"/>
        </w:rPr>
        <w:t>d</w:t>
      </w:r>
      <w:r w:rsidR="004F44FD">
        <w:rPr>
          <w:rFonts w:cs="Arial"/>
          <w:sz w:val="22"/>
          <w:szCs w:val="22"/>
          <w:lang w:val="es-CR"/>
        </w:rPr>
        <w:t xml:space="preserve">el artículo 12, para </w:t>
      </w:r>
      <w:r w:rsidR="001F6693">
        <w:rPr>
          <w:rFonts w:cs="Arial"/>
          <w:sz w:val="22"/>
          <w:szCs w:val="22"/>
          <w:lang w:val="es-CR"/>
        </w:rPr>
        <w:t xml:space="preserve">eliminar el término “esta ley” que se </w:t>
      </w:r>
      <w:r w:rsidR="00F97185">
        <w:rPr>
          <w:rFonts w:cs="Arial"/>
          <w:sz w:val="22"/>
          <w:szCs w:val="22"/>
          <w:lang w:val="es-CR"/>
        </w:rPr>
        <w:t>menciona.</w:t>
      </w:r>
    </w:p>
    <w:p w14:paraId="3DB18604" w14:textId="7D99DC1C" w:rsidR="00F97185" w:rsidRDefault="00C0692D" w:rsidP="00234993">
      <w:pPr>
        <w:spacing w:line="360" w:lineRule="auto"/>
        <w:jc w:val="both"/>
        <w:rPr>
          <w:rFonts w:cs="Arial"/>
          <w:sz w:val="22"/>
          <w:szCs w:val="22"/>
          <w:lang w:val="es-CR"/>
        </w:rPr>
      </w:pPr>
      <w:r>
        <w:rPr>
          <w:rFonts w:cs="Arial"/>
          <w:sz w:val="22"/>
          <w:szCs w:val="22"/>
          <w:lang w:val="es-CR"/>
        </w:rPr>
        <w:t xml:space="preserve">d) </w:t>
      </w:r>
      <w:r w:rsidR="00FD0E8A">
        <w:rPr>
          <w:rFonts w:cs="Arial"/>
          <w:sz w:val="22"/>
          <w:szCs w:val="22"/>
          <w:lang w:val="es-CR"/>
        </w:rPr>
        <w:t>Agregar</w:t>
      </w:r>
      <w:r w:rsidR="000E1F6C">
        <w:rPr>
          <w:rFonts w:cs="Arial"/>
          <w:sz w:val="22"/>
          <w:szCs w:val="22"/>
          <w:lang w:val="es-CR"/>
        </w:rPr>
        <w:t>,</w:t>
      </w:r>
      <w:r w:rsidR="00FD0E8A">
        <w:rPr>
          <w:rFonts w:cs="Arial"/>
          <w:sz w:val="22"/>
          <w:szCs w:val="22"/>
          <w:lang w:val="es-CR"/>
        </w:rPr>
        <w:t xml:space="preserve"> en el artículo 13, la posibilidad que tiene la </w:t>
      </w:r>
      <w:r w:rsidR="00FD0E8A" w:rsidRPr="00FD0E8A">
        <w:rPr>
          <w:rFonts w:cs="Arial"/>
          <w:sz w:val="22"/>
          <w:szCs w:val="22"/>
          <w:lang w:val="es-ES_tradnl"/>
        </w:rPr>
        <w:t>Junta Directiva</w:t>
      </w:r>
      <w:r w:rsidR="00FD0E8A">
        <w:rPr>
          <w:rFonts w:cs="Arial"/>
          <w:sz w:val="22"/>
          <w:szCs w:val="22"/>
          <w:lang w:val="es-ES_tradnl"/>
        </w:rPr>
        <w:t xml:space="preserve"> </w:t>
      </w:r>
      <w:r w:rsidR="003F7D32">
        <w:rPr>
          <w:rFonts w:cs="Arial"/>
          <w:sz w:val="22"/>
          <w:szCs w:val="22"/>
          <w:lang w:val="es-ES_tradnl"/>
        </w:rPr>
        <w:t>para</w:t>
      </w:r>
      <w:r w:rsidR="00FD0E8A">
        <w:rPr>
          <w:rFonts w:cs="Arial"/>
          <w:sz w:val="22"/>
          <w:szCs w:val="22"/>
          <w:lang w:val="es-ES_tradnl"/>
        </w:rPr>
        <w:t xml:space="preserve"> incorporar temas a la agenda de la</w:t>
      </w:r>
      <w:r w:rsidR="000E1F6C">
        <w:rPr>
          <w:rFonts w:cs="Arial"/>
          <w:sz w:val="22"/>
          <w:szCs w:val="22"/>
          <w:lang w:val="es-ES_tradnl"/>
        </w:rPr>
        <w:t>s</w:t>
      </w:r>
      <w:r w:rsidR="00FD0E8A">
        <w:rPr>
          <w:rFonts w:cs="Arial"/>
          <w:sz w:val="22"/>
          <w:szCs w:val="22"/>
          <w:lang w:val="es-ES_tradnl"/>
        </w:rPr>
        <w:t xml:space="preserve"> sesiones extraordinarias, cuando se cuente con aval de todos los miembros de este Órgano Colegiado.</w:t>
      </w:r>
    </w:p>
    <w:p w14:paraId="1E93B757" w14:textId="139982F9" w:rsidR="004F44FD" w:rsidRPr="001F6693" w:rsidRDefault="00C0692D" w:rsidP="00234993">
      <w:pPr>
        <w:spacing w:line="360" w:lineRule="auto"/>
        <w:jc w:val="both"/>
        <w:rPr>
          <w:rFonts w:cs="Arial"/>
          <w:sz w:val="22"/>
          <w:szCs w:val="22"/>
          <w:lang w:val="es-CR"/>
        </w:rPr>
      </w:pPr>
      <w:r>
        <w:rPr>
          <w:rFonts w:cs="Arial"/>
          <w:sz w:val="22"/>
          <w:szCs w:val="22"/>
          <w:lang w:val="es-CR"/>
        </w:rPr>
        <w:t xml:space="preserve">e) </w:t>
      </w:r>
      <w:r w:rsidR="006D3AA0">
        <w:rPr>
          <w:rFonts w:cs="Arial"/>
          <w:sz w:val="22"/>
          <w:szCs w:val="22"/>
          <w:lang w:val="es-CR"/>
        </w:rPr>
        <w:t xml:space="preserve">Aclarar </w:t>
      </w:r>
      <w:r w:rsidR="000E1F6C">
        <w:rPr>
          <w:rFonts w:cs="Arial"/>
          <w:sz w:val="22"/>
          <w:szCs w:val="22"/>
          <w:lang w:val="es-CR"/>
        </w:rPr>
        <w:t>la redacción del artículo 18</w:t>
      </w:r>
      <w:r w:rsidR="00C656E9">
        <w:rPr>
          <w:rFonts w:cs="Arial"/>
          <w:sz w:val="22"/>
          <w:szCs w:val="22"/>
          <w:lang w:val="es-CR"/>
        </w:rPr>
        <w:t>,</w:t>
      </w:r>
      <w:r w:rsidR="000E1F6C">
        <w:rPr>
          <w:rFonts w:cs="Arial"/>
          <w:sz w:val="22"/>
          <w:szCs w:val="22"/>
          <w:lang w:val="es-CR"/>
        </w:rPr>
        <w:t xml:space="preserve"> </w:t>
      </w:r>
      <w:r w:rsidR="006D3AA0">
        <w:rPr>
          <w:rFonts w:cs="Arial"/>
          <w:sz w:val="22"/>
          <w:szCs w:val="22"/>
          <w:lang w:val="es-CR"/>
        </w:rPr>
        <w:t>referido a</w:t>
      </w:r>
      <w:r w:rsidR="000E1F6C">
        <w:rPr>
          <w:rFonts w:cs="Arial"/>
          <w:sz w:val="22"/>
          <w:szCs w:val="22"/>
          <w:lang w:val="es-CR"/>
        </w:rPr>
        <w:t xml:space="preserve"> las sesiones virtuales, para que este mecanismo no se </w:t>
      </w:r>
      <w:r w:rsidR="00C656E9">
        <w:rPr>
          <w:rFonts w:cs="Arial"/>
          <w:sz w:val="22"/>
          <w:szCs w:val="22"/>
          <w:lang w:val="es-CR"/>
        </w:rPr>
        <w:t xml:space="preserve">establezca </w:t>
      </w:r>
      <w:r w:rsidR="000E1F6C">
        <w:rPr>
          <w:rFonts w:cs="Arial"/>
          <w:sz w:val="22"/>
          <w:szCs w:val="22"/>
          <w:lang w:val="es-CR"/>
        </w:rPr>
        <w:t xml:space="preserve">como </w:t>
      </w:r>
      <w:r w:rsidR="00C656E9">
        <w:rPr>
          <w:rFonts w:cs="Arial"/>
          <w:sz w:val="22"/>
          <w:szCs w:val="22"/>
          <w:lang w:val="es-CR"/>
        </w:rPr>
        <w:t>una medida excepcional</w:t>
      </w:r>
      <w:r w:rsidR="006D3AA0">
        <w:rPr>
          <w:rFonts w:cs="Arial"/>
          <w:sz w:val="22"/>
          <w:szCs w:val="22"/>
          <w:lang w:val="es-CR"/>
        </w:rPr>
        <w:t>, sino</w:t>
      </w:r>
      <w:r w:rsidR="000E1F6C">
        <w:rPr>
          <w:rFonts w:cs="Arial"/>
          <w:sz w:val="22"/>
          <w:szCs w:val="22"/>
          <w:lang w:val="es-CR"/>
        </w:rPr>
        <w:t xml:space="preserve"> </w:t>
      </w:r>
      <w:r w:rsidR="00006EE6">
        <w:rPr>
          <w:rFonts w:cs="Arial"/>
          <w:sz w:val="22"/>
          <w:szCs w:val="22"/>
          <w:lang w:val="es-CR"/>
        </w:rPr>
        <w:t xml:space="preserve">que </w:t>
      </w:r>
      <w:r w:rsidR="00C656E9">
        <w:rPr>
          <w:rFonts w:cs="Arial"/>
          <w:sz w:val="22"/>
          <w:szCs w:val="22"/>
          <w:lang w:val="es-CR"/>
        </w:rPr>
        <w:t xml:space="preserve">para su aplicación </w:t>
      </w:r>
      <w:r w:rsidR="000E1F6C">
        <w:rPr>
          <w:rFonts w:cs="Arial"/>
          <w:sz w:val="22"/>
          <w:szCs w:val="22"/>
          <w:lang w:val="es-CR"/>
        </w:rPr>
        <w:t xml:space="preserve">solamente </w:t>
      </w:r>
      <w:r w:rsidR="00C656E9">
        <w:rPr>
          <w:rFonts w:cs="Arial"/>
          <w:sz w:val="22"/>
          <w:szCs w:val="22"/>
          <w:lang w:val="es-CR"/>
        </w:rPr>
        <w:t xml:space="preserve">se </w:t>
      </w:r>
      <w:r w:rsidR="000E1F6C">
        <w:rPr>
          <w:rFonts w:cs="Arial"/>
          <w:sz w:val="22"/>
          <w:szCs w:val="22"/>
          <w:lang w:val="es-CR"/>
        </w:rPr>
        <w:t xml:space="preserve">requiere que </w:t>
      </w:r>
      <w:r w:rsidR="00C656E9">
        <w:rPr>
          <w:rFonts w:cs="Arial"/>
          <w:sz w:val="22"/>
          <w:szCs w:val="22"/>
          <w:lang w:val="es-CR"/>
        </w:rPr>
        <w:t xml:space="preserve">así </w:t>
      </w:r>
      <w:r w:rsidR="000E1F6C">
        <w:rPr>
          <w:rFonts w:cs="Arial"/>
          <w:sz w:val="22"/>
          <w:szCs w:val="22"/>
          <w:lang w:val="es-CR"/>
        </w:rPr>
        <w:t xml:space="preserve">lo disponga la </w:t>
      </w:r>
      <w:r w:rsidR="000E1F6C" w:rsidRPr="000E1F6C">
        <w:rPr>
          <w:rFonts w:cs="Arial"/>
          <w:sz w:val="22"/>
          <w:szCs w:val="22"/>
          <w:lang w:val="es-ES_tradnl"/>
        </w:rPr>
        <w:t>Junta Directiva</w:t>
      </w:r>
      <w:r w:rsidR="000E1F6C">
        <w:rPr>
          <w:rFonts w:cs="Arial"/>
          <w:sz w:val="22"/>
          <w:szCs w:val="22"/>
          <w:lang w:val="es-ES_tradnl"/>
        </w:rPr>
        <w:t>.</w:t>
      </w:r>
    </w:p>
    <w:p w14:paraId="1549B96E" w14:textId="01B47201" w:rsidR="004F44FD" w:rsidRDefault="00C0692D" w:rsidP="00234993">
      <w:pPr>
        <w:spacing w:line="360" w:lineRule="auto"/>
        <w:jc w:val="both"/>
        <w:rPr>
          <w:rFonts w:cs="Arial"/>
          <w:sz w:val="22"/>
          <w:szCs w:val="22"/>
          <w:lang w:val="es-CR"/>
        </w:rPr>
      </w:pPr>
      <w:r>
        <w:rPr>
          <w:rFonts w:cs="Arial"/>
          <w:sz w:val="22"/>
          <w:szCs w:val="22"/>
          <w:lang w:val="es-CR"/>
        </w:rPr>
        <w:t xml:space="preserve">f) </w:t>
      </w:r>
      <w:r w:rsidR="006D3AA0">
        <w:rPr>
          <w:rFonts w:cs="Arial"/>
          <w:sz w:val="22"/>
          <w:szCs w:val="22"/>
          <w:lang w:val="es-CR"/>
        </w:rPr>
        <w:t xml:space="preserve">Mejorar el texto del artículo 23, para aclarar que en las sesiones ordinarias pueden incorporarse asuntos que no estén en </w:t>
      </w:r>
      <w:r w:rsidR="00E608C6">
        <w:rPr>
          <w:rFonts w:cs="Arial"/>
          <w:sz w:val="22"/>
          <w:szCs w:val="22"/>
          <w:lang w:val="es-CR"/>
        </w:rPr>
        <w:t>el orden del día</w:t>
      </w:r>
      <w:r w:rsidR="006D3AA0">
        <w:rPr>
          <w:rFonts w:cs="Arial"/>
          <w:sz w:val="22"/>
          <w:szCs w:val="22"/>
          <w:lang w:val="es-CR"/>
        </w:rPr>
        <w:t>.</w:t>
      </w:r>
    </w:p>
    <w:p w14:paraId="680675C4" w14:textId="172ED2BF" w:rsidR="006D3AA0" w:rsidRDefault="00C0692D" w:rsidP="00234993">
      <w:pPr>
        <w:spacing w:line="360" w:lineRule="auto"/>
        <w:jc w:val="both"/>
        <w:rPr>
          <w:rFonts w:cs="Arial"/>
          <w:sz w:val="22"/>
          <w:szCs w:val="22"/>
          <w:lang w:val="es-CR"/>
        </w:rPr>
      </w:pPr>
      <w:r>
        <w:rPr>
          <w:rFonts w:cs="Arial"/>
          <w:sz w:val="22"/>
          <w:szCs w:val="22"/>
          <w:lang w:val="es-CR"/>
        </w:rPr>
        <w:t xml:space="preserve">g) </w:t>
      </w:r>
      <w:r w:rsidR="00E608C6">
        <w:rPr>
          <w:rFonts w:cs="Arial"/>
          <w:sz w:val="22"/>
          <w:szCs w:val="22"/>
          <w:lang w:val="es-CR"/>
        </w:rPr>
        <w:t>Revisar la normativa</w:t>
      </w:r>
      <w:r w:rsidR="0099208F">
        <w:rPr>
          <w:rFonts w:cs="Arial"/>
          <w:sz w:val="22"/>
          <w:szCs w:val="22"/>
          <w:lang w:val="es-CR"/>
        </w:rPr>
        <w:t xml:space="preserve"> y pronunciamientos legales</w:t>
      </w:r>
      <w:r w:rsidR="00E608C6">
        <w:rPr>
          <w:rFonts w:cs="Arial"/>
          <w:sz w:val="22"/>
          <w:szCs w:val="22"/>
          <w:lang w:val="es-CR"/>
        </w:rPr>
        <w:t xml:space="preserve"> aplicable</w:t>
      </w:r>
      <w:r w:rsidR="0099208F">
        <w:rPr>
          <w:rFonts w:cs="Arial"/>
          <w:sz w:val="22"/>
          <w:szCs w:val="22"/>
          <w:lang w:val="es-CR"/>
        </w:rPr>
        <w:t>s</w:t>
      </w:r>
      <w:r w:rsidR="00E608C6">
        <w:rPr>
          <w:rFonts w:cs="Arial"/>
          <w:sz w:val="22"/>
          <w:szCs w:val="22"/>
          <w:lang w:val="es-CR"/>
        </w:rPr>
        <w:t xml:space="preserve"> </w:t>
      </w:r>
      <w:r w:rsidR="003F7D32">
        <w:rPr>
          <w:rFonts w:cs="Arial"/>
          <w:sz w:val="22"/>
          <w:szCs w:val="22"/>
          <w:lang w:val="es-CR"/>
        </w:rPr>
        <w:t>a la realización de sesiones extraordinarias</w:t>
      </w:r>
      <w:r w:rsidR="00E608C6">
        <w:rPr>
          <w:rFonts w:cs="Arial"/>
          <w:sz w:val="22"/>
          <w:szCs w:val="22"/>
          <w:lang w:val="es-CR"/>
        </w:rPr>
        <w:t xml:space="preserve">, con el fin de </w:t>
      </w:r>
      <w:r w:rsidR="003F7D32">
        <w:rPr>
          <w:rFonts w:cs="Arial"/>
          <w:sz w:val="22"/>
          <w:szCs w:val="22"/>
          <w:lang w:val="es-CR"/>
        </w:rPr>
        <w:t xml:space="preserve">aclarar su definición y </w:t>
      </w:r>
      <w:r w:rsidR="00E608C6">
        <w:rPr>
          <w:rFonts w:cs="Arial"/>
          <w:sz w:val="22"/>
          <w:szCs w:val="22"/>
          <w:lang w:val="es-CR"/>
        </w:rPr>
        <w:t xml:space="preserve">las situaciones que pueden motivar la </w:t>
      </w:r>
      <w:r w:rsidR="003F7D32">
        <w:rPr>
          <w:rFonts w:cs="Arial"/>
          <w:sz w:val="22"/>
          <w:szCs w:val="22"/>
          <w:lang w:val="es-CR"/>
        </w:rPr>
        <w:t xml:space="preserve">convocatoria a </w:t>
      </w:r>
      <w:r w:rsidR="00E608C6">
        <w:rPr>
          <w:rFonts w:cs="Arial"/>
          <w:sz w:val="22"/>
          <w:szCs w:val="22"/>
          <w:lang w:val="es-CR"/>
        </w:rPr>
        <w:t>este tipo de sesiones.</w:t>
      </w:r>
    </w:p>
    <w:p w14:paraId="63F696B5" w14:textId="55FB4F76" w:rsidR="004B1582" w:rsidRDefault="00C0692D" w:rsidP="00234993">
      <w:pPr>
        <w:spacing w:line="360" w:lineRule="auto"/>
        <w:jc w:val="both"/>
        <w:rPr>
          <w:rFonts w:cs="Arial"/>
          <w:sz w:val="22"/>
          <w:szCs w:val="22"/>
          <w:lang w:val="es-CR"/>
        </w:rPr>
      </w:pPr>
      <w:r>
        <w:rPr>
          <w:rFonts w:cs="Arial"/>
          <w:sz w:val="22"/>
          <w:szCs w:val="22"/>
          <w:lang w:val="es-CR"/>
        </w:rPr>
        <w:t xml:space="preserve">h) </w:t>
      </w:r>
      <w:r w:rsidR="004B1582">
        <w:rPr>
          <w:rFonts w:cs="Arial"/>
          <w:sz w:val="22"/>
          <w:szCs w:val="22"/>
          <w:lang w:val="es-CR"/>
        </w:rPr>
        <w:t xml:space="preserve">Corregir la redacción del artículo 29, sobre las votaciones, para aclarar que existe la posibilidad de revisar los acuerdos adoptados y </w:t>
      </w:r>
      <w:r w:rsidR="00006EE6">
        <w:rPr>
          <w:rFonts w:cs="Arial"/>
          <w:sz w:val="22"/>
          <w:szCs w:val="22"/>
          <w:lang w:val="es-CR"/>
        </w:rPr>
        <w:t>que,</w:t>
      </w:r>
      <w:r w:rsidR="004B1582">
        <w:rPr>
          <w:rFonts w:cs="Arial"/>
          <w:sz w:val="22"/>
          <w:szCs w:val="22"/>
          <w:lang w:val="es-CR"/>
        </w:rPr>
        <w:t xml:space="preserve"> para las votaciones en sesiones virtuales</w:t>
      </w:r>
      <w:r>
        <w:rPr>
          <w:rFonts w:cs="Arial"/>
          <w:sz w:val="22"/>
          <w:szCs w:val="22"/>
          <w:lang w:val="es-CR"/>
        </w:rPr>
        <w:t>,</w:t>
      </w:r>
      <w:r w:rsidR="004B1582">
        <w:rPr>
          <w:rFonts w:cs="Arial"/>
          <w:sz w:val="22"/>
          <w:szCs w:val="22"/>
          <w:lang w:val="es-CR"/>
        </w:rPr>
        <w:t xml:space="preserve"> no </w:t>
      </w:r>
      <w:r>
        <w:rPr>
          <w:rFonts w:cs="Arial"/>
          <w:sz w:val="22"/>
          <w:szCs w:val="22"/>
          <w:lang w:val="es-CR"/>
        </w:rPr>
        <w:t xml:space="preserve">es indispensable que </w:t>
      </w:r>
      <w:r w:rsidR="004B1582">
        <w:rPr>
          <w:rFonts w:cs="Arial"/>
          <w:sz w:val="22"/>
          <w:szCs w:val="22"/>
          <w:lang w:val="es-CR"/>
        </w:rPr>
        <w:t xml:space="preserve">los miembros de la Junta Directiva </w:t>
      </w:r>
      <w:r>
        <w:rPr>
          <w:rFonts w:cs="Arial"/>
          <w:sz w:val="22"/>
          <w:szCs w:val="22"/>
          <w:lang w:val="es-CR"/>
        </w:rPr>
        <w:t xml:space="preserve">activen </w:t>
      </w:r>
      <w:r w:rsidR="004B1582">
        <w:rPr>
          <w:rFonts w:cs="Arial"/>
          <w:sz w:val="22"/>
          <w:szCs w:val="22"/>
          <w:lang w:val="es-CR"/>
        </w:rPr>
        <w:t>el video</w:t>
      </w:r>
      <w:r w:rsidR="00006EE6">
        <w:rPr>
          <w:rFonts w:cs="Arial"/>
          <w:sz w:val="22"/>
          <w:szCs w:val="22"/>
          <w:lang w:val="es-CR"/>
        </w:rPr>
        <w:t xml:space="preserve">.  Sin embargo, debe contemplarse </w:t>
      </w:r>
      <w:r w:rsidR="00FF37F9">
        <w:rPr>
          <w:rFonts w:cs="Arial"/>
          <w:sz w:val="22"/>
          <w:szCs w:val="22"/>
          <w:lang w:val="es-CR"/>
        </w:rPr>
        <w:t xml:space="preserve">en esta disposición, </w:t>
      </w:r>
      <w:r w:rsidR="00006EE6">
        <w:rPr>
          <w:rFonts w:cs="Arial"/>
          <w:sz w:val="22"/>
          <w:szCs w:val="22"/>
          <w:lang w:val="es-CR"/>
        </w:rPr>
        <w:t xml:space="preserve">que en la medida que lo permitan los avances tecnológicos, deberán </w:t>
      </w:r>
      <w:r w:rsidR="00FF37F9">
        <w:rPr>
          <w:rFonts w:cs="Arial"/>
          <w:sz w:val="22"/>
          <w:szCs w:val="22"/>
          <w:lang w:val="es-CR"/>
        </w:rPr>
        <w:t xml:space="preserve">utilizarse </w:t>
      </w:r>
      <w:r w:rsidR="00006EE6">
        <w:rPr>
          <w:rFonts w:cs="Arial"/>
          <w:sz w:val="22"/>
          <w:szCs w:val="22"/>
          <w:lang w:val="es-CR"/>
        </w:rPr>
        <w:t xml:space="preserve">nuevos métodos para validar la identidad de </w:t>
      </w:r>
      <w:r w:rsidR="00CC2246">
        <w:rPr>
          <w:rFonts w:cs="Arial"/>
          <w:sz w:val="22"/>
          <w:szCs w:val="22"/>
          <w:lang w:val="es-CR"/>
        </w:rPr>
        <w:t xml:space="preserve">las </w:t>
      </w:r>
      <w:r w:rsidR="00CC2246">
        <w:rPr>
          <w:rFonts w:cs="Arial"/>
          <w:sz w:val="22"/>
          <w:szCs w:val="22"/>
          <w:lang w:val="es-CR"/>
        </w:rPr>
        <w:lastRenderedPageBreak/>
        <w:t xml:space="preserve">personas </w:t>
      </w:r>
      <w:r w:rsidR="00006EE6">
        <w:rPr>
          <w:rFonts w:cs="Arial"/>
          <w:sz w:val="22"/>
          <w:szCs w:val="22"/>
          <w:lang w:val="es-CR"/>
        </w:rPr>
        <w:t xml:space="preserve">presentes </w:t>
      </w:r>
      <w:r w:rsidR="00CC2246">
        <w:rPr>
          <w:rFonts w:cs="Arial"/>
          <w:sz w:val="22"/>
          <w:szCs w:val="22"/>
          <w:lang w:val="es-CR"/>
        </w:rPr>
        <w:t xml:space="preserve">en la sesión </w:t>
      </w:r>
      <w:r w:rsidR="00006EE6">
        <w:rPr>
          <w:rFonts w:cs="Arial"/>
          <w:sz w:val="22"/>
          <w:szCs w:val="22"/>
          <w:lang w:val="es-CR"/>
        </w:rPr>
        <w:t xml:space="preserve">y de </w:t>
      </w:r>
      <w:r w:rsidR="00CC2246">
        <w:rPr>
          <w:rFonts w:cs="Arial"/>
          <w:sz w:val="22"/>
          <w:szCs w:val="22"/>
          <w:lang w:val="es-CR"/>
        </w:rPr>
        <w:t xml:space="preserve">la </w:t>
      </w:r>
      <w:r w:rsidR="00006EE6">
        <w:rPr>
          <w:rFonts w:cs="Arial"/>
          <w:sz w:val="22"/>
          <w:szCs w:val="22"/>
          <w:lang w:val="es-CR"/>
        </w:rPr>
        <w:t xml:space="preserve">voluntad </w:t>
      </w:r>
      <w:r w:rsidR="00CC2246">
        <w:rPr>
          <w:rFonts w:cs="Arial"/>
          <w:sz w:val="22"/>
          <w:szCs w:val="22"/>
          <w:lang w:val="es-CR"/>
        </w:rPr>
        <w:t xml:space="preserve">de los miembros de la </w:t>
      </w:r>
      <w:r w:rsidR="00CC2246" w:rsidRPr="00CC2246">
        <w:rPr>
          <w:rFonts w:cs="Arial"/>
          <w:sz w:val="22"/>
          <w:szCs w:val="22"/>
          <w:lang w:val="es-ES_tradnl"/>
        </w:rPr>
        <w:t>Junta Directiva</w:t>
      </w:r>
      <w:r w:rsidR="00CC2246">
        <w:rPr>
          <w:rFonts w:cs="Arial"/>
          <w:sz w:val="22"/>
          <w:szCs w:val="22"/>
          <w:lang w:val="es-CR"/>
        </w:rPr>
        <w:t xml:space="preserve"> </w:t>
      </w:r>
      <w:r w:rsidR="00006EE6">
        <w:rPr>
          <w:rFonts w:cs="Arial"/>
          <w:sz w:val="22"/>
          <w:szCs w:val="22"/>
          <w:lang w:val="es-CR"/>
        </w:rPr>
        <w:t>al votar los acuerdos</w:t>
      </w:r>
      <w:r>
        <w:rPr>
          <w:rFonts w:cs="Arial"/>
          <w:sz w:val="22"/>
          <w:szCs w:val="22"/>
          <w:lang w:val="es-CR"/>
        </w:rPr>
        <w:t>.</w:t>
      </w:r>
    </w:p>
    <w:p w14:paraId="7D5BE67D" w14:textId="44430B16" w:rsidR="006D3AA0" w:rsidRDefault="00C0692D" w:rsidP="00234993">
      <w:pPr>
        <w:spacing w:line="360" w:lineRule="auto"/>
        <w:jc w:val="both"/>
        <w:rPr>
          <w:rFonts w:cs="Arial"/>
          <w:sz w:val="22"/>
          <w:szCs w:val="22"/>
          <w:lang w:val="es-CR"/>
        </w:rPr>
      </w:pPr>
      <w:r>
        <w:rPr>
          <w:rFonts w:cs="Arial"/>
          <w:sz w:val="22"/>
          <w:szCs w:val="22"/>
          <w:lang w:val="es-CR"/>
        </w:rPr>
        <w:t xml:space="preserve">i) </w:t>
      </w:r>
      <w:r w:rsidR="009A0628">
        <w:rPr>
          <w:rFonts w:cs="Arial"/>
          <w:sz w:val="22"/>
          <w:szCs w:val="22"/>
          <w:lang w:val="es-CR"/>
        </w:rPr>
        <w:t xml:space="preserve">Revisar el texto de los artículos 49, 50 y 52, con el fin de dejar claras las responsabilidades de la </w:t>
      </w:r>
      <w:r w:rsidR="009A0628" w:rsidRPr="009A0628">
        <w:rPr>
          <w:rFonts w:cs="Arial"/>
          <w:sz w:val="22"/>
          <w:szCs w:val="22"/>
          <w:lang w:val="es-CR"/>
        </w:rPr>
        <w:t>Gerencia General</w:t>
      </w:r>
      <w:r w:rsidR="009A0628">
        <w:rPr>
          <w:rFonts w:cs="Arial"/>
          <w:sz w:val="22"/>
          <w:szCs w:val="22"/>
          <w:lang w:val="es-CR"/>
        </w:rPr>
        <w:t xml:space="preserve">, la Auditoría Interna y la Secretaría de </w:t>
      </w:r>
      <w:r w:rsidR="009A0628" w:rsidRPr="009A0628">
        <w:rPr>
          <w:rFonts w:cs="Arial"/>
          <w:sz w:val="22"/>
          <w:szCs w:val="22"/>
          <w:lang w:val="es-ES_tradnl"/>
        </w:rPr>
        <w:t>Junta Directiva</w:t>
      </w:r>
      <w:r w:rsidR="009A0628">
        <w:rPr>
          <w:rFonts w:cs="Arial"/>
          <w:sz w:val="22"/>
          <w:szCs w:val="22"/>
          <w:lang w:val="es-ES_tradnl"/>
        </w:rPr>
        <w:t xml:space="preserve">, particularmente en lo que se refiere al registro, </w:t>
      </w:r>
      <w:r w:rsidR="00FE0236">
        <w:rPr>
          <w:rFonts w:cs="Arial"/>
          <w:sz w:val="22"/>
          <w:szCs w:val="22"/>
          <w:lang w:val="es-ES_tradnl"/>
        </w:rPr>
        <w:t xml:space="preserve">ejecución, </w:t>
      </w:r>
      <w:r w:rsidR="009A0628">
        <w:rPr>
          <w:rFonts w:cs="Arial"/>
          <w:sz w:val="22"/>
          <w:szCs w:val="22"/>
          <w:lang w:val="es-ES_tradnl"/>
        </w:rPr>
        <w:t xml:space="preserve">control, verificación y presentación de informes sobre los acuerdos </w:t>
      </w:r>
      <w:r w:rsidR="00FE0236">
        <w:rPr>
          <w:rFonts w:cs="Arial"/>
          <w:sz w:val="22"/>
          <w:szCs w:val="22"/>
          <w:lang w:val="es-ES_tradnl"/>
        </w:rPr>
        <w:t xml:space="preserve">emitidos por la </w:t>
      </w:r>
      <w:r w:rsidR="00FE0236" w:rsidRPr="00FE0236">
        <w:rPr>
          <w:rFonts w:cs="Arial"/>
          <w:sz w:val="22"/>
          <w:szCs w:val="22"/>
          <w:lang w:val="es-ES_tradnl"/>
        </w:rPr>
        <w:t>Junta Directiva</w:t>
      </w:r>
      <w:r w:rsidR="009A0628">
        <w:rPr>
          <w:rFonts w:cs="Arial"/>
          <w:sz w:val="22"/>
          <w:szCs w:val="22"/>
          <w:lang w:val="es-ES_tradnl"/>
        </w:rPr>
        <w:t>.</w:t>
      </w:r>
    </w:p>
    <w:p w14:paraId="33733490" w14:textId="0E81F815" w:rsidR="0022183D" w:rsidRDefault="00FE0236" w:rsidP="009842F8">
      <w:pPr>
        <w:spacing w:line="360" w:lineRule="auto"/>
        <w:jc w:val="both"/>
        <w:rPr>
          <w:rFonts w:cs="Arial"/>
          <w:sz w:val="22"/>
          <w:szCs w:val="22"/>
          <w:lang w:val="es-CR"/>
        </w:rPr>
      </w:pPr>
      <w:r>
        <w:rPr>
          <w:rFonts w:cs="Arial"/>
          <w:sz w:val="22"/>
          <w:szCs w:val="22"/>
          <w:lang w:val="es-CR"/>
        </w:rPr>
        <w:t xml:space="preserve">j) </w:t>
      </w:r>
      <w:r w:rsidR="009842F8">
        <w:rPr>
          <w:rFonts w:cs="Arial"/>
          <w:sz w:val="22"/>
          <w:szCs w:val="22"/>
          <w:lang w:val="es-CR"/>
        </w:rPr>
        <w:t>Dejar claramente establecido en el artículo 27, relacionado con los órganos deliberativos, que el Gerente General, los Subgerentes, el Auditor Interno y el Asesor Legal, cuya participación en las</w:t>
      </w:r>
      <w:r w:rsidR="009842F8" w:rsidRPr="009842F8">
        <w:rPr>
          <w:rFonts w:cs="Arial"/>
          <w:sz w:val="22"/>
          <w:szCs w:val="22"/>
          <w:lang w:val="es-CR"/>
        </w:rPr>
        <w:t xml:space="preserve"> sesiones es con voz y no con voto, </w:t>
      </w:r>
      <w:r w:rsidR="009842F8">
        <w:rPr>
          <w:rFonts w:cs="Arial"/>
          <w:sz w:val="22"/>
          <w:szCs w:val="22"/>
          <w:lang w:val="es-CR"/>
        </w:rPr>
        <w:t xml:space="preserve">deben </w:t>
      </w:r>
      <w:r w:rsidR="009842F8" w:rsidRPr="009842F8">
        <w:rPr>
          <w:rFonts w:cs="Arial"/>
          <w:sz w:val="22"/>
          <w:szCs w:val="22"/>
          <w:lang w:val="es-CR"/>
        </w:rPr>
        <w:t>actuar como asesores de</w:t>
      </w:r>
      <w:r w:rsidR="009842F8">
        <w:rPr>
          <w:rFonts w:cs="Arial"/>
          <w:sz w:val="22"/>
          <w:szCs w:val="22"/>
          <w:lang w:val="es-CR"/>
        </w:rPr>
        <w:t xml:space="preserve"> la </w:t>
      </w:r>
      <w:r w:rsidR="009842F8" w:rsidRPr="009842F8">
        <w:rPr>
          <w:rFonts w:cs="Arial"/>
          <w:sz w:val="22"/>
          <w:szCs w:val="22"/>
          <w:lang w:val="es-ES_tradnl"/>
        </w:rPr>
        <w:t>Junta Directiva</w:t>
      </w:r>
      <w:r w:rsidR="009842F8">
        <w:rPr>
          <w:rFonts w:cs="Arial"/>
          <w:sz w:val="22"/>
          <w:szCs w:val="22"/>
          <w:lang w:val="es-ES_tradnl"/>
        </w:rPr>
        <w:t>, teniendo la obligación de</w:t>
      </w:r>
      <w:r w:rsidR="009842F8" w:rsidRPr="009842F8">
        <w:rPr>
          <w:rFonts w:cs="Arial"/>
          <w:sz w:val="22"/>
          <w:szCs w:val="22"/>
          <w:lang w:val="es-CR"/>
        </w:rPr>
        <w:t xml:space="preserve"> </w:t>
      </w:r>
      <w:r w:rsidR="009842F8">
        <w:rPr>
          <w:rFonts w:cs="Arial"/>
          <w:sz w:val="22"/>
          <w:szCs w:val="22"/>
          <w:lang w:val="es-CR"/>
        </w:rPr>
        <w:t xml:space="preserve">ejercer su asesoría </w:t>
      </w:r>
      <w:r w:rsidR="009842F8" w:rsidRPr="009842F8">
        <w:rPr>
          <w:rFonts w:cs="Arial"/>
          <w:sz w:val="22"/>
          <w:szCs w:val="22"/>
          <w:lang w:val="es-CR"/>
        </w:rPr>
        <w:t>de oficio o a petici</w:t>
      </w:r>
      <w:r w:rsidR="009842F8">
        <w:rPr>
          <w:rFonts w:cs="Arial"/>
          <w:sz w:val="22"/>
          <w:szCs w:val="22"/>
          <w:lang w:val="es-CR"/>
        </w:rPr>
        <w:t>ó</w:t>
      </w:r>
      <w:r w:rsidR="009842F8" w:rsidRPr="009842F8">
        <w:rPr>
          <w:rFonts w:cs="Arial"/>
          <w:sz w:val="22"/>
          <w:szCs w:val="22"/>
          <w:lang w:val="es-CR"/>
        </w:rPr>
        <w:t>n de</w:t>
      </w:r>
      <w:r w:rsidR="009842F8">
        <w:rPr>
          <w:rFonts w:cs="Arial"/>
          <w:sz w:val="22"/>
          <w:szCs w:val="22"/>
          <w:lang w:val="es-CR"/>
        </w:rPr>
        <w:t xml:space="preserve"> </w:t>
      </w:r>
      <w:r w:rsidR="009842F8" w:rsidRPr="009842F8">
        <w:rPr>
          <w:rFonts w:cs="Arial"/>
          <w:sz w:val="22"/>
          <w:szCs w:val="22"/>
          <w:lang w:val="es-CR"/>
        </w:rPr>
        <w:t>parte.</w:t>
      </w:r>
    </w:p>
    <w:p w14:paraId="4E36FC94" w14:textId="3A6C6740" w:rsidR="0022183D" w:rsidRDefault="009842F8" w:rsidP="00234993">
      <w:pPr>
        <w:spacing w:line="360" w:lineRule="auto"/>
        <w:jc w:val="both"/>
        <w:rPr>
          <w:rFonts w:cs="Arial"/>
          <w:sz w:val="22"/>
          <w:szCs w:val="22"/>
          <w:lang w:val="es-ES_tradnl"/>
        </w:rPr>
      </w:pPr>
      <w:r>
        <w:rPr>
          <w:rFonts w:cs="Arial"/>
          <w:sz w:val="22"/>
          <w:szCs w:val="22"/>
          <w:lang w:val="es-CR"/>
        </w:rPr>
        <w:t xml:space="preserve">k) </w:t>
      </w:r>
      <w:r w:rsidR="00D13275">
        <w:rPr>
          <w:rFonts w:cs="Arial"/>
          <w:sz w:val="22"/>
          <w:szCs w:val="22"/>
          <w:lang w:val="es-CR"/>
        </w:rPr>
        <w:t xml:space="preserve">Adicionar en el artículo 55, </w:t>
      </w:r>
      <w:r w:rsidR="00CF029F">
        <w:rPr>
          <w:rFonts w:cs="Arial"/>
          <w:sz w:val="22"/>
          <w:szCs w:val="22"/>
          <w:lang w:val="es-CR"/>
        </w:rPr>
        <w:t>referido a</w:t>
      </w:r>
      <w:r w:rsidR="00D13275">
        <w:rPr>
          <w:rFonts w:cs="Arial"/>
          <w:sz w:val="22"/>
          <w:szCs w:val="22"/>
          <w:lang w:val="es-CR"/>
        </w:rPr>
        <w:t xml:space="preserve"> las capacitaciones de los directores, que la </w:t>
      </w:r>
      <w:r w:rsidR="00D13275" w:rsidRPr="00D13275">
        <w:rPr>
          <w:rFonts w:cs="Arial"/>
          <w:sz w:val="22"/>
          <w:szCs w:val="22"/>
          <w:lang w:val="es-ES_tradnl"/>
        </w:rPr>
        <w:t>Administración</w:t>
      </w:r>
      <w:r w:rsidR="00D13275">
        <w:rPr>
          <w:rFonts w:cs="Arial"/>
          <w:sz w:val="22"/>
          <w:szCs w:val="22"/>
          <w:lang w:val="es-ES_tradnl"/>
        </w:rPr>
        <w:t xml:space="preserve"> deberá diseñar y ejecutar, previa consulta a la </w:t>
      </w:r>
      <w:r w:rsidR="00D13275" w:rsidRPr="00D13275">
        <w:rPr>
          <w:rFonts w:cs="Arial"/>
          <w:sz w:val="22"/>
          <w:szCs w:val="22"/>
          <w:lang w:val="es-ES_tradnl"/>
        </w:rPr>
        <w:t>Junta Directiva</w:t>
      </w:r>
      <w:r w:rsidR="00D13275">
        <w:rPr>
          <w:rFonts w:cs="Arial"/>
          <w:sz w:val="22"/>
          <w:szCs w:val="22"/>
          <w:lang w:val="es-ES_tradnl"/>
        </w:rPr>
        <w:t xml:space="preserve">, un plan de capacitación dirigido a los nuevos miembros de este Órgano Colegiado, sobre los temas que a su criterio deben ser </w:t>
      </w:r>
      <w:r w:rsidR="00CF029F">
        <w:rPr>
          <w:rFonts w:cs="Arial"/>
          <w:sz w:val="22"/>
          <w:szCs w:val="22"/>
          <w:lang w:val="es-ES_tradnl"/>
        </w:rPr>
        <w:t>abarcados durante el período legal de nombramiento</w:t>
      </w:r>
      <w:r w:rsidR="00A50029">
        <w:rPr>
          <w:rFonts w:cs="Arial"/>
          <w:sz w:val="22"/>
          <w:szCs w:val="22"/>
          <w:lang w:val="es-ES_tradnl"/>
        </w:rPr>
        <w:t>, para el mejor cumplimiento de sus funciones</w:t>
      </w:r>
      <w:r w:rsidR="00CF029F">
        <w:rPr>
          <w:rFonts w:cs="Arial"/>
          <w:sz w:val="22"/>
          <w:szCs w:val="22"/>
          <w:lang w:val="es-ES_tradnl"/>
        </w:rPr>
        <w:t>.</w:t>
      </w:r>
    </w:p>
    <w:p w14:paraId="677CB448" w14:textId="6FC52AE4" w:rsidR="00CF029F" w:rsidRDefault="00CF029F" w:rsidP="00234993">
      <w:pPr>
        <w:spacing w:line="360" w:lineRule="auto"/>
        <w:jc w:val="both"/>
        <w:rPr>
          <w:rFonts w:cs="Arial"/>
          <w:sz w:val="22"/>
          <w:szCs w:val="22"/>
          <w:lang w:val="es-ES_tradnl"/>
        </w:rPr>
      </w:pPr>
      <w:r>
        <w:rPr>
          <w:rFonts w:cs="Arial"/>
          <w:sz w:val="22"/>
          <w:szCs w:val="22"/>
          <w:lang w:val="es-ES_tradnl"/>
        </w:rPr>
        <w:t xml:space="preserve">l) </w:t>
      </w:r>
      <w:r w:rsidR="00B61D3E">
        <w:rPr>
          <w:rFonts w:cs="Arial"/>
          <w:sz w:val="22"/>
          <w:szCs w:val="22"/>
          <w:lang w:val="es-ES_tradnl"/>
        </w:rPr>
        <w:t xml:space="preserve">Indagar </w:t>
      </w:r>
      <w:r w:rsidR="00A50029">
        <w:rPr>
          <w:rFonts w:cs="Arial"/>
          <w:sz w:val="22"/>
          <w:szCs w:val="22"/>
          <w:lang w:val="es-ES_tradnl"/>
        </w:rPr>
        <w:t xml:space="preserve">la viabilidad legal de costear viáticos a los miembros de la </w:t>
      </w:r>
      <w:r w:rsidR="00A50029" w:rsidRPr="00A50029">
        <w:rPr>
          <w:rFonts w:cs="Arial"/>
          <w:sz w:val="22"/>
          <w:szCs w:val="22"/>
          <w:lang w:val="es-ES_tradnl"/>
        </w:rPr>
        <w:t>Junta Directiva</w:t>
      </w:r>
      <w:r w:rsidR="00A50029">
        <w:rPr>
          <w:rFonts w:cs="Arial"/>
          <w:sz w:val="22"/>
          <w:szCs w:val="22"/>
          <w:lang w:val="es-ES_tradnl"/>
        </w:rPr>
        <w:t xml:space="preserve">, para </w:t>
      </w:r>
      <w:r w:rsidR="00B61D3E">
        <w:rPr>
          <w:rFonts w:cs="Arial"/>
          <w:sz w:val="22"/>
          <w:szCs w:val="22"/>
          <w:lang w:val="es-ES_tradnl"/>
        </w:rPr>
        <w:t xml:space="preserve">visitar proyectos de vivienda en </w:t>
      </w:r>
      <w:r w:rsidR="00A50029">
        <w:rPr>
          <w:rFonts w:cs="Arial"/>
          <w:sz w:val="22"/>
          <w:szCs w:val="22"/>
          <w:lang w:val="es-ES_tradnl"/>
        </w:rPr>
        <w:t>distintas zonas del país</w:t>
      </w:r>
      <w:r w:rsidR="00936C92">
        <w:rPr>
          <w:rFonts w:cs="Arial"/>
          <w:sz w:val="22"/>
          <w:szCs w:val="22"/>
          <w:lang w:val="es-ES_tradnl"/>
        </w:rPr>
        <w:t>.  Y en</w:t>
      </w:r>
      <w:r w:rsidR="00B61D3E">
        <w:rPr>
          <w:rFonts w:cs="Arial"/>
          <w:sz w:val="22"/>
          <w:szCs w:val="22"/>
          <w:lang w:val="es-ES_tradnl"/>
        </w:rPr>
        <w:t xml:space="preserve"> caso de ser viable, </w:t>
      </w:r>
      <w:r w:rsidR="00936C92">
        <w:rPr>
          <w:rFonts w:cs="Arial"/>
          <w:sz w:val="22"/>
          <w:szCs w:val="22"/>
          <w:lang w:val="es-ES_tradnl"/>
        </w:rPr>
        <w:t xml:space="preserve">deberá incorporarse </w:t>
      </w:r>
      <w:r w:rsidR="00B61D3E">
        <w:rPr>
          <w:rFonts w:cs="Arial"/>
          <w:sz w:val="22"/>
          <w:szCs w:val="22"/>
          <w:lang w:val="es-ES_tradnl"/>
        </w:rPr>
        <w:t xml:space="preserve">en este reglamento el </w:t>
      </w:r>
      <w:r w:rsidR="00936C92">
        <w:rPr>
          <w:rFonts w:cs="Arial"/>
          <w:sz w:val="22"/>
          <w:szCs w:val="22"/>
          <w:lang w:val="es-ES_tradnl"/>
        </w:rPr>
        <w:t>procedimiento</w:t>
      </w:r>
      <w:r w:rsidR="00B61D3E">
        <w:rPr>
          <w:rFonts w:cs="Arial"/>
          <w:sz w:val="22"/>
          <w:szCs w:val="22"/>
          <w:lang w:val="es-ES_tradnl"/>
        </w:rPr>
        <w:t xml:space="preserve"> </w:t>
      </w:r>
      <w:r w:rsidR="00936C92">
        <w:rPr>
          <w:rFonts w:cs="Arial"/>
          <w:sz w:val="22"/>
          <w:szCs w:val="22"/>
          <w:lang w:val="es-ES_tradnl"/>
        </w:rPr>
        <w:t>correspondiente.</w:t>
      </w:r>
    </w:p>
    <w:p w14:paraId="25D78080" w14:textId="22EA96C1" w:rsidR="00A52592" w:rsidRDefault="00936C92" w:rsidP="00234993">
      <w:pPr>
        <w:spacing w:line="360" w:lineRule="auto"/>
        <w:jc w:val="both"/>
        <w:rPr>
          <w:rFonts w:cs="Arial"/>
          <w:sz w:val="22"/>
          <w:szCs w:val="22"/>
          <w:lang w:val="es-ES_tradnl"/>
        </w:rPr>
      </w:pPr>
      <w:r>
        <w:rPr>
          <w:rFonts w:cs="Arial"/>
          <w:sz w:val="22"/>
          <w:szCs w:val="22"/>
          <w:lang w:val="es-ES_tradnl"/>
        </w:rPr>
        <w:t xml:space="preserve">m)  </w:t>
      </w:r>
      <w:r w:rsidR="000D136D">
        <w:rPr>
          <w:rFonts w:cs="Arial"/>
          <w:sz w:val="22"/>
          <w:szCs w:val="22"/>
          <w:lang w:val="es-ES_tradnl"/>
        </w:rPr>
        <w:t>Hacer los ajustes que requiera el</w:t>
      </w:r>
      <w:r w:rsidR="00F27585">
        <w:rPr>
          <w:rFonts w:cs="Arial"/>
          <w:sz w:val="22"/>
          <w:szCs w:val="22"/>
          <w:lang w:val="es-ES_tradnl"/>
        </w:rPr>
        <w:t xml:space="preserve"> documento</w:t>
      </w:r>
      <w:r w:rsidR="000D136D">
        <w:rPr>
          <w:rFonts w:cs="Arial"/>
          <w:sz w:val="22"/>
          <w:szCs w:val="22"/>
          <w:lang w:val="es-ES_tradnl"/>
        </w:rPr>
        <w:t>,</w:t>
      </w:r>
      <w:r w:rsidR="00F27585">
        <w:rPr>
          <w:rFonts w:cs="Arial"/>
          <w:sz w:val="22"/>
          <w:szCs w:val="22"/>
          <w:lang w:val="es-ES_tradnl"/>
        </w:rPr>
        <w:t xml:space="preserve"> </w:t>
      </w:r>
      <w:r w:rsidR="000D136D">
        <w:rPr>
          <w:rFonts w:cs="Arial"/>
          <w:sz w:val="22"/>
          <w:szCs w:val="22"/>
          <w:lang w:val="es-ES_tradnl"/>
        </w:rPr>
        <w:t xml:space="preserve">para mejorar la redacción de las normas y, particularmente, para asegurar el </w:t>
      </w:r>
      <w:r>
        <w:rPr>
          <w:rFonts w:cs="Arial"/>
          <w:sz w:val="22"/>
          <w:szCs w:val="22"/>
          <w:lang w:val="es-ES_tradnl"/>
        </w:rPr>
        <w:t>uso de lenguaje incluso</w:t>
      </w:r>
      <w:r w:rsidR="00320A82">
        <w:rPr>
          <w:rFonts w:cs="Arial"/>
          <w:sz w:val="22"/>
          <w:szCs w:val="22"/>
          <w:lang w:val="es-ES_tradnl"/>
        </w:rPr>
        <w:t xml:space="preserve"> y aclarar los términos de “acta” y “minuta”.</w:t>
      </w:r>
    </w:p>
    <w:p w14:paraId="7F9A9BE2" w14:textId="73BD9E55" w:rsidR="00F27585" w:rsidRDefault="000D136D" w:rsidP="00234993">
      <w:pPr>
        <w:spacing w:line="360" w:lineRule="auto"/>
        <w:jc w:val="both"/>
        <w:rPr>
          <w:rFonts w:cs="Arial"/>
          <w:sz w:val="22"/>
          <w:szCs w:val="22"/>
          <w:lang w:val="es-ES_tradnl"/>
        </w:rPr>
      </w:pPr>
      <w:r>
        <w:rPr>
          <w:rFonts w:cs="Arial"/>
          <w:sz w:val="22"/>
          <w:szCs w:val="22"/>
          <w:lang w:val="es-ES_tradnl"/>
        </w:rPr>
        <w:t>n) Incluir en el artículo 31 (referido a las actas de las sesiones), la posibilidad de llevar libros de actas en forma digital y no solamente en físico.</w:t>
      </w:r>
    </w:p>
    <w:p w14:paraId="6847EDB4" w14:textId="1332E323" w:rsidR="00F27585" w:rsidRDefault="00320A82" w:rsidP="00234993">
      <w:pPr>
        <w:spacing w:line="360" w:lineRule="auto"/>
        <w:jc w:val="both"/>
        <w:rPr>
          <w:rFonts w:cs="Arial"/>
          <w:sz w:val="22"/>
          <w:szCs w:val="22"/>
          <w:lang w:val="es-ES_tradnl"/>
        </w:rPr>
      </w:pPr>
      <w:r>
        <w:rPr>
          <w:rFonts w:cs="Arial"/>
          <w:sz w:val="22"/>
          <w:szCs w:val="22"/>
          <w:lang w:val="es-ES_tradnl"/>
        </w:rPr>
        <w:t>o) Subsanar la repetición de las disposiciones contenidas en los artículos 14 y 39, en relación con la votación de los acuerdos.</w:t>
      </w:r>
    </w:p>
    <w:p w14:paraId="2331BFEE" w14:textId="36CF068E" w:rsidR="00936C92" w:rsidRDefault="00320A82" w:rsidP="00234993">
      <w:pPr>
        <w:spacing w:line="360" w:lineRule="auto"/>
        <w:jc w:val="both"/>
        <w:rPr>
          <w:rFonts w:cs="Arial"/>
          <w:sz w:val="22"/>
          <w:szCs w:val="22"/>
          <w:lang w:val="es-ES_tradnl"/>
        </w:rPr>
      </w:pPr>
      <w:r>
        <w:rPr>
          <w:rFonts w:cs="Arial"/>
          <w:sz w:val="22"/>
          <w:szCs w:val="22"/>
          <w:lang w:val="es-ES_tradnl"/>
        </w:rPr>
        <w:t xml:space="preserve">p) Revisar la disposición del artículo 51, sobre </w:t>
      </w:r>
      <w:r w:rsidR="00C1656E">
        <w:rPr>
          <w:rFonts w:cs="Arial"/>
          <w:sz w:val="22"/>
          <w:szCs w:val="22"/>
          <w:lang w:val="es-ES_tradnl"/>
        </w:rPr>
        <w:t xml:space="preserve">la existencia de un </w:t>
      </w:r>
      <w:r>
        <w:rPr>
          <w:rFonts w:cs="Arial"/>
          <w:sz w:val="22"/>
          <w:szCs w:val="22"/>
          <w:lang w:val="es-ES_tradnl"/>
        </w:rPr>
        <w:t>índice de los acuerdos</w:t>
      </w:r>
      <w:r w:rsidR="00B62897">
        <w:rPr>
          <w:rFonts w:cs="Arial"/>
          <w:sz w:val="22"/>
          <w:szCs w:val="22"/>
          <w:lang w:val="es-ES_tradnl"/>
        </w:rPr>
        <w:t xml:space="preserve"> de la </w:t>
      </w:r>
      <w:r w:rsidR="00B62897" w:rsidRPr="00B62897">
        <w:rPr>
          <w:rFonts w:cs="Arial"/>
          <w:sz w:val="22"/>
          <w:szCs w:val="22"/>
          <w:lang w:val="es-ES_tradnl"/>
        </w:rPr>
        <w:t>Junta Directiva</w:t>
      </w:r>
      <w:r w:rsidR="00B62897">
        <w:rPr>
          <w:rFonts w:cs="Arial"/>
          <w:sz w:val="22"/>
          <w:szCs w:val="22"/>
          <w:lang w:val="es-ES_tradnl"/>
        </w:rPr>
        <w:t>, con respecto al nuevo “Sistema de Seguimiento, Gestión, Control y Evaluación</w:t>
      </w:r>
      <w:r w:rsidR="00C1656E">
        <w:rPr>
          <w:rFonts w:cs="Arial"/>
          <w:sz w:val="22"/>
          <w:szCs w:val="22"/>
          <w:lang w:val="es-ES_tradnl"/>
        </w:rPr>
        <w:t>”</w:t>
      </w:r>
      <w:r w:rsidR="00B62897">
        <w:rPr>
          <w:rFonts w:cs="Arial"/>
          <w:sz w:val="22"/>
          <w:szCs w:val="22"/>
          <w:lang w:val="es-ES_tradnl"/>
        </w:rPr>
        <w:t xml:space="preserve"> (SIGECE).</w:t>
      </w:r>
    </w:p>
    <w:p w14:paraId="4B6429D9" w14:textId="36E2760E" w:rsidR="00990A61" w:rsidRDefault="00990A61" w:rsidP="00990A61">
      <w:pPr>
        <w:spacing w:line="360" w:lineRule="auto"/>
        <w:jc w:val="both"/>
        <w:rPr>
          <w:rFonts w:cs="Arial"/>
          <w:sz w:val="22"/>
          <w:szCs w:val="22"/>
          <w:lang w:val="es-CR"/>
        </w:rPr>
      </w:pPr>
      <w:r>
        <w:rPr>
          <w:rFonts w:cs="Arial"/>
          <w:sz w:val="22"/>
          <w:szCs w:val="22"/>
          <w:lang w:val="es-CR"/>
        </w:rPr>
        <w:t>q) Eliminar el último párrafo del artículo 2, por cuanto es innecesario, en el tanto el tema de los directores independientes indicado en el Acuerdo SUGEF 16-16, ya ha sido resuelto en otras normas y disposiciones.</w:t>
      </w:r>
    </w:p>
    <w:p w14:paraId="233552F2" w14:textId="77777777" w:rsidR="00936C92" w:rsidRDefault="00936C92" w:rsidP="00234993">
      <w:pPr>
        <w:spacing w:line="360" w:lineRule="auto"/>
        <w:jc w:val="both"/>
        <w:rPr>
          <w:rFonts w:cs="Arial"/>
          <w:sz w:val="22"/>
          <w:szCs w:val="22"/>
          <w:lang w:val="es-ES_tradnl"/>
        </w:rPr>
      </w:pPr>
    </w:p>
    <w:p w14:paraId="3C5C4C3C" w14:textId="5A2D009B" w:rsidR="004C4851" w:rsidRDefault="004C4851" w:rsidP="004C4851">
      <w:pPr>
        <w:spacing w:line="360" w:lineRule="auto"/>
        <w:jc w:val="both"/>
        <w:rPr>
          <w:rFonts w:cs="Arial"/>
          <w:sz w:val="22"/>
          <w:lang w:val="es-ES_tradnl"/>
        </w:rPr>
      </w:pPr>
      <w:r>
        <w:rPr>
          <w:rFonts w:cs="Arial"/>
          <w:sz w:val="22"/>
          <w:u w:val="single"/>
          <w:lang w:val="es-ES_tradnl"/>
        </w:rPr>
        <w:t xml:space="preserve">Minuto </w:t>
      </w:r>
      <w:r w:rsidR="00CC2246">
        <w:rPr>
          <w:rFonts w:cs="Arial"/>
          <w:sz w:val="22"/>
          <w:u w:val="single"/>
          <w:lang w:val="es-ES_tradnl"/>
        </w:rPr>
        <w:t>153</w:t>
      </w:r>
      <w:r w:rsidRPr="0039311E">
        <w:rPr>
          <w:rFonts w:cs="Arial"/>
          <w:sz w:val="22"/>
          <w:u w:val="single"/>
          <w:lang w:val="es-ES_tradnl"/>
        </w:rPr>
        <w:t>:</w:t>
      </w:r>
      <w:r w:rsidR="00CC2246">
        <w:rPr>
          <w:rFonts w:cs="Arial"/>
          <w:sz w:val="22"/>
          <w:u w:val="single"/>
          <w:lang w:val="es-ES_tradnl"/>
        </w:rPr>
        <w:t>21</w:t>
      </w:r>
      <w:r>
        <w:rPr>
          <w:rFonts w:cs="Arial"/>
          <w:sz w:val="22"/>
          <w:lang w:val="es-ES_tradnl"/>
        </w:rPr>
        <w:t xml:space="preserve"> De conformidad con el análisis realizado en torno al tema, la </w:t>
      </w:r>
      <w:r w:rsidRPr="004C4851">
        <w:rPr>
          <w:rFonts w:cs="Arial"/>
          <w:sz w:val="22"/>
          <w:lang w:val="es-ES_tradnl"/>
        </w:rPr>
        <w:t>Junta Directiva</w:t>
      </w:r>
      <w:r>
        <w:rPr>
          <w:rFonts w:cs="Arial"/>
          <w:sz w:val="22"/>
          <w:lang w:val="es-ES_tradnl"/>
        </w:rPr>
        <w:t xml:space="preserve"> resuelve solicitarle a la </w:t>
      </w:r>
      <w:r w:rsidRPr="004C4851">
        <w:rPr>
          <w:rFonts w:cs="Arial"/>
          <w:sz w:val="22"/>
          <w:szCs w:val="22"/>
          <w:lang w:val="es-ES_tradnl"/>
        </w:rPr>
        <w:t>Administración</w:t>
      </w:r>
      <w:r>
        <w:rPr>
          <w:rFonts w:cs="Arial"/>
          <w:sz w:val="22"/>
          <w:szCs w:val="22"/>
          <w:lang w:val="es-ES_tradnl"/>
        </w:rPr>
        <w:t xml:space="preserve"> que considere las anteriores observaciones y someta </w:t>
      </w:r>
      <w:r>
        <w:rPr>
          <w:rFonts w:cs="Arial"/>
          <w:sz w:val="22"/>
          <w:szCs w:val="22"/>
          <w:lang w:val="es-ES_tradnl"/>
        </w:rPr>
        <w:lastRenderedPageBreak/>
        <w:t xml:space="preserve">a la consideración de este Órgano Colegiado una nueva propuesta de reglamento.  Lo anterior, según se consigna en el </w:t>
      </w:r>
      <w:r w:rsidRPr="004C4851">
        <w:rPr>
          <w:rFonts w:cs="Arial"/>
          <w:b/>
          <w:bCs/>
          <w:sz w:val="22"/>
          <w:szCs w:val="22"/>
          <w:lang w:val="es-ES_tradnl"/>
        </w:rPr>
        <w:t>Acuerdo N° 1</w:t>
      </w:r>
      <w:r>
        <w:rPr>
          <w:rFonts w:cs="Arial"/>
          <w:sz w:val="22"/>
          <w:szCs w:val="22"/>
          <w:lang w:val="es-ES_tradnl"/>
        </w:rPr>
        <w:t xml:space="preserve"> que se anexa a esta minuta.</w:t>
      </w:r>
    </w:p>
    <w:p w14:paraId="1CA9ED1B" w14:textId="77777777" w:rsidR="009D03FE" w:rsidRPr="00D14EAF" w:rsidRDefault="009D03FE" w:rsidP="009D03FE">
      <w:pPr>
        <w:spacing w:line="360" w:lineRule="auto"/>
        <w:jc w:val="both"/>
        <w:rPr>
          <w:rFonts w:cs="Arial"/>
          <w:b/>
          <w:sz w:val="22"/>
        </w:rPr>
      </w:pPr>
      <w:r w:rsidRPr="00D14EAF">
        <w:rPr>
          <w:rFonts w:cs="Arial"/>
          <w:b/>
          <w:sz w:val="22"/>
        </w:rPr>
        <w:t>************</w:t>
      </w:r>
    </w:p>
    <w:p w14:paraId="3DF9E58C" w14:textId="77777777" w:rsidR="00D13B6B" w:rsidRDefault="00D13B6B" w:rsidP="002D0146">
      <w:pPr>
        <w:spacing w:line="360" w:lineRule="auto"/>
        <w:jc w:val="both"/>
        <w:rPr>
          <w:rFonts w:cs="Arial"/>
          <w:b/>
          <w:bCs/>
          <w:sz w:val="22"/>
          <w:szCs w:val="22"/>
          <w:u w:val="single"/>
          <w:lang w:val="es-ES_tradnl"/>
        </w:rPr>
      </w:pPr>
    </w:p>
    <w:p w14:paraId="36E8034D" w14:textId="211E484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374C6" w:rsidRPr="00B374C6">
        <w:rPr>
          <w:rFonts w:cs="Arial"/>
          <w:b/>
          <w:bCs/>
          <w:sz w:val="22"/>
          <w:szCs w:val="22"/>
          <w:u w:val="single"/>
          <w:lang w:val="es-ES_tradnl"/>
        </w:rPr>
        <w:t>Propuesta de “Estrategia para la actualización del estudio de puestos y estandarización del Manual de Puestos” del Banco</w:t>
      </w:r>
    </w:p>
    <w:p w14:paraId="7DD379D6" w14:textId="77777777" w:rsidR="009D03FE" w:rsidRDefault="009D03FE" w:rsidP="009D03FE">
      <w:pPr>
        <w:spacing w:line="360" w:lineRule="auto"/>
        <w:jc w:val="both"/>
        <w:rPr>
          <w:rFonts w:cs="Arial"/>
          <w:sz w:val="22"/>
          <w:szCs w:val="22"/>
        </w:rPr>
      </w:pPr>
    </w:p>
    <w:p w14:paraId="7868E6F5" w14:textId="294EA7C8" w:rsidR="00A36364" w:rsidRPr="00A36364" w:rsidRDefault="009D03FE" w:rsidP="00A36364">
      <w:pPr>
        <w:spacing w:line="360" w:lineRule="auto"/>
        <w:jc w:val="both"/>
        <w:rPr>
          <w:rFonts w:cs="Arial"/>
          <w:sz w:val="22"/>
          <w:szCs w:val="22"/>
          <w:lang w:val="es-CR"/>
        </w:rPr>
      </w:pPr>
      <w:r w:rsidRPr="00DF3283">
        <w:rPr>
          <w:rFonts w:cs="Arial"/>
          <w:sz w:val="22"/>
          <w:u w:val="single"/>
          <w:lang w:val="es-ES_tradnl"/>
        </w:rPr>
        <w:t xml:space="preserve">Minuto </w:t>
      </w:r>
      <w:r w:rsidR="001F1557" w:rsidRPr="00DF3283">
        <w:rPr>
          <w:rFonts w:cs="Arial"/>
          <w:sz w:val="22"/>
          <w:u w:val="single"/>
          <w:lang w:val="es-ES_tradnl"/>
        </w:rPr>
        <w:t>173</w:t>
      </w:r>
      <w:r w:rsidRPr="00DF3283">
        <w:rPr>
          <w:rFonts w:cs="Arial"/>
          <w:sz w:val="22"/>
          <w:u w:val="single"/>
          <w:lang w:val="es-ES_tradnl"/>
        </w:rPr>
        <w:t>:</w:t>
      </w:r>
      <w:r w:rsidR="001F1557" w:rsidRPr="00DF3283">
        <w:rPr>
          <w:rFonts w:cs="Arial"/>
          <w:sz w:val="22"/>
          <w:u w:val="single"/>
          <w:lang w:val="es-ES_tradnl"/>
        </w:rPr>
        <w:t>24</w:t>
      </w:r>
      <w:r>
        <w:rPr>
          <w:rFonts w:cs="Arial"/>
          <w:sz w:val="22"/>
          <w:lang w:val="es-ES_tradnl"/>
        </w:rPr>
        <w:t xml:space="preserve"> Se conoce el oficio </w:t>
      </w:r>
      <w:r w:rsidR="00A36364">
        <w:rPr>
          <w:rFonts w:cs="Arial"/>
          <w:sz w:val="22"/>
          <w:lang w:val="es-ES_tradnl"/>
        </w:rPr>
        <w:t xml:space="preserve">GG-ME-1735-2021 del 26 de noviembre de 2021, mediante el cual, la </w:t>
      </w:r>
      <w:r w:rsidR="00A36364" w:rsidRPr="00A36364">
        <w:rPr>
          <w:rFonts w:cs="Arial"/>
          <w:sz w:val="22"/>
          <w:szCs w:val="22"/>
          <w:lang w:val="es-CR"/>
        </w:rPr>
        <w:t>Gerencia General</w:t>
      </w:r>
      <w:r w:rsidR="00A36364">
        <w:rPr>
          <w:rFonts w:cs="Arial"/>
          <w:sz w:val="22"/>
          <w:szCs w:val="22"/>
          <w:lang w:val="es-CR"/>
        </w:rPr>
        <w:t xml:space="preserve"> somete a la consideración de esta </w:t>
      </w:r>
      <w:r w:rsidR="00A36364" w:rsidRPr="00A36364">
        <w:rPr>
          <w:rFonts w:cs="Arial"/>
          <w:sz w:val="22"/>
          <w:szCs w:val="22"/>
          <w:lang w:val="es-ES_tradnl"/>
        </w:rPr>
        <w:t>Junta Directiva</w:t>
      </w:r>
      <w:r w:rsidR="00A36364">
        <w:rPr>
          <w:rFonts w:cs="Arial"/>
          <w:sz w:val="22"/>
          <w:szCs w:val="22"/>
          <w:lang w:val="es-ES_tradnl"/>
        </w:rPr>
        <w:t>, una propuesta de “</w:t>
      </w:r>
      <w:r w:rsidR="00A36364" w:rsidRPr="00A36364">
        <w:rPr>
          <w:rFonts w:cs="Arial"/>
          <w:sz w:val="22"/>
          <w:szCs w:val="22"/>
          <w:lang w:val="es-CR"/>
        </w:rPr>
        <w:t xml:space="preserve">Estrategia para </w:t>
      </w:r>
      <w:r w:rsidR="00A36364">
        <w:rPr>
          <w:rFonts w:cs="Arial"/>
          <w:sz w:val="22"/>
          <w:szCs w:val="22"/>
          <w:lang w:val="es-CR"/>
        </w:rPr>
        <w:t>l</w:t>
      </w:r>
      <w:r w:rsidR="00A36364" w:rsidRPr="00A36364">
        <w:rPr>
          <w:rFonts w:cs="Arial"/>
          <w:sz w:val="22"/>
          <w:szCs w:val="22"/>
          <w:lang w:val="es-CR"/>
        </w:rPr>
        <w:t>a actualizaci</w:t>
      </w:r>
      <w:r w:rsidR="00A36364">
        <w:rPr>
          <w:rFonts w:cs="Arial"/>
          <w:sz w:val="22"/>
          <w:szCs w:val="22"/>
          <w:lang w:val="es-CR"/>
        </w:rPr>
        <w:t xml:space="preserve">ón </w:t>
      </w:r>
      <w:r w:rsidR="00A36364" w:rsidRPr="00A36364">
        <w:rPr>
          <w:rFonts w:cs="Arial"/>
          <w:sz w:val="22"/>
          <w:szCs w:val="22"/>
          <w:lang w:val="es-CR"/>
        </w:rPr>
        <w:t>del estudio de puestos y estandarizaci</w:t>
      </w:r>
      <w:r w:rsidR="00A36364">
        <w:rPr>
          <w:rFonts w:cs="Arial"/>
          <w:sz w:val="22"/>
          <w:szCs w:val="22"/>
          <w:lang w:val="es-CR"/>
        </w:rPr>
        <w:t>ó</w:t>
      </w:r>
      <w:r w:rsidR="00A36364" w:rsidRPr="00A36364">
        <w:rPr>
          <w:rFonts w:cs="Arial"/>
          <w:sz w:val="22"/>
          <w:szCs w:val="22"/>
          <w:lang w:val="es-CR"/>
        </w:rPr>
        <w:t>n del Manual de</w:t>
      </w:r>
      <w:r w:rsidR="00A36364">
        <w:rPr>
          <w:rFonts w:cs="Arial"/>
          <w:sz w:val="22"/>
          <w:szCs w:val="22"/>
          <w:lang w:val="es-CR"/>
        </w:rPr>
        <w:t xml:space="preserve"> </w:t>
      </w:r>
      <w:r w:rsidR="00A36364" w:rsidRPr="00A36364">
        <w:rPr>
          <w:rFonts w:cs="Arial"/>
          <w:sz w:val="22"/>
          <w:szCs w:val="22"/>
          <w:lang w:val="es-CR"/>
        </w:rPr>
        <w:t xml:space="preserve">Puestos” del Banco, elaborada por </w:t>
      </w:r>
      <w:r w:rsidR="00A36364">
        <w:rPr>
          <w:rFonts w:cs="Arial"/>
          <w:sz w:val="22"/>
          <w:szCs w:val="22"/>
          <w:lang w:val="es-CR"/>
        </w:rPr>
        <w:t>l</w:t>
      </w:r>
      <w:r w:rsidR="00A36364" w:rsidRPr="00A36364">
        <w:rPr>
          <w:rFonts w:cs="Arial"/>
          <w:sz w:val="22"/>
          <w:szCs w:val="22"/>
          <w:lang w:val="es-CR"/>
        </w:rPr>
        <w:t>a Direcci</w:t>
      </w:r>
      <w:r w:rsidR="00A36364">
        <w:rPr>
          <w:rFonts w:cs="Arial"/>
          <w:sz w:val="22"/>
          <w:szCs w:val="22"/>
          <w:lang w:val="es-CR"/>
        </w:rPr>
        <w:t>ó</w:t>
      </w:r>
      <w:r w:rsidR="00A36364" w:rsidRPr="00A36364">
        <w:rPr>
          <w:rFonts w:cs="Arial"/>
          <w:sz w:val="22"/>
          <w:szCs w:val="22"/>
          <w:lang w:val="es-CR"/>
        </w:rPr>
        <w:t xml:space="preserve">n Administrativa en cumplimiento de </w:t>
      </w:r>
      <w:r w:rsidR="00A36364">
        <w:rPr>
          <w:rFonts w:cs="Arial"/>
          <w:sz w:val="22"/>
          <w:szCs w:val="22"/>
          <w:lang w:val="es-CR"/>
        </w:rPr>
        <w:t>l</w:t>
      </w:r>
      <w:r w:rsidR="00A36364" w:rsidRPr="00A36364">
        <w:rPr>
          <w:rFonts w:cs="Arial"/>
          <w:sz w:val="22"/>
          <w:szCs w:val="22"/>
          <w:lang w:val="es-CR"/>
        </w:rPr>
        <w:t>a</w:t>
      </w:r>
      <w:r w:rsidR="00A36364">
        <w:rPr>
          <w:rFonts w:cs="Arial"/>
          <w:sz w:val="22"/>
          <w:szCs w:val="22"/>
          <w:lang w:val="es-CR"/>
        </w:rPr>
        <w:t xml:space="preserve"> </w:t>
      </w:r>
      <w:r w:rsidR="00A36364" w:rsidRPr="00A36364">
        <w:rPr>
          <w:rFonts w:cs="Arial"/>
          <w:sz w:val="22"/>
          <w:szCs w:val="22"/>
          <w:lang w:val="es-CR"/>
        </w:rPr>
        <w:t>disposic</w:t>
      </w:r>
      <w:r w:rsidR="00A36364">
        <w:rPr>
          <w:rFonts w:cs="Arial"/>
          <w:sz w:val="22"/>
          <w:szCs w:val="22"/>
          <w:lang w:val="es-CR"/>
        </w:rPr>
        <w:t xml:space="preserve">ión </w:t>
      </w:r>
      <w:r w:rsidR="00A36364" w:rsidRPr="00A36364">
        <w:rPr>
          <w:rFonts w:cs="Arial"/>
          <w:sz w:val="22"/>
          <w:szCs w:val="22"/>
          <w:lang w:val="es-CR"/>
        </w:rPr>
        <w:t xml:space="preserve">4.5 </w:t>
      </w:r>
      <w:r w:rsidR="00A36364">
        <w:rPr>
          <w:rFonts w:cs="Arial"/>
          <w:sz w:val="22"/>
          <w:szCs w:val="22"/>
          <w:lang w:val="es-CR"/>
        </w:rPr>
        <w:t xml:space="preserve">del </w:t>
      </w:r>
      <w:r w:rsidR="00A36364" w:rsidRPr="00A36364">
        <w:rPr>
          <w:rFonts w:cs="Arial"/>
          <w:sz w:val="22"/>
          <w:szCs w:val="22"/>
          <w:lang w:val="es-CR"/>
        </w:rPr>
        <w:t xml:space="preserve">informe </w:t>
      </w:r>
      <w:r w:rsidR="00A36364">
        <w:rPr>
          <w:rFonts w:cs="Arial"/>
          <w:sz w:val="22"/>
          <w:szCs w:val="22"/>
          <w:lang w:val="es-CR"/>
        </w:rPr>
        <w:t xml:space="preserve">N° </w:t>
      </w:r>
      <w:r w:rsidR="00A36364" w:rsidRPr="00A36364">
        <w:rPr>
          <w:rFonts w:cs="Arial"/>
          <w:sz w:val="22"/>
          <w:szCs w:val="22"/>
          <w:lang w:val="es-CR"/>
        </w:rPr>
        <w:t xml:space="preserve">DFOE-CIU-IF-00001-2021, emitido por </w:t>
      </w:r>
      <w:r w:rsidR="00A36364">
        <w:rPr>
          <w:rFonts w:cs="Arial"/>
          <w:sz w:val="22"/>
          <w:szCs w:val="22"/>
          <w:lang w:val="es-CR"/>
        </w:rPr>
        <w:t>l</w:t>
      </w:r>
      <w:r w:rsidR="00A36364" w:rsidRPr="00A36364">
        <w:rPr>
          <w:rFonts w:cs="Arial"/>
          <w:sz w:val="22"/>
          <w:szCs w:val="22"/>
          <w:lang w:val="es-CR"/>
        </w:rPr>
        <w:t>a Contralor</w:t>
      </w:r>
      <w:r w:rsidR="00A36364">
        <w:rPr>
          <w:rFonts w:cs="Arial"/>
          <w:sz w:val="22"/>
          <w:szCs w:val="22"/>
          <w:lang w:val="es-CR"/>
        </w:rPr>
        <w:t>ía</w:t>
      </w:r>
      <w:r w:rsidR="00A36364" w:rsidRPr="00A36364">
        <w:rPr>
          <w:rFonts w:cs="Arial"/>
          <w:sz w:val="22"/>
          <w:szCs w:val="22"/>
          <w:lang w:val="es-CR"/>
        </w:rPr>
        <w:t xml:space="preserve"> General de </w:t>
      </w:r>
      <w:r w:rsidR="00A36364">
        <w:rPr>
          <w:rFonts w:cs="Arial"/>
          <w:sz w:val="22"/>
          <w:szCs w:val="22"/>
          <w:lang w:val="es-CR"/>
        </w:rPr>
        <w:t>l</w:t>
      </w:r>
      <w:r w:rsidR="00A36364" w:rsidRPr="00A36364">
        <w:rPr>
          <w:rFonts w:cs="Arial"/>
          <w:sz w:val="22"/>
          <w:szCs w:val="22"/>
          <w:lang w:val="es-CR"/>
        </w:rPr>
        <w:t>a Rep</w:t>
      </w:r>
      <w:r w:rsidR="00A36364">
        <w:rPr>
          <w:rFonts w:cs="Arial"/>
          <w:sz w:val="22"/>
          <w:szCs w:val="22"/>
          <w:lang w:val="es-CR"/>
        </w:rPr>
        <w:t>ú</w:t>
      </w:r>
      <w:r w:rsidR="00A36364" w:rsidRPr="00A36364">
        <w:rPr>
          <w:rFonts w:cs="Arial"/>
          <w:sz w:val="22"/>
          <w:szCs w:val="22"/>
          <w:lang w:val="es-CR"/>
        </w:rPr>
        <w:t>blica</w:t>
      </w:r>
      <w:r w:rsidR="00A36364">
        <w:rPr>
          <w:rFonts w:cs="Arial"/>
          <w:sz w:val="22"/>
          <w:szCs w:val="22"/>
          <w:lang w:val="es-CR"/>
        </w:rPr>
        <w:t>, denominado</w:t>
      </w:r>
      <w:r w:rsidR="00A36364" w:rsidRPr="00A36364">
        <w:rPr>
          <w:rFonts w:cs="Arial"/>
          <w:sz w:val="22"/>
          <w:szCs w:val="22"/>
          <w:lang w:val="es-CR"/>
        </w:rPr>
        <w:t xml:space="preserve"> “Informe de auditor</w:t>
      </w:r>
      <w:r w:rsidR="00A36364">
        <w:rPr>
          <w:rFonts w:cs="Arial"/>
          <w:sz w:val="22"/>
          <w:szCs w:val="22"/>
          <w:lang w:val="es-CR"/>
        </w:rPr>
        <w:t>í</w:t>
      </w:r>
      <w:r w:rsidR="00A36364" w:rsidRPr="00A36364">
        <w:rPr>
          <w:rFonts w:cs="Arial"/>
          <w:sz w:val="22"/>
          <w:szCs w:val="22"/>
          <w:lang w:val="es-CR"/>
        </w:rPr>
        <w:t>a de car</w:t>
      </w:r>
      <w:r w:rsidR="00A36364">
        <w:rPr>
          <w:rFonts w:cs="Arial"/>
          <w:sz w:val="22"/>
          <w:szCs w:val="22"/>
          <w:lang w:val="es-CR"/>
        </w:rPr>
        <w:t>á</w:t>
      </w:r>
      <w:r w:rsidR="00A36364" w:rsidRPr="00A36364">
        <w:rPr>
          <w:rFonts w:cs="Arial"/>
          <w:sz w:val="22"/>
          <w:szCs w:val="22"/>
          <w:lang w:val="es-CR"/>
        </w:rPr>
        <w:t>cter especial</w:t>
      </w:r>
    </w:p>
    <w:p w14:paraId="1670BEBF" w14:textId="37D63B5E" w:rsidR="00A36364" w:rsidRDefault="00A36364" w:rsidP="00A36364">
      <w:pPr>
        <w:spacing w:line="360" w:lineRule="auto"/>
        <w:jc w:val="both"/>
        <w:rPr>
          <w:rFonts w:cs="Arial"/>
          <w:sz w:val="22"/>
          <w:szCs w:val="22"/>
        </w:rPr>
      </w:pPr>
      <w:r w:rsidRPr="00A36364">
        <w:rPr>
          <w:rFonts w:cs="Arial"/>
          <w:sz w:val="22"/>
          <w:szCs w:val="22"/>
          <w:lang w:val="es-CR"/>
        </w:rPr>
        <w:t xml:space="preserve">sobre </w:t>
      </w:r>
      <w:r>
        <w:rPr>
          <w:rFonts w:cs="Arial"/>
          <w:sz w:val="22"/>
          <w:szCs w:val="22"/>
          <w:lang w:val="es-CR"/>
        </w:rPr>
        <w:t>l</w:t>
      </w:r>
      <w:r w:rsidRPr="00A36364">
        <w:rPr>
          <w:rFonts w:cs="Arial"/>
          <w:sz w:val="22"/>
          <w:szCs w:val="22"/>
          <w:lang w:val="es-CR"/>
        </w:rPr>
        <w:t>a prevenci</w:t>
      </w:r>
      <w:r>
        <w:rPr>
          <w:rFonts w:cs="Arial"/>
          <w:sz w:val="22"/>
          <w:szCs w:val="22"/>
          <w:lang w:val="es-CR"/>
        </w:rPr>
        <w:t>ó</w:t>
      </w:r>
      <w:r w:rsidRPr="00A36364">
        <w:rPr>
          <w:rFonts w:cs="Arial"/>
          <w:sz w:val="22"/>
          <w:szCs w:val="22"/>
          <w:lang w:val="es-CR"/>
        </w:rPr>
        <w:t xml:space="preserve">n de </w:t>
      </w:r>
      <w:r>
        <w:rPr>
          <w:rFonts w:cs="Arial"/>
          <w:sz w:val="22"/>
          <w:szCs w:val="22"/>
          <w:lang w:val="es-CR"/>
        </w:rPr>
        <w:t>r</w:t>
      </w:r>
      <w:r w:rsidRPr="00A36364">
        <w:rPr>
          <w:rFonts w:cs="Arial"/>
          <w:sz w:val="22"/>
          <w:szCs w:val="22"/>
          <w:lang w:val="es-CR"/>
        </w:rPr>
        <w:t>iesgos en los procesos de reclutamiento y selecci</w:t>
      </w:r>
      <w:r>
        <w:rPr>
          <w:rFonts w:cs="Arial"/>
          <w:sz w:val="22"/>
          <w:szCs w:val="22"/>
          <w:lang w:val="es-CR"/>
        </w:rPr>
        <w:t>ó</w:t>
      </w:r>
      <w:r w:rsidRPr="00A36364">
        <w:rPr>
          <w:rFonts w:cs="Arial"/>
          <w:sz w:val="22"/>
          <w:szCs w:val="22"/>
          <w:lang w:val="es-CR"/>
        </w:rPr>
        <w:t>n del personal</w:t>
      </w:r>
      <w:r>
        <w:rPr>
          <w:rFonts w:cs="Arial"/>
          <w:sz w:val="22"/>
          <w:szCs w:val="22"/>
          <w:lang w:val="es-CR"/>
        </w:rPr>
        <w:t xml:space="preserve"> </w:t>
      </w:r>
      <w:r w:rsidRPr="00A36364">
        <w:rPr>
          <w:rFonts w:cs="Arial"/>
          <w:sz w:val="22"/>
          <w:szCs w:val="22"/>
          <w:lang w:val="es-CR"/>
        </w:rPr>
        <w:t>en el BANHVI”.</w:t>
      </w:r>
      <w:r>
        <w:rPr>
          <w:rFonts w:cs="Arial"/>
          <w:sz w:val="22"/>
          <w:szCs w:val="22"/>
          <w:lang w:val="es-CR"/>
        </w:rPr>
        <w:t xml:space="preserve">  Dichos documentos se adjuntan al expediente del acta.</w:t>
      </w:r>
    </w:p>
    <w:p w14:paraId="3841C6CB" w14:textId="4E74347C" w:rsidR="00A36364" w:rsidRDefault="00A36364" w:rsidP="009D03FE">
      <w:pPr>
        <w:spacing w:line="360" w:lineRule="auto"/>
        <w:jc w:val="both"/>
        <w:rPr>
          <w:rFonts w:cs="Arial"/>
          <w:sz w:val="22"/>
          <w:szCs w:val="22"/>
        </w:rPr>
      </w:pPr>
    </w:p>
    <w:p w14:paraId="770F933D" w14:textId="05F89D43" w:rsidR="0028155B" w:rsidRPr="0028155B" w:rsidRDefault="00A36364" w:rsidP="0028155B">
      <w:pPr>
        <w:spacing w:line="360" w:lineRule="auto"/>
        <w:jc w:val="both"/>
        <w:rPr>
          <w:rFonts w:cs="Arial"/>
          <w:sz w:val="22"/>
          <w:szCs w:val="22"/>
          <w:lang w:val="es-CR"/>
        </w:rPr>
      </w:pPr>
      <w:r>
        <w:rPr>
          <w:rFonts w:cs="Arial"/>
          <w:sz w:val="22"/>
          <w:lang w:val="es-ES_tradnl"/>
        </w:rPr>
        <w:t xml:space="preserve">Para exponer el contenido de la citada propuesta y atender eventuales consultas de carácter técnico sobre el tema, se incorpora a la sesión la licenciada </w:t>
      </w:r>
      <w:r w:rsidR="003C0FFD">
        <w:rPr>
          <w:rFonts w:cs="Arial"/>
          <w:sz w:val="22"/>
          <w:lang w:val="es-ES_tradnl"/>
        </w:rPr>
        <w:t xml:space="preserve">Margoth Campos Barrantes, </w:t>
      </w:r>
      <w:r>
        <w:rPr>
          <w:rFonts w:cs="Arial"/>
          <w:sz w:val="22"/>
          <w:lang w:val="es-ES_tradnl"/>
        </w:rPr>
        <w:t xml:space="preserve">Directora </w:t>
      </w:r>
      <w:r w:rsidR="003C0FFD">
        <w:rPr>
          <w:rFonts w:cs="Arial"/>
          <w:sz w:val="22"/>
          <w:lang w:val="es-ES_tradnl"/>
        </w:rPr>
        <w:t>Administrativa</w:t>
      </w:r>
      <w:r>
        <w:rPr>
          <w:rFonts w:cs="Arial"/>
          <w:sz w:val="22"/>
          <w:lang w:val="es-ES_tradnl"/>
        </w:rPr>
        <w:t>, quien</w:t>
      </w:r>
      <w:r w:rsidR="00951523">
        <w:rPr>
          <w:rFonts w:cs="Arial"/>
          <w:sz w:val="22"/>
          <w:lang w:val="es-ES_tradnl"/>
        </w:rPr>
        <w:t xml:space="preserve"> </w:t>
      </w:r>
      <w:r w:rsidR="00FD414C">
        <w:rPr>
          <w:rFonts w:cs="Arial"/>
          <w:sz w:val="22"/>
          <w:lang w:val="es-ES_tradnl"/>
        </w:rPr>
        <w:t>detalla la justificación, el alcance y los objetivos que se pretenden alcanzar, así como la respectiva estrategia de abordaje elaborada, incluyendo las acciones, los responsables y los plazos de ejecución</w:t>
      </w:r>
      <w:r w:rsidR="0028155B">
        <w:rPr>
          <w:rFonts w:cs="Arial"/>
          <w:sz w:val="22"/>
          <w:lang w:val="es-ES_tradnl"/>
        </w:rPr>
        <w:t xml:space="preserve">, concluyendo que el </w:t>
      </w:r>
      <w:r w:rsidR="0028155B" w:rsidRPr="0028155B">
        <w:rPr>
          <w:rFonts w:cs="Arial"/>
          <w:sz w:val="22"/>
          <w:szCs w:val="22"/>
          <w:lang w:val="es-CR"/>
        </w:rPr>
        <w:t xml:space="preserve"> detalle de actividades propuestas permitir</w:t>
      </w:r>
      <w:r w:rsidR="0028155B">
        <w:rPr>
          <w:rFonts w:cs="Arial"/>
          <w:sz w:val="22"/>
          <w:szCs w:val="22"/>
          <w:lang w:val="es-CR"/>
        </w:rPr>
        <w:t>á</w:t>
      </w:r>
      <w:r w:rsidR="0028155B" w:rsidRPr="0028155B">
        <w:rPr>
          <w:rFonts w:cs="Arial"/>
          <w:sz w:val="22"/>
          <w:szCs w:val="22"/>
          <w:lang w:val="es-CR"/>
        </w:rPr>
        <w:t xml:space="preserve"> atender </w:t>
      </w:r>
      <w:r w:rsidR="0028155B">
        <w:rPr>
          <w:rFonts w:cs="Arial"/>
          <w:sz w:val="22"/>
          <w:szCs w:val="22"/>
          <w:lang w:val="es-CR"/>
        </w:rPr>
        <w:t xml:space="preserve">lo dispuesto por la </w:t>
      </w:r>
      <w:r w:rsidR="0028155B" w:rsidRPr="0028155B">
        <w:rPr>
          <w:rFonts w:cs="Arial"/>
          <w:sz w:val="22"/>
          <w:szCs w:val="22"/>
          <w:lang w:val="es-CR"/>
        </w:rPr>
        <w:t>Contraloría General de la República</w:t>
      </w:r>
      <w:r w:rsidR="0028155B">
        <w:rPr>
          <w:rFonts w:cs="Arial"/>
          <w:sz w:val="22"/>
          <w:szCs w:val="22"/>
          <w:lang w:val="es-CR"/>
        </w:rPr>
        <w:t>, y una vez finalizada la</w:t>
      </w:r>
      <w:r w:rsidR="0028155B" w:rsidRPr="0028155B">
        <w:rPr>
          <w:rFonts w:cs="Arial"/>
          <w:sz w:val="22"/>
          <w:szCs w:val="22"/>
          <w:lang w:val="es-CR"/>
        </w:rPr>
        <w:t xml:space="preserve"> contrataci</w:t>
      </w:r>
      <w:r w:rsidR="0028155B">
        <w:rPr>
          <w:rFonts w:cs="Arial"/>
          <w:sz w:val="22"/>
          <w:szCs w:val="22"/>
          <w:lang w:val="es-CR"/>
        </w:rPr>
        <w:t xml:space="preserve">ón </w:t>
      </w:r>
      <w:r w:rsidR="0028155B" w:rsidRPr="0028155B">
        <w:rPr>
          <w:rFonts w:cs="Arial"/>
          <w:sz w:val="22"/>
          <w:szCs w:val="22"/>
          <w:lang w:val="es-CR"/>
        </w:rPr>
        <w:t>se estar</w:t>
      </w:r>
      <w:r w:rsidR="0028155B">
        <w:rPr>
          <w:rFonts w:cs="Arial"/>
          <w:sz w:val="22"/>
          <w:szCs w:val="22"/>
          <w:lang w:val="es-CR"/>
        </w:rPr>
        <w:t>í</w:t>
      </w:r>
      <w:r w:rsidR="0028155B" w:rsidRPr="0028155B">
        <w:rPr>
          <w:rFonts w:cs="Arial"/>
          <w:sz w:val="22"/>
          <w:szCs w:val="22"/>
          <w:lang w:val="es-CR"/>
        </w:rPr>
        <w:t>an recibiendo los siguientes</w:t>
      </w:r>
      <w:r w:rsidR="0028155B">
        <w:rPr>
          <w:rFonts w:cs="Arial"/>
          <w:sz w:val="22"/>
          <w:szCs w:val="22"/>
          <w:lang w:val="es-CR"/>
        </w:rPr>
        <w:t xml:space="preserve"> </w:t>
      </w:r>
      <w:r w:rsidR="0028155B" w:rsidRPr="0028155B">
        <w:rPr>
          <w:rFonts w:cs="Arial"/>
          <w:sz w:val="22"/>
          <w:szCs w:val="22"/>
          <w:lang w:val="es-CR"/>
        </w:rPr>
        <w:t>productos:</w:t>
      </w:r>
    </w:p>
    <w:p w14:paraId="0C7984CA" w14:textId="10C54BD8" w:rsidR="0028155B" w:rsidRPr="0028155B" w:rsidRDefault="0028155B" w:rsidP="0028155B">
      <w:pPr>
        <w:spacing w:line="360" w:lineRule="auto"/>
        <w:jc w:val="both"/>
        <w:rPr>
          <w:rFonts w:cs="Arial"/>
          <w:sz w:val="22"/>
          <w:szCs w:val="22"/>
          <w:lang w:val="es-CR"/>
        </w:rPr>
      </w:pPr>
      <w:r>
        <w:rPr>
          <w:rFonts w:cs="Arial"/>
          <w:sz w:val="22"/>
          <w:szCs w:val="22"/>
          <w:lang w:val="es-CR"/>
        </w:rPr>
        <w:t>a) Estudio</w:t>
      </w:r>
      <w:r w:rsidRPr="0028155B">
        <w:rPr>
          <w:rFonts w:cs="Arial"/>
          <w:sz w:val="22"/>
          <w:szCs w:val="22"/>
          <w:lang w:val="es-CR"/>
        </w:rPr>
        <w:t xml:space="preserve"> integral de puestos, incluido el procedimiento o metodolog</w:t>
      </w:r>
      <w:r>
        <w:rPr>
          <w:rFonts w:cs="Arial"/>
          <w:sz w:val="22"/>
          <w:szCs w:val="22"/>
          <w:lang w:val="es-CR"/>
        </w:rPr>
        <w:t>í</w:t>
      </w:r>
      <w:r w:rsidRPr="0028155B">
        <w:rPr>
          <w:rFonts w:cs="Arial"/>
          <w:sz w:val="22"/>
          <w:szCs w:val="22"/>
          <w:lang w:val="es-CR"/>
        </w:rPr>
        <w:t xml:space="preserve">a para </w:t>
      </w:r>
      <w:r>
        <w:rPr>
          <w:rFonts w:cs="Arial"/>
          <w:sz w:val="22"/>
          <w:szCs w:val="22"/>
          <w:lang w:val="es-CR"/>
        </w:rPr>
        <w:t>l</w:t>
      </w:r>
      <w:r w:rsidRPr="0028155B">
        <w:rPr>
          <w:rFonts w:cs="Arial"/>
          <w:sz w:val="22"/>
          <w:szCs w:val="22"/>
          <w:lang w:val="es-CR"/>
        </w:rPr>
        <w:t>a realizaci</w:t>
      </w:r>
      <w:r>
        <w:rPr>
          <w:rFonts w:cs="Arial"/>
          <w:sz w:val="22"/>
          <w:szCs w:val="22"/>
          <w:lang w:val="es-CR"/>
        </w:rPr>
        <w:t>ó</w:t>
      </w:r>
      <w:r w:rsidRPr="0028155B">
        <w:rPr>
          <w:rFonts w:cs="Arial"/>
          <w:sz w:val="22"/>
          <w:szCs w:val="22"/>
          <w:lang w:val="es-CR"/>
        </w:rPr>
        <w:t>n de</w:t>
      </w:r>
      <w:r>
        <w:rPr>
          <w:rFonts w:cs="Arial"/>
          <w:sz w:val="22"/>
          <w:szCs w:val="22"/>
          <w:lang w:val="es-CR"/>
        </w:rPr>
        <w:t xml:space="preserve"> </w:t>
      </w:r>
      <w:r w:rsidRPr="0028155B">
        <w:rPr>
          <w:rFonts w:cs="Arial"/>
          <w:sz w:val="22"/>
          <w:szCs w:val="22"/>
          <w:lang w:val="es-CR"/>
        </w:rPr>
        <w:t>estudios de puestos parciales o individuales, seg</w:t>
      </w:r>
      <w:r>
        <w:rPr>
          <w:rFonts w:cs="Arial"/>
          <w:sz w:val="22"/>
          <w:szCs w:val="22"/>
          <w:lang w:val="es-CR"/>
        </w:rPr>
        <w:t>ú</w:t>
      </w:r>
      <w:r w:rsidRPr="0028155B">
        <w:rPr>
          <w:rFonts w:cs="Arial"/>
          <w:sz w:val="22"/>
          <w:szCs w:val="22"/>
          <w:lang w:val="es-CR"/>
        </w:rPr>
        <w:t>n sea necesario, a partir del modelo</w:t>
      </w:r>
      <w:r>
        <w:rPr>
          <w:rFonts w:cs="Arial"/>
          <w:sz w:val="22"/>
          <w:szCs w:val="22"/>
          <w:lang w:val="es-CR"/>
        </w:rPr>
        <w:t xml:space="preserve"> </w:t>
      </w:r>
      <w:r w:rsidRPr="0028155B">
        <w:rPr>
          <w:rFonts w:cs="Arial"/>
          <w:sz w:val="22"/>
          <w:szCs w:val="22"/>
          <w:lang w:val="es-CR"/>
        </w:rPr>
        <w:t>utilizado.</w:t>
      </w:r>
    </w:p>
    <w:p w14:paraId="2CE7F999" w14:textId="6E990EEA" w:rsidR="0028155B" w:rsidRPr="0028155B" w:rsidRDefault="0028155B" w:rsidP="0028155B">
      <w:pPr>
        <w:spacing w:line="360" w:lineRule="auto"/>
        <w:jc w:val="both"/>
        <w:rPr>
          <w:rFonts w:cs="Arial"/>
          <w:sz w:val="22"/>
          <w:szCs w:val="22"/>
          <w:lang w:val="es-CR"/>
        </w:rPr>
      </w:pPr>
      <w:r>
        <w:rPr>
          <w:rFonts w:cs="Arial"/>
          <w:sz w:val="22"/>
          <w:szCs w:val="22"/>
          <w:lang w:val="es-CR"/>
        </w:rPr>
        <w:t xml:space="preserve">b) </w:t>
      </w:r>
      <w:r w:rsidRPr="0028155B">
        <w:rPr>
          <w:rFonts w:cs="Arial"/>
          <w:sz w:val="22"/>
          <w:szCs w:val="22"/>
          <w:lang w:val="es-CR"/>
        </w:rPr>
        <w:t>Manual de puestos estandarizado y actualizado</w:t>
      </w:r>
    </w:p>
    <w:p w14:paraId="5A5F2F9B" w14:textId="4243FB35" w:rsidR="0028155B" w:rsidRPr="0028155B" w:rsidRDefault="0028155B" w:rsidP="0028155B">
      <w:pPr>
        <w:spacing w:line="360" w:lineRule="auto"/>
        <w:jc w:val="both"/>
        <w:rPr>
          <w:rFonts w:cs="Arial"/>
          <w:sz w:val="22"/>
          <w:szCs w:val="22"/>
          <w:lang w:val="es-CR"/>
        </w:rPr>
      </w:pPr>
      <w:r>
        <w:rPr>
          <w:rFonts w:cs="Arial"/>
          <w:sz w:val="22"/>
          <w:szCs w:val="22"/>
          <w:lang w:val="es-CR"/>
        </w:rPr>
        <w:t xml:space="preserve">c) </w:t>
      </w:r>
      <w:r w:rsidRPr="0028155B">
        <w:rPr>
          <w:rFonts w:cs="Arial"/>
          <w:sz w:val="22"/>
          <w:szCs w:val="22"/>
          <w:lang w:val="es-CR"/>
        </w:rPr>
        <w:t>Propuesta de escala salarial acorde con los resultados del estudio de puestos</w:t>
      </w:r>
      <w:r>
        <w:rPr>
          <w:rFonts w:cs="Arial"/>
          <w:sz w:val="22"/>
          <w:szCs w:val="22"/>
          <w:lang w:val="es-CR"/>
        </w:rPr>
        <w:t>.</w:t>
      </w:r>
    </w:p>
    <w:p w14:paraId="6AB50BA4" w14:textId="176F6263" w:rsidR="0028155B" w:rsidRDefault="0028155B" w:rsidP="0028155B">
      <w:pPr>
        <w:spacing w:line="360" w:lineRule="auto"/>
        <w:jc w:val="both"/>
        <w:rPr>
          <w:rFonts w:cs="Arial"/>
          <w:sz w:val="22"/>
          <w:szCs w:val="22"/>
        </w:rPr>
      </w:pPr>
      <w:r>
        <w:rPr>
          <w:rFonts w:cs="Arial"/>
          <w:sz w:val="22"/>
          <w:szCs w:val="22"/>
          <w:lang w:val="es-CR"/>
        </w:rPr>
        <w:t xml:space="preserve">d) </w:t>
      </w:r>
      <w:r w:rsidRPr="0028155B">
        <w:rPr>
          <w:rFonts w:cs="Arial"/>
          <w:sz w:val="22"/>
          <w:szCs w:val="22"/>
          <w:lang w:val="es-CR"/>
        </w:rPr>
        <w:t xml:space="preserve">Herramienta que permita a </w:t>
      </w:r>
      <w:r>
        <w:rPr>
          <w:rFonts w:cs="Arial"/>
          <w:sz w:val="22"/>
          <w:szCs w:val="22"/>
          <w:lang w:val="es-CR"/>
        </w:rPr>
        <w:t>l</w:t>
      </w:r>
      <w:r w:rsidRPr="0028155B">
        <w:rPr>
          <w:rFonts w:cs="Arial"/>
          <w:sz w:val="22"/>
          <w:szCs w:val="22"/>
          <w:lang w:val="es-CR"/>
        </w:rPr>
        <w:t>a organizaci</w:t>
      </w:r>
      <w:r>
        <w:rPr>
          <w:rFonts w:cs="Arial"/>
          <w:sz w:val="22"/>
          <w:szCs w:val="22"/>
          <w:lang w:val="es-CR"/>
        </w:rPr>
        <w:t>ó</w:t>
      </w:r>
      <w:r w:rsidRPr="0028155B">
        <w:rPr>
          <w:rFonts w:cs="Arial"/>
          <w:sz w:val="22"/>
          <w:szCs w:val="22"/>
          <w:lang w:val="es-CR"/>
        </w:rPr>
        <w:t>n</w:t>
      </w:r>
      <w:r>
        <w:rPr>
          <w:rFonts w:cs="Arial"/>
          <w:sz w:val="22"/>
          <w:szCs w:val="22"/>
          <w:lang w:val="es-CR"/>
        </w:rPr>
        <w:t>,</w:t>
      </w:r>
      <w:r w:rsidRPr="0028155B">
        <w:rPr>
          <w:rFonts w:cs="Arial"/>
          <w:sz w:val="22"/>
          <w:szCs w:val="22"/>
          <w:lang w:val="es-CR"/>
        </w:rPr>
        <w:t xml:space="preserve"> determinar </w:t>
      </w:r>
      <w:r>
        <w:rPr>
          <w:rFonts w:cs="Arial"/>
          <w:sz w:val="22"/>
          <w:szCs w:val="22"/>
          <w:lang w:val="es-CR"/>
        </w:rPr>
        <w:t>l</w:t>
      </w:r>
      <w:r w:rsidRPr="0028155B">
        <w:rPr>
          <w:rFonts w:cs="Arial"/>
          <w:sz w:val="22"/>
          <w:szCs w:val="22"/>
          <w:lang w:val="es-CR"/>
        </w:rPr>
        <w:t>a suficiencia cuantitativa y</w:t>
      </w:r>
      <w:r>
        <w:rPr>
          <w:rFonts w:cs="Arial"/>
          <w:sz w:val="22"/>
          <w:szCs w:val="22"/>
          <w:lang w:val="es-CR"/>
        </w:rPr>
        <w:t xml:space="preserve"> </w:t>
      </w:r>
      <w:r w:rsidRPr="0028155B">
        <w:rPr>
          <w:rFonts w:cs="Arial"/>
          <w:sz w:val="22"/>
          <w:szCs w:val="22"/>
          <w:lang w:val="es-CR"/>
        </w:rPr>
        <w:t>cualitativa del personal para el cumplimiento de sus objetivos</w:t>
      </w:r>
      <w:r>
        <w:rPr>
          <w:rFonts w:cs="Arial"/>
          <w:sz w:val="22"/>
          <w:szCs w:val="22"/>
          <w:lang w:val="es-CR"/>
        </w:rPr>
        <w:t>.</w:t>
      </w:r>
    </w:p>
    <w:p w14:paraId="2CFCCCF9" w14:textId="795047CB" w:rsidR="0028155B" w:rsidRDefault="0028155B" w:rsidP="009D03FE">
      <w:pPr>
        <w:spacing w:line="360" w:lineRule="auto"/>
        <w:jc w:val="both"/>
        <w:rPr>
          <w:rFonts w:cs="Arial"/>
          <w:sz w:val="22"/>
          <w:szCs w:val="22"/>
        </w:rPr>
      </w:pPr>
    </w:p>
    <w:p w14:paraId="66E80B4C" w14:textId="77777777" w:rsidR="00493AF8"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F3283">
        <w:rPr>
          <w:rFonts w:cs="Arial"/>
          <w:sz w:val="22"/>
          <w:u w:val="single"/>
          <w:lang w:val="es-ES_tradnl"/>
        </w:rPr>
        <w:t>181</w:t>
      </w:r>
      <w:r w:rsidRPr="00A25DB7">
        <w:rPr>
          <w:rFonts w:cs="Arial"/>
          <w:sz w:val="22"/>
          <w:u w:val="single"/>
          <w:lang w:val="es-ES_tradnl"/>
        </w:rPr>
        <w:t>:</w:t>
      </w:r>
      <w:r w:rsidR="00DF3283">
        <w:rPr>
          <w:rFonts w:cs="Arial"/>
          <w:sz w:val="22"/>
          <w:u w:val="single"/>
          <w:lang w:val="es-ES_tradnl"/>
        </w:rPr>
        <w:t>1</w:t>
      </w:r>
      <w:r w:rsidR="00043601">
        <w:rPr>
          <w:rFonts w:cs="Arial"/>
          <w:sz w:val="22"/>
          <w:u w:val="single"/>
          <w:lang w:val="es-ES_tradnl"/>
        </w:rPr>
        <w:t>5</w:t>
      </w:r>
      <w:r>
        <w:rPr>
          <w:rFonts w:cs="Arial"/>
          <w:sz w:val="22"/>
          <w:lang w:val="es-ES_tradnl"/>
        </w:rPr>
        <w:t xml:space="preserve"> </w:t>
      </w:r>
      <w:r w:rsidR="00043601">
        <w:rPr>
          <w:rFonts w:cs="Arial"/>
          <w:sz w:val="22"/>
          <w:lang w:val="es-ES_tradnl"/>
        </w:rPr>
        <w:t>La licenciada Campos Barrantes atiende una consulta de la Directora Presidenta sobre el monto estimado y el contenido presupuestario para la contratación,</w:t>
      </w:r>
      <w:r w:rsidR="00BA0B4C">
        <w:rPr>
          <w:rFonts w:cs="Arial"/>
          <w:sz w:val="22"/>
          <w:lang w:val="es-ES_tradnl"/>
        </w:rPr>
        <w:t xml:space="preserve"> así </w:t>
      </w:r>
      <w:r w:rsidR="00BA0B4C">
        <w:rPr>
          <w:rFonts w:cs="Arial"/>
          <w:sz w:val="22"/>
          <w:lang w:val="es-ES_tradnl"/>
        </w:rPr>
        <w:lastRenderedPageBreak/>
        <w:t>como una inquietud de la Directora Ulibarri Pernús, relacionada con el hecho de que los objetivos de esta contratación formaban parte del proyecto de modernización institucional</w:t>
      </w:r>
      <w:r w:rsidR="00493AF8">
        <w:rPr>
          <w:rFonts w:cs="Arial"/>
          <w:sz w:val="22"/>
          <w:lang w:val="es-ES_tradnl"/>
        </w:rPr>
        <w:t xml:space="preserve"> y</w:t>
      </w:r>
      <w:r w:rsidR="00BA0B4C">
        <w:rPr>
          <w:rFonts w:cs="Arial"/>
          <w:sz w:val="22"/>
          <w:lang w:val="es-ES_tradnl"/>
        </w:rPr>
        <w:t>,</w:t>
      </w:r>
      <w:r w:rsidR="00493AF8">
        <w:rPr>
          <w:rFonts w:cs="Arial"/>
          <w:sz w:val="22"/>
          <w:lang w:val="es-ES_tradnl"/>
        </w:rPr>
        <w:t xml:space="preserve"> en este sentido,</w:t>
      </w:r>
      <w:r w:rsidR="00BA0B4C">
        <w:rPr>
          <w:rFonts w:cs="Arial"/>
          <w:sz w:val="22"/>
          <w:lang w:val="es-ES_tradnl"/>
        </w:rPr>
        <w:t xml:space="preserve"> </w:t>
      </w:r>
      <w:r w:rsidR="00493AF8">
        <w:rPr>
          <w:rFonts w:cs="Arial"/>
          <w:sz w:val="22"/>
          <w:lang w:val="es-ES_tradnl"/>
        </w:rPr>
        <w:t>la labor que ahora se realice podría verse desaprovechada con los resultados del estudio de modernización, cuyo propósito fundamental es la simplificación de los procedimientos institucionales.</w:t>
      </w:r>
    </w:p>
    <w:p w14:paraId="6CC137E4" w14:textId="2AFDDBC1" w:rsidR="00043601" w:rsidRDefault="00043601" w:rsidP="009D03FE">
      <w:pPr>
        <w:spacing w:line="360" w:lineRule="auto"/>
        <w:jc w:val="both"/>
        <w:rPr>
          <w:rFonts w:cs="Arial"/>
          <w:sz w:val="22"/>
          <w:lang w:val="es-ES_tradnl"/>
        </w:rPr>
      </w:pPr>
    </w:p>
    <w:p w14:paraId="368876F6" w14:textId="231459BF" w:rsidR="00AF24F6" w:rsidRDefault="006059A5" w:rsidP="009D03FE">
      <w:pPr>
        <w:spacing w:line="360" w:lineRule="auto"/>
        <w:jc w:val="both"/>
        <w:rPr>
          <w:rFonts w:cs="Arial"/>
          <w:sz w:val="22"/>
          <w:lang w:val="es-ES_tradnl"/>
        </w:rPr>
      </w:pPr>
      <w:r>
        <w:rPr>
          <w:rFonts w:cs="Arial"/>
          <w:sz w:val="22"/>
          <w:lang w:val="es-ES_tradnl"/>
        </w:rPr>
        <w:t>Sobre esto último</w:t>
      </w:r>
      <w:r w:rsidR="00AF24F6">
        <w:rPr>
          <w:rFonts w:cs="Arial"/>
          <w:sz w:val="22"/>
          <w:lang w:val="es-ES_tradnl"/>
        </w:rPr>
        <w:t>, tanto la licenciada Campos Barrantes como el señor Gerente General, aclaran que los resultados de esta contratación más bien p</w:t>
      </w:r>
      <w:r w:rsidR="00137ED7">
        <w:rPr>
          <w:rFonts w:cs="Arial"/>
          <w:sz w:val="22"/>
          <w:lang w:val="es-ES_tradnl"/>
        </w:rPr>
        <w:t xml:space="preserve">odrán </w:t>
      </w:r>
      <w:r w:rsidR="00AF24F6">
        <w:rPr>
          <w:rFonts w:cs="Arial"/>
          <w:sz w:val="22"/>
          <w:lang w:val="es-ES_tradnl"/>
        </w:rPr>
        <w:t>ser un insumo para el proceso de modernización institucional.</w:t>
      </w:r>
    </w:p>
    <w:p w14:paraId="67E43E2C" w14:textId="127B9AF6" w:rsidR="00251F56" w:rsidRDefault="00251F56" w:rsidP="009D03FE">
      <w:pPr>
        <w:spacing w:line="360" w:lineRule="auto"/>
        <w:jc w:val="both"/>
        <w:rPr>
          <w:rFonts w:cs="Arial"/>
          <w:sz w:val="22"/>
          <w:lang w:val="es-ES_tradnl"/>
        </w:rPr>
      </w:pPr>
    </w:p>
    <w:p w14:paraId="4A80BC9B" w14:textId="38195DBC" w:rsidR="009D03FE" w:rsidRDefault="00005015"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205</w:t>
      </w:r>
      <w:r w:rsidRPr="00A25DB7">
        <w:rPr>
          <w:rFonts w:cs="Arial"/>
          <w:sz w:val="22"/>
          <w:u w:val="single"/>
          <w:lang w:val="es-ES_tradnl"/>
        </w:rPr>
        <w:t>:</w:t>
      </w:r>
      <w:r>
        <w:rPr>
          <w:rFonts w:cs="Arial"/>
          <w:sz w:val="22"/>
          <w:u w:val="single"/>
          <w:lang w:val="es-ES_tradnl"/>
        </w:rPr>
        <w:t>30</w:t>
      </w:r>
      <w:r>
        <w:rPr>
          <w:rFonts w:cs="Arial"/>
          <w:sz w:val="22"/>
          <w:lang w:val="es-ES_tradnl"/>
        </w:rPr>
        <w:t xml:space="preserve"> Conocida y suficientemente discutida la propuesta de la </w:t>
      </w:r>
      <w:r w:rsidRPr="00005015">
        <w:rPr>
          <w:rFonts w:cs="Arial"/>
          <w:sz w:val="22"/>
          <w:szCs w:val="22"/>
          <w:lang w:val="es-CR"/>
        </w:rPr>
        <w:t>Gerencia General</w:t>
      </w:r>
      <w:r>
        <w:rPr>
          <w:rFonts w:cs="Arial"/>
          <w:sz w:val="22"/>
          <w:szCs w:val="22"/>
          <w:lang w:val="es-CR"/>
        </w:rPr>
        <w:t xml:space="preserve">, los señores Directores concuerdan en la pertinencia de actuar según lo recomendado por la </w:t>
      </w:r>
      <w:r w:rsidRPr="00005015">
        <w:rPr>
          <w:rFonts w:cs="Arial"/>
          <w:sz w:val="22"/>
          <w:szCs w:val="22"/>
          <w:lang w:val="es-ES_tradnl"/>
        </w:rPr>
        <w:t>Administración</w:t>
      </w:r>
      <w:r>
        <w:rPr>
          <w:rFonts w:cs="Arial"/>
          <w:sz w:val="22"/>
          <w:szCs w:val="22"/>
          <w:lang w:val="es-ES_tradnl"/>
        </w:rPr>
        <w:t xml:space="preserve">, en el sentido de aprobar la estrategia elaborada para atender la disposición </w:t>
      </w:r>
      <w:r w:rsidRPr="00A36364">
        <w:rPr>
          <w:rFonts w:cs="Arial"/>
          <w:sz w:val="22"/>
          <w:szCs w:val="22"/>
          <w:lang w:val="es-CR"/>
        </w:rPr>
        <w:t xml:space="preserve">4.5 </w:t>
      </w:r>
      <w:r>
        <w:rPr>
          <w:rFonts w:cs="Arial"/>
          <w:sz w:val="22"/>
          <w:szCs w:val="22"/>
          <w:lang w:val="es-CR"/>
        </w:rPr>
        <w:t xml:space="preserve">del </w:t>
      </w:r>
      <w:r w:rsidRPr="00A36364">
        <w:rPr>
          <w:rFonts w:cs="Arial"/>
          <w:sz w:val="22"/>
          <w:szCs w:val="22"/>
          <w:lang w:val="es-CR"/>
        </w:rPr>
        <w:t xml:space="preserve">informe </w:t>
      </w:r>
      <w:r>
        <w:rPr>
          <w:rFonts w:cs="Arial"/>
          <w:sz w:val="22"/>
          <w:szCs w:val="22"/>
          <w:lang w:val="es-CR"/>
        </w:rPr>
        <w:t xml:space="preserve">N° </w:t>
      </w:r>
      <w:r w:rsidRPr="00A36364">
        <w:rPr>
          <w:rFonts w:cs="Arial"/>
          <w:sz w:val="22"/>
          <w:szCs w:val="22"/>
          <w:lang w:val="es-CR"/>
        </w:rPr>
        <w:t xml:space="preserve">DFOE-CIU-IF-00001-2021, emitido por </w:t>
      </w:r>
      <w:r>
        <w:rPr>
          <w:rFonts w:cs="Arial"/>
          <w:sz w:val="22"/>
          <w:szCs w:val="22"/>
          <w:lang w:val="es-CR"/>
        </w:rPr>
        <w:t>l</w:t>
      </w:r>
      <w:r w:rsidRPr="00A36364">
        <w:rPr>
          <w:rFonts w:cs="Arial"/>
          <w:sz w:val="22"/>
          <w:szCs w:val="22"/>
          <w:lang w:val="es-CR"/>
        </w:rPr>
        <w:t>a Contralor</w:t>
      </w:r>
      <w:r>
        <w:rPr>
          <w:rFonts w:cs="Arial"/>
          <w:sz w:val="22"/>
          <w:szCs w:val="22"/>
          <w:lang w:val="es-CR"/>
        </w:rPr>
        <w:t>ía</w:t>
      </w:r>
      <w:r w:rsidRPr="00A36364">
        <w:rPr>
          <w:rFonts w:cs="Arial"/>
          <w:sz w:val="22"/>
          <w:szCs w:val="22"/>
          <w:lang w:val="es-CR"/>
        </w:rPr>
        <w:t xml:space="preserve"> General de </w:t>
      </w:r>
      <w:r>
        <w:rPr>
          <w:rFonts w:cs="Arial"/>
          <w:sz w:val="22"/>
          <w:szCs w:val="22"/>
          <w:lang w:val="es-CR"/>
        </w:rPr>
        <w:t>l</w:t>
      </w:r>
      <w:r w:rsidRPr="00A36364">
        <w:rPr>
          <w:rFonts w:cs="Arial"/>
          <w:sz w:val="22"/>
          <w:szCs w:val="22"/>
          <w:lang w:val="es-CR"/>
        </w:rPr>
        <w:t>a Rep</w:t>
      </w:r>
      <w:r>
        <w:rPr>
          <w:rFonts w:cs="Arial"/>
          <w:sz w:val="22"/>
          <w:szCs w:val="22"/>
          <w:lang w:val="es-CR"/>
        </w:rPr>
        <w:t>ú</w:t>
      </w:r>
      <w:r w:rsidRPr="00A36364">
        <w:rPr>
          <w:rFonts w:cs="Arial"/>
          <w:sz w:val="22"/>
          <w:szCs w:val="22"/>
          <w:lang w:val="es-CR"/>
        </w:rPr>
        <w:t>blica</w:t>
      </w:r>
      <w:r>
        <w:rPr>
          <w:rFonts w:cs="Arial"/>
          <w:sz w:val="22"/>
          <w:szCs w:val="22"/>
          <w:lang w:val="es-CR"/>
        </w:rPr>
        <w:t xml:space="preserve">, </w:t>
      </w:r>
      <w:r>
        <w:rPr>
          <w:rFonts w:cs="Arial"/>
          <w:sz w:val="22"/>
          <w:szCs w:val="22"/>
          <w:lang w:val="es-ES_tradnl"/>
        </w:rPr>
        <w:t xml:space="preserve">pero adicionando una instrucción para </w:t>
      </w:r>
      <w:r w:rsidR="00DD6B13">
        <w:rPr>
          <w:rFonts w:cs="Arial"/>
          <w:sz w:val="22"/>
          <w:szCs w:val="22"/>
          <w:lang w:val="es-ES_tradnl"/>
        </w:rPr>
        <w:t xml:space="preserve">gestionar </w:t>
      </w:r>
      <w:r>
        <w:rPr>
          <w:rFonts w:cs="Arial"/>
          <w:sz w:val="22"/>
          <w:szCs w:val="22"/>
          <w:lang w:val="es-ES_tradnl"/>
        </w:rPr>
        <w:t xml:space="preserve">que esta </w:t>
      </w:r>
      <w:r w:rsidR="00DD6B13">
        <w:rPr>
          <w:rFonts w:cs="Arial"/>
          <w:sz w:val="22"/>
          <w:szCs w:val="22"/>
          <w:lang w:val="es-ES_tradnl"/>
        </w:rPr>
        <w:t xml:space="preserve">contratación permita valorar </w:t>
      </w:r>
      <w:r>
        <w:rPr>
          <w:rFonts w:cs="Arial"/>
          <w:sz w:val="22"/>
          <w:szCs w:val="22"/>
          <w:lang w:val="es-ES_tradnl"/>
        </w:rPr>
        <w:t xml:space="preserve">elementos de modernización en materia de </w:t>
      </w:r>
      <w:r w:rsidR="00E62562">
        <w:rPr>
          <w:rFonts w:cs="Arial"/>
          <w:sz w:val="22"/>
          <w:szCs w:val="22"/>
          <w:lang w:val="es-ES_tradnl"/>
        </w:rPr>
        <w:t xml:space="preserve">selección, contratación y capacitación del </w:t>
      </w:r>
      <w:r>
        <w:rPr>
          <w:rFonts w:cs="Arial"/>
          <w:sz w:val="22"/>
          <w:szCs w:val="22"/>
          <w:lang w:val="es-ES_tradnl"/>
        </w:rPr>
        <w:t>personal</w:t>
      </w:r>
      <w:r w:rsidR="00E62562">
        <w:rPr>
          <w:rFonts w:cs="Arial"/>
          <w:sz w:val="22"/>
          <w:szCs w:val="22"/>
          <w:lang w:val="es-ES_tradnl"/>
        </w:rPr>
        <w:t xml:space="preserve">, con el fin de procurar que </w:t>
      </w:r>
      <w:r w:rsidR="00DD6B13">
        <w:rPr>
          <w:rFonts w:cs="Arial"/>
          <w:sz w:val="22"/>
          <w:szCs w:val="22"/>
          <w:lang w:val="es-ES_tradnl"/>
        </w:rPr>
        <w:t xml:space="preserve">la empresa </w:t>
      </w:r>
      <w:r w:rsidR="00E62562">
        <w:rPr>
          <w:rFonts w:cs="Arial"/>
          <w:sz w:val="22"/>
          <w:szCs w:val="22"/>
          <w:lang w:val="es-ES_tradnl"/>
        </w:rPr>
        <w:t xml:space="preserve">pueda identificar algunas oportunidades de mejora en </w:t>
      </w:r>
      <w:r w:rsidR="00DD6B13">
        <w:rPr>
          <w:rFonts w:cs="Arial"/>
          <w:sz w:val="22"/>
          <w:szCs w:val="22"/>
          <w:lang w:val="es-ES_tradnl"/>
        </w:rPr>
        <w:t xml:space="preserve">los </w:t>
      </w:r>
      <w:r w:rsidR="00E62562">
        <w:rPr>
          <w:rFonts w:cs="Arial"/>
          <w:sz w:val="22"/>
          <w:szCs w:val="22"/>
          <w:lang w:val="es-ES_tradnl"/>
        </w:rPr>
        <w:t xml:space="preserve">procesos y </w:t>
      </w:r>
      <w:r w:rsidR="00DD6B13">
        <w:rPr>
          <w:rFonts w:cs="Arial"/>
          <w:sz w:val="22"/>
          <w:szCs w:val="22"/>
          <w:lang w:val="es-ES_tradnl"/>
        </w:rPr>
        <w:t xml:space="preserve">los </w:t>
      </w:r>
      <w:r w:rsidR="00E62562">
        <w:rPr>
          <w:rFonts w:cs="Arial"/>
          <w:sz w:val="22"/>
          <w:szCs w:val="22"/>
          <w:lang w:val="es-ES_tradnl"/>
        </w:rPr>
        <w:t>procedimientos, para que sea un insumo</w:t>
      </w:r>
      <w:r w:rsidR="00DD6B13">
        <w:rPr>
          <w:rFonts w:cs="Arial"/>
          <w:sz w:val="22"/>
          <w:szCs w:val="22"/>
          <w:lang w:val="es-ES_tradnl"/>
        </w:rPr>
        <w:t xml:space="preserve"> en el proyecto de modernización institucional.  Lo anterior, en los términos que se indican en el</w:t>
      </w:r>
      <w:r>
        <w:rPr>
          <w:rFonts w:cs="Arial"/>
          <w:sz w:val="22"/>
          <w:lang w:val="es-ES_tradnl"/>
        </w:rPr>
        <w:t xml:space="preserve"> </w:t>
      </w:r>
      <w:r w:rsidRPr="00FD1DE3">
        <w:rPr>
          <w:rFonts w:cs="Arial"/>
          <w:b/>
          <w:bCs/>
          <w:sz w:val="22"/>
          <w:lang w:val="es-ES_tradnl"/>
        </w:rPr>
        <w:t xml:space="preserve">Acuerdo N° </w:t>
      </w:r>
      <w:r>
        <w:rPr>
          <w:rFonts w:cs="Arial"/>
          <w:b/>
          <w:bCs/>
          <w:sz w:val="22"/>
          <w:lang w:val="es-ES_tradnl"/>
        </w:rPr>
        <w:t>2</w:t>
      </w:r>
      <w:r>
        <w:rPr>
          <w:rFonts w:cs="Arial"/>
          <w:sz w:val="22"/>
          <w:lang w:val="es-ES_tradnl"/>
        </w:rPr>
        <w:t xml:space="preserve"> que se anexa a esta minuta.</w:t>
      </w:r>
      <w:r>
        <w:rPr>
          <w:rFonts w:cs="Arial"/>
          <w:b/>
          <w:bCs/>
          <w:sz w:val="22"/>
          <w:lang w:val="es-ES_tradnl"/>
        </w:rPr>
        <w:t xml:space="preserve">  </w:t>
      </w:r>
      <w:r w:rsidRPr="003C0FFD">
        <w:rPr>
          <w:rFonts w:cs="Arial"/>
          <w:sz w:val="22"/>
          <w:lang w:val="es-ES_tradnl"/>
        </w:rPr>
        <w:t>Acto seguido, se retira de la sesión la licenciada Campos Barrantes.</w:t>
      </w:r>
    </w:p>
    <w:p w14:paraId="20579606" w14:textId="77777777" w:rsidR="009D03FE" w:rsidRPr="00D14EAF" w:rsidRDefault="009D03FE" w:rsidP="009D03FE">
      <w:pPr>
        <w:spacing w:line="360" w:lineRule="auto"/>
        <w:jc w:val="both"/>
        <w:rPr>
          <w:rFonts w:cs="Arial"/>
          <w:b/>
          <w:sz w:val="22"/>
        </w:rPr>
      </w:pPr>
      <w:r w:rsidRPr="00D14EAF">
        <w:rPr>
          <w:rFonts w:cs="Arial"/>
          <w:b/>
          <w:sz w:val="22"/>
        </w:rPr>
        <w:t>************</w:t>
      </w:r>
    </w:p>
    <w:p w14:paraId="5B2316FB" w14:textId="77777777" w:rsidR="009D03FE" w:rsidRDefault="009D03FE" w:rsidP="009D03FE">
      <w:pPr>
        <w:spacing w:line="360" w:lineRule="auto"/>
        <w:jc w:val="both"/>
        <w:rPr>
          <w:rFonts w:cs="Arial"/>
          <w:b/>
          <w:bCs/>
          <w:sz w:val="22"/>
          <w:szCs w:val="22"/>
          <w:u w:val="single"/>
          <w:lang w:val="es-ES_tradnl"/>
        </w:rPr>
      </w:pPr>
    </w:p>
    <w:p w14:paraId="6C357ADD" w14:textId="36CD51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374C6" w:rsidRPr="00B374C6">
        <w:rPr>
          <w:rFonts w:cs="Arial"/>
          <w:b/>
          <w:bCs/>
          <w:sz w:val="22"/>
          <w:szCs w:val="22"/>
          <w:u w:val="single"/>
          <w:lang w:val="es-ES_tradnl"/>
        </w:rPr>
        <w:t>Propuesta para la renovación del contrato del fideicomiso 010-2002 (MUGAP), administrado por la Mutual Cartago de Ahorro y Préstamo</w:t>
      </w:r>
    </w:p>
    <w:p w14:paraId="5AB76EC3" w14:textId="77777777" w:rsidR="009D03FE" w:rsidRDefault="009D03FE" w:rsidP="009D03FE">
      <w:pPr>
        <w:spacing w:line="360" w:lineRule="auto"/>
        <w:jc w:val="both"/>
        <w:rPr>
          <w:rFonts w:cs="Arial"/>
          <w:sz w:val="22"/>
          <w:szCs w:val="22"/>
        </w:rPr>
      </w:pPr>
    </w:p>
    <w:p w14:paraId="4127AA59" w14:textId="71B5BD2C" w:rsidR="00435F35" w:rsidRDefault="00435F35" w:rsidP="00435F35">
      <w:pPr>
        <w:spacing w:line="360" w:lineRule="auto"/>
        <w:jc w:val="both"/>
        <w:rPr>
          <w:rFonts w:cs="Arial"/>
          <w:sz w:val="22"/>
          <w:lang w:val="es-ES_tradnl"/>
        </w:rPr>
      </w:pPr>
      <w:r w:rsidRPr="0039311E">
        <w:rPr>
          <w:rFonts w:cs="Arial"/>
          <w:sz w:val="22"/>
          <w:u w:val="single"/>
          <w:lang w:val="es-ES_tradnl"/>
        </w:rPr>
        <w:t xml:space="preserve">Minuto </w:t>
      </w:r>
      <w:r w:rsidR="002716E3">
        <w:rPr>
          <w:rFonts w:cs="Arial"/>
          <w:sz w:val="22"/>
          <w:u w:val="single"/>
          <w:lang w:val="es-ES_tradnl"/>
        </w:rPr>
        <w:t>211</w:t>
      </w:r>
      <w:r w:rsidRPr="0039311E">
        <w:rPr>
          <w:rFonts w:cs="Arial"/>
          <w:sz w:val="22"/>
          <w:u w:val="single"/>
          <w:lang w:val="es-ES_tradnl"/>
        </w:rPr>
        <w:t>:</w:t>
      </w:r>
      <w:r w:rsidR="002716E3">
        <w:rPr>
          <w:rFonts w:cs="Arial"/>
          <w:sz w:val="22"/>
          <w:u w:val="single"/>
          <w:lang w:val="es-ES_tradnl"/>
        </w:rPr>
        <w:t>3</w:t>
      </w:r>
      <w:r>
        <w:rPr>
          <w:rFonts w:cs="Arial"/>
          <w:sz w:val="22"/>
          <w:u w:val="single"/>
          <w:lang w:val="es-ES_tradnl"/>
        </w:rPr>
        <w:t>0</w:t>
      </w:r>
      <w:r>
        <w:rPr>
          <w:rFonts w:cs="Arial"/>
          <w:sz w:val="22"/>
          <w:lang w:val="es-ES_tradnl"/>
        </w:rPr>
        <w:t xml:space="preserve"> Se </w:t>
      </w:r>
      <w:r>
        <w:rPr>
          <w:rFonts w:cs="Arial"/>
          <w:sz w:val="22"/>
          <w:szCs w:val="22"/>
        </w:rPr>
        <w:t xml:space="preserve">retira </w:t>
      </w:r>
      <w:r>
        <w:rPr>
          <w:sz w:val="22"/>
          <w:szCs w:val="22"/>
        </w:rPr>
        <w:t xml:space="preserve">de la sesión el señor Gerente General, quien se excusa de participar en la discusión y resolución de este asunto; </w:t>
      </w:r>
      <w:r>
        <w:rPr>
          <w:rFonts w:cs="Arial"/>
          <w:bCs/>
          <w:sz w:val="22"/>
          <w:lang w:val="es-ES_tradnl"/>
        </w:rPr>
        <w:t>y</w:t>
      </w:r>
      <w:r>
        <w:rPr>
          <w:sz w:val="22"/>
          <w:szCs w:val="22"/>
        </w:rPr>
        <w:t xml:space="preserve"> se procede </w:t>
      </w:r>
      <w:r w:rsidR="00A63E2E">
        <w:rPr>
          <w:sz w:val="22"/>
          <w:szCs w:val="22"/>
        </w:rPr>
        <w:t xml:space="preserve">a </w:t>
      </w:r>
      <w:r>
        <w:rPr>
          <w:rFonts w:cs="Arial"/>
          <w:sz w:val="22"/>
          <w:lang w:val="es-ES_tradnl"/>
        </w:rPr>
        <w:t>conoce</w:t>
      </w:r>
      <w:r w:rsidR="00A63E2E">
        <w:rPr>
          <w:rFonts w:cs="Arial"/>
          <w:sz w:val="22"/>
          <w:lang w:val="es-ES_tradnl"/>
        </w:rPr>
        <w:t>r</w:t>
      </w:r>
      <w:r>
        <w:rPr>
          <w:rFonts w:cs="Arial"/>
          <w:sz w:val="22"/>
          <w:lang w:val="es-ES_tradnl"/>
        </w:rPr>
        <w:t xml:space="preserve"> el oficio </w:t>
      </w:r>
      <w:r w:rsidR="00A63E2E">
        <w:rPr>
          <w:rFonts w:cs="Arial"/>
          <w:sz w:val="22"/>
        </w:rPr>
        <w:t>SO</w:t>
      </w:r>
      <w:r w:rsidR="00A63E2E">
        <w:rPr>
          <w:rFonts w:cs="Arial"/>
          <w:sz w:val="22"/>
          <w:lang w:val="es-ES_tradnl"/>
        </w:rPr>
        <w:t>-ME-0161-2021 del 1° de diciembre de 2021</w:t>
      </w:r>
      <w:r>
        <w:rPr>
          <w:rFonts w:cs="Arial"/>
          <w:sz w:val="22"/>
          <w:lang w:val="es-ES_tradnl"/>
        </w:rPr>
        <w:t xml:space="preserve">, mediante el cual, </w:t>
      </w:r>
      <w:r w:rsidR="00A63E2E">
        <w:rPr>
          <w:rFonts w:cs="Arial"/>
          <w:sz w:val="22"/>
          <w:lang w:val="es-ES_tradnl"/>
        </w:rPr>
        <w:t xml:space="preserve">la Subgerencia de Operaciones remite </w:t>
      </w:r>
      <w:r w:rsidR="00A63E2E">
        <w:rPr>
          <w:rFonts w:cs="Arial"/>
          <w:sz w:val="22"/>
        </w:rPr>
        <w:t xml:space="preserve">el </w:t>
      </w:r>
      <w:r w:rsidR="00A63E2E">
        <w:rPr>
          <w:rFonts w:cs="Arial"/>
          <w:sz w:val="22"/>
          <w:lang w:val="es-ES_tradnl"/>
        </w:rPr>
        <w:t xml:space="preserve">informe DFNV-ME-475-2021 de la Dirección FONAVI, que contiene una propuesta para renovar el contrato del Fideicomiso 010-2002 (MUGAP), administrado por la Mutual Cartago </w:t>
      </w:r>
      <w:r w:rsidR="00A63E2E" w:rsidRPr="00474D7E">
        <w:rPr>
          <w:rFonts w:cs="Arial"/>
          <w:sz w:val="22"/>
          <w:lang w:val="es-ES_tradnl"/>
        </w:rPr>
        <w:t>de Ahorro y Préstamo</w:t>
      </w:r>
      <w:r>
        <w:rPr>
          <w:rFonts w:cs="Arial"/>
          <w:sz w:val="22"/>
          <w:lang w:val="es-ES_tradnl"/>
        </w:rPr>
        <w:t>.  Dichos documentos se adjuntan al expediente del acta.</w:t>
      </w:r>
    </w:p>
    <w:p w14:paraId="29BEFDA4" w14:textId="77777777" w:rsidR="00435F35" w:rsidRDefault="00435F35" w:rsidP="00435F35">
      <w:pPr>
        <w:spacing w:line="360" w:lineRule="auto"/>
        <w:jc w:val="both"/>
        <w:rPr>
          <w:rFonts w:cs="Arial"/>
          <w:sz w:val="22"/>
          <w:lang w:val="es-ES_tradnl"/>
        </w:rPr>
      </w:pPr>
    </w:p>
    <w:p w14:paraId="1F1536E0" w14:textId="0F0F7824" w:rsidR="00435F35" w:rsidRDefault="00435F35" w:rsidP="00435F35">
      <w:pPr>
        <w:spacing w:line="360" w:lineRule="auto"/>
        <w:jc w:val="both"/>
        <w:rPr>
          <w:rFonts w:cs="Arial"/>
          <w:sz w:val="22"/>
          <w:lang w:val="es-CR"/>
        </w:rPr>
      </w:pPr>
      <w:r>
        <w:rPr>
          <w:rFonts w:cs="Arial"/>
          <w:sz w:val="22"/>
          <w:lang w:val="es-ES_tradnl"/>
        </w:rPr>
        <w:lastRenderedPageBreak/>
        <w:t xml:space="preserve">Para exponer el contenido de la citada propuesta y atender eventuales consultas de carácter técnico sobre el tema, se incorpora a la sesión la licenciada Tricia Hernández Brenes, Directora del FONAVI, quien destaca que </w:t>
      </w:r>
      <w:r w:rsidRPr="00474D7E">
        <w:rPr>
          <w:rFonts w:cs="Arial"/>
          <w:sz w:val="22"/>
          <w:lang w:val="es-CR"/>
        </w:rPr>
        <w:t xml:space="preserve">se considera conveniente proceder con </w:t>
      </w:r>
      <w:r>
        <w:rPr>
          <w:rFonts w:cs="Arial"/>
          <w:sz w:val="22"/>
          <w:lang w:val="es-CR"/>
        </w:rPr>
        <w:t xml:space="preserve">la </w:t>
      </w:r>
      <w:r w:rsidRPr="00474D7E">
        <w:rPr>
          <w:rFonts w:cs="Arial"/>
          <w:sz w:val="22"/>
          <w:lang w:val="es-CR"/>
        </w:rPr>
        <w:t>renovaci</w:t>
      </w:r>
      <w:r>
        <w:rPr>
          <w:rFonts w:cs="Arial"/>
          <w:sz w:val="22"/>
          <w:lang w:val="es-CR"/>
        </w:rPr>
        <w:t>ón</w:t>
      </w:r>
      <w:r w:rsidRPr="00474D7E">
        <w:rPr>
          <w:rFonts w:cs="Arial"/>
          <w:sz w:val="22"/>
          <w:lang w:val="es-CR"/>
        </w:rPr>
        <w:t xml:space="preserve"> del Contrato del Fideicomiso 010-2002 (MUGAP) a su vencimiento, en funci</w:t>
      </w:r>
      <w:r>
        <w:rPr>
          <w:rFonts w:cs="Arial"/>
          <w:sz w:val="22"/>
          <w:lang w:val="es-CR"/>
        </w:rPr>
        <w:t xml:space="preserve">ón </w:t>
      </w:r>
      <w:r w:rsidRPr="00474D7E">
        <w:rPr>
          <w:rFonts w:cs="Arial"/>
          <w:sz w:val="22"/>
          <w:lang w:val="es-CR"/>
        </w:rPr>
        <w:t>de los</w:t>
      </w:r>
      <w:r>
        <w:rPr>
          <w:rFonts w:cs="Arial"/>
          <w:sz w:val="22"/>
          <w:lang w:val="es-CR"/>
        </w:rPr>
        <w:t xml:space="preserve"> </w:t>
      </w:r>
      <w:r w:rsidRPr="00474D7E">
        <w:rPr>
          <w:rFonts w:cs="Arial"/>
          <w:sz w:val="22"/>
          <w:lang w:val="es-CR"/>
        </w:rPr>
        <w:t>siguientes aspectos:</w:t>
      </w:r>
    </w:p>
    <w:p w14:paraId="42EB42B2" w14:textId="77777777" w:rsidR="00A63E2E" w:rsidRPr="00621E6D" w:rsidRDefault="00A63E2E" w:rsidP="00A63E2E">
      <w:pPr>
        <w:spacing w:line="360" w:lineRule="auto"/>
        <w:jc w:val="both"/>
        <w:rPr>
          <w:rFonts w:cs="Arial"/>
          <w:sz w:val="22"/>
          <w:lang w:val="es-CR"/>
        </w:rPr>
      </w:pPr>
      <w:r>
        <w:rPr>
          <w:rFonts w:cs="Arial"/>
          <w:sz w:val="22"/>
          <w:lang w:val="es-CR"/>
        </w:rPr>
        <w:t xml:space="preserve">a) </w:t>
      </w:r>
      <w:r w:rsidRPr="00621E6D">
        <w:rPr>
          <w:rFonts w:cs="Arial"/>
          <w:sz w:val="22"/>
          <w:lang w:val="es-CR"/>
        </w:rPr>
        <w:t>Los activos que se mantienen pendientes de realizaci</w:t>
      </w:r>
      <w:r>
        <w:rPr>
          <w:rFonts w:cs="Arial"/>
          <w:sz w:val="22"/>
          <w:lang w:val="es-CR"/>
        </w:rPr>
        <w:t>ó</w:t>
      </w:r>
      <w:r w:rsidRPr="00621E6D">
        <w:rPr>
          <w:rFonts w:cs="Arial"/>
          <w:sz w:val="22"/>
          <w:lang w:val="es-CR"/>
        </w:rPr>
        <w:t>n en el Fideicomiso 010-2002</w:t>
      </w:r>
      <w:r>
        <w:rPr>
          <w:rFonts w:cs="Arial"/>
          <w:sz w:val="22"/>
          <w:lang w:val="es-CR"/>
        </w:rPr>
        <w:t xml:space="preserve"> </w:t>
      </w:r>
      <w:r w:rsidRPr="00621E6D">
        <w:rPr>
          <w:rFonts w:cs="Arial"/>
          <w:sz w:val="22"/>
          <w:lang w:val="es-CR"/>
        </w:rPr>
        <w:t>(MUGAP)</w:t>
      </w:r>
      <w:r>
        <w:rPr>
          <w:rFonts w:cs="Arial"/>
          <w:sz w:val="22"/>
          <w:lang w:val="es-CR"/>
        </w:rPr>
        <w:t>,</w:t>
      </w:r>
      <w:r w:rsidRPr="00621E6D">
        <w:rPr>
          <w:rFonts w:cs="Arial"/>
          <w:sz w:val="22"/>
          <w:lang w:val="es-CR"/>
        </w:rPr>
        <w:t xml:space="preserve"> corresponden principalmente a operaciones de cr</w:t>
      </w:r>
      <w:r>
        <w:rPr>
          <w:rFonts w:cs="Arial"/>
          <w:sz w:val="22"/>
          <w:lang w:val="es-CR"/>
        </w:rPr>
        <w:t>é</w:t>
      </w:r>
      <w:r w:rsidRPr="00621E6D">
        <w:rPr>
          <w:rFonts w:cs="Arial"/>
          <w:sz w:val="22"/>
          <w:lang w:val="es-CR"/>
        </w:rPr>
        <w:t>dito en cobro judicial o</w:t>
      </w:r>
      <w:r>
        <w:rPr>
          <w:rFonts w:cs="Arial"/>
          <w:sz w:val="22"/>
          <w:lang w:val="es-CR"/>
        </w:rPr>
        <w:t xml:space="preserve"> </w:t>
      </w:r>
      <w:r w:rsidRPr="00621E6D">
        <w:rPr>
          <w:rFonts w:cs="Arial"/>
          <w:sz w:val="22"/>
          <w:lang w:val="es-CR"/>
        </w:rPr>
        <w:t>incobrabilidad y bienes adjudicados individuales con problemas de orden t</w:t>
      </w:r>
      <w:r>
        <w:rPr>
          <w:rFonts w:cs="Arial"/>
          <w:sz w:val="22"/>
          <w:lang w:val="es-CR"/>
        </w:rPr>
        <w:t>é</w:t>
      </w:r>
      <w:r w:rsidRPr="00621E6D">
        <w:rPr>
          <w:rFonts w:cs="Arial"/>
          <w:sz w:val="22"/>
          <w:lang w:val="es-CR"/>
        </w:rPr>
        <w:t>cnico o legal,</w:t>
      </w:r>
      <w:r>
        <w:rPr>
          <w:rFonts w:cs="Arial"/>
          <w:sz w:val="22"/>
          <w:lang w:val="es-CR"/>
        </w:rPr>
        <w:t xml:space="preserve"> </w:t>
      </w:r>
      <w:r w:rsidRPr="00621E6D">
        <w:rPr>
          <w:rFonts w:cs="Arial"/>
          <w:sz w:val="22"/>
          <w:lang w:val="es-CR"/>
        </w:rPr>
        <w:t>respecto de los cuales el Fiduciario se encuentra efectuado las labores correspondientes</w:t>
      </w:r>
      <w:r>
        <w:rPr>
          <w:rFonts w:cs="Arial"/>
          <w:sz w:val="22"/>
          <w:lang w:val="es-CR"/>
        </w:rPr>
        <w:t xml:space="preserve"> </w:t>
      </w:r>
      <w:r w:rsidRPr="00621E6D">
        <w:rPr>
          <w:rFonts w:cs="Arial"/>
          <w:sz w:val="22"/>
          <w:lang w:val="es-CR"/>
        </w:rPr>
        <w:t>para su resoluci</w:t>
      </w:r>
      <w:r>
        <w:rPr>
          <w:rFonts w:cs="Arial"/>
          <w:sz w:val="22"/>
          <w:lang w:val="es-CR"/>
        </w:rPr>
        <w:t>ó</w:t>
      </w:r>
      <w:r w:rsidRPr="00621E6D">
        <w:rPr>
          <w:rFonts w:cs="Arial"/>
          <w:sz w:val="22"/>
          <w:lang w:val="es-CR"/>
        </w:rPr>
        <w:t xml:space="preserve">n, de manera que se considera conveniente mantener </w:t>
      </w:r>
      <w:r>
        <w:rPr>
          <w:rFonts w:cs="Arial"/>
          <w:sz w:val="22"/>
          <w:lang w:val="es-CR"/>
        </w:rPr>
        <w:t>l</w:t>
      </w:r>
      <w:r w:rsidRPr="00621E6D">
        <w:rPr>
          <w:rFonts w:cs="Arial"/>
          <w:sz w:val="22"/>
          <w:lang w:val="es-CR"/>
        </w:rPr>
        <w:t>a continuidad</w:t>
      </w:r>
      <w:r>
        <w:rPr>
          <w:rFonts w:cs="Arial"/>
          <w:sz w:val="22"/>
          <w:lang w:val="es-CR"/>
        </w:rPr>
        <w:t xml:space="preserve"> </w:t>
      </w:r>
      <w:r w:rsidRPr="00621E6D">
        <w:rPr>
          <w:rFonts w:cs="Arial"/>
          <w:sz w:val="22"/>
          <w:lang w:val="es-CR"/>
        </w:rPr>
        <w:t>de estos procesos en funci</w:t>
      </w:r>
      <w:r>
        <w:rPr>
          <w:rFonts w:cs="Arial"/>
          <w:sz w:val="22"/>
          <w:lang w:val="es-CR"/>
        </w:rPr>
        <w:t>ó</w:t>
      </w:r>
      <w:r w:rsidRPr="00621E6D">
        <w:rPr>
          <w:rFonts w:cs="Arial"/>
          <w:sz w:val="22"/>
          <w:lang w:val="es-CR"/>
        </w:rPr>
        <w:t>n del conocimiento y experiencia especifica que sobre tales</w:t>
      </w:r>
      <w:r>
        <w:rPr>
          <w:rFonts w:cs="Arial"/>
          <w:sz w:val="22"/>
          <w:lang w:val="es-CR"/>
        </w:rPr>
        <w:t xml:space="preserve"> </w:t>
      </w:r>
      <w:r w:rsidRPr="00621E6D">
        <w:rPr>
          <w:rFonts w:cs="Arial"/>
          <w:sz w:val="22"/>
          <w:lang w:val="es-CR"/>
        </w:rPr>
        <w:t>casos posee MUCAP.</w:t>
      </w:r>
    </w:p>
    <w:p w14:paraId="566A74F7" w14:textId="77777777" w:rsidR="00A63E2E" w:rsidRPr="00621E6D" w:rsidRDefault="00A63E2E" w:rsidP="00A63E2E">
      <w:pPr>
        <w:spacing w:line="360" w:lineRule="auto"/>
        <w:jc w:val="both"/>
        <w:rPr>
          <w:rFonts w:cs="Arial"/>
          <w:sz w:val="22"/>
          <w:lang w:val="es-CR"/>
        </w:rPr>
      </w:pPr>
      <w:r>
        <w:rPr>
          <w:rFonts w:cs="Arial"/>
          <w:sz w:val="22"/>
          <w:lang w:val="es-CR"/>
        </w:rPr>
        <w:t xml:space="preserve">b) </w:t>
      </w:r>
      <w:r w:rsidRPr="00621E6D">
        <w:rPr>
          <w:rFonts w:cs="Arial"/>
          <w:sz w:val="22"/>
          <w:lang w:val="es-CR"/>
        </w:rPr>
        <w:t>La alternativa de traslado de estos activos para su administraci</w:t>
      </w:r>
      <w:r>
        <w:rPr>
          <w:rFonts w:cs="Arial"/>
          <w:sz w:val="22"/>
          <w:lang w:val="es-CR"/>
        </w:rPr>
        <w:t>ó</w:t>
      </w:r>
      <w:r w:rsidRPr="00621E6D">
        <w:rPr>
          <w:rFonts w:cs="Arial"/>
          <w:sz w:val="22"/>
          <w:lang w:val="es-CR"/>
        </w:rPr>
        <w:t>n directa en el BANHVI</w:t>
      </w:r>
      <w:r>
        <w:rPr>
          <w:rFonts w:cs="Arial"/>
          <w:sz w:val="22"/>
          <w:lang w:val="es-CR"/>
        </w:rPr>
        <w:t xml:space="preserve"> </w:t>
      </w:r>
      <w:r w:rsidRPr="00621E6D">
        <w:rPr>
          <w:rFonts w:cs="Arial"/>
          <w:sz w:val="22"/>
          <w:lang w:val="es-CR"/>
        </w:rPr>
        <w:t>estar</w:t>
      </w:r>
      <w:r>
        <w:rPr>
          <w:rFonts w:cs="Arial"/>
          <w:sz w:val="22"/>
          <w:lang w:val="es-CR"/>
        </w:rPr>
        <w:t>í</w:t>
      </w:r>
      <w:r w:rsidRPr="00621E6D">
        <w:rPr>
          <w:rFonts w:cs="Arial"/>
          <w:sz w:val="22"/>
          <w:lang w:val="es-CR"/>
        </w:rPr>
        <w:t xml:space="preserve">a generando atrasos en </w:t>
      </w:r>
      <w:r>
        <w:rPr>
          <w:rFonts w:cs="Arial"/>
          <w:sz w:val="22"/>
          <w:lang w:val="es-CR"/>
        </w:rPr>
        <w:t>l</w:t>
      </w:r>
      <w:r w:rsidRPr="00621E6D">
        <w:rPr>
          <w:rFonts w:cs="Arial"/>
          <w:sz w:val="22"/>
          <w:lang w:val="es-CR"/>
        </w:rPr>
        <w:t>a gesti</w:t>
      </w:r>
      <w:r>
        <w:rPr>
          <w:rFonts w:cs="Arial"/>
          <w:sz w:val="22"/>
          <w:lang w:val="es-CR"/>
        </w:rPr>
        <w:t>ó</w:t>
      </w:r>
      <w:r w:rsidRPr="00621E6D">
        <w:rPr>
          <w:rFonts w:cs="Arial"/>
          <w:sz w:val="22"/>
          <w:lang w:val="es-CR"/>
        </w:rPr>
        <w:t>n, producto del proceso de aprendizaje interno</w:t>
      </w:r>
      <w:r>
        <w:rPr>
          <w:rFonts w:cs="Arial"/>
          <w:sz w:val="22"/>
          <w:lang w:val="es-CR"/>
        </w:rPr>
        <w:t xml:space="preserve"> </w:t>
      </w:r>
      <w:r w:rsidRPr="00621E6D">
        <w:rPr>
          <w:rFonts w:cs="Arial"/>
          <w:sz w:val="22"/>
          <w:lang w:val="es-CR"/>
        </w:rPr>
        <w:t>respecto de las condiciones espec</w:t>
      </w:r>
      <w:r>
        <w:rPr>
          <w:rFonts w:cs="Arial"/>
          <w:sz w:val="22"/>
          <w:lang w:val="es-CR"/>
        </w:rPr>
        <w:t>í</w:t>
      </w:r>
      <w:r w:rsidRPr="00621E6D">
        <w:rPr>
          <w:rFonts w:cs="Arial"/>
          <w:sz w:val="22"/>
          <w:lang w:val="es-CR"/>
        </w:rPr>
        <w:t>ficas de estos activos, as</w:t>
      </w:r>
      <w:r>
        <w:rPr>
          <w:rFonts w:cs="Arial"/>
          <w:sz w:val="22"/>
          <w:lang w:val="es-CR"/>
        </w:rPr>
        <w:t>í</w:t>
      </w:r>
      <w:r w:rsidRPr="00621E6D">
        <w:rPr>
          <w:rFonts w:cs="Arial"/>
          <w:sz w:val="22"/>
          <w:lang w:val="es-CR"/>
        </w:rPr>
        <w:t xml:space="preserve"> como debido a eventuales</w:t>
      </w:r>
      <w:r>
        <w:rPr>
          <w:rFonts w:cs="Arial"/>
          <w:sz w:val="22"/>
          <w:lang w:val="es-CR"/>
        </w:rPr>
        <w:t xml:space="preserve"> </w:t>
      </w:r>
      <w:r w:rsidRPr="00621E6D">
        <w:rPr>
          <w:rFonts w:cs="Arial"/>
          <w:sz w:val="22"/>
          <w:lang w:val="es-CR"/>
        </w:rPr>
        <w:t xml:space="preserve">renuncias de abogados directores de los procesos judiciales y a </w:t>
      </w:r>
      <w:r>
        <w:rPr>
          <w:rFonts w:cs="Arial"/>
          <w:sz w:val="22"/>
          <w:lang w:val="es-CR"/>
        </w:rPr>
        <w:t>l</w:t>
      </w:r>
      <w:r w:rsidRPr="00621E6D">
        <w:rPr>
          <w:rFonts w:cs="Arial"/>
          <w:sz w:val="22"/>
          <w:lang w:val="es-CR"/>
        </w:rPr>
        <w:t>a contrataci</w:t>
      </w:r>
      <w:r>
        <w:rPr>
          <w:rFonts w:cs="Arial"/>
          <w:sz w:val="22"/>
          <w:lang w:val="es-CR"/>
        </w:rPr>
        <w:t>ó</w:t>
      </w:r>
      <w:r w:rsidRPr="00621E6D">
        <w:rPr>
          <w:rFonts w:cs="Arial"/>
          <w:sz w:val="22"/>
          <w:lang w:val="es-CR"/>
        </w:rPr>
        <w:t>n de</w:t>
      </w:r>
      <w:r>
        <w:rPr>
          <w:rFonts w:cs="Arial"/>
          <w:sz w:val="22"/>
          <w:lang w:val="es-CR"/>
        </w:rPr>
        <w:t xml:space="preserve"> </w:t>
      </w:r>
      <w:r w:rsidRPr="00621E6D">
        <w:rPr>
          <w:rFonts w:cs="Arial"/>
          <w:sz w:val="22"/>
          <w:lang w:val="es-CR"/>
        </w:rPr>
        <w:t>nuevos profesionales para tales efectos. Adicionalmente, respecto de los casos en</w:t>
      </w:r>
      <w:r>
        <w:rPr>
          <w:rFonts w:cs="Arial"/>
          <w:sz w:val="22"/>
          <w:lang w:val="es-CR"/>
        </w:rPr>
        <w:t xml:space="preserve"> </w:t>
      </w:r>
      <w:r w:rsidRPr="00621E6D">
        <w:rPr>
          <w:rFonts w:cs="Arial"/>
          <w:sz w:val="22"/>
          <w:lang w:val="es-CR"/>
        </w:rPr>
        <w:t>tr</w:t>
      </w:r>
      <w:r>
        <w:rPr>
          <w:rFonts w:cs="Arial"/>
          <w:sz w:val="22"/>
          <w:lang w:val="es-CR"/>
        </w:rPr>
        <w:t>á</w:t>
      </w:r>
      <w:r w:rsidRPr="00621E6D">
        <w:rPr>
          <w:rFonts w:cs="Arial"/>
          <w:sz w:val="22"/>
          <w:lang w:val="es-CR"/>
        </w:rPr>
        <w:t>mite de incobrabilidad</w:t>
      </w:r>
      <w:r>
        <w:rPr>
          <w:rFonts w:cs="Arial"/>
          <w:sz w:val="22"/>
          <w:lang w:val="es-CR"/>
        </w:rPr>
        <w:t>,</w:t>
      </w:r>
      <w:r w:rsidRPr="00621E6D">
        <w:rPr>
          <w:rFonts w:cs="Arial"/>
          <w:sz w:val="22"/>
          <w:lang w:val="es-CR"/>
        </w:rPr>
        <w:t xml:space="preserve"> el finiquito de los contratos restringe </w:t>
      </w:r>
      <w:r>
        <w:rPr>
          <w:rFonts w:cs="Arial"/>
          <w:sz w:val="22"/>
          <w:lang w:val="es-CR"/>
        </w:rPr>
        <w:t>l</w:t>
      </w:r>
      <w:r w:rsidRPr="00621E6D">
        <w:rPr>
          <w:rFonts w:cs="Arial"/>
          <w:sz w:val="22"/>
          <w:lang w:val="es-CR"/>
        </w:rPr>
        <w:t>a disponibilidad de los</w:t>
      </w:r>
      <w:r>
        <w:rPr>
          <w:rFonts w:cs="Arial"/>
          <w:sz w:val="22"/>
          <w:lang w:val="es-CR"/>
        </w:rPr>
        <w:t xml:space="preserve"> </w:t>
      </w:r>
      <w:r w:rsidRPr="00621E6D">
        <w:rPr>
          <w:rFonts w:cs="Arial"/>
          <w:sz w:val="22"/>
          <w:lang w:val="es-CR"/>
        </w:rPr>
        <w:t xml:space="preserve">responsables para </w:t>
      </w:r>
      <w:r>
        <w:rPr>
          <w:rFonts w:cs="Arial"/>
          <w:sz w:val="22"/>
          <w:lang w:val="es-CR"/>
        </w:rPr>
        <w:t>l</w:t>
      </w:r>
      <w:r w:rsidRPr="00621E6D">
        <w:rPr>
          <w:rFonts w:cs="Arial"/>
          <w:sz w:val="22"/>
          <w:lang w:val="es-CR"/>
        </w:rPr>
        <w:t>a atenci</w:t>
      </w:r>
      <w:r>
        <w:rPr>
          <w:rFonts w:cs="Arial"/>
          <w:sz w:val="22"/>
          <w:lang w:val="es-CR"/>
        </w:rPr>
        <w:t>ó</w:t>
      </w:r>
      <w:r w:rsidRPr="00621E6D">
        <w:rPr>
          <w:rFonts w:cs="Arial"/>
          <w:sz w:val="22"/>
          <w:lang w:val="es-CR"/>
        </w:rPr>
        <w:t>n de las consultas que surjan en el proceso de an</w:t>
      </w:r>
      <w:r>
        <w:rPr>
          <w:rFonts w:cs="Arial"/>
          <w:sz w:val="22"/>
          <w:lang w:val="es-CR"/>
        </w:rPr>
        <w:t>á</w:t>
      </w:r>
      <w:r w:rsidRPr="00621E6D">
        <w:rPr>
          <w:rFonts w:cs="Arial"/>
          <w:sz w:val="22"/>
          <w:lang w:val="es-CR"/>
        </w:rPr>
        <w:t>lisis, tal</w:t>
      </w:r>
      <w:r>
        <w:rPr>
          <w:rFonts w:cs="Arial"/>
          <w:sz w:val="22"/>
          <w:lang w:val="es-CR"/>
        </w:rPr>
        <w:t xml:space="preserve"> </w:t>
      </w:r>
      <w:r w:rsidRPr="00621E6D">
        <w:rPr>
          <w:rFonts w:cs="Arial"/>
          <w:sz w:val="22"/>
          <w:lang w:val="es-CR"/>
        </w:rPr>
        <w:t>y como ya ha sucedido en los casos de otros Fiduciarios.</w:t>
      </w:r>
    </w:p>
    <w:p w14:paraId="4D15FA73" w14:textId="77777777" w:rsidR="00A63E2E" w:rsidRPr="00621E6D" w:rsidRDefault="00A63E2E" w:rsidP="00A63E2E">
      <w:pPr>
        <w:spacing w:line="360" w:lineRule="auto"/>
        <w:jc w:val="both"/>
        <w:rPr>
          <w:rFonts w:cs="Arial"/>
          <w:sz w:val="22"/>
          <w:lang w:val="es-CR"/>
        </w:rPr>
      </w:pPr>
      <w:r>
        <w:rPr>
          <w:rFonts w:cs="Arial"/>
          <w:sz w:val="22"/>
          <w:lang w:val="es-CR"/>
        </w:rPr>
        <w:t xml:space="preserve">c) </w:t>
      </w:r>
      <w:r w:rsidRPr="00621E6D">
        <w:rPr>
          <w:rFonts w:cs="Arial"/>
          <w:sz w:val="22"/>
          <w:lang w:val="es-CR"/>
        </w:rPr>
        <w:t xml:space="preserve">Actualmente, </w:t>
      </w:r>
      <w:r>
        <w:rPr>
          <w:rFonts w:cs="Arial"/>
          <w:sz w:val="22"/>
          <w:lang w:val="es-CR"/>
        </w:rPr>
        <w:t>l</w:t>
      </w:r>
      <w:r w:rsidRPr="00621E6D">
        <w:rPr>
          <w:rFonts w:cs="Arial"/>
          <w:sz w:val="22"/>
          <w:lang w:val="es-CR"/>
        </w:rPr>
        <w:t>a Unidad de Bienes Inmuebles y el Departamento de Fideicomisos del</w:t>
      </w:r>
      <w:r>
        <w:rPr>
          <w:rFonts w:cs="Arial"/>
          <w:sz w:val="22"/>
          <w:lang w:val="es-CR"/>
        </w:rPr>
        <w:t xml:space="preserve"> </w:t>
      </w:r>
      <w:r w:rsidRPr="00621E6D">
        <w:rPr>
          <w:rFonts w:cs="Arial"/>
          <w:sz w:val="22"/>
          <w:lang w:val="es-CR"/>
        </w:rPr>
        <w:t xml:space="preserve">BANHVI se encuentran ejecutando </w:t>
      </w:r>
      <w:r>
        <w:rPr>
          <w:rFonts w:cs="Arial"/>
          <w:sz w:val="22"/>
          <w:lang w:val="es-CR"/>
        </w:rPr>
        <w:t>l</w:t>
      </w:r>
      <w:r w:rsidRPr="00621E6D">
        <w:rPr>
          <w:rFonts w:cs="Arial"/>
          <w:sz w:val="22"/>
          <w:lang w:val="es-CR"/>
        </w:rPr>
        <w:t>a administraci</w:t>
      </w:r>
      <w:r>
        <w:rPr>
          <w:rFonts w:cs="Arial"/>
          <w:sz w:val="22"/>
          <w:lang w:val="es-CR"/>
        </w:rPr>
        <w:t>ó</w:t>
      </w:r>
      <w:r w:rsidRPr="00621E6D">
        <w:rPr>
          <w:rFonts w:cs="Arial"/>
          <w:sz w:val="22"/>
          <w:lang w:val="es-CR"/>
        </w:rPr>
        <w:t>n de los activos traslados a partir del</w:t>
      </w:r>
      <w:r>
        <w:rPr>
          <w:rFonts w:cs="Arial"/>
          <w:sz w:val="22"/>
          <w:lang w:val="es-CR"/>
        </w:rPr>
        <w:t xml:space="preserve"> </w:t>
      </w:r>
      <w:r w:rsidRPr="00621E6D">
        <w:rPr>
          <w:rFonts w:cs="Arial"/>
          <w:sz w:val="22"/>
          <w:lang w:val="es-CR"/>
        </w:rPr>
        <w:t xml:space="preserve">finiquito de los Fideicomisos anteriormente administrados por Grupo Mutual Alajuela </w:t>
      </w:r>
      <w:r>
        <w:rPr>
          <w:rFonts w:cs="Arial"/>
          <w:sz w:val="22"/>
          <w:lang w:val="es-CR"/>
        </w:rPr>
        <w:t xml:space="preserve">– </w:t>
      </w:r>
      <w:r w:rsidRPr="00621E6D">
        <w:rPr>
          <w:rFonts w:cs="Arial"/>
          <w:sz w:val="22"/>
          <w:lang w:val="es-CR"/>
        </w:rPr>
        <w:t>La</w:t>
      </w:r>
      <w:r>
        <w:rPr>
          <w:rFonts w:cs="Arial"/>
          <w:sz w:val="22"/>
          <w:lang w:val="es-CR"/>
        </w:rPr>
        <w:t xml:space="preserve"> </w:t>
      </w:r>
      <w:r w:rsidRPr="00621E6D">
        <w:rPr>
          <w:rFonts w:cs="Arial"/>
          <w:sz w:val="22"/>
          <w:lang w:val="es-CR"/>
        </w:rPr>
        <w:t xml:space="preserve">Vivienda, por </w:t>
      </w:r>
      <w:r>
        <w:rPr>
          <w:rFonts w:cs="Arial"/>
          <w:sz w:val="22"/>
          <w:lang w:val="es-CR"/>
        </w:rPr>
        <w:t>lo</w:t>
      </w:r>
      <w:r w:rsidRPr="00621E6D">
        <w:rPr>
          <w:rFonts w:cs="Arial"/>
          <w:sz w:val="22"/>
          <w:lang w:val="es-CR"/>
        </w:rPr>
        <w:t xml:space="preserve"> que de momento no se considera conveniente el ingreso de nuevos</w:t>
      </w:r>
      <w:r>
        <w:rPr>
          <w:rFonts w:cs="Arial"/>
          <w:sz w:val="22"/>
          <w:lang w:val="es-CR"/>
        </w:rPr>
        <w:t xml:space="preserve"> </w:t>
      </w:r>
      <w:r w:rsidRPr="00621E6D">
        <w:rPr>
          <w:rFonts w:cs="Arial"/>
          <w:sz w:val="22"/>
          <w:lang w:val="es-CR"/>
        </w:rPr>
        <w:t xml:space="preserve">activos para </w:t>
      </w:r>
      <w:r>
        <w:rPr>
          <w:rFonts w:cs="Arial"/>
          <w:sz w:val="22"/>
          <w:lang w:val="es-CR"/>
        </w:rPr>
        <w:t>l</w:t>
      </w:r>
      <w:r w:rsidRPr="00621E6D">
        <w:rPr>
          <w:rFonts w:cs="Arial"/>
          <w:sz w:val="22"/>
          <w:lang w:val="es-CR"/>
        </w:rPr>
        <w:t>a administraci</w:t>
      </w:r>
      <w:r>
        <w:rPr>
          <w:rFonts w:cs="Arial"/>
          <w:sz w:val="22"/>
          <w:lang w:val="es-CR"/>
        </w:rPr>
        <w:t xml:space="preserve">ón </w:t>
      </w:r>
      <w:r w:rsidRPr="00621E6D">
        <w:rPr>
          <w:rFonts w:cs="Arial"/>
          <w:sz w:val="22"/>
          <w:lang w:val="es-CR"/>
        </w:rPr>
        <w:t xml:space="preserve">de esas </w:t>
      </w:r>
      <w:r>
        <w:rPr>
          <w:rFonts w:cs="Arial"/>
          <w:sz w:val="22"/>
          <w:lang w:val="es-CR"/>
        </w:rPr>
        <w:t>á</w:t>
      </w:r>
      <w:r w:rsidRPr="00621E6D">
        <w:rPr>
          <w:rFonts w:cs="Arial"/>
          <w:sz w:val="22"/>
          <w:lang w:val="es-CR"/>
        </w:rPr>
        <w:t>reas.</w:t>
      </w:r>
    </w:p>
    <w:p w14:paraId="5F35FBFF" w14:textId="77777777" w:rsidR="00A63E2E" w:rsidRPr="00621E6D" w:rsidRDefault="00A63E2E" w:rsidP="00A63E2E">
      <w:pPr>
        <w:spacing w:line="360" w:lineRule="auto"/>
        <w:jc w:val="both"/>
        <w:rPr>
          <w:rFonts w:cs="Arial"/>
          <w:sz w:val="22"/>
          <w:lang w:val="es-CR"/>
        </w:rPr>
      </w:pPr>
      <w:r>
        <w:rPr>
          <w:rFonts w:cs="Arial"/>
          <w:sz w:val="22"/>
          <w:lang w:val="es-CR"/>
        </w:rPr>
        <w:t xml:space="preserve">d) </w:t>
      </w:r>
      <w:r w:rsidRPr="00621E6D">
        <w:rPr>
          <w:rFonts w:cs="Arial"/>
          <w:sz w:val="22"/>
          <w:lang w:val="es-CR"/>
        </w:rPr>
        <w:t>El traslado de los activos de referencia al BANHVI</w:t>
      </w:r>
      <w:r>
        <w:rPr>
          <w:rFonts w:cs="Arial"/>
          <w:sz w:val="22"/>
          <w:lang w:val="es-CR"/>
        </w:rPr>
        <w:t>,</w:t>
      </w:r>
      <w:r w:rsidRPr="00621E6D">
        <w:rPr>
          <w:rFonts w:cs="Arial"/>
          <w:sz w:val="22"/>
          <w:lang w:val="es-CR"/>
        </w:rPr>
        <w:t xml:space="preserve"> implica incurrir en costos asociados a</w:t>
      </w:r>
      <w:r>
        <w:rPr>
          <w:rFonts w:cs="Arial"/>
          <w:sz w:val="22"/>
          <w:lang w:val="es-CR"/>
        </w:rPr>
        <w:t xml:space="preserve"> </w:t>
      </w:r>
      <w:r w:rsidRPr="00621E6D">
        <w:rPr>
          <w:rFonts w:cs="Arial"/>
          <w:sz w:val="22"/>
          <w:lang w:val="es-CR"/>
        </w:rPr>
        <w:t>los traspasos registrales por cesiones de hipotecas, de bienes inmuebles y cesiones de</w:t>
      </w:r>
      <w:r>
        <w:rPr>
          <w:rFonts w:cs="Arial"/>
          <w:sz w:val="22"/>
          <w:lang w:val="es-CR"/>
        </w:rPr>
        <w:t xml:space="preserve"> </w:t>
      </w:r>
      <w:r w:rsidRPr="00621E6D">
        <w:rPr>
          <w:rFonts w:cs="Arial"/>
          <w:sz w:val="22"/>
          <w:lang w:val="es-CR"/>
        </w:rPr>
        <w:t>derechos litigiosos de operaciones en proceso de cobro judicial.</w:t>
      </w:r>
    </w:p>
    <w:p w14:paraId="351146E5" w14:textId="77777777" w:rsidR="00A63E2E" w:rsidRPr="00621E6D" w:rsidRDefault="00A63E2E" w:rsidP="00A63E2E">
      <w:pPr>
        <w:spacing w:line="360" w:lineRule="auto"/>
        <w:jc w:val="both"/>
        <w:rPr>
          <w:rFonts w:cs="Arial"/>
          <w:sz w:val="22"/>
          <w:lang w:val="es-CR"/>
        </w:rPr>
      </w:pPr>
      <w:r>
        <w:rPr>
          <w:rFonts w:cs="Arial"/>
          <w:sz w:val="22"/>
          <w:lang w:val="es-CR"/>
        </w:rPr>
        <w:t xml:space="preserve">e) </w:t>
      </w:r>
      <w:r w:rsidRPr="00621E6D">
        <w:rPr>
          <w:rFonts w:cs="Arial"/>
          <w:sz w:val="22"/>
          <w:lang w:val="es-CR"/>
        </w:rPr>
        <w:t xml:space="preserve">Por otra parte, </w:t>
      </w:r>
      <w:r>
        <w:rPr>
          <w:rFonts w:cs="Arial"/>
          <w:sz w:val="22"/>
          <w:lang w:val="es-CR"/>
        </w:rPr>
        <w:t>l</w:t>
      </w:r>
      <w:r w:rsidRPr="00621E6D">
        <w:rPr>
          <w:rFonts w:cs="Arial"/>
          <w:sz w:val="22"/>
          <w:lang w:val="es-CR"/>
        </w:rPr>
        <w:t>a comisi</w:t>
      </w:r>
      <w:r>
        <w:rPr>
          <w:rFonts w:cs="Arial"/>
          <w:sz w:val="22"/>
          <w:lang w:val="es-CR"/>
        </w:rPr>
        <w:t>ó</w:t>
      </w:r>
      <w:r w:rsidRPr="00621E6D">
        <w:rPr>
          <w:rFonts w:cs="Arial"/>
          <w:sz w:val="22"/>
          <w:lang w:val="es-CR"/>
        </w:rPr>
        <w:t>n m</w:t>
      </w:r>
      <w:r>
        <w:rPr>
          <w:rFonts w:cs="Arial"/>
          <w:sz w:val="22"/>
          <w:lang w:val="es-CR"/>
        </w:rPr>
        <w:t>í</w:t>
      </w:r>
      <w:r w:rsidRPr="00621E6D">
        <w:rPr>
          <w:rFonts w:cs="Arial"/>
          <w:sz w:val="22"/>
          <w:lang w:val="es-CR"/>
        </w:rPr>
        <w:t>nima que se cancela en forma mensual a MUCAP en su</w:t>
      </w:r>
      <w:r>
        <w:rPr>
          <w:rFonts w:cs="Arial"/>
          <w:sz w:val="22"/>
          <w:lang w:val="es-CR"/>
        </w:rPr>
        <w:t xml:space="preserve"> </w:t>
      </w:r>
      <w:r w:rsidRPr="00621E6D">
        <w:rPr>
          <w:rFonts w:cs="Arial"/>
          <w:sz w:val="22"/>
          <w:lang w:val="es-CR"/>
        </w:rPr>
        <w:t>calidad de Fiduciario del BANHVI</w:t>
      </w:r>
      <w:r>
        <w:rPr>
          <w:rFonts w:cs="Arial"/>
          <w:sz w:val="22"/>
          <w:lang w:val="es-CR"/>
        </w:rPr>
        <w:t>,</w:t>
      </w:r>
      <w:r w:rsidRPr="00621E6D">
        <w:rPr>
          <w:rFonts w:cs="Arial"/>
          <w:sz w:val="22"/>
          <w:lang w:val="es-CR"/>
        </w:rPr>
        <w:t xml:space="preserve"> contempla </w:t>
      </w:r>
      <w:r>
        <w:rPr>
          <w:rFonts w:cs="Arial"/>
          <w:sz w:val="22"/>
          <w:lang w:val="es-CR"/>
        </w:rPr>
        <w:t>l</w:t>
      </w:r>
      <w:r w:rsidRPr="00621E6D">
        <w:rPr>
          <w:rFonts w:cs="Arial"/>
          <w:sz w:val="22"/>
          <w:lang w:val="es-CR"/>
        </w:rPr>
        <w:t>a administraci</w:t>
      </w:r>
      <w:r>
        <w:rPr>
          <w:rFonts w:cs="Arial"/>
          <w:sz w:val="22"/>
          <w:lang w:val="es-CR"/>
        </w:rPr>
        <w:t>ó</w:t>
      </w:r>
      <w:r w:rsidRPr="00621E6D">
        <w:rPr>
          <w:rFonts w:cs="Arial"/>
          <w:sz w:val="22"/>
          <w:lang w:val="es-CR"/>
        </w:rPr>
        <w:t>n de los tres Fideicomiso</w:t>
      </w:r>
      <w:r>
        <w:rPr>
          <w:rFonts w:cs="Arial"/>
          <w:sz w:val="22"/>
          <w:lang w:val="es-CR"/>
        </w:rPr>
        <w:t>s</w:t>
      </w:r>
      <w:r w:rsidRPr="00621E6D">
        <w:rPr>
          <w:rFonts w:cs="Arial"/>
          <w:sz w:val="22"/>
          <w:lang w:val="es-CR"/>
        </w:rPr>
        <w:t>.</w:t>
      </w:r>
      <w:r>
        <w:rPr>
          <w:rFonts w:cs="Arial"/>
          <w:sz w:val="22"/>
          <w:lang w:val="es-CR"/>
        </w:rPr>
        <w:t xml:space="preserve">  </w:t>
      </w:r>
      <w:r w:rsidRPr="00621E6D">
        <w:rPr>
          <w:rFonts w:cs="Arial"/>
          <w:sz w:val="22"/>
          <w:lang w:val="es-CR"/>
        </w:rPr>
        <w:t xml:space="preserve">En este sentido, siendo que con el vencimiento del Fideicomiso 010-2002, </w:t>
      </w:r>
      <w:r>
        <w:rPr>
          <w:rFonts w:cs="Arial"/>
          <w:sz w:val="22"/>
          <w:lang w:val="es-CR"/>
        </w:rPr>
        <w:t>l</w:t>
      </w:r>
      <w:r w:rsidRPr="00621E6D">
        <w:rPr>
          <w:rFonts w:cs="Arial"/>
          <w:sz w:val="22"/>
          <w:lang w:val="es-CR"/>
        </w:rPr>
        <w:t>a Entidad</w:t>
      </w:r>
      <w:r>
        <w:rPr>
          <w:rFonts w:cs="Arial"/>
          <w:sz w:val="22"/>
          <w:lang w:val="es-CR"/>
        </w:rPr>
        <w:t xml:space="preserve"> </w:t>
      </w:r>
      <w:r w:rsidRPr="00621E6D">
        <w:rPr>
          <w:rFonts w:cs="Arial"/>
          <w:sz w:val="22"/>
          <w:lang w:val="es-CR"/>
        </w:rPr>
        <w:t>tendr</w:t>
      </w:r>
      <w:r>
        <w:rPr>
          <w:rFonts w:cs="Arial"/>
          <w:sz w:val="22"/>
          <w:lang w:val="es-CR"/>
        </w:rPr>
        <w:t>á</w:t>
      </w:r>
      <w:r w:rsidRPr="00621E6D">
        <w:rPr>
          <w:rFonts w:cs="Arial"/>
          <w:sz w:val="22"/>
          <w:lang w:val="es-CR"/>
        </w:rPr>
        <w:t xml:space="preserve"> que mantener en ejecuci</w:t>
      </w:r>
      <w:r>
        <w:rPr>
          <w:rFonts w:cs="Arial"/>
          <w:sz w:val="22"/>
          <w:lang w:val="es-CR"/>
        </w:rPr>
        <w:t>ó</w:t>
      </w:r>
      <w:r w:rsidRPr="00621E6D">
        <w:rPr>
          <w:rFonts w:cs="Arial"/>
          <w:sz w:val="22"/>
          <w:lang w:val="es-CR"/>
        </w:rPr>
        <w:t xml:space="preserve">n </w:t>
      </w:r>
      <w:r>
        <w:rPr>
          <w:rFonts w:cs="Arial"/>
          <w:sz w:val="22"/>
          <w:lang w:val="es-CR"/>
        </w:rPr>
        <w:t>l</w:t>
      </w:r>
      <w:r w:rsidRPr="00621E6D">
        <w:rPr>
          <w:rFonts w:cs="Arial"/>
          <w:sz w:val="22"/>
          <w:lang w:val="es-CR"/>
        </w:rPr>
        <w:t>a mayor parte de las labores que desarrolla</w:t>
      </w:r>
      <w:r>
        <w:rPr>
          <w:rFonts w:cs="Arial"/>
          <w:sz w:val="22"/>
          <w:lang w:val="es-CR"/>
        </w:rPr>
        <w:t xml:space="preserve"> </w:t>
      </w:r>
      <w:r w:rsidRPr="00621E6D">
        <w:rPr>
          <w:rFonts w:cs="Arial"/>
          <w:sz w:val="22"/>
          <w:lang w:val="es-CR"/>
        </w:rPr>
        <w:t>actualmente, el finiquito de este Contrato no estar</w:t>
      </w:r>
      <w:r>
        <w:rPr>
          <w:rFonts w:cs="Arial"/>
          <w:sz w:val="22"/>
          <w:lang w:val="es-CR"/>
        </w:rPr>
        <w:t>í</w:t>
      </w:r>
      <w:r w:rsidRPr="00621E6D">
        <w:rPr>
          <w:rFonts w:cs="Arial"/>
          <w:sz w:val="22"/>
          <w:lang w:val="es-CR"/>
        </w:rPr>
        <w:t>a generando una reducci</w:t>
      </w:r>
      <w:r>
        <w:rPr>
          <w:rFonts w:cs="Arial"/>
          <w:sz w:val="22"/>
          <w:lang w:val="es-CR"/>
        </w:rPr>
        <w:t>ó</w:t>
      </w:r>
      <w:r w:rsidRPr="00621E6D">
        <w:rPr>
          <w:rFonts w:cs="Arial"/>
          <w:sz w:val="22"/>
          <w:lang w:val="es-CR"/>
        </w:rPr>
        <w:t>n en los</w:t>
      </w:r>
      <w:r>
        <w:rPr>
          <w:rFonts w:cs="Arial"/>
          <w:sz w:val="22"/>
          <w:lang w:val="es-CR"/>
        </w:rPr>
        <w:t xml:space="preserve"> </w:t>
      </w:r>
      <w:r w:rsidRPr="00621E6D">
        <w:rPr>
          <w:rFonts w:cs="Arial"/>
          <w:sz w:val="22"/>
          <w:lang w:val="es-CR"/>
        </w:rPr>
        <w:t>gastos por concepto de comisiones fiduciarias al BANHVI.</w:t>
      </w:r>
    </w:p>
    <w:p w14:paraId="72D99030" w14:textId="77777777" w:rsidR="00A63E2E" w:rsidRPr="00621E6D" w:rsidRDefault="00A63E2E" w:rsidP="00A63E2E">
      <w:pPr>
        <w:spacing w:line="360" w:lineRule="auto"/>
        <w:jc w:val="both"/>
        <w:rPr>
          <w:rFonts w:cs="Arial"/>
          <w:sz w:val="22"/>
          <w:lang w:val="es-CR"/>
        </w:rPr>
      </w:pPr>
      <w:r>
        <w:rPr>
          <w:rFonts w:cs="Arial"/>
          <w:sz w:val="22"/>
          <w:lang w:val="es-CR"/>
        </w:rPr>
        <w:lastRenderedPageBreak/>
        <w:t xml:space="preserve">f) </w:t>
      </w:r>
      <w:r w:rsidRPr="00621E6D">
        <w:rPr>
          <w:rFonts w:cs="Arial"/>
          <w:sz w:val="22"/>
          <w:lang w:val="es-CR"/>
        </w:rPr>
        <w:t xml:space="preserve">MUCAP ha manifestado encontrarse de acuerdo en continuar con </w:t>
      </w:r>
      <w:r>
        <w:rPr>
          <w:rFonts w:cs="Arial"/>
          <w:sz w:val="22"/>
          <w:lang w:val="es-CR"/>
        </w:rPr>
        <w:t>l</w:t>
      </w:r>
      <w:r w:rsidRPr="00621E6D">
        <w:rPr>
          <w:rFonts w:cs="Arial"/>
          <w:sz w:val="22"/>
          <w:lang w:val="es-CR"/>
        </w:rPr>
        <w:t>a administraci</w:t>
      </w:r>
      <w:r>
        <w:rPr>
          <w:rFonts w:cs="Arial"/>
          <w:sz w:val="22"/>
          <w:lang w:val="es-CR"/>
        </w:rPr>
        <w:t xml:space="preserve">ón </w:t>
      </w:r>
      <w:r w:rsidRPr="00621E6D">
        <w:rPr>
          <w:rFonts w:cs="Arial"/>
          <w:sz w:val="22"/>
          <w:lang w:val="es-CR"/>
        </w:rPr>
        <w:t>de</w:t>
      </w:r>
      <w:r>
        <w:rPr>
          <w:rFonts w:cs="Arial"/>
          <w:sz w:val="22"/>
          <w:lang w:val="es-CR"/>
        </w:rPr>
        <w:t xml:space="preserve"> </w:t>
      </w:r>
      <w:r w:rsidRPr="00621E6D">
        <w:rPr>
          <w:rFonts w:cs="Arial"/>
          <w:sz w:val="22"/>
          <w:lang w:val="es-CR"/>
        </w:rPr>
        <w:t>los tres Fideicomisos actualmente administrados manteniendo las condiciones vigentes.</w:t>
      </w:r>
    </w:p>
    <w:p w14:paraId="1F7D68D7" w14:textId="77777777" w:rsidR="00A63E2E" w:rsidRDefault="00A63E2E" w:rsidP="00A63E2E">
      <w:pPr>
        <w:spacing w:line="360" w:lineRule="auto"/>
        <w:jc w:val="both"/>
        <w:rPr>
          <w:rFonts w:cs="Arial"/>
          <w:sz w:val="22"/>
        </w:rPr>
      </w:pPr>
      <w:r>
        <w:rPr>
          <w:rFonts w:cs="Arial"/>
          <w:sz w:val="22"/>
          <w:lang w:val="es-CR"/>
        </w:rPr>
        <w:t xml:space="preserve">g) </w:t>
      </w:r>
      <w:r w:rsidRPr="00621E6D">
        <w:rPr>
          <w:rFonts w:cs="Arial"/>
          <w:sz w:val="22"/>
          <w:lang w:val="es-CR"/>
        </w:rPr>
        <w:t xml:space="preserve">Con respecto al plazo para </w:t>
      </w:r>
      <w:r>
        <w:rPr>
          <w:rFonts w:cs="Arial"/>
          <w:sz w:val="22"/>
          <w:lang w:val="es-CR"/>
        </w:rPr>
        <w:t>l</w:t>
      </w:r>
      <w:r w:rsidRPr="00621E6D">
        <w:rPr>
          <w:rFonts w:cs="Arial"/>
          <w:sz w:val="22"/>
          <w:lang w:val="es-CR"/>
        </w:rPr>
        <w:t>a renovaci</w:t>
      </w:r>
      <w:r>
        <w:rPr>
          <w:rFonts w:cs="Arial"/>
          <w:sz w:val="22"/>
          <w:lang w:val="es-CR"/>
        </w:rPr>
        <w:t>ó</w:t>
      </w:r>
      <w:r w:rsidRPr="00621E6D">
        <w:rPr>
          <w:rFonts w:cs="Arial"/>
          <w:sz w:val="22"/>
          <w:lang w:val="es-CR"/>
        </w:rPr>
        <w:t>n del Contrato del Fideicomiso 010-2002</w:t>
      </w:r>
      <w:r>
        <w:rPr>
          <w:rFonts w:cs="Arial"/>
          <w:sz w:val="22"/>
          <w:lang w:val="es-CR"/>
        </w:rPr>
        <w:t xml:space="preserve"> </w:t>
      </w:r>
      <w:r w:rsidRPr="00621E6D">
        <w:rPr>
          <w:rFonts w:cs="Arial"/>
          <w:sz w:val="22"/>
          <w:lang w:val="es-CR"/>
        </w:rPr>
        <w:t xml:space="preserve">(MUGAP) y considerando </w:t>
      </w:r>
      <w:r>
        <w:rPr>
          <w:rFonts w:cs="Arial"/>
          <w:sz w:val="22"/>
          <w:lang w:val="es-CR"/>
        </w:rPr>
        <w:t>l</w:t>
      </w:r>
      <w:r w:rsidRPr="00621E6D">
        <w:rPr>
          <w:rFonts w:cs="Arial"/>
          <w:sz w:val="22"/>
          <w:lang w:val="es-CR"/>
        </w:rPr>
        <w:t>a complejidad de resoluci</w:t>
      </w:r>
      <w:r>
        <w:rPr>
          <w:rFonts w:cs="Arial"/>
          <w:sz w:val="22"/>
          <w:lang w:val="es-CR"/>
        </w:rPr>
        <w:t>ó</w:t>
      </w:r>
      <w:r w:rsidRPr="00621E6D">
        <w:rPr>
          <w:rFonts w:cs="Arial"/>
          <w:sz w:val="22"/>
          <w:lang w:val="es-CR"/>
        </w:rPr>
        <w:t>n que presentan algunos bienes</w:t>
      </w:r>
      <w:r>
        <w:rPr>
          <w:rFonts w:cs="Arial"/>
          <w:sz w:val="22"/>
          <w:lang w:val="es-CR"/>
        </w:rPr>
        <w:t xml:space="preserve"> </w:t>
      </w:r>
      <w:proofErr w:type="spellStart"/>
      <w:r w:rsidRPr="00282CE4">
        <w:rPr>
          <w:rFonts w:cs="Arial"/>
          <w:sz w:val="22"/>
          <w:lang w:val="es-CR"/>
        </w:rPr>
        <w:t>fideicometidos</w:t>
      </w:r>
      <w:proofErr w:type="spellEnd"/>
      <w:r w:rsidRPr="00282CE4">
        <w:rPr>
          <w:rFonts w:cs="Arial"/>
          <w:sz w:val="22"/>
          <w:lang w:val="es-CR"/>
        </w:rPr>
        <w:t xml:space="preserve"> con problem</w:t>
      </w:r>
      <w:r>
        <w:rPr>
          <w:rFonts w:cs="Arial"/>
          <w:sz w:val="22"/>
          <w:lang w:val="es-CR"/>
        </w:rPr>
        <w:t>á</w:t>
      </w:r>
      <w:r w:rsidRPr="00282CE4">
        <w:rPr>
          <w:rFonts w:cs="Arial"/>
          <w:sz w:val="22"/>
          <w:lang w:val="es-CR"/>
        </w:rPr>
        <w:t xml:space="preserve">ticas de </w:t>
      </w:r>
      <w:r>
        <w:rPr>
          <w:rFonts w:cs="Arial"/>
          <w:sz w:val="22"/>
          <w:lang w:val="es-CR"/>
        </w:rPr>
        <w:t>í</w:t>
      </w:r>
      <w:r w:rsidRPr="00282CE4">
        <w:rPr>
          <w:rFonts w:cs="Arial"/>
          <w:sz w:val="22"/>
          <w:lang w:val="es-CR"/>
        </w:rPr>
        <w:t>ndole legal y</w:t>
      </w:r>
      <w:r>
        <w:rPr>
          <w:rFonts w:cs="Arial"/>
          <w:sz w:val="22"/>
          <w:lang w:val="es-CR"/>
        </w:rPr>
        <w:t>/</w:t>
      </w:r>
      <w:r w:rsidRPr="00282CE4">
        <w:rPr>
          <w:rFonts w:cs="Arial"/>
          <w:sz w:val="22"/>
          <w:lang w:val="es-CR"/>
        </w:rPr>
        <w:t>o topogr</w:t>
      </w:r>
      <w:r>
        <w:rPr>
          <w:rFonts w:cs="Arial"/>
          <w:sz w:val="22"/>
          <w:lang w:val="es-CR"/>
        </w:rPr>
        <w:t>á</w:t>
      </w:r>
      <w:r w:rsidRPr="00282CE4">
        <w:rPr>
          <w:rFonts w:cs="Arial"/>
          <w:sz w:val="22"/>
          <w:lang w:val="es-CR"/>
        </w:rPr>
        <w:t>fica, se estima conveniente</w:t>
      </w:r>
      <w:r>
        <w:rPr>
          <w:rFonts w:cs="Arial"/>
          <w:sz w:val="22"/>
          <w:lang w:val="es-CR"/>
        </w:rPr>
        <w:t xml:space="preserve"> ll</w:t>
      </w:r>
      <w:r w:rsidRPr="00282CE4">
        <w:rPr>
          <w:rFonts w:cs="Arial"/>
          <w:sz w:val="22"/>
          <w:lang w:val="es-CR"/>
        </w:rPr>
        <w:t xml:space="preserve">evarlo a </w:t>
      </w:r>
      <w:r>
        <w:rPr>
          <w:rFonts w:cs="Arial"/>
          <w:sz w:val="22"/>
          <w:lang w:val="es-CR"/>
        </w:rPr>
        <w:t>l</w:t>
      </w:r>
      <w:r w:rsidRPr="00282CE4">
        <w:rPr>
          <w:rFonts w:cs="Arial"/>
          <w:sz w:val="22"/>
          <w:lang w:val="es-CR"/>
        </w:rPr>
        <w:t xml:space="preserve">a fecha de vencimiento de los Contratos del Fideicomiso </w:t>
      </w:r>
      <w:proofErr w:type="spellStart"/>
      <w:r w:rsidRPr="00282CE4">
        <w:rPr>
          <w:rFonts w:cs="Arial"/>
          <w:sz w:val="22"/>
          <w:lang w:val="es-CR"/>
        </w:rPr>
        <w:t>Viviendacoop</w:t>
      </w:r>
      <w:proofErr w:type="spellEnd"/>
      <w:r w:rsidRPr="00282CE4">
        <w:rPr>
          <w:rFonts w:cs="Arial"/>
          <w:sz w:val="22"/>
          <w:lang w:val="es-CR"/>
        </w:rPr>
        <w:t xml:space="preserve"> y 01-2017 (Unificado) el 29 de marzo de 2023, esperando a esa fecha proceder con el finiquito</w:t>
      </w:r>
      <w:r>
        <w:rPr>
          <w:rFonts w:cs="Arial"/>
          <w:sz w:val="22"/>
          <w:lang w:val="es-CR"/>
        </w:rPr>
        <w:t xml:space="preserve"> </w:t>
      </w:r>
      <w:r w:rsidRPr="00282CE4">
        <w:rPr>
          <w:rFonts w:cs="Arial"/>
          <w:sz w:val="22"/>
          <w:lang w:val="es-CR"/>
        </w:rPr>
        <w:t>de todos los Fideicomisos administrados p</w:t>
      </w:r>
      <w:r>
        <w:rPr>
          <w:rFonts w:cs="Arial"/>
          <w:sz w:val="22"/>
          <w:lang w:val="es-CR"/>
        </w:rPr>
        <w:t>o</w:t>
      </w:r>
      <w:r w:rsidRPr="00282CE4">
        <w:rPr>
          <w:rFonts w:cs="Arial"/>
          <w:sz w:val="22"/>
          <w:lang w:val="es-CR"/>
        </w:rPr>
        <w:t>r MUCAP.</w:t>
      </w:r>
    </w:p>
    <w:p w14:paraId="40A0BC57" w14:textId="77777777" w:rsidR="00435F35" w:rsidRDefault="00435F35" w:rsidP="00435F35">
      <w:pPr>
        <w:spacing w:line="360" w:lineRule="auto"/>
        <w:jc w:val="both"/>
        <w:rPr>
          <w:rFonts w:cs="Arial"/>
          <w:sz w:val="22"/>
          <w:szCs w:val="22"/>
        </w:rPr>
      </w:pPr>
    </w:p>
    <w:p w14:paraId="71661D3C" w14:textId="293A986E" w:rsidR="00435F35" w:rsidRDefault="00435F35" w:rsidP="00435F35">
      <w:pPr>
        <w:spacing w:line="360" w:lineRule="auto"/>
        <w:jc w:val="both"/>
        <w:rPr>
          <w:rFonts w:cs="Arial"/>
          <w:sz w:val="22"/>
          <w:lang w:val="es-ES_tradnl"/>
        </w:rPr>
      </w:pPr>
      <w:r w:rsidRPr="00A25DB7">
        <w:rPr>
          <w:rFonts w:cs="Arial"/>
          <w:sz w:val="22"/>
          <w:u w:val="single"/>
          <w:lang w:val="es-ES_tradnl"/>
        </w:rPr>
        <w:t xml:space="preserve">Minuto </w:t>
      </w:r>
      <w:r w:rsidR="002716E3">
        <w:rPr>
          <w:rFonts w:cs="Arial"/>
          <w:sz w:val="22"/>
          <w:u w:val="single"/>
          <w:lang w:val="es-ES_tradnl"/>
        </w:rPr>
        <w:t>220</w:t>
      </w:r>
      <w:r w:rsidRPr="00A25DB7">
        <w:rPr>
          <w:rFonts w:cs="Arial"/>
          <w:sz w:val="22"/>
          <w:u w:val="single"/>
          <w:lang w:val="es-ES_tradnl"/>
        </w:rPr>
        <w:t>:</w:t>
      </w:r>
      <w:r>
        <w:rPr>
          <w:rFonts w:cs="Arial"/>
          <w:sz w:val="22"/>
          <w:u w:val="single"/>
          <w:lang w:val="es-ES_tradnl"/>
        </w:rPr>
        <w:t>2</w:t>
      </w:r>
      <w:r w:rsidR="002716E3">
        <w:rPr>
          <w:rFonts w:cs="Arial"/>
          <w:sz w:val="22"/>
          <w:u w:val="single"/>
          <w:lang w:val="es-ES_tradnl"/>
        </w:rPr>
        <w:t>4</w:t>
      </w:r>
      <w:r>
        <w:rPr>
          <w:rFonts w:cs="Arial"/>
          <w:sz w:val="22"/>
          <w:lang w:val="es-ES_tradnl"/>
        </w:rPr>
        <w:t xml:space="preserve"> Luego de que la licenciada Hernández Brenes atiende varias consultas que al respecto plantean los señores Directores</w:t>
      </w:r>
      <w:r w:rsidR="003C0FFD">
        <w:rPr>
          <w:rFonts w:cs="Arial"/>
          <w:sz w:val="22"/>
          <w:lang w:val="es-ES_tradnl"/>
        </w:rPr>
        <w:t>,</w:t>
      </w:r>
      <w:r>
        <w:rPr>
          <w:rFonts w:cs="Arial"/>
          <w:sz w:val="22"/>
          <w:lang w:val="es-ES_tradnl"/>
        </w:rPr>
        <w:t xml:space="preserve"> y no habiendo objeciones, se resuelve actuar de la forma que recomienda la </w:t>
      </w:r>
      <w:r w:rsidRPr="00FD1DE3">
        <w:rPr>
          <w:rFonts w:cs="Arial"/>
          <w:sz w:val="22"/>
          <w:lang w:val="es-ES_tradnl"/>
        </w:rPr>
        <w:t>Administración</w:t>
      </w:r>
      <w:r>
        <w:rPr>
          <w:rFonts w:cs="Arial"/>
          <w:sz w:val="22"/>
          <w:lang w:val="es-ES_tradnl"/>
        </w:rPr>
        <w:t xml:space="preserve"> en el citado informe de la Dirección FONAVI.  Lo anterior, conforme se indica en el </w:t>
      </w:r>
      <w:r w:rsidRPr="00FD1DE3">
        <w:rPr>
          <w:rFonts w:cs="Arial"/>
          <w:b/>
          <w:bCs/>
          <w:sz w:val="22"/>
          <w:lang w:val="es-ES_tradnl"/>
        </w:rPr>
        <w:t>Acuerdo N° 3</w:t>
      </w:r>
      <w:r>
        <w:rPr>
          <w:rFonts w:cs="Arial"/>
          <w:sz w:val="22"/>
          <w:lang w:val="es-ES_tradnl"/>
        </w:rPr>
        <w:t xml:space="preserve"> que se anexa a esta minuta.</w:t>
      </w:r>
    </w:p>
    <w:p w14:paraId="570F2D35" w14:textId="77777777" w:rsidR="009D03FE" w:rsidRPr="00D14EAF" w:rsidRDefault="009D03FE" w:rsidP="009D03FE">
      <w:pPr>
        <w:spacing w:line="360" w:lineRule="auto"/>
        <w:jc w:val="both"/>
        <w:rPr>
          <w:rFonts w:cs="Arial"/>
          <w:b/>
          <w:sz w:val="22"/>
        </w:rPr>
      </w:pPr>
      <w:r w:rsidRPr="00D14EAF">
        <w:rPr>
          <w:rFonts w:cs="Arial"/>
          <w:b/>
          <w:sz w:val="22"/>
        </w:rPr>
        <w:t>************</w:t>
      </w:r>
    </w:p>
    <w:p w14:paraId="02FE4949" w14:textId="77777777" w:rsidR="00E97960" w:rsidRDefault="00E97960" w:rsidP="00E97960">
      <w:pPr>
        <w:spacing w:line="360" w:lineRule="auto"/>
        <w:jc w:val="both"/>
        <w:rPr>
          <w:rFonts w:cs="Arial"/>
          <w:sz w:val="22"/>
          <w:szCs w:val="22"/>
        </w:rPr>
      </w:pPr>
    </w:p>
    <w:p w14:paraId="704E38E1" w14:textId="4E04D05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2716E3">
        <w:rPr>
          <w:rFonts w:cs="Arial"/>
          <w:szCs w:val="22"/>
          <w:u w:val="single"/>
        </w:rPr>
        <w:t>222</w:t>
      </w:r>
      <w:r w:rsidRPr="00E97960">
        <w:rPr>
          <w:rFonts w:cs="Arial"/>
          <w:szCs w:val="22"/>
          <w:u w:val="single"/>
        </w:rPr>
        <w:t>:</w:t>
      </w:r>
      <w:r w:rsidR="002716E3">
        <w:rPr>
          <w:rFonts w:cs="Arial"/>
          <w:szCs w:val="22"/>
          <w:u w:val="single"/>
        </w:rPr>
        <w:t>02</w:t>
      </w:r>
      <w:r>
        <w:rPr>
          <w:rFonts w:cs="Arial"/>
          <w:szCs w:val="22"/>
        </w:rPr>
        <w:t xml:space="preserve"> </w:t>
      </w:r>
      <w:r w:rsidR="00FA4CCB" w:rsidRPr="00AB2826">
        <w:rPr>
          <w:rFonts w:cs="Arial"/>
          <w:szCs w:val="22"/>
        </w:rPr>
        <w:t xml:space="preserve">Siendo las </w:t>
      </w:r>
      <w:r w:rsidR="00B374C6">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05015">
        <w:rPr>
          <w:rFonts w:cs="Arial"/>
          <w:szCs w:val="22"/>
        </w:rPr>
        <w:t>cuarenta y cinco</w:t>
      </w:r>
      <w:r w:rsidR="00EC7E01">
        <w:rPr>
          <w:rFonts w:cs="Arial"/>
          <w:szCs w:val="22"/>
        </w:rPr>
        <w:t xml:space="preserve"> minutos</w:t>
      </w:r>
      <w:r w:rsidR="00FA4CCB" w:rsidRPr="00AB2826">
        <w:rPr>
          <w:rFonts w:cs="Arial"/>
          <w:szCs w:val="22"/>
        </w:rPr>
        <w:t>, se levanta la sesión.</w:t>
      </w:r>
    </w:p>
    <w:p w14:paraId="03E8F4E6" w14:textId="77777777" w:rsidR="006321F4" w:rsidRPr="00D14EAF" w:rsidRDefault="006321F4" w:rsidP="002D0146">
      <w:pPr>
        <w:spacing w:line="360" w:lineRule="auto"/>
        <w:jc w:val="both"/>
        <w:rPr>
          <w:rFonts w:cs="Arial"/>
          <w:b/>
          <w:sz w:val="22"/>
        </w:rPr>
      </w:pPr>
      <w:r w:rsidRPr="00D14EAF">
        <w:rPr>
          <w:rFonts w:cs="Arial"/>
          <w:b/>
          <w:sz w:val="22"/>
        </w:rPr>
        <w:t>************</w:t>
      </w:r>
    </w:p>
    <w:p w14:paraId="1B07C7FD" w14:textId="77777777" w:rsidR="002B71CC" w:rsidRDefault="002B71CC">
      <w:pPr>
        <w:rPr>
          <w:rFonts w:cs="Arial"/>
          <w:sz w:val="22"/>
          <w:szCs w:val="22"/>
        </w:rPr>
      </w:pPr>
      <w:r>
        <w:rPr>
          <w:rFonts w:cs="Arial"/>
          <w:sz w:val="22"/>
          <w:szCs w:val="22"/>
        </w:rPr>
        <w:br w:type="page"/>
      </w:r>
    </w:p>
    <w:p w14:paraId="149003BD" w14:textId="77777777" w:rsidR="00FA4CCB" w:rsidRDefault="00FA4CCB" w:rsidP="00AB2826">
      <w:pPr>
        <w:spacing w:line="360" w:lineRule="auto"/>
        <w:jc w:val="both"/>
        <w:rPr>
          <w:rFonts w:cs="Arial"/>
          <w:sz w:val="22"/>
          <w:szCs w:val="22"/>
        </w:rPr>
      </w:pPr>
    </w:p>
    <w:p w14:paraId="73EC206E" w14:textId="77777777" w:rsidR="002B71CC" w:rsidRDefault="002B71CC" w:rsidP="00AB2826">
      <w:pPr>
        <w:spacing w:line="360" w:lineRule="auto"/>
        <w:jc w:val="both"/>
        <w:rPr>
          <w:rFonts w:cs="Arial"/>
          <w:sz w:val="22"/>
          <w:szCs w:val="22"/>
        </w:rPr>
      </w:pPr>
    </w:p>
    <w:p w14:paraId="44A513B2" w14:textId="77777777" w:rsidR="002B71CC" w:rsidRDefault="002B71CC" w:rsidP="002B71CC">
      <w:pPr>
        <w:pStyle w:val="Ttulo"/>
        <w:ind w:right="51"/>
        <w:rPr>
          <w:rFonts w:cs="Arial"/>
        </w:rPr>
      </w:pPr>
      <w:r>
        <w:rPr>
          <w:rFonts w:cs="Arial"/>
        </w:rPr>
        <w:t>BANCO HIPOTECARIO DE LA VIVIENDA</w:t>
      </w:r>
    </w:p>
    <w:p w14:paraId="0BF177B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989ADF2" w14:textId="77777777" w:rsidR="002B71CC" w:rsidRDefault="002B71CC" w:rsidP="002B71CC">
      <w:pPr>
        <w:spacing w:line="360" w:lineRule="auto"/>
        <w:ind w:right="51"/>
        <w:jc w:val="center"/>
        <w:rPr>
          <w:rFonts w:cs="Arial"/>
          <w:b/>
          <w:sz w:val="22"/>
          <w:u w:val="single"/>
        </w:rPr>
      </w:pPr>
    </w:p>
    <w:p w14:paraId="41E3054A" w14:textId="2FBA256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374C6">
        <w:rPr>
          <w:rFonts w:cs="Arial"/>
          <w:b/>
          <w:sz w:val="22"/>
          <w:u w:val="single"/>
        </w:rPr>
        <w:t>EXTRA</w:t>
      </w:r>
      <w:r>
        <w:rPr>
          <w:rFonts w:cs="Arial"/>
          <w:b/>
          <w:sz w:val="22"/>
          <w:u w:val="single"/>
        </w:rPr>
        <w:t xml:space="preserve">ORDINARIA N° </w:t>
      </w:r>
      <w:r w:rsidR="00B374C6">
        <w:rPr>
          <w:rFonts w:cs="Arial"/>
          <w:b/>
          <w:sz w:val="22"/>
          <w:u w:val="single"/>
        </w:rPr>
        <w:t>89</w:t>
      </w:r>
      <w:r>
        <w:rPr>
          <w:rFonts w:cs="Arial"/>
          <w:b/>
          <w:sz w:val="22"/>
          <w:u w:val="single"/>
        </w:rPr>
        <w:t>-20</w:t>
      </w:r>
      <w:r w:rsidR="00E97960">
        <w:rPr>
          <w:rFonts w:cs="Arial"/>
          <w:b/>
          <w:sz w:val="22"/>
          <w:u w:val="single"/>
        </w:rPr>
        <w:t>2</w:t>
      </w:r>
      <w:r w:rsidR="009449EE">
        <w:rPr>
          <w:rFonts w:cs="Arial"/>
          <w:b/>
          <w:sz w:val="22"/>
          <w:u w:val="single"/>
        </w:rPr>
        <w:t>1</w:t>
      </w:r>
    </w:p>
    <w:p w14:paraId="3D4EC2B2" w14:textId="327CEE55" w:rsidR="002B71CC" w:rsidRDefault="002B71CC" w:rsidP="002B71CC">
      <w:pPr>
        <w:spacing w:line="360" w:lineRule="auto"/>
        <w:ind w:right="51"/>
        <w:jc w:val="center"/>
        <w:rPr>
          <w:rFonts w:cs="Arial"/>
          <w:b/>
          <w:sz w:val="22"/>
          <w:u w:val="single"/>
        </w:rPr>
      </w:pPr>
      <w:r>
        <w:rPr>
          <w:rFonts w:cs="Arial"/>
          <w:b/>
          <w:sz w:val="22"/>
          <w:u w:val="single"/>
        </w:rPr>
        <w:t xml:space="preserve">DEL </w:t>
      </w:r>
      <w:r w:rsidR="00B374C6">
        <w:rPr>
          <w:rFonts w:cs="Arial"/>
          <w:b/>
          <w:sz w:val="22"/>
          <w:u w:val="single"/>
        </w:rPr>
        <w:t>02</w:t>
      </w:r>
      <w:r>
        <w:rPr>
          <w:rFonts w:cs="Arial"/>
          <w:b/>
          <w:sz w:val="22"/>
          <w:u w:val="single"/>
        </w:rPr>
        <w:t xml:space="preserve"> DE </w:t>
      </w:r>
      <w:r w:rsidR="00B374C6">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11900633" w14:textId="77777777" w:rsidR="002B71CC" w:rsidRDefault="002B71CC" w:rsidP="00AB2826">
      <w:pPr>
        <w:spacing w:line="360" w:lineRule="auto"/>
        <w:jc w:val="both"/>
        <w:rPr>
          <w:rFonts w:cs="Arial"/>
          <w:sz w:val="22"/>
          <w:szCs w:val="22"/>
        </w:rPr>
      </w:pPr>
    </w:p>
    <w:p w14:paraId="5D4A9CB4" w14:textId="77777777" w:rsidR="002B71CC" w:rsidRDefault="002B71CC" w:rsidP="002B71CC">
      <w:pPr>
        <w:spacing w:line="360" w:lineRule="auto"/>
        <w:jc w:val="both"/>
        <w:rPr>
          <w:rFonts w:cs="Arial"/>
          <w:sz w:val="22"/>
          <w:lang w:val="es-ES_tradnl"/>
        </w:rPr>
      </w:pPr>
    </w:p>
    <w:p w14:paraId="126A9E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9C8BD7A" w14:textId="77777777" w:rsidR="00DA2103" w:rsidRPr="00B21109" w:rsidRDefault="00DA2103" w:rsidP="00DA2103">
      <w:pPr>
        <w:spacing w:line="360" w:lineRule="auto"/>
        <w:jc w:val="both"/>
        <w:rPr>
          <w:rFonts w:cs="Arial"/>
          <w:sz w:val="22"/>
          <w:lang w:val="es-CR"/>
        </w:rPr>
      </w:pPr>
      <w:r>
        <w:rPr>
          <w:rFonts w:cs="Arial"/>
          <w:sz w:val="22"/>
          <w:lang w:val="es-ES_tradnl"/>
        </w:rPr>
        <w:t>En relación con la propuesta de reforma al</w:t>
      </w:r>
      <w:r>
        <w:rPr>
          <w:rFonts w:cs="Arial"/>
          <w:sz w:val="22"/>
          <w:szCs w:val="22"/>
          <w:lang w:val="es-ES_tradnl"/>
        </w:rPr>
        <w:t xml:space="preserve"> </w:t>
      </w:r>
      <w:r w:rsidRPr="00234993">
        <w:rPr>
          <w:rFonts w:cs="Arial"/>
          <w:sz w:val="22"/>
          <w:lang w:val="es-CR"/>
        </w:rPr>
        <w:t>“Reglamento para el funcionami</w:t>
      </w:r>
      <w:r>
        <w:rPr>
          <w:rFonts w:cs="Arial"/>
          <w:sz w:val="22"/>
          <w:lang w:val="es-CR"/>
        </w:rPr>
        <w:t>e</w:t>
      </w:r>
      <w:r w:rsidRPr="00234993">
        <w:rPr>
          <w:rFonts w:cs="Arial"/>
          <w:sz w:val="22"/>
          <w:lang w:val="es-CR"/>
        </w:rPr>
        <w:t xml:space="preserve">nto de </w:t>
      </w:r>
      <w:r>
        <w:rPr>
          <w:rFonts w:cs="Arial"/>
          <w:sz w:val="22"/>
          <w:lang w:val="es-CR"/>
        </w:rPr>
        <w:t>l</w:t>
      </w:r>
      <w:r w:rsidRPr="00234993">
        <w:rPr>
          <w:rFonts w:cs="Arial"/>
          <w:sz w:val="22"/>
          <w:lang w:val="es-CR"/>
        </w:rPr>
        <w:t>a Junta Directiva”,</w:t>
      </w:r>
      <w:r>
        <w:rPr>
          <w:rFonts w:cs="Arial"/>
          <w:sz w:val="22"/>
          <w:lang w:val="es-CR"/>
        </w:rPr>
        <w:t xml:space="preserve"> adjunta al oficio GG-ME-1734-2021, se instruye a la Administración para que considere las siguientes indicaciones y presente a este Órgano Colegiado una nueva versión del documento:</w:t>
      </w:r>
    </w:p>
    <w:p w14:paraId="2519E456" w14:textId="04156F51" w:rsidR="00DA2103" w:rsidRDefault="00DA2103" w:rsidP="00DA2103">
      <w:pPr>
        <w:spacing w:line="360" w:lineRule="auto"/>
        <w:jc w:val="both"/>
        <w:rPr>
          <w:rFonts w:cs="Arial"/>
          <w:sz w:val="22"/>
          <w:szCs w:val="22"/>
          <w:lang w:val="es-CR"/>
        </w:rPr>
      </w:pPr>
      <w:r>
        <w:rPr>
          <w:rFonts w:cs="Arial"/>
          <w:sz w:val="22"/>
          <w:szCs w:val="22"/>
          <w:lang w:val="es-CR"/>
        </w:rPr>
        <w:t>a) En los artículos que se refieran a disposiciones contenidas en la Ley 7052, deberá indicarse la respectiva norma</w:t>
      </w:r>
      <w:r w:rsidR="004F2E23">
        <w:rPr>
          <w:rFonts w:cs="Arial"/>
          <w:sz w:val="22"/>
          <w:szCs w:val="22"/>
          <w:lang w:val="es-CR"/>
        </w:rPr>
        <w:t xml:space="preserve"> legal</w:t>
      </w:r>
      <w:r>
        <w:rPr>
          <w:rFonts w:cs="Arial"/>
          <w:sz w:val="22"/>
          <w:szCs w:val="22"/>
          <w:lang w:val="es-CR"/>
        </w:rPr>
        <w:t>.</w:t>
      </w:r>
    </w:p>
    <w:p w14:paraId="6D598A2F" w14:textId="77777777" w:rsidR="00DA2103" w:rsidRDefault="00DA2103" w:rsidP="00DA2103">
      <w:pPr>
        <w:spacing w:line="360" w:lineRule="auto"/>
        <w:jc w:val="both"/>
        <w:rPr>
          <w:rFonts w:cs="Arial"/>
          <w:sz w:val="22"/>
          <w:szCs w:val="22"/>
          <w:lang w:val="es-CR"/>
        </w:rPr>
      </w:pPr>
      <w:r>
        <w:rPr>
          <w:rFonts w:cs="Arial"/>
          <w:sz w:val="22"/>
          <w:szCs w:val="22"/>
          <w:lang w:val="es-CR"/>
        </w:rPr>
        <w:t>b) Eliminar el término “</w:t>
      </w:r>
      <w:proofErr w:type="spellStart"/>
      <w:r>
        <w:rPr>
          <w:rFonts w:cs="Arial"/>
          <w:sz w:val="22"/>
          <w:szCs w:val="22"/>
          <w:lang w:val="es-CR"/>
        </w:rPr>
        <w:t>subauditoría</w:t>
      </w:r>
      <w:proofErr w:type="spellEnd"/>
      <w:r>
        <w:rPr>
          <w:rFonts w:cs="Arial"/>
          <w:sz w:val="22"/>
          <w:szCs w:val="22"/>
          <w:lang w:val="es-CR"/>
        </w:rPr>
        <w:t>” en el artículo 9, por cuanto el Banco no cuenta con ese puesto en su organigrama.</w:t>
      </w:r>
    </w:p>
    <w:p w14:paraId="1F173033" w14:textId="77777777" w:rsidR="00DA2103" w:rsidRDefault="00DA2103" w:rsidP="00DA2103">
      <w:pPr>
        <w:spacing w:line="360" w:lineRule="auto"/>
        <w:jc w:val="both"/>
        <w:rPr>
          <w:rFonts w:cs="Arial"/>
          <w:sz w:val="22"/>
          <w:szCs w:val="22"/>
          <w:lang w:val="es-CR"/>
        </w:rPr>
      </w:pPr>
      <w:r>
        <w:rPr>
          <w:rFonts w:cs="Arial"/>
          <w:sz w:val="22"/>
          <w:szCs w:val="22"/>
          <w:lang w:val="es-CR"/>
        </w:rPr>
        <w:t>c) Modificar la redacción del inciso c) del artículo 10 y del artículo 12, para eliminar el término “esta ley” que se menciona.</w:t>
      </w:r>
    </w:p>
    <w:p w14:paraId="57A0E992" w14:textId="77777777" w:rsidR="00DA2103" w:rsidRDefault="00DA2103" w:rsidP="00DA2103">
      <w:pPr>
        <w:spacing w:line="360" w:lineRule="auto"/>
        <w:jc w:val="both"/>
        <w:rPr>
          <w:rFonts w:cs="Arial"/>
          <w:sz w:val="22"/>
          <w:szCs w:val="22"/>
          <w:lang w:val="es-CR"/>
        </w:rPr>
      </w:pPr>
      <w:r>
        <w:rPr>
          <w:rFonts w:cs="Arial"/>
          <w:sz w:val="22"/>
          <w:szCs w:val="22"/>
          <w:lang w:val="es-CR"/>
        </w:rPr>
        <w:t xml:space="preserve">d) Agregar, en el artículo 13, la posibilidad que tiene la </w:t>
      </w:r>
      <w:r w:rsidRPr="00FD0E8A">
        <w:rPr>
          <w:rFonts w:cs="Arial"/>
          <w:sz w:val="22"/>
          <w:szCs w:val="22"/>
          <w:lang w:val="es-ES_tradnl"/>
        </w:rPr>
        <w:t>Junta Directiva</w:t>
      </w:r>
      <w:r>
        <w:rPr>
          <w:rFonts w:cs="Arial"/>
          <w:sz w:val="22"/>
          <w:szCs w:val="22"/>
          <w:lang w:val="es-ES_tradnl"/>
        </w:rPr>
        <w:t xml:space="preserve"> para incorporar temas a la agenda de las sesiones extraordinarias, cuando se cuente con aval de todos los miembros de este Órgano Colegiado.</w:t>
      </w:r>
    </w:p>
    <w:p w14:paraId="532D6619" w14:textId="02AFAFDC" w:rsidR="00DA2103" w:rsidRPr="001F6693" w:rsidRDefault="00DA2103" w:rsidP="00DA2103">
      <w:pPr>
        <w:spacing w:line="360" w:lineRule="auto"/>
        <w:jc w:val="both"/>
        <w:rPr>
          <w:rFonts w:cs="Arial"/>
          <w:sz w:val="22"/>
          <w:szCs w:val="22"/>
          <w:lang w:val="es-CR"/>
        </w:rPr>
      </w:pPr>
      <w:r>
        <w:rPr>
          <w:rFonts w:cs="Arial"/>
          <w:sz w:val="22"/>
          <w:szCs w:val="22"/>
          <w:lang w:val="es-CR"/>
        </w:rPr>
        <w:t xml:space="preserve">e) Aclarar la redacción del artículo 18, referido a las sesiones virtuales, para que este mecanismo no se </w:t>
      </w:r>
      <w:r w:rsidR="004F2E23">
        <w:rPr>
          <w:rFonts w:cs="Arial"/>
          <w:sz w:val="22"/>
          <w:szCs w:val="22"/>
          <w:lang w:val="es-CR"/>
        </w:rPr>
        <w:t>ca</w:t>
      </w:r>
      <w:r w:rsidR="006969DA">
        <w:rPr>
          <w:rFonts w:cs="Arial"/>
          <w:sz w:val="22"/>
          <w:szCs w:val="22"/>
          <w:lang w:val="es-CR"/>
        </w:rPr>
        <w:t xml:space="preserve">lifique como </w:t>
      </w:r>
      <w:r>
        <w:rPr>
          <w:rFonts w:cs="Arial"/>
          <w:sz w:val="22"/>
          <w:szCs w:val="22"/>
          <w:lang w:val="es-CR"/>
        </w:rPr>
        <w:t xml:space="preserve">excepcional, sino </w:t>
      </w:r>
      <w:r w:rsidR="004F2E23">
        <w:rPr>
          <w:rFonts w:cs="Arial"/>
          <w:sz w:val="22"/>
          <w:szCs w:val="22"/>
          <w:lang w:val="es-CR"/>
        </w:rPr>
        <w:t xml:space="preserve">como una alternativa más para realizar las sesiones y que, para su implementación, </w:t>
      </w:r>
      <w:r>
        <w:rPr>
          <w:rFonts w:cs="Arial"/>
          <w:sz w:val="22"/>
          <w:szCs w:val="22"/>
          <w:lang w:val="es-CR"/>
        </w:rPr>
        <w:t xml:space="preserve">solamente requiere que así lo disponga la </w:t>
      </w:r>
      <w:r w:rsidRPr="000E1F6C">
        <w:rPr>
          <w:rFonts w:cs="Arial"/>
          <w:sz w:val="22"/>
          <w:szCs w:val="22"/>
          <w:lang w:val="es-ES_tradnl"/>
        </w:rPr>
        <w:t>Junta Directiva</w:t>
      </w:r>
      <w:r>
        <w:rPr>
          <w:rFonts w:cs="Arial"/>
          <w:sz w:val="22"/>
          <w:szCs w:val="22"/>
          <w:lang w:val="es-ES_tradnl"/>
        </w:rPr>
        <w:t>.</w:t>
      </w:r>
    </w:p>
    <w:p w14:paraId="0FB2A1AE" w14:textId="6E9AB531" w:rsidR="00DA2103" w:rsidRDefault="00DA2103" w:rsidP="00DA2103">
      <w:pPr>
        <w:spacing w:line="360" w:lineRule="auto"/>
        <w:jc w:val="both"/>
        <w:rPr>
          <w:rFonts w:cs="Arial"/>
          <w:sz w:val="22"/>
          <w:szCs w:val="22"/>
          <w:lang w:val="es-CR"/>
        </w:rPr>
      </w:pPr>
      <w:r>
        <w:rPr>
          <w:rFonts w:cs="Arial"/>
          <w:sz w:val="22"/>
          <w:szCs w:val="22"/>
          <w:lang w:val="es-CR"/>
        </w:rPr>
        <w:t xml:space="preserve">f) </w:t>
      </w:r>
      <w:r w:rsidR="006969DA">
        <w:rPr>
          <w:rFonts w:cs="Arial"/>
          <w:sz w:val="22"/>
          <w:szCs w:val="22"/>
          <w:lang w:val="es-CR"/>
        </w:rPr>
        <w:t>Adicionar</w:t>
      </w:r>
      <w:r>
        <w:rPr>
          <w:rFonts w:cs="Arial"/>
          <w:sz w:val="22"/>
          <w:szCs w:val="22"/>
          <w:lang w:val="es-CR"/>
        </w:rPr>
        <w:t xml:space="preserve"> el texto del artículo 23, para aclarar que en las sesiones ordinarias </w:t>
      </w:r>
      <w:r w:rsidR="006969DA">
        <w:rPr>
          <w:rFonts w:cs="Arial"/>
          <w:sz w:val="22"/>
          <w:szCs w:val="22"/>
          <w:lang w:val="es-CR"/>
        </w:rPr>
        <w:t xml:space="preserve">se </w:t>
      </w:r>
      <w:r>
        <w:rPr>
          <w:rFonts w:cs="Arial"/>
          <w:sz w:val="22"/>
          <w:szCs w:val="22"/>
          <w:lang w:val="es-CR"/>
        </w:rPr>
        <w:t>pueden incorporar asuntos que no estén en el orden del día.</w:t>
      </w:r>
    </w:p>
    <w:p w14:paraId="52F14675" w14:textId="77777777" w:rsidR="00DA2103" w:rsidRDefault="00DA2103" w:rsidP="00DA2103">
      <w:pPr>
        <w:spacing w:line="360" w:lineRule="auto"/>
        <w:jc w:val="both"/>
        <w:rPr>
          <w:rFonts w:cs="Arial"/>
          <w:sz w:val="22"/>
          <w:szCs w:val="22"/>
          <w:lang w:val="es-CR"/>
        </w:rPr>
      </w:pPr>
      <w:r>
        <w:rPr>
          <w:rFonts w:cs="Arial"/>
          <w:sz w:val="22"/>
          <w:szCs w:val="22"/>
          <w:lang w:val="es-CR"/>
        </w:rPr>
        <w:t>g) Revisar la normativa y pronunciamientos legales aplicables a la realización de sesiones extraordinarias, con el fin de aclarar su definición y las situaciones que pueden motivar la convocatoria a este tipo de sesiones.</w:t>
      </w:r>
    </w:p>
    <w:p w14:paraId="0D28E3D4" w14:textId="4FE75406" w:rsidR="00DA2103" w:rsidRDefault="00DA2103" w:rsidP="00DA2103">
      <w:pPr>
        <w:spacing w:line="360" w:lineRule="auto"/>
        <w:jc w:val="both"/>
        <w:rPr>
          <w:rFonts w:cs="Arial"/>
          <w:sz w:val="22"/>
          <w:szCs w:val="22"/>
          <w:lang w:val="es-CR"/>
        </w:rPr>
      </w:pPr>
      <w:r>
        <w:rPr>
          <w:rFonts w:cs="Arial"/>
          <w:sz w:val="22"/>
          <w:szCs w:val="22"/>
          <w:lang w:val="es-CR"/>
        </w:rPr>
        <w:t xml:space="preserve">h) Corregir la redacción del artículo 29, sobre las votaciones, para aclarar que existe la posibilidad de revisar los acuerdos adoptados y </w:t>
      </w:r>
      <w:proofErr w:type="gramStart"/>
      <w:r>
        <w:rPr>
          <w:rFonts w:cs="Arial"/>
          <w:sz w:val="22"/>
          <w:szCs w:val="22"/>
          <w:lang w:val="es-CR"/>
        </w:rPr>
        <w:t>que</w:t>
      </w:r>
      <w:proofErr w:type="gramEnd"/>
      <w:r>
        <w:rPr>
          <w:rFonts w:cs="Arial"/>
          <w:sz w:val="22"/>
          <w:szCs w:val="22"/>
          <w:lang w:val="es-CR"/>
        </w:rPr>
        <w:t xml:space="preserve"> para las votaciones en sesiones </w:t>
      </w:r>
      <w:r>
        <w:rPr>
          <w:rFonts w:cs="Arial"/>
          <w:sz w:val="22"/>
          <w:szCs w:val="22"/>
          <w:lang w:val="es-CR"/>
        </w:rPr>
        <w:lastRenderedPageBreak/>
        <w:t>virtuales, no es indispensable que los miembros de la Junta Directiva activen el video.</w:t>
      </w:r>
      <w:r w:rsidR="00772411">
        <w:rPr>
          <w:rFonts w:cs="Arial"/>
          <w:sz w:val="22"/>
          <w:szCs w:val="22"/>
          <w:lang w:val="es-CR"/>
        </w:rPr>
        <w:t xml:space="preserve"> </w:t>
      </w:r>
      <w:r w:rsidR="00772411" w:rsidRPr="00772411">
        <w:rPr>
          <w:rFonts w:cs="Arial"/>
          <w:sz w:val="22"/>
          <w:szCs w:val="22"/>
          <w:lang w:val="es-CR"/>
        </w:rPr>
        <w:t xml:space="preserve"> </w:t>
      </w:r>
      <w:r w:rsidR="00772411">
        <w:rPr>
          <w:rFonts w:cs="Arial"/>
          <w:sz w:val="22"/>
          <w:szCs w:val="22"/>
          <w:lang w:val="es-CR"/>
        </w:rPr>
        <w:t xml:space="preserve">Sin embargo, debe contemplarse en esta disposición, que en la medida que lo permitan los avances tecnológicos, deberán utilizarse nuevos métodos para validar la identidad de las personas presentes en la sesión, así como de la voluntad de los miembros de la </w:t>
      </w:r>
      <w:r w:rsidR="00772411" w:rsidRPr="00CC2246">
        <w:rPr>
          <w:rFonts w:cs="Arial"/>
          <w:sz w:val="22"/>
          <w:szCs w:val="22"/>
          <w:lang w:val="es-ES_tradnl"/>
        </w:rPr>
        <w:t>Junta Directiva</w:t>
      </w:r>
      <w:r w:rsidR="00772411">
        <w:rPr>
          <w:rFonts w:cs="Arial"/>
          <w:sz w:val="22"/>
          <w:szCs w:val="22"/>
          <w:lang w:val="es-CR"/>
        </w:rPr>
        <w:t xml:space="preserve"> al votar los acuerdos.</w:t>
      </w:r>
    </w:p>
    <w:p w14:paraId="74B8F003" w14:textId="77777777" w:rsidR="00DA2103" w:rsidRDefault="00DA2103" w:rsidP="00DA2103">
      <w:pPr>
        <w:spacing w:line="360" w:lineRule="auto"/>
        <w:jc w:val="both"/>
        <w:rPr>
          <w:rFonts w:cs="Arial"/>
          <w:sz w:val="22"/>
          <w:szCs w:val="22"/>
          <w:lang w:val="es-CR"/>
        </w:rPr>
      </w:pPr>
      <w:r>
        <w:rPr>
          <w:rFonts w:cs="Arial"/>
          <w:sz w:val="22"/>
          <w:szCs w:val="22"/>
          <w:lang w:val="es-CR"/>
        </w:rPr>
        <w:t xml:space="preserve">i) Revisar el texto de los artículos 49, 50 y 52, con el fin de dejar claras las responsabilidades de la </w:t>
      </w:r>
      <w:r w:rsidRPr="009A0628">
        <w:rPr>
          <w:rFonts w:cs="Arial"/>
          <w:sz w:val="22"/>
          <w:szCs w:val="22"/>
          <w:lang w:val="es-CR"/>
        </w:rPr>
        <w:t>Gerencia General</w:t>
      </w:r>
      <w:r>
        <w:rPr>
          <w:rFonts w:cs="Arial"/>
          <w:sz w:val="22"/>
          <w:szCs w:val="22"/>
          <w:lang w:val="es-CR"/>
        </w:rPr>
        <w:t xml:space="preserve">, la Auditoría Interna y la Secretaría de </w:t>
      </w:r>
      <w:r w:rsidRPr="009A0628">
        <w:rPr>
          <w:rFonts w:cs="Arial"/>
          <w:sz w:val="22"/>
          <w:szCs w:val="22"/>
          <w:lang w:val="es-ES_tradnl"/>
        </w:rPr>
        <w:t>Junta Directiva</w:t>
      </w:r>
      <w:r>
        <w:rPr>
          <w:rFonts w:cs="Arial"/>
          <w:sz w:val="22"/>
          <w:szCs w:val="22"/>
          <w:lang w:val="es-ES_tradnl"/>
        </w:rPr>
        <w:t xml:space="preserve">, particularmente en lo que se refiere al registro, ejecución, control, verificación y presentación de informes sobre los acuerdos emitidos por la </w:t>
      </w:r>
      <w:r w:rsidRPr="00FE0236">
        <w:rPr>
          <w:rFonts w:cs="Arial"/>
          <w:sz w:val="22"/>
          <w:szCs w:val="22"/>
          <w:lang w:val="es-ES_tradnl"/>
        </w:rPr>
        <w:t>Junta Directiva</w:t>
      </w:r>
      <w:r>
        <w:rPr>
          <w:rFonts w:cs="Arial"/>
          <w:sz w:val="22"/>
          <w:szCs w:val="22"/>
          <w:lang w:val="es-ES_tradnl"/>
        </w:rPr>
        <w:t>.</w:t>
      </w:r>
    </w:p>
    <w:p w14:paraId="75DCA589" w14:textId="77777777" w:rsidR="00DA2103" w:rsidRDefault="00DA2103" w:rsidP="00DA2103">
      <w:pPr>
        <w:spacing w:line="360" w:lineRule="auto"/>
        <w:jc w:val="both"/>
        <w:rPr>
          <w:rFonts w:cs="Arial"/>
          <w:sz w:val="22"/>
          <w:szCs w:val="22"/>
          <w:lang w:val="es-CR"/>
        </w:rPr>
      </w:pPr>
      <w:r>
        <w:rPr>
          <w:rFonts w:cs="Arial"/>
          <w:sz w:val="22"/>
          <w:szCs w:val="22"/>
          <w:lang w:val="es-CR"/>
        </w:rPr>
        <w:t>j) Dejar claramente establecido en el artículo 27, relacionado con los órganos deliberativos, que el Gerente General, los Subgerentes, el Auditor Interno y el Asesor Legal, cuya participación en las</w:t>
      </w:r>
      <w:r w:rsidRPr="009842F8">
        <w:rPr>
          <w:rFonts w:cs="Arial"/>
          <w:sz w:val="22"/>
          <w:szCs w:val="22"/>
          <w:lang w:val="es-CR"/>
        </w:rPr>
        <w:t xml:space="preserve"> sesiones es con voz y no con voto, </w:t>
      </w:r>
      <w:r>
        <w:rPr>
          <w:rFonts w:cs="Arial"/>
          <w:sz w:val="22"/>
          <w:szCs w:val="22"/>
          <w:lang w:val="es-CR"/>
        </w:rPr>
        <w:t xml:space="preserve">deben </w:t>
      </w:r>
      <w:r w:rsidRPr="009842F8">
        <w:rPr>
          <w:rFonts w:cs="Arial"/>
          <w:sz w:val="22"/>
          <w:szCs w:val="22"/>
          <w:lang w:val="es-CR"/>
        </w:rPr>
        <w:t>actuar como asesores de</w:t>
      </w:r>
      <w:r>
        <w:rPr>
          <w:rFonts w:cs="Arial"/>
          <w:sz w:val="22"/>
          <w:szCs w:val="22"/>
          <w:lang w:val="es-CR"/>
        </w:rPr>
        <w:t xml:space="preserve"> la </w:t>
      </w:r>
      <w:r w:rsidRPr="009842F8">
        <w:rPr>
          <w:rFonts w:cs="Arial"/>
          <w:sz w:val="22"/>
          <w:szCs w:val="22"/>
          <w:lang w:val="es-ES_tradnl"/>
        </w:rPr>
        <w:t>Junta Directiva</w:t>
      </w:r>
      <w:r>
        <w:rPr>
          <w:rFonts w:cs="Arial"/>
          <w:sz w:val="22"/>
          <w:szCs w:val="22"/>
          <w:lang w:val="es-ES_tradnl"/>
        </w:rPr>
        <w:t>, teniendo la obligación de</w:t>
      </w:r>
      <w:r w:rsidRPr="009842F8">
        <w:rPr>
          <w:rFonts w:cs="Arial"/>
          <w:sz w:val="22"/>
          <w:szCs w:val="22"/>
          <w:lang w:val="es-CR"/>
        </w:rPr>
        <w:t xml:space="preserve"> </w:t>
      </w:r>
      <w:r>
        <w:rPr>
          <w:rFonts w:cs="Arial"/>
          <w:sz w:val="22"/>
          <w:szCs w:val="22"/>
          <w:lang w:val="es-CR"/>
        </w:rPr>
        <w:t xml:space="preserve">ejercer su asesoría </w:t>
      </w:r>
      <w:r w:rsidRPr="009842F8">
        <w:rPr>
          <w:rFonts w:cs="Arial"/>
          <w:sz w:val="22"/>
          <w:szCs w:val="22"/>
          <w:lang w:val="es-CR"/>
        </w:rPr>
        <w:t>de oficio o a petici</w:t>
      </w:r>
      <w:r>
        <w:rPr>
          <w:rFonts w:cs="Arial"/>
          <w:sz w:val="22"/>
          <w:szCs w:val="22"/>
          <w:lang w:val="es-CR"/>
        </w:rPr>
        <w:t>ó</w:t>
      </w:r>
      <w:r w:rsidRPr="009842F8">
        <w:rPr>
          <w:rFonts w:cs="Arial"/>
          <w:sz w:val="22"/>
          <w:szCs w:val="22"/>
          <w:lang w:val="es-CR"/>
        </w:rPr>
        <w:t>n de</w:t>
      </w:r>
      <w:r>
        <w:rPr>
          <w:rFonts w:cs="Arial"/>
          <w:sz w:val="22"/>
          <w:szCs w:val="22"/>
          <w:lang w:val="es-CR"/>
        </w:rPr>
        <w:t xml:space="preserve"> </w:t>
      </w:r>
      <w:r w:rsidRPr="009842F8">
        <w:rPr>
          <w:rFonts w:cs="Arial"/>
          <w:sz w:val="22"/>
          <w:szCs w:val="22"/>
          <w:lang w:val="es-CR"/>
        </w:rPr>
        <w:t>parte.</w:t>
      </w:r>
    </w:p>
    <w:p w14:paraId="2CC7821D" w14:textId="77777777" w:rsidR="00DA2103" w:rsidRDefault="00DA2103" w:rsidP="00DA2103">
      <w:pPr>
        <w:spacing w:line="360" w:lineRule="auto"/>
        <w:jc w:val="both"/>
        <w:rPr>
          <w:rFonts w:cs="Arial"/>
          <w:sz w:val="22"/>
          <w:szCs w:val="22"/>
          <w:lang w:val="es-ES_tradnl"/>
        </w:rPr>
      </w:pPr>
      <w:r>
        <w:rPr>
          <w:rFonts w:cs="Arial"/>
          <w:sz w:val="22"/>
          <w:szCs w:val="22"/>
          <w:lang w:val="es-CR"/>
        </w:rPr>
        <w:t xml:space="preserve">k) Adicionar en el artículo 55, referido a las capacitaciones de los directores, que la </w:t>
      </w:r>
      <w:r w:rsidRPr="00D13275">
        <w:rPr>
          <w:rFonts w:cs="Arial"/>
          <w:sz w:val="22"/>
          <w:szCs w:val="22"/>
          <w:lang w:val="es-ES_tradnl"/>
        </w:rPr>
        <w:t>Administración</w:t>
      </w:r>
      <w:r>
        <w:rPr>
          <w:rFonts w:cs="Arial"/>
          <w:sz w:val="22"/>
          <w:szCs w:val="22"/>
          <w:lang w:val="es-ES_tradnl"/>
        </w:rPr>
        <w:t xml:space="preserve"> deberá diseñar y ejecutar, previa consulta a la </w:t>
      </w:r>
      <w:r w:rsidRPr="00D13275">
        <w:rPr>
          <w:rFonts w:cs="Arial"/>
          <w:sz w:val="22"/>
          <w:szCs w:val="22"/>
          <w:lang w:val="es-ES_tradnl"/>
        </w:rPr>
        <w:t>Junta Directiva</w:t>
      </w:r>
      <w:r>
        <w:rPr>
          <w:rFonts w:cs="Arial"/>
          <w:sz w:val="22"/>
          <w:szCs w:val="22"/>
          <w:lang w:val="es-ES_tradnl"/>
        </w:rPr>
        <w:t>, un plan de capacitación dirigido a los nuevos miembros de este Órgano Colegiado, sobre los temas que a su criterio deben ser abarcados durante el período legal de nombramiento, para el mejor cumplimiento de sus funciones.</w:t>
      </w:r>
    </w:p>
    <w:p w14:paraId="7CD76A6C" w14:textId="77777777" w:rsidR="00DA2103" w:rsidRDefault="00DA2103" w:rsidP="00DA2103">
      <w:pPr>
        <w:spacing w:line="360" w:lineRule="auto"/>
        <w:jc w:val="both"/>
        <w:rPr>
          <w:rFonts w:cs="Arial"/>
          <w:sz w:val="22"/>
          <w:szCs w:val="22"/>
          <w:lang w:val="es-ES_tradnl"/>
        </w:rPr>
      </w:pPr>
      <w:r>
        <w:rPr>
          <w:rFonts w:cs="Arial"/>
          <w:sz w:val="22"/>
          <w:szCs w:val="22"/>
          <w:lang w:val="es-ES_tradnl"/>
        </w:rPr>
        <w:t xml:space="preserve">l) Indagar la viabilidad legal de costear viáticos a los miembros de la </w:t>
      </w:r>
      <w:r w:rsidRPr="00A50029">
        <w:rPr>
          <w:rFonts w:cs="Arial"/>
          <w:sz w:val="22"/>
          <w:szCs w:val="22"/>
          <w:lang w:val="es-ES_tradnl"/>
        </w:rPr>
        <w:t>Junta Directiva</w:t>
      </w:r>
      <w:r>
        <w:rPr>
          <w:rFonts w:cs="Arial"/>
          <w:sz w:val="22"/>
          <w:szCs w:val="22"/>
          <w:lang w:val="es-ES_tradnl"/>
        </w:rPr>
        <w:t>, para visitar proyectos de vivienda en distintas zonas del país.  Y en caso de ser viable, deberá incorporarse en este reglamento el procedimiento correspondiente.</w:t>
      </w:r>
    </w:p>
    <w:p w14:paraId="6F1AB3E8" w14:textId="6237309D" w:rsidR="00DA2103" w:rsidRDefault="00DA2103" w:rsidP="00DA2103">
      <w:pPr>
        <w:spacing w:line="360" w:lineRule="auto"/>
        <w:jc w:val="both"/>
        <w:rPr>
          <w:rFonts w:cs="Arial"/>
          <w:sz w:val="22"/>
          <w:szCs w:val="22"/>
          <w:lang w:val="es-ES_tradnl"/>
        </w:rPr>
      </w:pPr>
      <w:r>
        <w:rPr>
          <w:rFonts w:cs="Arial"/>
          <w:sz w:val="22"/>
          <w:szCs w:val="22"/>
          <w:lang w:val="es-ES_tradnl"/>
        </w:rPr>
        <w:t xml:space="preserve">m)  </w:t>
      </w:r>
      <w:r w:rsidR="00772411">
        <w:rPr>
          <w:rFonts w:cs="Arial"/>
          <w:sz w:val="22"/>
          <w:szCs w:val="22"/>
          <w:lang w:val="es-ES_tradnl"/>
        </w:rPr>
        <w:t xml:space="preserve">En general, deberán hacerse </w:t>
      </w:r>
      <w:r>
        <w:rPr>
          <w:rFonts w:cs="Arial"/>
          <w:sz w:val="22"/>
          <w:szCs w:val="22"/>
          <w:lang w:val="es-ES_tradnl"/>
        </w:rPr>
        <w:t xml:space="preserve">los ajustes </w:t>
      </w:r>
      <w:r w:rsidR="00772411">
        <w:rPr>
          <w:rFonts w:cs="Arial"/>
          <w:sz w:val="22"/>
          <w:szCs w:val="22"/>
          <w:lang w:val="es-ES_tradnl"/>
        </w:rPr>
        <w:t xml:space="preserve">de forma </w:t>
      </w:r>
      <w:r>
        <w:rPr>
          <w:rFonts w:cs="Arial"/>
          <w:sz w:val="22"/>
          <w:szCs w:val="22"/>
          <w:lang w:val="es-ES_tradnl"/>
        </w:rPr>
        <w:t>que requiera el documento, para mejorar la redacción de las normas y, particularmente, para asegurar el uso de lenguaje inclus</w:t>
      </w:r>
      <w:r w:rsidR="00772411">
        <w:rPr>
          <w:rFonts w:cs="Arial"/>
          <w:sz w:val="22"/>
          <w:szCs w:val="22"/>
          <w:lang w:val="es-ES_tradnl"/>
        </w:rPr>
        <w:t>ivo</w:t>
      </w:r>
      <w:r>
        <w:rPr>
          <w:rFonts w:cs="Arial"/>
          <w:sz w:val="22"/>
          <w:szCs w:val="22"/>
          <w:lang w:val="es-ES_tradnl"/>
        </w:rPr>
        <w:t xml:space="preserve"> y aclarar los términos de “acta” y “minuta”.</w:t>
      </w:r>
    </w:p>
    <w:p w14:paraId="6E74C317" w14:textId="77777777" w:rsidR="00DA2103" w:rsidRDefault="00DA2103" w:rsidP="00DA2103">
      <w:pPr>
        <w:spacing w:line="360" w:lineRule="auto"/>
        <w:jc w:val="both"/>
        <w:rPr>
          <w:rFonts w:cs="Arial"/>
          <w:sz w:val="22"/>
          <w:szCs w:val="22"/>
          <w:lang w:val="es-ES_tradnl"/>
        </w:rPr>
      </w:pPr>
      <w:r>
        <w:rPr>
          <w:rFonts w:cs="Arial"/>
          <w:sz w:val="22"/>
          <w:szCs w:val="22"/>
          <w:lang w:val="es-ES_tradnl"/>
        </w:rPr>
        <w:t>n) Incluir en el artículo 31 (referido a las actas de las sesiones), la posibilidad de llevar libros de actas en forma digital y no solamente en físico.</w:t>
      </w:r>
    </w:p>
    <w:p w14:paraId="106D3448" w14:textId="77777777" w:rsidR="00DA2103" w:rsidRDefault="00DA2103" w:rsidP="00DA2103">
      <w:pPr>
        <w:spacing w:line="360" w:lineRule="auto"/>
        <w:jc w:val="both"/>
        <w:rPr>
          <w:rFonts w:cs="Arial"/>
          <w:sz w:val="22"/>
          <w:szCs w:val="22"/>
          <w:lang w:val="es-ES_tradnl"/>
        </w:rPr>
      </w:pPr>
      <w:r>
        <w:rPr>
          <w:rFonts w:cs="Arial"/>
          <w:sz w:val="22"/>
          <w:szCs w:val="22"/>
          <w:lang w:val="es-ES_tradnl"/>
        </w:rPr>
        <w:t>o) Subsanar la repetición de las disposiciones contenidas en los artículos 14 y 39, en relación con la votación de los acuerdos.</w:t>
      </w:r>
    </w:p>
    <w:p w14:paraId="487B696D" w14:textId="77777777" w:rsidR="00DA2103" w:rsidRDefault="00DA2103" w:rsidP="00DA2103">
      <w:pPr>
        <w:spacing w:line="360" w:lineRule="auto"/>
        <w:jc w:val="both"/>
        <w:rPr>
          <w:rFonts w:cs="Arial"/>
          <w:sz w:val="22"/>
          <w:szCs w:val="22"/>
          <w:lang w:val="es-ES_tradnl"/>
        </w:rPr>
      </w:pPr>
      <w:r>
        <w:rPr>
          <w:rFonts w:cs="Arial"/>
          <w:sz w:val="22"/>
          <w:szCs w:val="22"/>
          <w:lang w:val="es-ES_tradnl"/>
        </w:rPr>
        <w:t xml:space="preserve">p) Revisar la disposición del artículo 51, sobre la existencia de un índice de los acuerdos de la </w:t>
      </w:r>
      <w:r w:rsidRPr="00B62897">
        <w:rPr>
          <w:rFonts w:cs="Arial"/>
          <w:sz w:val="22"/>
          <w:szCs w:val="22"/>
          <w:lang w:val="es-ES_tradnl"/>
        </w:rPr>
        <w:t>Junta Directiva</w:t>
      </w:r>
      <w:r>
        <w:rPr>
          <w:rFonts w:cs="Arial"/>
          <w:sz w:val="22"/>
          <w:szCs w:val="22"/>
          <w:lang w:val="es-ES_tradnl"/>
        </w:rPr>
        <w:t>, con respecto al nuevo “Sistema de Seguimiento, Gestión, Control y Evaluación” (SIGECE).</w:t>
      </w:r>
    </w:p>
    <w:p w14:paraId="7C79F094" w14:textId="6BA923A9" w:rsidR="002B71CC" w:rsidRDefault="00DA2103" w:rsidP="002B71CC">
      <w:pPr>
        <w:spacing w:line="360" w:lineRule="auto"/>
        <w:jc w:val="both"/>
        <w:rPr>
          <w:rFonts w:cs="Arial"/>
          <w:sz w:val="22"/>
          <w:szCs w:val="22"/>
        </w:rPr>
      </w:pPr>
      <w:r>
        <w:rPr>
          <w:rFonts w:cs="Arial"/>
          <w:sz w:val="22"/>
          <w:szCs w:val="22"/>
          <w:lang w:val="es-CR"/>
        </w:rPr>
        <w:t xml:space="preserve">q) Eliminar el último párrafo del artículo 2, por cuanto es innecesario, </w:t>
      </w:r>
      <w:r w:rsidR="00772411">
        <w:rPr>
          <w:rFonts w:cs="Arial"/>
          <w:sz w:val="22"/>
          <w:szCs w:val="22"/>
          <w:lang w:val="es-CR"/>
        </w:rPr>
        <w:t xml:space="preserve">dado que </w:t>
      </w:r>
      <w:r>
        <w:rPr>
          <w:rFonts w:cs="Arial"/>
          <w:sz w:val="22"/>
          <w:szCs w:val="22"/>
          <w:lang w:val="es-CR"/>
        </w:rPr>
        <w:t>el tema de los directores independientes indicado en el Acuerdo SUGEF 16-16, ya ha sido resuelto en otras normas y disposiciones.</w:t>
      </w:r>
    </w:p>
    <w:p w14:paraId="6D0F5D37"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1780623" w14:textId="77777777" w:rsidR="002B71CC" w:rsidRPr="00D14EAF" w:rsidRDefault="002B71CC" w:rsidP="002B71CC">
      <w:pPr>
        <w:spacing w:line="360" w:lineRule="auto"/>
        <w:jc w:val="both"/>
        <w:rPr>
          <w:rFonts w:cs="Arial"/>
          <w:b/>
          <w:sz w:val="22"/>
        </w:rPr>
      </w:pPr>
      <w:r w:rsidRPr="00D14EAF">
        <w:rPr>
          <w:rFonts w:cs="Arial"/>
          <w:b/>
          <w:sz w:val="22"/>
        </w:rPr>
        <w:t>************</w:t>
      </w:r>
    </w:p>
    <w:p w14:paraId="749029A1" w14:textId="77777777" w:rsidR="002B71CC" w:rsidRDefault="002B71CC" w:rsidP="002B71CC">
      <w:pPr>
        <w:spacing w:line="360" w:lineRule="auto"/>
        <w:jc w:val="both"/>
        <w:rPr>
          <w:rFonts w:cs="Arial"/>
          <w:sz w:val="22"/>
          <w:lang w:val="es-ES_tradnl"/>
        </w:rPr>
      </w:pPr>
    </w:p>
    <w:p w14:paraId="5999F92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2F92A1D" w14:textId="43F0DB62" w:rsidR="002B71CC" w:rsidRDefault="002716E3" w:rsidP="002B71CC">
      <w:pPr>
        <w:spacing w:line="360" w:lineRule="auto"/>
        <w:jc w:val="both"/>
        <w:rPr>
          <w:rFonts w:cs="Arial"/>
          <w:sz w:val="22"/>
          <w:szCs w:val="22"/>
          <w:lang w:val="es-CR"/>
        </w:rPr>
      </w:pPr>
      <w:r>
        <w:rPr>
          <w:rFonts w:cs="Arial"/>
          <w:sz w:val="22"/>
          <w:szCs w:val="22"/>
          <w:lang w:val="es-ES_tradnl"/>
        </w:rPr>
        <w:t>Aprobar la “</w:t>
      </w:r>
      <w:r w:rsidRPr="00A36364">
        <w:rPr>
          <w:rFonts w:cs="Arial"/>
          <w:sz w:val="22"/>
          <w:szCs w:val="22"/>
          <w:lang w:val="es-CR"/>
        </w:rPr>
        <w:t xml:space="preserve">Estrategia para </w:t>
      </w:r>
      <w:r>
        <w:rPr>
          <w:rFonts w:cs="Arial"/>
          <w:sz w:val="22"/>
          <w:szCs w:val="22"/>
          <w:lang w:val="es-CR"/>
        </w:rPr>
        <w:t>l</w:t>
      </w:r>
      <w:r w:rsidRPr="00A36364">
        <w:rPr>
          <w:rFonts w:cs="Arial"/>
          <w:sz w:val="22"/>
          <w:szCs w:val="22"/>
          <w:lang w:val="es-CR"/>
        </w:rPr>
        <w:t>a actualizaci</w:t>
      </w:r>
      <w:r>
        <w:rPr>
          <w:rFonts w:cs="Arial"/>
          <w:sz w:val="22"/>
          <w:szCs w:val="22"/>
          <w:lang w:val="es-CR"/>
        </w:rPr>
        <w:t xml:space="preserve">ón </w:t>
      </w:r>
      <w:r w:rsidRPr="00A36364">
        <w:rPr>
          <w:rFonts w:cs="Arial"/>
          <w:sz w:val="22"/>
          <w:szCs w:val="22"/>
          <w:lang w:val="es-CR"/>
        </w:rPr>
        <w:t>del estudio de puestos y estandarizaci</w:t>
      </w:r>
      <w:r>
        <w:rPr>
          <w:rFonts w:cs="Arial"/>
          <w:sz w:val="22"/>
          <w:szCs w:val="22"/>
          <w:lang w:val="es-CR"/>
        </w:rPr>
        <w:t>ó</w:t>
      </w:r>
      <w:r w:rsidRPr="00A36364">
        <w:rPr>
          <w:rFonts w:cs="Arial"/>
          <w:sz w:val="22"/>
          <w:szCs w:val="22"/>
          <w:lang w:val="es-CR"/>
        </w:rPr>
        <w:t>n del Manual de</w:t>
      </w:r>
      <w:r>
        <w:rPr>
          <w:rFonts w:cs="Arial"/>
          <w:sz w:val="22"/>
          <w:szCs w:val="22"/>
          <w:lang w:val="es-CR"/>
        </w:rPr>
        <w:t xml:space="preserve"> </w:t>
      </w:r>
      <w:r w:rsidRPr="00A36364">
        <w:rPr>
          <w:rFonts w:cs="Arial"/>
          <w:sz w:val="22"/>
          <w:szCs w:val="22"/>
          <w:lang w:val="es-CR"/>
        </w:rPr>
        <w:t xml:space="preserve">Puestos” del Banco, en cumplimiento de </w:t>
      </w:r>
      <w:r>
        <w:rPr>
          <w:rFonts w:cs="Arial"/>
          <w:sz w:val="22"/>
          <w:szCs w:val="22"/>
          <w:lang w:val="es-CR"/>
        </w:rPr>
        <w:t>l</w:t>
      </w:r>
      <w:r w:rsidRPr="00A36364">
        <w:rPr>
          <w:rFonts w:cs="Arial"/>
          <w:sz w:val="22"/>
          <w:szCs w:val="22"/>
          <w:lang w:val="es-CR"/>
        </w:rPr>
        <w:t>a</w:t>
      </w:r>
      <w:r>
        <w:rPr>
          <w:rFonts w:cs="Arial"/>
          <w:sz w:val="22"/>
          <w:szCs w:val="22"/>
          <w:lang w:val="es-CR"/>
        </w:rPr>
        <w:t xml:space="preserve"> </w:t>
      </w:r>
      <w:r w:rsidRPr="00A36364">
        <w:rPr>
          <w:rFonts w:cs="Arial"/>
          <w:sz w:val="22"/>
          <w:szCs w:val="22"/>
          <w:lang w:val="es-CR"/>
        </w:rPr>
        <w:t>disposic</w:t>
      </w:r>
      <w:r>
        <w:rPr>
          <w:rFonts w:cs="Arial"/>
          <w:sz w:val="22"/>
          <w:szCs w:val="22"/>
          <w:lang w:val="es-CR"/>
        </w:rPr>
        <w:t xml:space="preserve">ión </w:t>
      </w:r>
      <w:r w:rsidRPr="00A36364">
        <w:rPr>
          <w:rFonts w:cs="Arial"/>
          <w:sz w:val="22"/>
          <w:szCs w:val="22"/>
          <w:lang w:val="es-CR"/>
        </w:rPr>
        <w:t xml:space="preserve">4.5 </w:t>
      </w:r>
      <w:r>
        <w:rPr>
          <w:rFonts w:cs="Arial"/>
          <w:sz w:val="22"/>
          <w:szCs w:val="22"/>
          <w:lang w:val="es-CR"/>
        </w:rPr>
        <w:t xml:space="preserve">del </w:t>
      </w:r>
      <w:r w:rsidRPr="00A36364">
        <w:rPr>
          <w:rFonts w:cs="Arial"/>
          <w:sz w:val="22"/>
          <w:szCs w:val="22"/>
          <w:lang w:val="es-CR"/>
        </w:rPr>
        <w:t xml:space="preserve">informe </w:t>
      </w:r>
      <w:r>
        <w:rPr>
          <w:rFonts w:cs="Arial"/>
          <w:sz w:val="22"/>
          <w:szCs w:val="22"/>
          <w:lang w:val="es-CR"/>
        </w:rPr>
        <w:t xml:space="preserve">N° </w:t>
      </w:r>
      <w:r w:rsidRPr="00A36364">
        <w:rPr>
          <w:rFonts w:cs="Arial"/>
          <w:sz w:val="22"/>
          <w:szCs w:val="22"/>
          <w:lang w:val="es-CR"/>
        </w:rPr>
        <w:t xml:space="preserve">DFOE-CIU-IF-00001-2021, emitido por </w:t>
      </w:r>
      <w:r>
        <w:rPr>
          <w:rFonts w:cs="Arial"/>
          <w:sz w:val="22"/>
          <w:szCs w:val="22"/>
          <w:lang w:val="es-CR"/>
        </w:rPr>
        <w:t>l</w:t>
      </w:r>
      <w:r w:rsidRPr="00A36364">
        <w:rPr>
          <w:rFonts w:cs="Arial"/>
          <w:sz w:val="22"/>
          <w:szCs w:val="22"/>
          <w:lang w:val="es-CR"/>
        </w:rPr>
        <w:t>a Contralor</w:t>
      </w:r>
      <w:r>
        <w:rPr>
          <w:rFonts w:cs="Arial"/>
          <w:sz w:val="22"/>
          <w:szCs w:val="22"/>
          <w:lang w:val="es-CR"/>
        </w:rPr>
        <w:t>ía</w:t>
      </w:r>
      <w:r w:rsidRPr="00A36364">
        <w:rPr>
          <w:rFonts w:cs="Arial"/>
          <w:sz w:val="22"/>
          <w:szCs w:val="22"/>
          <w:lang w:val="es-CR"/>
        </w:rPr>
        <w:t xml:space="preserve"> General de </w:t>
      </w:r>
      <w:r>
        <w:rPr>
          <w:rFonts w:cs="Arial"/>
          <w:sz w:val="22"/>
          <w:szCs w:val="22"/>
          <w:lang w:val="es-CR"/>
        </w:rPr>
        <w:t>l</w:t>
      </w:r>
      <w:r w:rsidRPr="00A36364">
        <w:rPr>
          <w:rFonts w:cs="Arial"/>
          <w:sz w:val="22"/>
          <w:szCs w:val="22"/>
          <w:lang w:val="es-CR"/>
        </w:rPr>
        <w:t>a Rep</w:t>
      </w:r>
      <w:r>
        <w:rPr>
          <w:rFonts w:cs="Arial"/>
          <w:sz w:val="22"/>
          <w:szCs w:val="22"/>
          <w:lang w:val="es-CR"/>
        </w:rPr>
        <w:t>ú</w:t>
      </w:r>
      <w:r w:rsidRPr="00A36364">
        <w:rPr>
          <w:rFonts w:cs="Arial"/>
          <w:sz w:val="22"/>
          <w:szCs w:val="22"/>
          <w:lang w:val="es-CR"/>
        </w:rPr>
        <w:t>blica</w:t>
      </w:r>
      <w:r>
        <w:rPr>
          <w:rFonts w:cs="Arial"/>
          <w:sz w:val="22"/>
          <w:szCs w:val="22"/>
          <w:lang w:val="es-CR"/>
        </w:rPr>
        <w:t>, de conformidad con el d</w:t>
      </w:r>
      <w:r w:rsidR="00BF688F">
        <w:rPr>
          <w:rFonts w:cs="Arial"/>
          <w:sz w:val="22"/>
          <w:szCs w:val="22"/>
          <w:lang w:val="es-CR"/>
        </w:rPr>
        <w:t xml:space="preserve">ocumento que se adjunta al </w:t>
      </w:r>
      <w:r>
        <w:rPr>
          <w:rFonts w:cs="Arial"/>
          <w:sz w:val="22"/>
          <w:szCs w:val="22"/>
          <w:lang w:val="es-CR"/>
        </w:rPr>
        <w:t xml:space="preserve">oficio </w:t>
      </w:r>
      <w:r>
        <w:rPr>
          <w:rFonts w:cs="Arial"/>
          <w:sz w:val="22"/>
          <w:lang w:val="es-ES_tradnl"/>
        </w:rPr>
        <w:t xml:space="preserve">GG-ME-1735-2021, de la </w:t>
      </w:r>
      <w:r w:rsidRPr="00A36364">
        <w:rPr>
          <w:rFonts w:cs="Arial"/>
          <w:sz w:val="22"/>
          <w:szCs w:val="22"/>
          <w:lang w:val="es-CR"/>
        </w:rPr>
        <w:t>Gerencia General</w:t>
      </w:r>
      <w:r>
        <w:rPr>
          <w:rFonts w:cs="Arial"/>
          <w:sz w:val="22"/>
          <w:szCs w:val="22"/>
          <w:lang w:val="es-CR"/>
        </w:rPr>
        <w:t>.</w:t>
      </w:r>
    </w:p>
    <w:p w14:paraId="69F85D7D" w14:textId="77777777" w:rsidR="002716E3" w:rsidRDefault="002716E3" w:rsidP="002B71CC">
      <w:pPr>
        <w:spacing w:line="360" w:lineRule="auto"/>
        <w:jc w:val="both"/>
        <w:rPr>
          <w:rFonts w:cs="Arial"/>
          <w:sz w:val="22"/>
          <w:szCs w:val="22"/>
        </w:rPr>
      </w:pPr>
    </w:p>
    <w:p w14:paraId="0EF902D0" w14:textId="0240DAF4" w:rsidR="002B71CC" w:rsidRDefault="002716E3" w:rsidP="002B71CC">
      <w:pPr>
        <w:spacing w:line="360" w:lineRule="auto"/>
        <w:jc w:val="both"/>
        <w:rPr>
          <w:rFonts w:cs="Arial"/>
          <w:sz w:val="22"/>
          <w:szCs w:val="22"/>
        </w:rPr>
      </w:pPr>
      <w:r>
        <w:rPr>
          <w:rFonts w:cs="Arial"/>
          <w:sz w:val="22"/>
          <w:szCs w:val="22"/>
          <w:lang w:val="es-ES_tradnl"/>
        </w:rPr>
        <w:t xml:space="preserve">Se instruye a la </w:t>
      </w:r>
      <w:r w:rsidRPr="002716E3">
        <w:rPr>
          <w:rFonts w:cs="Arial"/>
          <w:sz w:val="22"/>
          <w:szCs w:val="22"/>
          <w:lang w:val="es-ES_tradnl"/>
        </w:rPr>
        <w:t>Administración</w:t>
      </w:r>
      <w:r>
        <w:rPr>
          <w:rFonts w:cs="Arial"/>
          <w:sz w:val="22"/>
          <w:szCs w:val="22"/>
          <w:lang w:val="es-ES_tradnl"/>
        </w:rPr>
        <w:t>, para que</w:t>
      </w:r>
      <w:r w:rsidR="00BF688F">
        <w:rPr>
          <w:rFonts w:cs="Arial"/>
          <w:sz w:val="22"/>
          <w:szCs w:val="22"/>
          <w:lang w:val="es-ES_tradnl"/>
        </w:rPr>
        <w:t>,</w:t>
      </w:r>
      <w:r>
        <w:rPr>
          <w:rFonts w:cs="Arial"/>
          <w:sz w:val="22"/>
          <w:szCs w:val="22"/>
          <w:lang w:val="es-ES_tradnl"/>
        </w:rPr>
        <w:t xml:space="preserve"> </w:t>
      </w:r>
      <w:r w:rsidR="00CF3968">
        <w:rPr>
          <w:rFonts w:cs="Arial"/>
          <w:sz w:val="22"/>
          <w:szCs w:val="22"/>
          <w:lang w:val="es-ES_tradnl"/>
        </w:rPr>
        <w:t xml:space="preserve">como parte de dicha estrategia, gestione que la contratación </w:t>
      </w:r>
      <w:r w:rsidR="009465AB">
        <w:rPr>
          <w:rFonts w:cs="Arial"/>
          <w:sz w:val="22"/>
          <w:szCs w:val="22"/>
          <w:lang w:val="es-ES_tradnl"/>
        </w:rPr>
        <w:t xml:space="preserve">permita valorar elementos de modernización en materia de personal, con el fin de identificar </w:t>
      </w:r>
      <w:r w:rsidR="00CF3968">
        <w:rPr>
          <w:rFonts w:cs="Arial"/>
          <w:sz w:val="22"/>
          <w:szCs w:val="22"/>
          <w:lang w:val="es-ES_tradnl"/>
        </w:rPr>
        <w:t>eventuales</w:t>
      </w:r>
      <w:r w:rsidR="009465AB">
        <w:rPr>
          <w:rFonts w:cs="Arial"/>
          <w:sz w:val="22"/>
          <w:szCs w:val="22"/>
          <w:lang w:val="es-ES_tradnl"/>
        </w:rPr>
        <w:t xml:space="preserve"> oportunidades de mejora en los procesos y los procedimientos</w:t>
      </w:r>
      <w:r w:rsidR="00CF3968">
        <w:rPr>
          <w:rFonts w:cs="Arial"/>
          <w:sz w:val="22"/>
          <w:szCs w:val="22"/>
          <w:lang w:val="es-ES_tradnl"/>
        </w:rPr>
        <w:t xml:space="preserve"> del Banco, como un</w:t>
      </w:r>
      <w:r w:rsidR="009465AB">
        <w:rPr>
          <w:rFonts w:cs="Arial"/>
          <w:sz w:val="22"/>
          <w:szCs w:val="22"/>
          <w:lang w:val="es-ES_tradnl"/>
        </w:rPr>
        <w:t xml:space="preserve"> insumo </w:t>
      </w:r>
      <w:r w:rsidR="00CF3968">
        <w:rPr>
          <w:rFonts w:cs="Arial"/>
          <w:sz w:val="22"/>
          <w:szCs w:val="22"/>
          <w:lang w:val="es-ES_tradnl"/>
        </w:rPr>
        <w:t>para</w:t>
      </w:r>
      <w:r w:rsidR="009465AB">
        <w:rPr>
          <w:rFonts w:cs="Arial"/>
          <w:sz w:val="22"/>
          <w:szCs w:val="22"/>
          <w:lang w:val="es-ES_tradnl"/>
        </w:rPr>
        <w:t xml:space="preserve"> el proyecto de modernización institucional</w:t>
      </w:r>
      <w:r w:rsidR="00CF3968">
        <w:rPr>
          <w:rFonts w:cs="Arial"/>
          <w:sz w:val="22"/>
          <w:szCs w:val="22"/>
          <w:lang w:val="es-ES_tradnl"/>
        </w:rPr>
        <w:t>.</w:t>
      </w:r>
    </w:p>
    <w:p w14:paraId="01ED979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DE48C4" w14:textId="77777777" w:rsidR="002B71CC" w:rsidRPr="00D14EAF" w:rsidRDefault="002B71CC" w:rsidP="002B71CC">
      <w:pPr>
        <w:spacing w:line="360" w:lineRule="auto"/>
        <w:jc w:val="both"/>
        <w:rPr>
          <w:rFonts w:cs="Arial"/>
          <w:b/>
          <w:sz w:val="22"/>
        </w:rPr>
      </w:pPr>
      <w:r w:rsidRPr="00D14EAF">
        <w:rPr>
          <w:rFonts w:cs="Arial"/>
          <w:b/>
          <w:sz w:val="22"/>
        </w:rPr>
        <w:t>************</w:t>
      </w:r>
    </w:p>
    <w:p w14:paraId="749A3BCD" w14:textId="77777777" w:rsidR="002B71CC" w:rsidRDefault="002B71CC" w:rsidP="002B71CC">
      <w:pPr>
        <w:spacing w:line="360" w:lineRule="auto"/>
        <w:jc w:val="both"/>
        <w:rPr>
          <w:rFonts w:cs="Arial"/>
          <w:sz w:val="22"/>
          <w:lang w:val="es-ES_tradnl"/>
        </w:rPr>
      </w:pPr>
    </w:p>
    <w:p w14:paraId="5BF52BF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CE02245" w14:textId="77777777" w:rsidR="00435F35" w:rsidRPr="008D7AF0" w:rsidRDefault="00435F35" w:rsidP="00435F35">
      <w:pPr>
        <w:spacing w:line="360" w:lineRule="auto"/>
        <w:jc w:val="both"/>
        <w:rPr>
          <w:rFonts w:cs="Arial"/>
          <w:b/>
          <w:sz w:val="22"/>
        </w:rPr>
      </w:pPr>
      <w:r w:rsidRPr="008D7AF0">
        <w:rPr>
          <w:rFonts w:cs="Arial"/>
          <w:b/>
          <w:sz w:val="22"/>
        </w:rPr>
        <w:t>Considerando:</w:t>
      </w:r>
    </w:p>
    <w:p w14:paraId="2D8F6D16" w14:textId="06D624EB" w:rsidR="00435F35" w:rsidRDefault="00435F35" w:rsidP="00435F35">
      <w:pPr>
        <w:spacing w:line="360" w:lineRule="auto"/>
        <w:jc w:val="both"/>
        <w:rPr>
          <w:rFonts w:cs="Arial"/>
          <w:sz w:val="22"/>
        </w:rPr>
      </w:pPr>
      <w:r w:rsidRPr="008D7AF0">
        <w:rPr>
          <w:rFonts w:cs="Arial"/>
          <w:b/>
          <w:sz w:val="22"/>
        </w:rPr>
        <w:t>Primero:</w:t>
      </w:r>
      <w:r>
        <w:rPr>
          <w:rFonts w:cs="Arial"/>
          <w:sz w:val="22"/>
        </w:rPr>
        <w:t xml:space="preserve"> Que por medio del oficio </w:t>
      </w:r>
      <w:r w:rsidR="00621E6D">
        <w:rPr>
          <w:rFonts w:cs="Arial"/>
          <w:sz w:val="22"/>
        </w:rPr>
        <w:t>SO</w:t>
      </w:r>
      <w:r>
        <w:rPr>
          <w:rFonts w:cs="Arial"/>
          <w:sz w:val="22"/>
          <w:lang w:val="es-ES_tradnl"/>
        </w:rPr>
        <w:t>-ME-0</w:t>
      </w:r>
      <w:r w:rsidR="00621E6D">
        <w:rPr>
          <w:rFonts w:cs="Arial"/>
          <w:sz w:val="22"/>
          <w:lang w:val="es-ES_tradnl"/>
        </w:rPr>
        <w:t>161</w:t>
      </w:r>
      <w:r>
        <w:rPr>
          <w:rFonts w:cs="Arial"/>
          <w:sz w:val="22"/>
          <w:lang w:val="es-ES_tradnl"/>
        </w:rPr>
        <w:t>-202</w:t>
      </w:r>
      <w:r w:rsidR="00621E6D">
        <w:rPr>
          <w:rFonts w:cs="Arial"/>
          <w:sz w:val="22"/>
          <w:lang w:val="es-ES_tradnl"/>
        </w:rPr>
        <w:t>1</w:t>
      </w:r>
      <w:r>
        <w:rPr>
          <w:rFonts w:cs="Arial"/>
          <w:sz w:val="22"/>
          <w:lang w:val="es-ES_tradnl"/>
        </w:rPr>
        <w:t xml:space="preserve"> del </w:t>
      </w:r>
      <w:r w:rsidR="00621E6D">
        <w:rPr>
          <w:rFonts w:cs="Arial"/>
          <w:sz w:val="22"/>
          <w:lang w:val="es-ES_tradnl"/>
        </w:rPr>
        <w:t xml:space="preserve">1° </w:t>
      </w:r>
      <w:r>
        <w:rPr>
          <w:rFonts w:cs="Arial"/>
          <w:sz w:val="22"/>
          <w:lang w:val="es-ES_tradnl"/>
        </w:rPr>
        <w:t xml:space="preserve">de </w:t>
      </w:r>
      <w:r w:rsidR="00621E6D">
        <w:rPr>
          <w:rFonts w:cs="Arial"/>
          <w:sz w:val="22"/>
          <w:lang w:val="es-ES_tradnl"/>
        </w:rPr>
        <w:t>diciembre</w:t>
      </w:r>
      <w:r>
        <w:rPr>
          <w:rFonts w:cs="Arial"/>
          <w:sz w:val="22"/>
          <w:lang w:val="es-ES_tradnl"/>
        </w:rPr>
        <w:t xml:space="preserve"> de 202</w:t>
      </w:r>
      <w:r w:rsidR="00621E6D">
        <w:rPr>
          <w:rFonts w:cs="Arial"/>
          <w:sz w:val="22"/>
          <w:lang w:val="es-ES_tradnl"/>
        </w:rPr>
        <w:t>1</w:t>
      </w:r>
      <w:r>
        <w:rPr>
          <w:rFonts w:cs="Arial"/>
          <w:sz w:val="22"/>
          <w:lang w:val="es-ES_tradnl"/>
        </w:rPr>
        <w:t xml:space="preserve">, </w:t>
      </w:r>
      <w:r w:rsidR="00621E6D">
        <w:rPr>
          <w:rFonts w:cs="Arial"/>
          <w:sz w:val="22"/>
          <w:lang w:val="es-ES_tradnl"/>
        </w:rPr>
        <w:t xml:space="preserve">la Subgerencia de Operaciones </w:t>
      </w:r>
      <w:r>
        <w:rPr>
          <w:rFonts w:cs="Arial"/>
          <w:sz w:val="22"/>
          <w:lang w:val="es-ES_tradnl"/>
        </w:rPr>
        <w:t xml:space="preserve">remite </w:t>
      </w:r>
      <w:r>
        <w:rPr>
          <w:rFonts w:cs="Arial"/>
          <w:sz w:val="22"/>
        </w:rPr>
        <w:t xml:space="preserve">el </w:t>
      </w:r>
      <w:r>
        <w:rPr>
          <w:rFonts w:cs="Arial"/>
          <w:sz w:val="22"/>
          <w:lang w:val="es-ES_tradnl"/>
        </w:rPr>
        <w:t>informe DFNV-ME-</w:t>
      </w:r>
      <w:r w:rsidR="00621E6D">
        <w:rPr>
          <w:rFonts w:cs="Arial"/>
          <w:sz w:val="22"/>
          <w:lang w:val="es-ES_tradnl"/>
        </w:rPr>
        <w:t>475</w:t>
      </w:r>
      <w:r>
        <w:rPr>
          <w:rFonts w:cs="Arial"/>
          <w:sz w:val="22"/>
          <w:lang w:val="es-ES_tradnl"/>
        </w:rPr>
        <w:t>-202</w:t>
      </w:r>
      <w:r w:rsidR="00621E6D">
        <w:rPr>
          <w:rFonts w:cs="Arial"/>
          <w:sz w:val="22"/>
          <w:lang w:val="es-ES_tradnl"/>
        </w:rPr>
        <w:t>1</w:t>
      </w:r>
      <w:r>
        <w:rPr>
          <w:rFonts w:cs="Arial"/>
          <w:sz w:val="22"/>
          <w:lang w:val="es-ES_tradnl"/>
        </w:rPr>
        <w:t xml:space="preserve"> de la Dirección FONAVI, que contiene una propuesta para renovar el contrato del Fideicomiso 010-2002 (MUGAP), administrado por la Mutual Cartago </w:t>
      </w:r>
      <w:r w:rsidRPr="00474D7E">
        <w:rPr>
          <w:rFonts w:cs="Arial"/>
          <w:sz w:val="22"/>
          <w:lang w:val="es-ES_tradnl"/>
        </w:rPr>
        <w:t>de Ahorro y Préstamo</w:t>
      </w:r>
      <w:r>
        <w:rPr>
          <w:rFonts w:cs="Arial"/>
          <w:sz w:val="22"/>
          <w:lang w:val="es-ES_tradnl"/>
        </w:rPr>
        <w:t>.</w:t>
      </w:r>
    </w:p>
    <w:p w14:paraId="7258AB6C" w14:textId="77777777" w:rsidR="00435F35" w:rsidRDefault="00435F35" w:rsidP="00435F35">
      <w:pPr>
        <w:spacing w:line="360" w:lineRule="auto"/>
        <w:jc w:val="both"/>
        <w:rPr>
          <w:rFonts w:cs="Arial"/>
          <w:sz w:val="22"/>
        </w:rPr>
      </w:pPr>
    </w:p>
    <w:p w14:paraId="4EB5448C" w14:textId="6052F302" w:rsidR="00435F35" w:rsidRDefault="00435F35" w:rsidP="00435F35">
      <w:pPr>
        <w:spacing w:line="360" w:lineRule="auto"/>
        <w:jc w:val="both"/>
        <w:rPr>
          <w:rFonts w:cs="Arial"/>
          <w:sz w:val="22"/>
        </w:rPr>
      </w:pPr>
      <w:r w:rsidRPr="00A44841">
        <w:rPr>
          <w:rFonts w:cs="Arial"/>
          <w:b/>
          <w:sz w:val="22"/>
        </w:rPr>
        <w:t>Segundo:</w:t>
      </w:r>
      <w:r>
        <w:rPr>
          <w:rFonts w:cs="Arial"/>
          <w:sz w:val="22"/>
        </w:rPr>
        <w:t xml:space="preserve"> Que según se desprende del análisis técnico y financiero efectuado por la Dirección FONAVI, la referida propuesta se sustenta, en lo conducente, en las siguientes consideraciones:</w:t>
      </w:r>
    </w:p>
    <w:p w14:paraId="7D44FD6F" w14:textId="1467F3D7" w:rsidR="00621E6D" w:rsidRPr="00621E6D" w:rsidRDefault="00621E6D" w:rsidP="00621E6D">
      <w:pPr>
        <w:spacing w:line="360" w:lineRule="auto"/>
        <w:jc w:val="both"/>
        <w:rPr>
          <w:rFonts w:cs="Arial"/>
          <w:sz w:val="22"/>
          <w:lang w:val="es-CR"/>
        </w:rPr>
      </w:pPr>
      <w:r>
        <w:rPr>
          <w:rFonts w:cs="Arial"/>
          <w:sz w:val="22"/>
          <w:lang w:val="es-CR"/>
        </w:rPr>
        <w:t xml:space="preserve">a) </w:t>
      </w:r>
      <w:r w:rsidRPr="00621E6D">
        <w:rPr>
          <w:rFonts w:cs="Arial"/>
          <w:sz w:val="22"/>
          <w:lang w:val="es-CR"/>
        </w:rPr>
        <w:t>Los activos que se mantienen pendientes de realizaci</w:t>
      </w:r>
      <w:r>
        <w:rPr>
          <w:rFonts w:cs="Arial"/>
          <w:sz w:val="22"/>
          <w:lang w:val="es-CR"/>
        </w:rPr>
        <w:t>ó</w:t>
      </w:r>
      <w:r w:rsidRPr="00621E6D">
        <w:rPr>
          <w:rFonts w:cs="Arial"/>
          <w:sz w:val="22"/>
          <w:lang w:val="es-CR"/>
        </w:rPr>
        <w:t>n en el Fideicomiso 010-2002</w:t>
      </w:r>
      <w:r>
        <w:rPr>
          <w:rFonts w:cs="Arial"/>
          <w:sz w:val="22"/>
          <w:lang w:val="es-CR"/>
        </w:rPr>
        <w:t xml:space="preserve"> </w:t>
      </w:r>
      <w:r w:rsidRPr="00621E6D">
        <w:rPr>
          <w:rFonts w:cs="Arial"/>
          <w:sz w:val="22"/>
          <w:lang w:val="es-CR"/>
        </w:rPr>
        <w:t>(MUGAP)</w:t>
      </w:r>
      <w:r>
        <w:rPr>
          <w:rFonts w:cs="Arial"/>
          <w:sz w:val="22"/>
          <w:lang w:val="es-CR"/>
        </w:rPr>
        <w:t>,</w:t>
      </w:r>
      <w:r w:rsidRPr="00621E6D">
        <w:rPr>
          <w:rFonts w:cs="Arial"/>
          <w:sz w:val="22"/>
          <w:lang w:val="es-CR"/>
        </w:rPr>
        <w:t xml:space="preserve"> corresponden principalmente a operaciones de cr</w:t>
      </w:r>
      <w:r>
        <w:rPr>
          <w:rFonts w:cs="Arial"/>
          <w:sz w:val="22"/>
          <w:lang w:val="es-CR"/>
        </w:rPr>
        <w:t>é</w:t>
      </w:r>
      <w:r w:rsidRPr="00621E6D">
        <w:rPr>
          <w:rFonts w:cs="Arial"/>
          <w:sz w:val="22"/>
          <w:lang w:val="es-CR"/>
        </w:rPr>
        <w:t>dito en cobro judicial o</w:t>
      </w:r>
      <w:r>
        <w:rPr>
          <w:rFonts w:cs="Arial"/>
          <w:sz w:val="22"/>
          <w:lang w:val="es-CR"/>
        </w:rPr>
        <w:t xml:space="preserve"> </w:t>
      </w:r>
      <w:r w:rsidRPr="00621E6D">
        <w:rPr>
          <w:rFonts w:cs="Arial"/>
          <w:sz w:val="22"/>
          <w:lang w:val="es-CR"/>
        </w:rPr>
        <w:t>incobrabilidad y bienes adjudicados individuales con problemas de orden t</w:t>
      </w:r>
      <w:r>
        <w:rPr>
          <w:rFonts w:cs="Arial"/>
          <w:sz w:val="22"/>
          <w:lang w:val="es-CR"/>
        </w:rPr>
        <w:t>é</w:t>
      </w:r>
      <w:r w:rsidRPr="00621E6D">
        <w:rPr>
          <w:rFonts w:cs="Arial"/>
          <w:sz w:val="22"/>
          <w:lang w:val="es-CR"/>
        </w:rPr>
        <w:t>cnico o legal,</w:t>
      </w:r>
      <w:r>
        <w:rPr>
          <w:rFonts w:cs="Arial"/>
          <w:sz w:val="22"/>
          <w:lang w:val="es-CR"/>
        </w:rPr>
        <w:t xml:space="preserve"> </w:t>
      </w:r>
      <w:r w:rsidRPr="00621E6D">
        <w:rPr>
          <w:rFonts w:cs="Arial"/>
          <w:sz w:val="22"/>
          <w:lang w:val="es-CR"/>
        </w:rPr>
        <w:t>respecto de los cuales el Fiduciario se encuentra efectuado las labores correspondientes</w:t>
      </w:r>
      <w:r>
        <w:rPr>
          <w:rFonts w:cs="Arial"/>
          <w:sz w:val="22"/>
          <w:lang w:val="es-CR"/>
        </w:rPr>
        <w:t xml:space="preserve"> </w:t>
      </w:r>
      <w:r w:rsidRPr="00621E6D">
        <w:rPr>
          <w:rFonts w:cs="Arial"/>
          <w:sz w:val="22"/>
          <w:lang w:val="es-CR"/>
        </w:rPr>
        <w:t>para su resoluci</w:t>
      </w:r>
      <w:r>
        <w:rPr>
          <w:rFonts w:cs="Arial"/>
          <w:sz w:val="22"/>
          <w:lang w:val="es-CR"/>
        </w:rPr>
        <w:t>ó</w:t>
      </w:r>
      <w:r w:rsidRPr="00621E6D">
        <w:rPr>
          <w:rFonts w:cs="Arial"/>
          <w:sz w:val="22"/>
          <w:lang w:val="es-CR"/>
        </w:rPr>
        <w:t xml:space="preserve">n, de manera que se considera conveniente mantener </w:t>
      </w:r>
      <w:r>
        <w:rPr>
          <w:rFonts w:cs="Arial"/>
          <w:sz w:val="22"/>
          <w:lang w:val="es-CR"/>
        </w:rPr>
        <w:t>l</w:t>
      </w:r>
      <w:r w:rsidRPr="00621E6D">
        <w:rPr>
          <w:rFonts w:cs="Arial"/>
          <w:sz w:val="22"/>
          <w:lang w:val="es-CR"/>
        </w:rPr>
        <w:t>a continuidad</w:t>
      </w:r>
      <w:r>
        <w:rPr>
          <w:rFonts w:cs="Arial"/>
          <w:sz w:val="22"/>
          <w:lang w:val="es-CR"/>
        </w:rPr>
        <w:t xml:space="preserve"> </w:t>
      </w:r>
      <w:r w:rsidRPr="00621E6D">
        <w:rPr>
          <w:rFonts w:cs="Arial"/>
          <w:sz w:val="22"/>
          <w:lang w:val="es-CR"/>
        </w:rPr>
        <w:t>de estos procesos en funci</w:t>
      </w:r>
      <w:r>
        <w:rPr>
          <w:rFonts w:cs="Arial"/>
          <w:sz w:val="22"/>
          <w:lang w:val="es-CR"/>
        </w:rPr>
        <w:t>ó</w:t>
      </w:r>
      <w:r w:rsidRPr="00621E6D">
        <w:rPr>
          <w:rFonts w:cs="Arial"/>
          <w:sz w:val="22"/>
          <w:lang w:val="es-CR"/>
        </w:rPr>
        <w:t>n del conocimiento y experiencia especifica que sobre tales</w:t>
      </w:r>
      <w:r>
        <w:rPr>
          <w:rFonts w:cs="Arial"/>
          <w:sz w:val="22"/>
          <w:lang w:val="es-CR"/>
        </w:rPr>
        <w:t xml:space="preserve"> </w:t>
      </w:r>
      <w:r w:rsidRPr="00621E6D">
        <w:rPr>
          <w:rFonts w:cs="Arial"/>
          <w:sz w:val="22"/>
          <w:lang w:val="es-CR"/>
        </w:rPr>
        <w:t>casos posee MUCAP.</w:t>
      </w:r>
    </w:p>
    <w:p w14:paraId="4CF8B60A" w14:textId="3C37790B" w:rsidR="00621E6D" w:rsidRPr="00621E6D" w:rsidRDefault="00621E6D" w:rsidP="00621E6D">
      <w:pPr>
        <w:spacing w:line="360" w:lineRule="auto"/>
        <w:jc w:val="both"/>
        <w:rPr>
          <w:rFonts w:cs="Arial"/>
          <w:sz w:val="22"/>
          <w:lang w:val="es-CR"/>
        </w:rPr>
      </w:pPr>
      <w:r>
        <w:rPr>
          <w:rFonts w:cs="Arial"/>
          <w:sz w:val="22"/>
          <w:lang w:val="es-CR"/>
        </w:rPr>
        <w:lastRenderedPageBreak/>
        <w:t xml:space="preserve">b) </w:t>
      </w:r>
      <w:r w:rsidRPr="00621E6D">
        <w:rPr>
          <w:rFonts w:cs="Arial"/>
          <w:sz w:val="22"/>
          <w:lang w:val="es-CR"/>
        </w:rPr>
        <w:t>La alternativa de traslado de estos activos para su administraci</w:t>
      </w:r>
      <w:r>
        <w:rPr>
          <w:rFonts w:cs="Arial"/>
          <w:sz w:val="22"/>
          <w:lang w:val="es-CR"/>
        </w:rPr>
        <w:t>ó</w:t>
      </w:r>
      <w:r w:rsidRPr="00621E6D">
        <w:rPr>
          <w:rFonts w:cs="Arial"/>
          <w:sz w:val="22"/>
          <w:lang w:val="es-CR"/>
        </w:rPr>
        <w:t>n directa en el BANHVI</w:t>
      </w:r>
      <w:r>
        <w:rPr>
          <w:rFonts w:cs="Arial"/>
          <w:sz w:val="22"/>
          <w:lang w:val="es-CR"/>
        </w:rPr>
        <w:t xml:space="preserve"> </w:t>
      </w:r>
      <w:r w:rsidRPr="00621E6D">
        <w:rPr>
          <w:rFonts w:cs="Arial"/>
          <w:sz w:val="22"/>
          <w:lang w:val="es-CR"/>
        </w:rPr>
        <w:t>estar</w:t>
      </w:r>
      <w:r>
        <w:rPr>
          <w:rFonts w:cs="Arial"/>
          <w:sz w:val="22"/>
          <w:lang w:val="es-CR"/>
        </w:rPr>
        <w:t>í</w:t>
      </w:r>
      <w:r w:rsidRPr="00621E6D">
        <w:rPr>
          <w:rFonts w:cs="Arial"/>
          <w:sz w:val="22"/>
          <w:lang w:val="es-CR"/>
        </w:rPr>
        <w:t xml:space="preserve">a generando atrasos en </w:t>
      </w:r>
      <w:r>
        <w:rPr>
          <w:rFonts w:cs="Arial"/>
          <w:sz w:val="22"/>
          <w:lang w:val="es-CR"/>
        </w:rPr>
        <w:t>l</w:t>
      </w:r>
      <w:r w:rsidRPr="00621E6D">
        <w:rPr>
          <w:rFonts w:cs="Arial"/>
          <w:sz w:val="22"/>
          <w:lang w:val="es-CR"/>
        </w:rPr>
        <w:t>a gesti</w:t>
      </w:r>
      <w:r>
        <w:rPr>
          <w:rFonts w:cs="Arial"/>
          <w:sz w:val="22"/>
          <w:lang w:val="es-CR"/>
        </w:rPr>
        <w:t>ó</w:t>
      </w:r>
      <w:r w:rsidRPr="00621E6D">
        <w:rPr>
          <w:rFonts w:cs="Arial"/>
          <w:sz w:val="22"/>
          <w:lang w:val="es-CR"/>
        </w:rPr>
        <w:t>n, producto del proceso de aprendizaje interno</w:t>
      </w:r>
      <w:r>
        <w:rPr>
          <w:rFonts w:cs="Arial"/>
          <w:sz w:val="22"/>
          <w:lang w:val="es-CR"/>
        </w:rPr>
        <w:t xml:space="preserve"> </w:t>
      </w:r>
      <w:r w:rsidRPr="00621E6D">
        <w:rPr>
          <w:rFonts w:cs="Arial"/>
          <w:sz w:val="22"/>
          <w:lang w:val="es-CR"/>
        </w:rPr>
        <w:t>respecto de las condiciones espec</w:t>
      </w:r>
      <w:r>
        <w:rPr>
          <w:rFonts w:cs="Arial"/>
          <w:sz w:val="22"/>
          <w:lang w:val="es-CR"/>
        </w:rPr>
        <w:t>í</w:t>
      </w:r>
      <w:r w:rsidRPr="00621E6D">
        <w:rPr>
          <w:rFonts w:cs="Arial"/>
          <w:sz w:val="22"/>
          <w:lang w:val="es-CR"/>
        </w:rPr>
        <w:t>ficas de estos activos, as</w:t>
      </w:r>
      <w:r>
        <w:rPr>
          <w:rFonts w:cs="Arial"/>
          <w:sz w:val="22"/>
          <w:lang w:val="es-CR"/>
        </w:rPr>
        <w:t>í</w:t>
      </w:r>
      <w:r w:rsidRPr="00621E6D">
        <w:rPr>
          <w:rFonts w:cs="Arial"/>
          <w:sz w:val="22"/>
          <w:lang w:val="es-CR"/>
        </w:rPr>
        <w:t xml:space="preserve"> como debido a eventuales</w:t>
      </w:r>
      <w:r>
        <w:rPr>
          <w:rFonts w:cs="Arial"/>
          <w:sz w:val="22"/>
          <w:lang w:val="es-CR"/>
        </w:rPr>
        <w:t xml:space="preserve"> </w:t>
      </w:r>
      <w:r w:rsidRPr="00621E6D">
        <w:rPr>
          <w:rFonts w:cs="Arial"/>
          <w:sz w:val="22"/>
          <w:lang w:val="es-CR"/>
        </w:rPr>
        <w:t xml:space="preserve">renuncias de abogados directores de los procesos judiciales y a </w:t>
      </w:r>
      <w:r>
        <w:rPr>
          <w:rFonts w:cs="Arial"/>
          <w:sz w:val="22"/>
          <w:lang w:val="es-CR"/>
        </w:rPr>
        <w:t>l</w:t>
      </w:r>
      <w:r w:rsidRPr="00621E6D">
        <w:rPr>
          <w:rFonts w:cs="Arial"/>
          <w:sz w:val="22"/>
          <w:lang w:val="es-CR"/>
        </w:rPr>
        <w:t>a contrataci</w:t>
      </w:r>
      <w:r>
        <w:rPr>
          <w:rFonts w:cs="Arial"/>
          <w:sz w:val="22"/>
          <w:lang w:val="es-CR"/>
        </w:rPr>
        <w:t>ó</w:t>
      </w:r>
      <w:r w:rsidRPr="00621E6D">
        <w:rPr>
          <w:rFonts w:cs="Arial"/>
          <w:sz w:val="22"/>
          <w:lang w:val="es-CR"/>
        </w:rPr>
        <w:t>n de</w:t>
      </w:r>
      <w:r>
        <w:rPr>
          <w:rFonts w:cs="Arial"/>
          <w:sz w:val="22"/>
          <w:lang w:val="es-CR"/>
        </w:rPr>
        <w:t xml:space="preserve"> </w:t>
      </w:r>
      <w:r w:rsidRPr="00621E6D">
        <w:rPr>
          <w:rFonts w:cs="Arial"/>
          <w:sz w:val="22"/>
          <w:lang w:val="es-CR"/>
        </w:rPr>
        <w:t>nuevos profesionales para tales efectos. Adicionalmente, respecto de los casos en</w:t>
      </w:r>
      <w:r>
        <w:rPr>
          <w:rFonts w:cs="Arial"/>
          <w:sz w:val="22"/>
          <w:lang w:val="es-CR"/>
        </w:rPr>
        <w:t xml:space="preserve"> </w:t>
      </w:r>
      <w:r w:rsidRPr="00621E6D">
        <w:rPr>
          <w:rFonts w:cs="Arial"/>
          <w:sz w:val="22"/>
          <w:lang w:val="es-CR"/>
        </w:rPr>
        <w:t>tr</w:t>
      </w:r>
      <w:r>
        <w:rPr>
          <w:rFonts w:cs="Arial"/>
          <w:sz w:val="22"/>
          <w:lang w:val="es-CR"/>
        </w:rPr>
        <w:t>á</w:t>
      </w:r>
      <w:r w:rsidRPr="00621E6D">
        <w:rPr>
          <w:rFonts w:cs="Arial"/>
          <w:sz w:val="22"/>
          <w:lang w:val="es-CR"/>
        </w:rPr>
        <w:t>mite de incobrabilidad</w:t>
      </w:r>
      <w:r>
        <w:rPr>
          <w:rFonts w:cs="Arial"/>
          <w:sz w:val="22"/>
          <w:lang w:val="es-CR"/>
        </w:rPr>
        <w:t>,</w:t>
      </w:r>
      <w:r w:rsidRPr="00621E6D">
        <w:rPr>
          <w:rFonts w:cs="Arial"/>
          <w:sz w:val="22"/>
          <w:lang w:val="es-CR"/>
        </w:rPr>
        <w:t xml:space="preserve"> el finiquito de los contratos restringe </w:t>
      </w:r>
      <w:r>
        <w:rPr>
          <w:rFonts w:cs="Arial"/>
          <w:sz w:val="22"/>
          <w:lang w:val="es-CR"/>
        </w:rPr>
        <w:t>l</w:t>
      </w:r>
      <w:r w:rsidRPr="00621E6D">
        <w:rPr>
          <w:rFonts w:cs="Arial"/>
          <w:sz w:val="22"/>
          <w:lang w:val="es-CR"/>
        </w:rPr>
        <w:t>a disponibilidad de los</w:t>
      </w:r>
      <w:r>
        <w:rPr>
          <w:rFonts w:cs="Arial"/>
          <w:sz w:val="22"/>
          <w:lang w:val="es-CR"/>
        </w:rPr>
        <w:t xml:space="preserve"> </w:t>
      </w:r>
      <w:r w:rsidRPr="00621E6D">
        <w:rPr>
          <w:rFonts w:cs="Arial"/>
          <w:sz w:val="22"/>
          <w:lang w:val="es-CR"/>
        </w:rPr>
        <w:t xml:space="preserve">responsables para </w:t>
      </w:r>
      <w:r>
        <w:rPr>
          <w:rFonts w:cs="Arial"/>
          <w:sz w:val="22"/>
          <w:lang w:val="es-CR"/>
        </w:rPr>
        <w:t>l</w:t>
      </w:r>
      <w:r w:rsidRPr="00621E6D">
        <w:rPr>
          <w:rFonts w:cs="Arial"/>
          <w:sz w:val="22"/>
          <w:lang w:val="es-CR"/>
        </w:rPr>
        <w:t>a atenci</w:t>
      </w:r>
      <w:r>
        <w:rPr>
          <w:rFonts w:cs="Arial"/>
          <w:sz w:val="22"/>
          <w:lang w:val="es-CR"/>
        </w:rPr>
        <w:t>ó</w:t>
      </w:r>
      <w:r w:rsidRPr="00621E6D">
        <w:rPr>
          <w:rFonts w:cs="Arial"/>
          <w:sz w:val="22"/>
          <w:lang w:val="es-CR"/>
        </w:rPr>
        <w:t>n de las consultas que surjan en el proceso de an</w:t>
      </w:r>
      <w:r>
        <w:rPr>
          <w:rFonts w:cs="Arial"/>
          <w:sz w:val="22"/>
          <w:lang w:val="es-CR"/>
        </w:rPr>
        <w:t>á</w:t>
      </w:r>
      <w:r w:rsidRPr="00621E6D">
        <w:rPr>
          <w:rFonts w:cs="Arial"/>
          <w:sz w:val="22"/>
          <w:lang w:val="es-CR"/>
        </w:rPr>
        <w:t>lisis, tal</w:t>
      </w:r>
      <w:r>
        <w:rPr>
          <w:rFonts w:cs="Arial"/>
          <w:sz w:val="22"/>
          <w:lang w:val="es-CR"/>
        </w:rPr>
        <w:t xml:space="preserve"> </w:t>
      </w:r>
      <w:r w:rsidRPr="00621E6D">
        <w:rPr>
          <w:rFonts w:cs="Arial"/>
          <w:sz w:val="22"/>
          <w:lang w:val="es-CR"/>
        </w:rPr>
        <w:t>y como ya ha sucedido en los casos de otros Fiduciarios.</w:t>
      </w:r>
    </w:p>
    <w:p w14:paraId="747DF712" w14:textId="2132644F" w:rsidR="00621E6D" w:rsidRPr="00621E6D" w:rsidRDefault="00621E6D" w:rsidP="00621E6D">
      <w:pPr>
        <w:spacing w:line="360" w:lineRule="auto"/>
        <w:jc w:val="both"/>
        <w:rPr>
          <w:rFonts w:cs="Arial"/>
          <w:sz w:val="22"/>
          <w:lang w:val="es-CR"/>
        </w:rPr>
      </w:pPr>
      <w:r>
        <w:rPr>
          <w:rFonts w:cs="Arial"/>
          <w:sz w:val="22"/>
          <w:lang w:val="es-CR"/>
        </w:rPr>
        <w:t xml:space="preserve">c) </w:t>
      </w:r>
      <w:r w:rsidRPr="00621E6D">
        <w:rPr>
          <w:rFonts w:cs="Arial"/>
          <w:sz w:val="22"/>
          <w:lang w:val="es-CR"/>
        </w:rPr>
        <w:t xml:space="preserve">Actualmente, </w:t>
      </w:r>
      <w:r>
        <w:rPr>
          <w:rFonts w:cs="Arial"/>
          <w:sz w:val="22"/>
          <w:lang w:val="es-CR"/>
        </w:rPr>
        <w:t>l</w:t>
      </w:r>
      <w:r w:rsidRPr="00621E6D">
        <w:rPr>
          <w:rFonts w:cs="Arial"/>
          <w:sz w:val="22"/>
          <w:lang w:val="es-CR"/>
        </w:rPr>
        <w:t>a Unidad de Bienes Inmuebles y el Departamento de Fideicomisos del</w:t>
      </w:r>
      <w:r>
        <w:rPr>
          <w:rFonts w:cs="Arial"/>
          <w:sz w:val="22"/>
          <w:lang w:val="es-CR"/>
        </w:rPr>
        <w:t xml:space="preserve"> </w:t>
      </w:r>
      <w:r w:rsidRPr="00621E6D">
        <w:rPr>
          <w:rFonts w:cs="Arial"/>
          <w:sz w:val="22"/>
          <w:lang w:val="es-CR"/>
        </w:rPr>
        <w:t xml:space="preserve">BANHVI se encuentran ejecutando </w:t>
      </w:r>
      <w:r>
        <w:rPr>
          <w:rFonts w:cs="Arial"/>
          <w:sz w:val="22"/>
          <w:lang w:val="es-CR"/>
        </w:rPr>
        <w:t>l</w:t>
      </w:r>
      <w:r w:rsidRPr="00621E6D">
        <w:rPr>
          <w:rFonts w:cs="Arial"/>
          <w:sz w:val="22"/>
          <w:lang w:val="es-CR"/>
        </w:rPr>
        <w:t>a administraci</w:t>
      </w:r>
      <w:r>
        <w:rPr>
          <w:rFonts w:cs="Arial"/>
          <w:sz w:val="22"/>
          <w:lang w:val="es-CR"/>
        </w:rPr>
        <w:t>ó</w:t>
      </w:r>
      <w:r w:rsidRPr="00621E6D">
        <w:rPr>
          <w:rFonts w:cs="Arial"/>
          <w:sz w:val="22"/>
          <w:lang w:val="es-CR"/>
        </w:rPr>
        <w:t>n de los activos traslados a partir del</w:t>
      </w:r>
      <w:r>
        <w:rPr>
          <w:rFonts w:cs="Arial"/>
          <w:sz w:val="22"/>
          <w:lang w:val="es-CR"/>
        </w:rPr>
        <w:t xml:space="preserve"> </w:t>
      </w:r>
      <w:r w:rsidRPr="00621E6D">
        <w:rPr>
          <w:rFonts w:cs="Arial"/>
          <w:sz w:val="22"/>
          <w:lang w:val="es-CR"/>
        </w:rPr>
        <w:t xml:space="preserve">finiquito de los Fideicomisos anteriormente administrados por Grupo Mutual Alajuela </w:t>
      </w:r>
      <w:r>
        <w:rPr>
          <w:rFonts w:cs="Arial"/>
          <w:sz w:val="22"/>
          <w:lang w:val="es-CR"/>
        </w:rPr>
        <w:t xml:space="preserve">– </w:t>
      </w:r>
      <w:r w:rsidRPr="00621E6D">
        <w:rPr>
          <w:rFonts w:cs="Arial"/>
          <w:sz w:val="22"/>
          <w:lang w:val="es-CR"/>
        </w:rPr>
        <w:t>La</w:t>
      </w:r>
      <w:r>
        <w:rPr>
          <w:rFonts w:cs="Arial"/>
          <w:sz w:val="22"/>
          <w:lang w:val="es-CR"/>
        </w:rPr>
        <w:t xml:space="preserve"> </w:t>
      </w:r>
      <w:r w:rsidRPr="00621E6D">
        <w:rPr>
          <w:rFonts w:cs="Arial"/>
          <w:sz w:val="22"/>
          <w:lang w:val="es-CR"/>
        </w:rPr>
        <w:t xml:space="preserve">Vivienda, por </w:t>
      </w:r>
      <w:r>
        <w:rPr>
          <w:rFonts w:cs="Arial"/>
          <w:sz w:val="22"/>
          <w:lang w:val="es-CR"/>
        </w:rPr>
        <w:t>lo</w:t>
      </w:r>
      <w:r w:rsidRPr="00621E6D">
        <w:rPr>
          <w:rFonts w:cs="Arial"/>
          <w:sz w:val="22"/>
          <w:lang w:val="es-CR"/>
        </w:rPr>
        <w:t xml:space="preserve"> que de momento no se considera conveniente el ingreso de nuevos</w:t>
      </w:r>
      <w:r>
        <w:rPr>
          <w:rFonts w:cs="Arial"/>
          <w:sz w:val="22"/>
          <w:lang w:val="es-CR"/>
        </w:rPr>
        <w:t xml:space="preserve"> </w:t>
      </w:r>
      <w:r w:rsidRPr="00621E6D">
        <w:rPr>
          <w:rFonts w:cs="Arial"/>
          <w:sz w:val="22"/>
          <w:lang w:val="es-CR"/>
        </w:rPr>
        <w:t xml:space="preserve">activos para </w:t>
      </w:r>
      <w:r>
        <w:rPr>
          <w:rFonts w:cs="Arial"/>
          <w:sz w:val="22"/>
          <w:lang w:val="es-CR"/>
        </w:rPr>
        <w:t>l</w:t>
      </w:r>
      <w:r w:rsidRPr="00621E6D">
        <w:rPr>
          <w:rFonts w:cs="Arial"/>
          <w:sz w:val="22"/>
          <w:lang w:val="es-CR"/>
        </w:rPr>
        <w:t>a administraci</w:t>
      </w:r>
      <w:r>
        <w:rPr>
          <w:rFonts w:cs="Arial"/>
          <w:sz w:val="22"/>
          <w:lang w:val="es-CR"/>
        </w:rPr>
        <w:t xml:space="preserve">ón </w:t>
      </w:r>
      <w:r w:rsidRPr="00621E6D">
        <w:rPr>
          <w:rFonts w:cs="Arial"/>
          <w:sz w:val="22"/>
          <w:lang w:val="es-CR"/>
        </w:rPr>
        <w:t xml:space="preserve">de esas </w:t>
      </w:r>
      <w:r>
        <w:rPr>
          <w:rFonts w:cs="Arial"/>
          <w:sz w:val="22"/>
          <w:lang w:val="es-CR"/>
        </w:rPr>
        <w:t>á</w:t>
      </w:r>
      <w:r w:rsidRPr="00621E6D">
        <w:rPr>
          <w:rFonts w:cs="Arial"/>
          <w:sz w:val="22"/>
          <w:lang w:val="es-CR"/>
        </w:rPr>
        <w:t>reas.</w:t>
      </w:r>
    </w:p>
    <w:p w14:paraId="551D022C" w14:textId="2C05E2F8" w:rsidR="00621E6D" w:rsidRPr="00621E6D" w:rsidRDefault="00621E6D" w:rsidP="00621E6D">
      <w:pPr>
        <w:spacing w:line="360" w:lineRule="auto"/>
        <w:jc w:val="both"/>
        <w:rPr>
          <w:rFonts w:cs="Arial"/>
          <w:sz w:val="22"/>
          <w:lang w:val="es-CR"/>
        </w:rPr>
      </w:pPr>
      <w:r>
        <w:rPr>
          <w:rFonts w:cs="Arial"/>
          <w:sz w:val="22"/>
          <w:lang w:val="es-CR"/>
        </w:rPr>
        <w:t xml:space="preserve">d) </w:t>
      </w:r>
      <w:r w:rsidRPr="00621E6D">
        <w:rPr>
          <w:rFonts w:cs="Arial"/>
          <w:sz w:val="22"/>
          <w:lang w:val="es-CR"/>
        </w:rPr>
        <w:t>El traslado de los activos de referencia al BANHVI</w:t>
      </w:r>
      <w:r>
        <w:rPr>
          <w:rFonts w:cs="Arial"/>
          <w:sz w:val="22"/>
          <w:lang w:val="es-CR"/>
        </w:rPr>
        <w:t>,</w:t>
      </w:r>
      <w:r w:rsidRPr="00621E6D">
        <w:rPr>
          <w:rFonts w:cs="Arial"/>
          <w:sz w:val="22"/>
          <w:lang w:val="es-CR"/>
        </w:rPr>
        <w:t xml:space="preserve"> implica incurrir en costos asociados a</w:t>
      </w:r>
      <w:r w:rsidR="00282CE4">
        <w:rPr>
          <w:rFonts w:cs="Arial"/>
          <w:sz w:val="22"/>
          <w:lang w:val="es-CR"/>
        </w:rPr>
        <w:t xml:space="preserve"> </w:t>
      </w:r>
      <w:r w:rsidRPr="00621E6D">
        <w:rPr>
          <w:rFonts w:cs="Arial"/>
          <w:sz w:val="22"/>
          <w:lang w:val="es-CR"/>
        </w:rPr>
        <w:t>los traspasos registrales por cesiones de hipotecas, de bienes inmuebles y cesiones de</w:t>
      </w:r>
      <w:r w:rsidR="00282CE4">
        <w:rPr>
          <w:rFonts w:cs="Arial"/>
          <w:sz w:val="22"/>
          <w:lang w:val="es-CR"/>
        </w:rPr>
        <w:t xml:space="preserve"> </w:t>
      </w:r>
      <w:r w:rsidRPr="00621E6D">
        <w:rPr>
          <w:rFonts w:cs="Arial"/>
          <w:sz w:val="22"/>
          <w:lang w:val="es-CR"/>
        </w:rPr>
        <w:t>derechos litigiosos de operaciones en proceso de cobro judicial.</w:t>
      </w:r>
    </w:p>
    <w:p w14:paraId="0D78F5D4" w14:textId="61A63B94" w:rsidR="00621E6D" w:rsidRPr="00621E6D" w:rsidRDefault="00282CE4" w:rsidP="00621E6D">
      <w:pPr>
        <w:spacing w:line="360" w:lineRule="auto"/>
        <w:jc w:val="both"/>
        <w:rPr>
          <w:rFonts w:cs="Arial"/>
          <w:sz w:val="22"/>
          <w:lang w:val="es-CR"/>
        </w:rPr>
      </w:pPr>
      <w:r>
        <w:rPr>
          <w:rFonts w:cs="Arial"/>
          <w:sz w:val="22"/>
          <w:lang w:val="es-CR"/>
        </w:rPr>
        <w:t xml:space="preserve">e) </w:t>
      </w:r>
      <w:r w:rsidR="00621E6D" w:rsidRPr="00621E6D">
        <w:rPr>
          <w:rFonts w:cs="Arial"/>
          <w:sz w:val="22"/>
          <w:lang w:val="es-CR"/>
        </w:rPr>
        <w:t xml:space="preserve">Por otra parte, </w:t>
      </w:r>
      <w:r>
        <w:rPr>
          <w:rFonts w:cs="Arial"/>
          <w:sz w:val="22"/>
          <w:lang w:val="es-CR"/>
        </w:rPr>
        <w:t>l</w:t>
      </w:r>
      <w:r w:rsidR="00621E6D" w:rsidRPr="00621E6D">
        <w:rPr>
          <w:rFonts w:cs="Arial"/>
          <w:sz w:val="22"/>
          <w:lang w:val="es-CR"/>
        </w:rPr>
        <w:t>a comisi</w:t>
      </w:r>
      <w:r>
        <w:rPr>
          <w:rFonts w:cs="Arial"/>
          <w:sz w:val="22"/>
          <w:lang w:val="es-CR"/>
        </w:rPr>
        <w:t>ó</w:t>
      </w:r>
      <w:r w:rsidR="00621E6D" w:rsidRPr="00621E6D">
        <w:rPr>
          <w:rFonts w:cs="Arial"/>
          <w:sz w:val="22"/>
          <w:lang w:val="es-CR"/>
        </w:rPr>
        <w:t>n m</w:t>
      </w:r>
      <w:r>
        <w:rPr>
          <w:rFonts w:cs="Arial"/>
          <w:sz w:val="22"/>
          <w:lang w:val="es-CR"/>
        </w:rPr>
        <w:t>í</w:t>
      </w:r>
      <w:r w:rsidR="00621E6D" w:rsidRPr="00621E6D">
        <w:rPr>
          <w:rFonts w:cs="Arial"/>
          <w:sz w:val="22"/>
          <w:lang w:val="es-CR"/>
        </w:rPr>
        <w:t>nima que se cancela en forma mensual a MUCAP en su</w:t>
      </w:r>
      <w:r>
        <w:rPr>
          <w:rFonts w:cs="Arial"/>
          <w:sz w:val="22"/>
          <w:lang w:val="es-CR"/>
        </w:rPr>
        <w:t xml:space="preserve"> </w:t>
      </w:r>
      <w:r w:rsidR="00621E6D" w:rsidRPr="00621E6D">
        <w:rPr>
          <w:rFonts w:cs="Arial"/>
          <w:sz w:val="22"/>
          <w:lang w:val="es-CR"/>
        </w:rPr>
        <w:t>calidad de Fiduciario del BANHVI</w:t>
      </w:r>
      <w:r>
        <w:rPr>
          <w:rFonts w:cs="Arial"/>
          <w:sz w:val="22"/>
          <w:lang w:val="es-CR"/>
        </w:rPr>
        <w:t>,</w:t>
      </w:r>
      <w:r w:rsidR="00621E6D" w:rsidRPr="00621E6D">
        <w:rPr>
          <w:rFonts w:cs="Arial"/>
          <w:sz w:val="22"/>
          <w:lang w:val="es-CR"/>
        </w:rPr>
        <w:t xml:space="preserve"> contempla </w:t>
      </w:r>
      <w:r>
        <w:rPr>
          <w:rFonts w:cs="Arial"/>
          <w:sz w:val="22"/>
          <w:lang w:val="es-CR"/>
        </w:rPr>
        <w:t>l</w:t>
      </w:r>
      <w:r w:rsidR="00621E6D" w:rsidRPr="00621E6D">
        <w:rPr>
          <w:rFonts w:cs="Arial"/>
          <w:sz w:val="22"/>
          <w:lang w:val="es-CR"/>
        </w:rPr>
        <w:t>a administraci</w:t>
      </w:r>
      <w:r>
        <w:rPr>
          <w:rFonts w:cs="Arial"/>
          <w:sz w:val="22"/>
          <w:lang w:val="es-CR"/>
        </w:rPr>
        <w:t>ó</w:t>
      </w:r>
      <w:r w:rsidR="00621E6D" w:rsidRPr="00621E6D">
        <w:rPr>
          <w:rFonts w:cs="Arial"/>
          <w:sz w:val="22"/>
          <w:lang w:val="es-CR"/>
        </w:rPr>
        <w:t>n de los tres Fideicomiso</w:t>
      </w:r>
      <w:r>
        <w:rPr>
          <w:rFonts w:cs="Arial"/>
          <w:sz w:val="22"/>
          <w:lang w:val="es-CR"/>
        </w:rPr>
        <w:t>s</w:t>
      </w:r>
      <w:r w:rsidR="00621E6D" w:rsidRPr="00621E6D">
        <w:rPr>
          <w:rFonts w:cs="Arial"/>
          <w:sz w:val="22"/>
          <w:lang w:val="es-CR"/>
        </w:rPr>
        <w:t>.</w:t>
      </w:r>
      <w:r>
        <w:rPr>
          <w:rFonts w:cs="Arial"/>
          <w:sz w:val="22"/>
          <w:lang w:val="es-CR"/>
        </w:rPr>
        <w:t xml:space="preserve">  </w:t>
      </w:r>
      <w:r w:rsidR="00621E6D" w:rsidRPr="00621E6D">
        <w:rPr>
          <w:rFonts w:cs="Arial"/>
          <w:sz w:val="22"/>
          <w:lang w:val="es-CR"/>
        </w:rPr>
        <w:t xml:space="preserve">En este sentido, siendo que con el vencimiento del Fideicomiso 010-2002, </w:t>
      </w:r>
      <w:r>
        <w:rPr>
          <w:rFonts w:cs="Arial"/>
          <w:sz w:val="22"/>
          <w:lang w:val="es-CR"/>
        </w:rPr>
        <w:t>l</w:t>
      </w:r>
      <w:r w:rsidR="00621E6D" w:rsidRPr="00621E6D">
        <w:rPr>
          <w:rFonts w:cs="Arial"/>
          <w:sz w:val="22"/>
          <w:lang w:val="es-CR"/>
        </w:rPr>
        <w:t>a Entidad</w:t>
      </w:r>
      <w:r>
        <w:rPr>
          <w:rFonts w:cs="Arial"/>
          <w:sz w:val="22"/>
          <w:lang w:val="es-CR"/>
        </w:rPr>
        <w:t xml:space="preserve"> </w:t>
      </w:r>
      <w:r w:rsidR="00621E6D" w:rsidRPr="00621E6D">
        <w:rPr>
          <w:rFonts w:cs="Arial"/>
          <w:sz w:val="22"/>
          <w:lang w:val="es-CR"/>
        </w:rPr>
        <w:t>tendr</w:t>
      </w:r>
      <w:r>
        <w:rPr>
          <w:rFonts w:cs="Arial"/>
          <w:sz w:val="22"/>
          <w:lang w:val="es-CR"/>
        </w:rPr>
        <w:t>á</w:t>
      </w:r>
      <w:r w:rsidR="00621E6D" w:rsidRPr="00621E6D">
        <w:rPr>
          <w:rFonts w:cs="Arial"/>
          <w:sz w:val="22"/>
          <w:lang w:val="es-CR"/>
        </w:rPr>
        <w:t xml:space="preserve"> que mantener en ejecuci</w:t>
      </w:r>
      <w:r>
        <w:rPr>
          <w:rFonts w:cs="Arial"/>
          <w:sz w:val="22"/>
          <w:lang w:val="es-CR"/>
        </w:rPr>
        <w:t>ó</w:t>
      </w:r>
      <w:r w:rsidR="00621E6D" w:rsidRPr="00621E6D">
        <w:rPr>
          <w:rFonts w:cs="Arial"/>
          <w:sz w:val="22"/>
          <w:lang w:val="es-CR"/>
        </w:rPr>
        <w:t xml:space="preserve">n </w:t>
      </w:r>
      <w:r>
        <w:rPr>
          <w:rFonts w:cs="Arial"/>
          <w:sz w:val="22"/>
          <w:lang w:val="es-CR"/>
        </w:rPr>
        <w:t>l</w:t>
      </w:r>
      <w:r w:rsidR="00621E6D" w:rsidRPr="00621E6D">
        <w:rPr>
          <w:rFonts w:cs="Arial"/>
          <w:sz w:val="22"/>
          <w:lang w:val="es-CR"/>
        </w:rPr>
        <w:t>a mayor parte de las labores que desarrolla</w:t>
      </w:r>
      <w:r>
        <w:rPr>
          <w:rFonts w:cs="Arial"/>
          <w:sz w:val="22"/>
          <w:lang w:val="es-CR"/>
        </w:rPr>
        <w:t xml:space="preserve"> </w:t>
      </w:r>
      <w:r w:rsidR="00621E6D" w:rsidRPr="00621E6D">
        <w:rPr>
          <w:rFonts w:cs="Arial"/>
          <w:sz w:val="22"/>
          <w:lang w:val="es-CR"/>
        </w:rPr>
        <w:t>actualmente, el finiquito de este Contrato no estar</w:t>
      </w:r>
      <w:r>
        <w:rPr>
          <w:rFonts w:cs="Arial"/>
          <w:sz w:val="22"/>
          <w:lang w:val="es-CR"/>
        </w:rPr>
        <w:t>í</w:t>
      </w:r>
      <w:r w:rsidR="00621E6D" w:rsidRPr="00621E6D">
        <w:rPr>
          <w:rFonts w:cs="Arial"/>
          <w:sz w:val="22"/>
          <w:lang w:val="es-CR"/>
        </w:rPr>
        <w:t>a generando una reducci</w:t>
      </w:r>
      <w:r>
        <w:rPr>
          <w:rFonts w:cs="Arial"/>
          <w:sz w:val="22"/>
          <w:lang w:val="es-CR"/>
        </w:rPr>
        <w:t>ó</w:t>
      </w:r>
      <w:r w:rsidR="00621E6D" w:rsidRPr="00621E6D">
        <w:rPr>
          <w:rFonts w:cs="Arial"/>
          <w:sz w:val="22"/>
          <w:lang w:val="es-CR"/>
        </w:rPr>
        <w:t>n en los</w:t>
      </w:r>
      <w:r>
        <w:rPr>
          <w:rFonts w:cs="Arial"/>
          <w:sz w:val="22"/>
          <w:lang w:val="es-CR"/>
        </w:rPr>
        <w:t xml:space="preserve"> </w:t>
      </w:r>
      <w:r w:rsidR="00621E6D" w:rsidRPr="00621E6D">
        <w:rPr>
          <w:rFonts w:cs="Arial"/>
          <w:sz w:val="22"/>
          <w:lang w:val="es-CR"/>
        </w:rPr>
        <w:t>gastos por concepto de comisiones fiduciarias al BANHVI.</w:t>
      </w:r>
    </w:p>
    <w:p w14:paraId="41C8133C" w14:textId="55FE52ED" w:rsidR="00621E6D" w:rsidRPr="00621E6D" w:rsidRDefault="00282CE4" w:rsidP="00621E6D">
      <w:pPr>
        <w:spacing w:line="360" w:lineRule="auto"/>
        <w:jc w:val="both"/>
        <w:rPr>
          <w:rFonts w:cs="Arial"/>
          <w:sz w:val="22"/>
          <w:lang w:val="es-CR"/>
        </w:rPr>
      </w:pPr>
      <w:r>
        <w:rPr>
          <w:rFonts w:cs="Arial"/>
          <w:sz w:val="22"/>
          <w:lang w:val="es-CR"/>
        </w:rPr>
        <w:t xml:space="preserve">f) </w:t>
      </w:r>
      <w:r w:rsidR="00621E6D" w:rsidRPr="00621E6D">
        <w:rPr>
          <w:rFonts w:cs="Arial"/>
          <w:sz w:val="22"/>
          <w:lang w:val="es-CR"/>
        </w:rPr>
        <w:t xml:space="preserve">MUCAP ha manifestado encontrarse de acuerdo en continuar con </w:t>
      </w:r>
      <w:r>
        <w:rPr>
          <w:rFonts w:cs="Arial"/>
          <w:sz w:val="22"/>
          <w:lang w:val="es-CR"/>
        </w:rPr>
        <w:t>l</w:t>
      </w:r>
      <w:r w:rsidR="00621E6D" w:rsidRPr="00621E6D">
        <w:rPr>
          <w:rFonts w:cs="Arial"/>
          <w:sz w:val="22"/>
          <w:lang w:val="es-CR"/>
        </w:rPr>
        <w:t>a administraci</w:t>
      </w:r>
      <w:r>
        <w:rPr>
          <w:rFonts w:cs="Arial"/>
          <w:sz w:val="22"/>
          <w:lang w:val="es-CR"/>
        </w:rPr>
        <w:t xml:space="preserve">ón </w:t>
      </w:r>
      <w:r w:rsidR="00621E6D" w:rsidRPr="00621E6D">
        <w:rPr>
          <w:rFonts w:cs="Arial"/>
          <w:sz w:val="22"/>
          <w:lang w:val="es-CR"/>
        </w:rPr>
        <w:t>de</w:t>
      </w:r>
      <w:r>
        <w:rPr>
          <w:rFonts w:cs="Arial"/>
          <w:sz w:val="22"/>
          <w:lang w:val="es-CR"/>
        </w:rPr>
        <w:t xml:space="preserve"> </w:t>
      </w:r>
      <w:r w:rsidR="00621E6D" w:rsidRPr="00621E6D">
        <w:rPr>
          <w:rFonts w:cs="Arial"/>
          <w:sz w:val="22"/>
          <w:lang w:val="es-CR"/>
        </w:rPr>
        <w:t>los tres Fideicomisos actualmente administrados manteniendo las condiciones vigentes.</w:t>
      </w:r>
    </w:p>
    <w:p w14:paraId="3737525B" w14:textId="4EDA62B7" w:rsidR="00621E6D" w:rsidRDefault="00282CE4" w:rsidP="00282CE4">
      <w:pPr>
        <w:spacing w:line="360" w:lineRule="auto"/>
        <w:jc w:val="both"/>
        <w:rPr>
          <w:rFonts w:cs="Arial"/>
          <w:sz w:val="22"/>
        </w:rPr>
      </w:pPr>
      <w:r>
        <w:rPr>
          <w:rFonts w:cs="Arial"/>
          <w:sz w:val="22"/>
          <w:lang w:val="es-CR"/>
        </w:rPr>
        <w:t xml:space="preserve">g) </w:t>
      </w:r>
      <w:r w:rsidR="00621E6D" w:rsidRPr="00621E6D">
        <w:rPr>
          <w:rFonts w:cs="Arial"/>
          <w:sz w:val="22"/>
          <w:lang w:val="es-CR"/>
        </w:rPr>
        <w:t xml:space="preserve">Con respecto al plazo para </w:t>
      </w:r>
      <w:r>
        <w:rPr>
          <w:rFonts w:cs="Arial"/>
          <w:sz w:val="22"/>
          <w:lang w:val="es-CR"/>
        </w:rPr>
        <w:t>l</w:t>
      </w:r>
      <w:r w:rsidR="00621E6D" w:rsidRPr="00621E6D">
        <w:rPr>
          <w:rFonts w:cs="Arial"/>
          <w:sz w:val="22"/>
          <w:lang w:val="es-CR"/>
        </w:rPr>
        <w:t>a renovaci</w:t>
      </w:r>
      <w:r>
        <w:rPr>
          <w:rFonts w:cs="Arial"/>
          <w:sz w:val="22"/>
          <w:lang w:val="es-CR"/>
        </w:rPr>
        <w:t>ó</w:t>
      </w:r>
      <w:r w:rsidR="00621E6D" w:rsidRPr="00621E6D">
        <w:rPr>
          <w:rFonts w:cs="Arial"/>
          <w:sz w:val="22"/>
          <w:lang w:val="es-CR"/>
        </w:rPr>
        <w:t>n del Contrato del Fideicomiso 010-2002</w:t>
      </w:r>
      <w:r>
        <w:rPr>
          <w:rFonts w:cs="Arial"/>
          <w:sz w:val="22"/>
          <w:lang w:val="es-CR"/>
        </w:rPr>
        <w:t xml:space="preserve"> </w:t>
      </w:r>
      <w:r w:rsidR="00621E6D" w:rsidRPr="00621E6D">
        <w:rPr>
          <w:rFonts w:cs="Arial"/>
          <w:sz w:val="22"/>
          <w:lang w:val="es-CR"/>
        </w:rPr>
        <w:t xml:space="preserve">(MUGAP) y considerando </w:t>
      </w:r>
      <w:r>
        <w:rPr>
          <w:rFonts w:cs="Arial"/>
          <w:sz w:val="22"/>
          <w:lang w:val="es-CR"/>
        </w:rPr>
        <w:t>l</w:t>
      </w:r>
      <w:r w:rsidR="00621E6D" w:rsidRPr="00621E6D">
        <w:rPr>
          <w:rFonts w:cs="Arial"/>
          <w:sz w:val="22"/>
          <w:lang w:val="es-CR"/>
        </w:rPr>
        <w:t>a complejidad de resoluci</w:t>
      </w:r>
      <w:r>
        <w:rPr>
          <w:rFonts w:cs="Arial"/>
          <w:sz w:val="22"/>
          <w:lang w:val="es-CR"/>
        </w:rPr>
        <w:t>ó</w:t>
      </w:r>
      <w:r w:rsidR="00621E6D" w:rsidRPr="00621E6D">
        <w:rPr>
          <w:rFonts w:cs="Arial"/>
          <w:sz w:val="22"/>
          <w:lang w:val="es-CR"/>
        </w:rPr>
        <w:t>n que presentan algunos bienes</w:t>
      </w:r>
      <w:r>
        <w:rPr>
          <w:rFonts w:cs="Arial"/>
          <w:sz w:val="22"/>
          <w:lang w:val="es-CR"/>
        </w:rPr>
        <w:t xml:space="preserve"> </w:t>
      </w:r>
      <w:proofErr w:type="spellStart"/>
      <w:r w:rsidRPr="00282CE4">
        <w:rPr>
          <w:rFonts w:cs="Arial"/>
          <w:sz w:val="22"/>
          <w:lang w:val="es-CR"/>
        </w:rPr>
        <w:t>fideicometidos</w:t>
      </w:r>
      <w:proofErr w:type="spellEnd"/>
      <w:r w:rsidRPr="00282CE4">
        <w:rPr>
          <w:rFonts w:cs="Arial"/>
          <w:sz w:val="22"/>
          <w:lang w:val="es-CR"/>
        </w:rPr>
        <w:t xml:space="preserve"> con problem</w:t>
      </w:r>
      <w:r>
        <w:rPr>
          <w:rFonts w:cs="Arial"/>
          <w:sz w:val="22"/>
          <w:lang w:val="es-CR"/>
        </w:rPr>
        <w:t>á</w:t>
      </w:r>
      <w:r w:rsidRPr="00282CE4">
        <w:rPr>
          <w:rFonts w:cs="Arial"/>
          <w:sz w:val="22"/>
          <w:lang w:val="es-CR"/>
        </w:rPr>
        <w:t xml:space="preserve">ticas de </w:t>
      </w:r>
      <w:r>
        <w:rPr>
          <w:rFonts w:cs="Arial"/>
          <w:sz w:val="22"/>
          <w:lang w:val="es-CR"/>
        </w:rPr>
        <w:t>í</w:t>
      </w:r>
      <w:r w:rsidRPr="00282CE4">
        <w:rPr>
          <w:rFonts w:cs="Arial"/>
          <w:sz w:val="22"/>
          <w:lang w:val="es-CR"/>
        </w:rPr>
        <w:t>ndole legal y</w:t>
      </w:r>
      <w:r>
        <w:rPr>
          <w:rFonts w:cs="Arial"/>
          <w:sz w:val="22"/>
          <w:lang w:val="es-CR"/>
        </w:rPr>
        <w:t>/</w:t>
      </w:r>
      <w:r w:rsidRPr="00282CE4">
        <w:rPr>
          <w:rFonts w:cs="Arial"/>
          <w:sz w:val="22"/>
          <w:lang w:val="es-CR"/>
        </w:rPr>
        <w:t>o topogr</w:t>
      </w:r>
      <w:r>
        <w:rPr>
          <w:rFonts w:cs="Arial"/>
          <w:sz w:val="22"/>
          <w:lang w:val="es-CR"/>
        </w:rPr>
        <w:t>á</w:t>
      </w:r>
      <w:r w:rsidRPr="00282CE4">
        <w:rPr>
          <w:rFonts w:cs="Arial"/>
          <w:sz w:val="22"/>
          <w:lang w:val="es-CR"/>
        </w:rPr>
        <w:t>fica, se estima conveniente</w:t>
      </w:r>
      <w:r>
        <w:rPr>
          <w:rFonts w:cs="Arial"/>
          <w:sz w:val="22"/>
          <w:lang w:val="es-CR"/>
        </w:rPr>
        <w:t xml:space="preserve"> ll</w:t>
      </w:r>
      <w:r w:rsidRPr="00282CE4">
        <w:rPr>
          <w:rFonts w:cs="Arial"/>
          <w:sz w:val="22"/>
          <w:lang w:val="es-CR"/>
        </w:rPr>
        <w:t xml:space="preserve">evarlo a </w:t>
      </w:r>
      <w:r>
        <w:rPr>
          <w:rFonts w:cs="Arial"/>
          <w:sz w:val="22"/>
          <w:lang w:val="es-CR"/>
        </w:rPr>
        <w:t>l</w:t>
      </w:r>
      <w:r w:rsidRPr="00282CE4">
        <w:rPr>
          <w:rFonts w:cs="Arial"/>
          <w:sz w:val="22"/>
          <w:lang w:val="es-CR"/>
        </w:rPr>
        <w:t xml:space="preserve">a fecha de vencimiento de los Contratos del Fideicomiso </w:t>
      </w:r>
      <w:proofErr w:type="spellStart"/>
      <w:r w:rsidRPr="00282CE4">
        <w:rPr>
          <w:rFonts w:cs="Arial"/>
          <w:sz w:val="22"/>
          <w:lang w:val="es-CR"/>
        </w:rPr>
        <w:t>Viviendacoop</w:t>
      </w:r>
      <w:proofErr w:type="spellEnd"/>
      <w:r w:rsidRPr="00282CE4">
        <w:rPr>
          <w:rFonts w:cs="Arial"/>
          <w:sz w:val="22"/>
          <w:lang w:val="es-CR"/>
        </w:rPr>
        <w:t xml:space="preserve"> y 01-2017 (Unificado) el 29 de marzo de 2023, esperando a esa fecha proceder con el finiquito</w:t>
      </w:r>
      <w:r>
        <w:rPr>
          <w:rFonts w:cs="Arial"/>
          <w:sz w:val="22"/>
          <w:lang w:val="es-CR"/>
        </w:rPr>
        <w:t xml:space="preserve"> </w:t>
      </w:r>
      <w:r w:rsidRPr="00282CE4">
        <w:rPr>
          <w:rFonts w:cs="Arial"/>
          <w:sz w:val="22"/>
          <w:lang w:val="es-CR"/>
        </w:rPr>
        <w:t>de todos los Fideicomisos administrados p</w:t>
      </w:r>
      <w:r>
        <w:rPr>
          <w:rFonts w:cs="Arial"/>
          <w:sz w:val="22"/>
          <w:lang w:val="es-CR"/>
        </w:rPr>
        <w:t>o</w:t>
      </w:r>
      <w:r w:rsidRPr="00282CE4">
        <w:rPr>
          <w:rFonts w:cs="Arial"/>
          <w:sz w:val="22"/>
          <w:lang w:val="es-CR"/>
        </w:rPr>
        <w:t>r MUCAP.</w:t>
      </w:r>
    </w:p>
    <w:p w14:paraId="3106A2C5" w14:textId="77777777" w:rsidR="00435F35" w:rsidRDefault="00435F35" w:rsidP="00435F35">
      <w:pPr>
        <w:spacing w:line="360" w:lineRule="auto"/>
        <w:jc w:val="both"/>
        <w:rPr>
          <w:rFonts w:cs="Arial"/>
          <w:sz w:val="22"/>
        </w:rPr>
      </w:pPr>
    </w:p>
    <w:p w14:paraId="669F3283" w14:textId="77777777" w:rsidR="00435F35" w:rsidRDefault="00435F35" w:rsidP="00435F35">
      <w:pPr>
        <w:spacing w:line="360" w:lineRule="auto"/>
        <w:jc w:val="both"/>
        <w:rPr>
          <w:rFonts w:cs="Arial"/>
          <w:sz w:val="22"/>
        </w:rPr>
      </w:pPr>
      <w:r>
        <w:rPr>
          <w:rFonts w:cs="Arial"/>
          <w:b/>
          <w:sz w:val="22"/>
        </w:rPr>
        <w:t>Tercero</w:t>
      </w:r>
      <w:r w:rsidRPr="008634D1">
        <w:rPr>
          <w:rFonts w:cs="Arial"/>
          <w:b/>
          <w:sz w:val="22"/>
        </w:rPr>
        <w:t>:</w:t>
      </w:r>
      <w:r>
        <w:rPr>
          <w:rFonts w:cs="Arial"/>
          <w:sz w:val="22"/>
        </w:rPr>
        <w:t xml:space="preserve"> Que esta </w:t>
      </w:r>
      <w:r w:rsidRPr="0032564B">
        <w:rPr>
          <w:rFonts w:cs="Arial"/>
          <w:sz w:val="22"/>
        </w:rPr>
        <w:t>Junta Directiva</w:t>
      </w:r>
      <w:r>
        <w:rPr>
          <w:rFonts w:cs="Arial"/>
          <w:sz w:val="22"/>
        </w:rPr>
        <w:t xml:space="preserve"> estima pertinente actuar de la forma que recomienda la </w:t>
      </w:r>
      <w:r w:rsidRPr="00C80557">
        <w:rPr>
          <w:rFonts w:cs="Arial"/>
          <w:sz w:val="22"/>
          <w:szCs w:val="22"/>
        </w:rPr>
        <w:t>Administración</w:t>
      </w:r>
      <w:r>
        <w:rPr>
          <w:rFonts w:cs="Arial"/>
          <w:sz w:val="22"/>
        </w:rPr>
        <w:t xml:space="preserve">, en el tanto se ha documentado que ésta es técnica y financieramente </w:t>
      </w:r>
      <w:r>
        <w:rPr>
          <w:rFonts w:cs="Arial"/>
          <w:sz w:val="22"/>
        </w:rPr>
        <w:lastRenderedPageBreak/>
        <w:t xml:space="preserve">razonable, es jurídicamente viable y se ajusta a los intereses de este Banco y del </w:t>
      </w:r>
      <w:r w:rsidRPr="00C3092D">
        <w:rPr>
          <w:rFonts w:cs="Arial"/>
          <w:sz w:val="22"/>
        </w:rPr>
        <w:t>Sistema Financiero Nacional para la Vivienda</w:t>
      </w:r>
      <w:r>
        <w:rPr>
          <w:rFonts w:cs="Arial"/>
          <w:sz w:val="22"/>
        </w:rPr>
        <w:t>.</w:t>
      </w:r>
    </w:p>
    <w:p w14:paraId="0461A85B" w14:textId="77777777" w:rsidR="00435F35" w:rsidRPr="002C3C54" w:rsidRDefault="00435F35" w:rsidP="00435F35">
      <w:pPr>
        <w:spacing w:line="360" w:lineRule="auto"/>
        <w:jc w:val="both"/>
        <w:rPr>
          <w:rFonts w:cs="Arial"/>
          <w:sz w:val="16"/>
          <w:szCs w:val="16"/>
        </w:rPr>
      </w:pPr>
    </w:p>
    <w:p w14:paraId="31845997" w14:textId="77777777" w:rsidR="00435F35" w:rsidRPr="00A44841" w:rsidRDefault="00435F35" w:rsidP="00435F35">
      <w:pPr>
        <w:spacing w:line="360" w:lineRule="auto"/>
        <w:jc w:val="both"/>
        <w:rPr>
          <w:rFonts w:cs="Arial"/>
          <w:b/>
          <w:sz w:val="22"/>
        </w:rPr>
      </w:pPr>
      <w:r w:rsidRPr="00A44841">
        <w:rPr>
          <w:rFonts w:cs="Arial"/>
          <w:b/>
          <w:sz w:val="22"/>
        </w:rPr>
        <w:t>Por tanto, se acuerda:</w:t>
      </w:r>
    </w:p>
    <w:p w14:paraId="546041F8" w14:textId="2443F231" w:rsidR="002B71CC" w:rsidRDefault="00435F35" w:rsidP="002B71CC">
      <w:pPr>
        <w:spacing w:line="360" w:lineRule="auto"/>
        <w:jc w:val="both"/>
        <w:rPr>
          <w:rFonts w:cs="Arial"/>
          <w:sz w:val="22"/>
          <w:szCs w:val="22"/>
        </w:rPr>
      </w:pPr>
      <w:r>
        <w:rPr>
          <w:rFonts w:cs="Arial"/>
          <w:sz w:val="22"/>
          <w:szCs w:val="22"/>
          <w:lang w:val="es-CR"/>
        </w:rPr>
        <w:t>Autorizar la renovación del</w:t>
      </w:r>
      <w:r w:rsidRPr="00C80557">
        <w:rPr>
          <w:rFonts w:cs="Arial"/>
          <w:sz w:val="22"/>
          <w:szCs w:val="22"/>
          <w:lang w:val="es-CR"/>
        </w:rPr>
        <w:t xml:space="preserve"> Contrato del Fideicomiso </w:t>
      </w:r>
      <w:r>
        <w:rPr>
          <w:rFonts w:cs="Arial"/>
          <w:sz w:val="22"/>
          <w:lang w:val="es-ES_tradnl"/>
        </w:rPr>
        <w:t xml:space="preserve">010-2002 (MUGAP), administrado por la Mutual Cartago </w:t>
      </w:r>
      <w:r w:rsidRPr="00474D7E">
        <w:rPr>
          <w:rFonts w:cs="Arial"/>
          <w:sz w:val="22"/>
          <w:lang w:val="es-ES_tradnl"/>
        </w:rPr>
        <w:t>de Ahorro y Préstamo</w:t>
      </w:r>
      <w:r>
        <w:rPr>
          <w:rFonts w:cs="Arial"/>
          <w:sz w:val="22"/>
          <w:lang w:val="es-ES_tradnl"/>
        </w:rPr>
        <w:t xml:space="preserve">, </w:t>
      </w:r>
      <w:r w:rsidR="00A63E2E">
        <w:rPr>
          <w:rFonts w:cs="Arial"/>
          <w:sz w:val="22"/>
          <w:lang w:val="es-ES_tradnl"/>
        </w:rPr>
        <w:t xml:space="preserve">a partir de su fecha de vencimiento, </w:t>
      </w:r>
      <w:r w:rsidRPr="00F67499">
        <w:rPr>
          <w:rFonts w:cs="Arial"/>
          <w:sz w:val="22"/>
          <w:szCs w:val="22"/>
          <w:lang w:val="es-CR"/>
        </w:rPr>
        <w:t>manteniendo las</w:t>
      </w:r>
      <w:r>
        <w:rPr>
          <w:rFonts w:cs="Arial"/>
          <w:sz w:val="22"/>
          <w:szCs w:val="22"/>
          <w:lang w:val="es-CR"/>
        </w:rPr>
        <w:t xml:space="preserve"> </w:t>
      </w:r>
      <w:r w:rsidRPr="00F67499">
        <w:rPr>
          <w:rFonts w:cs="Arial"/>
          <w:sz w:val="22"/>
          <w:szCs w:val="22"/>
          <w:lang w:val="es-CR"/>
        </w:rPr>
        <w:t xml:space="preserve">condiciones vigentes y por un plazo </w:t>
      </w:r>
      <w:r w:rsidR="00705950">
        <w:rPr>
          <w:rFonts w:cs="Arial"/>
          <w:sz w:val="22"/>
          <w:szCs w:val="22"/>
          <w:lang w:val="es-CR"/>
        </w:rPr>
        <w:t xml:space="preserve">de </w:t>
      </w:r>
      <w:r w:rsidRPr="00F67499">
        <w:rPr>
          <w:rFonts w:cs="Arial"/>
          <w:sz w:val="22"/>
          <w:szCs w:val="22"/>
          <w:lang w:val="es-CR"/>
        </w:rPr>
        <w:t xml:space="preserve">hasta el </w:t>
      </w:r>
      <w:r w:rsidR="00282CE4">
        <w:rPr>
          <w:rFonts w:cs="Arial"/>
          <w:sz w:val="22"/>
          <w:szCs w:val="22"/>
          <w:lang w:val="es-CR"/>
        </w:rPr>
        <w:t xml:space="preserve">29 de marzo de 2023 </w:t>
      </w:r>
      <w:r>
        <w:rPr>
          <w:rFonts w:cs="Arial"/>
          <w:sz w:val="22"/>
          <w:szCs w:val="22"/>
          <w:lang w:val="es-CR"/>
        </w:rPr>
        <w:t>o</w:t>
      </w:r>
      <w:r w:rsidRPr="00F67499">
        <w:rPr>
          <w:rFonts w:cs="Arial"/>
          <w:sz w:val="22"/>
          <w:szCs w:val="22"/>
          <w:lang w:val="es-CR"/>
        </w:rPr>
        <w:t xml:space="preserve"> hasta que se agote su objeto,</w:t>
      </w:r>
      <w:r>
        <w:rPr>
          <w:rFonts w:cs="Arial"/>
          <w:sz w:val="22"/>
          <w:szCs w:val="22"/>
          <w:lang w:val="es-CR"/>
        </w:rPr>
        <w:t xml:space="preserve"> </w:t>
      </w:r>
      <w:r w:rsidRPr="00F67499">
        <w:rPr>
          <w:rFonts w:cs="Arial"/>
          <w:sz w:val="22"/>
          <w:szCs w:val="22"/>
          <w:lang w:val="es-CR"/>
        </w:rPr>
        <w:t>lo que suceda primero.</w:t>
      </w:r>
    </w:p>
    <w:p w14:paraId="0BCFA1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8040F2" w14:textId="77777777" w:rsidR="002B71CC" w:rsidRPr="00D14EAF" w:rsidRDefault="002B71CC" w:rsidP="002B71CC">
      <w:pPr>
        <w:spacing w:line="360" w:lineRule="auto"/>
        <w:jc w:val="both"/>
        <w:rPr>
          <w:rFonts w:cs="Arial"/>
          <w:b/>
          <w:sz w:val="22"/>
        </w:rPr>
      </w:pPr>
      <w:r w:rsidRPr="00D14EAF">
        <w:rPr>
          <w:rFonts w:cs="Arial"/>
          <w:b/>
          <w:sz w:val="22"/>
        </w:rPr>
        <w:t>************</w:t>
      </w:r>
    </w:p>
    <w:p w14:paraId="4E485237" w14:textId="77777777" w:rsidR="002B71CC" w:rsidRDefault="002B71CC" w:rsidP="002B71CC">
      <w:pPr>
        <w:spacing w:line="360" w:lineRule="auto"/>
        <w:jc w:val="both"/>
        <w:rPr>
          <w:rFonts w:cs="Arial"/>
          <w:sz w:val="22"/>
          <w:lang w:val="es-ES_tradnl"/>
        </w:rPr>
      </w:pPr>
    </w:p>
    <w:p w14:paraId="0C188E7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41D2" w14:textId="77777777" w:rsidR="00771AAD" w:rsidRDefault="00771AAD">
      <w:r>
        <w:separator/>
      </w:r>
    </w:p>
  </w:endnote>
  <w:endnote w:type="continuationSeparator" w:id="0">
    <w:p w14:paraId="7AAFEDAD" w14:textId="77777777" w:rsidR="00771AAD" w:rsidRDefault="0077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E38B" w14:textId="77777777" w:rsidR="00771AAD" w:rsidRDefault="00771AAD">
      <w:r>
        <w:separator/>
      </w:r>
    </w:p>
  </w:footnote>
  <w:footnote w:type="continuationSeparator" w:id="0">
    <w:p w14:paraId="45C1E8C2" w14:textId="77777777" w:rsidR="00771AAD" w:rsidRDefault="0077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EB3A" w14:textId="77777777" w:rsidR="009D03FE" w:rsidRDefault="009D03FE">
    <w:pPr>
      <w:pStyle w:val="Encabezado"/>
      <w:rPr>
        <w:lang w:val="es-ES"/>
      </w:rPr>
    </w:pPr>
  </w:p>
  <w:p w14:paraId="4F1BEFD4" w14:textId="476A6FC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71AAD">
      <w:rPr>
        <w:sz w:val="18"/>
        <w:lang w:val="es-ES"/>
      </w:rPr>
      <w:t>8</w:t>
    </w:r>
    <w:r>
      <w:rPr>
        <w:sz w:val="18"/>
        <w:lang w:val="es-ES"/>
      </w:rPr>
      <w:t>9-20</w:t>
    </w:r>
    <w:r w:rsidR="00E97960">
      <w:rPr>
        <w:sz w:val="18"/>
        <w:lang w:val="es-ES"/>
      </w:rPr>
      <w:t>2</w:t>
    </w:r>
    <w:r w:rsidR="009449EE">
      <w:rPr>
        <w:sz w:val="18"/>
        <w:lang w:val="es-ES"/>
      </w:rPr>
      <w:t>1</w:t>
    </w:r>
    <w:r>
      <w:rPr>
        <w:sz w:val="18"/>
        <w:lang w:val="es-ES"/>
      </w:rPr>
      <w:t xml:space="preserve">                   </w:t>
    </w:r>
    <w:r w:rsidR="00771AAD">
      <w:rPr>
        <w:sz w:val="18"/>
        <w:lang w:val="es-ES"/>
      </w:rPr>
      <w:t>02</w:t>
    </w:r>
    <w:r>
      <w:rPr>
        <w:sz w:val="18"/>
        <w:lang w:val="es-ES"/>
      </w:rPr>
      <w:t xml:space="preserve"> de </w:t>
    </w:r>
    <w:r w:rsidR="00771AAD">
      <w:rPr>
        <w:sz w:val="18"/>
        <w:lang w:val="es-ES"/>
      </w:rPr>
      <w:t>diciembre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DCC7719" w14:textId="2F422469"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F2E9B"/>
    <w:multiLevelType w:val="hybridMultilevel"/>
    <w:tmpl w:val="870C5D06"/>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656F93"/>
    <w:multiLevelType w:val="hybridMultilevel"/>
    <w:tmpl w:val="7494DC6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iD3Rel9KXMmCTjW/4SsV2fj2CK9FFtFJo6b/dFSM1ZRfgLShTpL3+1ySSLth2k8NH/GcxC62H1qeasbj2hJyg==" w:salt="0shExyx/tJRnpK/9/YjmW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AD"/>
    <w:rsid w:val="0000085A"/>
    <w:rsid w:val="00003B4C"/>
    <w:rsid w:val="00005015"/>
    <w:rsid w:val="00006EE6"/>
    <w:rsid w:val="00011DC1"/>
    <w:rsid w:val="0001401F"/>
    <w:rsid w:val="00026DCA"/>
    <w:rsid w:val="00027E78"/>
    <w:rsid w:val="0003318B"/>
    <w:rsid w:val="00036A8B"/>
    <w:rsid w:val="00043601"/>
    <w:rsid w:val="00053A32"/>
    <w:rsid w:val="000547A2"/>
    <w:rsid w:val="00067B32"/>
    <w:rsid w:val="00076A47"/>
    <w:rsid w:val="00081BB0"/>
    <w:rsid w:val="00085DF1"/>
    <w:rsid w:val="0009389D"/>
    <w:rsid w:val="000A314F"/>
    <w:rsid w:val="000A6259"/>
    <w:rsid w:val="000B0F7B"/>
    <w:rsid w:val="000C4E35"/>
    <w:rsid w:val="000C5661"/>
    <w:rsid w:val="000D136D"/>
    <w:rsid w:val="000E1F6C"/>
    <w:rsid w:val="000F5F31"/>
    <w:rsid w:val="000F6DBD"/>
    <w:rsid w:val="00105CCE"/>
    <w:rsid w:val="0011401E"/>
    <w:rsid w:val="001147C3"/>
    <w:rsid w:val="00117E78"/>
    <w:rsid w:val="001227FE"/>
    <w:rsid w:val="00137ED7"/>
    <w:rsid w:val="00154E36"/>
    <w:rsid w:val="00183234"/>
    <w:rsid w:val="0018634C"/>
    <w:rsid w:val="001909BE"/>
    <w:rsid w:val="00193B2D"/>
    <w:rsid w:val="00196DD0"/>
    <w:rsid w:val="001B6D7C"/>
    <w:rsid w:val="001B703A"/>
    <w:rsid w:val="001C3F1B"/>
    <w:rsid w:val="001D7E23"/>
    <w:rsid w:val="001F1557"/>
    <w:rsid w:val="001F277B"/>
    <w:rsid w:val="001F6693"/>
    <w:rsid w:val="001F7D2C"/>
    <w:rsid w:val="002026DC"/>
    <w:rsid w:val="00204086"/>
    <w:rsid w:val="00210B7F"/>
    <w:rsid w:val="00213FA6"/>
    <w:rsid w:val="00214849"/>
    <w:rsid w:val="002163C7"/>
    <w:rsid w:val="0022183D"/>
    <w:rsid w:val="00234993"/>
    <w:rsid w:val="00236CA9"/>
    <w:rsid w:val="00237191"/>
    <w:rsid w:val="00240946"/>
    <w:rsid w:val="00243275"/>
    <w:rsid w:val="00243461"/>
    <w:rsid w:val="00251F56"/>
    <w:rsid w:val="00253CA2"/>
    <w:rsid w:val="00253D8D"/>
    <w:rsid w:val="00260325"/>
    <w:rsid w:val="00261C88"/>
    <w:rsid w:val="00270B9C"/>
    <w:rsid w:val="002716E3"/>
    <w:rsid w:val="00273438"/>
    <w:rsid w:val="002736F3"/>
    <w:rsid w:val="00273AB5"/>
    <w:rsid w:val="002751C8"/>
    <w:rsid w:val="00277DD3"/>
    <w:rsid w:val="0028155B"/>
    <w:rsid w:val="00282C93"/>
    <w:rsid w:val="00282CE4"/>
    <w:rsid w:val="0028301A"/>
    <w:rsid w:val="0028757E"/>
    <w:rsid w:val="002A2D9B"/>
    <w:rsid w:val="002A51F3"/>
    <w:rsid w:val="002A6A4B"/>
    <w:rsid w:val="002B71CC"/>
    <w:rsid w:val="002D0146"/>
    <w:rsid w:val="002D158A"/>
    <w:rsid w:val="002E1BAC"/>
    <w:rsid w:val="002F3D41"/>
    <w:rsid w:val="003004E7"/>
    <w:rsid w:val="0030131C"/>
    <w:rsid w:val="003156CD"/>
    <w:rsid w:val="00317B31"/>
    <w:rsid w:val="00320A82"/>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0FFD"/>
    <w:rsid w:val="003C6FEB"/>
    <w:rsid w:val="003F7D32"/>
    <w:rsid w:val="00407CC4"/>
    <w:rsid w:val="00421BEA"/>
    <w:rsid w:val="00432126"/>
    <w:rsid w:val="00435F35"/>
    <w:rsid w:val="00445673"/>
    <w:rsid w:val="004755F8"/>
    <w:rsid w:val="0047593B"/>
    <w:rsid w:val="0048086A"/>
    <w:rsid w:val="0048746C"/>
    <w:rsid w:val="004930AA"/>
    <w:rsid w:val="00493AF8"/>
    <w:rsid w:val="00496B93"/>
    <w:rsid w:val="00497711"/>
    <w:rsid w:val="004B1582"/>
    <w:rsid w:val="004B373F"/>
    <w:rsid w:val="004B7456"/>
    <w:rsid w:val="004C4851"/>
    <w:rsid w:val="004C5B22"/>
    <w:rsid w:val="004C724E"/>
    <w:rsid w:val="004E10F9"/>
    <w:rsid w:val="004E1777"/>
    <w:rsid w:val="004E5D21"/>
    <w:rsid w:val="004F2E23"/>
    <w:rsid w:val="004F44FD"/>
    <w:rsid w:val="005011AD"/>
    <w:rsid w:val="00513B4F"/>
    <w:rsid w:val="00531B93"/>
    <w:rsid w:val="00536E4E"/>
    <w:rsid w:val="005459D0"/>
    <w:rsid w:val="005504E6"/>
    <w:rsid w:val="0057519A"/>
    <w:rsid w:val="00585347"/>
    <w:rsid w:val="00592380"/>
    <w:rsid w:val="00595395"/>
    <w:rsid w:val="0059625B"/>
    <w:rsid w:val="00596AB4"/>
    <w:rsid w:val="005A32C2"/>
    <w:rsid w:val="005B45E6"/>
    <w:rsid w:val="005B4A56"/>
    <w:rsid w:val="005B67A2"/>
    <w:rsid w:val="005C18D2"/>
    <w:rsid w:val="005C6147"/>
    <w:rsid w:val="005C67DA"/>
    <w:rsid w:val="005E7559"/>
    <w:rsid w:val="006059A5"/>
    <w:rsid w:val="00615FBF"/>
    <w:rsid w:val="00621E6D"/>
    <w:rsid w:val="00623D36"/>
    <w:rsid w:val="006321F4"/>
    <w:rsid w:val="00646C5C"/>
    <w:rsid w:val="0066494B"/>
    <w:rsid w:val="0066756A"/>
    <w:rsid w:val="00681878"/>
    <w:rsid w:val="00683504"/>
    <w:rsid w:val="00692A55"/>
    <w:rsid w:val="006969DA"/>
    <w:rsid w:val="006979B4"/>
    <w:rsid w:val="006A474B"/>
    <w:rsid w:val="006A779D"/>
    <w:rsid w:val="006B7846"/>
    <w:rsid w:val="006C0086"/>
    <w:rsid w:val="006C1542"/>
    <w:rsid w:val="006C1D3B"/>
    <w:rsid w:val="006C1F07"/>
    <w:rsid w:val="006C772C"/>
    <w:rsid w:val="006D3AA0"/>
    <w:rsid w:val="006D5482"/>
    <w:rsid w:val="006E31FB"/>
    <w:rsid w:val="006E7C0F"/>
    <w:rsid w:val="006F7DB3"/>
    <w:rsid w:val="007009E4"/>
    <w:rsid w:val="00705950"/>
    <w:rsid w:val="007062BD"/>
    <w:rsid w:val="00711E6C"/>
    <w:rsid w:val="00723211"/>
    <w:rsid w:val="00735384"/>
    <w:rsid w:val="00737234"/>
    <w:rsid w:val="0074187A"/>
    <w:rsid w:val="00751002"/>
    <w:rsid w:val="007605D2"/>
    <w:rsid w:val="00765327"/>
    <w:rsid w:val="00771AAD"/>
    <w:rsid w:val="00772411"/>
    <w:rsid w:val="007749FC"/>
    <w:rsid w:val="00780AB2"/>
    <w:rsid w:val="00797660"/>
    <w:rsid w:val="007B2EB9"/>
    <w:rsid w:val="007B5EDF"/>
    <w:rsid w:val="007C2929"/>
    <w:rsid w:val="007C3229"/>
    <w:rsid w:val="007C39B9"/>
    <w:rsid w:val="007D4826"/>
    <w:rsid w:val="007D6EF8"/>
    <w:rsid w:val="007E31DD"/>
    <w:rsid w:val="007F02A8"/>
    <w:rsid w:val="007F614F"/>
    <w:rsid w:val="007F66D6"/>
    <w:rsid w:val="008006FA"/>
    <w:rsid w:val="008110AA"/>
    <w:rsid w:val="00811427"/>
    <w:rsid w:val="00814846"/>
    <w:rsid w:val="008252F2"/>
    <w:rsid w:val="00825856"/>
    <w:rsid w:val="008343A2"/>
    <w:rsid w:val="00834957"/>
    <w:rsid w:val="00834A2F"/>
    <w:rsid w:val="00835BF6"/>
    <w:rsid w:val="00846281"/>
    <w:rsid w:val="00851373"/>
    <w:rsid w:val="00854DE9"/>
    <w:rsid w:val="00861680"/>
    <w:rsid w:val="00870163"/>
    <w:rsid w:val="00875497"/>
    <w:rsid w:val="00895A5D"/>
    <w:rsid w:val="00896BC6"/>
    <w:rsid w:val="008D35D8"/>
    <w:rsid w:val="008D6E0F"/>
    <w:rsid w:val="008F38A8"/>
    <w:rsid w:val="008F6C96"/>
    <w:rsid w:val="00904C81"/>
    <w:rsid w:val="00911F06"/>
    <w:rsid w:val="00933E7E"/>
    <w:rsid w:val="00936C92"/>
    <w:rsid w:val="00940420"/>
    <w:rsid w:val="009449EE"/>
    <w:rsid w:val="009465AB"/>
    <w:rsid w:val="00951523"/>
    <w:rsid w:val="009669CF"/>
    <w:rsid w:val="009842F8"/>
    <w:rsid w:val="00986348"/>
    <w:rsid w:val="00990A61"/>
    <w:rsid w:val="0099208F"/>
    <w:rsid w:val="009A0628"/>
    <w:rsid w:val="009C11C0"/>
    <w:rsid w:val="009D03FE"/>
    <w:rsid w:val="009D1F46"/>
    <w:rsid w:val="009D70A8"/>
    <w:rsid w:val="009D78B0"/>
    <w:rsid w:val="009E1B07"/>
    <w:rsid w:val="009E1B1B"/>
    <w:rsid w:val="009F2788"/>
    <w:rsid w:val="009F62A9"/>
    <w:rsid w:val="00A0534C"/>
    <w:rsid w:val="00A3046D"/>
    <w:rsid w:val="00A3146D"/>
    <w:rsid w:val="00A330FA"/>
    <w:rsid w:val="00A36364"/>
    <w:rsid w:val="00A50029"/>
    <w:rsid w:val="00A52592"/>
    <w:rsid w:val="00A536DE"/>
    <w:rsid w:val="00A57ECD"/>
    <w:rsid w:val="00A63E2E"/>
    <w:rsid w:val="00A70A82"/>
    <w:rsid w:val="00A73DC5"/>
    <w:rsid w:val="00A775DD"/>
    <w:rsid w:val="00A837EB"/>
    <w:rsid w:val="00AA4E2A"/>
    <w:rsid w:val="00AB15C1"/>
    <w:rsid w:val="00AB1E41"/>
    <w:rsid w:val="00AB2826"/>
    <w:rsid w:val="00AB4B39"/>
    <w:rsid w:val="00AD4F06"/>
    <w:rsid w:val="00AE7AB3"/>
    <w:rsid w:val="00AF24F6"/>
    <w:rsid w:val="00AF4C49"/>
    <w:rsid w:val="00B00832"/>
    <w:rsid w:val="00B019A0"/>
    <w:rsid w:val="00B21109"/>
    <w:rsid w:val="00B2152C"/>
    <w:rsid w:val="00B34414"/>
    <w:rsid w:val="00B3640B"/>
    <w:rsid w:val="00B36CE6"/>
    <w:rsid w:val="00B374C6"/>
    <w:rsid w:val="00B43B1F"/>
    <w:rsid w:val="00B5583C"/>
    <w:rsid w:val="00B56F87"/>
    <w:rsid w:val="00B61D3E"/>
    <w:rsid w:val="00B62897"/>
    <w:rsid w:val="00B64449"/>
    <w:rsid w:val="00B66D8C"/>
    <w:rsid w:val="00BA0B4C"/>
    <w:rsid w:val="00BA3517"/>
    <w:rsid w:val="00BA3C35"/>
    <w:rsid w:val="00BA58F6"/>
    <w:rsid w:val="00BA7805"/>
    <w:rsid w:val="00BB034D"/>
    <w:rsid w:val="00BC1E08"/>
    <w:rsid w:val="00BD11AC"/>
    <w:rsid w:val="00BE0F52"/>
    <w:rsid w:val="00BE452A"/>
    <w:rsid w:val="00BF0C80"/>
    <w:rsid w:val="00BF124E"/>
    <w:rsid w:val="00BF688F"/>
    <w:rsid w:val="00C0084E"/>
    <w:rsid w:val="00C01425"/>
    <w:rsid w:val="00C0692D"/>
    <w:rsid w:val="00C10A4A"/>
    <w:rsid w:val="00C12152"/>
    <w:rsid w:val="00C129E4"/>
    <w:rsid w:val="00C1656E"/>
    <w:rsid w:val="00C308C3"/>
    <w:rsid w:val="00C36F84"/>
    <w:rsid w:val="00C42332"/>
    <w:rsid w:val="00C4730D"/>
    <w:rsid w:val="00C50AAF"/>
    <w:rsid w:val="00C656E9"/>
    <w:rsid w:val="00C676D8"/>
    <w:rsid w:val="00C80B39"/>
    <w:rsid w:val="00CA3661"/>
    <w:rsid w:val="00CA42F6"/>
    <w:rsid w:val="00CC0A79"/>
    <w:rsid w:val="00CC2246"/>
    <w:rsid w:val="00CC60FC"/>
    <w:rsid w:val="00CC7940"/>
    <w:rsid w:val="00CD7A02"/>
    <w:rsid w:val="00CF029F"/>
    <w:rsid w:val="00CF0E50"/>
    <w:rsid w:val="00CF3968"/>
    <w:rsid w:val="00CF4BE9"/>
    <w:rsid w:val="00D034AB"/>
    <w:rsid w:val="00D13275"/>
    <w:rsid w:val="00D13B6B"/>
    <w:rsid w:val="00D22B80"/>
    <w:rsid w:val="00D330C4"/>
    <w:rsid w:val="00D35784"/>
    <w:rsid w:val="00D37592"/>
    <w:rsid w:val="00D509A7"/>
    <w:rsid w:val="00D54758"/>
    <w:rsid w:val="00D60482"/>
    <w:rsid w:val="00D61F89"/>
    <w:rsid w:val="00D6528C"/>
    <w:rsid w:val="00D72C3B"/>
    <w:rsid w:val="00DA156E"/>
    <w:rsid w:val="00DA2103"/>
    <w:rsid w:val="00DA4C56"/>
    <w:rsid w:val="00DB38FB"/>
    <w:rsid w:val="00DC32CD"/>
    <w:rsid w:val="00DD6B13"/>
    <w:rsid w:val="00DE0BBA"/>
    <w:rsid w:val="00DE7715"/>
    <w:rsid w:val="00DF3283"/>
    <w:rsid w:val="00E0071B"/>
    <w:rsid w:val="00E2143B"/>
    <w:rsid w:val="00E31F79"/>
    <w:rsid w:val="00E608C6"/>
    <w:rsid w:val="00E6222D"/>
    <w:rsid w:val="00E62562"/>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27585"/>
    <w:rsid w:val="00F30531"/>
    <w:rsid w:val="00F31891"/>
    <w:rsid w:val="00F343EA"/>
    <w:rsid w:val="00F357CB"/>
    <w:rsid w:val="00F42278"/>
    <w:rsid w:val="00F541D9"/>
    <w:rsid w:val="00F57C5D"/>
    <w:rsid w:val="00F74247"/>
    <w:rsid w:val="00F83C00"/>
    <w:rsid w:val="00F9130B"/>
    <w:rsid w:val="00F97185"/>
    <w:rsid w:val="00F97718"/>
    <w:rsid w:val="00FA1809"/>
    <w:rsid w:val="00FA2104"/>
    <w:rsid w:val="00FA4CCB"/>
    <w:rsid w:val="00FC1907"/>
    <w:rsid w:val="00FC257F"/>
    <w:rsid w:val="00FD0E8A"/>
    <w:rsid w:val="00FD414C"/>
    <w:rsid w:val="00FE0236"/>
    <w:rsid w:val="00FE310F"/>
    <w:rsid w:val="00FE4822"/>
    <w:rsid w:val="00FE57D3"/>
    <w:rsid w:val="00FF37F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AABBD"/>
  <w15:docId w15:val="{A1F9A4D6-2F98-475B-80CA-06DADE8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1064</TotalTime>
  <Pages>13</Pages>
  <Words>4052</Words>
  <Characters>22159</Characters>
  <Application>Microsoft Office Word</Application>
  <DocSecurity>8</DocSecurity>
  <Lines>184</Lines>
  <Paragraphs>52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42</cp:revision>
  <cp:lastPrinted>2011-09-07T16:03:00Z</cp:lastPrinted>
  <dcterms:created xsi:type="dcterms:W3CDTF">2021-12-03T14:12:00Z</dcterms:created>
  <dcterms:modified xsi:type="dcterms:W3CDTF">2021-12-14T14:37:00Z</dcterms:modified>
</cp:coreProperties>
</file>