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271E" w14:textId="77777777" w:rsidR="00FA4CCB" w:rsidRDefault="00FA4CCB">
      <w:pPr>
        <w:pStyle w:val="Ttulo"/>
        <w:ind w:right="51"/>
        <w:rPr>
          <w:rFonts w:cs="Arial"/>
        </w:rPr>
      </w:pPr>
      <w:r>
        <w:rPr>
          <w:rFonts w:cs="Arial"/>
        </w:rPr>
        <w:t>BANCO HIPOTECARIO DE LA VIVIENDA</w:t>
      </w:r>
    </w:p>
    <w:p w14:paraId="4B0A90B3" w14:textId="77777777" w:rsidR="00FA4CCB" w:rsidRDefault="00FA4CCB">
      <w:pPr>
        <w:spacing w:line="360" w:lineRule="auto"/>
        <w:ind w:right="51"/>
        <w:jc w:val="center"/>
        <w:rPr>
          <w:rFonts w:cs="Arial"/>
          <w:b/>
          <w:sz w:val="22"/>
          <w:u w:val="single"/>
        </w:rPr>
      </w:pPr>
      <w:r>
        <w:rPr>
          <w:rFonts w:cs="Arial"/>
          <w:b/>
          <w:sz w:val="22"/>
          <w:u w:val="single"/>
        </w:rPr>
        <w:t>JUNTA DIRECTIVA</w:t>
      </w:r>
    </w:p>
    <w:p w14:paraId="6F5E04F5" w14:textId="77777777" w:rsidR="00FA4CCB" w:rsidRDefault="00FA4CCB">
      <w:pPr>
        <w:spacing w:line="360" w:lineRule="auto"/>
        <w:ind w:right="51"/>
        <w:jc w:val="center"/>
        <w:rPr>
          <w:rFonts w:cs="Arial"/>
          <w:b/>
          <w:sz w:val="22"/>
          <w:u w:val="single"/>
        </w:rPr>
      </w:pPr>
    </w:p>
    <w:p w14:paraId="04F1145B" w14:textId="43A3872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484189">
        <w:rPr>
          <w:rFonts w:cs="Arial"/>
          <w:b/>
          <w:sz w:val="22"/>
          <w:u w:val="single"/>
        </w:rPr>
        <w:t>EXTRA</w:t>
      </w:r>
      <w:r w:rsidR="00FA4CCB">
        <w:rPr>
          <w:rFonts w:cs="Arial"/>
          <w:b/>
          <w:sz w:val="22"/>
          <w:u w:val="single"/>
        </w:rPr>
        <w:t xml:space="preserve">ORDINARIA </w:t>
      </w:r>
      <w:r>
        <w:rPr>
          <w:rFonts w:cs="Arial"/>
          <w:b/>
          <w:sz w:val="22"/>
          <w:u w:val="single"/>
        </w:rPr>
        <w:t xml:space="preserve">N° </w:t>
      </w:r>
      <w:r w:rsidR="00484189">
        <w:rPr>
          <w:rFonts w:cs="Arial"/>
          <w:b/>
          <w:sz w:val="22"/>
          <w:u w:val="single"/>
        </w:rPr>
        <w:t>84</w:t>
      </w:r>
      <w:r>
        <w:rPr>
          <w:rFonts w:cs="Arial"/>
          <w:b/>
          <w:sz w:val="22"/>
          <w:u w:val="single"/>
        </w:rPr>
        <w:t>-20</w:t>
      </w:r>
      <w:r w:rsidR="00E97960">
        <w:rPr>
          <w:rFonts w:cs="Arial"/>
          <w:b/>
          <w:sz w:val="22"/>
          <w:u w:val="single"/>
        </w:rPr>
        <w:t>2</w:t>
      </w:r>
      <w:r w:rsidR="009449EE">
        <w:rPr>
          <w:rFonts w:cs="Arial"/>
          <w:b/>
          <w:sz w:val="22"/>
          <w:u w:val="single"/>
        </w:rPr>
        <w:t>1</w:t>
      </w:r>
    </w:p>
    <w:p w14:paraId="2FA6A985" w14:textId="74E41F11" w:rsidR="00FA4CCB" w:rsidRDefault="00FA4CCB">
      <w:pPr>
        <w:spacing w:line="360" w:lineRule="auto"/>
        <w:ind w:right="51"/>
        <w:jc w:val="center"/>
        <w:rPr>
          <w:rFonts w:cs="Arial"/>
          <w:b/>
          <w:sz w:val="22"/>
          <w:u w:val="single"/>
        </w:rPr>
      </w:pPr>
      <w:r>
        <w:rPr>
          <w:rFonts w:cs="Arial"/>
          <w:b/>
          <w:sz w:val="22"/>
          <w:u w:val="single"/>
        </w:rPr>
        <w:t xml:space="preserve">DEL </w:t>
      </w:r>
      <w:r w:rsidR="00484189">
        <w:rPr>
          <w:rFonts w:cs="Arial"/>
          <w:b/>
          <w:sz w:val="22"/>
          <w:u w:val="single"/>
        </w:rPr>
        <w:t xml:space="preserve">11 </w:t>
      </w:r>
      <w:r>
        <w:rPr>
          <w:rFonts w:cs="Arial"/>
          <w:b/>
          <w:sz w:val="22"/>
          <w:u w:val="single"/>
        </w:rPr>
        <w:t xml:space="preserve">DE </w:t>
      </w:r>
      <w:r w:rsidR="00484189">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27C23194"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FF4C192" w14:textId="77777777" w:rsidR="00FA4CCB" w:rsidRDefault="00FA4CCB">
      <w:pPr>
        <w:spacing w:line="360" w:lineRule="auto"/>
        <w:ind w:right="51"/>
        <w:jc w:val="center"/>
        <w:rPr>
          <w:rFonts w:cs="Arial"/>
          <w:b/>
          <w:sz w:val="22"/>
          <w:u w:val="single"/>
        </w:rPr>
      </w:pPr>
    </w:p>
    <w:p w14:paraId="4BB2F0D4" w14:textId="05C511C1"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AC6723" w:rsidRPr="00AC6723">
        <w:rPr>
          <w:rFonts w:cs="Arial"/>
          <w:sz w:val="22"/>
        </w:rPr>
        <w:t xml:space="preserve"> </w:t>
      </w:r>
      <w:r w:rsidR="00AC6723">
        <w:rPr>
          <w:rFonts w:cs="Arial"/>
          <w:sz w:val="22"/>
        </w:rPr>
        <w:t>El Director Jorge Carranza González se incorpora a la sesión a partir del minuto</w:t>
      </w:r>
      <w:r w:rsidR="006367DF">
        <w:rPr>
          <w:rFonts w:cs="Arial"/>
          <w:sz w:val="22"/>
        </w:rPr>
        <w:t xml:space="preserve"> 44:20</w:t>
      </w:r>
      <w:r w:rsidR="00AC6723">
        <w:rPr>
          <w:rFonts w:cs="Arial"/>
          <w:sz w:val="22"/>
        </w:rPr>
        <w:t>.</w:t>
      </w:r>
    </w:p>
    <w:p w14:paraId="2ACDD959" w14:textId="77777777" w:rsidR="00AD4F06" w:rsidRDefault="00AD4F06" w:rsidP="0066494B">
      <w:pPr>
        <w:spacing w:line="360" w:lineRule="auto"/>
        <w:jc w:val="both"/>
        <w:rPr>
          <w:rFonts w:cs="Arial"/>
          <w:sz w:val="22"/>
        </w:rPr>
      </w:pPr>
    </w:p>
    <w:p w14:paraId="3617E720"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E0A8E84" w14:textId="77777777" w:rsidR="007749FC" w:rsidRDefault="007749FC" w:rsidP="0066494B">
      <w:pPr>
        <w:spacing w:line="360" w:lineRule="auto"/>
        <w:jc w:val="both"/>
        <w:rPr>
          <w:rFonts w:cs="Arial"/>
          <w:sz w:val="22"/>
        </w:rPr>
      </w:pPr>
    </w:p>
    <w:p w14:paraId="060A3A45" w14:textId="79FB8230" w:rsidR="007749FC" w:rsidRDefault="007749FC" w:rsidP="0066494B">
      <w:pPr>
        <w:spacing w:line="360" w:lineRule="auto"/>
        <w:jc w:val="both"/>
        <w:rPr>
          <w:rFonts w:cs="Arial"/>
          <w:sz w:val="22"/>
        </w:rPr>
      </w:pPr>
      <w:r>
        <w:rPr>
          <w:rFonts w:cs="Arial"/>
          <w:sz w:val="22"/>
        </w:rPr>
        <w:t>Ausente con justificación:</w:t>
      </w:r>
      <w:r w:rsidR="00AC6723" w:rsidRPr="00AC6723">
        <w:rPr>
          <w:rFonts w:cs="Arial"/>
          <w:sz w:val="22"/>
        </w:rPr>
        <w:t xml:space="preserve"> </w:t>
      </w:r>
      <w:r w:rsidR="00AC6723">
        <w:rPr>
          <w:rFonts w:cs="Arial"/>
          <w:sz w:val="22"/>
        </w:rPr>
        <w:t>Dania Chavarría Núñez, Vicepresidenta.</w:t>
      </w:r>
    </w:p>
    <w:p w14:paraId="516A1426" w14:textId="77777777" w:rsidR="006321F4" w:rsidRPr="00D14EAF" w:rsidRDefault="006321F4" w:rsidP="006321F4">
      <w:pPr>
        <w:spacing w:line="360" w:lineRule="auto"/>
        <w:jc w:val="both"/>
        <w:rPr>
          <w:rFonts w:cs="Arial"/>
          <w:b/>
          <w:sz w:val="22"/>
        </w:rPr>
      </w:pPr>
      <w:r w:rsidRPr="00D14EAF">
        <w:rPr>
          <w:rFonts w:cs="Arial"/>
          <w:b/>
          <w:sz w:val="22"/>
        </w:rPr>
        <w:t>************</w:t>
      </w:r>
    </w:p>
    <w:p w14:paraId="6D93E0A6" w14:textId="77777777" w:rsidR="00FA4CCB" w:rsidRDefault="00FA4CCB" w:rsidP="0066494B">
      <w:pPr>
        <w:spacing w:line="360" w:lineRule="auto"/>
        <w:jc w:val="both"/>
        <w:rPr>
          <w:rFonts w:cs="Arial"/>
          <w:sz w:val="22"/>
        </w:rPr>
      </w:pPr>
    </w:p>
    <w:p w14:paraId="5D1E4141" w14:textId="77777777" w:rsidR="00FA4CCB" w:rsidRDefault="00FA4CCB" w:rsidP="0066494B">
      <w:pPr>
        <w:pStyle w:val="Ttulo4"/>
        <w:spacing w:line="360" w:lineRule="auto"/>
        <w:jc w:val="both"/>
        <w:rPr>
          <w:rFonts w:cs="Arial"/>
        </w:rPr>
      </w:pPr>
      <w:r>
        <w:rPr>
          <w:rFonts w:cs="Arial"/>
        </w:rPr>
        <w:t>Asuntos conocidos en la presente sesión</w:t>
      </w:r>
    </w:p>
    <w:p w14:paraId="6CBA4BAD" w14:textId="77777777" w:rsidR="00FA4CCB" w:rsidRDefault="00FA4CCB" w:rsidP="0066494B">
      <w:pPr>
        <w:spacing w:line="360" w:lineRule="auto"/>
        <w:jc w:val="both"/>
        <w:rPr>
          <w:rFonts w:cs="Arial"/>
          <w:b/>
          <w:sz w:val="22"/>
        </w:rPr>
      </w:pPr>
    </w:p>
    <w:p w14:paraId="41F62FB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364BD9F" w14:textId="4711A524" w:rsidR="00096FEE" w:rsidRPr="00614CE6" w:rsidRDefault="00096FEE" w:rsidP="00614CE6">
      <w:pPr>
        <w:pStyle w:val="Prrafodelista"/>
        <w:numPr>
          <w:ilvl w:val="0"/>
          <w:numId w:val="20"/>
        </w:numPr>
        <w:spacing w:line="360" w:lineRule="auto"/>
        <w:ind w:left="426" w:hanging="426"/>
        <w:jc w:val="both"/>
        <w:rPr>
          <w:rFonts w:cs="Arial"/>
          <w:sz w:val="22"/>
        </w:rPr>
      </w:pPr>
      <w:r w:rsidRPr="00614CE6">
        <w:rPr>
          <w:rFonts w:cs="Arial"/>
          <w:sz w:val="22"/>
          <w:lang w:val="es-ES_tradnl"/>
        </w:rPr>
        <w:t>Propuesta de modificaciones al Plan Operativo Institucional 2021 y al Plan Estratégico Institucional.</w:t>
      </w:r>
    </w:p>
    <w:p w14:paraId="12568B32" w14:textId="201DA639" w:rsidR="00096FEE" w:rsidRPr="00614CE6" w:rsidRDefault="00096FEE" w:rsidP="00614CE6">
      <w:pPr>
        <w:pStyle w:val="Prrafodelista"/>
        <w:numPr>
          <w:ilvl w:val="0"/>
          <w:numId w:val="20"/>
        </w:numPr>
        <w:spacing w:line="360" w:lineRule="auto"/>
        <w:ind w:left="426" w:hanging="426"/>
        <w:jc w:val="both"/>
        <w:rPr>
          <w:rFonts w:cs="Arial"/>
          <w:sz w:val="22"/>
          <w:lang w:val="es-ES_tradnl"/>
        </w:rPr>
      </w:pPr>
      <w:r w:rsidRPr="00614CE6">
        <w:rPr>
          <w:rFonts w:cs="Arial"/>
          <w:sz w:val="22"/>
          <w:lang w:val="es-ES_tradnl"/>
        </w:rPr>
        <w:t>Temas relevantes de riesgos para conocimiento del Órgano Director.</w:t>
      </w:r>
    </w:p>
    <w:p w14:paraId="4CB3BCF5" w14:textId="77777777" w:rsidR="00614CE6" w:rsidRPr="00614CE6" w:rsidRDefault="00614CE6" w:rsidP="00614CE6">
      <w:pPr>
        <w:pStyle w:val="Prrafodelista"/>
        <w:numPr>
          <w:ilvl w:val="0"/>
          <w:numId w:val="20"/>
        </w:numPr>
        <w:spacing w:line="360" w:lineRule="auto"/>
        <w:ind w:left="426" w:hanging="426"/>
        <w:jc w:val="both"/>
        <w:rPr>
          <w:rFonts w:cs="Arial"/>
          <w:sz w:val="22"/>
          <w:lang w:val="es-ES_tradnl"/>
        </w:rPr>
      </w:pPr>
      <w:r w:rsidRPr="00614CE6">
        <w:rPr>
          <w:rFonts w:cs="Arial"/>
          <w:sz w:val="22"/>
          <w:lang w:val="es-ES_tradnl"/>
        </w:rPr>
        <w:t>Plan Anual de Trabajo de la Auditoría Interna para el año 2022.</w:t>
      </w:r>
    </w:p>
    <w:p w14:paraId="6F845E8F" w14:textId="480FB40A" w:rsidR="00096FEE" w:rsidRPr="00614CE6" w:rsidRDefault="00096FEE" w:rsidP="00614CE6">
      <w:pPr>
        <w:pStyle w:val="Prrafodelista"/>
        <w:numPr>
          <w:ilvl w:val="0"/>
          <w:numId w:val="20"/>
        </w:numPr>
        <w:spacing w:line="360" w:lineRule="auto"/>
        <w:ind w:left="426" w:hanging="426"/>
        <w:jc w:val="both"/>
        <w:rPr>
          <w:rFonts w:cs="Arial"/>
          <w:sz w:val="22"/>
        </w:rPr>
      </w:pPr>
      <w:r w:rsidRPr="00614CE6">
        <w:rPr>
          <w:rFonts w:cs="Arial"/>
          <w:sz w:val="22"/>
          <w:lang w:val="es-ES_tradnl"/>
        </w:rPr>
        <w:t>Informe mensual de avance del Plan de Gestión de la Cartera de Crédito, con corte al 31 de octubre de 2021.</w:t>
      </w:r>
    </w:p>
    <w:p w14:paraId="3439E6B5" w14:textId="378AC43E" w:rsidR="007749FC" w:rsidRPr="00614CE6" w:rsidRDefault="00096FEE" w:rsidP="00614CE6">
      <w:pPr>
        <w:pStyle w:val="Prrafodelista"/>
        <w:numPr>
          <w:ilvl w:val="0"/>
          <w:numId w:val="20"/>
        </w:numPr>
        <w:spacing w:line="360" w:lineRule="auto"/>
        <w:ind w:left="426" w:hanging="426"/>
        <w:jc w:val="both"/>
        <w:rPr>
          <w:rFonts w:cs="Arial"/>
          <w:sz w:val="22"/>
        </w:rPr>
      </w:pPr>
      <w:r w:rsidRPr="00614CE6">
        <w:rPr>
          <w:rFonts w:cs="Arial"/>
          <w:sz w:val="22"/>
          <w:lang w:val="es-ES_tradnl"/>
        </w:rPr>
        <w:t>Presentación de la situación y propuesta sobre el proceso judicial relacionado con el Proyecto Guapinol.</w:t>
      </w:r>
    </w:p>
    <w:p w14:paraId="2C546CC5"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3DDD9231" w14:textId="77777777" w:rsidR="007F614F" w:rsidRPr="00AB2826" w:rsidRDefault="007F614F" w:rsidP="002D0146">
      <w:pPr>
        <w:spacing w:line="360" w:lineRule="auto"/>
        <w:jc w:val="both"/>
        <w:rPr>
          <w:rFonts w:cs="Arial"/>
          <w:b/>
          <w:sz w:val="22"/>
          <w:szCs w:val="22"/>
          <w:u w:val="single"/>
          <w:lang w:val="es-ES_tradnl"/>
        </w:rPr>
      </w:pPr>
    </w:p>
    <w:p w14:paraId="783E265B" w14:textId="55EFB30C"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21FE0" w:rsidRPr="00096FEE">
        <w:rPr>
          <w:rFonts w:cs="Arial"/>
          <w:b/>
          <w:bCs/>
          <w:sz w:val="22"/>
          <w:u w:val="single"/>
          <w:lang w:val="es-ES_tradnl"/>
        </w:rPr>
        <w:t>Propuesta de modificaciones al Plan Operativo Institucional 2021 y al Plan Estratégico Institucional</w:t>
      </w:r>
    </w:p>
    <w:p w14:paraId="035278FC" w14:textId="77777777" w:rsidR="00FA4CCB" w:rsidRDefault="00FA4CCB" w:rsidP="002D0146">
      <w:pPr>
        <w:spacing w:line="360" w:lineRule="auto"/>
        <w:jc w:val="both"/>
        <w:rPr>
          <w:rFonts w:cs="Arial"/>
          <w:sz w:val="22"/>
          <w:szCs w:val="22"/>
        </w:rPr>
      </w:pPr>
    </w:p>
    <w:p w14:paraId="0ED005F2" w14:textId="50277481" w:rsidR="003D79F6" w:rsidRDefault="003D79F6" w:rsidP="003D79F6">
      <w:pPr>
        <w:spacing w:line="360" w:lineRule="auto"/>
        <w:jc w:val="both"/>
        <w:rPr>
          <w:rFonts w:cs="Arial"/>
          <w:sz w:val="22"/>
        </w:rPr>
      </w:pPr>
      <w:r w:rsidRPr="0039311E">
        <w:rPr>
          <w:rFonts w:cs="Arial"/>
          <w:sz w:val="22"/>
          <w:u w:val="single"/>
          <w:lang w:val="es-ES_tradnl"/>
        </w:rPr>
        <w:t xml:space="preserve">Minuto </w:t>
      </w:r>
      <w:r w:rsidR="00C07DB3">
        <w:rPr>
          <w:rFonts w:cs="Arial"/>
          <w:sz w:val="22"/>
          <w:u w:val="single"/>
          <w:lang w:val="es-ES_tradnl"/>
        </w:rPr>
        <w:t>01</w:t>
      </w:r>
      <w:r w:rsidRPr="0039311E">
        <w:rPr>
          <w:rFonts w:cs="Arial"/>
          <w:sz w:val="22"/>
          <w:u w:val="single"/>
          <w:lang w:val="es-ES_tradnl"/>
        </w:rPr>
        <w:t>:</w:t>
      </w:r>
      <w:r w:rsidR="00C07DB3">
        <w:rPr>
          <w:rFonts w:cs="Arial"/>
          <w:sz w:val="22"/>
          <w:u w:val="single"/>
          <w:lang w:val="es-ES_tradnl"/>
        </w:rPr>
        <w:t>06</w:t>
      </w:r>
      <w:r>
        <w:rPr>
          <w:rFonts w:cs="Arial"/>
          <w:sz w:val="22"/>
          <w:lang w:val="es-ES_tradnl"/>
        </w:rPr>
        <w:t xml:space="preserve"> </w:t>
      </w:r>
      <w:r>
        <w:rPr>
          <w:rFonts w:cs="Arial"/>
          <w:sz w:val="22"/>
          <w:szCs w:val="22"/>
        </w:rPr>
        <w:t xml:space="preserve">Se conoce el oficio </w:t>
      </w:r>
      <w:r>
        <w:rPr>
          <w:rFonts w:cs="Arial"/>
          <w:sz w:val="22"/>
        </w:rPr>
        <w:t>GG-ME-</w:t>
      </w:r>
      <w:r w:rsidR="00C07DB3">
        <w:rPr>
          <w:rFonts w:cs="Arial"/>
          <w:sz w:val="22"/>
        </w:rPr>
        <w:t>1653</w:t>
      </w:r>
      <w:r>
        <w:rPr>
          <w:rFonts w:cs="Arial"/>
          <w:sz w:val="22"/>
        </w:rPr>
        <w:t>-20</w:t>
      </w:r>
      <w:r w:rsidR="00C07DB3">
        <w:rPr>
          <w:rFonts w:cs="Arial"/>
          <w:sz w:val="22"/>
        </w:rPr>
        <w:t>21</w:t>
      </w:r>
      <w:r>
        <w:rPr>
          <w:rFonts w:cs="Arial"/>
          <w:sz w:val="22"/>
        </w:rPr>
        <w:t xml:space="preserve"> del </w:t>
      </w:r>
      <w:r w:rsidR="00C07DB3">
        <w:rPr>
          <w:rFonts w:cs="Arial"/>
          <w:sz w:val="22"/>
        </w:rPr>
        <w:t>05</w:t>
      </w:r>
      <w:r>
        <w:rPr>
          <w:rFonts w:cs="Arial"/>
          <w:sz w:val="22"/>
        </w:rPr>
        <w:t xml:space="preserve"> de </w:t>
      </w:r>
      <w:r w:rsidR="00C07DB3">
        <w:rPr>
          <w:rFonts w:cs="Arial"/>
          <w:sz w:val="22"/>
        </w:rPr>
        <w:t>noviembre</w:t>
      </w:r>
      <w:r>
        <w:rPr>
          <w:rFonts w:cs="Arial"/>
          <w:sz w:val="22"/>
        </w:rPr>
        <w:t xml:space="preserve"> de 20</w:t>
      </w:r>
      <w:r w:rsidR="00C07DB3">
        <w:rPr>
          <w:rFonts w:cs="Arial"/>
          <w:sz w:val="22"/>
        </w:rPr>
        <w:t>21</w:t>
      </w:r>
      <w:r>
        <w:rPr>
          <w:rFonts w:cs="Arial"/>
          <w:sz w:val="22"/>
        </w:rPr>
        <w:t xml:space="preserve">, mediante el cual, la </w:t>
      </w:r>
      <w:r w:rsidRPr="000179F7">
        <w:rPr>
          <w:rFonts w:cs="Arial"/>
          <w:sz w:val="22"/>
        </w:rPr>
        <w:t>Gerencia General</w:t>
      </w:r>
      <w:r>
        <w:rPr>
          <w:rFonts w:cs="Arial"/>
          <w:sz w:val="22"/>
        </w:rPr>
        <w:t xml:space="preserve"> remite y avala el informe UPI-</w:t>
      </w:r>
      <w:r w:rsidR="00C07DB3">
        <w:rPr>
          <w:rFonts w:cs="Arial"/>
          <w:sz w:val="22"/>
        </w:rPr>
        <w:t>ME</w:t>
      </w:r>
      <w:r>
        <w:rPr>
          <w:rFonts w:cs="Arial"/>
          <w:sz w:val="22"/>
        </w:rPr>
        <w:t>-</w:t>
      </w:r>
      <w:r w:rsidR="00C07DB3">
        <w:rPr>
          <w:rFonts w:cs="Arial"/>
          <w:sz w:val="22"/>
        </w:rPr>
        <w:t>133</w:t>
      </w:r>
      <w:r>
        <w:rPr>
          <w:rFonts w:cs="Arial"/>
          <w:sz w:val="22"/>
        </w:rPr>
        <w:t>-20</w:t>
      </w:r>
      <w:r w:rsidR="00C07DB3">
        <w:rPr>
          <w:rFonts w:cs="Arial"/>
          <w:sz w:val="22"/>
        </w:rPr>
        <w:t>21</w:t>
      </w:r>
      <w:r>
        <w:rPr>
          <w:rFonts w:cs="Arial"/>
          <w:sz w:val="22"/>
        </w:rPr>
        <w:t xml:space="preserve"> de la Unidad de Planificación Institucional, que contiene una propuesta para modificar el Plan Operativo Institucional (POI) 20</w:t>
      </w:r>
      <w:r w:rsidR="00C07DB3">
        <w:rPr>
          <w:rFonts w:cs="Arial"/>
          <w:sz w:val="22"/>
        </w:rPr>
        <w:t>21</w:t>
      </w:r>
      <w:r>
        <w:rPr>
          <w:rFonts w:cs="Arial"/>
          <w:sz w:val="22"/>
        </w:rPr>
        <w:t xml:space="preserve"> del Banco, </w:t>
      </w:r>
      <w:r w:rsidR="00C07DB3">
        <w:rPr>
          <w:rFonts w:cs="Arial"/>
          <w:sz w:val="22"/>
        </w:rPr>
        <w:t>así como el Plan Estratégico Institucional vigente</w:t>
      </w:r>
      <w:r>
        <w:rPr>
          <w:rFonts w:cs="Arial"/>
          <w:sz w:val="22"/>
        </w:rPr>
        <w:t>.  Dichos documentos se adjuntan a la presente acta.</w:t>
      </w:r>
    </w:p>
    <w:p w14:paraId="5D80C265" w14:textId="77777777" w:rsidR="003D79F6" w:rsidRDefault="003D79F6" w:rsidP="003D79F6">
      <w:pPr>
        <w:spacing w:line="360" w:lineRule="auto"/>
        <w:jc w:val="both"/>
        <w:rPr>
          <w:rFonts w:cs="Arial"/>
          <w:sz w:val="22"/>
        </w:rPr>
      </w:pPr>
    </w:p>
    <w:p w14:paraId="2FAE8059" w14:textId="0F520893" w:rsidR="003D79F6" w:rsidRDefault="003D79F6" w:rsidP="003D79F6">
      <w:pPr>
        <w:spacing w:line="360" w:lineRule="auto"/>
        <w:jc w:val="both"/>
        <w:rPr>
          <w:rFonts w:cs="Arial"/>
          <w:sz w:val="22"/>
          <w:szCs w:val="22"/>
        </w:rPr>
      </w:pPr>
      <w:r>
        <w:rPr>
          <w:rFonts w:cs="Arial"/>
          <w:sz w:val="22"/>
          <w:szCs w:val="22"/>
        </w:rPr>
        <w:t>Para exponer los alcances del citado informe y atender eventuales consultas de carácter técnico sobre el tema, se incorpora a la sesión la licenciada Magaly Longan Moya, titular de la Unidad de Planificación Institucional, quien hace énfasis</w:t>
      </w:r>
      <w:r w:rsidRPr="00BB615C">
        <w:rPr>
          <w:rFonts w:cs="Arial"/>
          <w:sz w:val="22"/>
          <w:szCs w:val="22"/>
        </w:rPr>
        <w:t xml:space="preserve"> </w:t>
      </w:r>
      <w:r>
        <w:rPr>
          <w:rFonts w:cs="Arial"/>
          <w:sz w:val="22"/>
          <w:szCs w:val="22"/>
        </w:rPr>
        <w:t>en</w:t>
      </w:r>
      <w:r>
        <w:rPr>
          <w:rFonts w:cs="Arial"/>
          <w:sz w:val="22"/>
        </w:rPr>
        <w:t xml:space="preserve"> que esta modificación se plantea como producto del proceso de revisión del POI </w:t>
      </w:r>
      <w:r w:rsidR="00C07DB3">
        <w:rPr>
          <w:rFonts w:cs="Arial"/>
          <w:sz w:val="22"/>
        </w:rPr>
        <w:t>2021</w:t>
      </w:r>
      <w:r>
        <w:rPr>
          <w:rFonts w:cs="Arial"/>
          <w:sz w:val="22"/>
        </w:rPr>
        <w:t xml:space="preserve"> por parte de las diferentes unidades administrativas del Banco, con el fin de ajustar sus metas a la realidad del entorno y a la situación actual del Banco, así como a las acciones estratégicas contenidas en el Plan Estratégico Institucional</w:t>
      </w:r>
      <w:r>
        <w:rPr>
          <w:rFonts w:cs="Arial"/>
          <w:sz w:val="22"/>
          <w:szCs w:val="22"/>
        </w:rPr>
        <w:t>.</w:t>
      </w:r>
    </w:p>
    <w:p w14:paraId="547EA023" w14:textId="77777777" w:rsidR="003D79F6" w:rsidRDefault="003D79F6" w:rsidP="003D79F6">
      <w:pPr>
        <w:spacing w:line="360" w:lineRule="auto"/>
        <w:jc w:val="both"/>
        <w:rPr>
          <w:rFonts w:cs="Arial"/>
          <w:sz w:val="22"/>
          <w:szCs w:val="22"/>
        </w:rPr>
      </w:pPr>
    </w:p>
    <w:p w14:paraId="18D23556" w14:textId="74CE8269" w:rsidR="003D79F6" w:rsidRDefault="003D79F6" w:rsidP="003D79F6">
      <w:pPr>
        <w:spacing w:line="360" w:lineRule="auto"/>
        <w:jc w:val="both"/>
        <w:rPr>
          <w:rFonts w:cs="Arial"/>
          <w:sz w:val="22"/>
        </w:rPr>
      </w:pPr>
      <w:r>
        <w:rPr>
          <w:rFonts w:cs="Arial"/>
          <w:sz w:val="22"/>
        </w:rPr>
        <w:t xml:space="preserve">Procede a comentar en detalle las principales metas que se modifican, eliminan o incorporan a los planes operativos de cada dependencia, luego de lo cual, atiende varias consultas </w:t>
      </w:r>
      <w:r w:rsidR="00CD144C">
        <w:rPr>
          <w:rFonts w:cs="Arial"/>
          <w:sz w:val="22"/>
        </w:rPr>
        <w:t xml:space="preserve">y observaciones de los señores Directores </w:t>
      </w:r>
      <w:r>
        <w:rPr>
          <w:rFonts w:cs="Arial"/>
          <w:sz w:val="22"/>
        </w:rPr>
        <w:t>sobre algunos de los cambios efectuados.</w:t>
      </w:r>
    </w:p>
    <w:p w14:paraId="5354D6D1" w14:textId="77777777" w:rsidR="003D79F6" w:rsidRDefault="003D79F6" w:rsidP="003D79F6">
      <w:pPr>
        <w:spacing w:line="360" w:lineRule="auto"/>
        <w:jc w:val="both"/>
        <w:rPr>
          <w:rFonts w:cs="Arial"/>
          <w:sz w:val="22"/>
        </w:rPr>
      </w:pPr>
    </w:p>
    <w:p w14:paraId="78C20110" w14:textId="726677FE" w:rsidR="003D79F6" w:rsidRDefault="003D79F6" w:rsidP="003D79F6">
      <w:pPr>
        <w:spacing w:line="360" w:lineRule="auto"/>
        <w:jc w:val="both"/>
        <w:rPr>
          <w:rFonts w:cs="Arial"/>
          <w:sz w:val="22"/>
        </w:rPr>
      </w:pPr>
      <w:r w:rsidRPr="00A25DB7">
        <w:rPr>
          <w:rFonts w:cs="Arial"/>
          <w:sz w:val="22"/>
          <w:u w:val="single"/>
          <w:lang w:val="es-ES_tradnl"/>
        </w:rPr>
        <w:t xml:space="preserve">Minuto </w:t>
      </w:r>
      <w:r w:rsidR="00CD144C">
        <w:rPr>
          <w:rFonts w:cs="Arial"/>
          <w:sz w:val="22"/>
          <w:u w:val="single"/>
          <w:lang w:val="es-ES_tradnl"/>
        </w:rPr>
        <w:t>45</w:t>
      </w:r>
      <w:r w:rsidRPr="00A25DB7">
        <w:rPr>
          <w:rFonts w:cs="Arial"/>
          <w:sz w:val="22"/>
          <w:u w:val="single"/>
          <w:lang w:val="es-ES_tradnl"/>
        </w:rPr>
        <w:t>:</w:t>
      </w:r>
      <w:r w:rsidR="00CD144C">
        <w:rPr>
          <w:rFonts w:cs="Arial"/>
          <w:sz w:val="22"/>
          <w:u w:val="single"/>
          <w:lang w:val="es-ES_tradnl"/>
        </w:rPr>
        <w:t>00</w:t>
      </w:r>
      <w:r>
        <w:rPr>
          <w:rFonts w:cs="Arial"/>
          <w:sz w:val="22"/>
          <w:lang w:val="es-ES_tradnl"/>
        </w:rPr>
        <w:t xml:space="preserve"> </w:t>
      </w:r>
      <w:r w:rsidR="00CD144C">
        <w:rPr>
          <w:rFonts w:cs="Arial"/>
          <w:sz w:val="22"/>
          <w:lang w:val="es-ES_tradnl"/>
        </w:rPr>
        <w:t>Conocid</w:t>
      </w:r>
      <w:r w:rsidR="001E2265">
        <w:rPr>
          <w:rFonts w:cs="Arial"/>
          <w:sz w:val="22"/>
          <w:lang w:val="es-ES_tradnl"/>
        </w:rPr>
        <w:t>o</w:t>
      </w:r>
      <w:r w:rsidR="00CD144C">
        <w:rPr>
          <w:rFonts w:cs="Arial"/>
          <w:sz w:val="22"/>
          <w:lang w:val="es-ES_tradnl"/>
        </w:rPr>
        <w:t xml:space="preserve"> y suficientemente discutido el informe de la Unidad de Planificación Institucional y no </w:t>
      </w:r>
      <w:r>
        <w:rPr>
          <w:rFonts w:cs="Arial"/>
          <w:sz w:val="22"/>
        </w:rPr>
        <w:t xml:space="preserve">habiendo objeciones de los señores Directores ni por parte de los funcionarios presentes, la </w:t>
      </w:r>
      <w:r w:rsidRPr="00592836">
        <w:rPr>
          <w:rFonts w:cs="Arial"/>
          <w:sz w:val="22"/>
        </w:rPr>
        <w:t>Junta Directiva</w:t>
      </w:r>
      <w:r>
        <w:rPr>
          <w:rFonts w:cs="Arial"/>
          <w:sz w:val="22"/>
        </w:rPr>
        <w:t xml:space="preserve"> resuelve acoger la recomendación de la </w:t>
      </w:r>
      <w:r w:rsidRPr="00592836">
        <w:rPr>
          <w:rFonts w:cs="Arial"/>
          <w:sz w:val="22"/>
        </w:rPr>
        <w:t>Administración</w:t>
      </w:r>
      <w:r>
        <w:rPr>
          <w:rFonts w:cs="Arial"/>
          <w:sz w:val="22"/>
        </w:rPr>
        <w:t xml:space="preserve"> y, en consecuencia, toma el </w:t>
      </w:r>
      <w:r w:rsidRPr="008C7E41">
        <w:rPr>
          <w:rFonts w:cs="Arial"/>
          <w:b/>
          <w:sz w:val="22"/>
        </w:rPr>
        <w:t xml:space="preserve">Acuerdo N° </w:t>
      </w:r>
      <w:r>
        <w:rPr>
          <w:rFonts w:cs="Arial"/>
          <w:b/>
          <w:sz w:val="22"/>
        </w:rPr>
        <w:t>1</w:t>
      </w:r>
      <w:r>
        <w:rPr>
          <w:rFonts w:cs="Arial"/>
          <w:sz w:val="22"/>
        </w:rPr>
        <w:t xml:space="preserve"> que se anexa a esta minuta.  Acto seguido, se retira de la sesión la licenciada Longan Moya.</w:t>
      </w:r>
    </w:p>
    <w:p w14:paraId="4B2DE310" w14:textId="77777777" w:rsidR="007749FC" w:rsidRPr="00D14EAF" w:rsidRDefault="007749FC" w:rsidP="007749FC">
      <w:pPr>
        <w:spacing w:line="360" w:lineRule="auto"/>
        <w:jc w:val="both"/>
        <w:rPr>
          <w:rFonts w:cs="Arial"/>
          <w:b/>
          <w:sz w:val="22"/>
        </w:rPr>
      </w:pPr>
      <w:r w:rsidRPr="00D14EAF">
        <w:rPr>
          <w:rFonts w:cs="Arial"/>
          <w:b/>
          <w:sz w:val="22"/>
        </w:rPr>
        <w:t>************</w:t>
      </w:r>
    </w:p>
    <w:p w14:paraId="3A6CC1BE" w14:textId="77777777" w:rsidR="00FA4CCB" w:rsidRDefault="00FA4CCB" w:rsidP="002D0146">
      <w:pPr>
        <w:spacing w:line="360" w:lineRule="auto"/>
        <w:jc w:val="both"/>
        <w:rPr>
          <w:rFonts w:cs="Arial"/>
          <w:b/>
          <w:sz w:val="22"/>
          <w:szCs w:val="22"/>
          <w:u w:val="single"/>
          <w:lang w:val="es-ES_tradnl"/>
        </w:rPr>
      </w:pPr>
    </w:p>
    <w:p w14:paraId="79516332" w14:textId="74C9B37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21FE0" w:rsidRPr="00096FEE">
        <w:rPr>
          <w:rFonts w:cs="Arial"/>
          <w:b/>
          <w:bCs/>
          <w:sz w:val="22"/>
          <w:u w:val="single"/>
          <w:lang w:val="es-ES_tradnl"/>
        </w:rPr>
        <w:t>Temas relevantes de riesgos para conocimiento del Órgano Director</w:t>
      </w:r>
    </w:p>
    <w:p w14:paraId="425778D0" w14:textId="77777777" w:rsidR="009D03FE" w:rsidRDefault="009D03FE" w:rsidP="009D03FE">
      <w:pPr>
        <w:spacing w:line="360" w:lineRule="auto"/>
        <w:jc w:val="both"/>
        <w:rPr>
          <w:rFonts w:cs="Arial"/>
          <w:sz w:val="22"/>
          <w:szCs w:val="22"/>
        </w:rPr>
      </w:pPr>
    </w:p>
    <w:p w14:paraId="299C4786" w14:textId="77777777" w:rsidR="00714C8E" w:rsidRDefault="009D03FE" w:rsidP="00714C8E">
      <w:pPr>
        <w:spacing w:line="360" w:lineRule="auto"/>
        <w:jc w:val="both"/>
        <w:rPr>
          <w:rFonts w:cs="Arial"/>
          <w:sz w:val="22"/>
          <w:szCs w:val="22"/>
        </w:rPr>
      </w:pPr>
      <w:r w:rsidRPr="0039311E">
        <w:rPr>
          <w:rFonts w:cs="Arial"/>
          <w:sz w:val="22"/>
          <w:u w:val="single"/>
          <w:lang w:val="es-ES_tradnl"/>
        </w:rPr>
        <w:lastRenderedPageBreak/>
        <w:t xml:space="preserve">Minuto </w:t>
      </w:r>
      <w:r w:rsidR="00714C8E">
        <w:rPr>
          <w:rFonts w:cs="Arial"/>
          <w:sz w:val="22"/>
          <w:u w:val="single"/>
          <w:lang w:val="es-ES_tradnl"/>
        </w:rPr>
        <w:t>46</w:t>
      </w:r>
      <w:r w:rsidRPr="0039311E">
        <w:rPr>
          <w:rFonts w:cs="Arial"/>
          <w:sz w:val="22"/>
          <w:u w:val="single"/>
          <w:lang w:val="es-ES_tradnl"/>
        </w:rPr>
        <w:t>:</w:t>
      </w:r>
      <w:r w:rsidR="00714C8E">
        <w:rPr>
          <w:rFonts w:cs="Arial"/>
          <w:sz w:val="22"/>
          <w:u w:val="single"/>
          <w:lang w:val="es-ES_tradnl"/>
        </w:rPr>
        <w:t>11</w:t>
      </w:r>
      <w:r>
        <w:rPr>
          <w:rFonts w:cs="Arial"/>
          <w:sz w:val="22"/>
          <w:lang w:val="es-ES_tradnl"/>
        </w:rPr>
        <w:t xml:space="preserve"> Se conoce el oficio </w:t>
      </w:r>
      <w:r w:rsidR="00714C8E">
        <w:rPr>
          <w:rFonts w:cs="Arial"/>
          <w:sz w:val="22"/>
          <w:lang w:val="es-ES_tradnl"/>
        </w:rPr>
        <w:t>CR-ME-032-2021 del 1° de noviembre de 2021, mediante el cual, el Comité de Riesgos</w:t>
      </w:r>
      <w:r w:rsidR="00714C8E">
        <w:rPr>
          <w:rFonts w:cs="Arial"/>
          <w:sz w:val="22"/>
          <w:szCs w:val="22"/>
        </w:rPr>
        <w:t xml:space="preserve"> remite</w:t>
      </w:r>
      <w:r w:rsidR="00714C8E" w:rsidRPr="0095175A">
        <w:rPr>
          <w:rFonts w:cs="Arial"/>
          <w:sz w:val="22"/>
          <w:szCs w:val="22"/>
        </w:rPr>
        <w:t xml:space="preserve"> </w:t>
      </w:r>
      <w:r w:rsidR="00714C8E">
        <w:rPr>
          <w:rFonts w:cs="Arial"/>
          <w:sz w:val="22"/>
          <w:szCs w:val="22"/>
        </w:rPr>
        <w:t xml:space="preserve">un informe sobre </w:t>
      </w:r>
      <w:r w:rsidR="00714C8E" w:rsidRPr="00714C8E">
        <w:rPr>
          <w:rFonts w:cs="Arial"/>
          <w:sz w:val="22"/>
          <w:szCs w:val="22"/>
          <w:lang w:val="es-CR"/>
        </w:rPr>
        <w:t xml:space="preserve">temas relevantes que han sido revisados por </w:t>
      </w:r>
      <w:r w:rsidR="00714C8E">
        <w:rPr>
          <w:rFonts w:cs="Arial"/>
          <w:sz w:val="22"/>
          <w:szCs w:val="22"/>
          <w:lang w:val="es-CR"/>
        </w:rPr>
        <w:t>ese</w:t>
      </w:r>
      <w:r w:rsidR="00714C8E" w:rsidRPr="00714C8E">
        <w:rPr>
          <w:rFonts w:cs="Arial"/>
          <w:sz w:val="22"/>
          <w:szCs w:val="22"/>
          <w:lang w:val="es-CR"/>
        </w:rPr>
        <w:t xml:space="preserve"> Comité de Riesgos, y que a criterio de ese órgano colegiado deben ser de conocimiento de</w:t>
      </w:r>
      <w:r w:rsidR="00714C8E">
        <w:rPr>
          <w:rFonts w:cs="Arial"/>
          <w:sz w:val="22"/>
          <w:szCs w:val="22"/>
          <w:lang w:val="es-CR"/>
        </w:rPr>
        <w:t xml:space="preserve"> esta </w:t>
      </w:r>
      <w:r w:rsidR="00714C8E" w:rsidRPr="00714C8E">
        <w:rPr>
          <w:rFonts w:cs="Arial"/>
          <w:sz w:val="22"/>
          <w:szCs w:val="22"/>
          <w:lang w:val="es-ES_tradnl"/>
        </w:rPr>
        <w:t>Junta Directiva</w:t>
      </w:r>
      <w:r w:rsidR="00714C8E">
        <w:rPr>
          <w:rFonts w:cs="Arial"/>
          <w:sz w:val="22"/>
          <w:szCs w:val="22"/>
          <w:lang w:val="es-ES_tradnl"/>
        </w:rPr>
        <w:t xml:space="preserve">.  </w:t>
      </w:r>
      <w:r w:rsidR="00714C8E" w:rsidRPr="0095175A">
        <w:rPr>
          <w:rFonts w:cs="Arial"/>
          <w:sz w:val="22"/>
          <w:szCs w:val="22"/>
        </w:rPr>
        <w:t>Dicho documento se adjunta a</w:t>
      </w:r>
      <w:r w:rsidR="00714C8E">
        <w:rPr>
          <w:rFonts w:cs="Arial"/>
          <w:sz w:val="22"/>
          <w:szCs w:val="22"/>
        </w:rPr>
        <w:t xml:space="preserve">l expediente del </w:t>
      </w:r>
      <w:r w:rsidR="00714C8E" w:rsidRPr="0095175A">
        <w:rPr>
          <w:rFonts w:cs="Arial"/>
          <w:sz w:val="22"/>
          <w:szCs w:val="22"/>
        </w:rPr>
        <w:t>acta.</w:t>
      </w:r>
    </w:p>
    <w:p w14:paraId="5ACCC00D" w14:textId="77777777" w:rsidR="00714C8E" w:rsidRDefault="00714C8E" w:rsidP="00714C8E">
      <w:pPr>
        <w:spacing w:line="360" w:lineRule="auto"/>
        <w:jc w:val="both"/>
        <w:rPr>
          <w:rFonts w:cs="Arial"/>
          <w:sz w:val="22"/>
          <w:szCs w:val="22"/>
        </w:rPr>
      </w:pPr>
    </w:p>
    <w:p w14:paraId="1B04BB12" w14:textId="77777777" w:rsidR="00287E1A" w:rsidRDefault="00714C8E" w:rsidP="00714C8E">
      <w:pPr>
        <w:spacing w:line="360" w:lineRule="auto"/>
        <w:jc w:val="both"/>
        <w:rPr>
          <w:rFonts w:cs="Arial"/>
          <w:bCs/>
          <w:sz w:val="22"/>
          <w:szCs w:val="22"/>
          <w:lang w:val="es-CR"/>
        </w:rPr>
      </w:pPr>
      <w:r>
        <w:rPr>
          <w:rFonts w:cs="Arial"/>
          <w:bCs/>
          <w:sz w:val="22"/>
          <w:szCs w:val="22"/>
        </w:rPr>
        <w:t xml:space="preserve">Para exponer el contenido del citado informe y atender eventuales consultas de carácter técnico sobre el tema, se incorpora a la sesión la licenciada Vilma Loría Ruiz, jefe de la Unidad de Riesgos, quien se refiere a las conclusiones del análisis efectuado a las principales </w:t>
      </w:r>
      <w:r w:rsidRPr="00714C8E">
        <w:rPr>
          <w:rFonts w:cs="Arial"/>
          <w:bCs/>
          <w:sz w:val="22"/>
          <w:szCs w:val="22"/>
          <w:lang w:val="es-CR"/>
        </w:rPr>
        <w:t>situaciones del entorno externo y las potenciales situaciones de riesgos</w:t>
      </w:r>
      <w:r>
        <w:rPr>
          <w:rFonts w:cs="Arial"/>
          <w:bCs/>
          <w:sz w:val="22"/>
          <w:szCs w:val="22"/>
          <w:lang w:val="es-CR"/>
        </w:rPr>
        <w:t xml:space="preserve">, atendiendo las consultas </w:t>
      </w:r>
      <w:r w:rsidR="00287E1A">
        <w:rPr>
          <w:rFonts w:cs="Arial"/>
          <w:bCs/>
          <w:sz w:val="22"/>
          <w:szCs w:val="22"/>
          <w:lang w:val="es-CR"/>
        </w:rPr>
        <w:t xml:space="preserve">y observaciones </w:t>
      </w:r>
      <w:r>
        <w:rPr>
          <w:rFonts w:cs="Arial"/>
          <w:bCs/>
          <w:sz w:val="22"/>
          <w:szCs w:val="22"/>
          <w:lang w:val="es-CR"/>
        </w:rPr>
        <w:t xml:space="preserve">que al respecto plantean luego los señores Directores, particularmente sobre </w:t>
      </w:r>
      <w:r w:rsidR="0062378F">
        <w:rPr>
          <w:rFonts w:cs="Arial"/>
          <w:bCs/>
          <w:sz w:val="22"/>
          <w:szCs w:val="22"/>
          <w:lang w:val="es-CR"/>
        </w:rPr>
        <w:t xml:space="preserve">los riesgos asociados al cambio de Gobierno, </w:t>
      </w:r>
      <w:r w:rsidR="00287E1A">
        <w:rPr>
          <w:rFonts w:cs="Arial"/>
          <w:bCs/>
          <w:sz w:val="22"/>
          <w:szCs w:val="22"/>
          <w:lang w:val="es-CR"/>
        </w:rPr>
        <w:t xml:space="preserve">así como </w:t>
      </w:r>
      <w:r w:rsidR="0062378F">
        <w:rPr>
          <w:rFonts w:cs="Arial"/>
          <w:bCs/>
          <w:sz w:val="22"/>
          <w:szCs w:val="22"/>
          <w:lang w:val="es-CR"/>
        </w:rPr>
        <w:t>al incremento del precio del petróleo y de los componentes del proceso de construcción</w:t>
      </w:r>
      <w:r w:rsidR="00287E1A">
        <w:rPr>
          <w:rFonts w:cs="Arial"/>
          <w:bCs/>
          <w:sz w:val="22"/>
          <w:szCs w:val="22"/>
          <w:lang w:val="es-CR"/>
        </w:rPr>
        <w:t>.</w:t>
      </w:r>
    </w:p>
    <w:p w14:paraId="400165D0" w14:textId="77777777" w:rsidR="00714C8E" w:rsidRDefault="00714C8E" w:rsidP="00714C8E">
      <w:pPr>
        <w:spacing w:line="360" w:lineRule="auto"/>
        <w:jc w:val="both"/>
        <w:rPr>
          <w:rFonts w:cs="Arial"/>
          <w:sz w:val="22"/>
          <w:lang w:val="es-ES_tradnl"/>
        </w:rPr>
      </w:pPr>
    </w:p>
    <w:p w14:paraId="10ABA492" w14:textId="0F1F3249" w:rsidR="00714C8E" w:rsidRDefault="00714C8E" w:rsidP="00714C8E">
      <w:pPr>
        <w:spacing w:line="360" w:lineRule="auto"/>
        <w:jc w:val="both"/>
        <w:rPr>
          <w:rFonts w:cs="Arial"/>
          <w:sz w:val="22"/>
          <w:lang w:val="es-ES_tradnl"/>
        </w:rPr>
      </w:pPr>
      <w:r w:rsidRPr="0039311E">
        <w:rPr>
          <w:rFonts w:cs="Arial"/>
          <w:sz w:val="22"/>
          <w:u w:val="single"/>
          <w:lang w:val="es-ES_tradnl"/>
        </w:rPr>
        <w:t xml:space="preserve">Minuto </w:t>
      </w:r>
      <w:r w:rsidR="007846DD">
        <w:rPr>
          <w:rFonts w:cs="Arial"/>
          <w:sz w:val="22"/>
          <w:u w:val="single"/>
          <w:lang w:val="es-ES_tradnl"/>
        </w:rPr>
        <w:t>66</w:t>
      </w:r>
      <w:r w:rsidRPr="0039311E">
        <w:rPr>
          <w:rFonts w:cs="Arial"/>
          <w:sz w:val="22"/>
          <w:u w:val="single"/>
          <w:lang w:val="es-ES_tradnl"/>
        </w:rPr>
        <w:t>:</w:t>
      </w:r>
      <w:r w:rsidR="007846DD">
        <w:rPr>
          <w:rFonts w:cs="Arial"/>
          <w:sz w:val="22"/>
          <w:u w:val="single"/>
          <w:lang w:val="es-ES_tradnl"/>
        </w:rPr>
        <w:t>26</w:t>
      </w:r>
      <w:r>
        <w:rPr>
          <w:rFonts w:cs="Arial"/>
          <w:sz w:val="22"/>
          <w:lang w:val="es-ES_tradnl"/>
        </w:rPr>
        <w:t xml:space="preserve"> La </w:t>
      </w:r>
      <w:r w:rsidRPr="00E46AB6">
        <w:rPr>
          <w:rFonts w:cs="Arial"/>
          <w:sz w:val="22"/>
          <w:lang w:val="es-ES_tradnl"/>
        </w:rPr>
        <w:t>Junta Directiva</w:t>
      </w:r>
      <w:r>
        <w:rPr>
          <w:rFonts w:cs="Arial"/>
          <w:sz w:val="22"/>
          <w:lang w:val="es-ES_tradnl"/>
        </w:rPr>
        <w:t xml:space="preserve"> da por conocido el referido informe del Comité de Riesgos y se retira de la sesión la licenciada Loría Ruiz.</w:t>
      </w:r>
    </w:p>
    <w:p w14:paraId="4D81DC3D" w14:textId="77777777" w:rsidR="009D03FE" w:rsidRPr="00D14EAF" w:rsidRDefault="009D03FE" w:rsidP="009D03FE">
      <w:pPr>
        <w:spacing w:line="360" w:lineRule="auto"/>
        <w:jc w:val="both"/>
        <w:rPr>
          <w:rFonts w:cs="Arial"/>
          <w:b/>
          <w:sz w:val="22"/>
        </w:rPr>
      </w:pPr>
      <w:r w:rsidRPr="00D14EAF">
        <w:rPr>
          <w:rFonts w:cs="Arial"/>
          <w:b/>
          <w:sz w:val="22"/>
        </w:rPr>
        <w:t>************</w:t>
      </w:r>
    </w:p>
    <w:p w14:paraId="3B864CEF" w14:textId="77777777" w:rsidR="009D03FE" w:rsidRDefault="009D03FE" w:rsidP="009D03FE">
      <w:pPr>
        <w:spacing w:line="360" w:lineRule="auto"/>
        <w:jc w:val="both"/>
        <w:rPr>
          <w:rFonts w:cs="Arial"/>
          <w:b/>
          <w:bCs/>
          <w:sz w:val="22"/>
          <w:szCs w:val="22"/>
          <w:u w:val="single"/>
          <w:lang w:val="es-ES_tradnl"/>
        </w:rPr>
      </w:pPr>
    </w:p>
    <w:p w14:paraId="2A422FBD" w14:textId="1928C598" w:rsidR="009D03FE" w:rsidRPr="00AD4F06" w:rsidRDefault="00614CE6" w:rsidP="009D03FE">
      <w:pPr>
        <w:spacing w:line="360" w:lineRule="auto"/>
        <w:jc w:val="both"/>
        <w:outlineLvl w:val="0"/>
        <w:rPr>
          <w:rFonts w:cs="Arial"/>
          <w:sz w:val="22"/>
          <w:szCs w:val="22"/>
          <w:lang w:val="es-ES_tradnl"/>
        </w:rPr>
      </w:pPr>
      <w:r>
        <w:rPr>
          <w:rFonts w:cs="Arial"/>
          <w:b/>
          <w:sz w:val="22"/>
          <w:szCs w:val="22"/>
          <w:lang w:val="es-ES_tradnl"/>
        </w:rPr>
        <w:t>3</w:t>
      </w:r>
      <w:r w:rsidR="00320F35">
        <w:rPr>
          <w:rFonts w:cs="Arial"/>
          <w:b/>
          <w:sz w:val="22"/>
          <w:szCs w:val="22"/>
          <w:lang w:val="es-ES_tradnl"/>
        </w:rPr>
        <w:t>°</w:t>
      </w:r>
      <w:r w:rsidR="00320F35" w:rsidRPr="009449EE">
        <w:rPr>
          <w:rFonts w:cs="Arial"/>
          <w:bCs/>
          <w:sz w:val="22"/>
          <w:szCs w:val="22"/>
          <w:lang w:val="es-ES_tradnl"/>
        </w:rPr>
        <w:t xml:space="preserve"> </w:t>
      </w:r>
      <w:r w:rsidR="00A21FE0" w:rsidRPr="00096FEE">
        <w:rPr>
          <w:rFonts w:cs="Arial"/>
          <w:b/>
          <w:bCs/>
          <w:sz w:val="22"/>
          <w:u w:val="single"/>
          <w:lang w:val="es-ES_tradnl"/>
        </w:rPr>
        <w:t>Plan Anual de Trabajo de la Auditoría Interna para el año 2022</w:t>
      </w:r>
    </w:p>
    <w:p w14:paraId="482E2101" w14:textId="77777777" w:rsidR="009D03FE" w:rsidRDefault="009D03FE" w:rsidP="009D03FE">
      <w:pPr>
        <w:spacing w:line="360" w:lineRule="auto"/>
        <w:jc w:val="both"/>
        <w:rPr>
          <w:rFonts w:cs="Arial"/>
          <w:sz w:val="22"/>
          <w:szCs w:val="22"/>
        </w:rPr>
      </w:pPr>
    </w:p>
    <w:p w14:paraId="50CDF269" w14:textId="19BCD23F" w:rsidR="003D79F6" w:rsidRDefault="003D79F6" w:rsidP="003D79F6">
      <w:pPr>
        <w:spacing w:line="360" w:lineRule="auto"/>
        <w:jc w:val="both"/>
        <w:rPr>
          <w:rFonts w:cs="Arial"/>
          <w:color w:val="000000"/>
          <w:sz w:val="22"/>
          <w:szCs w:val="22"/>
        </w:rPr>
      </w:pPr>
      <w:r w:rsidRPr="0039311E">
        <w:rPr>
          <w:rFonts w:cs="Arial"/>
          <w:sz w:val="22"/>
          <w:u w:val="single"/>
          <w:lang w:val="es-ES_tradnl"/>
        </w:rPr>
        <w:t xml:space="preserve">Minuto </w:t>
      </w:r>
      <w:r w:rsidR="00614CE6">
        <w:rPr>
          <w:rFonts w:cs="Arial"/>
          <w:sz w:val="22"/>
          <w:u w:val="single"/>
          <w:lang w:val="es-ES_tradnl"/>
        </w:rPr>
        <w:t>67</w:t>
      </w:r>
      <w:r w:rsidRPr="0039311E">
        <w:rPr>
          <w:rFonts w:cs="Arial"/>
          <w:sz w:val="22"/>
          <w:u w:val="single"/>
          <w:lang w:val="es-ES_tradnl"/>
        </w:rPr>
        <w:t>:</w:t>
      </w:r>
      <w:r w:rsidR="00614CE6">
        <w:rPr>
          <w:rFonts w:cs="Arial"/>
          <w:sz w:val="22"/>
          <w:u w:val="single"/>
          <w:lang w:val="es-ES_tradnl"/>
        </w:rPr>
        <w:t>30</w:t>
      </w:r>
      <w:r>
        <w:rPr>
          <w:rFonts w:cs="Arial"/>
          <w:sz w:val="22"/>
          <w:lang w:val="es-ES_tradnl"/>
        </w:rPr>
        <w:t xml:space="preserve"> Se conoce el oficio </w:t>
      </w:r>
      <w:r>
        <w:rPr>
          <w:rFonts w:cs="Arial"/>
          <w:color w:val="000000"/>
          <w:sz w:val="22"/>
          <w:szCs w:val="22"/>
        </w:rPr>
        <w:t>CABANHVI-</w:t>
      </w:r>
      <w:r w:rsidR="00795BD4">
        <w:rPr>
          <w:rFonts w:cs="Arial"/>
          <w:color w:val="000000"/>
          <w:sz w:val="22"/>
          <w:szCs w:val="22"/>
        </w:rPr>
        <w:t>046</w:t>
      </w:r>
      <w:r>
        <w:rPr>
          <w:rFonts w:cs="Arial"/>
          <w:color w:val="000000"/>
          <w:sz w:val="22"/>
          <w:szCs w:val="22"/>
        </w:rPr>
        <w:t>-202</w:t>
      </w:r>
      <w:r w:rsidR="00795BD4">
        <w:rPr>
          <w:rFonts w:cs="Arial"/>
          <w:color w:val="000000"/>
          <w:sz w:val="22"/>
          <w:szCs w:val="22"/>
        </w:rPr>
        <w:t>1</w:t>
      </w:r>
      <w:r>
        <w:rPr>
          <w:rFonts w:cs="Arial"/>
          <w:color w:val="000000"/>
          <w:sz w:val="22"/>
          <w:szCs w:val="22"/>
        </w:rPr>
        <w:t xml:space="preserve"> del 04 de </w:t>
      </w:r>
      <w:r w:rsidR="00795BD4">
        <w:rPr>
          <w:rFonts w:cs="Arial"/>
          <w:color w:val="000000"/>
          <w:sz w:val="22"/>
          <w:szCs w:val="22"/>
        </w:rPr>
        <w:t>noviembre</w:t>
      </w:r>
      <w:r>
        <w:rPr>
          <w:rFonts w:cs="Arial"/>
          <w:color w:val="000000"/>
          <w:sz w:val="22"/>
          <w:szCs w:val="22"/>
        </w:rPr>
        <w:t xml:space="preserve"> de 202</w:t>
      </w:r>
      <w:r w:rsidR="00795BD4">
        <w:rPr>
          <w:rFonts w:cs="Arial"/>
          <w:color w:val="000000"/>
          <w:sz w:val="22"/>
          <w:szCs w:val="22"/>
        </w:rPr>
        <w:t>1</w:t>
      </w:r>
      <w:r>
        <w:rPr>
          <w:rFonts w:cs="Arial"/>
          <w:color w:val="000000"/>
          <w:sz w:val="22"/>
          <w:szCs w:val="22"/>
        </w:rPr>
        <w:t xml:space="preserve">, mediante el cual, el Comité de Auditoría somete al conocimiento de esta </w:t>
      </w:r>
      <w:r w:rsidRPr="001C380C">
        <w:rPr>
          <w:rFonts w:cs="Arial"/>
          <w:color w:val="000000"/>
          <w:sz w:val="22"/>
          <w:szCs w:val="22"/>
        </w:rPr>
        <w:t>Junta Directiva</w:t>
      </w:r>
      <w:r>
        <w:rPr>
          <w:rFonts w:cs="Arial"/>
          <w:color w:val="000000"/>
          <w:sz w:val="22"/>
          <w:szCs w:val="22"/>
        </w:rPr>
        <w:t>, el Plan Anual de Trabajo para el año 202</w:t>
      </w:r>
      <w:r w:rsidR="00795BD4">
        <w:rPr>
          <w:rFonts w:cs="Arial"/>
          <w:color w:val="000000"/>
          <w:sz w:val="22"/>
          <w:szCs w:val="22"/>
        </w:rPr>
        <w:t>2</w:t>
      </w:r>
      <w:r>
        <w:rPr>
          <w:rFonts w:cs="Arial"/>
          <w:color w:val="000000"/>
          <w:sz w:val="22"/>
          <w:szCs w:val="22"/>
        </w:rPr>
        <w:t xml:space="preserve"> de la Auditoría Interna, el cual se adjunta al oficio AI-OF-</w:t>
      </w:r>
      <w:r w:rsidR="00795BD4">
        <w:rPr>
          <w:rFonts w:cs="Arial"/>
          <w:color w:val="000000"/>
          <w:sz w:val="22"/>
          <w:szCs w:val="22"/>
        </w:rPr>
        <w:t>218</w:t>
      </w:r>
      <w:r>
        <w:rPr>
          <w:rFonts w:cs="Arial"/>
          <w:color w:val="000000"/>
          <w:sz w:val="22"/>
          <w:szCs w:val="22"/>
        </w:rPr>
        <w:t>-202</w:t>
      </w:r>
      <w:r w:rsidR="00795BD4">
        <w:rPr>
          <w:rFonts w:cs="Arial"/>
          <w:color w:val="000000"/>
          <w:sz w:val="22"/>
          <w:szCs w:val="22"/>
        </w:rPr>
        <w:t>1</w:t>
      </w:r>
      <w:r>
        <w:rPr>
          <w:rFonts w:cs="Arial"/>
          <w:color w:val="000000"/>
          <w:sz w:val="22"/>
          <w:szCs w:val="22"/>
        </w:rPr>
        <w:t xml:space="preserve"> de esa </w:t>
      </w:r>
      <w:r w:rsidRPr="001C380C">
        <w:rPr>
          <w:rFonts w:cs="Arial"/>
          <w:color w:val="000000"/>
          <w:sz w:val="22"/>
          <w:szCs w:val="22"/>
        </w:rPr>
        <w:t>Auditoría</w:t>
      </w:r>
      <w:r>
        <w:rPr>
          <w:rFonts w:cs="Arial"/>
          <w:color w:val="000000"/>
          <w:sz w:val="22"/>
          <w:szCs w:val="22"/>
        </w:rPr>
        <w:t xml:space="preserve"> y que fuera conocido por el citado Comité en su sesión Nº </w:t>
      </w:r>
      <w:r w:rsidR="00795BD4">
        <w:rPr>
          <w:rFonts w:cs="Arial"/>
          <w:color w:val="000000"/>
          <w:sz w:val="22"/>
          <w:szCs w:val="22"/>
        </w:rPr>
        <w:t>13</w:t>
      </w:r>
      <w:r>
        <w:rPr>
          <w:rFonts w:cs="Arial"/>
          <w:color w:val="000000"/>
          <w:sz w:val="22"/>
          <w:szCs w:val="22"/>
        </w:rPr>
        <w:t>-202</w:t>
      </w:r>
      <w:r w:rsidR="00795BD4">
        <w:rPr>
          <w:rFonts w:cs="Arial"/>
          <w:color w:val="000000"/>
          <w:sz w:val="22"/>
          <w:szCs w:val="22"/>
        </w:rPr>
        <w:t>1</w:t>
      </w:r>
      <w:r>
        <w:rPr>
          <w:rFonts w:cs="Arial"/>
          <w:color w:val="000000"/>
          <w:sz w:val="22"/>
          <w:szCs w:val="22"/>
        </w:rPr>
        <w:t xml:space="preserve"> del </w:t>
      </w:r>
      <w:r w:rsidR="00795BD4">
        <w:rPr>
          <w:rFonts w:cs="Arial"/>
          <w:color w:val="000000"/>
          <w:sz w:val="22"/>
          <w:szCs w:val="22"/>
        </w:rPr>
        <w:t>28</w:t>
      </w:r>
      <w:r>
        <w:rPr>
          <w:rFonts w:cs="Arial"/>
          <w:color w:val="000000"/>
          <w:sz w:val="22"/>
          <w:szCs w:val="22"/>
        </w:rPr>
        <w:t xml:space="preserve"> de </w:t>
      </w:r>
      <w:r w:rsidR="00795BD4">
        <w:rPr>
          <w:rFonts w:cs="Arial"/>
          <w:color w:val="000000"/>
          <w:sz w:val="22"/>
          <w:szCs w:val="22"/>
        </w:rPr>
        <w:t>octubre</w:t>
      </w:r>
      <w:r>
        <w:rPr>
          <w:rFonts w:cs="Arial"/>
          <w:color w:val="000000"/>
          <w:sz w:val="22"/>
          <w:szCs w:val="22"/>
        </w:rPr>
        <w:t xml:space="preserve"> de 202</w:t>
      </w:r>
      <w:r w:rsidR="00795BD4">
        <w:rPr>
          <w:rFonts w:cs="Arial"/>
          <w:color w:val="000000"/>
          <w:sz w:val="22"/>
          <w:szCs w:val="22"/>
        </w:rPr>
        <w:t>1</w:t>
      </w:r>
      <w:r>
        <w:rPr>
          <w:rFonts w:cs="Arial"/>
          <w:color w:val="000000"/>
          <w:sz w:val="22"/>
          <w:szCs w:val="22"/>
        </w:rPr>
        <w:t>.  Dichos documentos se adjuntan a la presente acta.</w:t>
      </w:r>
    </w:p>
    <w:p w14:paraId="07D99438" w14:textId="77777777" w:rsidR="003D79F6" w:rsidRPr="000E4E1D" w:rsidRDefault="003D79F6" w:rsidP="003D79F6">
      <w:pPr>
        <w:autoSpaceDE w:val="0"/>
        <w:autoSpaceDN w:val="0"/>
        <w:adjustRightInd w:val="0"/>
        <w:spacing w:line="360" w:lineRule="auto"/>
        <w:jc w:val="both"/>
        <w:rPr>
          <w:rFonts w:cs="Arial"/>
          <w:color w:val="000000"/>
          <w:sz w:val="16"/>
          <w:szCs w:val="16"/>
        </w:rPr>
      </w:pPr>
    </w:p>
    <w:p w14:paraId="4117D54D" w14:textId="73396527" w:rsidR="003D79F6" w:rsidRDefault="00795BD4" w:rsidP="003D79F6">
      <w:pPr>
        <w:spacing w:line="360" w:lineRule="auto"/>
        <w:jc w:val="both"/>
        <w:rPr>
          <w:rFonts w:cs="Arial"/>
          <w:color w:val="000000"/>
          <w:sz w:val="22"/>
          <w:szCs w:val="22"/>
        </w:rPr>
      </w:pPr>
      <w:r>
        <w:rPr>
          <w:rFonts w:cs="Arial"/>
          <w:sz w:val="22"/>
          <w:szCs w:val="22"/>
        </w:rPr>
        <w:t>Para exponer los alcances del citado informe y atender eventuales consultas de carácter técnico sobre el tema, se incorpora a la sesión la licenciada Selene Serrano Delgado, funcionaria de la Auditoría Interna, quien</w:t>
      </w:r>
      <w:r w:rsidR="002208B6">
        <w:rPr>
          <w:rFonts w:cs="Arial"/>
          <w:sz w:val="22"/>
          <w:szCs w:val="22"/>
        </w:rPr>
        <w:t>,</w:t>
      </w:r>
      <w:r>
        <w:rPr>
          <w:rFonts w:cs="Arial"/>
          <w:sz w:val="22"/>
          <w:szCs w:val="22"/>
        </w:rPr>
        <w:t xml:space="preserve"> con el concurso del señor </w:t>
      </w:r>
      <w:r w:rsidR="003D79F6">
        <w:rPr>
          <w:rFonts w:cs="Arial"/>
          <w:color w:val="000000"/>
          <w:sz w:val="22"/>
          <w:szCs w:val="22"/>
        </w:rPr>
        <w:t>Auditor Interno</w:t>
      </w:r>
      <w:r>
        <w:rPr>
          <w:rFonts w:cs="Arial"/>
          <w:color w:val="000000"/>
          <w:sz w:val="22"/>
          <w:szCs w:val="22"/>
        </w:rPr>
        <w:t>,</w:t>
      </w:r>
      <w:r w:rsidR="003D79F6">
        <w:rPr>
          <w:rFonts w:cs="Arial"/>
          <w:color w:val="000000"/>
          <w:sz w:val="22"/>
          <w:szCs w:val="22"/>
        </w:rPr>
        <w:t xml:space="preserve"> expone los principales alcances del referido plan de trabajo, detallando los objetivos de los estudios programados en cada una de las áreas contempladas durante el año 202</w:t>
      </w:r>
      <w:r w:rsidR="002208B6">
        <w:rPr>
          <w:rFonts w:cs="Arial"/>
          <w:color w:val="000000"/>
          <w:sz w:val="22"/>
          <w:szCs w:val="22"/>
        </w:rPr>
        <w:t>2</w:t>
      </w:r>
      <w:r w:rsidR="003D79F6">
        <w:rPr>
          <w:rFonts w:cs="Arial"/>
          <w:color w:val="000000"/>
          <w:sz w:val="22"/>
          <w:szCs w:val="22"/>
        </w:rPr>
        <w:t xml:space="preserve"> en el universo auditable, así como el de</w:t>
      </w:r>
      <w:r w:rsidR="002208B6">
        <w:rPr>
          <w:rFonts w:cs="Arial"/>
          <w:color w:val="000000"/>
          <w:sz w:val="22"/>
          <w:szCs w:val="22"/>
        </w:rPr>
        <w:t>sglose</w:t>
      </w:r>
      <w:r w:rsidR="003D79F6">
        <w:rPr>
          <w:rFonts w:cs="Arial"/>
          <w:color w:val="000000"/>
          <w:sz w:val="22"/>
          <w:szCs w:val="22"/>
        </w:rPr>
        <w:t xml:space="preserve"> de los informes a ejecutar durante el período.</w:t>
      </w:r>
    </w:p>
    <w:p w14:paraId="4A5EC436" w14:textId="77777777" w:rsidR="003D79F6" w:rsidRDefault="003D79F6" w:rsidP="003D79F6">
      <w:pPr>
        <w:spacing w:line="360" w:lineRule="auto"/>
        <w:jc w:val="both"/>
        <w:rPr>
          <w:rFonts w:cs="Arial"/>
          <w:color w:val="000000"/>
          <w:sz w:val="22"/>
          <w:szCs w:val="22"/>
        </w:rPr>
      </w:pPr>
    </w:p>
    <w:p w14:paraId="30D7120B" w14:textId="765401D1" w:rsidR="003D79F6" w:rsidRDefault="003D79F6" w:rsidP="003D79F6">
      <w:pPr>
        <w:spacing w:line="360" w:lineRule="auto"/>
        <w:jc w:val="both"/>
        <w:rPr>
          <w:rFonts w:cs="Arial"/>
          <w:sz w:val="22"/>
          <w:lang w:val="es-ES_tradnl"/>
        </w:rPr>
      </w:pPr>
      <w:r w:rsidRPr="00A25DB7">
        <w:rPr>
          <w:rFonts w:cs="Arial"/>
          <w:sz w:val="22"/>
          <w:u w:val="single"/>
          <w:lang w:val="es-ES_tradnl"/>
        </w:rPr>
        <w:lastRenderedPageBreak/>
        <w:t xml:space="preserve">Minuto </w:t>
      </w:r>
      <w:r w:rsidR="002208B6">
        <w:rPr>
          <w:rFonts w:cs="Arial"/>
          <w:sz w:val="22"/>
          <w:u w:val="single"/>
          <w:lang w:val="es-ES_tradnl"/>
        </w:rPr>
        <w:t>87</w:t>
      </w:r>
      <w:r w:rsidRPr="00A25DB7">
        <w:rPr>
          <w:rFonts w:cs="Arial"/>
          <w:sz w:val="22"/>
          <w:u w:val="single"/>
          <w:lang w:val="es-ES_tradnl"/>
        </w:rPr>
        <w:t>:</w:t>
      </w:r>
      <w:r w:rsidR="002208B6">
        <w:rPr>
          <w:rFonts w:cs="Arial"/>
          <w:sz w:val="22"/>
          <w:u w:val="single"/>
          <w:lang w:val="es-ES_tradnl"/>
        </w:rPr>
        <w:t>56</w:t>
      </w:r>
      <w:r>
        <w:rPr>
          <w:rFonts w:cs="Arial"/>
          <w:sz w:val="22"/>
          <w:lang w:val="es-ES_tradnl"/>
        </w:rPr>
        <w:t xml:space="preserve"> La</w:t>
      </w:r>
      <w:r>
        <w:rPr>
          <w:rFonts w:cs="Arial"/>
          <w:color w:val="000000"/>
          <w:sz w:val="22"/>
          <w:szCs w:val="22"/>
        </w:rPr>
        <w:t xml:space="preserve"> </w:t>
      </w:r>
      <w:r w:rsidRPr="00146A14">
        <w:rPr>
          <w:rFonts w:cs="Arial"/>
          <w:color w:val="000000"/>
          <w:sz w:val="22"/>
          <w:szCs w:val="22"/>
        </w:rPr>
        <w:t>Junta Directiva</w:t>
      </w:r>
      <w:r>
        <w:rPr>
          <w:rFonts w:cs="Arial"/>
          <w:color w:val="000000"/>
          <w:sz w:val="22"/>
          <w:szCs w:val="22"/>
        </w:rPr>
        <w:t xml:space="preserve"> da por recibido el citado Plan de Trabajo</w:t>
      </w:r>
      <w:r w:rsidR="002208B6">
        <w:rPr>
          <w:rFonts w:cs="Arial"/>
          <w:color w:val="000000"/>
          <w:sz w:val="22"/>
          <w:szCs w:val="22"/>
        </w:rPr>
        <w:t xml:space="preserve"> y se retira de la sesión la licenciada Serrano Delgado</w:t>
      </w:r>
      <w:r>
        <w:rPr>
          <w:rFonts w:cs="Arial"/>
          <w:color w:val="000000"/>
          <w:sz w:val="22"/>
          <w:szCs w:val="22"/>
        </w:rPr>
        <w:t>.</w:t>
      </w:r>
    </w:p>
    <w:p w14:paraId="30835C36" w14:textId="77777777" w:rsidR="009D03FE" w:rsidRPr="00D14EAF" w:rsidRDefault="009D03FE" w:rsidP="009D03FE">
      <w:pPr>
        <w:spacing w:line="360" w:lineRule="auto"/>
        <w:jc w:val="both"/>
        <w:rPr>
          <w:rFonts w:cs="Arial"/>
          <w:b/>
          <w:sz w:val="22"/>
        </w:rPr>
      </w:pPr>
      <w:r w:rsidRPr="00D14EAF">
        <w:rPr>
          <w:rFonts w:cs="Arial"/>
          <w:b/>
          <w:sz w:val="22"/>
        </w:rPr>
        <w:t>************</w:t>
      </w:r>
    </w:p>
    <w:p w14:paraId="3A7540AF" w14:textId="4C3128B1" w:rsidR="009D03FE" w:rsidRDefault="009D03FE" w:rsidP="009D03FE">
      <w:pPr>
        <w:spacing w:line="360" w:lineRule="auto"/>
        <w:jc w:val="both"/>
        <w:rPr>
          <w:rFonts w:cs="Arial"/>
          <w:b/>
          <w:sz w:val="22"/>
          <w:szCs w:val="22"/>
          <w:u w:val="single"/>
          <w:lang w:val="es-ES_tradnl"/>
        </w:rPr>
      </w:pPr>
    </w:p>
    <w:p w14:paraId="5B9B96A7" w14:textId="44E866A7" w:rsidR="00614CE6" w:rsidRPr="00E97960" w:rsidRDefault="00614CE6" w:rsidP="00614CE6">
      <w:pPr>
        <w:spacing w:line="360" w:lineRule="auto"/>
        <w:jc w:val="both"/>
        <w:outlineLvl w:val="0"/>
        <w:rPr>
          <w:rFonts w:cs="Arial"/>
          <w:sz w:val="22"/>
          <w:szCs w:val="22"/>
          <w:u w:val="single"/>
          <w:lang w:val="es-ES_tradnl"/>
        </w:rPr>
      </w:pPr>
      <w:r>
        <w:rPr>
          <w:rFonts w:cs="Arial"/>
          <w:b/>
          <w:sz w:val="22"/>
          <w:szCs w:val="22"/>
          <w:lang w:val="es-ES_tradnl"/>
        </w:rPr>
        <w:t xml:space="preserve">4° </w:t>
      </w:r>
      <w:r w:rsidRPr="00096FEE">
        <w:rPr>
          <w:rFonts w:cs="Arial"/>
          <w:b/>
          <w:bCs/>
          <w:sz w:val="22"/>
          <w:u w:val="single"/>
          <w:lang w:val="es-ES_tradnl"/>
        </w:rPr>
        <w:t>Informe mensual de avance del Plan de Gestión de la Cartera de Crédito, con corte al 31 de octubre de 2021</w:t>
      </w:r>
    </w:p>
    <w:p w14:paraId="7AEF761B" w14:textId="77777777" w:rsidR="00614CE6" w:rsidRDefault="00614CE6" w:rsidP="00614CE6">
      <w:pPr>
        <w:spacing w:line="360" w:lineRule="auto"/>
        <w:jc w:val="both"/>
        <w:rPr>
          <w:rFonts w:cs="Arial"/>
          <w:sz w:val="22"/>
          <w:szCs w:val="22"/>
        </w:rPr>
      </w:pPr>
    </w:p>
    <w:p w14:paraId="4F92EA29" w14:textId="33DED5D4" w:rsidR="00614CE6" w:rsidRDefault="00614CE6" w:rsidP="00614CE6">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6</w:t>
      </w:r>
      <w:r w:rsidR="002208B6">
        <w:rPr>
          <w:rFonts w:cs="Arial"/>
          <w:sz w:val="22"/>
          <w:u w:val="single"/>
          <w:lang w:val="es-ES_tradnl"/>
        </w:rPr>
        <w:t>8</w:t>
      </w:r>
      <w:r w:rsidRPr="0039311E">
        <w:rPr>
          <w:rFonts w:cs="Arial"/>
          <w:sz w:val="22"/>
          <w:u w:val="single"/>
          <w:lang w:val="es-ES_tradnl"/>
        </w:rPr>
        <w:t>:</w:t>
      </w:r>
      <w:r w:rsidR="002208B6">
        <w:rPr>
          <w:rFonts w:cs="Arial"/>
          <w:sz w:val="22"/>
          <w:u w:val="single"/>
          <w:lang w:val="es-ES_tradnl"/>
        </w:rPr>
        <w:t>33</w:t>
      </w:r>
      <w:r>
        <w:rPr>
          <w:rFonts w:cs="Arial"/>
          <w:sz w:val="22"/>
          <w:lang w:val="es-ES_tradnl"/>
        </w:rPr>
        <w:t xml:space="preserve"> Se procede a conocer el oficio GG-ME-1658-2021, del 09 de noviembre de 2021, mediante el cual, atendiendo lo dispuesto en el acuerdo N° 10 </w:t>
      </w:r>
      <w:r>
        <w:rPr>
          <w:rFonts w:cs="Arial"/>
          <w:sz w:val="22"/>
          <w:szCs w:val="22"/>
        </w:rPr>
        <w:t xml:space="preserve">de la sesión 74-2020, del 21 de setiembre de 2020, la </w:t>
      </w:r>
      <w:r w:rsidRPr="003B5A6A">
        <w:rPr>
          <w:rFonts w:cs="Arial"/>
          <w:sz w:val="22"/>
          <w:szCs w:val="22"/>
          <w:lang w:val="es-ES_tradnl"/>
        </w:rPr>
        <w:t>Gerencia General</w:t>
      </w:r>
      <w:r>
        <w:rPr>
          <w:rFonts w:cs="Arial"/>
          <w:sz w:val="22"/>
          <w:szCs w:val="22"/>
          <w:lang w:val="es-ES_tradnl"/>
        </w:rPr>
        <w:t xml:space="preserve"> remite el informe </w:t>
      </w:r>
      <w:r w:rsidRPr="00E64DD5">
        <w:rPr>
          <w:rFonts w:cs="Arial"/>
          <w:sz w:val="22"/>
          <w:szCs w:val="22"/>
          <w:lang w:val="es-CR"/>
        </w:rPr>
        <w:t>DFNV-ME-</w:t>
      </w:r>
      <w:r>
        <w:rPr>
          <w:rFonts w:cs="Arial"/>
          <w:sz w:val="22"/>
          <w:szCs w:val="22"/>
          <w:lang w:val="es-CR"/>
        </w:rPr>
        <w:t>451</w:t>
      </w:r>
      <w:r w:rsidRPr="00E64DD5">
        <w:rPr>
          <w:rFonts w:cs="Arial"/>
          <w:sz w:val="22"/>
          <w:szCs w:val="22"/>
          <w:lang w:val="es-CR"/>
        </w:rPr>
        <w:t>-2021</w:t>
      </w:r>
      <w:r>
        <w:rPr>
          <w:rFonts w:cs="Arial"/>
          <w:sz w:val="22"/>
          <w:szCs w:val="22"/>
          <w:lang w:val="es-CR"/>
        </w:rPr>
        <w:t xml:space="preserve"> de la </w:t>
      </w:r>
      <w:r>
        <w:rPr>
          <w:rFonts w:cs="Arial"/>
          <w:sz w:val="22"/>
          <w:szCs w:val="22"/>
          <w:lang w:val="es-ES_tradnl"/>
        </w:rPr>
        <w:t xml:space="preserve">Dirección FONAVI, que contiene el reporte mensual de avance del </w:t>
      </w:r>
      <w:r w:rsidRPr="00D757D4">
        <w:rPr>
          <w:rFonts w:cs="Arial"/>
          <w:i/>
          <w:iCs/>
          <w:sz w:val="22"/>
          <w:szCs w:val="22"/>
          <w:lang w:val="es-ES_tradnl"/>
        </w:rPr>
        <w:t>Plan de Gestión de la Cartera de Crédito del BANHVI</w:t>
      </w:r>
      <w:r>
        <w:rPr>
          <w:rFonts w:cs="Arial"/>
          <w:sz w:val="22"/>
          <w:szCs w:val="22"/>
          <w:lang w:val="es-ES_tradnl"/>
        </w:rPr>
        <w:t xml:space="preserve">, </w:t>
      </w:r>
      <w:r>
        <w:rPr>
          <w:rFonts w:cs="Arial"/>
          <w:sz w:val="22"/>
          <w:lang w:val="es-ES_tradnl"/>
        </w:rPr>
        <w:t xml:space="preserve">con corte al 31 de octubre de 2021, </w:t>
      </w:r>
      <w:r>
        <w:rPr>
          <w:rFonts w:cs="Arial"/>
          <w:sz w:val="22"/>
          <w:szCs w:val="22"/>
          <w:lang w:val="es-CR"/>
        </w:rPr>
        <w:t xml:space="preserve">requerido por la </w:t>
      </w:r>
      <w:r w:rsidRPr="00DA1C1C">
        <w:rPr>
          <w:rFonts w:cs="Arial"/>
          <w:sz w:val="22"/>
          <w:szCs w:val="22"/>
          <w:lang w:val="es-ES_tradnl"/>
        </w:rPr>
        <w:t>Superintendencia General de Entidades Financieras</w:t>
      </w:r>
      <w:r>
        <w:rPr>
          <w:rFonts w:cs="Arial"/>
          <w:sz w:val="22"/>
          <w:szCs w:val="22"/>
          <w:lang w:val="es-ES_tradnl"/>
        </w:rPr>
        <w:t xml:space="preserve"> (SUGEF), </w:t>
      </w:r>
      <w:r>
        <w:rPr>
          <w:rFonts w:cs="Arial"/>
          <w:sz w:val="22"/>
          <w:szCs w:val="22"/>
          <w:lang w:val="es-CR"/>
        </w:rPr>
        <w:t xml:space="preserve">en la Circular </w:t>
      </w:r>
      <w:r w:rsidRPr="00E16594">
        <w:rPr>
          <w:rFonts w:cs="Arial"/>
          <w:sz w:val="22"/>
          <w:szCs w:val="22"/>
          <w:lang w:val="es-CR"/>
        </w:rPr>
        <w:t>SGF-2584-2020</w:t>
      </w:r>
      <w:r>
        <w:rPr>
          <w:rFonts w:cs="Arial"/>
          <w:sz w:val="22"/>
          <w:szCs w:val="22"/>
          <w:lang w:val="es-CR"/>
        </w:rPr>
        <w:t>.  Dichos documentos se adjuntan al expediente del acta.</w:t>
      </w:r>
    </w:p>
    <w:p w14:paraId="522E0694" w14:textId="77777777" w:rsidR="00614CE6" w:rsidRDefault="00614CE6" w:rsidP="00614CE6">
      <w:pPr>
        <w:spacing w:line="360" w:lineRule="auto"/>
        <w:jc w:val="both"/>
        <w:rPr>
          <w:rFonts w:cs="Arial"/>
          <w:sz w:val="22"/>
          <w:szCs w:val="22"/>
          <w:lang w:val="es-CR"/>
        </w:rPr>
      </w:pPr>
    </w:p>
    <w:p w14:paraId="4ABF33E2" w14:textId="77777777" w:rsidR="00614CE6" w:rsidRPr="00C16877" w:rsidRDefault="00614CE6" w:rsidP="00614CE6">
      <w:pPr>
        <w:spacing w:line="360" w:lineRule="auto"/>
        <w:jc w:val="both"/>
        <w:rPr>
          <w:rFonts w:cs="Arial"/>
          <w:sz w:val="22"/>
          <w:szCs w:val="22"/>
        </w:rPr>
      </w:pPr>
      <w:r>
        <w:rPr>
          <w:rFonts w:cs="Arial"/>
          <w:sz w:val="22"/>
          <w:szCs w:val="22"/>
        </w:rPr>
        <w:t xml:space="preserve">Para exponer el contenido del citado informe, se incorpora a la sesión la licenciada Tricia Hernández Brenes, Directora del FONAVI, quien presenta los principales resultados de la atención de los cuatro objetivos específicos del plan de gestión, a saber: </w:t>
      </w:r>
      <w:r w:rsidRPr="00C16877">
        <w:rPr>
          <w:rFonts w:cs="Arial"/>
          <w:sz w:val="22"/>
          <w:szCs w:val="22"/>
          <w:lang w:val="es-CR"/>
        </w:rPr>
        <w:t>segmentación de la cartera de crédito por riesgo</w:t>
      </w:r>
      <w:r>
        <w:rPr>
          <w:rFonts w:cs="Arial"/>
          <w:sz w:val="22"/>
          <w:szCs w:val="22"/>
          <w:lang w:val="es-CR"/>
        </w:rPr>
        <w:t>; e</w:t>
      </w:r>
      <w:r w:rsidRPr="00C16877">
        <w:rPr>
          <w:rFonts w:cs="Arial"/>
          <w:sz w:val="22"/>
          <w:szCs w:val="22"/>
          <w:lang w:val="es-CR"/>
        </w:rPr>
        <w:t>strategias y mecanismos de recuperación</w:t>
      </w:r>
      <w:r>
        <w:rPr>
          <w:rFonts w:cs="Arial"/>
          <w:sz w:val="22"/>
          <w:szCs w:val="22"/>
          <w:lang w:val="es-CR"/>
        </w:rPr>
        <w:t>; e</w:t>
      </w:r>
      <w:r w:rsidRPr="00C16877">
        <w:rPr>
          <w:rFonts w:cs="Arial"/>
          <w:sz w:val="22"/>
          <w:szCs w:val="22"/>
          <w:lang w:val="es-CR"/>
        </w:rPr>
        <w:t>strategias para identificar el potencial deterioro de la cartera de crédito</w:t>
      </w:r>
      <w:r>
        <w:rPr>
          <w:rFonts w:cs="Arial"/>
          <w:sz w:val="22"/>
          <w:szCs w:val="22"/>
          <w:lang w:val="es-CR"/>
        </w:rPr>
        <w:t xml:space="preserve">; y proyección </w:t>
      </w:r>
      <w:r w:rsidRPr="00C16877">
        <w:rPr>
          <w:rFonts w:cs="Arial"/>
          <w:sz w:val="22"/>
          <w:szCs w:val="22"/>
          <w:lang w:val="es-CR"/>
        </w:rPr>
        <w:t>de los estados financieros y del flujo de efectivo</w:t>
      </w:r>
      <w:r>
        <w:rPr>
          <w:rFonts w:cs="Arial"/>
          <w:sz w:val="22"/>
          <w:szCs w:val="22"/>
          <w:lang w:val="es-CR"/>
        </w:rPr>
        <w:t xml:space="preserve"> para el año 2021.</w:t>
      </w:r>
    </w:p>
    <w:p w14:paraId="24362FF5" w14:textId="77777777" w:rsidR="00614CE6" w:rsidRPr="00C16877" w:rsidRDefault="00614CE6" w:rsidP="00614CE6">
      <w:pPr>
        <w:spacing w:line="360" w:lineRule="auto"/>
        <w:jc w:val="both"/>
        <w:rPr>
          <w:rFonts w:cs="Arial"/>
          <w:sz w:val="22"/>
          <w:szCs w:val="22"/>
        </w:rPr>
      </w:pPr>
    </w:p>
    <w:p w14:paraId="4DDA8F16" w14:textId="58C1E80A" w:rsidR="00614CE6" w:rsidRDefault="00614CE6" w:rsidP="00614CE6">
      <w:pPr>
        <w:spacing w:line="360" w:lineRule="auto"/>
        <w:jc w:val="both"/>
        <w:rPr>
          <w:rFonts w:cs="Arial"/>
          <w:sz w:val="22"/>
          <w:szCs w:val="22"/>
        </w:rPr>
      </w:pPr>
      <w:r w:rsidRPr="00A25DB7">
        <w:rPr>
          <w:rFonts w:cs="Arial"/>
          <w:sz w:val="22"/>
          <w:u w:val="single"/>
          <w:lang w:val="es-ES_tradnl"/>
        </w:rPr>
        <w:t xml:space="preserve">Minuto </w:t>
      </w:r>
      <w:r w:rsidR="002208B6">
        <w:rPr>
          <w:rFonts w:cs="Arial"/>
          <w:sz w:val="22"/>
          <w:u w:val="single"/>
          <w:lang w:val="es-ES_tradnl"/>
        </w:rPr>
        <w:t>97</w:t>
      </w:r>
      <w:r w:rsidRPr="00A25DB7">
        <w:rPr>
          <w:rFonts w:cs="Arial"/>
          <w:sz w:val="22"/>
          <w:u w:val="single"/>
          <w:lang w:val="es-ES_tradnl"/>
        </w:rPr>
        <w:t>:</w:t>
      </w:r>
      <w:r w:rsidR="002208B6">
        <w:rPr>
          <w:rFonts w:cs="Arial"/>
          <w:sz w:val="22"/>
          <w:u w:val="single"/>
          <w:lang w:val="es-ES_tradnl"/>
        </w:rPr>
        <w:t>29</w:t>
      </w:r>
      <w:r>
        <w:rPr>
          <w:rFonts w:cs="Arial"/>
          <w:sz w:val="22"/>
          <w:lang w:val="es-ES_tradnl"/>
        </w:rPr>
        <w:t xml:space="preserve"> La </w:t>
      </w:r>
      <w:r w:rsidRPr="00D757D4">
        <w:rPr>
          <w:rFonts w:cs="Arial"/>
          <w:sz w:val="22"/>
          <w:lang w:val="es-ES_tradnl"/>
        </w:rPr>
        <w:t>Junta Directiva</w:t>
      </w:r>
      <w:r>
        <w:rPr>
          <w:rFonts w:cs="Arial"/>
          <w:sz w:val="22"/>
          <w:lang w:val="es-ES_tradnl"/>
        </w:rPr>
        <w:t xml:space="preserve"> da por conocido el referido informe sobre el avance en la ejecución del </w:t>
      </w:r>
      <w:r w:rsidRPr="00DA1C1C">
        <w:rPr>
          <w:rFonts w:cs="Arial"/>
          <w:i/>
          <w:iCs/>
          <w:sz w:val="22"/>
          <w:szCs w:val="22"/>
          <w:lang w:val="es-CR"/>
        </w:rPr>
        <w:t>Plan de Gestión de la Cartera de Crédito del BANHVI</w:t>
      </w:r>
      <w:r w:rsidRPr="00DA1C1C">
        <w:rPr>
          <w:rFonts w:cs="Arial"/>
          <w:sz w:val="22"/>
          <w:szCs w:val="22"/>
          <w:lang w:val="es-CR"/>
        </w:rPr>
        <w:t>,</w:t>
      </w:r>
      <w:r w:rsidRPr="00E16594">
        <w:rPr>
          <w:rFonts w:cs="Arial"/>
          <w:sz w:val="22"/>
          <w:szCs w:val="22"/>
          <w:lang w:val="es-CR"/>
        </w:rPr>
        <w:t xml:space="preserve"> </w:t>
      </w:r>
      <w:r>
        <w:rPr>
          <w:rFonts w:cs="Arial"/>
          <w:sz w:val="22"/>
          <w:lang w:val="es-ES_tradnl"/>
        </w:rPr>
        <w:t xml:space="preserve">con corte al 31 de </w:t>
      </w:r>
      <w:r w:rsidR="002208B6">
        <w:rPr>
          <w:rFonts w:cs="Arial"/>
          <w:sz w:val="22"/>
          <w:lang w:val="es-ES_tradnl"/>
        </w:rPr>
        <w:t>octubre</w:t>
      </w:r>
      <w:r>
        <w:rPr>
          <w:rFonts w:cs="Arial"/>
          <w:sz w:val="22"/>
          <w:lang w:val="es-ES_tradnl"/>
        </w:rPr>
        <w:t xml:space="preserve"> de 2021</w:t>
      </w:r>
      <w:r>
        <w:rPr>
          <w:rFonts w:cs="Arial"/>
          <w:sz w:val="22"/>
          <w:szCs w:val="22"/>
        </w:rPr>
        <w:t>.  Acto seguido, se retira de la sesión la licenciada Hernández Brenes.</w:t>
      </w:r>
    </w:p>
    <w:p w14:paraId="54B02AF7" w14:textId="77777777" w:rsidR="00614CE6" w:rsidRPr="00D14EAF" w:rsidRDefault="00614CE6" w:rsidP="00614CE6">
      <w:pPr>
        <w:spacing w:line="360" w:lineRule="auto"/>
        <w:jc w:val="both"/>
        <w:rPr>
          <w:rFonts w:cs="Arial"/>
          <w:b/>
          <w:sz w:val="22"/>
        </w:rPr>
      </w:pPr>
      <w:r w:rsidRPr="00D14EAF">
        <w:rPr>
          <w:rFonts w:cs="Arial"/>
          <w:b/>
          <w:sz w:val="22"/>
        </w:rPr>
        <w:t>************</w:t>
      </w:r>
    </w:p>
    <w:p w14:paraId="21E14EDF" w14:textId="77777777" w:rsidR="00614CE6" w:rsidRDefault="00614CE6" w:rsidP="009D03FE">
      <w:pPr>
        <w:spacing w:line="360" w:lineRule="auto"/>
        <w:jc w:val="both"/>
        <w:rPr>
          <w:rFonts w:cs="Arial"/>
          <w:b/>
          <w:sz w:val="22"/>
          <w:szCs w:val="22"/>
          <w:u w:val="single"/>
          <w:lang w:val="es-ES_tradnl"/>
        </w:rPr>
      </w:pPr>
    </w:p>
    <w:p w14:paraId="3F3F54D6" w14:textId="08EE6FC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21FE0" w:rsidRPr="00096FEE">
        <w:rPr>
          <w:rFonts w:cs="Arial"/>
          <w:b/>
          <w:bCs/>
          <w:sz w:val="22"/>
          <w:u w:val="single"/>
          <w:lang w:val="es-ES_tradnl"/>
        </w:rPr>
        <w:t>Presentación de la situación y propuesta sobre el proceso judicial relacionado con el Proyecto Guapinol</w:t>
      </w:r>
    </w:p>
    <w:p w14:paraId="7BA678B8" w14:textId="77777777" w:rsidR="009D03FE" w:rsidRDefault="009D03FE" w:rsidP="009D03FE">
      <w:pPr>
        <w:spacing w:line="360" w:lineRule="auto"/>
        <w:jc w:val="both"/>
        <w:rPr>
          <w:rFonts w:cs="Arial"/>
          <w:sz w:val="22"/>
          <w:szCs w:val="22"/>
        </w:rPr>
      </w:pPr>
    </w:p>
    <w:p w14:paraId="6A357FC8" w14:textId="422F96D3" w:rsidR="00DF2567" w:rsidRPr="00DF2567" w:rsidRDefault="009D03FE" w:rsidP="00DF2567">
      <w:pPr>
        <w:spacing w:line="360" w:lineRule="auto"/>
        <w:jc w:val="both"/>
        <w:rPr>
          <w:rFonts w:cs="Arial"/>
          <w:sz w:val="22"/>
          <w:szCs w:val="22"/>
        </w:rPr>
      </w:pPr>
      <w:r w:rsidRPr="0039311E">
        <w:rPr>
          <w:rFonts w:cs="Arial"/>
          <w:sz w:val="22"/>
          <w:u w:val="single"/>
          <w:lang w:val="es-ES_tradnl"/>
        </w:rPr>
        <w:t xml:space="preserve">Minuto </w:t>
      </w:r>
      <w:r w:rsidR="002208B6">
        <w:rPr>
          <w:rFonts w:cs="Arial"/>
          <w:sz w:val="22"/>
          <w:u w:val="single"/>
          <w:lang w:val="es-ES_tradnl"/>
        </w:rPr>
        <w:t>97</w:t>
      </w:r>
      <w:r w:rsidRPr="0039311E">
        <w:rPr>
          <w:rFonts w:cs="Arial"/>
          <w:sz w:val="22"/>
          <w:u w:val="single"/>
          <w:lang w:val="es-ES_tradnl"/>
        </w:rPr>
        <w:t>:</w:t>
      </w:r>
      <w:r w:rsidR="002208B6">
        <w:rPr>
          <w:rFonts w:cs="Arial"/>
          <w:sz w:val="22"/>
          <w:u w:val="single"/>
          <w:lang w:val="es-ES_tradnl"/>
        </w:rPr>
        <w:t>46</w:t>
      </w:r>
      <w:r>
        <w:rPr>
          <w:rFonts w:cs="Arial"/>
          <w:sz w:val="22"/>
          <w:lang w:val="es-ES_tradnl"/>
        </w:rPr>
        <w:t xml:space="preserve"> Se conoce el oficio </w:t>
      </w:r>
      <w:r w:rsidR="002208B6">
        <w:rPr>
          <w:rFonts w:cs="Arial"/>
          <w:sz w:val="22"/>
          <w:lang w:val="es-ES_tradnl"/>
        </w:rPr>
        <w:t xml:space="preserve">GG-ME-1663-2021 del 11 de noviembre de 2021, mediante el cual, la </w:t>
      </w:r>
      <w:r w:rsidR="002208B6" w:rsidRPr="002208B6">
        <w:rPr>
          <w:rFonts w:cs="Arial"/>
          <w:sz w:val="22"/>
          <w:szCs w:val="22"/>
          <w:lang w:val="es-CR"/>
        </w:rPr>
        <w:t>Gerencia General</w:t>
      </w:r>
      <w:r w:rsidR="002208B6">
        <w:rPr>
          <w:rFonts w:cs="Arial"/>
          <w:sz w:val="22"/>
          <w:szCs w:val="22"/>
          <w:lang w:val="es-CR"/>
        </w:rPr>
        <w:t xml:space="preserve"> somete a la consideración de esta </w:t>
      </w:r>
      <w:r w:rsidR="002208B6" w:rsidRPr="002208B6">
        <w:rPr>
          <w:rFonts w:cs="Arial"/>
          <w:sz w:val="22"/>
          <w:szCs w:val="22"/>
          <w:lang w:val="es-ES_tradnl"/>
        </w:rPr>
        <w:t>Junta Directiva</w:t>
      </w:r>
      <w:r w:rsidR="002208B6">
        <w:rPr>
          <w:rFonts w:cs="Arial"/>
          <w:sz w:val="22"/>
          <w:szCs w:val="22"/>
          <w:lang w:val="es-ES_tradnl"/>
        </w:rPr>
        <w:t>, un</w:t>
      </w:r>
      <w:r w:rsidR="00DF2567">
        <w:rPr>
          <w:rFonts w:cs="Arial"/>
          <w:sz w:val="22"/>
          <w:szCs w:val="22"/>
          <w:lang w:val="es-ES_tradnl"/>
        </w:rPr>
        <w:t xml:space="preserve"> informe y recomendaciones, sobre el análisis efectuado a la </w:t>
      </w:r>
      <w:r w:rsidR="002208B6">
        <w:rPr>
          <w:rFonts w:cs="Arial"/>
          <w:sz w:val="22"/>
          <w:szCs w:val="22"/>
          <w:lang w:val="es-ES_tradnl"/>
        </w:rPr>
        <w:t>propuesta de</w:t>
      </w:r>
      <w:r w:rsidR="00DF2567" w:rsidRPr="00DF2567">
        <w:rPr>
          <w:rFonts w:cs="Arial"/>
          <w:sz w:val="22"/>
          <w:szCs w:val="22"/>
          <w:lang w:val="es-CR"/>
        </w:rPr>
        <w:t xml:space="preserve"> conciliación presentada por el señor Guillermo </w:t>
      </w:r>
      <w:proofErr w:type="spellStart"/>
      <w:r w:rsidR="00DF2567" w:rsidRPr="00DF2567">
        <w:rPr>
          <w:rFonts w:cs="Arial"/>
          <w:sz w:val="22"/>
          <w:szCs w:val="22"/>
          <w:lang w:val="es-CR"/>
        </w:rPr>
        <w:t>Puchol</w:t>
      </w:r>
      <w:proofErr w:type="spellEnd"/>
      <w:r w:rsidR="00DF2567" w:rsidRPr="00DF2567">
        <w:rPr>
          <w:rFonts w:cs="Arial"/>
          <w:sz w:val="22"/>
          <w:szCs w:val="22"/>
          <w:lang w:val="es-CR"/>
        </w:rPr>
        <w:t xml:space="preserve">, </w:t>
      </w:r>
      <w:r w:rsidR="00DF2567">
        <w:rPr>
          <w:rFonts w:cs="Arial"/>
          <w:sz w:val="22"/>
          <w:szCs w:val="22"/>
          <w:lang w:val="es-CR"/>
        </w:rPr>
        <w:t>representante de la empresa P</w:t>
      </w:r>
      <w:r w:rsidR="00DF2567" w:rsidRPr="00575713">
        <w:rPr>
          <w:rFonts w:cs="Arial"/>
          <w:sz w:val="22"/>
          <w:szCs w:val="22"/>
          <w:lang w:val="es-CR"/>
        </w:rPr>
        <w:t xml:space="preserve">romociones </w:t>
      </w:r>
      <w:r w:rsidR="00DF2567">
        <w:rPr>
          <w:rFonts w:cs="Arial"/>
          <w:sz w:val="22"/>
          <w:szCs w:val="22"/>
          <w:lang w:val="es-CR"/>
        </w:rPr>
        <w:t>d</w:t>
      </w:r>
      <w:r w:rsidR="00DF2567" w:rsidRPr="00575713">
        <w:rPr>
          <w:rFonts w:cs="Arial"/>
          <w:sz w:val="22"/>
          <w:szCs w:val="22"/>
          <w:lang w:val="es-CR"/>
        </w:rPr>
        <w:t xml:space="preserve">e </w:t>
      </w:r>
      <w:r w:rsidR="00DF2567" w:rsidRPr="00575713">
        <w:rPr>
          <w:rFonts w:cs="Arial"/>
          <w:sz w:val="22"/>
          <w:szCs w:val="22"/>
          <w:lang w:val="es-CR"/>
        </w:rPr>
        <w:lastRenderedPageBreak/>
        <w:t>Viviendas Económicas</w:t>
      </w:r>
      <w:r w:rsidR="00DF2567">
        <w:rPr>
          <w:rFonts w:cs="Arial"/>
          <w:sz w:val="22"/>
          <w:szCs w:val="22"/>
          <w:lang w:val="es-CR"/>
        </w:rPr>
        <w:t xml:space="preserve"> S.A.,</w:t>
      </w:r>
      <w:r w:rsidR="00DF2567" w:rsidRPr="00575713">
        <w:rPr>
          <w:rFonts w:cs="Arial"/>
          <w:sz w:val="22"/>
          <w:szCs w:val="22"/>
          <w:lang w:val="es-CR"/>
        </w:rPr>
        <w:t xml:space="preserve"> </w:t>
      </w:r>
      <w:r w:rsidR="00DF2567" w:rsidRPr="00DF2567">
        <w:rPr>
          <w:rFonts w:cs="Arial"/>
          <w:sz w:val="22"/>
          <w:szCs w:val="22"/>
          <w:lang w:val="es-CR"/>
        </w:rPr>
        <w:t>con el fin de desistir de manera total del proceso judicial que se tramita en el Tribunal Contencioso Administrativo contra el BANHVI</w:t>
      </w:r>
      <w:r w:rsidR="00DF2567">
        <w:rPr>
          <w:rFonts w:cs="Arial"/>
          <w:sz w:val="22"/>
          <w:szCs w:val="22"/>
          <w:lang w:val="es-CR"/>
        </w:rPr>
        <w:t>, en relación con el proyecto de vivienda Guapinol.  Dicho documento se adjunta al expediente del acta.</w:t>
      </w:r>
    </w:p>
    <w:p w14:paraId="3C722906" w14:textId="36B9F55E" w:rsidR="009D03FE" w:rsidRDefault="009D03FE" w:rsidP="009D03FE">
      <w:pPr>
        <w:spacing w:line="360" w:lineRule="auto"/>
        <w:jc w:val="both"/>
        <w:rPr>
          <w:rFonts w:cs="Arial"/>
          <w:sz w:val="22"/>
          <w:lang w:val="es-ES_tradnl"/>
        </w:rPr>
      </w:pPr>
    </w:p>
    <w:p w14:paraId="1706F363" w14:textId="072DF290" w:rsidR="00DF2567" w:rsidRDefault="00F66FEA" w:rsidP="009D03FE">
      <w:pPr>
        <w:spacing w:line="360" w:lineRule="auto"/>
        <w:jc w:val="both"/>
        <w:rPr>
          <w:rFonts w:cs="Arial"/>
          <w:sz w:val="22"/>
          <w:lang w:val="es-ES_tradnl"/>
        </w:rPr>
      </w:pPr>
      <w:r>
        <w:rPr>
          <w:rFonts w:cs="Arial"/>
          <w:sz w:val="22"/>
          <w:lang w:val="es-ES_tradnl"/>
        </w:rPr>
        <w:t>Luego de aclarar que este tema es público, l</w:t>
      </w:r>
      <w:r w:rsidR="00967D9C">
        <w:rPr>
          <w:rFonts w:cs="Arial"/>
          <w:sz w:val="22"/>
          <w:lang w:val="es-ES_tradnl"/>
        </w:rPr>
        <w:t xml:space="preserve">a licenciada Masís Calderón </w:t>
      </w:r>
      <w:r w:rsidR="008E3F38">
        <w:rPr>
          <w:rFonts w:cs="Arial"/>
          <w:sz w:val="22"/>
          <w:lang w:val="es-ES_tradnl"/>
        </w:rPr>
        <w:t>expone los antecedentes del tema</w:t>
      </w:r>
      <w:r w:rsidR="001E2265">
        <w:rPr>
          <w:rFonts w:cs="Arial"/>
          <w:sz w:val="22"/>
          <w:lang w:val="es-ES_tradnl"/>
        </w:rPr>
        <w:t xml:space="preserve">, así como </w:t>
      </w:r>
      <w:r w:rsidR="008E3F38">
        <w:rPr>
          <w:rFonts w:cs="Arial"/>
          <w:sz w:val="22"/>
          <w:lang w:val="es-ES_tradnl"/>
        </w:rPr>
        <w:t>los alcances de</w:t>
      </w:r>
      <w:r>
        <w:rPr>
          <w:rFonts w:cs="Arial"/>
          <w:sz w:val="22"/>
          <w:lang w:val="es-ES_tradnl"/>
        </w:rPr>
        <w:t xml:space="preserve"> la propuesta de conciliación que se recomienda </w:t>
      </w:r>
      <w:r w:rsidR="001E2265">
        <w:rPr>
          <w:rFonts w:cs="Arial"/>
          <w:sz w:val="22"/>
          <w:lang w:val="es-ES_tradnl"/>
        </w:rPr>
        <w:t>aprobar</w:t>
      </w:r>
      <w:r>
        <w:rPr>
          <w:rFonts w:cs="Arial"/>
          <w:sz w:val="22"/>
          <w:lang w:val="es-ES_tradnl"/>
        </w:rPr>
        <w:t xml:space="preserve">, </w:t>
      </w:r>
      <w:r w:rsidR="001E2265">
        <w:rPr>
          <w:rFonts w:cs="Arial"/>
          <w:sz w:val="22"/>
          <w:lang w:val="es-ES_tradnl"/>
        </w:rPr>
        <w:t xml:space="preserve">al tiempo que va </w:t>
      </w:r>
      <w:r>
        <w:rPr>
          <w:rFonts w:cs="Arial"/>
          <w:sz w:val="22"/>
          <w:lang w:val="es-ES_tradnl"/>
        </w:rPr>
        <w:t>atendiendo</w:t>
      </w:r>
      <w:r w:rsidR="006367DF">
        <w:rPr>
          <w:rFonts w:cs="Arial"/>
          <w:sz w:val="22"/>
          <w:lang w:val="es-ES_tradnl"/>
        </w:rPr>
        <w:t xml:space="preserve">, con el concurso del señor Gerente General, </w:t>
      </w:r>
      <w:r>
        <w:rPr>
          <w:rFonts w:cs="Arial"/>
          <w:sz w:val="22"/>
          <w:lang w:val="es-ES_tradnl"/>
        </w:rPr>
        <w:t xml:space="preserve">las consultas que al </w:t>
      </w:r>
      <w:r w:rsidR="001E2265">
        <w:rPr>
          <w:rFonts w:cs="Arial"/>
          <w:sz w:val="22"/>
          <w:lang w:val="es-ES_tradnl"/>
        </w:rPr>
        <w:t xml:space="preserve">respecto </w:t>
      </w:r>
      <w:r>
        <w:rPr>
          <w:rFonts w:cs="Arial"/>
          <w:sz w:val="22"/>
          <w:lang w:val="es-ES_tradnl"/>
        </w:rPr>
        <w:t>plantean los señores</w:t>
      </w:r>
      <w:r w:rsidR="001E2265">
        <w:rPr>
          <w:rFonts w:cs="Arial"/>
          <w:sz w:val="22"/>
          <w:lang w:val="es-ES_tradnl"/>
        </w:rPr>
        <w:t xml:space="preserve"> Directores.</w:t>
      </w:r>
    </w:p>
    <w:p w14:paraId="0FFEDFEB" w14:textId="3FE103A7" w:rsidR="001E2265" w:rsidRDefault="001E2265" w:rsidP="009D03FE">
      <w:pPr>
        <w:spacing w:line="360" w:lineRule="auto"/>
        <w:jc w:val="both"/>
        <w:rPr>
          <w:rFonts w:cs="Arial"/>
          <w:sz w:val="22"/>
          <w:lang w:val="es-ES_tradnl"/>
        </w:rPr>
      </w:pPr>
    </w:p>
    <w:p w14:paraId="61EFFC4A" w14:textId="17A4FED4" w:rsidR="001E2265" w:rsidRPr="00B9703C" w:rsidRDefault="001E2265" w:rsidP="001E2265">
      <w:pPr>
        <w:spacing w:line="360" w:lineRule="auto"/>
        <w:jc w:val="both"/>
        <w:rPr>
          <w:rFonts w:cs="Arial"/>
          <w:sz w:val="22"/>
          <w:szCs w:val="22"/>
        </w:rPr>
      </w:pPr>
      <w:r w:rsidRPr="00A25DB7">
        <w:rPr>
          <w:rFonts w:cs="Arial"/>
          <w:sz w:val="22"/>
          <w:u w:val="single"/>
          <w:lang w:val="es-ES_tradnl"/>
        </w:rPr>
        <w:t xml:space="preserve">Minuto </w:t>
      </w:r>
      <w:r w:rsidR="00C323F1">
        <w:rPr>
          <w:rFonts w:cs="Arial"/>
          <w:sz w:val="22"/>
          <w:u w:val="single"/>
          <w:lang w:val="es-ES_tradnl"/>
        </w:rPr>
        <w:t>150</w:t>
      </w:r>
      <w:r w:rsidRPr="00A25DB7">
        <w:rPr>
          <w:rFonts w:cs="Arial"/>
          <w:sz w:val="22"/>
          <w:u w:val="single"/>
          <w:lang w:val="es-ES_tradnl"/>
        </w:rPr>
        <w:t>:</w:t>
      </w:r>
      <w:r w:rsidR="00C323F1">
        <w:rPr>
          <w:rFonts w:cs="Arial"/>
          <w:sz w:val="22"/>
          <w:u w:val="single"/>
          <w:lang w:val="es-ES_tradnl"/>
        </w:rPr>
        <w:t>3</w:t>
      </w:r>
      <w:r>
        <w:rPr>
          <w:rFonts w:cs="Arial"/>
          <w:sz w:val="22"/>
          <w:u w:val="single"/>
          <w:lang w:val="es-ES_tradnl"/>
        </w:rPr>
        <w:t>0</w:t>
      </w:r>
      <w:r>
        <w:rPr>
          <w:rFonts w:cs="Arial"/>
          <w:sz w:val="22"/>
          <w:lang w:val="es-ES_tradnl"/>
        </w:rPr>
        <w:t xml:space="preserve"> Conocida y suficientemente discutida la propuesta de la </w:t>
      </w:r>
      <w:r w:rsidRPr="001E2265">
        <w:rPr>
          <w:rFonts w:cs="Arial"/>
          <w:sz w:val="22"/>
          <w:szCs w:val="22"/>
          <w:lang w:val="es-ES_tradnl"/>
        </w:rPr>
        <w:t>Administración</w:t>
      </w:r>
      <w:r>
        <w:rPr>
          <w:rFonts w:cs="Arial"/>
          <w:sz w:val="22"/>
          <w:szCs w:val="22"/>
          <w:lang w:val="es-ES_tradnl"/>
        </w:rPr>
        <w:t xml:space="preserve">, los señores Directores concuerdan en la pertinencia de actuar en los mismos términos recomendados, </w:t>
      </w:r>
      <w:r w:rsidRPr="00B9703C">
        <w:rPr>
          <w:rFonts w:cs="Arial"/>
          <w:sz w:val="22"/>
          <w:szCs w:val="22"/>
          <w:lang w:val="es-ES_tradnl"/>
        </w:rPr>
        <w:t xml:space="preserve">en el tanto, según lo ha expuesto la </w:t>
      </w:r>
      <w:r w:rsidRPr="00B9703C">
        <w:rPr>
          <w:rFonts w:cs="Arial"/>
          <w:sz w:val="22"/>
          <w:szCs w:val="22"/>
          <w:lang w:val="es-CR"/>
        </w:rPr>
        <w:t xml:space="preserve">Gerencia General en el citado oficio </w:t>
      </w:r>
      <w:r w:rsidRPr="00B9703C">
        <w:rPr>
          <w:rFonts w:cs="Arial"/>
          <w:sz w:val="22"/>
          <w:szCs w:val="22"/>
        </w:rPr>
        <w:t>GG-ME-1663-2021, se tiene que las</w:t>
      </w:r>
      <w:r w:rsidRPr="00B9703C">
        <w:rPr>
          <w:rFonts w:cs="Arial"/>
          <w:sz w:val="22"/>
          <w:szCs w:val="22"/>
          <w:lang w:val="es-CR"/>
        </w:rPr>
        <w:t xml:space="preserve"> obras referidas en los acuerdos N° 4 de la sesión 83-2012 y N° 6 de la </w:t>
      </w:r>
      <w:r w:rsidRPr="00B9703C">
        <w:rPr>
          <w:rFonts w:cs="Arial"/>
          <w:sz w:val="22"/>
          <w:szCs w:val="22"/>
        </w:rPr>
        <w:t xml:space="preserve">sesión 87-2012, emitidos por esta </w:t>
      </w:r>
      <w:r w:rsidRPr="00B9703C">
        <w:rPr>
          <w:rFonts w:cs="Arial"/>
          <w:sz w:val="22"/>
          <w:szCs w:val="22"/>
          <w:lang w:val="es-CR"/>
        </w:rPr>
        <w:t xml:space="preserve">Junta Directiva, se encuentran debidamente ejecutadas.  </w:t>
      </w:r>
      <w:proofErr w:type="gramStart"/>
      <w:r w:rsidRPr="00B9703C">
        <w:rPr>
          <w:rFonts w:cs="Arial"/>
          <w:sz w:val="22"/>
          <w:szCs w:val="22"/>
          <w:lang w:val="es-CR"/>
        </w:rPr>
        <w:t>Y</w:t>
      </w:r>
      <w:proofErr w:type="gramEnd"/>
      <w:r w:rsidRPr="00B9703C">
        <w:rPr>
          <w:rFonts w:cs="Arial"/>
          <w:sz w:val="22"/>
          <w:szCs w:val="22"/>
          <w:lang w:val="es-CR"/>
        </w:rPr>
        <w:t xml:space="preserve"> además,</w:t>
      </w:r>
      <w:r w:rsidRPr="00B9703C">
        <w:rPr>
          <w:rFonts w:cs="Arial"/>
          <w:iCs/>
          <w:sz w:val="22"/>
          <w:szCs w:val="22"/>
          <w:lang w:val="es-MX"/>
        </w:rPr>
        <w:t xml:space="preserve"> el proceso judicial puede tardar varios años con el desgaste que ello representa para las partes, las cuales</w:t>
      </w:r>
      <w:r w:rsidRPr="00B9703C">
        <w:rPr>
          <w:rFonts w:cs="Arial"/>
          <w:sz w:val="22"/>
          <w:szCs w:val="22"/>
        </w:rPr>
        <w:t>, se encuentran en disposición de firmar la referida transacción judicial parcial, como el medio más adecuado para concluir con dicho proceso.</w:t>
      </w:r>
    </w:p>
    <w:p w14:paraId="6F64503C" w14:textId="77777777" w:rsidR="001E2265" w:rsidRDefault="001E2265" w:rsidP="001E2265">
      <w:pPr>
        <w:spacing w:line="360" w:lineRule="auto"/>
        <w:jc w:val="both"/>
        <w:rPr>
          <w:rFonts w:cs="Arial"/>
          <w:sz w:val="22"/>
          <w:szCs w:val="22"/>
          <w:lang w:val="es-ES_tradnl"/>
        </w:rPr>
      </w:pPr>
    </w:p>
    <w:p w14:paraId="066FB4AF" w14:textId="3D54799B" w:rsidR="009D03FE" w:rsidRDefault="001E2265" w:rsidP="009D03FE">
      <w:pPr>
        <w:spacing w:line="360" w:lineRule="auto"/>
        <w:jc w:val="both"/>
        <w:rPr>
          <w:rFonts w:cs="Arial"/>
          <w:sz w:val="22"/>
          <w:lang w:val="es-ES_tradnl"/>
        </w:rPr>
      </w:pPr>
      <w:r>
        <w:rPr>
          <w:rFonts w:cs="Arial"/>
          <w:sz w:val="22"/>
          <w:szCs w:val="22"/>
          <w:lang w:val="es-ES_tradnl"/>
        </w:rPr>
        <w:t>Lo anterior, según se indica en el</w:t>
      </w:r>
      <w:r>
        <w:rPr>
          <w:rFonts w:cs="Arial"/>
          <w:sz w:val="22"/>
        </w:rPr>
        <w:t xml:space="preserve"> </w:t>
      </w:r>
      <w:r w:rsidRPr="008C7E41">
        <w:rPr>
          <w:rFonts w:cs="Arial"/>
          <w:b/>
          <w:sz w:val="22"/>
        </w:rPr>
        <w:t xml:space="preserve">Acuerdo N° </w:t>
      </w:r>
      <w:r>
        <w:rPr>
          <w:rFonts w:cs="Arial"/>
          <w:b/>
          <w:sz w:val="22"/>
        </w:rPr>
        <w:t>2</w:t>
      </w:r>
      <w:r>
        <w:rPr>
          <w:rFonts w:cs="Arial"/>
          <w:sz w:val="22"/>
        </w:rPr>
        <w:t xml:space="preserve"> que se anexa a esta minuta.</w:t>
      </w:r>
    </w:p>
    <w:p w14:paraId="06735AB8" w14:textId="77777777" w:rsidR="009D03FE" w:rsidRPr="00D14EAF" w:rsidRDefault="009D03FE" w:rsidP="009D03FE">
      <w:pPr>
        <w:spacing w:line="360" w:lineRule="auto"/>
        <w:jc w:val="both"/>
        <w:rPr>
          <w:rFonts w:cs="Arial"/>
          <w:b/>
          <w:sz w:val="22"/>
        </w:rPr>
      </w:pPr>
      <w:r w:rsidRPr="00D14EAF">
        <w:rPr>
          <w:rFonts w:cs="Arial"/>
          <w:b/>
          <w:sz w:val="22"/>
        </w:rPr>
        <w:t>************</w:t>
      </w:r>
    </w:p>
    <w:p w14:paraId="53C73CF1" w14:textId="77777777" w:rsidR="00E97960" w:rsidRDefault="00E97960" w:rsidP="00E97960">
      <w:pPr>
        <w:spacing w:line="360" w:lineRule="auto"/>
        <w:jc w:val="both"/>
        <w:rPr>
          <w:rFonts w:cs="Arial"/>
          <w:sz w:val="22"/>
          <w:szCs w:val="22"/>
        </w:rPr>
      </w:pPr>
    </w:p>
    <w:p w14:paraId="1D79C69D" w14:textId="7D3FCB9E"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6367DF">
        <w:rPr>
          <w:rFonts w:cs="Arial"/>
          <w:szCs w:val="22"/>
          <w:u w:val="single"/>
        </w:rPr>
        <w:t>151</w:t>
      </w:r>
      <w:r w:rsidRPr="00E97960">
        <w:rPr>
          <w:rFonts w:cs="Arial"/>
          <w:szCs w:val="22"/>
          <w:u w:val="single"/>
        </w:rPr>
        <w:t>:</w:t>
      </w:r>
      <w:r w:rsidR="006367DF">
        <w:rPr>
          <w:rFonts w:cs="Arial"/>
          <w:szCs w:val="22"/>
          <w:u w:val="single"/>
        </w:rPr>
        <w:t>35</w:t>
      </w:r>
      <w:r>
        <w:rPr>
          <w:rFonts w:cs="Arial"/>
          <w:szCs w:val="22"/>
        </w:rPr>
        <w:t xml:space="preserve"> </w:t>
      </w:r>
      <w:r w:rsidR="00FA4CCB" w:rsidRPr="00AB2826">
        <w:rPr>
          <w:rFonts w:cs="Arial"/>
          <w:szCs w:val="22"/>
        </w:rPr>
        <w:t xml:space="preserve">Siendo las </w:t>
      </w:r>
      <w:r w:rsidR="006367DF">
        <w:rPr>
          <w:rFonts w:cs="Arial"/>
          <w:szCs w:val="22"/>
        </w:rPr>
        <w:t xml:space="preserve">diecinueve </w:t>
      </w:r>
      <w:r w:rsidR="00FA4CCB" w:rsidRPr="00AB2826">
        <w:rPr>
          <w:rFonts w:cs="Arial"/>
          <w:szCs w:val="22"/>
        </w:rPr>
        <w:t>horas</w:t>
      </w:r>
      <w:r w:rsidR="00EC7E01">
        <w:rPr>
          <w:rFonts w:cs="Arial"/>
          <w:szCs w:val="22"/>
        </w:rPr>
        <w:t xml:space="preserve"> </w:t>
      </w:r>
      <w:r w:rsidR="006A779D">
        <w:rPr>
          <w:rFonts w:cs="Arial"/>
          <w:szCs w:val="22"/>
        </w:rPr>
        <w:t xml:space="preserve">con </w:t>
      </w:r>
      <w:r w:rsidR="006367DF">
        <w:rPr>
          <w:rFonts w:cs="Arial"/>
          <w:szCs w:val="22"/>
        </w:rPr>
        <w:t>cuarenta</w:t>
      </w:r>
      <w:r w:rsidR="00EC7E01">
        <w:rPr>
          <w:rFonts w:cs="Arial"/>
          <w:szCs w:val="22"/>
        </w:rPr>
        <w:t xml:space="preserve"> minutos</w:t>
      </w:r>
      <w:r w:rsidR="00FA4CCB" w:rsidRPr="00AB2826">
        <w:rPr>
          <w:rFonts w:cs="Arial"/>
          <w:szCs w:val="22"/>
        </w:rPr>
        <w:t>, se levanta la sesión.</w:t>
      </w:r>
    </w:p>
    <w:p w14:paraId="63C53F70" w14:textId="77777777" w:rsidR="006321F4" w:rsidRPr="00D14EAF" w:rsidRDefault="006321F4" w:rsidP="002D0146">
      <w:pPr>
        <w:spacing w:line="360" w:lineRule="auto"/>
        <w:jc w:val="both"/>
        <w:rPr>
          <w:rFonts w:cs="Arial"/>
          <w:b/>
          <w:sz w:val="22"/>
        </w:rPr>
      </w:pPr>
      <w:r w:rsidRPr="00D14EAF">
        <w:rPr>
          <w:rFonts w:cs="Arial"/>
          <w:b/>
          <w:sz w:val="22"/>
        </w:rPr>
        <w:t>************</w:t>
      </w:r>
    </w:p>
    <w:p w14:paraId="211F93B1" w14:textId="77777777" w:rsidR="002B71CC" w:rsidRDefault="002B71CC">
      <w:pPr>
        <w:rPr>
          <w:rFonts w:cs="Arial"/>
          <w:sz w:val="22"/>
          <w:szCs w:val="22"/>
        </w:rPr>
      </w:pPr>
      <w:r>
        <w:rPr>
          <w:rFonts w:cs="Arial"/>
          <w:sz w:val="22"/>
          <w:szCs w:val="22"/>
        </w:rPr>
        <w:br w:type="page"/>
      </w:r>
    </w:p>
    <w:p w14:paraId="5371A545" w14:textId="77777777" w:rsidR="00FA4CCB" w:rsidRDefault="00FA4CCB" w:rsidP="00AB2826">
      <w:pPr>
        <w:spacing w:line="360" w:lineRule="auto"/>
        <w:jc w:val="both"/>
        <w:rPr>
          <w:rFonts w:cs="Arial"/>
          <w:sz w:val="22"/>
          <w:szCs w:val="22"/>
        </w:rPr>
      </w:pPr>
    </w:p>
    <w:p w14:paraId="49DE3C34" w14:textId="77777777" w:rsidR="002B71CC" w:rsidRDefault="002B71CC" w:rsidP="00AB2826">
      <w:pPr>
        <w:spacing w:line="360" w:lineRule="auto"/>
        <w:jc w:val="both"/>
        <w:rPr>
          <w:rFonts w:cs="Arial"/>
          <w:sz w:val="22"/>
          <w:szCs w:val="22"/>
        </w:rPr>
      </w:pPr>
    </w:p>
    <w:p w14:paraId="6DB8858F" w14:textId="77777777" w:rsidR="002B71CC" w:rsidRDefault="002B71CC" w:rsidP="002B71CC">
      <w:pPr>
        <w:pStyle w:val="Ttulo"/>
        <w:ind w:right="51"/>
        <w:rPr>
          <w:rFonts w:cs="Arial"/>
        </w:rPr>
      </w:pPr>
      <w:r>
        <w:rPr>
          <w:rFonts w:cs="Arial"/>
        </w:rPr>
        <w:t>BANCO HIPOTECARIO DE LA VIVIENDA</w:t>
      </w:r>
    </w:p>
    <w:p w14:paraId="5AE8A3A7"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9DB1C4E" w14:textId="77777777" w:rsidR="002B71CC" w:rsidRDefault="002B71CC" w:rsidP="002B71CC">
      <w:pPr>
        <w:spacing w:line="360" w:lineRule="auto"/>
        <w:ind w:right="51"/>
        <w:jc w:val="center"/>
        <w:rPr>
          <w:rFonts w:cs="Arial"/>
          <w:b/>
          <w:sz w:val="22"/>
          <w:u w:val="single"/>
        </w:rPr>
      </w:pPr>
    </w:p>
    <w:p w14:paraId="55D99F9F" w14:textId="486C82A4"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E3E49">
        <w:rPr>
          <w:rFonts w:cs="Arial"/>
          <w:b/>
          <w:sz w:val="22"/>
          <w:u w:val="single"/>
        </w:rPr>
        <w:t>EXTRA</w:t>
      </w:r>
      <w:r>
        <w:rPr>
          <w:rFonts w:cs="Arial"/>
          <w:b/>
          <w:sz w:val="22"/>
          <w:u w:val="single"/>
        </w:rPr>
        <w:t xml:space="preserve">ORDINARIA N° </w:t>
      </w:r>
      <w:r w:rsidR="007E3E49">
        <w:rPr>
          <w:rFonts w:cs="Arial"/>
          <w:b/>
          <w:sz w:val="22"/>
          <w:u w:val="single"/>
        </w:rPr>
        <w:t>84</w:t>
      </w:r>
      <w:r>
        <w:rPr>
          <w:rFonts w:cs="Arial"/>
          <w:b/>
          <w:sz w:val="22"/>
          <w:u w:val="single"/>
        </w:rPr>
        <w:t>-20</w:t>
      </w:r>
      <w:r w:rsidR="00E97960">
        <w:rPr>
          <w:rFonts w:cs="Arial"/>
          <w:b/>
          <w:sz w:val="22"/>
          <w:u w:val="single"/>
        </w:rPr>
        <w:t>2</w:t>
      </w:r>
      <w:r w:rsidR="009449EE">
        <w:rPr>
          <w:rFonts w:cs="Arial"/>
          <w:b/>
          <w:sz w:val="22"/>
          <w:u w:val="single"/>
        </w:rPr>
        <w:t>1</w:t>
      </w:r>
    </w:p>
    <w:p w14:paraId="18CD74F3" w14:textId="2A0F7AC4" w:rsidR="002B71CC" w:rsidRDefault="002B71CC" w:rsidP="002B71CC">
      <w:pPr>
        <w:spacing w:line="360" w:lineRule="auto"/>
        <w:ind w:right="51"/>
        <w:jc w:val="center"/>
        <w:rPr>
          <w:rFonts w:cs="Arial"/>
          <w:b/>
          <w:sz w:val="22"/>
          <w:u w:val="single"/>
        </w:rPr>
      </w:pPr>
      <w:r>
        <w:rPr>
          <w:rFonts w:cs="Arial"/>
          <w:b/>
          <w:sz w:val="22"/>
          <w:u w:val="single"/>
        </w:rPr>
        <w:t xml:space="preserve">DEL </w:t>
      </w:r>
      <w:r w:rsidR="007E3E49">
        <w:rPr>
          <w:rFonts w:cs="Arial"/>
          <w:b/>
          <w:sz w:val="22"/>
          <w:u w:val="single"/>
        </w:rPr>
        <w:t>11</w:t>
      </w:r>
      <w:r>
        <w:rPr>
          <w:rFonts w:cs="Arial"/>
          <w:b/>
          <w:sz w:val="22"/>
          <w:u w:val="single"/>
        </w:rPr>
        <w:t xml:space="preserve"> DE </w:t>
      </w:r>
      <w:r w:rsidR="007E3E49">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1D0C4E1E" w14:textId="77777777" w:rsidR="002B71CC" w:rsidRDefault="002B71CC" w:rsidP="00AB2826">
      <w:pPr>
        <w:spacing w:line="360" w:lineRule="auto"/>
        <w:jc w:val="both"/>
        <w:rPr>
          <w:rFonts w:cs="Arial"/>
          <w:sz w:val="22"/>
          <w:szCs w:val="22"/>
        </w:rPr>
      </w:pPr>
    </w:p>
    <w:p w14:paraId="7C1DA571" w14:textId="77777777" w:rsidR="002B71CC" w:rsidRDefault="002B71CC" w:rsidP="002B71CC">
      <w:pPr>
        <w:spacing w:line="360" w:lineRule="auto"/>
        <w:jc w:val="both"/>
        <w:rPr>
          <w:rFonts w:cs="Arial"/>
          <w:sz w:val="22"/>
          <w:lang w:val="es-ES_tradnl"/>
        </w:rPr>
      </w:pPr>
    </w:p>
    <w:p w14:paraId="1860EA5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CF612B8" w14:textId="354B6868" w:rsidR="00D77956" w:rsidRDefault="003D79F6" w:rsidP="003D79F6">
      <w:pPr>
        <w:autoSpaceDE w:val="0"/>
        <w:autoSpaceDN w:val="0"/>
        <w:adjustRightInd w:val="0"/>
        <w:spacing w:line="360" w:lineRule="auto"/>
        <w:jc w:val="both"/>
        <w:rPr>
          <w:rFonts w:cs="Arial"/>
          <w:sz w:val="22"/>
          <w:szCs w:val="22"/>
        </w:rPr>
      </w:pPr>
      <w:r w:rsidRPr="00EA3FCA">
        <w:rPr>
          <w:rFonts w:cs="Arial"/>
          <w:sz w:val="22"/>
          <w:szCs w:val="22"/>
        </w:rPr>
        <w:t>Autorizar la</w:t>
      </w:r>
      <w:r w:rsidR="00CD144C">
        <w:rPr>
          <w:rFonts w:cs="Arial"/>
          <w:sz w:val="22"/>
          <w:szCs w:val="22"/>
        </w:rPr>
        <w:t xml:space="preserve">s modificaciones propuestas por la </w:t>
      </w:r>
      <w:r w:rsidR="00CD144C" w:rsidRPr="00CD144C">
        <w:rPr>
          <w:rFonts w:cs="Arial"/>
          <w:sz w:val="22"/>
          <w:szCs w:val="22"/>
          <w:lang w:val="es-ES_tradnl"/>
        </w:rPr>
        <w:t>Administración</w:t>
      </w:r>
      <w:r w:rsidR="00CD144C">
        <w:rPr>
          <w:rFonts w:cs="Arial"/>
          <w:sz w:val="22"/>
          <w:szCs w:val="22"/>
          <w:lang w:val="es-ES_tradnl"/>
        </w:rPr>
        <w:t xml:space="preserve"> al </w:t>
      </w:r>
      <w:r w:rsidR="00CD144C" w:rsidRPr="00EA3FCA">
        <w:rPr>
          <w:rFonts w:cs="Arial"/>
          <w:sz w:val="22"/>
          <w:szCs w:val="22"/>
        </w:rPr>
        <w:t>Plan Operativo Institucional 20</w:t>
      </w:r>
      <w:r w:rsidR="00CD144C">
        <w:rPr>
          <w:rFonts w:cs="Arial"/>
          <w:sz w:val="22"/>
          <w:szCs w:val="22"/>
        </w:rPr>
        <w:t>21</w:t>
      </w:r>
      <w:r w:rsidR="00D77956">
        <w:rPr>
          <w:rFonts w:cs="Arial"/>
          <w:sz w:val="22"/>
          <w:szCs w:val="22"/>
        </w:rPr>
        <w:t xml:space="preserve">, así como al </w:t>
      </w:r>
      <w:r w:rsidR="00CD144C">
        <w:rPr>
          <w:rFonts w:cs="Arial"/>
          <w:sz w:val="22"/>
          <w:szCs w:val="22"/>
          <w:lang w:val="es-ES_tradnl"/>
        </w:rPr>
        <w:t xml:space="preserve">Plan Estratégico Institucional vigente, </w:t>
      </w:r>
      <w:r w:rsidRPr="00EA3FCA">
        <w:rPr>
          <w:rFonts w:cs="Arial"/>
          <w:sz w:val="22"/>
          <w:szCs w:val="22"/>
        </w:rPr>
        <w:t xml:space="preserve">de conformidad con lo </w:t>
      </w:r>
      <w:r>
        <w:rPr>
          <w:rFonts w:cs="Arial"/>
          <w:sz w:val="22"/>
          <w:szCs w:val="22"/>
        </w:rPr>
        <w:t>planteado</w:t>
      </w:r>
      <w:r w:rsidRPr="00EA3FCA">
        <w:rPr>
          <w:rFonts w:cs="Arial"/>
          <w:sz w:val="22"/>
          <w:szCs w:val="22"/>
        </w:rPr>
        <w:t xml:space="preserve"> por </w:t>
      </w:r>
      <w:r w:rsidR="00D77956">
        <w:rPr>
          <w:rFonts w:cs="Arial"/>
          <w:sz w:val="22"/>
          <w:szCs w:val="22"/>
        </w:rPr>
        <w:t xml:space="preserve">la </w:t>
      </w:r>
      <w:r w:rsidR="00D77956" w:rsidRPr="00D77956">
        <w:rPr>
          <w:rFonts w:cs="Arial"/>
          <w:sz w:val="22"/>
          <w:szCs w:val="22"/>
          <w:lang w:val="es-CR"/>
        </w:rPr>
        <w:t>Gerencia General</w:t>
      </w:r>
      <w:r w:rsidR="00D77956" w:rsidRPr="00EA3FCA">
        <w:rPr>
          <w:rFonts w:cs="Arial"/>
          <w:sz w:val="22"/>
          <w:szCs w:val="22"/>
        </w:rPr>
        <w:t xml:space="preserve"> </w:t>
      </w:r>
      <w:r w:rsidR="00D77956">
        <w:rPr>
          <w:rFonts w:cs="Arial"/>
          <w:sz w:val="22"/>
          <w:szCs w:val="22"/>
        </w:rPr>
        <w:t xml:space="preserve">y </w:t>
      </w:r>
      <w:r w:rsidRPr="00EA3FCA">
        <w:rPr>
          <w:rFonts w:cs="Arial"/>
          <w:sz w:val="22"/>
          <w:szCs w:val="22"/>
        </w:rPr>
        <w:t xml:space="preserve">la </w:t>
      </w:r>
      <w:r>
        <w:rPr>
          <w:rFonts w:cs="Arial"/>
          <w:sz w:val="22"/>
          <w:szCs w:val="22"/>
        </w:rPr>
        <w:t>Unidad de Planificación Instituciona</w:t>
      </w:r>
      <w:r w:rsidR="00D77956">
        <w:rPr>
          <w:rFonts w:cs="Arial"/>
          <w:sz w:val="22"/>
          <w:szCs w:val="22"/>
        </w:rPr>
        <w:t>l</w:t>
      </w:r>
      <w:r w:rsidR="00D77956">
        <w:rPr>
          <w:rFonts w:cs="Arial"/>
          <w:sz w:val="22"/>
          <w:szCs w:val="22"/>
          <w:lang w:val="es-CR"/>
        </w:rPr>
        <w:t xml:space="preserve">, </w:t>
      </w:r>
      <w:r>
        <w:rPr>
          <w:rFonts w:cs="Arial"/>
          <w:sz w:val="22"/>
          <w:szCs w:val="22"/>
        </w:rPr>
        <w:t xml:space="preserve">en </w:t>
      </w:r>
      <w:r w:rsidR="00D77956">
        <w:rPr>
          <w:rFonts w:cs="Arial"/>
          <w:sz w:val="22"/>
          <w:szCs w:val="22"/>
        </w:rPr>
        <w:t xml:space="preserve">los oficios </w:t>
      </w:r>
      <w:r w:rsidR="00D77956">
        <w:rPr>
          <w:rFonts w:cs="Arial"/>
          <w:sz w:val="22"/>
        </w:rPr>
        <w:t>GG-ME-1653-2021 y UPI-ME-133-2021, respectivamente.</w:t>
      </w:r>
    </w:p>
    <w:p w14:paraId="3C18444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A009943" w14:textId="77777777" w:rsidR="002B71CC" w:rsidRPr="00D14EAF" w:rsidRDefault="002B71CC" w:rsidP="002B71CC">
      <w:pPr>
        <w:spacing w:line="360" w:lineRule="auto"/>
        <w:jc w:val="both"/>
        <w:rPr>
          <w:rFonts w:cs="Arial"/>
          <w:b/>
          <w:sz w:val="22"/>
        </w:rPr>
      </w:pPr>
      <w:r w:rsidRPr="00D14EAF">
        <w:rPr>
          <w:rFonts w:cs="Arial"/>
          <w:b/>
          <w:sz w:val="22"/>
        </w:rPr>
        <w:t>************</w:t>
      </w:r>
    </w:p>
    <w:p w14:paraId="540452AA" w14:textId="77777777" w:rsidR="002B71CC" w:rsidRDefault="002B71CC" w:rsidP="007207F0">
      <w:pPr>
        <w:spacing w:line="360" w:lineRule="auto"/>
        <w:jc w:val="both"/>
        <w:rPr>
          <w:rFonts w:cs="Arial"/>
          <w:sz w:val="22"/>
          <w:lang w:val="es-ES_tradnl"/>
        </w:rPr>
      </w:pPr>
    </w:p>
    <w:p w14:paraId="6DE1C968" w14:textId="77777777" w:rsidR="00B9703C" w:rsidRPr="00B9703C" w:rsidRDefault="00B9703C" w:rsidP="00B9703C">
      <w:pPr>
        <w:pStyle w:val="Ttulo2"/>
        <w:spacing w:line="360" w:lineRule="auto"/>
        <w:rPr>
          <w:rFonts w:cs="Arial"/>
          <w:szCs w:val="22"/>
        </w:rPr>
      </w:pPr>
      <w:r w:rsidRPr="00B9703C">
        <w:rPr>
          <w:rFonts w:cs="Arial"/>
          <w:szCs w:val="22"/>
        </w:rPr>
        <w:t>ACUERDO N°2:</w:t>
      </w:r>
    </w:p>
    <w:p w14:paraId="09F887BB" w14:textId="77777777" w:rsidR="00B9703C" w:rsidRPr="00B9703C" w:rsidRDefault="00B9703C" w:rsidP="00B9703C">
      <w:pPr>
        <w:spacing w:line="360" w:lineRule="auto"/>
        <w:jc w:val="both"/>
        <w:rPr>
          <w:rFonts w:cs="Arial"/>
          <w:b/>
          <w:sz w:val="22"/>
          <w:szCs w:val="22"/>
        </w:rPr>
      </w:pPr>
      <w:r w:rsidRPr="00B9703C">
        <w:rPr>
          <w:rFonts w:cs="Arial"/>
          <w:b/>
          <w:sz w:val="22"/>
          <w:szCs w:val="22"/>
        </w:rPr>
        <w:t>CONSIDERANDO:</w:t>
      </w:r>
    </w:p>
    <w:p w14:paraId="1E7BC89C" w14:textId="67F929D1" w:rsidR="00B9703C" w:rsidRPr="00B9703C" w:rsidRDefault="00B9703C" w:rsidP="00B9703C">
      <w:pPr>
        <w:spacing w:line="360" w:lineRule="auto"/>
        <w:jc w:val="both"/>
        <w:rPr>
          <w:rFonts w:cs="Arial"/>
          <w:iCs/>
          <w:sz w:val="22"/>
          <w:szCs w:val="22"/>
          <w:lang w:val="es-MX"/>
        </w:rPr>
      </w:pPr>
      <w:r w:rsidRPr="00B9703C">
        <w:rPr>
          <w:rFonts w:cs="Arial"/>
          <w:b/>
          <w:sz w:val="22"/>
          <w:szCs w:val="22"/>
        </w:rPr>
        <w:t>A)</w:t>
      </w:r>
      <w:r w:rsidRPr="00B9703C">
        <w:rPr>
          <w:rFonts w:cs="Arial"/>
          <w:sz w:val="22"/>
          <w:szCs w:val="22"/>
        </w:rPr>
        <w:t xml:space="preserve"> </w:t>
      </w:r>
      <w:r w:rsidR="00217D5B">
        <w:rPr>
          <w:rFonts w:cs="Arial"/>
          <w:sz w:val="22"/>
          <w:szCs w:val="22"/>
        </w:rPr>
        <w:t>Que la</w:t>
      </w:r>
      <w:r w:rsidRPr="00B9703C">
        <w:rPr>
          <w:rFonts w:cs="Arial"/>
          <w:sz w:val="22"/>
          <w:szCs w:val="22"/>
        </w:rPr>
        <w:t xml:space="preserve"> Junta Directiva de</w:t>
      </w:r>
      <w:r>
        <w:rPr>
          <w:rFonts w:cs="Arial"/>
          <w:sz w:val="22"/>
          <w:szCs w:val="22"/>
        </w:rPr>
        <w:t xml:space="preserve">l </w:t>
      </w:r>
      <w:r w:rsidRPr="00B9703C">
        <w:rPr>
          <w:rFonts w:cs="Arial"/>
          <w:sz w:val="22"/>
          <w:szCs w:val="22"/>
        </w:rPr>
        <w:t>Banco Hipotecario para la Vivienda</w:t>
      </w:r>
      <w:r>
        <w:rPr>
          <w:rFonts w:cs="Arial"/>
          <w:sz w:val="22"/>
          <w:szCs w:val="22"/>
        </w:rPr>
        <w:t xml:space="preserve"> (</w:t>
      </w:r>
      <w:r w:rsidRPr="00B9703C">
        <w:rPr>
          <w:rFonts w:cs="Arial"/>
          <w:sz w:val="22"/>
          <w:szCs w:val="22"/>
        </w:rPr>
        <w:t>EL BANHVI</w:t>
      </w:r>
      <w:r>
        <w:rPr>
          <w:rFonts w:cs="Arial"/>
          <w:sz w:val="22"/>
          <w:szCs w:val="22"/>
        </w:rPr>
        <w:t>)</w:t>
      </w:r>
      <w:r w:rsidRPr="00B9703C">
        <w:rPr>
          <w:rFonts w:cs="Arial"/>
          <w:sz w:val="22"/>
          <w:szCs w:val="22"/>
        </w:rPr>
        <w:t xml:space="preserve"> dictó los acuerdos </w:t>
      </w:r>
      <w:r>
        <w:rPr>
          <w:rFonts w:cs="Arial"/>
          <w:sz w:val="22"/>
          <w:szCs w:val="22"/>
        </w:rPr>
        <w:t xml:space="preserve">N° </w:t>
      </w:r>
      <w:r w:rsidRPr="00B9703C">
        <w:rPr>
          <w:rFonts w:cs="Arial"/>
          <w:sz w:val="22"/>
          <w:szCs w:val="22"/>
        </w:rPr>
        <w:t xml:space="preserve">4 de la sesión 83-2012, aprobación de 9 bonos extraordinarios en el proyecto Guapinol y acuerdo </w:t>
      </w:r>
      <w:r>
        <w:rPr>
          <w:rFonts w:cs="Arial"/>
          <w:sz w:val="22"/>
          <w:szCs w:val="22"/>
        </w:rPr>
        <w:t xml:space="preserve">N° </w:t>
      </w:r>
      <w:r w:rsidRPr="00B9703C">
        <w:rPr>
          <w:rFonts w:cs="Arial"/>
          <w:sz w:val="22"/>
          <w:szCs w:val="22"/>
        </w:rPr>
        <w:t xml:space="preserve">6 de la sesión 87-2012, aprobación de un bono extraordinario en el proyecto Guapinol (en lo que ahora interesan):  </w:t>
      </w:r>
    </w:p>
    <w:p w14:paraId="0DCBBA94" w14:textId="77777777" w:rsidR="00B9703C" w:rsidRPr="00B9703C" w:rsidRDefault="00B9703C" w:rsidP="00B9703C">
      <w:pPr>
        <w:ind w:left="142" w:right="193"/>
        <w:jc w:val="both"/>
        <w:rPr>
          <w:rFonts w:cs="Arial"/>
          <w:b/>
          <w:bCs/>
          <w:i/>
          <w:iCs/>
          <w:sz w:val="22"/>
          <w:szCs w:val="22"/>
          <w:lang w:val="de-DE"/>
        </w:rPr>
      </w:pPr>
    </w:p>
    <w:p w14:paraId="2746A502" w14:textId="77777777" w:rsidR="00B9703C" w:rsidRPr="00B9703C" w:rsidRDefault="00B9703C" w:rsidP="00B9703C">
      <w:pPr>
        <w:ind w:left="142" w:right="193"/>
        <w:jc w:val="both"/>
        <w:rPr>
          <w:rFonts w:cs="Arial"/>
          <w:b/>
          <w:bCs/>
          <w:i/>
          <w:iCs/>
          <w:sz w:val="22"/>
          <w:szCs w:val="22"/>
          <w:u w:val="single"/>
          <w:lang w:val="de-DE"/>
        </w:rPr>
      </w:pPr>
      <w:r w:rsidRPr="00B9703C">
        <w:rPr>
          <w:rFonts w:cs="Arial"/>
          <w:b/>
          <w:bCs/>
          <w:i/>
          <w:iCs/>
          <w:sz w:val="22"/>
          <w:szCs w:val="22"/>
          <w:lang w:val="de-DE"/>
        </w:rPr>
        <w:t xml:space="preserve">“ </w:t>
      </w:r>
      <w:r w:rsidRPr="00B9703C">
        <w:rPr>
          <w:rFonts w:cs="Arial"/>
          <w:b/>
          <w:bCs/>
          <w:i/>
          <w:iCs/>
          <w:sz w:val="22"/>
          <w:szCs w:val="22"/>
          <w:lang w:val="it-IT"/>
        </w:rPr>
        <w:t>ACUERDO N. 4:   Considerando:   Primero:</w:t>
      </w:r>
      <w:r w:rsidRPr="00B9703C">
        <w:rPr>
          <w:rFonts w:cs="Arial"/>
          <w:i/>
          <w:iCs/>
          <w:sz w:val="22"/>
          <w:szCs w:val="22"/>
          <w:lang w:val="es-ES_tradnl"/>
        </w:rPr>
        <w:t xml:space="preserve"> Que mediante los oficios UV-9-2012 y UV-173-2012, </w:t>
      </w:r>
      <w:proofErr w:type="spellStart"/>
      <w:r w:rsidRPr="00B9703C">
        <w:rPr>
          <w:rFonts w:cs="Arial"/>
          <w:i/>
          <w:iCs/>
          <w:sz w:val="22"/>
          <w:szCs w:val="22"/>
          <w:lang w:val="es-ES_tradnl"/>
        </w:rPr>
        <w:t>Coocique</w:t>
      </w:r>
      <w:proofErr w:type="spellEnd"/>
      <w:r w:rsidRPr="00B9703C">
        <w:rPr>
          <w:rFonts w:cs="Arial"/>
          <w:i/>
          <w:iCs/>
          <w:sz w:val="22"/>
          <w:szCs w:val="22"/>
          <w:lang w:val="es-ES_tradnl"/>
        </w:rPr>
        <w:t xml:space="preserve"> R.L. presenta solicitud para tramitar </w:t>
      </w:r>
      <w:r w:rsidRPr="00B9703C">
        <w:rPr>
          <w:rFonts w:cs="Arial"/>
          <w:i/>
          <w:iCs/>
          <w:sz w:val="22"/>
          <w:szCs w:val="22"/>
          <w:lang w:val="de-DE"/>
        </w:rPr>
        <w:t>–</w:t>
      </w:r>
      <w:r w:rsidRPr="00B9703C">
        <w:rPr>
          <w:rFonts w:cs="Arial"/>
          <w:i/>
          <w:iCs/>
          <w:sz w:val="22"/>
          <w:szCs w:val="22"/>
          <w:lang w:val="es-ES_tradnl"/>
        </w:rPr>
        <w:t>al amparo del art</w:t>
      </w:r>
      <w:r w:rsidRPr="00B9703C">
        <w:rPr>
          <w:rFonts w:cs="Arial"/>
          <w:i/>
          <w:iCs/>
          <w:sz w:val="22"/>
          <w:szCs w:val="22"/>
          <w:lang w:val="de-DE"/>
        </w:rPr>
        <w:t>í</w:t>
      </w:r>
      <w:r w:rsidRPr="00B9703C">
        <w:rPr>
          <w:rFonts w:cs="Arial"/>
          <w:i/>
          <w:iCs/>
          <w:sz w:val="22"/>
          <w:szCs w:val="22"/>
          <w:lang w:val="es-ES_tradnl"/>
        </w:rPr>
        <w:t xml:space="preserve">culo 59 de la Ley del Sistema Financiero Nacional para la Vivienda (LSFNV) y bajo los lineamientos para financiar la compra de viviendas ubicadas en un mismo proyecto o lotificación en la modalidad </w:t>
      </w:r>
      <w:r w:rsidRPr="00B9703C">
        <w:rPr>
          <w:rFonts w:cs="Arial"/>
          <w:i/>
          <w:iCs/>
          <w:sz w:val="22"/>
          <w:szCs w:val="22"/>
          <w:lang w:val="de-DE"/>
        </w:rPr>
        <w:t>“</w:t>
      </w:r>
      <w:r w:rsidRPr="00B9703C">
        <w:rPr>
          <w:rFonts w:cs="Arial"/>
          <w:i/>
          <w:iCs/>
          <w:sz w:val="22"/>
          <w:szCs w:val="22"/>
          <w:lang w:val="es-ES_tradnl"/>
        </w:rPr>
        <w:t>llave en mano</w:t>
      </w:r>
      <w:r w:rsidRPr="00B9703C">
        <w:rPr>
          <w:rFonts w:cs="Arial"/>
          <w:i/>
          <w:iCs/>
          <w:sz w:val="22"/>
          <w:szCs w:val="22"/>
          <w:lang w:val="de-DE"/>
        </w:rPr>
        <w:t>”–</w:t>
      </w:r>
      <w:r w:rsidRPr="00B9703C">
        <w:rPr>
          <w:rFonts w:cs="Arial"/>
          <w:i/>
          <w:iCs/>
          <w:sz w:val="22"/>
          <w:szCs w:val="22"/>
          <w:lang w:val="es-ES_tradnl"/>
        </w:rPr>
        <w:t xml:space="preserve">, nueve Bonos de extrema necesidad, para compra de vivienda existente, en el proyecto habitacional Guapinol, ubicado en el distrito Garita del cantón de La Cruz,  provincia de Guanacaste </w:t>
      </w:r>
      <w:r w:rsidRPr="00B9703C">
        <w:rPr>
          <w:rFonts w:cs="Arial"/>
          <w:i/>
          <w:iCs/>
          <w:sz w:val="22"/>
          <w:szCs w:val="22"/>
          <w:lang w:val="de-DE"/>
        </w:rPr>
        <w:t xml:space="preserve">… </w:t>
      </w:r>
      <w:r w:rsidRPr="00B9703C">
        <w:rPr>
          <w:rFonts w:cs="Arial"/>
          <w:b/>
          <w:bCs/>
          <w:i/>
          <w:iCs/>
          <w:sz w:val="22"/>
          <w:szCs w:val="22"/>
          <w:lang w:val="es-ES_tradnl"/>
        </w:rPr>
        <w:t>Por tanto, se acuerda:    1)</w:t>
      </w:r>
      <w:r w:rsidRPr="00B9703C">
        <w:rPr>
          <w:rFonts w:cs="Arial"/>
          <w:i/>
          <w:iCs/>
          <w:sz w:val="22"/>
          <w:szCs w:val="22"/>
          <w:lang w:val="es-ES_tradnl"/>
        </w:rPr>
        <w:t xml:space="preserve">  Aprobar, al amparo del art</w:t>
      </w:r>
      <w:r w:rsidRPr="00B9703C">
        <w:rPr>
          <w:rFonts w:cs="Arial"/>
          <w:i/>
          <w:iCs/>
          <w:sz w:val="22"/>
          <w:szCs w:val="22"/>
          <w:lang w:val="de-DE"/>
        </w:rPr>
        <w:t>í</w:t>
      </w:r>
      <w:r w:rsidRPr="00B9703C">
        <w:rPr>
          <w:rFonts w:cs="Arial"/>
          <w:i/>
          <w:iCs/>
          <w:sz w:val="22"/>
          <w:szCs w:val="22"/>
          <w:lang w:val="es-ES_tradnl"/>
        </w:rPr>
        <w:t>culo 59 de la LSFNV, nueve operaciones individuales de Bono Familiar de Vivienda, para compra de vivienda existente, en el proyecto habitacional Guapinol, ubicado en el distrito Garita del cantón de La Cruz,  provincia de Guanacaste, dando solución habitacional a igual n</w:t>
      </w:r>
      <w:r w:rsidRPr="00B9703C">
        <w:rPr>
          <w:rFonts w:cs="Arial"/>
          <w:i/>
          <w:iCs/>
          <w:sz w:val="22"/>
          <w:szCs w:val="22"/>
          <w:lang w:val="de-DE"/>
        </w:rPr>
        <w:t>ú</w:t>
      </w:r>
      <w:r w:rsidRPr="00B9703C">
        <w:rPr>
          <w:rFonts w:cs="Arial"/>
          <w:i/>
          <w:iCs/>
          <w:sz w:val="22"/>
          <w:szCs w:val="22"/>
          <w:lang w:val="es-ES_tradnl"/>
        </w:rPr>
        <w:t xml:space="preserve">mero de familias que viven en situación de extrema necesidad.  Lo anterior, actuando </w:t>
      </w:r>
      <w:proofErr w:type="spellStart"/>
      <w:r w:rsidRPr="00B9703C">
        <w:rPr>
          <w:rFonts w:cs="Arial"/>
          <w:i/>
          <w:iCs/>
          <w:sz w:val="22"/>
          <w:szCs w:val="22"/>
          <w:lang w:val="es-ES_tradnl"/>
        </w:rPr>
        <w:t>Coocique</w:t>
      </w:r>
      <w:proofErr w:type="spellEnd"/>
      <w:r w:rsidRPr="00B9703C">
        <w:rPr>
          <w:rFonts w:cs="Arial"/>
          <w:i/>
          <w:iCs/>
          <w:sz w:val="22"/>
          <w:szCs w:val="22"/>
          <w:lang w:val="es-ES_tradnl"/>
        </w:rPr>
        <w:t xml:space="preserve"> R.L. como entidad autorizada </w:t>
      </w:r>
      <w:r w:rsidRPr="00B9703C">
        <w:rPr>
          <w:rFonts w:cs="Arial"/>
          <w:i/>
          <w:iCs/>
          <w:sz w:val="22"/>
          <w:szCs w:val="22"/>
          <w:lang w:val="de-DE"/>
        </w:rPr>
        <w:t xml:space="preserve">… </w:t>
      </w:r>
      <w:r w:rsidRPr="00B9703C">
        <w:rPr>
          <w:rFonts w:cs="Arial"/>
          <w:b/>
          <w:bCs/>
          <w:i/>
          <w:iCs/>
          <w:sz w:val="22"/>
          <w:szCs w:val="22"/>
          <w:lang w:val="de-DE"/>
        </w:rPr>
        <w:t>4)</w:t>
      </w:r>
      <w:r w:rsidRPr="00B9703C">
        <w:rPr>
          <w:rFonts w:cs="Arial"/>
          <w:i/>
          <w:iCs/>
          <w:sz w:val="22"/>
          <w:szCs w:val="22"/>
          <w:lang w:val="es-ES_tradnl"/>
        </w:rPr>
        <w:t xml:space="preserve"> El BANHVI realizar</w:t>
      </w:r>
      <w:r w:rsidRPr="00B9703C">
        <w:rPr>
          <w:rFonts w:cs="Arial"/>
          <w:i/>
          <w:iCs/>
          <w:sz w:val="22"/>
          <w:szCs w:val="22"/>
          <w:lang w:val="de-DE"/>
        </w:rPr>
        <w:t xml:space="preserve">á </w:t>
      </w:r>
      <w:r w:rsidRPr="00B9703C">
        <w:rPr>
          <w:rFonts w:cs="Arial"/>
          <w:i/>
          <w:iCs/>
          <w:sz w:val="22"/>
          <w:szCs w:val="22"/>
          <w:lang w:val="es-ES_tradnl"/>
        </w:rPr>
        <w:t xml:space="preserve">una retención del 10% del monto de las soluciones habitacionales, con el fin de que el propietario-vendedor de los terrenos, ejecute lo siguiente: a) obras </w:t>
      </w:r>
      <w:proofErr w:type="spellStart"/>
      <w:r w:rsidRPr="00B9703C">
        <w:rPr>
          <w:rFonts w:cs="Arial"/>
          <w:i/>
          <w:iCs/>
          <w:sz w:val="22"/>
          <w:szCs w:val="22"/>
          <w:lang w:val="es-ES_tradnl"/>
        </w:rPr>
        <w:t>hidr</w:t>
      </w:r>
      <w:proofErr w:type="spellEnd"/>
      <w:r w:rsidRPr="00B9703C">
        <w:rPr>
          <w:rFonts w:cs="Arial"/>
          <w:i/>
          <w:iCs/>
          <w:sz w:val="22"/>
          <w:szCs w:val="22"/>
          <w:lang w:val="de-DE"/>
        </w:rPr>
        <w:t>á</w:t>
      </w:r>
      <w:proofErr w:type="spellStart"/>
      <w:r w:rsidRPr="00B9703C">
        <w:rPr>
          <w:rFonts w:cs="Arial"/>
          <w:i/>
          <w:iCs/>
          <w:sz w:val="22"/>
          <w:szCs w:val="22"/>
          <w:lang w:val="es-ES_tradnl"/>
        </w:rPr>
        <w:t>ulicas</w:t>
      </w:r>
      <w:proofErr w:type="spellEnd"/>
      <w:r w:rsidRPr="00B9703C">
        <w:rPr>
          <w:rFonts w:cs="Arial"/>
          <w:i/>
          <w:iCs/>
          <w:sz w:val="22"/>
          <w:szCs w:val="22"/>
          <w:lang w:val="es-ES_tradnl"/>
        </w:rPr>
        <w:t xml:space="preserve"> necesarias para asegurar el paso a </w:t>
      </w:r>
      <w:proofErr w:type="spellStart"/>
      <w:r w:rsidRPr="00B9703C">
        <w:rPr>
          <w:rFonts w:cs="Arial"/>
          <w:i/>
          <w:iCs/>
          <w:sz w:val="22"/>
          <w:szCs w:val="22"/>
          <w:lang w:val="es-ES_tradnl"/>
        </w:rPr>
        <w:t>trav</w:t>
      </w:r>
      <w:proofErr w:type="spellEnd"/>
      <w:r w:rsidRPr="00B9703C">
        <w:rPr>
          <w:rFonts w:cs="Arial"/>
          <w:i/>
          <w:iCs/>
          <w:sz w:val="22"/>
          <w:szCs w:val="22"/>
          <w:lang w:val="fr-FR"/>
        </w:rPr>
        <w:t>é</w:t>
      </w:r>
      <w:r w:rsidRPr="00B9703C">
        <w:rPr>
          <w:rFonts w:cs="Arial"/>
          <w:i/>
          <w:iCs/>
          <w:sz w:val="22"/>
          <w:szCs w:val="22"/>
          <w:lang w:val="es-ES_tradnl"/>
        </w:rPr>
        <w:t xml:space="preserve">s de la quebrada; </w:t>
      </w:r>
      <w:r w:rsidRPr="00B9703C">
        <w:rPr>
          <w:rFonts w:cs="Arial"/>
          <w:i/>
          <w:iCs/>
          <w:sz w:val="22"/>
          <w:szCs w:val="22"/>
          <w:lang w:val="es-ES_tradnl"/>
        </w:rPr>
        <w:lastRenderedPageBreak/>
        <w:t xml:space="preserve">y b) colocación de las tapas de pozos pluviales faltantes.  El monto de dicha </w:t>
      </w:r>
      <w:proofErr w:type="gramStart"/>
      <w:r w:rsidRPr="00B9703C">
        <w:rPr>
          <w:rFonts w:cs="Arial"/>
          <w:i/>
          <w:iCs/>
          <w:sz w:val="22"/>
          <w:szCs w:val="22"/>
          <w:lang w:val="es-ES_tradnl"/>
        </w:rPr>
        <w:t>retención,</w:t>
      </w:r>
      <w:proofErr w:type="gramEnd"/>
      <w:r w:rsidRPr="00B9703C">
        <w:rPr>
          <w:rFonts w:cs="Arial"/>
          <w:i/>
          <w:iCs/>
          <w:sz w:val="22"/>
          <w:szCs w:val="22"/>
          <w:lang w:val="es-ES_tradnl"/>
        </w:rPr>
        <w:t xml:space="preserve"> se liberar</w:t>
      </w:r>
      <w:r w:rsidRPr="00B9703C">
        <w:rPr>
          <w:rFonts w:cs="Arial"/>
          <w:i/>
          <w:iCs/>
          <w:sz w:val="22"/>
          <w:szCs w:val="22"/>
          <w:lang w:val="de-DE"/>
        </w:rPr>
        <w:t xml:space="preserve">á </w:t>
      </w:r>
      <w:r w:rsidRPr="00B9703C">
        <w:rPr>
          <w:rFonts w:cs="Arial"/>
          <w:i/>
          <w:iCs/>
          <w:sz w:val="22"/>
          <w:szCs w:val="22"/>
          <w:lang w:val="es-ES_tradnl"/>
        </w:rPr>
        <w:t>cuando el BANHVI reciba el informe t</w:t>
      </w:r>
      <w:r w:rsidRPr="00B9703C">
        <w:rPr>
          <w:rFonts w:cs="Arial"/>
          <w:i/>
          <w:iCs/>
          <w:sz w:val="22"/>
          <w:szCs w:val="22"/>
          <w:lang w:val="fr-FR"/>
        </w:rPr>
        <w:t>é</w:t>
      </w:r>
      <w:proofErr w:type="spellStart"/>
      <w:r w:rsidRPr="00B9703C">
        <w:rPr>
          <w:rFonts w:cs="Arial"/>
          <w:i/>
          <w:iCs/>
          <w:sz w:val="22"/>
          <w:szCs w:val="22"/>
          <w:lang w:val="es-ES_tradnl"/>
        </w:rPr>
        <w:t>cnico</w:t>
      </w:r>
      <w:proofErr w:type="spellEnd"/>
      <w:r w:rsidRPr="00B9703C">
        <w:rPr>
          <w:rFonts w:cs="Arial"/>
          <w:i/>
          <w:iCs/>
          <w:sz w:val="22"/>
          <w:szCs w:val="22"/>
          <w:lang w:val="es-ES_tradnl"/>
        </w:rPr>
        <w:t xml:space="preserve"> de la entidad autorizada, con el cumplimiento por parte del vendedor, en la ejecución de las obras de infraestructura pendientes </w:t>
      </w:r>
      <w:r w:rsidRPr="00B9703C">
        <w:rPr>
          <w:rFonts w:cs="Arial"/>
          <w:i/>
          <w:iCs/>
          <w:sz w:val="22"/>
          <w:szCs w:val="22"/>
          <w:lang w:val="de-DE"/>
        </w:rPr>
        <w:t xml:space="preserve">… </w:t>
      </w:r>
      <w:r w:rsidRPr="00B9703C">
        <w:rPr>
          <w:rFonts w:cs="Arial"/>
          <w:b/>
          <w:bCs/>
          <w:i/>
          <w:iCs/>
          <w:sz w:val="22"/>
          <w:szCs w:val="22"/>
          <w:lang w:val="es-ES_tradnl"/>
        </w:rPr>
        <w:t xml:space="preserve"> Acuerdo Un</w:t>
      </w:r>
      <w:r w:rsidRPr="00B9703C">
        <w:rPr>
          <w:rFonts w:cs="Arial"/>
          <w:b/>
          <w:bCs/>
          <w:i/>
          <w:iCs/>
          <w:sz w:val="22"/>
          <w:szCs w:val="22"/>
          <w:lang w:val="de-DE"/>
        </w:rPr>
        <w:t>ánime”.</w:t>
      </w:r>
      <w:r w:rsidRPr="00B9703C">
        <w:rPr>
          <w:rFonts w:cs="Arial"/>
          <w:b/>
          <w:bCs/>
          <w:i/>
          <w:iCs/>
          <w:sz w:val="22"/>
          <w:szCs w:val="22"/>
          <w:u w:val="single"/>
          <w:lang w:val="de-DE"/>
        </w:rPr>
        <w:t xml:space="preserve">  </w:t>
      </w:r>
    </w:p>
    <w:p w14:paraId="5C350415" w14:textId="77777777" w:rsidR="00B9703C" w:rsidRPr="00B9703C" w:rsidRDefault="00B9703C" w:rsidP="00B9703C">
      <w:pPr>
        <w:ind w:left="142" w:right="193"/>
        <w:jc w:val="both"/>
        <w:rPr>
          <w:rFonts w:cs="Arial"/>
          <w:b/>
          <w:bCs/>
          <w:i/>
          <w:iCs/>
          <w:sz w:val="22"/>
          <w:szCs w:val="22"/>
          <w:u w:val="single"/>
          <w:lang w:val="de-DE"/>
        </w:rPr>
      </w:pPr>
    </w:p>
    <w:p w14:paraId="78EA88F8" w14:textId="77777777" w:rsidR="00B9703C" w:rsidRPr="00B9703C" w:rsidRDefault="00B9703C" w:rsidP="00B9703C">
      <w:pPr>
        <w:ind w:left="142" w:right="193"/>
        <w:jc w:val="both"/>
        <w:rPr>
          <w:rFonts w:cs="Arial"/>
          <w:b/>
          <w:i/>
          <w:sz w:val="22"/>
          <w:szCs w:val="22"/>
          <w:u w:val="single"/>
        </w:rPr>
      </w:pPr>
      <w:r w:rsidRPr="00B9703C">
        <w:rPr>
          <w:rFonts w:cs="Arial"/>
          <w:b/>
          <w:bCs/>
          <w:i/>
          <w:iCs/>
          <w:sz w:val="22"/>
          <w:szCs w:val="22"/>
        </w:rPr>
        <w:t>“ ACUERDO N.6: Considerando: Primero:</w:t>
      </w:r>
      <w:r w:rsidRPr="00B9703C">
        <w:rPr>
          <w:rFonts w:cs="Arial"/>
          <w:i/>
          <w:iCs/>
          <w:sz w:val="22"/>
          <w:szCs w:val="22"/>
        </w:rPr>
        <w:t xml:space="preserve"> Que </w:t>
      </w:r>
      <w:proofErr w:type="spellStart"/>
      <w:r w:rsidRPr="00B9703C">
        <w:rPr>
          <w:rFonts w:cs="Arial"/>
          <w:i/>
          <w:iCs/>
          <w:sz w:val="22"/>
          <w:szCs w:val="22"/>
        </w:rPr>
        <w:t>Coocique</w:t>
      </w:r>
      <w:proofErr w:type="spellEnd"/>
      <w:r w:rsidRPr="00B9703C">
        <w:rPr>
          <w:rFonts w:cs="Arial"/>
          <w:i/>
          <w:iCs/>
          <w:sz w:val="22"/>
          <w:szCs w:val="22"/>
        </w:rPr>
        <w:t xml:space="preserve"> R.L. ha solicitado la autorización de esta Junta Directiva, para tramitar –al amparo del artículo 59 de la Ley del Sistema Financiero Nacional para la Vivienda (LSFNV) y bajo los lineamientos para financiar la compra de viviendas ubicadas en un mismo proyecto o lotificación en la modalidad “llave en mano”–, </w:t>
      </w:r>
      <w:r w:rsidRPr="00B9703C">
        <w:rPr>
          <w:rFonts w:cs="Arial"/>
          <w:bCs/>
          <w:i/>
          <w:iCs/>
          <w:sz w:val="22"/>
          <w:szCs w:val="22"/>
        </w:rPr>
        <w:t xml:space="preserve">un </w:t>
      </w:r>
      <w:r w:rsidRPr="00B9703C">
        <w:rPr>
          <w:rFonts w:cs="Arial"/>
          <w:i/>
          <w:iCs/>
          <w:sz w:val="22"/>
          <w:szCs w:val="22"/>
        </w:rPr>
        <w:t xml:space="preserve">Bono de extrema necesidad para compra de vivienda existente </w:t>
      </w:r>
      <w:r w:rsidRPr="00B9703C">
        <w:rPr>
          <w:rFonts w:cs="Arial"/>
          <w:bCs/>
          <w:i/>
          <w:iCs/>
          <w:sz w:val="22"/>
          <w:szCs w:val="22"/>
        </w:rPr>
        <w:t>a favor de la familia que encabeza el señor Pedro Jesús Gazo Hernández</w:t>
      </w:r>
      <w:r w:rsidRPr="00B9703C">
        <w:rPr>
          <w:rFonts w:cs="Arial"/>
          <w:i/>
          <w:iCs/>
          <w:sz w:val="22"/>
          <w:szCs w:val="22"/>
        </w:rPr>
        <w:t xml:space="preserve">, cédula número 5-0398-0242, a quien se le otorgaría una solución habitacional en el proyecto habitacional Guapinol, ubicado en el distrito Garita del cantón de La Cruz, provincia de Guanacaste, toda vez que el ingreso familiar bruto mensual es de ¢120.000.00, proveniente de las labores que realiza el señor </w:t>
      </w:r>
      <w:r w:rsidRPr="00B9703C">
        <w:rPr>
          <w:rFonts w:cs="Arial"/>
          <w:bCs/>
          <w:i/>
          <w:iCs/>
          <w:sz w:val="22"/>
          <w:szCs w:val="22"/>
        </w:rPr>
        <w:t>Gazo Hernández</w:t>
      </w:r>
      <w:r w:rsidRPr="00B9703C">
        <w:rPr>
          <w:rFonts w:cs="Arial"/>
          <w:i/>
          <w:iCs/>
          <w:sz w:val="22"/>
          <w:szCs w:val="22"/>
        </w:rPr>
        <w:t xml:space="preserve"> como jornalero...</w:t>
      </w:r>
      <w:r w:rsidRPr="00B9703C">
        <w:rPr>
          <w:rFonts w:cs="Arial"/>
          <w:b/>
          <w:bCs/>
          <w:i/>
          <w:iCs/>
          <w:sz w:val="22"/>
          <w:szCs w:val="22"/>
        </w:rPr>
        <w:t xml:space="preserve">Por tanto, se acuerda: </w:t>
      </w:r>
      <w:r w:rsidRPr="00B9703C">
        <w:rPr>
          <w:rFonts w:cs="Arial"/>
          <w:b/>
          <w:bCs/>
          <w:sz w:val="22"/>
          <w:szCs w:val="22"/>
        </w:rPr>
        <w:t>1)</w:t>
      </w:r>
      <w:r w:rsidRPr="00B9703C">
        <w:rPr>
          <w:rFonts w:cs="Arial"/>
          <w:sz w:val="22"/>
          <w:szCs w:val="22"/>
        </w:rPr>
        <w:t xml:space="preserve"> Autorizar, al amparo del artículo 59 de la LSFNV, la emisión de un Bono Familiar de Vivienda por situación de extrema necesidad, para compra de vivienda existente, por un monto de </w:t>
      </w:r>
      <w:r w:rsidRPr="00B9703C">
        <w:rPr>
          <w:rFonts w:cs="Arial"/>
          <w:b/>
          <w:bCs/>
          <w:sz w:val="22"/>
          <w:szCs w:val="22"/>
        </w:rPr>
        <w:t>¢11.050.201,00</w:t>
      </w:r>
      <w:r w:rsidRPr="00B9703C">
        <w:rPr>
          <w:rFonts w:cs="Arial"/>
          <w:bCs/>
          <w:sz w:val="22"/>
          <w:szCs w:val="22"/>
        </w:rPr>
        <w:t xml:space="preserve"> (once millones cincuenta mil doscientos un colones) </w:t>
      </w:r>
      <w:r w:rsidRPr="00B9703C">
        <w:rPr>
          <w:rFonts w:cs="Arial"/>
          <w:sz w:val="22"/>
          <w:szCs w:val="22"/>
        </w:rPr>
        <w:t xml:space="preserve">para la familia que encabeza </w:t>
      </w:r>
      <w:r w:rsidRPr="00B9703C">
        <w:rPr>
          <w:rFonts w:cs="Arial"/>
          <w:bCs/>
          <w:sz w:val="22"/>
          <w:szCs w:val="22"/>
        </w:rPr>
        <w:t xml:space="preserve">el señor </w:t>
      </w:r>
      <w:r w:rsidRPr="00B9703C">
        <w:rPr>
          <w:rFonts w:cs="Arial"/>
          <w:b/>
          <w:bCs/>
          <w:sz w:val="22"/>
          <w:szCs w:val="22"/>
        </w:rPr>
        <w:t>Pedro Jesús Gazo Hernández</w:t>
      </w:r>
      <w:r w:rsidRPr="00B9703C">
        <w:rPr>
          <w:rFonts w:cs="Arial"/>
          <w:sz w:val="22"/>
          <w:szCs w:val="22"/>
        </w:rPr>
        <w:t xml:space="preserve">, cédula número 5-0398-0242, actuando </w:t>
      </w:r>
      <w:proofErr w:type="spellStart"/>
      <w:r w:rsidRPr="00B9703C">
        <w:rPr>
          <w:rFonts w:cs="Arial"/>
          <w:sz w:val="22"/>
          <w:szCs w:val="22"/>
        </w:rPr>
        <w:t>Coocique</w:t>
      </w:r>
      <w:proofErr w:type="spellEnd"/>
      <w:r w:rsidRPr="00B9703C">
        <w:rPr>
          <w:rFonts w:cs="Arial"/>
          <w:sz w:val="22"/>
          <w:szCs w:val="22"/>
        </w:rPr>
        <w:t xml:space="preserve"> R.L. como entidad autorizada…</w:t>
      </w:r>
      <w:r w:rsidRPr="00B9703C">
        <w:rPr>
          <w:rFonts w:cs="Arial"/>
          <w:b/>
          <w:i/>
          <w:iCs/>
          <w:sz w:val="22"/>
          <w:szCs w:val="22"/>
        </w:rPr>
        <w:t>5)</w:t>
      </w:r>
      <w:r w:rsidRPr="00B9703C">
        <w:rPr>
          <w:rFonts w:cs="Arial"/>
          <w:i/>
          <w:iCs/>
          <w:sz w:val="22"/>
          <w:szCs w:val="22"/>
        </w:rPr>
        <w:t xml:space="preserve"> El BANHVI deberá hacer una retención del 10% del monto de la solución habitacional, con el fin de que el propietario-vendedor del terreno, ejecute las obras hidráulicas necesarias para asegurar el paso a través de la quebrada, y coloque las tapas de pozos pluviales faltantes.  El referido monto de </w:t>
      </w:r>
      <w:proofErr w:type="gramStart"/>
      <w:r w:rsidRPr="00B9703C">
        <w:rPr>
          <w:rFonts w:cs="Arial"/>
          <w:i/>
          <w:iCs/>
          <w:sz w:val="22"/>
          <w:szCs w:val="22"/>
        </w:rPr>
        <w:t>retención,</w:t>
      </w:r>
      <w:proofErr w:type="gramEnd"/>
      <w:r w:rsidRPr="00B9703C">
        <w:rPr>
          <w:rFonts w:cs="Arial"/>
          <w:i/>
          <w:iCs/>
          <w:sz w:val="22"/>
          <w:szCs w:val="22"/>
        </w:rPr>
        <w:t xml:space="preserve"> se liberará una vez que el BANHVI reciba el informe técnico de la entidad autorizada, con el cumplimiento por parte del vendedor en la ejecución de las indicadas obras de infraestructura pendientes…</w:t>
      </w:r>
      <w:r w:rsidRPr="00B9703C">
        <w:rPr>
          <w:rFonts w:cs="Arial"/>
          <w:b/>
          <w:i/>
          <w:sz w:val="22"/>
          <w:szCs w:val="22"/>
          <w:u w:val="single"/>
        </w:rPr>
        <w:t xml:space="preserve"> Acuerdo Unánime.-”</w:t>
      </w:r>
    </w:p>
    <w:p w14:paraId="7CA184C9" w14:textId="61FC037F" w:rsidR="00B9703C" w:rsidRPr="00B9703C" w:rsidRDefault="00B9703C" w:rsidP="00B9703C">
      <w:pPr>
        <w:spacing w:line="360" w:lineRule="auto"/>
        <w:jc w:val="both"/>
        <w:rPr>
          <w:rFonts w:cs="Arial"/>
          <w:bCs/>
          <w:sz w:val="22"/>
          <w:szCs w:val="22"/>
        </w:rPr>
      </w:pPr>
      <w:r w:rsidRPr="00B9703C">
        <w:rPr>
          <w:rFonts w:cs="Arial"/>
          <w:b/>
          <w:i/>
          <w:iCs/>
          <w:sz w:val="22"/>
          <w:szCs w:val="22"/>
          <w:u w:val="single"/>
        </w:rPr>
        <w:t xml:space="preserve">  </w:t>
      </w:r>
    </w:p>
    <w:p w14:paraId="5B700702" w14:textId="30DC1BF8" w:rsidR="00B9703C" w:rsidRPr="00B9703C" w:rsidRDefault="00B9703C" w:rsidP="00B9703C">
      <w:pPr>
        <w:spacing w:line="360" w:lineRule="auto"/>
        <w:jc w:val="both"/>
        <w:rPr>
          <w:rFonts w:cs="Arial"/>
          <w:sz w:val="22"/>
          <w:szCs w:val="22"/>
          <w:lang w:val="es-CR"/>
        </w:rPr>
      </w:pPr>
      <w:r>
        <w:rPr>
          <w:rFonts w:cs="Arial"/>
          <w:b/>
          <w:sz w:val="22"/>
          <w:szCs w:val="22"/>
        </w:rPr>
        <w:t>B)</w:t>
      </w:r>
      <w:r w:rsidRPr="00B9703C">
        <w:rPr>
          <w:rFonts w:cs="Arial"/>
          <w:bCs/>
          <w:sz w:val="22"/>
          <w:szCs w:val="22"/>
        </w:rPr>
        <w:t xml:space="preserve"> </w:t>
      </w:r>
      <w:r w:rsidR="00217D5B">
        <w:rPr>
          <w:rFonts w:cs="Arial"/>
          <w:bCs/>
          <w:sz w:val="22"/>
          <w:szCs w:val="22"/>
        </w:rPr>
        <w:t xml:space="preserve">Que </w:t>
      </w:r>
      <w:r w:rsidRPr="00B9703C">
        <w:rPr>
          <w:rFonts w:cs="Arial"/>
          <w:bCs/>
          <w:sz w:val="22"/>
          <w:szCs w:val="22"/>
          <w:lang w:val="es-CR"/>
        </w:rPr>
        <w:t xml:space="preserve">EL BANHVI y </w:t>
      </w:r>
      <w:r w:rsidR="00217D5B" w:rsidRPr="00D92BA5">
        <w:rPr>
          <w:rFonts w:cs="Arial"/>
          <w:bCs/>
          <w:sz w:val="22"/>
          <w:szCs w:val="22"/>
        </w:rPr>
        <w:t xml:space="preserve">la </w:t>
      </w:r>
      <w:r w:rsidR="00217D5B">
        <w:rPr>
          <w:rFonts w:cs="Arial"/>
          <w:bCs/>
          <w:sz w:val="22"/>
          <w:szCs w:val="22"/>
        </w:rPr>
        <w:t>empresa</w:t>
      </w:r>
      <w:r w:rsidR="00217D5B" w:rsidRPr="00575713">
        <w:rPr>
          <w:rFonts w:cs="Arial"/>
          <w:bCs/>
          <w:sz w:val="22"/>
          <w:szCs w:val="22"/>
        </w:rPr>
        <w:t xml:space="preserve"> </w:t>
      </w:r>
      <w:r w:rsidR="00217D5B">
        <w:rPr>
          <w:rFonts w:cs="Arial"/>
          <w:sz w:val="22"/>
          <w:szCs w:val="22"/>
          <w:lang w:val="es-CR"/>
        </w:rPr>
        <w:t>P</w:t>
      </w:r>
      <w:r w:rsidR="00217D5B" w:rsidRPr="00575713">
        <w:rPr>
          <w:rFonts w:cs="Arial"/>
          <w:sz w:val="22"/>
          <w:szCs w:val="22"/>
          <w:lang w:val="es-CR"/>
        </w:rPr>
        <w:t xml:space="preserve">romociones </w:t>
      </w:r>
      <w:r w:rsidR="00217D5B">
        <w:rPr>
          <w:rFonts w:cs="Arial"/>
          <w:sz w:val="22"/>
          <w:szCs w:val="22"/>
          <w:lang w:val="es-CR"/>
        </w:rPr>
        <w:t>d</w:t>
      </w:r>
      <w:r w:rsidR="00217D5B" w:rsidRPr="00575713">
        <w:rPr>
          <w:rFonts w:cs="Arial"/>
          <w:sz w:val="22"/>
          <w:szCs w:val="22"/>
          <w:lang w:val="es-CR"/>
        </w:rPr>
        <w:t>e Viviendas Económicas</w:t>
      </w:r>
      <w:r w:rsidR="00217D5B">
        <w:rPr>
          <w:rFonts w:cs="Arial"/>
          <w:sz w:val="22"/>
          <w:szCs w:val="22"/>
          <w:lang w:val="es-CR"/>
        </w:rPr>
        <w:t>,</w:t>
      </w:r>
      <w:r w:rsidR="00217D5B" w:rsidRPr="00575713">
        <w:rPr>
          <w:rFonts w:cs="Arial"/>
          <w:sz w:val="22"/>
          <w:szCs w:val="22"/>
          <w:lang w:val="es-CR"/>
        </w:rPr>
        <w:t xml:space="preserve"> Sociedad Anónima</w:t>
      </w:r>
      <w:r w:rsidR="00217D5B">
        <w:rPr>
          <w:rFonts w:cs="Arial"/>
          <w:sz w:val="22"/>
          <w:szCs w:val="22"/>
          <w:lang w:val="es-CR"/>
        </w:rPr>
        <w:t xml:space="preserve"> (LA</w:t>
      </w:r>
      <w:r w:rsidRPr="00B9703C">
        <w:rPr>
          <w:rFonts w:cs="Arial"/>
          <w:bCs/>
          <w:sz w:val="22"/>
          <w:szCs w:val="22"/>
          <w:lang w:val="es-CR"/>
        </w:rPr>
        <w:t xml:space="preserve"> EMPRESA</w:t>
      </w:r>
      <w:r w:rsidR="00217D5B">
        <w:rPr>
          <w:rFonts w:cs="Arial"/>
          <w:bCs/>
          <w:sz w:val="22"/>
          <w:szCs w:val="22"/>
          <w:lang w:val="es-CR"/>
        </w:rPr>
        <w:t>)</w:t>
      </w:r>
      <w:r w:rsidRPr="00B9703C">
        <w:rPr>
          <w:rFonts w:cs="Arial"/>
          <w:bCs/>
          <w:sz w:val="22"/>
          <w:szCs w:val="22"/>
          <w:lang w:val="es-CR"/>
        </w:rPr>
        <w:t xml:space="preserve"> manifiestan en forma conjunta que, a esta fecha, las obras a que se refieren los acuerdos de la Junta Directiva de EL BANHVI citados en la cláusula anterior, se encuentran debidamente realizadas a satisfacción de dicha entidad.</w:t>
      </w:r>
      <w:r w:rsidRPr="00B9703C">
        <w:rPr>
          <w:rFonts w:cs="Arial"/>
          <w:sz w:val="22"/>
          <w:szCs w:val="22"/>
          <w:lang w:val="es-CR"/>
        </w:rPr>
        <w:t xml:space="preserve"> Por lo que las partes se encuentran en disposición de firmar un acuerdo de conciliación como el medio más adecuado para concluir con dicho proceso. </w:t>
      </w:r>
    </w:p>
    <w:p w14:paraId="73C9B875" w14:textId="77777777" w:rsidR="00B9703C" w:rsidRPr="00B9703C" w:rsidRDefault="00B9703C" w:rsidP="00B9703C">
      <w:pPr>
        <w:spacing w:line="360" w:lineRule="auto"/>
        <w:jc w:val="both"/>
        <w:rPr>
          <w:rFonts w:cs="Arial"/>
          <w:bCs/>
          <w:sz w:val="22"/>
          <w:szCs w:val="22"/>
        </w:rPr>
      </w:pPr>
    </w:p>
    <w:p w14:paraId="1CB64D74" w14:textId="7D668E2E" w:rsidR="00B9703C" w:rsidRPr="00B9703C" w:rsidRDefault="00217D5B" w:rsidP="00B9703C">
      <w:pPr>
        <w:spacing w:line="360" w:lineRule="auto"/>
        <w:jc w:val="both"/>
        <w:rPr>
          <w:rFonts w:cs="Arial"/>
          <w:bCs/>
          <w:sz w:val="22"/>
          <w:szCs w:val="22"/>
        </w:rPr>
      </w:pPr>
      <w:r>
        <w:rPr>
          <w:rFonts w:cs="Arial"/>
          <w:b/>
          <w:sz w:val="22"/>
          <w:szCs w:val="22"/>
        </w:rPr>
        <w:t>C)</w:t>
      </w:r>
      <w:r w:rsidR="00B9703C" w:rsidRPr="00B9703C">
        <w:rPr>
          <w:rFonts w:cs="Arial"/>
          <w:bCs/>
          <w:sz w:val="22"/>
          <w:szCs w:val="22"/>
        </w:rPr>
        <w:t xml:space="preserve"> Que la empresa </w:t>
      </w:r>
      <w:r w:rsidR="00B9703C" w:rsidRPr="00B9703C">
        <w:rPr>
          <w:rFonts w:cs="Arial"/>
          <w:sz w:val="22"/>
          <w:szCs w:val="22"/>
          <w:lang w:val="es-CR"/>
        </w:rPr>
        <w:t xml:space="preserve">Promociones de Viviendas Económicas, Sociedad Anónima, con cédula de persona jurídica número 3-101-566115, representada por el señor Guillermo </w:t>
      </w:r>
      <w:proofErr w:type="spellStart"/>
      <w:r w:rsidR="00B9703C" w:rsidRPr="00B9703C">
        <w:rPr>
          <w:rFonts w:cs="Arial"/>
          <w:sz w:val="22"/>
          <w:szCs w:val="22"/>
          <w:lang w:val="es-CR"/>
        </w:rPr>
        <w:t>Puchol</w:t>
      </w:r>
      <w:proofErr w:type="spellEnd"/>
      <w:r w:rsidR="00B9703C" w:rsidRPr="00B9703C">
        <w:rPr>
          <w:rFonts w:cs="Arial"/>
          <w:sz w:val="22"/>
          <w:szCs w:val="22"/>
          <w:lang w:val="es-CR"/>
        </w:rPr>
        <w:t xml:space="preserve"> González, en su condición de presidente con facultades de Apoderado Generalísimo sin límite de suma, </w:t>
      </w:r>
      <w:r w:rsidR="00B9703C" w:rsidRPr="00B9703C">
        <w:rPr>
          <w:rFonts w:cs="Arial"/>
          <w:bCs/>
          <w:sz w:val="22"/>
          <w:szCs w:val="22"/>
        </w:rPr>
        <w:t>tramita en el Tribunal Contencioso Administrativo y Civil de Hacienda, el proceso judicial número 14-006515-1027-CA contra el Banco Hipotecario para la Vivienda (BANHVI), COOCIQUE R.L., Juan de Dios Rojas Cascante y Martha Camacho Murillo.</w:t>
      </w:r>
    </w:p>
    <w:p w14:paraId="18C612D1" w14:textId="77777777" w:rsidR="00B9703C" w:rsidRPr="00B9703C" w:rsidRDefault="00B9703C" w:rsidP="00B9703C">
      <w:pPr>
        <w:spacing w:line="360" w:lineRule="auto"/>
        <w:jc w:val="both"/>
        <w:rPr>
          <w:rFonts w:cs="Arial"/>
          <w:bCs/>
          <w:sz w:val="22"/>
          <w:szCs w:val="22"/>
        </w:rPr>
      </w:pPr>
    </w:p>
    <w:p w14:paraId="01CC8DD5" w14:textId="73DD7DE1" w:rsidR="00B9703C" w:rsidRPr="00B9703C" w:rsidRDefault="00D41271" w:rsidP="00B9703C">
      <w:pPr>
        <w:spacing w:line="360" w:lineRule="auto"/>
        <w:jc w:val="both"/>
        <w:rPr>
          <w:rFonts w:cs="Arial"/>
          <w:bCs/>
          <w:sz w:val="22"/>
          <w:szCs w:val="22"/>
        </w:rPr>
      </w:pPr>
      <w:r>
        <w:rPr>
          <w:rFonts w:cs="Arial"/>
          <w:b/>
          <w:sz w:val="22"/>
          <w:szCs w:val="22"/>
        </w:rPr>
        <w:lastRenderedPageBreak/>
        <w:t>D)</w:t>
      </w:r>
      <w:r w:rsidR="00B9703C" w:rsidRPr="00B9703C">
        <w:rPr>
          <w:rFonts w:cs="Arial"/>
          <w:bCs/>
          <w:sz w:val="22"/>
          <w:szCs w:val="22"/>
        </w:rPr>
        <w:t xml:space="preserve">  </w:t>
      </w:r>
      <w:proofErr w:type="gramStart"/>
      <w:r w:rsidR="00B9703C" w:rsidRPr="00B9703C">
        <w:rPr>
          <w:rFonts w:cs="Arial"/>
          <w:bCs/>
          <w:sz w:val="22"/>
          <w:szCs w:val="22"/>
        </w:rPr>
        <w:t>Que</w:t>
      </w:r>
      <w:proofErr w:type="gramEnd"/>
      <w:r w:rsidR="00B9703C" w:rsidRPr="00B9703C">
        <w:rPr>
          <w:rFonts w:cs="Arial"/>
          <w:bCs/>
          <w:sz w:val="22"/>
          <w:szCs w:val="22"/>
        </w:rPr>
        <w:t xml:space="preserve"> </w:t>
      </w:r>
      <w:r w:rsidR="00B9703C" w:rsidRPr="00B9703C">
        <w:rPr>
          <w:rFonts w:cs="Arial"/>
          <w:sz w:val="22"/>
          <w:szCs w:val="22"/>
          <w:lang w:val="es-CR"/>
        </w:rPr>
        <w:t xml:space="preserve">mediante nota del 04 de noviembre de 2021, el señor </w:t>
      </w:r>
      <w:proofErr w:type="spellStart"/>
      <w:r w:rsidR="00B9703C" w:rsidRPr="00B9703C">
        <w:rPr>
          <w:rFonts w:cs="Arial"/>
          <w:sz w:val="22"/>
          <w:szCs w:val="22"/>
          <w:lang w:val="es-CR"/>
        </w:rPr>
        <w:t>Puchol</w:t>
      </w:r>
      <w:proofErr w:type="spellEnd"/>
      <w:r w:rsidR="00B9703C" w:rsidRPr="00B9703C">
        <w:rPr>
          <w:rFonts w:cs="Arial"/>
          <w:sz w:val="22"/>
          <w:szCs w:val="22"/>
          <w:lang w:val="es-CR"/>
        </w:rPr>
        <w:t xml:space="preserve"> presentó a la Gerencia General de este Banco, una propuesta de conciliación y desistimiento total de la demanda en cuanto al BANHVI, proponiendo, en resumen, que el BANHVI se compromete</w:t>
      </w:r>
      <w:r w:rsidR="00B9703C" w:rsidRPr="00B9703C">
        <w:rPr>
          <w:rFonts w:cs="Arial"/>
          <w:bCs/>
          <w:sz w:val="22"/>
          <w:szCs w:val="22"/>
          <w:lang w:val="es-CR"/>
        </w:rPr>
        <w:t xml:space="preserve"> a reintegrarle a la empresa, en un plazo de 8 días hábiles, la suma retenida por concepto del valor de los lotes del proyecto Guapinol, y su representada estaría desistiendo de manera total de la demanda contra el BANHVI.</w:t>
      </w:r>
    </w:p>
    <w:p w14:paraId="1F69D6CF" w14:textId="77777777" w:rsidR="00B9703C" w:rsidRPr="00B9703C" w:rsidRDefault="00B9703C" w:rsidP="00B9703C">
      <w:pPr>
        <w:spacing w:line="360" w:lineRule="auto"/>
        <w:jc w:val="both"/>
        <w:rPr>
          <w:rFonts w:cs="Arial"/>
          <w:bCs/>
          <w:sz w:val="22"/>
          <w:szCs w:val="22"/>
        </w:rPr>
      </w:pPr>
    </w:p>
    <w:p w14:paraId="3A62800B" w14:textId="70D8E797" w:rsidR="00B9703C" w:rsidRPr="00B9703C" w:rsidRDefault="00D41271" w:rsidP="00B9703C">
      <w:pPr>
        <w:spacing w:line="360" w:lineRule="auto"/>
        <w:jc w:val="both"/>
        <w:rPr>
          <w:rFonts w:cs="Arial"/>
          <w:sz w:val="22"/>
          <w:szCs w:val="22"/>
          <w:lang w:val="es-CR"/>
        </w:rPr>
      </w:pPr>
      <w:r>
        <w:rPr>
          <w:rFonts w:cs="Arial"/>
          <w:b/>
          <w:sz w:val="22"/>
          <w:szCs w:val="22"/>
        </w:rPr>
        <w:t>E)</w:t>
      </w:r>
      <w:r w:rsidR="00B9703C" w:rsidRPr="00B9703C">
        <w:rPr>
          <w:rFonts w:cs="Arial"/>
          <w:bCs/>
          <w:sz w:val="22"/>
          <w:szCs w:val="22"/>
        </w:rPr>
        <w:t xml:space="preserve"> </w:t>
      </w:r>
      <w:r w:rsidR="00B9703C" w:rsidRPr="00B9703C">
        <w:rPr>
          <w:rFonts w:cs="Arial"/>
          <w:sz w:val="22"/>
          <w:szCs w:val="22"/>
        </w:rPr>
        <w:t xml:space="preserve">Que por medio del oficio GG-ME-1663-2021, del 11 de noviembre de 2021, la </w:t>
      </w:r>
      <w:r w:rsidR="00B9703C" w:rsidRPr="00B9703C">
        <w:rPr>
          <w:rFonts w:cs="Arial"/>
          <w:sz w:val="22"/>
          <w:szCs w:val="22"/>
          <w:lang w:val="es-CR"/>
        </w:rPr>
        <w:t xml:space="preserve">Gerencia General expone a esta </w:t>
      </w:r>
      <w:r w:rsidR="00B9703C" w:rsidRPr="00B9703C">
        <w:rPr>
          <w:rFonts w:cs="Arial"/>
          <w:sz w:val="22"/>
          <w:szCs w:val="22"/>
          <w:lang w:val="es-ES_tradnl"/>
        </w:rPr>
        <w:t xml:space="preserve">Junta Directiva </w:t>
      </w:r>
      <w:r w:rsidR="00B9703C" w:rsidRPr="00B9703C">
        <w:rPr>
          <w:rFonts w:cs="Arial"/>
          <w:sz w:val="22"/>
          <w:szCs w:val="22"/>
          <w:lang w:val="es-CR"/>
        </w:rPr>
        <w:t xml:space="preserve">los hechos ocurridos en torno al financiamiento del proyecto habitacional Guapinol y su condición actual, así como los alcances y estado del proceso judicial interpuesto por </w:t>
      </w:r>
      <w:r w:rsidR="00B9703C" w:rsidRPr="00B9703C">
        <w:rPr>
          <w:rFonts w:cs="Arial"/>
          <w:bCs/>
          <w:sz w:val="22"/>
          <w:szCs w:val="22"/>
        </w:rPr>
        <w:t xml:space="preserve">la empresa </w:t>
      </w:r>
      <w:r w:rsidR="00B9703C" w:rsidRPr="00B9703C">
        <w:rPr>
          <w:rFonts w:cs="Arial"/>
          <w:sz w:val="22"/>
          <w:szCs w:val="22"/>
          <w:lang w:val="es-CR"/>
        </w:rPr>
        <w:t>Promociones de Viviendas Económicas, concluyendo lo siguiente:</w:t>
      </w:r>
    </w:p>
    <w:p w14:paraId="6FD7035B" w14:textId="77777777" w:rsidR="00B9703C" w:rsidRPr="00B9703C" w:rsidRDefault="00B9703C" w:rsidP="00D41271">
      <w:pPr>
        <w:ind w:left="142" w:right="193"/>
        <w:jc w:val="both"/>
        <w:rPr>
          <w:rFonts w:cs="Arial"/>
          <w:i/>
          <w:iCs/>
          <w:sz w:val="22"/>
          <w:szCs w:val="22"/>
          <w:lang w:val="es-CR"/>
        </w:rPr>
      </w:pPr>
    </w:p>
    <w:p w14:paraId="26A8A056" w14:textId="77777777" w:rsidR="00B9703C" w:rsidRPr="00B9703C" w:rsidRDefault="00B9703C" w:rsidP="00D41271">
      <w:pPr>
        <w:ind w:left="142" w:right="193"/>
        <w:jc w:val="both"/>
        <w:rPr>
          <w:rFonts w:cs="Arial"/>
          <w:i/>
          <w:iCs/>
          <w:sz w:val="22"/>
          <w:szCs w:val="22"/>
        </w:rPr>
      </w:pPr>
      <w:r w:rsidRPr="00B9703C">
        <w:rPr>
          <w:rFonts w:cs="Arial"/>
          <w:i/>
          <w:iCs/>
          <w:sz w:val="22"/>
          <w:szCs w:val="22"/>
          <w:lang w:val="es-CR"/>
        </w:rPr>
        <w:t>“Siendo que la posibilidad de una conciliación o de una transacción para poner fin a un proceso judicial, de manera total o de manera parcial, es una opción que se encuentra prevista en el Ordenamiento Jurídico para un ente público, incluso en forma expresa para la Administración Pública y, entre otras normas, en los artículos 72 inciso 1 y 79 del Código Procesal Contencioso Administrativo y en otra normativa conexa, esta Gerencia propone a la Junta Directiva, aprobar la solicitud de conciliación presentada por la empresa citada, en los términos establecidos en el escrito de conciliación adjunto.”</w:t>
      </w:r>
    </w:p>
    <w:p w14:paraId="2E1BDAD6" w14:textId="77777777" w:rsidR="00B9703C" w:rsidRPr="00B9703C" w:rsidRDefault="00B9703C" w:rsidP="00B9703C">
      <w:pPr>
        <w:spacing w:line="360" w:lineRule="auto"/>
        <w:jc w:val="both"/>
        <w:rPr>
          <w:rFonts w:cs="Arial"/>
          <w:sz w:val="22"/>
          <w:szCs w:val="22"/>
        </w:rPr>
      </w:pPr>
    </w:p>
    <w:p w14:paraId="7DA7042D" w14:textId="22D68DE3" w:rsidR="00B9703C" w:rsidRPr="00B9703C" w:rsidRDefault="00D41271" w:rsidP="00B9703C">
      <w:pPr>
        <w:spacing w:line="360" w:lineRule="auto"/>
        <w:jc w:val="both"/>
        <w:rPr>
          <w:rFonts w:cs="Arial"/>
          <w:sz w:val="22"/>
          <w:szCs w:val="22"/>
        </w:rPr>
      </w:pPr>
      <w:r>
        <w:rPr>
          <w:rFonts w:cs="Arial"/>
          <w:b/>
          <w:bCs/>
          <w:sz w:val="22"/>
          <w:szCs w:val="22"/>
        </w:rPr>
        <w:t>F)</w:t>
      </w:r>
      <w:r w:rsidR="00B9703C" w:rsidRPr="00B9703C">
        <w:rPr>
          <w:rFonts w:cs="Arial"/>
          <w:sz w:val="22"/>
          <w:szCs w:val="22"/>
        </w:rPr>
        <w:t xml:space="preserve"> Que esta </w:t>
      </w:r>
      <w:r w:rsidR="00B9703C" w:rsidRPr="00B9703C">
        <w:rPr>
          <w:rFonts w:cs="Arial"/>
          <w:sz w:val="22"/>
          <w:szCs w:val="22"/>
          <w:lang w:val="es-ES_tradnl"/>
        </w:rPr>
        <w:t xml:space="preserve">Junta Directiva estima pertinente actuar de la forma que recomienda la Administración, en el tanto, según lo ha expuesto la </w:t>
      </w:r>
      <w:r w:rsidR="00B9703C" w:rsidRPr="00B9703C">
        <w:rPr>
          <w:rFonts w:cs="Arial"/>
          <w:sz w:val="22"/>
          <w:szCs w:val="22"/>
          <w:lang w:val="es-CR"/>
        </w:rPr>
        <w:t xml:space="preserve">Gerencia General en el citado oficio </w:t>
      </w:r>
      <w:r w:rsidR="00B9703C" w:rsidRPr="00B9703C">
        <w:rPr>
          <w:rFonts w:cs="Arial"/>
          <w:sz w:val="22"/>
          <w:szCs w:val="22"/>
        </w:rPr>
        <w:t>GG-ME-1663-2021, se tiene que las</w:t>
      </w:r>
      <w:r w:rsidR="00B9703C" w:rsidRPr="00B9703C">
        <w:rPr>
          <w:rFonts w:cs="Arial"/>
          <w:sz w:val="22"/>
          <w:szCs w:val="22"/>
          <w:lang w:val="es-CR"/>
        </w:rPr>
        <w:t xml:space="preserve"> obras referidas en los acuerdos N° 4 de la sesión 83-2012 y N° 6 de la </w:t>
      </w:r>
      <w:r w:rsidR="00B9703C" w:rsidRPr="00B9703C">
        <w:rPr>
          <w:rFonts w:cs="Arial"/>
          <w:sz w:val="22"/>
          <w:szCs w:val="22"/>
        </w:rPr>
        <w:t xml:space="preserve">sesión 87-2012, emitidos por esta </w:t>
      </w:r>
      <w:r w:rsidR="00B9703C" w:rsidRPr="00B9703C">
        <w:rPr>
          <w:rFonts w:cs="Arial"/>
          <w:sz w:val="22"/>
          <w:szCs w:val="22"/>
          <w:lang w:val="es-CR"/>
        </w:rPr>
        <w:t xml:space="preserve">Junta Directiva, se encuentran debidamente ejecutadas.  </w:t>
      </w:r>
      <w:proofErr w:type="gramStart"/>
      <w:r w:rsidR="00B9703C" w:rsidRPr="00B9703C">
        <w:rPr>
          <w:rFonts w:cs="Arial"/>
          <w:sz w:val="22"/>
          <w:szCs w:val="22"/>
          <w:lang w:val="es-CR"/>
        </w:rPr>
        <w:t>Y</w:t>
      </w:r>
      <w:proofErr w:type="gramEnd"/>
      <w:r w:rsidR="00B9703C" w:rsidRPr="00B9703C">
        <w:rPr>
          <w:rFonts w:cs="Arial"/>
          <w:sz w:val="22"/>
          <w:szCs w:val="22"/>
          <w:lang w:val="es-CR"/>
        </w:rPr>
        <w:t xml:space="preserve"> además,</w:t>
      </w:r>
      <w:r w:rsidR="00B9703C" w:rsidRPr="00B9703C">
        <w:rPr>
          <w:rFonts w:cs="Arial"/>
          <w:iCs/>
          <w:sz w:val="22"/>
          <w:szCs w:val="22"/>
          <w:lang w:val="es-MX"/>
        </w:rPr>
        <w:t xml:space="preserve"> el proceso judicial puede tardar varios años con el desgaste que ello representa para las partes, las cuales</w:t>
      </w:r>
      <w:r w:rsidR="00B9703C" w:rsidRPr="00B9703C">
        <w:rPr>
          <w:rFonts w:cs="Arial"/>
          <w:sz w:val="22"/>
          <w:szCs w:val="22"/>
        </w:rPr>
        <w:t>, se encuentran en disposición de firmar la referida transacción judicial parcial, como el medio más adecuado para concluir con dicho proceso.</w:t>
      </w:r>
    </w:p>
    <w:p w14:paraId="0B583AA5" w14:textId="77777777" w:rsidR="00B9703C" w:rsidRPr="00B9703C" w:rsidRDefault="00B9703C" w:rsidP="00B9703C">
      <w:pPr>
        <w:spacing w:line="360" w:lineRule="auto"/>
        <w:jc w:val="both"/>
        <w:rPr>
          <w:rFonts w:cs="Arial"/>
          <w:sz w:val="22"/>
          <w:szCs w:val="22"/>
          <w:lang w:val="es-CR"/>
        </w:rPr>
      </w:pPr>
    </w:p>
    <w:p w14:paraId="0F13A026" w14:textId="3D8A0C77" w:rsidR="00B9703C" w:rsidRDefault="00B9703C" w:rsidP="00B9703C">
      <w:pPr>
        <w:spacing w:line="360" w:lineRule="auto"/>
        <w:jc w:val="both"/>
        <w:rPr>
          <w:rFonts w:cs="Arial"/>
          <w:bCs/>
          <w:sz w:val="22"/>
          <w:szCs w:val="22"/>
        </w:rPr>
      </w:pPr>
      <w:r w:rsidRPr="00B9703C">
        <w:rPr>
          <w:rFonts w:cs="Arial"/>
          <w:b/>
          <w:bCs/>
          <w:sz w:val="22"/>
          <w:szCs w:val="22"/>
        </w:rPr>
        <w:t>POR TANTO, se acuerda:</w:t>
      </w:r>
      <w:r w:rsidRPr="00B9703C">
        <w:rPr>
          <w:rFonts w:cs="Arial"/>
          <w:sz w:val="22"/>
          <w:szCs w:val="22"/>
        </w:rPr>
        <w:t xml:space="preserve"> </w:t>
      </w:r>
      <w:r w:rsidRPr="00B9703C">
        <w:rPr>
          <w:rFonts w:cs="Arial"/>
          <w:bCs/>
          <w:sz w:val="22"/>
          <w:szCs w:val="22"/>
        </w:rPr>
        <w:t xml:space="preserve"> Aprobar y autorizar la suscripción de un acuerdo conciliatorio por parte del Gerente General, con el fin de que se</w:t>
      </w:r>
      <w:r w:rsidR="00DA2ED1">
        <w:rPr>
          <w:rFonts w:cs="Arial"/>
          <w:bCs/>
          <w:sz w:val="22"/>
          <w:szCs w:val="22"/>
        </w:rPr>
        <w:t>a</w:t>
      </w:r>
      <w:r w:rsidRPr="00B9703C">
        <w:rPr>
          <w:rFonts w:cs="Arial"/>
          <w:bCs/>
          <w:sz w:val="22"/>
          <w:szCs w:val="22"/>
        </w:rPr>
        <w:t xml:space="preserve"> presentado al Tribunal Contencioso Administrativo de manera previa a la audiencia de juicio oral y público, programada para el día 15 de noviembre de los corrientes, o en su defecto para que el apoderado especial judicial que represente al BANHVI en la citada audiencia, concilie ante el citado despacho, ambos en los siguientes términos:</w:t>
      </w:r>
    </w:p>
    <w:p w14:paraId="56A6EA33" w14:textId="77777777" w:rsidR="00D41271" w:rsidRPr="00D41271" w:rsidRDefault="00D41271" w:rsidP="00B9703C">
      <w:pPr>
        <w:spacing w:line="360" w:lineRule="auto"/>
        <w:jc w:val="both"/>
        <w:rPr>
          <w:rFonts w:cs="Arial"/>
          <w:b/>
          <w:i/>
          <w:sz w:val="22"/>
          <w:szCs w:val="22"/>
          <w:u w:val="single"/>
        </w:rPr>
      </w:pPr>
    </w:p>
    <w:p w14:paraId="7EF37ADD" w14:textId="26BD091B" w:rsidR="00B9703C" w:rsidRPr="00B9703C" w:rsidRDefault="00B9703C" w:rsidP="00B9703C">
      <w:pPr>
        <w:spacing w:line="360" w:lineRule="auto"/>
        <w:jc w:val="both"/>
        <w:rPr>
          <w:rFonts w:cs="Arial"/>
          <w:sz w:val="22"/>
          <w:szCs w:val="22"/>
          <w:lang w:val="es-CR"/>
        </w:rPr>
      </w:pPr>
      <w:r w:rsidRPr="00B9703C">
        <w:rPr>
          <w:rFonts w:cs="Arial"/>
          <w:b/>
          <w:bCs/>
          <w:sz w:val="22"/>
          <w:szCs w:val="22"/>
          <w:u w:val="single"/>
          <w:lang w:val="es-CR"/>
        </w:rPr>
        <w:lastRenderedPageBreak/>
        <w:t>Primero</w:t>
      </w:r>
      <w:r w:rsidRPr="00B9703C">
        <w:rPr>
          <w:rFonts w:cs="Arial"/>
          <w:b/>
          <w:bCs/>
          <w:sz w:val="22"/>
          <w:szCs w:val="22"/>
          <w:lang w:val="es-CR"/>
        </w:rPr>
        <w:t>:</w:t>
      </w:r>
      <w:r w:rsidRPr="00B9703C">
        <w:rPr>
          <w:rFonts w:cs="Arial"/>
          <w:bCs/>
          <w:sz w:val="22"/>
          <w:szCs w:val="22"/>
          <w:lang w:val="es-CR"/>
        </w:rPr>
        <w:t xml:space="preserve">  </w:t>
      </w:r>
      <w:r w:rsidR="00A47580">
        <w:rPr>
          <w:rFonts w:cs="Arial"/>
          <w:bCs/>
          <w:sz w:val="22"/>
          <w:szCs w:val="22"/>
          <w:lang w:val="es-CR"/>
        </w:rPr>
        <w:t>S</w:t>
      </w:r>
      <w:r w:rsidRPr="00B9703C">
        <w:rPr>
          <w:rFonts w:cs="Arial"/>
          <w:bCs/>
          <w:sz w:val="22"/>
          <w:szCs w:val="22"/>
          <w:lang w:val="es-CR"/>
        </w:rPr>
        <w:t xml:space="preserve">iendo que EL BANHVI y LA EMPRESA manifiestan en forma conjunta que, a esta fecha, las obras a que se refieren los acuerdo dela Junta Directiva de EL BANHVI citado en la cláusula primera de los considerandos de este acuerdo, se encuentran debidamente realizadas a satisfacción del BANHVI, LA EMPRESA se compromete a desistir de manera total de todas las pretensiones de la demanda contra el BANHVI y en virtud de lo anterior, dentro de los 8 días hábiles siguientes a </w:t>
      </w:r>
      <w:r w:rsidRPr="00B9703C">
        <w:rPr>
          <w:rFonts w:cs="Arial"/>
          <w:sz w:val="22"/>
          <w:szCs w:val="22"/>
          <w:lang w:val="es-CR"/>
        </w:rPr>
        <w:t xml:space="preserve">homologación del acuerdo conciliatorio ante el Tribunal Contencioso Administrativo ( Juez Conciliador o despacho que corresponda) , </w:t>
      </w:r>
      <w:r w:rsidRPr="00B9703C">
        <w:rPr>
          <w:rFonts w:cs="Arial"/>
          <w:bCs/>
          <w:sz w:val="22"/>
          <w:szCs w:val="22"/>
          <w:lang w:val="es-CR"/>
        </w:rPr>
        <w:t>el BANHVI procederá a girar a LA EMPRESA, las retenciones que le fueron practicadas, junto con los intereses civiles y legales correspondientes.  O en su defecto, dichas retenciones se girarán a quien indique LA EMPRESA, previa cesión de los derechos correspondientes y mediante las formalidades legales</w:t>
      </w:r>
    </w:p>
    <w:p w14:paraId="5DBD5ECE" w14:textId="77777777" w:rsidR="00B9703C" w:rsidRPr="00B9703C" w:rsidRDefault="00B9703C" w:rsidP="00B9703C">
      <w:pPr>
        <w:spacing w:line="360" w:lineRule="auto"/>
        <w:jc w:val="both"/>
        <w:rPr>
          <w:rFonts w:cs="Arial"/>
          <w:bCs/>
          <w:sz w:val="22"/>
          <w:szCs w:val="22"/>
          <w:lang w:val="es-CR"/>
        </w:rPr>
      </w:pPr>
      <w:r w:rsidRPr="00B9703C">
        <w:rPr>
          <w:rFonts w:cs="Arial"/>
          <w:sz w:val="22"/>
          <w:szCs w:val="22"/>
          <w:lang w:val="es-CR"/>
        </w:rPr>
        <w:t xml:space="preserve"> </w:t>
      </w:r>
    </w:p>
    <w:p w14:paraId="44EADBAE" w14:textId="77777777" w:rsidR="00B9703C" w:rsidRPr="00B9703C" w:rsidRDefault="00B9703C" w:rsidP="00B9703C">
      <w:pPr>
        <w:spacing w:line="360" w:lineRule="auto"/>
        <w:jc w:val="both"/>
        <w:rPr>
          <w:rFonts w:cs="Arial"/>
          <w:sz w:val="22"/>
          <w:szCs w:val="22"/>
          <w:lang w:val="es-CR"/>
        </w:rPr>
      </w:pPr>
      <w:r w:rsidRPr="00B9703C">
        <w:rPr>
          <w:rFonts w:cs="Arial"/>
          <w:b/>
          <w:sz w:val="22"/>
          <w:szCs w:val="22"/>
          <w:u w:val="single"/>
          <w:lang w:val="es-CR"/>
        </w:rPr>
        <w:t>Segundo</w:t>
      </w:r>
      <w:r w:rsidRPr="00B9703C">
        <w:rPr>
          <w:rFonts w:cs="Arial"/>
          <w:bCs/>
          <w:sz w:val="22"/>
          <w:szCs w:val="22"/>
          <w:u w:val="single"/>
          <w:lang w:val="es-CR"/>
        </w:rPr>
        <w:t xml:space="preserve">: </w:t>
      </w:r>
      <w:r w:rsidRPr="00B9703C">
        <w:rPr>
          <w:rFonts w:cs="Arial"/>
          <w:bCs/>
          <w:sz w:val="22"/>
          <w:szCs w:val="22"/>
          <w:lang w:val="es-CR"/>
        </w:rPr>
        <w:t>Es entendido para LA EMPRESA, y así lo acepta, que no habrá ni se aplicará ningún mecanismo de actualización o de indexación de dichas sumas. La única obligación de parte de EL BANHVI será el giro del principal e intereses legales civiles ya indicados. La del principal</w:t>
      </w:r>
      <w:r w:rsidRPr="00B9703C">
        <w:rPr>
          <w:rFonts w:cs="Arial"/>
          <w:sz w:val="22"/>
          <w:szCs w:val="22"/>
          <w:lang w:val="es-CR"/>
        </w:rPr>
        <w:t xml:space="preserve"> asciende a la suma de ₡ 10.711.501,21 (diez millones setecientos once mil quinientos unos mil colones con 21/100,) suma que será reintegrada más los intereses calculados a la fecha en que se realice el respectivo depósito. </w:t>
      </w:r>
    </w:p>
    <w:p w14:paraId="00FA69B2" w14:textId="77777777" w:rsidR="00B9703C" w:rsidRPr="00B9703C" w:rsidRDefault="00B9703C" w:rsidP="00B9703C">
      <w:pPr>
        <w:spacing w:line="360" w:lineRule="auto"/>
        <w:jc w:val="both"/>
        <w:rPr>
          <w:rFonts w:cs="Arial"/>
          <w:bCs/>
          <w:sz w:val="22"/>
          <w:szCs w:val="22"/>
          <w:lang w:val="es-CR"/>
        </w:rPr>
      </w:pPr>
    </w:p>
    <w:p w14:paraId="21B59015" w14:textId="0503F922" w:rsidR="00B9703C" w:rsidRPr="00B9703C" w:rsidRDefault="00B9703C" w:rsidP="00B9703C">
      <w:pPr>
        <w:spacing w:line="360" w:lineRule="auto"/>
        <w:jc w:val="both"/>
        <w:rPr>
          <w:rFonts w:cs="Arial"/>
          <w:sz w:val="22"/>
          <w:szCs w:val="22"/>
          <w:lang w:val="de-DE"/>
        </w:rPr>
      </w:pPr>
      <w:r w:rsidRPr="00B9703C">
        <w:rPr>
          <w:rFonts w:cs="Arial"/>
          <w:b/>
          <w:bCs/>
          <w:sz w:val="22"/>
          <w:szCs w:val="22"/>
          <w:u w:val="single"/>
          <w:lang w:val="de-DE"/>
        </w:rPr>
        <w:t>Tercer</w:t>
      </w:r>
      <w:r w:rsidR="00DA2ED1">
        <w:rPr>
          <w:rFonts w:cs="Arial"/>
          <w:b/>
          <w:bCs/>
          <w:sz w:val="22"/>
          <w:szCs w:val="22"/>
          <w:u w:val="single"/>
          <w:lang w:val="de-DE"/>
        </w:rPr>
        <w:t>o</w:t>
      </w:r>
      <w:r w:rsidRPr="00B9703C">
        <w:rPr>
          <w:rFonts w:cs="Arial"/>
          <w:b/>
          <w:bCs/>
          <w:sz w:val="22"/>
          <w:szCs w:val="22"/>
          <w:lang w:val="de-DE"/>
        </w:rPr>
        <w:t>:</w:t>
      </w:r>
      <w:r w:rsidRPr="00B9703C">
        <w:rPr>
          <w:rFonts w:cs="Arial"/>
          <w:bCs/>
          <w:sz w:val="22"/>
          <w:szCs w:val="22"/>
          <w:lang w:val="de-DE"/>
        </w:rPr>
        <w:t xml:space="preserve"> En cuanto a dicha pretensión, EL BANHVI  y LA EMPRESA la dan por satisfecha de manera total y definitiva, y </w:t>
      </w:r>
      <w:r w:rsidRPr="00B9703C">
        <w:rPr>
          <w:rFonts w:cs="Arial"/>
          <w:sz w:val="22"/>
          <w:szCs w:val="22"/>
          <w:lang w:val="de-DE"/>
        </w:rPr>
        <w:t xml:space="preserve">respecto a ella, no tienen ni tendrán mutuamente ningún reclamo adicional que formularse.  </w:t>
      </w:r>
      <w:r w:rsidRPr="00B9703C">
        <w:rPr>
          <w:rFonts w:cs="Arial"/>
          <w:sz w:val="22"/>
          <w:szCs w:val="22"/>
          <w:lang w:val="pt-PT"/>
        </w:rPr>
        <w:t>En cuanto al resto de las pretensiones formuladas contra EL BANHVI, manifiesta la EMPRESA con el presente acuerdo de conciliaicion que dichas pretensiones pierden interés y se da por satisfecha respecto de las mismas, por lo que desiste totalmente de la demanda contra EL BANHVI.</w:t>
      </w:r>
      <w:r w:rsidRPr="00B9703C">
        <w:rPr>
          <w:rFonts w:cs="Arial"/>
          <w:sz w:val="22"/>
          <w:szCs w:val="22"/>
          <w:lang w:val="es-CR"/>
        </w:rPr>
        <w:t xml:space="preserve"> LAS PARTES no tienen ni tendrán mutuamente ningún reclamo adicional que formular por los hechos y pretensiones del proceso judicial a que se refiere, proceso que queda debida y definitivamente archivado y por satisfechas en forma total y definitiva todas las pretensiones que fueron formuladas en dicho proceso judicial, en cuanto al BANHVI</w:t>
      </w:r>
    </w:p>
    <w:p w14:paraId="4D6534DE" w14:textId="77777777" w:rsidR="00B9703C" w:rsidRPr="00B9703C" w:rsidRDefault="00B9703C" w:rsidP="00B9703C">
      <w:pPr>
        <w:spacing w:line="360" w:lineRule="auto"/>
        <w:jc w:val="both"/>
        <w:rPr>
          <w:rFonts w:cs="Arial"/>
          <w:sz w:val="22"/>
          <w:szCs w:val="22"/>
        </w:rPr>
      </w:pPr>
    </w:p>
    <w:p w14:paraId="3EAA19AE" w14:textId="2ACC6D36" w:rsidR="00B9703C" w:rsidRPr="00B9703C" w:rsidRDefault="00B9703C" w:rsidP="00B9703C">
      <w:pPr>
        <w:spacing w:line="360" w:lineRule="auto"/>
        <w:jc w:val="both"/>
        <w:rPr>
          <w:rFonts w:cs="Arial"/>
          <w:sz w:val="22"/>
          <w:szCs w:val="22"/>
          <w:lang w:val="de-DE"/>
        </w:rPr>
      </w:pPr>
      <w:r w:rsidRPr="00B9703C">
        <w:rPr>
          <w:rFonts w:cs="Arial"/>
          <w:b/>
          <w:iCs/>
          <w:sz w:val="22"/>
          <w:szCs w:val="22"/>
          <w:u w:val="single"/>
          <w:lang w:val="es-MX"/>
        </w:rPr>
        <w:t>C</w:t>
      </w:r>
      <w:r w:rsidR="00DA2ED1">
        <w:rPr>
          <w:rFonts w:cs="Arial"/>
          <w:b/>
          <w:iCs/>
          <w:sz w:val="22"/>
          <w:szCs w:val="22"/>
          <w:u w:val="single"/>
          <w:lang w:val="es-MX"/>
        </w:rPr>
        <w:t>uarto</w:t>
      </w:r>
      <w:r w:rsidRPr="00B9703C">
        <w:rPr>
          <w:rFonts w:cs="Arial"/>
          <w:b/>
          <w:iCs/>
          <w:sz w:val="22"/>
          <w:szCs w:val="22"/>
          <w:lang w:val="es-MX"/>
        </w:rPr>
        <w:t>:</w:t>
      </w:r>
      <w:r w:rsidRPr="00B9703C">
        <w:rPr>
          <w:rFonts w:cs="Arial"/>
          <w:iCs/>
          <w:sz w:val="22"/>
          <w:szCs w:val="22"/>
          <w:lang w:val="es-MX"/>
        </w:rPr>
        <w:t xml:space="preserve"> </w:t>
      </w:r>
      <w:r w:rsidRPr="00B9703C">
        <w:rPr>
          <w:rFonts w:cs="Arial"/>
          <w:sz w:val="22"/>
          <w:szCs w:val="22"/>
          <w:lang w:val="de-DE"/>
        </w:rPr>
        <w:t>E</w:t>
      </w:r>
      <w:r w:rsidRPr="00B9703C">
        <w:rPr>
          <w:rFonts w:cs="Arial"/>
          <w:sz w:val="22"/>
          <w:szCs w:val="22"/>
          <w:lang w:val="es-ES_tradnl"/>
        </w:rPr>
        <w:t xml:space="preserve">l BANHVI y LA EMPRESA asumen cada una el pago de sus costas personales y procesales.    </w:t>
      </w:r>
    </w:p>
    <w:p w14:paraId="1EA7EF18" w14:textId="77777777" w:rsidR="00B9703C" w:rsidRPr="00B9703C" w:rsidRDefault="00B9703C" w:rsidP="00B9703C">
      <w:pPr>
        <w:spacing w:line="360" w:lineRule="auto"/>
        <w:jc w:val="both"/>
        <w:rPr>
          <w:rFonts w:cs="Arial"/>
          <w:sz w:val="22"/>
          <w:szCs w:val="22"/>
        </w:rPr>
      </w:pPr>
    </w:p>
    <w:p w14:paraId="2B8C3F1E" w14:textId="21EE0D29" w:rsidR="00B9703C" w:rsidRPr="00B9703C" w:rsidRDefault="00F325F1" w:rsidP="00B9703C">
      <w:pPr>
        <w:spacing w:line="360" w:lineRule="auto"/>
        <w:jc w:val="both"/>
        <w:rPr>
          <w:rFonts w:cs="Arial"/>
          <w:sz w:val="22"/>
          <w:szCs w:val="22"/>
        </w:rPr>
      </w:pPr>
      <w:r>
        <w:rPr>
          <w:rFonts w:cs="Arial"/>
          <w:b/>
          <w:sz w:val="22"/>
          <w:szCs w:val="22"/>
          <w:u w:val="single"/>
        </w:rPr>
        <w:lastRenderedPageBreak/>
        <w:t>Quinto</w:t>
      </w:r>
      <w:r w:rsidR="00B9703C" w:rsidRPr="00B9703C">
        <w:rPr>
          <w:rFonts w:cs="Arial"/>
          <w:b/>
          <w:sz w:val="22"/>
          <w:szCs w:val="22"/>
        </w:rPr>
        <w:t xml:space="preserve">: </w:t>
      </w:r>
      <w:r w:rsidR="00B9703C" w:rsidRPr="00B9703C">
        <w:rPr>
          <w:rFonts w:cs="Arial"/>
          <w:bCs/>
          <w:sz w:val="22"/>
          <w:szCs w:val="22"/>
        </w:rPr>
        <w:t xml:space="preserve">La EMPRESA y EL BANHVI presentarán este </w:t>
      </w:r>
      <w:r w:rsidR="00B9703C" w:rsidRPr="00B9703C">
        <w:rPr>
          <w:rFonts w:cs="Arial"/>
          <w:sz w:val="22"/>
          <w:szCs w:val="22"/>
        </w:rPr>
        <w:t xml:space="preserve">acuerdo conciliatorio al Tribunal competente para su debida homologación, de conformidad con lo establecido en el artículo 117.2 del Código Procesal Contencioso Administrativo y en el artículo 51.1 del Código Procesal Civil.  O en su defecto, se autoriza al representante del BANHVI o al apoderado especial judicial parar que proceda a conciliar directamente en el despacho del Tribunal competente, en los términos establecidos en este acuerdo. </w:t>
      </w:r>
    </w:p>
    <w:p w14:paraId="3E5E1BBE" w14:textId="77777777" w:rsidR="00B9703C" w:rsidRPr="00B9703C" w:rsidRDefault="00B9703C" w:rsidP="00B9703C">
      <w:pPr>
        <w:spacing w:line="360" w:lineRule="auto"/>
        <w:jc w:val="both"/>
        <w:rPr>
          <w:rFonts w:cs="Arial"/>
          <w:b/>
          <w:sz w:val="22"/>
          <w:szCs w:val="22"/>
          <w:u w:val="single"/>
        </w:rPr>
      </w:pPr>
    </w:p>
    <w:p w14:paraId="3B5B2A8E" w14:textId="458ECAF8" w:rsidR="00B9703C" w:rsidRPr="00B9703C" w:rsidRDefault="00B9703C" w:rsidP="00B9703C">
      <w:pPr>
        <w:spacing w:line="360" w:lineRule="auto"/>
        <w:jc w:val="both"/>
        <w:rPr>
          <w:rFonts w:cs="Arial"/>
          <w:b/>
          <w:sz w:val="22"/>
          <w:szCs w:val="22"/>
        </w:rPr>
      </w:pPr>
      <w:r w:rsidRPr="00B9703C">
        <w:rPr>
          <w:rFonts w:cs="Arial"/>
          <w:b/>
          <w:sz w:val="22"/>
          <w:szCs w:val="22"/>
          <w:u w:val="single"/>
        </w:rPr>
        <w:t>S</w:t>
      </w:r>
      <w:r w:rsidR="00F325F1">
        <w:rPr>
          <w:rFonts w:cs="Arial"/>
          <w:b/>
          <w:sz w:val="22"/>
          <w:szCs w:val="22"/>
          <w:u w:val="single"/>
        </w:rPr>
        <w:t>exto</w:t>
      </w:r>
      <w:r w:rsidRPr="00B9703C">
        <w:rPr>
          <w:rFonts w:cs="Arial"/>
          <w:b/>
          <w:sz w:val="22"/>
          <w:szCs w:val="22"/>
        </w:rPr>
        <w:t>:</w:t>
      </w:r>
      <w:r w:rsidRPr="00B9703C">
        <w:rPr>
          <w:rFonts w:cs="Arial"/>
          <w:sz w:val="22"/>
          <w:szCs w:val="22"/>
        </w:rPr>
        <w:t xml:space="preserve"> Este acuerdo conciliatorio está exent</w:t>
      </w:r>
      <w:r w:rsidR="00F325F1">
        <w:rPr>
          <w:rFonts w:cs="Arial"/>
          <w:sz w:val="22"/>
          <w:szCs w:val="22"/>
        </w:rPr>
        <w:t>o</w:t>
      </w:r>
      <w:r w:rsidRPr="00B9703C">
        <w:rPr>
          <w:rFonts w:cs="Arial"/>
          <w:sz w:val="22"/>
          <w:szCs w:val="22"/>
        </w:rPr>
        <w:t xml:space="preserve"> del pago de todo tipo de impuestos y derechos de conformidad con los artículos treinta y ocho y setenta y sesenta y nueve de la Ley del Sistema Financiero Nacional para la Vivienda. </w:t>
      </w:r>
    </w:p>
    <w:p w14:paraId="337C5DF5" w14:textId="77777777" w:rsidR="00B9703C" w:rsidRPr="00B9703C" w:rsidRDefault="00B9703C" w:rsidP="00B9703C">
      <w:pPr>
        <w:pStyle w:val="Ttulo2"/>
        <w:spacing w:line="360" w:lineRule="auto"/>
        <w:rPr>
          <w:rFonts w:cs="Arial"/>
          <w:szCs w:val="22"/>
          <w:lang w:val="es-ES_tradnl"/>
        </w:rPr>
      </w:pPr>
      <w:r w:rsidRPr="00B9703C">
        <w:rPr>
          <w:rFonts w:cs="Arial"/>
          <w:szCs w:val="22"/>
        </w:rPr>
        <w:t>Acuerdo Unánime y Firme.-</w:t>
      </w:r>
    </w:p>
    <w:p w14:paraId="452D47B6" w14:textId="77777777" w:rsidR="00B9703C" w:rsidRPr="00B9703C" w:rsidRDefault="00B9703C" w:rsidP="00B9703C">
      <w:pPr>
        <w:spacing w:line="360" w:lineRule="auto"/>
        <w:jc w:val="both"/>
        <w:rPr>
          <w:rFonts w:cs="Arial"/>
          <w:b/>
          <w:sz w:val="22"/>
          <w:szCs w:val="22"/>
        </w:rPr>
      </w:pPr>
      <w:r w:rsidRPr="00B9703C">
        <w:rPr>
          <w:rFonts w:cs="Arial"/>
          <w:b/>
          <w:sz w:val="22"/>
          <w:szCs w:val="22"/>
        </w:rPr>
        <w:t>************</w:t>
      </w:r>
    </w:p>
    <w:p w14:paraId="4C2E554C" w14:textId="77777777" w:rsidR="002B71CC" w:rsidRDefault="002B71CC" w:rsidP="002B71CC">
      <w:pPr>
        <w:spacing w:line="360" w:lineRule="auto"/>
        <w:jc w:val="both"/>
        <w:rPr>
          <w:rFonts w:cs="Arial"/>
          <w:sz w:val="22"/>
          <w:lang w:val="es-ES_tradnl"/>
        </w:rPr>
      </w:pPr>
    </w:p>
    <w:p w14:paraId="432FF784"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A104" w14:textId="77777777" w:rsidR="00484189" w:rsidRDefault="00484189">
      <w:r>
        <w:separator/>
      </w:r>
    </w:p>
  </w:endnote>
  <w:endnote w:type="continuationSeparator" w:id="0">
    <w:p w14:paraId="55A84926" w14:textId="77777777" w:rsidR="00484189" w:rsidRDefault="0048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5D52" w14:textId="77777777" w:rsidR="00484189" w:rsidRDefault="00484189">
      <w:r>
        <w:separator/>
      </w:r>
    </w:p>
  </w:footnote>
  <w:footnote w:type="continuationSeparator" w:id="0">
    <w:p w14:paraId="49302C7F" w14:textId="77777777" w:rsidR="00484189" w:rsidRDefault="0048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B0AE" w14:textId="77777777" w:rsidR="009D03FE" w:rsidRDefault="009D03FE">
    <w:pPr>
      <w:pStyle w:val="Encabezado"/>
      <w:rPr>
        <w:lang w:val="es-ES"/>
      </w:rPr>
    </w:pPr>
  </w:p>
  <w:p w14:paraId="053AC321" w14:textId="520C9F84"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484189">
      <w:rPr>
        <w:sz w:val="18"/>
        <w:lang w:val="es-ES"/>
      </w:rPr>
      <w:t>84</w:t>
    </w:r>
    <w:r>
      <w:rPr>
        <w:sz w:val="18"/>
        <w:lang w:val="es-ES"/>
      </w:rPr>
      <w:t>-20</w:t>
    </w:r>
    <w:r w:rsidR="00E97960">
      <w:rPr>
        <w:sz w:val="18"/>
        <w:lang w:val="es-ES"/>
      </w:rPr>
      <w:t>2</w:t>
    </w:r>
    <w:r w:rsidR="009449EE">
      <w:rPr>
        <w:sz w:val="18"/>
        <w:lang w:val="es-ES"/>
      </w:rPr>
      <w:t>1</w:t>
    </w:r>
    <w:r>
      <w:rPr>
        <w:sz w:val="18"/>
        <w:lang w:val="es-ES"/>
      </w:rPr>
      <w:t xml:space="preserve">                   </w:t>
    </w:r>
    <w:r w:rsidR="00484189">
      <w:rPr>
        <w:sz w:val="18"/>
        <w:lang w:val="es-ES"/>
      </w:rPr>
      <w:t>11</w:t>
    </w:r>
    <w:r>
      <w:rPr>
        <w:sz w:val="18"/>
        <w:lang w:val="es-ES"/>
      </w:rPr>
      <w:t xml:space="preserve"> de </w:t>
    </w:r>
    <w:r w:rsidR="00484189">
      <w:rPr>
        <w:sz w:val="18"/>
        <w:lang w:val="es-ES"/>
      </w:rPr>
      <w:t>noviembre</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3A5C7A24"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8071C"/>
    <w:multiLevelType w:val="hybridMultilevel"/>
    <w:tmpl w:val="C7D49E82"/>
    <w:lvl w:ilvl="0" w:tplc="FFFFFFFF">
      <w:start w:val="1"/>
      <w:numFmt w:val="decimal"/>
      <w:lvlText w:val="%1."/>
      <w:lvlJc w:val="left"/>
      <w:pPr>
        <w:ind w:left="720" w:hanging="360"/>
      </w:pPr>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1E519B8"/>
    <w:multiLevelType w:val="hybridMultilevel"/>
    <w:tmpl w:val="A4AAB2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A6F6687"/>
    <w:multiLevelType w:val="hybridMultilevel"/>
    <w:tmpl w:val="4524E7B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D8F6539"/>
    <w:multiLevelType w:val="hybridMultilevel"/>
    <w:tmpl w:val="1076F6E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8"/>
  </w:num>
  <w:num w:numId="8">
    <w:abstractNumId w:val="9"/>
  </w:num>
  <w:num w:numId="9">
    <w:abstractNumId w:val="7"/>
  </w:num>
  <w:num w:numId="10">
    <w:abstractNumId w:val="4"/>
  </w:num>
  <w:num w:numId="11">
    <w:abstractNumId w:val="5"/>
  </w:num>
  <w:num w:numId="12">
    <w:abstractNumId w:val="19"/>
  </w:num>
  <w:num w:numId="13">
    <w:abstractNumId w:val="17"/>
  </w:num>
  <w:num w:numId="14">
    <w:abstractNumId w:val="14"/>
  </w:num>
  <w:num w:numId="15">
    <w:abstractNumId w:val="10"/>
  </w:num>
  <w:num w:numId="16">
    <w:abstractNumId w:val="13"/>
  </w:num>
  <w:num w:numId="17">
    <w:abstractNumId w:val="3"/>
  </w:num>
  <w:num w:numId="18">
    <w:abstractNumId w:val="6"/>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hqQc+Dh81dOKeVBc9kAnOnzi5US+nddo7vaPho8oip/OwV/Nx/1E+hqGukdKkYbCdKTRhr1fAXjlPt/4ntcXQ==" w:salt="JEWlIv/25iQ7I4/ATAIGr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89"/>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964DF"/>
    <w:rsid w:val="00096FEE"/>
    <w:rsid w:val="000A314F"/>
    <w:rsid w:val="000A6259"/>
    <w:rsid w:val="000B0F7B"/>
    <w:rsid w:val="000C4E35"/>
    <w:rsid w:val="000C5661"/>
    <w:rsid w:val="000F5F31"/>
    <w:rsid w:val="000F6DBD"/>
    <w:rsid w:val="00105CCE"/>
    <w:rsid w:val="0011401E"/>
    <w:rsid w:val="001147C3"/>
    <w:rsid w:val="00117E78"/>
    <w:rsid w:val="001227FE"/>
    <w:rsid w:val="00144E8E"/>
    <w:rsid w:val="00154E36"/>
    <w:rsid w:val="00183234"/>
    <w:rsid w:val="0018634C"/>
    <w:rsid w:val="001909BE"/>
    <w:rsid w:val="00193B2D"/>
    <w:rsid w:val="00196DD0"/>
    <w:rsid w:val="001B6D7C"/>
    <w:rsid w:val="001B703A"/>
    <w:rsid w:val="001C3F1B"/>
    <w:rsid w:val="001D7E23"/>
    <w:rsid w:val="001E2265"/>
    <w:rsid w:val="001F277B"/>
    <w:rsid w:val="001F7D2C"/>
    <w:rsid w:val="002026DC"/>
    <w:rsid w:val="00204086"/>
    <w:rsid w:val="00210B7F"/>
    <w:rsid w:val="00213FA6"/>
    <w:rsid w:val="00214849"/>
    <w:rsid w:val="002163C7"/>
    <w:rsid w:val="00217D5B"/>
    <w:rsid w:val="002208B6"/>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878F5"/>
    <w:rsid w:val="00287E1A"/>
    <w:rsid w:val="002A51F3"/>
    <w:rsid w:val="002A6A4B"/>
    <w:rsid w:val="002B71CC"/>
    <w:rsid w:val="002D0146"/>
    <w:rsid w:val="002D158A"/>
    <w:rsid w:val="002D6318"/>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9608E"/>
    <w:rsid w:val="003A4E5A"/>
    <w:rsid w:val="003A5204"/>
    <w:rsid w:val="003A70CE"/>
    <w:rsid w:val="003B0676"/>
    <w:rsid w:val="003B1738"/>
    <w:rsid w:val="003B20EA"/>
    <w:rsid w:val="003C6FEB"/>
    <w:rsid w:val="003D79F6"/>
    <w:rsid w:val="00407CC4"/>
    <w:rsid w:val="00421BEA"/>
    <w:rsid w:val="00432126"/>
    <w:rsid w:val="00445673"/>
    <w:rsid w:val="004755F8"/>
    <w:rsid w:val="0047593B"/>
    <w:rsid w:val="0048086A"/>
    <w:rsid w:val="00484189"/>
    <w:rsid w:val="0048746C"/>
    <w:rsid w:val="004930AA"/>
    <w:rsid w:val="00496B93"/>
    <w:rsid w:val="00497711"/>
    <w:rsid w:val="004B373F"/>
    <w:rsid w:val="004B7456"/>
    <w:rsid w:val="004C5B22"/>
    <w:rsid w:val="004C724E"/>
    <w:rsid w:val="004E10F9"/>
    <w:rsid w:val="004E1777"/>
    <w:rsid w:val="004E5D21"/>
    <w:rsid w:val="005011AD"/>
    <w:rsid w:val="00513B4F"/>
    <w:rsid w:val="00521B30"/>
    <w:rsid w:val="00531B93"/>
    <w:rsid w:val="005459D0"/>
    <w:rsid w:val="005504E6"/>
    <w:rsid w:val="0057519A"/>
    <w:rsid w:val="00575713"/>
    <w:rsid w:val="00585347"/>
    <w:rsid w:val="00595395"/>
    <w:rsid w:val="0059625B"/>
    <w:rsid w:val="00596AB4"/>
    <w:rsid w:val="005A32C2"/>
    <w:rsid w:val="005B45E6"/>
    <w:rsid w:val="005B67A2"/>
    <w:rsid w:val="005C18D2"/>
    <w:rsid w:val="005C6147"/>
    <w:rsid w:val="005E7559"/>
    <w:rsid w:val="00614CE6"/>
    <w:rsid w:val="00615FBF"/>
    <w:rsid w:val="0062378F"/>
    <w:rsid w:val="00623D36"/>
    <w:rsid w:val="006321F4"/>
    <w:rsid w:val="006367DF"/>
    <w:rsid w:val="00646C5C"/>
    <w:rsid w:val="0066494B"/>
    <w:rsid w:val="0066756A"/>
    <w:rsid w:val="00681878"/>
    <w:rsid w:val="00683504"/>
    <w:rsid w:val="00692A55"/>
    <w:rsid w:val="006979B4"/>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14C8E"/>
    <w:rsid w:val="007207F0"/>
    <w:rsid w:val="00723211"/>
    <w:rsid w:val="00735384"/>
    <w:rsid w:val="00737234"/>
    <w:rsid w:val="00751002"/>
    <w:rsid w:val="007605D2"/>
    <w:rsid w:val="00761958"/>
    <w:rsid w:val="00762825"/>
    <w:rsid w:val="00765327"/>
    <w:rsid w:val="007749FC"/>
    <w:rsid w:val="00780AB2"/>
    <w:rsid w:val="007846DD"/>
    <w:rsid w:val="00795BD4"/>
    <w:rsid w:val="00797660"/>
    <w:rsid w:val="007B2EB9"/>
    <w:rsid w:val="007B5EDF"/>
    <w:rsid w:val="007C2929"/>
    <w:rsid w:val="007C3229"/>
    <w:rsid w:val="007C39B9"/>
    <w:rsid w:val="007C7905"/>
    <w:rsid w:val="007D6EF8"/>
    <w:rsid w:val="007E31DD"/>
    <w:rsid w:val="007E3E49"/>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95A5D"/>
    <w:rsid w:val="00896BC6"/>
    <w:rsid w:val="008D35D8"/>
    <w:rsid w:val="008D6E0F"/>
    <w:rsid w:val="008E3F38"/>
    <w:rsid w:val="008F38A8"/>
    <w:rsid w:val="008F6C96"/>
    <w:rsid w:val="00911F06"/>
    <w:rsid w:val="00927BAA"/>
    <w:rsid w:val="00940420"/>
    <w:rsid w:val="009449EE"/>
    <w:rsid w:val="009669CF"/>
    <w:rsid w:val="00967D9C"/>
    <w:rsid w:val="00986348"/>
    <w:rsid w:val="009C11C0"/>
    <w:rsid w:val="009D03FE"/>
    <w:rsid w:val="009D1F46"/>
    <w:rsid w:val="009D70A8"/>
    <w:rsid w:val="009D78B0"/>
    <w:rsid w:val="009E1B07"/>
    <w:rsid w:val="009E1B1B"/>
    <w:rsid w:val="009F2788"/>
    <w:rsid w:val="009F62A9"/>
    <w:rsid w:val="00A21FE0"/>
    <w:rsid w:val="00A3046D"/>
    <w:rsid w:val="00A3146D"/>
    <w:rsid w:val="00A330FA"/>
    <w:rsid w:val="00A47580"/>
    <w:rsid w:val="00A536DE"/>
    <w:rsid w:val="00A57ECD"/>
    <w:rsid w:val="00A70A82"/>
    <w:rsid w:val="00A73DC5"/>
    <w:rsid w:val="00A775DD"/>
    <w:rsid w:val="00A837EB"/>
    <w:rsid w:val="00A93062"/>
    <w:rsid w:val="00AA4E2A"/>
    <w:rsid w:val="00AB15C1"/>
    <w:rsid w:val="00AB1E41"/>
    <w:rsid w:val="00AB2826"/>
    <w:rsid w:val="00AB4B39"/>
    <w:rsid w:val="00AC6723"/>
    <w:rsid w:val="00AD4F06"/>
    <w:rsid w:val="00AD5A51"/>
    <w:rsid w:val="00AE7AB3"/>
    <w:rsid w:val="00AF4C49"/>
    <w:rsid w:val="00B00832"/>
    <w:rsid w:val="00B019A0"/>
    <w:rsid w:val="00B2152C"/>
    <w:rsid w:val="00B34414"/>
    <w:rsid w:val="00B3640B"/>
    <w:rsid w:val="00B36CE6"/>
    <w:rsid w:val="00B43B1F"/>
    <w:rsid w:val="00B5583C"/>
    <w:rsid w:val="00B56F87"/>
    <w:rsid w:val="00B60F71"/>
    <w:rsid w:val="00B64449"/>
    <w:rsid w:val="00B66D8C"/>
    <w:rsid w:val="00B9703C"/>
    <w:rsid w:val="00BA3517"/>
    <w:rsid w:val="00BA3C35"/>
    <w:rsid w:val="00BA58F6"/>
    <w:rsid w:val="00BA7805"/>
    <w:rsid w:val="00BB034D"/>
    <w:rsid w:val="00BB2FA6"/>
    <w:rsid w:val="00BB4689"/>
    <w:rsid w:val="00BC1E08"/>
    <w:rsid w:val="00BD11AC"/>
    <w:rsid w:val="00BE0F52"/>
    <w:rsid w:val="00BE452A"/>
    <w:rsid w:val="00BF0C80"/>
    <w:rsid w:val="00BF124E"/>
    <w:rsid w:val="00C0084E"/>
    <w:rsid w:val="00C01425"/>
    <w:rsid w:val="00C07DB3"/>
    <w:rsid w:val="00C12152"/>
    <w:rsid w:val="00C264D9"/>
    <w:rsid w:val="00C308C3"/>
    <w:rsid w:val="00C323F1"/>
    <w:rsid w:val="00C36F84"/>
    <w:rsid w:val="00C42332"/>
    <w:rsid w:val="00C4730D"/>
    <w:rsid w:val="00C50AAF"/>
    <w:rsid w:val="00C676D8"/>
    <w:rsid w:val="00C70711"/>
    <w:rsid w:val="00C80B39"/>
    <w:rsid w:val="00CA3661"/>
    <w:rsid w:val="00CA42F6"/>
    <w:rsid w:val="00CC0A79"/>
    <w:rsid w:val="00CC60FC"/>
    <w:rsid w:val="00CC7940"/>
    <w:rsid w:val="00CD144C"/>
    <w:rsid w:val="00CD7A02"/>
    <w:rsid w:val="00CF0E50"/>
    <w:rsid w:val="00CF4BE9"/>
    <w:rsid w:val="00D034AB"/>
    <w:rsid w:val="00D13B6B"/>
    <w:rsid w:val="00D22B80"/>
    <w:rsid w:val="00D330C4"/>
    <w:rsid w:val="00D35784"/>
    <w:rsid w:val="00D37592"/>
    <w:rsid w:val="00D41271"/>
    <w:rsid w:val="00D509A7"/>
    <w:rsid w:val="00D54758"/>
    <w:rsid w:val="00D60482"/>
    <w:rsid w:val="00D61F89"/>
    <w:rsid w:val="00D72C3B"/>
    <w:rsid w:val="00D77956"/>
    <w:rsid w:val="00D92BA5"/>
    <w:rsid w:val="00DA156E"/>
    <w:rsid w:val="00DA2ED1"/>
    <w:rsid w:val="00DA4C56"/>
    <w:rsid w:val="00DB32C3"/>
    <w:rsid w:val="00DB38FB"/>
    <w:rsid w:val="00DC32CD"/>
    <w:rsid w:val="00DE0BBA"/>
    <w:rsid w:val="00DE7715"/>
    <w:rsid w:val="00DF2567"/>
    <w:rsid w:val="00E0071B"/>
    <w:rsid w:val="00E2143B"/>
    <w:rsid w:val="00E31F79"/>
    <w:rsid w:val="00E3530A"/>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25F1"/>
    <w:rsid w:val="00F343EA"/>
    <w:rsid w:val="00F357CB"/>
    <w:rsid w:val="00F4064D"/>
    <w:rsid w:val="00F42278"/>
    <w:rsid w:val="00F541D9"/>
    <w:rsid w:val="00F66FEA"/>
    <w:rsid w:val="00F83C00"/>
    <w:rsid w:val="00F9130B"/>
    <w:rsid w:val="00F97718"/>
    <w:rsid w:val="00FA1809"/>
    <w:rsid w:val="00FA2104"/>
    <w:rsid w:val="00FA31ED"/>
    <w:rsid w:val="00FA35DA"/>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89F88"/>
  <w15:docId w15:val="{D7EB0636-F7AB-43CC-9B2A-9630854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190</TotalTime>
  <Pages>10</Pages>
  <Words>3163</Words>
  <Characters>16909</Characters>
  <Application>Microsoft Office Word</Application>
  <DocSecurity>8</DocSecurity>
  <Lines>140</Lines>
  <Paragraphs>40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33</cp:revision>
  <cp:lastPrinted>2011-09-07T16:03:00Z</cp:lastPrinted>
  <dcterms:created xsi:type="dcterms:W3CDTF">2021-11-12T16:21:00Z</dcterms:created>
  <dcterms:modified xsi:type="dcterms:W3CDTF">2021-11-23T14:41:00Z</dcterms:modified>
</cp:coreProperties>
</file>