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848B" w14:textId="77777777" w:rsidR="00FA4CCB" w:rsidRDefault="00FA4CCB">
      <w:pPr>
        <w:pStyle w:val="Ttulo"/>
        <w:ind w:right="51"/>
        <w:rPr>
          <w:rFonts w:cs="Arial"/>
        </w:rPr>
      </w:pPr>
      <w:r>
        <w:rPr>
          <w:rFonts w:cs="Arial"/>
        </w:rPr>
        <w:t>BANCO HIPOTECARIO DE LA VIVIENDA</w:t>
      </w:r>
    </w:p>
    <w:p w14:paraId="1168B1C6" w14:textId="77777777" w:rsidR="00FA4CCB" w:rsidRDefault="00FA4CCB">
      <w:pPr>
        <w:spacing w:line="360" w:lineRule="auto"/>
        <w:ind w:right="51"/>
        <w:jc w:val="center"/>
        <w:rPr>
          <w:rFonts w:cs="Arial"/>
          <w:b/>
          <w:sz w:val="22"/>
          <w:u w:val="single"/>
        </w:rPr>
      </w:pPr>
      <w:r>
        <w:rPr>
          <w:rFonts w:cs="Arial"/>
          <w:b/>
          <w:sz w:val="22"/>
          <w:u w:val="single"/>
        </w:rPr>
        <w:t>JUNTA DIRECTIVA</w:t>
      </w:r>
    </w:p>
    <w:p w14:paraId="7878B445" w14:textId="77777777" w:rsidR="00FA4CCB" w:rsidRDefault="00FA4CCB">
      <w:pPr>
        <w:spacing w:line="360" w:lineRule="auto"/>
        <w:ind w:right="51"/>
        <w:jc w:val="center"/>
        <w:rPr>
          <w:rFonts w:cs="Arial"/>
          <w:b/>
          <w:sz w:val="22"/>
          <w:u w:val="single"/>
        </w:rPr>
      </w:pPr>
    </w:p>
    <w:p w14:paraId="49A8B5E0" w14:textId="232DF9BD"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F15ED7">
        <w:rPr>
          <w:rFonts w:cs="Arial"/>
          <w:b/>
          <w:sz w:val="22"/>
          <w:u w:val="single"/>
        </w:rPr>
        <w:t>81</w:t>
      </w:r>
      <w:r>
        <w:rPr>
          <w:rFonts w:cs="Arial"/>
          <w:b/>
          <w:sz w:val="22"/>
          <w:u w:val="single"/>
        </w:rPr>
        <w:t>-20</w:t>
      </w:r>
      <w:r w:rsidR="00E97960">
        <w:rPr>
          <w:rFonts w:cs="Arial"/>
          <w:b/>
          <w:sz w:val="22"/>
          <w:u w:val="single"/>
        </w:rPr>
        <w:t>2</w:t>
      </w:r>
      <w:r w:rsidR="009449EE">
        <w:rPr>
          <w:rFonts w:cs="Arial"/>
          <w:b/>
          <w:sz w:val="22"/>
          <w:u w:val="single"/>
        </w:rPr>
        <w:t>1</w:t>
      </w:r>
    </w:p>
    <w:p w14:paraId="6856211F" w14:textId="767141AA" w:rsidR="00FA4CCB" w:rsidRDefault="00FA4CCB">
      <w:pPr>
        <w:spacing w:line="360" w:lineRule="auto"/>
        <w:ind w:right="51"/>
        <w:jc w:val="center"/>
        <w:rPr>
          <w:rFonts w:cs="Arial"/>
          <w:b/>
          <w:sz w:val="22"/>
          <w:u w:val="single"/>
        </w:rPr>
      </w:pPr>
      <w:r>
        <w:rPr>
          <w:rFonts w:cs="Arial"/>
          <w:b/>
          <w:sz w:val="22"/>
          <w:u w:val="single"/>
        </w:rPr>
        <w:t xml:space="preserve">DEL </w:t>
      </w:r>
      <w:r w:rsidR="00F15ED7">
        <w:rPr>
          <w:rFonts w:cs="Arial"/>
          <w:b/>
          <w:sz w:val="22"/>
          <w:u w:val="single"/>
        </w:rPr>
        <w:t>01</w:t>
      </w:r>
      <w:r>
        <w:rPr>
          <w:rFonts w:cs="Arial"/>
          <w:b/>
          <w:sz w:val="22"/>
          <w:u w:val="single"/>
        </w:rPr>
        <w:t xml:space="preserve"> DE </w:t>
      </w:r>
      <w:r w:rsidR="00F15ED7">
        <w:rPr>
          <w:rFonts w:cs="Arial"/>
          <w:b/>
          <w:sz w:val="22"/>
          <w:u w:val="single"/>
        </w:rPr>
        <w:t>NOVIEMBRE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4B419ECB"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F75A73E" w14:textId="77777777" w:rsidR="00FA4CCB" w:rsidRDefault="00FA4CCB">
      <w:pPr>
        <w:spacing w:line="360" w:lineRule="auto"/>
        <w:ind w:right="51"/>
        <w:jc w:val="center"/>
        <w:rPr>
          <w:rFonts w:cs="Arial"/>
          <w:b/>
          <w:sz w:val="22"/>
          <w:u w:val="single"/>
        </w:rPr>
      </w:pPr>
    </w:p>
    <w:p w14:paraId="4F9DB2AA" w14:textId="710600F9"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6E7C0F">
        <w:rPr>
          <w:rFonts w:cs="Arial"/>
          <w:sz w:val="22"/>
        </w:rPr>
        <w:t>Dania Chavarría Núñez, Vicepresidenta</w:t>
      </w:r>
      <w:r w:rsidR="00281568">
        <w:rPr>
          <w:rFonts w:cs="Arial"/>
          <w:sz w:val="22"/>
        </w:rPr>
        <w:t xml:space="preserve"> y quien preside</w:t>
      </w:r>
      <w:r w:rsidR="006E7C0F">
        <w:rPr>
          <w:rFonts w:cs="Arial"/>
          <w:sz w:val="22"/>
        </w:rPr>
        <w:t xml:space="preserve">;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281568" w:rsidRPr="00281568">
        <w:rPr>
          <w:rFonts w:cs="Arial"/>
          <w:sz w:val="22"/>
        </w:rPr>
        <w:t xml:space="preserve"> </w:t>
      </w:r>
      <w:r w:rsidR="00281568">
        <w:rPr>
          <w:rFonts w:cs="Arial"/>
          <w:sz w:val="22"/>
        </w:rPr>
        <w:t>El Director Guillermo Alvarado Herrera, se incorpora a la sesión a partir del minuto</w:t>
      </w:r>
      <w:r w:rsidR="00B71CF1">
        <w:rPr>
          <w:rFonts w:cs="Arial"/>
          <w:sz w:val="22"/>
        </w:rPr>
        <w:t xml:space="preserve"> 73:00.</w:t>
      </w:r>
    </w:p>
    <w:p w14:paraId="6FDC05FC" w14:textId="77777777" w:rsidR="00AD4F06" w:rsidRDefault="00AD4F06" w:rsidP="0066494B">
      <w:pPr>
        <w:spacing w:line="360" w:lineRule="auto"/>
        <w:jc w:val="both"/>
        <w:rPr>
          <w:rFonts w:cs="Arial"/>
          <w:sz w:val="22"/>
        </w:rPr>
      </w:pPr>
    </w:p>
    <w:p w14:paraId="66DE99C4"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4BDF2E9" w14:textId="77777777" w:rsidR="007749FC" w:rsidRDefault="007749FC" w:rsidP="0066494B">
      <w:pPr>
        <w:spacing w:line="360" w:lineRule="auto"/>
        <w:jc w:val="both"/>
        <w:rPr>
          <w:rFonts w:cs="Arial"/>
          <w:sz w:val="22"/>
        </w:rPr>
      </w:pPr>
    </w:p>
    <w:p w14:paraId="061C8E0B" w14:textId="7C12B308" w:rsidR="007749FC" w:rsidRDefault="007749FC" w:rsidP="0066494B">
      <w:pPr>
        <w:spacing w:line="360" w:lineRule="auto"/>
        <w:jc w:val="both"/>
        <w:rPr>
          <w:rFonts w:cs="Arial"/>
          <w:sz w:val="22"/>
        </w:rPr>
      </w:pPr>
      <w:r>
        <w:rPr>
          <w:rFonts w:cs="Arial"/>
          <w:sz w:val="22"/>
        </w:rPr>
        <w:t>Ausente con justificación:</w:t>
      </w:r>
      <w:r w:rsidR="00281568" w:rsidRPr="00281568">
        <w:rPr>
          <w:rFonts w:cs="Arial"/>
          <w:sz w:val="22"/>
        </w:rPr>
        <w:t xml:space="preserve"> </w:t>
      </w:r>
      <w:r w:rsidR="00281568">
        <w:rPr>
          <w:rFonts w:cs="Arial"/>
          <w:sz w:val="22"/>
        </w:rPr>
        <w:t>Irene Campos Gómez, Presidenta.</w:t>
      </w:r>
    </w:p>
    <w:p w14:paraId="1081F4B8" w14:textId="77777777" w:rsidR="006321F4" w:rsidRPr="00D14EAF" w:rsidRDefault="006321F4" w:rsidP="006321F4">
      <w:pPr>
        <w:spacing w:line="360" w:lineRule="auto"/>
        <w:jc w:val="both"/>
        <w:rPr>
          <w:rFonts w:cs="Arial"/>
          <w:b/>
          <w:sz w:val="22"/>
        </w:rPr>
      </w:pPr>
      <w:r w:rsidRPr="00D14EAF">
        <w:rPr>
          <w:rFonts w:cs="Arial"/>
          <w:b/>
          <w:sz w:val="22"/>
        </w:rPr>
        <w:t>************</w:t>
      </w:r>
    </w:p>
    <w:p w14:paraId="6495FD93" w14:textId="77777777" w:rsidR="00FA4CCB" w:rsidRDefault="00FA4CCB" w:rsidP="0066494B">
      <w:pPr>
        <w:spacing w:line="360" w:lineRule="auto"/>
        <w:jc w:val="both"/>
        <w:rPr>
          <w:rFonts w:cs="Arial"/>
          <w:sz w:val="22"/>
        </w:rPr>
      </w:pPr>
    </w:p>
    <w:p w14:paraId="692DDC39" w14:textId="77777777" w:rsidR="00FA4CCB" w:rsidRDefault="00FA4CCB" w:rsidP="0066494B">
      <w:pPr>
        <w:pStyle w:val="Ttulo4"/>
        <w:spacing w:line="360" w:lineRule="auto"/>
        <w:jc w:val="both"/>
        <w:rPr>
          <w:rFonts w:cs="Arial"/>
        </w:rPr>
      </w:pPr>
      <w:r>
        <w:rPr>
          <w:rFonts w:cs="Arial"/>
        </w:rPr>
        <w:t>Asuntos conocidos en la presente sesión</w:t>
      </w:r>
    </w:p>
    <w:p w14:paraId="1F665F29" w14:textId="77777777" w:rsidR="00FA4CCB" w:rsidRDefault="00FA4CCB" w:rsidP="0066494B">
      <w:pPr>
        <w:spacing w:line="360" w:lineRule="auto"/>
        <w:jc w:val="both"/>
        <w:rPr>
          <w:rFonts w:cs="Arial"/>
          <w:b/>
          <w:sz w:val="22"/>
        </w:rPr>
      </w:pPr>
    </w:p>
    <w:p w14:paraId="355D6350"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2FF00DB" w14:textId="77777777" w:rsidR="00A71656" w:rsidRPr="005B6A82" w:rsidRDefault="00A71656" w:rsidP="005B6A82">
      <w:pPr>
        <w:pStyle w:val="Prrafodelista"/>
        <w:numPr>
          <w:ilvl w:val="0"/>
          <w:numId w:val="18"/>
        </w:numPr>
        <w:spacing w:line="360" w:lineRule="auto"/>
        <w:ind w:left="567" w:hanging="567"/>
        <w:jc w:val="both"/>
        <w:rPr>
          <w:rFonts w:cs="Arial"/>
          <w:sz w:val="22"/>
          <w:lang w:val="es-CR"/>
        </w:rPr>
      </w:pPr>
      <w:r w:rsidRPr="005B6A82">
        <w:rPr>
          <w:rFonts w:cs="Arial"/>
          <w:sz w:val="22"/>
          <w:lang w:val="es-ES_tradnl"/>
        </w:rPr>
        <w:t>Lectura y aprobación de las actas N° 78-2021 del 21/10/2021 y N° 79-2021 del 25/10/2021.</w:t>
      </w:r>
      <w:r w:rsidRPr="005B6A82">
        <w:rPr>
          <w:rFonts w:cs="Arial"/>
          <w:sz w:val="22"/>
          <w:lang w:val="es-CR"/>
        </w:rPr>
        <w:t xml:space="preserve"> </w:t>
      </w:r>
    </w:p>
    <w:p w14:paraId="20EC16C0" w14:textId="41E5BA98" w:rsidR="00A71656" w:rsidRPr="005B6A82" w:rsidRDefault="00A71656" w:rsidP="005B6A82">
      <w:pPr>
        <w:pStyle w:val="Prrafodelista"/>
        <w:numPr>
          <w:ilvl w:val="0"/>
          <w:numId w:val="18"/>
        </w:numPr>
        <w:spacing w:line="360" w:lineRule="auto"/>
        <w:ind w:left="567" w:hanging="567"/>
        <w:jc w:val="both"/>
        <w:rPr>
          <w:rFonts w:cs="Arial"/>
          <w:sz w:val="22"/>
          <w:lang w:val="es-CR"/>
        </w:rPr>
      </w:pPr>
      <w:r w:rsidRPr="005B6A82">
        <w:rPr>
          <w:rFonts w:cs="Arial"/>
          <w:sz w:val="22"/>
          <w:lang w:val="es-CR"/>
        </w:rPr>
        <w:t>Solicitud de aprobación de financiamiento para el desarrollo del proyecto Condominio Vistas de Guadalupe.</w:t>
      </w:r>
    </w:p>
    <w:p w14:paraId="32782992" w14:textId="7E1CD650" w:rsidR="00A71656" w:rsidRPr="005B6A82" w:rsidRDefault="00A71656" w:rsidP="005B6A82">
      <w:pPr>
        <w:pStyle w:val="Prrafodelista"/>
        <w:numPr>
          <w:ilvl w:val="0"/>
          <w:numId w:val="18"/>
        </w:numPr>
        <w:spacing w:line="360" w:lineRule="auto"/>
        <w:ind w:left="567" w:hanging="567"/>
        <w:jc w:val="both"/>
        <w:rPr>
          <w:rFonts w:cs="Arial"/>
          <w:sz w:val="22"/>
          <w:lang w:val="es-CR"/>
        </w:rPr>
      </w:pPr>
      <w:r w:rsidRPr="005B6A82">
        <w:rPr>
          <w:rFonts w:cs="Arial"/>
          <w:sz w:val="22"/>
          <w:lang w:val="es-ES_tradnl"/>
        </w:rPr>
        <w:t>Solicitud de aprobación de diecinueve bonos extraordinarios individuales.</w:t>
      </w:r>
    </w:p>
    <w:p w14:paraId="0798BF5E" w14:textId="23D757C3" w:rsidR="00A71656" w:rsidRPr="005B6A82" w:rsidRDefault="00A71656" w:rsidP="005B6A82">
      <w:pPr>
        <w:pStyle w:val="Prrafodelista"/>
        <w:numPr>
          <w:ilvl w:val="0"/>
          <w:numId w:val="18"/>
        </w:numPr>
        <w:spacing w:line="360" w:lineRule="auto"/>
        <w:ind w:left="567" w:hanging="567"/>
        <w:jc w:val="both"/>
        <w:rPr>
          <w:rFonts w:cs="Arial"/>
          <w:sz w:val="22"/>
          <w:lang w:val="es-CR"/>
        </w:rPr>
      </w:pPr>
      <w:r w:rsidRPr="005B6A82">
        <w:rPr>
          <w:rFonts w:cs="Arial"/>
          <w:sz w:val="22"/>
          <w:lang w:val="es-CR"/>
        </w:rPr>
        <w:t>Solicitud de ampliación al plazo del contrato de administración de recursos del proyecto Lomas del Valle.</w:t>
      </w:r>
    </w:p>
    <w:p w14:paraId="2C72B31B" w14:textId="798B0285" w:rsidR="00A71656" w:rsidRPr="005B6A82" w:rsidRDefault="00A71656" w:rsidP="005B6A82">
      <w:pPr>
        <w:pStyle w:val="Prrafodelista"/>
        <w:numPr>
          <w:ilvl w:val="0"/>
          <w:numId w:val="18"/>
        </w:numPr>
        <w:spacing w:line="360" w:lineRule="auto"/>
        <w:ind w:left="567" w:hanging="567"/>
        <w:jc w:val="both"/>
        <w:rPr>
          <w:rFonts w:cs="Arial"/>
          <w:sz w:val="22"/>
        </w:rPr>
      </w:pPr>
      <w:r w:rsidRPr="005B6A82">
        <w:rPr>
          <w:rFonts w:cs="Arial"/>
          <w:sz w:val="22"/>
          <w:lang w:val="es-ES_tradnl"/>
        </w:rPr>
        <w:lastRenderedPageBreak/>
        <w:t>Solicitud de ampliación al plazo constructivo y del contrato de administración de recursos del proyecto Los Almendros.</w:t>
      </w:r>
    </w:p>
    <w:p w14:paraId="12573B2C" w14:textId="114419EA" w:rsidR="00A71656" w:rsidRPr="005B6A82" w:rsidRDefault="00A71656" w:rsidP="005B6A82">
      <w:pPr>
        <w:pStyle w:val="Prrafodelista"/>
        <w:numPr>
          <w:ilvl w:val="0"/>
          <w:numId w:val="18"/>
        </w:numPr>
        <w:spacing w:line="360" w:lineRule="auto"/>
        <w:ind w:left="567" w:hanging="567"/>
        <w:jc w:val="both"/>
        <w:rPr>
          <w:rFonts w:cs="Arial"/>
          <w:sz w:val="22"/>
          <w:lang w:val="es-ES_tradnl"/>
        </w:rPr>
      </w:pPr>
      <w:r w:rsidRPr="005B6A82">
        <w:rPr>
          <w:rFonts w:cs="Arial"/>
          <w:sz w:val="22"/>
          <w:lang w:val="es-ES_tradnl"/>
        </w:rPr>
        <w:t xml:space="preserve">Solicitud de ampliación al plazo del contrato de administración de recursos del proyecto </w:t>
      </w:r>
      <w:proofErr w:type="spellStart"/>
      <w:r w:rsidRPr="005B6A82">
        <w:rPr>
          <w:rFonts w:cs="Arial"/>
          <w:sz w:val="22"/>
          <w:lang w:val="es-ES_tradnl"/>
        </w:rPr>
        <w:t>Shikabá</w:t>
      </w:r>
      <w:proofErr w:type="spellEnd"/>
      <w:r w:rsidRPr="005B6A82">
        <w:rPr>
          <w:rFonts w:cs="Arial"/>
          <w:sz w:val="22"/>
          <w:lang w:val="es-ES_tradnl"/>
        </w:rPr>
        <w:t>.</w:t>
      </w:r>
    </w:p>
    <w:p w14:paraId="1FFE962A" w14:textId="589070BC" w:rsidR="00A71656" w:rsidRPr="005B6A82" w:rsidRDefault="00A71656" w:rsidP="005B6A82">
      <w:pPr>
        <w:pStyle w:val="Prrafodelista"/>
        <w:numPr>
          <w:ilvl w:val="0"/>
          <w:numId w:val="18"/>
        </w:numPr>
        <w:spacing w:line="360" w:lineRule="auto"/>
        <w:ind w:left="567" w:hanging="567"/>
        <w:jc w:val="both"/>
        <w:rPr>
          <w:rFonts w:cs="Arial"/>
          <w:sz w:val="22"/>
          <w:lang w:val="es-ES_tradnl"/>
        </w:rPr>
      </w:pPr>
      <w:r w:rsidRPr="005B6A82">
        <w:rPr>
          <w:rFonts w:cs="Arial"/>
          <w:sz w:val="22"/>
          <w:lang w:val="es-ES_tradnl"/>
        </w:rPr>
        <w:t>Solicitud de anulación de 4 bonos extraordinarios, tramitados en el Banco de Costa Rica.</w:t>
      </w:r>
    </w:p>
    <w:p w14:paraId="405F4A3A" w14:textId="38E47B5A" w:rsidR="00A71656" w:rsidRPr="005B6A82" w:rsidRDefault="00A71656" w:rsidP="005B6A82">
      <w:pPr>
        <w:pStyle w:val="Prrafodelista"/>
        <w:numPr>
          <w:ilvl w:val="0"/>
          <w:numId w:val="18"/>
        </w:numPr>
        <w:spacing w:line="360" w:lineRule="auto"/>
        <w:ind w:left="567" w:hanging="567"/>
        <w:jc w:val="both"/>
        <w:rPr>
          <w:rFonts w:cs="Arial"/>
          <w:sz w:val="22"/>
          <w:lang w:val="es-ES_tradnl"/>
        </w:rPr>
      </w:pPr>
      <w:r w:rsidRPr="005B6A82">
        <w:rPr>
          <w:rFonts w:cs="Arial"/>
          <w:sz w:val="22"/>
          <w:lang w:val="es-ES_tradnl"/>
        </w:rPr>
        <w:t>Solicitud de anulación de 1 bono extraordinario, tramitado en el Banco BAC San José.</w:t>
      </w:r>
    </w:p>
    <w:p w14:paraId="401CEADE" w14:textId="3BFF720D" w:rsidR="00A71656" w:rsidRPr="005B6A82" w:rsidRDefault="00A71656" w:rsidP="005B6A82">
      <w:pPr>
        <w:pStyle w:val="Prrafodelista"/>
        <w:numPr>
          <w:ilvl w:val="0"/>
          <w:numId w:val="18"/>
        </w:numPr>
        <w:spacing w:line="360" w:lineRule="auto"/>
        <w:ind w:left="567" w:hanging="567"/>
        <w:jc w:val="both"/>
        <w:rPr>
          <w:rFonts w:cs="Arial"/>
          <w:sz w:val="22"/>
          <w:lang w:val="es-ES_tradnl"/>
        </w:rPr>
      </w:pPr>
      <w:r w:rsidRPr="005B6A82">
        <w:rPr>
          <w:rFonts w:cs="Arial"/>
          <w:sz w:val="22"/>
          <w:lang w:val="es-ES_tradnl"/>
        </w:rPr>
        <w:t>Solicitud de anulación de 1 bono extraordinario, tramitado en el Grupo Mutual.</w:t>
      </w:r>
    </w:p>
    <w:p w14:paraId="17BBF93E" w14:textId="25C33E5E" w:rsidR="00A71656" w:rsidRPr="005B6A82" w:rsidRDefault="00A71656" w:rsidP="005B6A82">
      <w:pPr>
        <w:pStyle w:val="Prrafodelista"/>
        <w:numPr>
          <w:ilvl w:val="0"/>
          <w:numId w:val="18"/>
        </w:numPr>
        <w:spacing w:line="360" w:lineRule="auto"/>
        <w:ind w:left="567" w:hanging="567"/>
        <w:jc w:val="both"/>
        <w:rPr>
          <w:rFonts w:cs="Arial"/>
          <w:sz w:val="22"/>
          <w:lang w:val="es-ES_tradnl"/>
        </w:rPr>
      </w:pPr>
      <w:r w:rsidRPr="005B6A82">
        <w:rPr>
          <w:rFonts w:cs="Arial"/>
          <w:sz w:val="22"/>
          <w:lang w:val="es-ES_tradnl"/>
        </w:rPr>
        <w:t>Solicitud de anulación de 1 bono extraordinario, tramitado en el Grupo Mutual.</w:t>
      </w:r>
    </w:p>
    <w:p w14:paraId="157EEBE4" w14:textId="64EC420F" w:rsidR="00A71656" w:rsidRPr="005B6A82" w:rsidRDefault="00A71656" w:rsidP="005B6A82">
      <w:pPr>
        <w:pStyle w:val="Prrafodelista"/>
        <w:numPr>
          <w:ilvl w:val="0"/>
          <w:numId w:val="18"/>
        </w:numPr>
        <w:spacing w:line="360" w:lineRule="auto"/>
        <w:ind w:left="567" w:hanging="567"/>
        <w:jc w:val="both"/>
        <w:rPr>
          <w:rFonts w:cs="Arial"/>
          <w:sz w:val="22"/>
          <w:lang w:val="es-ES_tradnl"/>
        </w:rPr>
      </w:pPr>
      <w:r w:rsidRPr="005B6A82">
        <w:rPr>
          <w:rFonts w:cs="Arial"/>
          <w:sz w:val="22"/>
          <w:lang w:val="es-ES_tradnl"/>
        </w:rPr>
        <w:t>Solicitud de anulación de 1 bono extraordinario, tramitado en la Fundación Costa Rica – Canadá.</w:t>
      </w:r>
    </w:p>
    <w:p w14:paraId="589F45DF" w14:textId="673C9E17" w:rsidR="007749FC" w:rsidRPr="005B6A82" w:rsidRDefault="00A71656" w:rsidP="005B6A82">
      <w:pPr>
        <w:pStyle w:val="Prrafodelista"/>
        <w:numPr>
          <w:ilvl w:val="0"/>
          <w:numId w:val="18"/>
        </w:numPr>
        <w:spacing w:line="360" w:lineRule="auto"/>
        <w:ind w:left="567" w:hanging="567"/>
        <w:jc w:val="both"/>
        <w:rPr>
          <w:rFonts w:cs="Arial"/>
          <w:sz w:val="22"/>
          <w:lang w:val="es-ES_tradnl"/>
        </w:rPr>
      </w:pPr>
      <w:r w:rsidRPr="005B6A82">
        <w:rPr>
          <w:rFonts w:cs="Arial"/>
          <w:sz w:val="22"/>
          <w:lang w:val="es-ES_tradnl"/>
        </w:rPr>
        <w:t>Informe de ejecución del Plan Estratégico de Tecnología de Información (PETI), con corte a agosto de 2021.</w:t>
      </w:r>
    </w:p>
    <w:p w14:paraId="1B89CAD9" w14:textId="3F541410" w:rsidR="00A71656" w:rsidRPr="005B6A82" w:rsidRDefault="00A71656" w:rsidP="005B6A82">
      <w:pPr>
        <w:pStyle w:val="Prrafodelista"/>
        <w:numPr>
          <w:ilvl w:val="0"/>
          <w:numId w:val="18"/>
        </w:numPr>
        <w:spacing w:line="360" w:lineRule="auto"/>
        <w:ind w:left="567" w:hanging="567"/>
        <w:jc w:val="both"/>
        <w:rPr>
          <w:rFonts w:cs="Arial"/>
          <w:sz w:val="22"/>
          <w:lang w:val="es-ES_tradnl"/>
        </w:rPr>
      </w:pPr>
      <w:r w:rsidRPr="005B6A82">
        <w:rPr>
          <w:rFonts w:cs="Arial"/>
          <w:sz w:val="22"/>
          <w:lang w:val="es-ES_tradnl"/>
        </w:rPr>
        <w:t>Consultas sobre la próxima sesión de trabajo para el desarrollo del Plan Estratégico Institucional y sobre la situación del proyecto Andrómeda.</w:t>
      </w:r>
    </w:p>
    <w:p w14:paraId="547CE04B" w14:textId="77777777" w:rsidR="003B1F80" w:rsidRPr="005B6A82" w:rsidRDefault="00A71656" w:rsidP="005B6A82">
      <w:pPr>
        <w:pStyle w:val="Prrafodelista"/>
        <w:numPr>
          <w:ilvl w:val="0"/>
          <w:numId w:val="18"/>
        </w:numPr>
        <w:spacing w:line="360" w:lineRule="auto"/>
        <w:ind w:left="567" w:hanging="567"/>
        <w:jc w:val="both"/>
        <w:rPr>
          <w:rFonts w:cs="Arial"/>
          <w:sz w:val="22"/>
          <w:lang w:val="es-CR"/>
        </w:rPr>
      </w:pPr>
      <w:r w:rsidRPr="005B6A82">
        <w:rPr>
          <w:rFonts w:cs="Arial"/>
          <w:sz w:val="22"/>
          <w:lang w:val="es-ES_tradnl"/>
        </w:rPr>
        <w:t xml:space="preserve">Consultas sobre </w:t>
      </w:r>
      <w:r w:rsidR="003B1F80" w:rsidRPr="005B6A82">
        <w:rPr>
          <w:rFonts w:cs="Arial"/>
          <w:sz w:val="22"/>
          <w:lang w:val="es-ES_tradnl"/>
        </w:rPr>
        <w:t xml:space="preserve">el criterio externo acerca del </w:t>
      </w:r>
      <w:r w:rsidR="003B1F80" w:rsidRPr="005B6A82">
        <w:rPr>
          <w:rFonts w:cs="Arial"/>
          <w:sz w:val="22"/>
          <w:lang w:val="es-CR"/>
        </w:rPr>
        <w:t>modelo que está aplicando el Banco para calcular el IVA, así como con respecto a la contratación de la consultoría para la modernización institucional y los próximos temas estratégicos que se discutirán.</w:t>
      </w:r>
    </w:p>
    <w:p w14:paraId="434C7629" w14:textId="1BEAE9E3" w:rsidR="00A71656" w:rsidRPr="005B6A82" w:rsidRDefault="003B1F80" w:rsidP="005B6A82">
      <w:pPr>
        <w:pStyle w:val="Prrafodelista"/>
        <w:numPr>
          <w:ilvl w:val="0"/>
          <w:numId w:val="18"/>
        </w:numPr>
        <w:spacing w:line="360" w:lineRule="auto"/>
        <w:ind w:left="567" w:hanging="567"/>
        <w:jc w:val="both"/>
        <w:rPr>
          <w:rFonts w:cs="Arial"/>
          <w:sz w:val="22"/>
          <w:lang w:val="es-CR"/>
        </w:rPr>
      </w:pPr>
      <w:r w:rsidRPr="005B6A82">
        <w:rPr>
          <w:rFonts w:cs="Arial"/>
          <w:sz w:val="22"/>
          <w:lang w:val="es-CR"/>
        </w:rPr>
        <w:t>Informe de seguimiento sobre la situación de la asignación de recursos al FOSUVI, en el proyecto de “Ley de presupuesto ordinario y extraordinario de la República para el ejercicio económico 2022”.</w:t>
      </w:r>
    </w:p>
    <w:p w14:paraId="1E1B7C43" w14:textId="49CBB694" w:rsidR="003B1F80" w:rsidRPr="005B6A82" w:rsidRDefault="003B1F80" w:rsidP="005B6A82">
      <w:pPr>
        <w:pStyle w:val="Prrafodelista"/>
        <w:numPr>
          <w:ilvl w:val="0"/>
          <w:numId w:val="18"/>
        </w:numPr>
        <w:spacing w:line="360" w:lineRule="auto"/>
        <w:ind w:left="567" w:hanging="567"/>
        <w:jc w:val="both"/>
        <w:rPr>
          <w:rFonts w:cs="Arial"/>
          <w:sz w:val="22"/>
          <w:lang w:val="es-CR"/>
        </w:rPr>
      </w:pPr>
      <w:r w:rsidRPr="005B6A82">
        <w:rPr>
          <w:rFonts w:cs="Arial"/>
          <w:sz w:val="22"/>
          <w:lang w:val="es-CR"/>
        </w:rPr>
        <w:t>Información sobre el estudio de la Auditoría Interna con respecto a</w:t>
      </w:r>
      <w:r w:rsidR="00153E24" w:rsidRPr="005B6A82">
        <w:rPr>
          <w:rFonts w:cs="Arial"/>
          <w:sz w:val="22"/>
          <w:lang w:val="es-CR"/>
        </w:rPr>
        <w:t>l cumplimiento del Acuerdo SUGEF 16-16.</w:t>
      </w:r>
    </w:p>
    <w:p w14:paraId="2728295A" w14:textId="7E86EA42" w:rsidR="00153E24" w:rsidRPr="005B6A82" w:rsidRDefault="00153E24" w:rsidP="005B6A82">
      <w:pPr>
        <w:pStyle w:val="Prrafodelista"/>
        <w:numPr>
          <w:ilvl w:val="0"/>
          <w:numId w:val="18"/>
        </w:numPr>
        <w:spacing w:line="360" w:lineRule="auto"/>
        <w:ind w:left="567" w:hanging="567"/>
        <w:jc w:val="both"/>
        <w:rPr>
          <w:rFonts w:cs="Arial"/>
          <w:sz w:val="22"/>
          <w:lang w:val="es-CR"/>
        </w:rPr>
      </w:pPr>
      <w:r w:rsidRPr="005B6A82">
        <w:rPr>
          <w:rFonts w:cs="Arial"/>
          <w:sz w:val="22"/>
          <w:lang w:val="es-CR"/>
        </w:rPr>
        <w:t>Denuncia sobre el aparente uso indebido de una vivienda del proyecto Santa Marta.</w:t>
      </w:r>
    </w:p>
    <w:p w14:paraId="18D5F3E5" w14:textId="6D777486" w:rsidR="00153E24" w:rsidRPr="005B6A82" w:rsidRDefault="00153E24" w:rsidP="005B6A82">
      <w:pPr>
        <w:pStyle w:val="Prrafodelista"/>
        <w:numPr>
          <w:ilvl w:val="0"/>
          <w:numId w:val="18"/>
        </w:numPr>
        <w:spacing w:line="360" w:lineRule="auto"/>
        <w:ind w:left="567" w:hanging="567"/>
        <w:jc w:val="both"/>
        <w:rPr>
          <w:rFonts w:cs="Arial"/>
          <w:sz w:val="22"/>
          <w:szCs w:val="22"/>
          <w:lang w:val="es-CR"/>
        </w:rPr>
      </w:pPr>
      <w:r w:rsidRPr="005B6A82">
        <w:rPr>
          <w:rFonts w:cs="Arial"/>
          <w:sz w:val="22"/>
          <w:lang w:val="es-ES_tradnl"/>
        </w:rPr>
        <w:t xml:space="preserve">Copia de oficios enviados por la </w:t>
      </w:r>
      <w:r w:rsidRPr="005B6A82">
        <w:rPr>
          <w:rFonts w:cs="Arial"/>
          <w:sz w:val="22"/>
          <w:szCs w:val="22"/>
          <w:lang w:val="es-CR"/>
        </w:rPr>
        <w:t>Gerencia General a los jefes de fracción de la Asamblea Legislativa, remitiendo consideraciones adicionales sobre la posición del BANHVI, con respecto al proyecto de Presupuesto de la República para el 2022.</w:t>
      </w:r>
    </w:p>
    <w:p w14:paraId="1ADFBF53" w14:textId="7E4711DA" w:rsidR="00153E24" w:rsidRPr="005B6A82" w:rsidRDefault="00153E24" w:rsidP="005B6A82">
      <w:pPr>
        <w:pStyle w:val="Prrafodelista"/>
        <w:numPr>
          <w:ilvl w:val="0"/>
          <w:numId w:val="18"/>
        </w:numPr>
        <w:spacing w:line="360" w:lineRule="auto"/>
        <w:ind w:left="567" w:hanging="567"/>
        <w:jc w:val="both"/>
        <w:rPr>
          <w:rFonts w:cs="Arial"/>
          <w:sz w:val="22"/>
          <w:szCs w:val="22"/>
          <w:lang w:val="es-CR"/>
        </w:rPr>
      </w:pPr>
      <w:r w:rsidRPr="005B6A82">
        <w:rPr>
          <w:rFonts w:cs="Arial"/>
          <w:sz w:val="22"/>
          <w:szCs w:val="22"/>
          <w:lang w:val="es-CR"/>
        </w:rPr>
        <w:t>Copia de oficio enviado por el Concejo Municipal de Bagaces a la Gerencia General, comunicando acuerdo sobre la sesión que realizará con el BANHVI, para analizar la situación de los proyectos Vistas del Miravalles y Las Palmas.</w:t>
      </w:r>
    </w:p>
    <w:p w14:paraId="0784D21B" w14:textId="3FEC8C26" w:rsidR="00153E24" w:rsidRPr="005B6A82" w:rsidRDefault="00153E24" w:rsidP="005B6A82">
      <w:pPr>
        <w:pStyle w:val="Prrafodelista"/>
        <w:numPr>
          <w:ilvl w:val="0"/>
          <w:numId w:val="18"/>
        </w:numPr>
        <w:spacing w:line="360" w:lineRule="auto"/>
        <w:ind w:left="567" w:hanging="567"/>
        <w:jc w:val="both"/>
        <w:rPr>
          <w:rFonts w:cs="Arial"/>
          <w:sz w:val="22"/>
          <w:szCs w:val="22"/>
          <w:lang w:val="es-CR"/>
        </w:rPr>
      </w:pPr>
      <w:r w:rsidRPr="005B6A82">
        <w:rPr>
          <w:rFonts w:cs="Arial"/>
          <w:sz w:val="22"/>
          <w:lang w:val="es-ES_tradnl"/>
        </w:rPr>
        <w:t xml:space="preserve">Copia de oficio enviado por la </w:t>
      </w:r>
      <w:r w:rsidRPr="005B6A82">
        <w:rPr>
          <w:rFonts w:cs="Arial"/>
          <w:sz w:val="22"/>
          <w:szCs w:val="22"/>
          <w:lang w:val="es-CR"/>
        </w:rPr>
        <w:t xml:space="preserve">Gerencia General a la Asamblea Legislativa, remitiendo el criterio del BANHVI sobre el proyecto de </w:t>
      </w:r>
      <w:r w:rsidR="00774F7A" w:rsidRPr="005B6A82">
        <w:rPr>
          <w:rFonts w:cs="Arial"/>
          <w:sz w:val="22"/>
          <w:szCs w:val="22"/>
          <w:lang w:val="es-CR"/>
        </w:rPr>
        <w:t xml:space="preserve">“Ley </w:t>
      </w:r>
      <w:r w:rsidRPr="005B6A82">
        <w:rPr>
          <w:rFonts w:cs="Arial"/>
          <w:sz w:val="22"/>
          <w:szCs w:val="22"/>
          <w:lang w:val="es-CR"/>
        </w:rPr>
        <w:t>de vivienda municipal</w:t>
      </w:r>
      <w:r w:rsidR="00774F7A" w:rsidRPr="005B6A82">
        <w:rPr>
          <w:rFonts w:cs="Arial"/>
          <w:sz w:val="22"/>
          <w:szCs w:val="22"/>
          <w:lang w:val="es-CR"/>
        </w:rPr>
        <w:t>”</w:t>
      </w:r>
      <w:r w:rsidRPr="005B6A82">
        <w:rPr>
          <w:rFonts w:cs="Arial"/>
          <w:sz w:val="22"/>
          <w:szCs w:val="22"/>
          <w:lang w:val="es-CR"/>
        </w:rPr>
        <w:t>.</w:t>
      </w:r>
    </w:p>
    <w:p w14:paraId="3C7CFE71" w14:textId="77777777" w:rsidR="00BA4E35" w:rsidRPr="005B6A82" w:rsidRDefault="00BA4E35" w:rsidP="005B6A82">
      <w:pPr>
        <w:pStyle w:val="Prrafodelista"/>
        <w:numPr>
          <w:ilvl w:val="0"/>
          <w:numId w:val="18"/>
        </w:numPr>
        <w:spacing w:line="360" w:lineRule="auto"/>
        <w:ind w:left="567" w:hanging="567"/>
        <w:jc w:val="both"/>
        <w:rPr>
          <w:rFonts w:cs="Arial"/>
          <w:sz w:val="22"/>
          <w:szCs w:val="22"/>
          <w:lang w:val="es-CR"/>
        </w:rPr>
      </w:pPr>
      <w:r w:rsidRPr="005B6A82">
        <w:rPr>
          <w:rFonts w:cs="Arial"/>
          <w:sz w:val="22"/>
          <w:szCs w:val="22"/>
          <w:lang w:val="es-CR"/>
        </w:rPr>
        <w:lastRenderedPageBreak/>
        <w:t>Oficio de Marvin González Rodríguez, solicitando la intervención del BANHVI, para que se le traspasen los lotes que son reserva del propietario y se le pague la totalidad del terreno del proyecto María Fernanda.</w:t>
      </w:r>
    </w:p>
    <w:p w14:paraId="26350B34" w14:textId="03433397" w:rsidR="00BA4E35" w:rsidRPr="005B6A82" w:rsidRDefault="00BA4E35" w:rsidP="005B6A82">
      <w:pPr>
        <w:pStyle w:val="Prrafodelista"/>
        <w:numPr>
          <w:ilvl w:val="0"/>
          <w:numId w:val="18"/>
        </w:numPr>
        <w:spacing w:line="360" w:lineRule="auto"/>
        <w:ind w:left="567" w:hanging="567"/>
        <w:jc w:val="both"/>
        <w:rPr>
          <w:rFonts w:cs="Arial"/>
          <w:sz w:val="22"/>
          <w:szCs w:val="22"/>
          <w:lang w:val="es-CR"/>
        </w:rPr>
      </w:pPr>
      <w:r w:rsidRPr="005B6A82">
        <w:rPr>
          <w:rFonts w:cs="Arial"/>
          <w:sz w:val="22"/>
          <w:szCs w:val="22"/>
          <w:lang w:val="es-CR"/>
        </w:rPr>
        <w:t>Oficio de la Gerencia General, remitiendo copia de la respuesta enviada a la Contraloría General de la República, sobre la capacitación al personal en materia de valores, ética y cultura organizacional.</w:t>
      </w:r>
    </w:p>
    <w:p w14:paraId="441ED7A9" w14:textId="0F0BEFF8" w:rsidR="00BA4E35" w:rsidRPr="005B6A82" w:rsidRDefault="00BA4E35" w:rsidP="005B6A82">
      <w:pPr>
        <w:pStyle w:val="Prrafodelista"/>
        <w:numPr>
          <w:ilvl w:val="0"/>
          <w:numId w:val="18"/>
        </w:numPr>
        <w:spacing w:line="360" w:lineRule="auto"/>
        <w:ind w:left="567" w:hanging="567"/>
        <w:jc w:val="both"/>
        <w:rPr>
          <w:rFonts w:cs="Arial"/>
          <w:sz w:val="22"/>
          <w:szCs w:val="22"/>
          <w:lang w:val="es-CR"/>
        </w:rPr>
      </w:pPr>
      <w:r w:rsidRPr="005B6A82">
        <w:rPr>
          <w:rFonts w:cs="Arial"/>
          <w:sz w:val="22"/>
          <w:szCs w:val="22"/>
          <w:lang w:val="es-CR"/>
        </w:rPr>
        <w:t xml:space="preserve">Oficio de la Contraloría General de la República, remitiendo el informe sobre los resultados de la aplicación del </w:t>
      </w:r>
      <w:r w:rsidRPr="005B6A82">
        <w:rPr>
          <w:rFonts w:cs="Arial"/>
          <w:i/>
          <w:iCs/>
          <w:sz w:val="22"/>
          <w:szCs w:val="22"/>
          <w:lang w:val="es-CR"/>
        </w:rPr>
        <w:t>Índice Institucional de Cumplimiento de Disposiciones y Recomendaciones</w:t>
      </w:r>
      <w:r w:rsidRPr="005B6A82">
        <w:rPr>
          <w:rFonts w:cs="Arial"/>
          <w:sz w:val="22"/>
          <w:szCs w:val="22"/>
          <w:lang w:val="es-CR"/>
        </w:rPr>
        <w:t>, con corte a julio de 2021.</w:t>
      </w:r>
    </w:p>
    <w:p w14:paraId="5801C5FF" w14:textId="6487A89C" w:rsidR="00BA4E35" w:rsidRPr="005B6A82" w:rsidRDefault="00BA4E35" w:rsidP="005B6A82">
      <w:pPr>
        <w:pStyle w:val="Prrafodelista"/>
        <w:numPr>
          <w:ilvl w:val="0"/>
          <w:numId w:val="18"/>
        </w:numPr>
        <w:spacing w:line="360" w:lineRule="auto"/>
        <w:ind w:left="567" w:hanging="567"/>
        <w:jc w:val="both"/>
        <w:rPr>
          <w:rFonts w:cs="Arial"/>
          <w:sz w:val="22"/>
          <w:szCs w:val="22"/>
          <w:lang w:val="es-CR"/>
        </w:rPr>
      </w:pPr>
      <w:r w:rsidRPr="005B6A82">
        <w:rPr>
          <w:rFonts w:cs="Arial"/>
          <w:sz w:val="22"/>
          <w:szCs w:val="22"/>
          <w:lang w:val="es-CR"/>
        </w:rPr>
        <w:t>Oficio de Jennifer Corrales Bustos, solicitando colaboración para obtener un Bono Familiar de Vivienda.</w:t>
      </w:r>
    </w:p>
    <w:p w14:paraId="730F17EE" w14:textId="698CED11" w:rsidR="007749FC" w:rsidRPr="005B6A82" w:rsidRDefault="005A34F1" w:rsidP="005B6A82">
      <w:pPr>
        <w:pStyle w:val="Prrafodelista"/>
        <w:numPr>
          <w:ilvl w:val="0"/>
          <w:numId w:val="18"/>
        </w:numPr>
        <w:spacing w:line="360" w:lineRule="auto"/>
        <w:ind w:left="567" w:hanging="567"/>
        <w:jc w:val="both"/>
        <w:rPr>
          <w:rFonts w:cs="Arial"/>
          <w:sz w:val="22"/>
        </w:rPr>
      </w:pPr>
      <w:r w:rsidRPr="005B6A82">
        <w:rPr>
          <w:rFonts w:cs="Arial"/>
          <w:sz w:val="22"/>
          <w:szCs w:val="22"/>
          <w:lang w:val="es-CR"/>
        </w:rPr>
        <w:t>Copia de oficio enviado por la Gerencia General a varias jefaturas del Banco, girando instrucciones para elaborar los planes acción que permitan subsanar las debilidades señaladas en el informe de los Estados Financieros del FOSUVI.</w:t>
      </w:r>
    </w:p>
    <w:p w14:paraId="2515F63B" w14:textId="77777777" w:rsidR="006321F4" w:rsidRPr="00D14EAF" w:rsidRDefault="006321F4" w:rsidP="006321F4">
      <w:pPr>
        <w:spacing w:line="360" w:lineRule="auto"/>
        <w:jc w:val="both"/>
        <w:rPr>
          <w:rFonts w:cs="Arial"/>
          <w:b/>
          <w:sz w:val="22"/>
        </w:rPr>
      </w:pPr>
      <w:r w:rsidRPr="00D14EAF">
        <w:rPr>
          <w:rFonts w:cs="Arial"/>
          <w:b/>
          <w:sz w:val="22"/>
        </w:rPr>
        <w:t>************</w:t>
      </w:r>
    </w:p>
    <w:p w14:paraId="5693F725" w14:textId="77777777" w:rsidR="007F614F" w:rsidRPr="00AB2826" w:rsidRDefault="007F614F" w:rsidP="002D0146">
      <w:pPr>
        <w:spacing w:line="360" w:lineRule="auto"/>
        <w:jc w:val="both"/>
        <w:rPr>
          <w:rFonts w:cs="Arial"/>
          <w:b/>
          <w:sz w:val="22"/>
          <w:szCs w:val="22"/>
          <w:u w:val="single"/>
          <w:lang w:val="es-ES_tradnl"/>
        </w:rPr>
      </w:pPr>
    </w:p>
    <w:p w14:paraId="057D2BC0" w14:textId="2A90A5BE"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5A34F1" w:rsidRPr="00A71656">
        <w:rPr>
          <w:rFonts w:cs="Arial"/>
          <w:b/>
          <w:bCs/>
          <w:sz w:val="22"/>
          <w:u w:val="single"/>
          <w:lang w:val="es-ES_tradnl"/>
        </w:rPr>
        <w:t>Lectura y aprobación de las actas N° 78-2021 del 21/10/2021 y N° 79-2021 del 25/10/2021</w:t>
      </w:r>
    </w:p>
    <w:p w14:paraId="2E04080B" w14:textId="77777777" w:rsidR="00FA4CCB" w:rsidRDefault="00FA4CCB" w:rsidP="002D0146">
      <w:pPr>
        <w:spacing w:line="360" w:lineRule="auto"/>
        <w:jc w:val="both"/>
        <w:rPr>
          <w:rFonts w:cs="Arial"/>
          <w:sz w:val="22"/>
          <w:szCs w:val="22"/>
        </w:rPr>
      </w:pPr>
    </w:p>
    <w:p w14:paraId="6BB556AD" w14:textId="539756AF"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96794F">
        <w:rPr>
          <w:rFonts w:cs="Arial"/>
          <w:sz w:val="22"/>
          <w:u w:val="single"/>
          <w:lang w:val="es-ES_tradnl"/>
        </w:rPr>
        <w:t>9</w:t>
      </w:r>
      <w:r w:rsidRPr="0039311E">
        <w:rPr>
          <w:rFonts w:cs="Arial"/>
          <w:sz w:val="22"/>
          <w:u w:val="single"/>
          <w:lang w:val="es-ES_tradnl"/>
        </w:rPr>
        <w:t>:</w:t>
      </w:r>
      <w:r w:rsidR="0096794F">
        <w:rPr>
          <w:rFonts w:cs="Arial"/>
          <w:sz w:val="22"/>
          <w:u w:val="single"/>
          <w:lang w:val="es-ES_tradnl"/>
        </w:rPr>
        <w:t>28</w:t>
      </w:r>
      <w:r>
        <w:rPr>
          <w:rFonts w:cs="Arial"/>
          <w:sz w:val="22"/>
          <w:lang w:val="es-ES_tradnl"/>
        </w:rPr>
        <w:t xml:space="preserve"> </w:t>
      </w:r>
      <w:r w:rsidR="004259D6">
        <w:rPr>
          <w:rFonts w:cs="Arial"/>
          <w:sz w:val="22"/>
          <w:lang w:val="es-ES_tradnl"/>
        </w:rPr>
        <w:t xml:space="preserve">Una vez conocido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A3259D">
        <w:rPr>
          <w:rFonts w:cs="Arial"/>
          <w:sz w:val="22"/>
          <w:lang w:val="es-ES_tradnl"/>
        </w:rPr>
        <w:t>extra</w:t>
      </w:r>
      <w:r>
        <w:rPr>
          <w:rFonts w:cs="Arial"/>
          <w:sz w:val="22"/>
          <w:lang w:val="es-ES_tradnl"/>
        </w:rPr>
        <w:t>ordinaria N° 7</w:t>
      </w:r>
      <w:r w:rsidR="00A3259D">
        <w:rPr>
          <w:rFonts w:cs="Arial"/>
          <w:sz w:val="22"/>
          <w:lang w:val="es-ES_tradnl"/>
        </w:rPr>
        <w:t>8</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A3259D">
        <w:rPr>
          <w:rFonts w:cs="Arial"/>
          <w:sz w:val="22"/>
          <w:lang w:val="es-ES_tradnl"/>
        </w:rPr>
        <w:t>21</w:t>
      </w:r>
      <w:r>
        <w:rPr>
          <w:rFonts w:cs="Arial"/>
          <w:sz w:val="22"/>
          <w:lang w:val="es-ES_tradnl"/>
        </w:rPr>
        <w:t xml:space="preserve"> de </w:t>
      </w:r>
      <w:r w:rsidR="00A3259D">
        <w:rPr>
          <w:rFonts w:cs="Arial"/>
          <w:sz w:val="22"/>
          <w:lang w:val="es-ES_tradnl"/>
        </w:rPr>
        <w:t>octubre</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26CB0C08" w14:textId="77777777" w:rsidR="009D03FE" w:rsidRDefault="009D03FE" w:rsidP="002D0146">
      <w:pPr>
        <w:spacing w:line="360" w:lineRule="auto"/>
        <w:jc w:val="both"/>
        <w:rPr>
          <w:rFonts w:cs="Arial"/>
          <w:sz w:val="22"/>
          <w:szCs w:val="22"/>
        </w:rPr>
      </w:pPr>
    </w:p>
    <w:p w14:paraId="56995902" w14:textId="37654716"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6794F">
        <w:rPr>
          <w:rFonts w:cs="Arial"/>
          <w:sz w:val="22"/>
          <w:u w:val="single"/>
          <w:lang w:val="es-ES_tradnl"/>
        </w:rPr>
        <w:t>11</w:t>
      </w:r>
      <w:r w:rsidRPr="00A25DB7">
        <w:rPr>
          <w:rFonts w:cs="Arial"/>
          <w:sz w:val="22"/>
          <w:u w:val="single"/>
          <w:lang w:val="es-ES_tradnl"/>
        </w:rPr>
        <w:t>:</w:t>
      </w:r>
      <w:r w:rsidR="0096794F">
        <w:rPr>
          <w:rFonts w:cs="Arial"/>
          <w:sz w:val="22"/>
          <w:u w:val="single"/>
          <w:lang w:val="es-ES_tradnl"/>
        </w:rPr>
        <w:t>51</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3F89437" w14:textId="77777777" w:rsidR="00E97960" w:rsidRDefault="00E97960" w:rsidP="009D03FE">
      <w:pPr>
        <w:spacing w:line="360" w:lineRule="auto"/>
        <w:jc w:val="both"/>
        <w:rPr>
          <w:rFonts w:cs="Arial"/>
          <w:sz w:val="22"/>
          <w:lang w:val="es-ES_tradnl"/>
        </w:rPr>
      </w:pPr>
    </w:p>
    <w:p w14:paraId="025AF0CE" w14:textId="43A63352"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96794F">
        <w:rPr>
          <w:rFonts w:cs="Arial"/>
          <w:sz w:val="22"/>
          <w:u w:val="single"/>
          <w:lang w:val="es-ES_tradnl"/>
        </w:rPr>
        <w:t>12</w:t>
      </w:r>
      <w:r w:rsidRPr="0039311E">
        <w:rPr>
          <w:rFonts w:cs="Arial"/>
          <w:sz w:val="22"/>
          <w:u w:val="single"/>
          <w:lang w:val="es-ES_tradnl"/>
        </w:rPr>
        <w:t>:</w:t>
      </w:r>
      <w:r>
        <w:rPr>
          <w:rFonts w:cs="Arial"/>
          <w:sz w:val="22"/>
          <w:u w:val="single"/>
          <w:lang w:val="es-ES_tradnl"/>
        </w:rPr>
        <w:t>0</w:t>
      </w:r>
      <w:r w:rsidR="0096794F">
        <w:rPr>
          <w:rFonts w:cs="Arial"/>
          <w:sz w:val="22"/>
          <w:u w:val="single"/>
          <w:lang w:val="es-ES_tradnl"/>
        </w:rPr>
        <w:t>7</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5B1A22">
        <w:rPr>
          <w:rFonts w:cs="Arial"/>
          <w:sz w:val="22"/>
          <w:lang w:val="es-ES_tradnl"/>
        </w:rPr>
        <w:t>79</w:t>
      </w:r>
      <w:r>
        <w:rPr>
          <w:rFonts w:cs="Arial"/>
          <w:sz w:val="22"/>
          <w:lang w:val="es-ES_tradnl"/>
        </w:rPr>
        <w:t>-202</w:t>
      </w:r>
      <w:r w:rsidR="009E1B1B">
        <w:rPr>
          <w:rFonts w:cs="Arial"/>
          <w:sz w:val="22"/>
          <w:lang w:val="es-ES_tradnl"/>
        </w:rPr>
        <w:t>1</w:t>
      </w:r>
      <w:r>
        <w:rPr>
          <w:rFonts w:cs="Arial"/>
          <w:sz w:val="22"/>
          <w:lang w:val="es-ES_tradnl"/>
        </w:rPr>
        <w:t xml:space="preserve">, celebrada el </w:t>
      </w:r>
      <w:r w:rsidR="005B1A22">
        <w:rPr>
          <w:rFonts w:cs="Arial"/>
          <w:sz w:val="22"/>
          <w:lang w:val="es-ES_tradnl"/>
        </w:rPr>
        <w:t>25</w:t>
      </w:r>
      <w:r>
        <w:rPr>
          <w:rFonts w:cs="Arial"/>
          <w:sz w:val="22"/>
          <w:lang w:val="es-ES_tradnl"/>
        </w:rPr>
        <w:t xml:space="preserve"> de </w:t>
      </w:r>
      <w:r w:rsidR="005B1A22">
        <w:rPr>
          <w:rFonts w:cs="Arial"/>
          <w:sz w:val="22"/>
          <w:lang w:val="es-ES_tradnl"/>
        </w:rPr>
        <w:t>octubre</w:t>
      </w:r>
      <w:r>
        <w:rPr>
          <w:rFonts w:cs="Arial"/>
          <w:sz w:val="22"/>
          <w:lang w:val="es-ES_tradnl"/>
        </w:rPr>
        <w:t xml:space="preserve"> de 202</w:t>
      </w:r>
      <w:r w:rsidR="009E1B1B">
        <w:rPr>
          <w:rFonts w:cs="Arial"/>
          <w:sz w:val="22"/>
          <w:lang w:val="es-ES_tradnl"/>
        </w:rPr>
        <w:t>1</w:t>
      </w:r>
      <w:r>
        <w:rPr>
          <w:rFonts w:cs="Arial"/>
          <w:sz w:val="22"/>
          <w:lang w:val="es-ES_tradnl"/>
        </w:rPr>
        <w:t>.</w:t>
      </w:r>
    </w:p>
    <w:p w14:paraId="37DF3B09" w14:textId="09E890F4" w:rsidR="005B1A22" w:rsidRDefault="005B1A22" w:rsidP="00E97960">
      <w:pPr>
        <w:spacing w:line="360" w:lineRule="auto"/>
        <w:jc w:val="both"/>
        <w:rPr>
          <w:rFonts w:cs="Arial"/>
          <w:sz w:val="22"/>
          <w:lang w:val="es-ES_tradnl"/>
        </w:rPr>
      </w:pPr>
    </w:p>
    <w:p w14:paraId="40AF3CE0" w14:textId="379CABAE" w:rsidR="0096794F" w:rsidRDefault="004259D6" w:rsidP="0096794F">
      <w:pPr>
        <w:spacing w:line="360" w:lineRule="auto"/>
        <w:jc w:val="both"/>
        <w:rPr>
          <w:rFonts w:cs="Arial"/>
          <w:sz w:val="22"/>
          <w:lang w:val="es-CR"/>
        </w:rPr>
      </w:pPr>
      <w:r w:rsidRPr="0039311E">
        <w:rPr>
          <w:rFonts w:cs="Arial"/>
          <w:sz w:val="22"/>
          <w:u w:val="single"/>
          <w:lang w:val="es-ES_tradnl"/>
        </w:rPr>
        <w:t xml:space="preserve">Minuto </w:t>
      </w:r>
      <w:r w:rsidR="0096794F">
        <w:rPr>
          <w:rFonts w:cs="Arial"/>
          <w:sz w:val="22"/>
          <w:u w:val="single"/>
          <w:lang w:val="es-ES_tradnl"/>
        </w:rPr>
        <w:t>17</w:t>
      </w:r>
      <w:r w:rsidRPr="0039311E">
        <w:rPr>
          <w:rFonts w:cs="Arial"/>
          <w:sz w:val="22"/>
          <w:u w:val="single"/>
          <w:lang w:val="es-ES_tradnl"/>
        </w:rPr>
        <w:t>:</w:t>
      </w:r>
      <w:r>
        <w:rPr>
          <w:rFonts w:cs="Arial"/>
          <w:sz w:val="22"/>
          <w:u w:val="single"/>
          <w:lang w:val="es-ES_tradnl"/>
        </w:rPr>
        <w:t>0</w:t>
      </w:r>
      <w:r w:rsidR="0096794F">
        <w:rPr>
          <w:rFonts w:cs="Arial"/>
          <w:sz w:val="22"/>
          <w:u w:val="single"/>
          <w:lang w:val="es-ES_tradnl"/>
        </w:rPr>
        <w:t>6</w:t>
      </w:r>
      <w:r>
        <w:rPr>
          <w:rFonts w:cs="Arial"/>
          <w:sz w:val="22"/>
          <w:lang w:val="es-ES_tradnl"/>
        </w:rPr>
        <w:t xml:space="preserve"> Se</w:t>
      </w:r>
      <w:r w:rsidR="0096794F">
        <w:rPr>
          <w:rFonts w:cs="Arial"/>
          <w:sz w:val="22"/>
          <w:lang w:val="es-ES_tradnl"/>
        </w:rPr>
        <w:t xml:space="preserve"> discute y</w:t>
      </w:r>
      <w:r>
        <w:rPr>
          <w:rFonts w:cs="Arial"/>
          <w:sz w:val="22"/>
          <w:lang w:val="es-ES_tradnl"/>
        </w:rPr>
        <w:t xml:space="preserve"> resuelve otorgar </w:t>
      </w:r>
      <w:r w:rsidR="0096794F">
        <w:rPr>
          <w:rFonts w:cs="Arial"/>
          <w:sz w:val="22"/>
          <w:lang w:val="es-ES_tradnl"/>
        </w:rPr>
        <w:t xml:space="preserve">a la </w:t>
      </w:r>
      <w:r w:rsidR="0096794F" w:rsidRPr="0096794F">
        <w:rPr>
          <w:rFonts w:cs="Arial"/>
          <w:sz w:val="22"/>
          <w:szCs w:val="22"/>
          <w:lang w:val="es-ES_tradnl"/>
        </w:rPr>
        <w:t>Administración</w:t>
      </w:r>
      <w:r w:rsidR="0096794F">
        <w:rPr>
          <w:rFonts w:cs="Arial"/>
          <w:sz w:val="22"/>
          <w:szCs w:val="22"/>
          <w:lang w:val="es-ES_tradnl"/>
        </w:rPr>
        <w:t xml:space="preserve"> </w:t>
      </w:r>
      <w:r>
        <w:rPr>
          <w:rFonts w:cs="Arial"/>
          <w:sz w:val="22"/>
          <w:lang w:val="es-ES_tradnl"/>
        </w:rPr>
        <w:t xml:space="preserve">un plazo máximo de </w:t>
      </w:r>
      <w:r w:rsidR="0096794F">
        <w:rPr>
          <w:rFonts w:cs="Arial"/>
          <w:sz w:val="22"/>
          <w:lang w:val="es-ES_tradnl"/>
        </w:rPr>
        <w:t xml:space="preserve">tres semanas, para </w:t>
      </w:r>
      <w:r w:rsidR="0096794F">
        <w:rPr>
          <w:rFonts w:cs="Arial"/>
          <w:sz w:val="22"/>
          <w:szCs w:val="22"/>
          <w:lang w:val="es-ES_tradnl"/>
        </w:rPr>
        <w:t xml:space="preserve">atender lo dispuesto en el punto 10 del acuerdo </w:t>
      </w:r>
      <w:r w:rsidR="0096794F">
        <w:rPr>
          <w:rFonts w:cs="Arial"/>
          <w:sz w:val="22"/>
          <w:szCs w:val="22"/>
        </w:rPr>
        <w:t xml:space="preserve">N° 4, en cuanto a presentar a esta </w:t>
      </w:r>
      <w:r w:rsidR="0096794F" w:rsidRPr="00A55FE4">
        <w:rPr>
          <w:rFonts w:cs="Arial"/>
          <w:sz w:val="22"/>
          <w:szCs w:val="22"/>
          <w:lang w:val="es-ES_tradnl"/>
        </w:rPr>
        <w:t>Junta Directiva</w:t>
      </w:r>
      <w:r w:rsidR="0096794F">
        <w:rPr>
          <w:rFonts w:cs="Arial"/>
          <w:sz w:val="22"/>
          <w:szCs w:val="22"/>
          <w:lang w:val="es-ES_tradnl"/>
        </w:rPr>
        <w:t xml:space="preserve"> </w:t>
      </w:r>
      <w:r w:rsidR="0096794F" w:rsidRPr="006837E6">
        <w:rPr>
          <w:rFonts w:cs="Arial"/>
          <w:sz w:val="22"/>
          <w:szCs w:val="22"/>
          <w:lang w:val="es-ES_tradnl"/>
        </w:rPr>
        <w:t xml:space="preserve">un </w:t>
      </w:r>
      <w:r w:rsidR="0096794F" w:rsidRPr="006837E6">
        <w:rPr>
          <w:rFonts w:cs="Arial"/>
          <w:sz w:val="22"/>
          <w:szCs w:val="22"/>
          <w:lang w:val="es-CR"/>
        </w:rPr>
        <w:t>diagrama de flujo sobre los tiempos que han tomado todas las etapas del trámite de</w:t>
      </w:r>
      <w:r w:rsidR="0096794F">
        <w:rPr>
          <w:rFonts w:cs="Arial"/>
          <w:sz w:val="22"/>
          <w:szCs w:val="22"/>
          <w:lang w:val="es-CR"/>
        </w:rPr>
        <w:t xml:space="preserve">l proyecto </w:t>
      </w:r>
      <w:r w:rsidR="0096794F">
        <w:rPr>
          <w:rFonts w:cs="Arial"/>
          <w:sz w:val="22"/>
          <w:lang w:val="es-CR"/>
        </w:rPr>
        <w:t xml:space="preserve">Parque Recreativo Jorge Debravo.  Lo anterior, según se consigna en el </w:t>
      </w:r>
      <w:r w:rsidR="0096794F" w:rsidRPr="0096794F">
        <w:rPr>
          <w:rFonts w:cs="Arial"/>
          <w:b/>
          <w:bCs/>
          <w:sz w:val="22"/>
          <w:lang w:val="es-CR"/>
        </w:rPr>
        <w:t>Acuerdo N° 1</w:t>
      </w:r>
      <w:r w:rsidR="0096794F">
        <w:rPr>
          <w:rFonts w:cs="Arial"/>
          <w:sz w:val="22"/>
          <w:lang w:val="es-CR"/>
        </w:rPr>
        <w:t xml:space="preserve"> que se anexa a esta minuta.</w:t>
      </w:r>
    </w:p>
    <w:p w14:paraId="3A0D9B76" w14:textId="1DBF3D36" w:rsidR="005B1A22" w:rsidRDefault="005B1A22" w:rsidP="00E97960">
      <w:pPr>
        <w:spacing w:line="360" w:lineRule="auto"/>
        <w:jc w:val="both"/>
        <w:rPr>
          <w:rFonts w:cs="Arial"/>
          <w:sz w:val="22"/>
          <w:lang w:val="es-ES_tradnl"/>
        </w:rPr>
      </w:pPr>
    </w:p>
    <w:p w14:paraId="561F6A87" w14:textId="4B5EBC80" w:rsidR="0096794F" w:rsidRDefault="0096794F" w:rsidP="0096794F">
      <w:pPr>
        <w:spacing w:line="360" w:lineRule="auto"/>
        <w:jc w:val="both"/>
        <w:rPr>
          <w:rFonts w:cs="Arial"/>
          <w:sz w:val="22"/>
          <w:lang w:val="es-CR"/>
        </w:rPr>
      </w:pPr>
      <w:r w:rsidRPr="0039311E">
        <w:rPr>
          <w:rFonts w:cs="Arial"/>
          <w:sz w:val="22"/>
          <w:u w:val="single"/>
          <w:lang w:val="es-ES_tradnl"/>
        </w:rPr>
        <w:t xml:space="preserve">Minuto </w:t>
      </w:r>
      <w:r w:rsidR="00B50619">
        <w:rPr>
          <w:rFonts w:cs="Arial"/>
          <w:sz w:val="22"/>
          <w:u w:val="single"/>
          <w:lang w:val="es-ES_tradnl"/>
        </w:rPr>
        <w:t>23</w:t>
      </w:r>
      <w:r w:rsidRPr="0039311E">
        <w:rPr>
          <w:rFonts w:cs="Arial"/>
          <w:sz w:val="22"/>
          <w:u w:val="single"/>
          <w:lang w:val="es-ES_tradnl"/>
        </w:rPr>
        <w:t>:</w:t>
      </w:r>
      <w:r w:rsidR="00B50619">
        <w:rPr>
          <w:rFonts w:cs="Arial"/>
          <w:sz w:val="22"/>
          <w:u w:val="single"/>
          <w:lang w:val="es-ES_tradnl"/>
        </w:rPr>
        <w:t>52</w:t>
      </w:r>
      <w:r>
        <w:rPr>
          <w:rFonts w:cs="Arial"/>
          <w:sz w:val="22"/>
          <w:lang w:val="es-ES_tradnl"/>
        </w:rPr>
        <w:t xml:space="preserve"> Se discute y resuelve otorgar a la </w:t>
      </w:r>
      <w:r w:rsidRPr="0096794F">
        <w:rPr>
          <w:rFonts w:cs="Arial"/>
          <w:sz w:val="22"/>
          <w:szCs w:val="22"/>
          <w:lang w:val="es-ES_tradnl"/>
        </w:rPr>
        <w:t>Administración</w:t>
      </w:r>
      <w:r>
        <w:rPr>
          <w:rFonts w:cs="Arial"/>
          <w:sz w:val="22"/>
          <w:szCs w:val="22"/>
          <w:lang w:val="es-ES_tradnl"/>
        </w:rPr>
        <w:t xml:space="preserve"> </w:t>
      </w:r>
      <w:r>
        <w:rPr>
          <w:rFonts w:cs="Arial"/>
          <w:sz w:val="22"/>
          <w:lang w:val="es-ES_tradnl"/>
        </w:rPr>
        <w:t xml:space="preserve">un plazo máximo de </w:t>
      </w:r>
      <w:r w:rsidR="00B50619">
        <w:rPr>
          <w:rFonts w:cs="Arial"/>
          <w:sz w:val="22"/>
          <w:lang w:val="es-ES_tradnl"/>
        </w:rPr>
        <w:t>un mes</w:t>
      </w:r>
      <w:r>
        <w:rPr>
          <w:rFonts w:cs="Arial"/>
          <w:sz w:val="22"/>
          <w:lang w:val="es-ES_tradnl"/>
        </w:rPr>
        <w:t xml:space="preserve">, para </w:t>
      </w:r>
      <w:r>
        <w:rPr>
          <w:rFonts w:cs="Arial"/>
          <w:sz w:val="22"/>
          <w:szCs w:val="22"/>
          <w:lang w:val="es-ES_tradnl"/>
        </w:rPr>
        <w:t xml:space="preserve">atender lo dispuesto en el acuerdo </w:t>
      </w:r>
      <w:r>
        <w:rPr>
          <w:rFonts w:cs="Arial"/>
          <w:sz w:val="22"/>
          <w:szCs w:val="22"/>
        </w:rPr>
        <w:t xml:space="preserve">N° 9, en cuanto a presentar a esta </w:t>
      </w:r>
      <w:r w:rsidRPr="00483C37">
        <w:rPr>
          <w:rFonts w:cs="Arial"/>
          <w:sz w:val="22"/>
          <w:szCs w:val="22"/>
          <w:lang w:val="es-ES_tradnl"/>
        </w:rPr>
        <w:t>Junta Directiva</w:t>
      </w:r>
      <w:r>
        <w:rPr>
          <w:rFonts w:cs="Arial"/>
          <w:sz w:val="22"/>
          <w:szCs w:val="22"/>
          <w:lang w:val="es-ES_tradnl"/>
        </w:rPr>
        <w:t xml:space="preserve">, las proyecciones sobre </w:t>
      </w:r>
      <w:r>
        <w:rPr>
          <w:rFonts w:cs="Arial"/>
          <w:color w:val="000000"/>
          <w:sz w:val="22"/>
          <w:szCs w:val="22"/>
          <w:lang w:val="es-CR"/>
        </w:rPr>
        <w:t>los recursos del FOSUVI que eventualmente podrían requerirse, ante un posible ajuste de precios a las soluciones de vivienda, tanto de bono ordinario como individuales del artículo 59, debido al incremento en los costos de la construcción. Lo anterior,</w:t>
      </w:r>
      <w:r>
        <w:rPr>
          <w:rFonts w:cs="Arial"/>
          <w:sz w:val="22"/>
          <w:lang w:val="es-CR"/>
        </w:rPr>
        <w:t xml:space="preserve"> según se indica en el </w:t>
      </w:r>
      <w:r w:rsidRPr="0096794F">
        <w:rPr>
          <w:rFonts w:cs="Arial"/>
          <w:b/>
          <w:bCs/>
          <w:sz w:val="22"/>
          <w:lang w:val="es-CR"/>
        </w:rPr>
        <w:t xml:space="preserve">Acuerdo N° </w:t>
      </w:r>
      <w:r>
        <w:rPr>
          <w:rFonts w:cs="Arial"/>
          <w:b/>
          <w:bCs/>
          <w:sz w:val="22"/>
          <w:lang w:val="es-CR"/>
        </w:rPr>
        <w:t>2</w:t>
      </w:r>
      <w:r>
        <w:rPr>
          <w:rFonts w:cs="Arial"/>
          <w:sz w:val="22"/>
          <w:lang w:val="es-CR"/>
        </w:rPr>
        <w:t xml:space="preserve"> que se anexa a esta minuta.</w:t>
      </w:r>
    </w:p>
    <w:p w14:paraId="75D4B4BF" w14:textId="77777777" w:rsidR="00E97960" w:rsidRDefault="00E97960" w:rsidP="00E97960">
      <w:pPr>
        <w:spacing w:line="360" w:lineRule="auto"/>
        <w:jc w:val="both"/>
        <w:rPr>
          <w:rFonts w:cs="Arial"/>
          <w:sz w:val="22"/>
          <w:szCs w:val="22"/>
        </w:rPr>
      </w:pPr>
    </w:p>
    <w:p w14:paraId="7C270024" w14:textId="14A908A2"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B50619">
        <w:rPr>
          <w:rFonts w:cs="Arial"/>
          <w:sz w:val="22"/>
          <w:u w:val="single"/>
          <w:lang w:val="es-ES_tradnl"/>
        </w:rPr>
        <w:t>27</w:t>
      </w:r>
      <w:r w:rsidRPr="00A25DB7">
        <w:rPr>
          <w:rFonts w:cs="Arial"/>
          <w:sz w:val="22"/>
          <w:u w:val="single"/>
          <w:lang w:val="es-ES_tradnl"/>
        </w:rPr>
        <w:t>:</w:t>
      </w:r>
      <w:r w:rsidR="00B50619">
        <w:rPr>
          <w:rFonts w:cs="Arial"/>
          <w:sz w:val="22"/>
          <w:u w:val="single"/>
          <w:lang w:val="es-ES_tradnl"/>
        </w:rPr>
        <w:t>30</w:t>
      </w:r>
      <w:r>
        <w:rPr>
          <w:rFonts w:cs="Arial"/>
          <w:sz w:val="22"/>
          <w:lang w:val="es-ES_tradnl"/>
        </w:rPr>
        <w:t xml:space="preserve"> Hechas las enmiendas pertinentes al acta y la minuta en discusión, se aprueban en forma unánime por parte de los señores Directores.</w:t>
      </w:r>
    </w:p>
    <w:p w14:paraId="7F3D667A" w14:textId="77777777" w:rsidR="007749FC" w:rsidRPr="00D14EAF" w:rsidRDefault="007749FC" w:rsidP="007749FC">
      <w:pPr>
        <w:spacing w:line="360" w:lineRule="auto"/>
        <w:jc w:val="both"/>
        <w:rPr>
          <w:rFonts w:cs="Arial"/>
          <w:b/>
          <w:sz w:val="22"/>
        </w:rPr>
      </w:pPr>
      <w:r w:rsidRPr="00D14EAF">
        <w:rPr>
          <w:rFonts w:cs="Arial"/>
          <w:b/>
          <w:sz w:val="22"/>
        </w:rPr>
        <w:t>************</w:t>
      </w:r>
    </w:p>
    <w:p w14:paraId="71914AD5" w14:textId="77777777" w:rsidR="00FA4CCB" w:rsidRDefault="00FA4CCB" w:rsidP="002D0146">
      <w:pPr>
        <w:spacing w:line="360" w:lineRule="auto"/>
        <w:jc w:val="both"/>
        <w:rPr>
          <w:rFonts w:cs="Arial"/>
          <w:b/>
          <w:sz w:val="22"/>
          <w:szCs w:val="22"/>
          <w:u w:val="single"/>
          <w:lang w:val="es-ES_tradnl"/>
        </w:rPr>
      </w:pPr>
    </w:p>
    <w:p w14:paraId="6DF0B899" w14:textId="4B54499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5A34F1" w:rsidRPr="00A71656">
        <w:rPr>
          <w:rFonts w:cs="Arial"/>
          <w:b/>
          <w:bCs/>
          <w:sz w:val="22"/>
          <w:u w:val="single"/>
          <w:lang w:val="es-CR"/>
        </w:rPr>
        <w:t>Solicitud de aprobación de financiamiento para el desarrollo del proyecto Condominio Vistas de Guadalupe</w:t>
      </w:r>
    </w:p>
    <w:p w14:paraId="46E6C316" w14:textId="77777777" w:rsidR="009D03FE" w:rsidRDefault="009D03FE" w:rsidP="009D03FE">
      <w:pPr>
        <w:spacing w:line="360" w:lineRule="auto"/>
        <w:jc w:val="both"/>
        <w:rPr>
          <w:rFonts w:cs="Arial"/>
          <w:sz w:val="22"/>
          <w:szCs w:val="22"/>
        </w:rPr>
      </w:pPr>
    </w:p>
    <w:p w14:paraId="43FA1BDB" w14:textId="70180685" w:rsidR="008C09F8" w:rsidRDefault="009D03FE" w:rsidP="008C09F8">
      <w:pPr>
        <w:spacing w:line="360" w:lineRule="auto"/>
        <w:jc w:val="both"/>
        <w:rPr>
          <w:rFonts w:cs="Arial"/>
          <w:bCs/>
          <w:sz w:val="22"/>
          <w:szCs w:val="22"/>
          <w:lang w:val="es-ES_tradnl"/>
        </w:rPr>
      </w:pPr>
      <w:r w:rsidRPr="0039311E">
        <w:rPr>
          <w:rFonts w:cs="Arial"/>
          <w:sz w:val="22"/>
          <w:u w:val="single"/>
          <w:lang w:val="es-ES_tradnl"/>
        </w:rPr>
        <w:t xml:space="preserve">Minuto </w:t>
      </w:r>
      <w:r w:rsidR="00B50619">
        <w:rPr>
          <w:rFonts w:cs="Arial"/>
          <w:sz w:val="22"/>
          <w:u w:val="single"/>
          <w:lang w:val="es-ES_tradnl"/>
        </w:rPr>
        <w:t>27</w:t>
      </w:r>
      <w:r w:rsidRPr="0039311E">
        <w:rPr>
          <w:rFonts w:cs="Arial"/>
          <w:sz w:val="22"/>
          <w:u w:val="single"/>
          <w:lang w:val="es-ES_tradnl"/>
        </w:rPr>
        <w:t>:</w:t>
      </w:r>
      <w:r w:rsidR="00B50619">
        <w:rPr>
          <w:rFonts w:cs="Arial"/>
          <w:sz w:val="22"/>
          <w:u w:val="single"/>
          <w:lang w:val="es-ES_tradnl"/>
        </w:rPr>
        <w:t>44</w:t>
      </w:r>
      <w:r>
        <w:rPr>
          <w:rFonts w:cs="Arial"/>
          <w:sz w:val="22"/>
          <w:lang w:val="es-ES_tradnl"/>
        </w:rPr>
        <w:t xml:space="preserve"> Se conoce el oficio</w:t>
      </w:r>
      <w:r w:rsidR="008C09F8">
        <w:rPr>
          <w:rFonts w:cs="Arial"/>
          <w:sz w:val="22"/>
          <w:lang w:val="es-ES_tradnl"/>
        </w:rPr>
        <w:t xml:space="preserve"> </w:t>
      </w:r>
      <w:r w:rsidR="008C09F8" w:rsidRPr="009F7291">
        <w:rPr>
          <w:rFonts w:cs="Arial"/>
          <w:sz w:val="22"/>
          <w:szCs w:val="22"/>
        </w:rPr>
        <w:t>GG-ME-</w:t>
      </w:r>
      <w:r w:rsidR="008C09F8">
        <w:rPr>
          <w:rFonts w:cs="Arial"/>
          <w:sz w:val="22"/>
          <w:szCs w:val="22"/>
        </w:rPr>
        <w:t>1604</w:t>
      </w:r>
      <w:r w:rsidR="008C09F8" w:rsidRPr="009F7291">
        <w:rPr>
          <w:rFonts w:cs="Arial"/>
          <w:sz w:val="22"/>
          <w:szCs w:val="22"/>
        </w:rPr>
        <w:t>-20</w:t>
      </w:r>
      <w:r w:rsidR="008C09F8">
        <w:rPr>
          <w:rFonts w:cs="Arial"/>
          <w:sz w:val="22"/>
          <w:szCs w:val="22"/>
        </w:rPr>
        <w:t>21</w:t>
      </w:r>
      <w:r w:rsidR="008C09F8" w:rsidRPr="009F7291">
        <w:rPr>
          <w:rFonts w:cs="Arial"/>
          <w:sz w:val="22"/>
          <w:szCs w:val="22"/>
        </w:rPr>
        <w:t xml:space="preserve"> del </w:t>
      </w:r>
      <w:r w:rsidR="008C09F8">
        <w:rPr>
          <w:rFonts w:cs="Arial"/>
          <w:sz w:val="22"/>
          <w:szCs w:val="22"/>
        </w:rPr>
        <w:t>29</w:t>
      </w:r>
      <w:r w:rsidR="008C09F8" w:rsidRPr="009F7291">
        <w:rPr>
          <w:rFonts w:cs="Arial"/>
          <w:sz w:val="22"/>
          <w:szCs w:val="22"/>
        </w:rPr>
        <w:t xml:space="preserve"> de </w:t>
      </w:r>
      <w:r w:rsidR="008C09F8">
        <w:rPr>
          <w:rFonts w:cs="Arial"/>
          <w:sz w:val="22"/>
          <w:szCs w:val="22"/>
        </w:rPr>
        <w:t xml:space="preserve">octubre </w:t>
      </w:r>
      <w:r w:rsidR="008C09F8" w:rsidRPr="009F7291">
        <w:rPr>
          <w:rFonts w:cs="Arial"/>
          <w:sz w:val="22"/>
          <w:szCs w:val="22"/>
        </w:rPr>
        <w:t>de 20</w:t>
      </w:r>
      <w:r w:rsidR="008C09F8">
        <w:rPr>
          <w:rFonts w:cs="Arial"/>
          <w:sz w:val="22"/>
          <w:szCs w:val="22"/>
        </w:rPr>
        <w:t>21</w:t>
      </w:r>
      <w:r w:rsidR="008C09F8" w:rsidRPr="009F7291">
        <w:rPr>
          <w:rFonts w:cs="Arial"/>
          <w:sz w:val="22"/>
          <w:szCs w:val="22"/>
        </w:rPr>
        <w:t xml:space="preserve">, mediante el cual, la Gerencia General remite el informe </w:t>
      </w:r>
      <w:r w:rsidR="008C09F8" w:rsidRPr="00EA7ADB">
        <w:rPr>
          <w:rFonts w:cs="Arial"/>
          <w:color w:val="000000"/>
          <w:sz w:val="22"/>
          <w:szCs w:val="22"/>
        </w:rPr>
        <w:t>DF-OF-</w:t>
      </w:r>
      <w:r w:rsidR="008C09F8">
        <w:rPr>
          <w:rFonts w:cs="Arial"/>
          <w:color w:val="000000"/>
          <w:sz w:val="22"/>
          <w:szCs w:val="22"/>
        </w:rPr>
        <w:t>1556</w:t>
      </w:r>
      <w:r w:rsidR="008C09F8" w:rsidRPr="00EA7ADB">
        <w:rPr>
          <w:rFonts w:cs="Arial"/>
          <w:color w:val="000000"/>
          <w:sz w:val="22"/>
          <w:szCs w:val="22"/>
        </w:rPr>
        <w:t>-20</w:t>
      </w:r>
      <w:r w:rsidR="008C09F8">
        <w:rPr>
          <w:rFonts w:cs="Arial"/>
          <w:color w:val="000000"/>
          <w:sz w:val="22"/>
          <w:szCs w:val="22"/>
        </w:rPr>
        <w:t>21/SO-OF-0112-2021</w:t>
      </w:r>
      <w:r w:rsidR="008C09F8" w:rsidRPr="00EA7ADB">
        <w:rPr>
          <w:rFonts w:cs="Arial"/>
          <w:color w:val="000000"/>
          <w:sz w:val="22"/>
          <w:szCs w:val="22"/>
        </w:rPr>
        <w:t xml:space="preserve"> de la Dirección FOSUVI</w:t>
      </w:r>
      <w:r w:rsidR="008C09F8">
        <w:rPr>
          <w:rFonts w:cs="Arial"/>
          <w:color w:val="000000"/>
          <w:sz w:val="22"/>
          <w:szCs w:val="22"/>
        </w:rPr>
        <w:t xml:space="preserve"> y la Subgerencia de Operaciones</w:t>
      </w:r>
      <w:r w:rsidR="008C09F8" w:rsidRPr="009F7291">
        <w:rPr>
          <w:rFonts w:cs="Arial"/>
          <w:sz w:val="22"/>
          <w:szCs w:val="22"/>
        </w:rPr>
        <w:t xml:space="preserve">, que </w:t>
      </w:r>
      <w:r w:rsidR="008C09F8">
        <w:rPr>
          <w:rFonts w:cs="Arial"/>
          <w:sz w:val="22"/>
          <w:szCs w:val="22"/>
        </w:rPr>
        <w:t xml:space="preserve">contiene </w:t>
      </w:r>
      <w:r w:rsidR="008C09F8" w:rsidRPr="00BB303F">
        <w:rPr>
          <w:rFonts w:cs="Arial"/>
          <w:bCs/>
          <w:sz w:val="22"/>
          <w:szCs w:val="22"/>
        </w:rPr>
        <w:t>los resultados del estudio efectuado a la solicitud</w:t>
      </w:r>
      <w:r w:rsidR="008C09F8" w:rsidRPr="00BB303F">
        <w:rPr>
          <w:rFonts w:cs="Arial"/>
          <w:sz w:val="22"/>
          <w:szCs w:val="22"/>
        </w:rPr>
        <w:t xml:space="preserve"> presentada </w:t>
      </w:r>
      <w:r w:rsidR="008C09F8">
        <w:rPr>
          <w:rFonts w:cs="Arial"/>
          <w:sz w:val="22"/>
          <w:szCs w:val="22"/>
        </w:rPr>
        <w:t xml:space="preserve">por Grupo Mutual Alajuela – La Vivienda </w:t>
      </w:r>
      <w:r w:rsidR="008C09F8" w:rsidRPr="008C09F8">
        <w:rPr>
          <w:rFonts w:cs="Arial"/>
          <w:sz w:val="22"/>
          <w:szCs w:val="22"/>
          <w:lang w:val="es-ES_tradnl"/>
        </w:rPr>
        <w:t>de Ahorro y Préstamo</w:t>
      </w:r>
      <w:r w:rsidR="008C09F8">
        <w:rPr>
          <w:rFonts w:cs="Arial"/>
          <w:sz w:val="22"/>
          <w:szCs w:val="22"/>
          <w:lang w:val="es-ES_tradnl"/>
        </w:rPr>
        <w:t xml:space="preserve"> (Grupo Mutual), </w:t>
      </w:r>
      <w:r w:rsidR="008C09F8">
        <w:rPr>
          <w:rFonts w:cs="Arial"/>
          <w:sz w:val="22"/>
          <w:szCs w:val="22"/>
        </w:rPr>
        <w:t>para la suscripción del contrato de administración de recursos, al amparo del artículo 59 de la Ley del Sistema Financiero</w:t>
      </w:r>
      <w:r w:rsidR="008C09F8" w:rsidRPr="00BB303F">
        <w:rPr>
          <w:rFonts w:cs="Arial"/>
          <w:sz w:val="22"/>
          <w:szCs w:val="22"/>
        </w:rPr>
        <w:t xml:space="preserve"> Nacional para la Vivienda</w:t>
      </w:r>
      <w:r w:rsidR="008C09F8">
        <w:rPr>
          <w:rFonts w:cs="Arial"/>
          <w:sz w:val="22"/>
          <w:szCs w:val="22"/>
        </w:rPr>
        <w:t>,</w:t>
      </w:r>
      <w:r w:rsidR="008C09F8" w:rsidRPr="00BB303F">
        <w:rPr>
          <w:rFonts w:cs="Arial"/>
          <w:sz w:val="22"/>
          <w:szCs w:val="22"/>
        </w:rPr>
        <w:t xml:space="preserve"> </w:t>
      </w:r>
      <w:r w:rsidR="008C09F8">
        <w:rPr>
          <w:rFonts w:cs="Arial"/>
          <w:sz w:val="22"/>
          <w:szCs w:val="22"/>
        </w:rPr>
        <w:t>para la compra del terreno, el desarrollo de infraestructura y la construcción de ciento cuarenta y cuatro viviendas</w:t>
      </w:r>
      <w:r w:rsidR="008C09F8" w:rsidRPr="00BB303F">
        <w:rPr>
          <w:rFonts w:cs="Arial"/>
          <w:sz w:val="22"/>
          <w:szCs w:val="22"/>
        </w:rPr>
        <w:t xml:space="preserve"> en el proyecto </w:t>
      </w:r>
      <w:r w:rsidR="008C09F8">
        <w:rPr>
          <w:rFonts w:cs="Arial"/>
          <w:sz w:val="22"/>
          <w:szCs w:val="22"/>
        </w:rPr>
        <w:t>condominio Vista de Guadalupe, ubicado en el distrito Purral del cantón de Goicoechea, provincia de San José.</w:t>
      </w:r>
      <w:r w:rsidR="008C09F8" w:rsidRPr="009109E7">
        <w:rPr>
          <w:rFonts w:cs="Arial"/>
          <w:sz w:val="22"/>
          <w:szCs w:val="22"/>
        </w:rPr>
        <w:t xml:space="preserve"> </w:t>
      </w:r>
      <w:r w:rsidR="008C09F8">
        <w:rPr>
          <w:rFonts w:cs="Arial"/>
          <w:sz w:val="22"/>
          <w:szCs w:val="22"/>
        </w:rPr>
        <w:t xml:space="preserve"> </w:t>
      </w:r>
      <w:r w:rsidR="008C09F8" w:rsidRPr="00BB303F">
        <w:rPr>
          <w:rFonts w:cs="Arial"/>
          <w:sz w:val="22"/>
          <w:szCs w:val="22"/>
        </w:rPr>
        <w:t>Dichos documentos se adjuntan a</w:t>
      </w:r>
      <w:r w:rsidR="008C09F8">
        <w:rPr>
          <w:rFonts w:cs="Arial"/>
          <w:sz w:val="22"/>
          <w:szCs w:val="22"/>
        </w:rPr>
        <w:t xml:space="preserve">l expediente del </w:t>
      </w:r>
      <w:r w:rsidR="008C09F8" w:rsidRPr="00BB303F">
        <w:rPr>
          <w:rFonts w:cs="Arial"/>
          <w:sz w:val="22"/>
          <w:szCs w:val="22"/>
        </w:rPr>
        <w:t>acta</w:t>
      </w:r>
      <w:r w:rsidR="008C09F8" w:rsidRPr="00BB303F">
        <w:rPr>
          <w:rFonts w:cs="Arial"/>
          <w:bCs/>
          <w:sz w:val="22"/>
          <w:szCs w:val="22"/>
          <w:lang w:val="es-ES_tradnl"/>
        </w:rPr>
        <w:t>.</w:t>
      </w:r>
    </w:p>
    <w:p w14:paraId="64BF2210" w14:textId="77777777" w:rsidR="008C09F8" w:rsidRDefault="008C09F8" w:rsidP="008C09F8">
      <w:pPr>
        <w:spacing w:line="360" w:lineRule="auto"/>
        <w:jc w:val="both"/>
        <w:rPr>
          <w:rFonts w:cs="Arial"/>
          <w:bCs/>
          <w:sz w:val="22"/>
          <w:szCs w:val="22"/>
        </w:rPr>
      </w:pPr>
    </w:p>
    <w:p w14:paraId="1BA3B915" w14:textId="49DEE2DD" w:rsidR="00247DBD" w:rsidRDefault="008C09F8" w:rsidP="008C09F8">
      <w:pPr>
        <w:spacing w:line="360" w:lineRule="auto"/>
        <w:jc w:val="both"/>
        <w:rPr>
          <w:rFonts w:cs="Arial"/>
          <w:sz w:val="22"/>
          <w:szCs w:val="22"/>
        </w:rPr>
      </w:pPr>
      <w:r>
        <w:rPr>
          <w:rFonts w:cs="Arial"/>
          <w:sz w:val="22"/>
          <w:szCs w:val="22"/>
        </w:rPr>
        <w:t xml:space="preserve">Para exponer el contenido de dicho informe y atender eventuales consultas de carácter técnico sobre éste y los siguientes </w:t>
      </w:r>
      <w:r w:rsidR="00247DBD">
        <w:rPr>
          <w:rFonts w:cs="Arial"/>
          <w:sz w:val="22"/>
          <w:szCs w:val="22"/>
        </w:rPr>
        <w:t>nueve</w:t>
      </w:r>
      <w:r>
        <w:rPr>
          <w:rFonts w:cs="Arial"/>
          <w:sz w:val="22"/>
          <w:szCs w:val="22"/>
        </w:rPr>
        <w:t xml:space="preserve"> temas, se incorporan a la sesión </w:t>
      </w:r>
      <w:r w:rsidR="00247DBD">
        <w:rPr>
          <w:rFonts w:cs="Arial"/>
          <w:sz w:val="22"/>
          <w:szCs w:val="22"/>
        </w:rPr>
        <w:t>la licenciada Martha Camacho Murillo, Directora del FOSUVI; la arquitecta Mariella Salas Rodríguez, jefa del Departamento Técnico; y el ingeniero Sebastián Barahona Martínez, funcionario de dicho Departamento.</w:t>
      </w:r>
    </w:p>
    <w:p w14:paraId="6637FBD0" w14:textId="77777777" w:rsidR="00247DBD" w:rsidRDefault="00247DBD" w:rsidP="008C09F8">
      <w:pPr>
        <w:spacing w:line="360" w:lineRule="auto"/>
        <w:jc w:val="both"/>
        <w:rPr>
          <w:rFonts w:cs="Arial"/>
          <w:sz w:val="22"/>
          <w:szCs w:val="22"/>
        </w:rPr>
      </w:pPr>
    </w:p>
    <w:p w14:paraId="6AB16041" w14:textId="6732A95C" w:rsidR="008C09F8" w:rsidRDefault="008C09F8" w:rsidP="008C09F8">
      <w:pPr>
        <w:spacing w:line="360" w:lineRule="auto"/>
        <w:jc w:val="both"/>
        <w:rPr>
          <w:rFonts w:cs="Arial"/>
          <w:sz w:val="22"/>
          <w:szCs w:val="22"/>
        </w:rPr>
      </w:pPr>
      <w:r>
        <w:rPr>
          <w:rFonts w:cs="Arial"/>
          <w:sz w:val="22"/>
          <w:szCs w:val="22"/>
        </w:rPr>
        <w:t>L</w:t>
      </w:r>
      <w:r w:rsidR="00216652">
        <w:rPr>
          <w:rFonts w:cs="Arial"/>
          <w:sz w:val="22"/>
          <w:szCs w:val="22"/>
        </w:rPr>
        <w:t xml:space="preserve">uego de una introducción al tema por parte del Gerente General, la </w:t>
      </w:r>
      <w:r>
        <w:rPr>
          <w:rFonts w:cs="Arial"/>
          <w:sz w:val="22"/>
          <w:szCs w:val="22"/>
        </w:rPr>
        <w:t>arquitecta Salas Rodríguez</w:t>
      </w:r>
      <w:r w:rsidRPr="00BB303F">
        <w:rPr>
          <w:rFonts w:cs="Arial"/>
          <w:sz w:val="22"/>
          <w:szCs w:val="22"/>
        </w:rPr>
        <w:t xml:space="preserve"> </w:t>
      </w:r>
      <w:r>
        <w:rPr>
          <w:rFonts w:cs="Arial"/>
          <w:sz w:val="22"/>
          <w:szCs w:val="22"/>
        </w:rPr>
        <w:t>presenta</w:t>
      </w:r>
      <w:r w:rsidRPr="00BB303F">
        <w:rPr>
          <w:rFonts w:cs="Arial"/>
          <w:sz w:val="22"/>
          <w:szCs w:val="22"/>
        </w:rPr>
        <w:t xml:space="preserve"> los aspectos más relevantes de</w:t>
      </w:r>
      <w:r>
        <w:rPr>
          <w:rFonts w:cs="Arial"/>
          <w:sz w:val="22"/>
          <w:szCs w:val="22"/>
        </w:rPr>
        <w:t xml:space="preserve"> la solicitud de </w:t>
      </w:r>
      <w:r w:rsidRPr="00BB303F">
        <w:rPr>
          <w:rFonts w:cs="Arial"/>
          <w:sz w:val="22"/>
          <w:szCs w:val="22"/>
        </w:rPr>
        <w:t xml:space="preserve">la entidad autorizada, </w:t>
      </w:r>
      <w:r w:rsidRPr="00BB303F">
        <w:rPr>
          <w:rFonts w:cs="Arial"/>
          <w:sz w:val="22"/>
          <w:szCs w:val="22"/>
        </w:rPr>
        <w:lastRenderedPageBreak/>
        <w:t xml:space="preserve">así como los antecedentes y las características de este proyecto habitacional, destacando que éste dará solución habitacional a </w:t>
      </w:r>
      <w:r w:rsidR="00216652">
        <w:rPr>
          <w:rFonts w:cs="Arial"/>
          <w:sz w:val="22"/>
          <w:szCs w:val="22"/>
        </w:rPr>
        <w:t>144</w:t>
      </w:r>
      <w:r w:rsidRPr="00BB303F">
        <w:rPr>
          <w:rFonts w:cs="Arial"/>
          <w:sz w:val="22"/>
          <w:szCs w:val="22"/>
        </w:rPr>
        <w:t xml:space="preserve"> familias que actualmente habitan en</w:t>
      </w:r>
      <w:r>
        <w:rPr>
          <w:rFonts w:cs="Arial"/>
          <w:sz w:val="22"/>
          <w:szCs w:val="22"/>
        </w:rPr>
        <w:t xml:space="preserve"> situación de extrema necesidad, y el </w:t>
      </w:r>
      <w:r w:rsidRPr="00EF3F93">
        <w:rPr>
          <w:rFonts w:cs="Arial"/>
          <w:sz w:val="22"/>
          <w:szCs w:val="22"/>
        </w:rPr>
        <w:t xml:space="preserve">financiamiento es por un monto </w:t>
      </w:r>
      <w:r>
        <w:rPr>
          <w:rFonts w:cs="Arial"/>
          <w:sz w:val="22"/>
          <w:szCs w:val="22"/>
        </w:rPr>
        <w:t xml:space="preserve">total </w:t>
      </w:r>
      <w:r w:rsidRPr="00EF3F93">
        <w:rPr>
          <w:rFonts w:cs="Arial"/>
          <w:sz w:val="22"/>
          <w:szCs w:val="22"/>
        </w:rPr>
        <w:t xml:space="preserve">de </w:t>
      </w:r>
      <w:r>
        <w:rPr>
          <w:rFonts w:cs="Arial"/>
          <w:sz w:val="22"/>
          <w:szCs w:val="22"/>
        </w:rPr>
        <w:t>¢</w:t>
      </w:r>
      <w:r w:rsidR="00216652">
        <w:rPr>
          <w:rFonts w:cs="Arial"/>
          <w:sz w:val="22"/>
          <w:szCs w:val="22"/>
        </w:rPr>
        <w:t>5.077</w:t>
      </w:r>
      <w:r>
        <w:rPr>
          <w:rFonts w:cs="Arial"/>
          <w:sz w:val="22"/>
          <w:szCs w:val="22"/>
        </w:rPr>
        <w:t xml:space="preserve"> millones</w:t>
      </w:r>
      <w:r w:rsidRPr="00EF3F93">
        <w:rPr>
          <w:rFonts w:cs="Arial"/>
          <w:bCs/>
          <w:sz w:val="22"/>
          <w:szCs w:val="22"/>
        </w:rPr>
        <w:t>, que incluye la compra</w:t>
      </w:r>
      <w:r w:rsidRPr="00EF3F93">
        <w:rPr>
          <w:rFonts w:cs="Arial"/>
          <w:sz w:val="22"/>
          <w:szCs w:val="22"/>
        </w:rPr>
        <w:t xml:space="preserve"> de</w:t>
      </w:r>
      <w:r>
        <w:rPr>
          <w:rFonts w:cs="Arial"/>
          <w:sz w:val="22"/>
          <w:szCs w:val="22"/>
        </w:rPr>
        <w:t>l terreno en verde (¢</w:t>
      </w:r>
      <w:r w:rsidR="00AB23F8">
        <w:rPr>
          <w:rFonts w:cs="Arial"/>
          <w:sz w:val="22"/>
          <w:szCs w:val="22"/>
        </w:rPr>
        <w:t>533</w:t>
      </w:r>
      <w:r>
        <w:rPr>
          <w:rFonts w:cs="Arial"/>
          <w:sz w:val="22"/>
          <w:szCs w:val="22"/>
        </w:rPr>
        <w:t>,</w:t>
      </w:r>
      <w:r w:rsidR="00AB23F8">
        <w:rPr>
          <w:rFonts w:cs="Arial"/>
          <w:sz w:val="22"/>
          <w:szCs w:val="22"/>
        </w:rPr>
        <w:t>2</w:t>
      </w:r>
      <w:r>
        <w:rPr>
          <w:rFonts w:cs="Arial"/>
          <w:sz w:val="22"/>
          <w:szCs w:val="22"/>
        </w:rPr>
        <w:t xml:space="preserve"> millones), el desarrollo de las obras de infraestructura (</w:t>
      </w:r>
      <w:r w:rsidR="00AB23F8">
        <w:rPr>
          <w:rFonts w:cs="Arial"/>
          <w:sz w:val="22"/>
          <w:szCs w:val="22"/>
        </w:rPr>
        <w:t>942</w:t>
      </w:r>
      <w:r>
        <w:rPr>
          <w:rFonts w:cs="Arial"/>
          <w:sz w:val="22"/>
          <w:szCs w:val="22"/>
        </w:rPr>
        <w:t>,4 millones), la</w:t>
      </w:r>
      <w:r w:rsidRPr="00EF3F93">
        <w:rPr>
          <w:rFonts w:cs="Arial"/>
          <w:sz w:val="22"/>
          <w:szCs w:val="22"/>
        </w:rPr>
        <w:t xml:space="preserve"> construcción de </w:t>
      </w:r>
      <w:r>
        <w:rPr>
          <w:rFonts w:cs="Arial"/>
          <w:sz w:val="22"/>
          <w:szCs w:val="22"/>
        </w:rPr>
        <w:t>las</w:t>
      </w:r>
      <w:r w:rsidRPr="00EF3F93">
        <w:rPr>
          <w:rFonts w:cs="Arial"/>
          <w:sz w:val="22"/>
          <w:szCs w:val="22"/>
        </w:rPr>
        <w:t xml:space="preserve"> viviendas (¢</w:t>
      </w:r>
      <w:r w:rsidR="00AB23F8">
        <w:rPr>
          <w:rFonts w:cs="Arial"/>
          <w:sz w:val="22"/>
          <w:szCs w:val="22"/>
        </w:rPr>
        <w:t>3.372</w:t>
      </w:r>
      <w:r w:rsidRPr="00EF3F93">
        <w:rPr>
          <w:rFonts w:cs="Arial"/>
          <w:sz w:val="22"/>
          <w:szCs w:val="22"/>
        </w:rPr>
        <w:t xml:space="preserve"> millones), </w:t>
      </w:r>
      <w:r>
        <w:rPr>
          <w:rFonts w:cs="Arial"/>
          <w:sz w:val="22"/>
          <w:szCs w:val="22"/>
        </w:rPr>
        <w:t xml:space="preserve">la fiscalización de las </w:t>
      </w:r>
      <w:r w:rsidR="00AB23F8">
        <w:rPr>
          <w:rFonts w:cs="Arial"/>
          <w:sz w:val="22"/>
          <w:szCs w:val="22"/>
        </w:rPr>
        <w:t>obras</w:t>
      </w:r>
      <w:r>
        <w:rPr>
          <w:rFonts w:cs="Arial"/>
          <w:sz w:val="22"/>
          <w:szCs w:val="22"/>
        </w:rPr>
        <w:t xml:space="preserve"> (¢</w:t>
      </w:r>
      <w:r w:rsidR="00AB23F8">
        <w:rPr>
          <w:rFonts w:cs="Arial"/>
          <w:sz w:val="22"/>
          <w:szCs w:val="22"/>
        </w:rPr>
        <w:t>26</w:t>
      </w:r>
      <w:r>
        <w:rPr>
          <w:rFonts w:cs="Arial"/>
          <w:sz w:val="22"/>
          <w:szCs w:val="22"/>
        </w:rPr>
        <w:t>,</w:t>
      </w:r>
      <w:r w:rsidR="00AB23F8">
        <w:rPr>
          <w:rFonts w:cs="Arial"/>
          <w:sz w:val="22"/>
          <w:szCs w:val="22"/>
        </w:rPr>
        <w:t>7</w:t>
      </w:r>
      <w:r>
        <w:rPr>
          <w:rFonts w:cs="Arial"/>
          <w:sz w:val="22"/>
          <w:szCs w:val="22"/>
        </w:rPr>
        <w:t xml:space="preserve"> millones), </w:t>
      </w:r>
      <w:r w:rsidRPr="00EF3F93">
        <w:rPr>
          <w:rFonts w:cs="Arial"/>
          <w:sz w:val="22"/>
          <w:szCs w:val="22"/>
        </w:rPr>
        <w:t>los gastos de formalización (¢</w:t>
      </w:r>
      <w:r w:rsidR="00AB23F8">
        <w:rPr>
          <w:rFonts w:cs="Arial"/>
          <w:sz w:val="22"/>
          <w:szCs w:val="22"/>
        </w:rPr>
        <w:t>73</w:t>
      </w:r>
      <w:r>
        <w:rPr>
          <w:rFonts w:cs="Arial"/>
          <w:sz w:val="22"/>
          <w:szCs w:val="22"/>
        </w:rPr>
        <w:t>,</w:t>
      </w:r>
      <w:r w:rsidR="00AB23F8">
        <w:rPr>
          <w:rFonts w:cs="Arial"/>
          <w:sz w:val="22"/>
          <w:szCs w:val="22"/>
        </w:rPr>
        <w:t>1</w:t>
      </w:r>
      <w:r w:rsidRPr="00EF3F93">
        <w:rPr>
          <w:rFonts w:cs="Arial"/>
          <w:sz w:val="22"/>
          <w:szCs w:val="22"/>
        </w:rPr>
        <w:t xml:space="preserve"> millones)</w:t>
      </w:r>
      <w:r>
        <w:rPr>
          <w:rFonts w:cs="Arial"/>
          <w:sz w:val="22"/>
          <w:szCs w:val="22"/>
        </w:rPr>
        <w:t xml:space="preserve"> y la reserva de recursos para eventuales aumentos de costos (</w:t>
      </w:r>
      <w:r w:rsidR="00AB23F8">
        <w:rPr>
          <w:rFonts w:cs="Arial"/>
          <w:sz w:val="22"/>
          <w:szCs w:val="22"/>
        </w:rPr>
        <w:t>¢129</w:t>
      </w:r>
      <w:r>
        <w:rPr>
          <w:rFonts w:cs="Arial"/>
          <w:sz w:val="22"/>
          <w:szCs w:val="22"/>
        </w:rPr>
        <w:t>,</w:t>
      </w:r>
      <w:r w:rsidR="00AB23F8">
        <w:rPr>
          <w:rFonts w:cs="Arial"/>
          <w:sz w:val="22"/>
          <w:szCs w:val="22"/>
        </w:rPr>
        <w:t>6</w:t>
      </w:r>
      <w:r>
        <w:rPr>
          <w:rFonts w:cs="Arial"/>
          <w:sz w:val="22"/>
          <w:szCs w:val="22"/>
        </w:rPr>
        <w:t xml:space="preserve"> millones)</w:t>
      </w:r>
      <w:r w:rsidRPr="00EF3F93">
        <w:rPr>
          <w:rFonts w:cs="Arial"/>
          <w:sz w:val="22"/>
          <w:szCs w:val="22"/>
        </w:rPr>
        <w:t xml:space="preserve">, </w:t>
      </w:r>
      <w:r>
        <w:rPr>
          <w:rFonts w:cs="Arial"/>
          <w:sz w:val="22"/>
          <w:szCs w:val="22"/>
        </w:rPr>
        <w:t>para un Bono promedio de ¢</w:t>
      </w:r>
      <w:r w:rsidR="00AB23F8">
        <w:rPr>
          <w:rFonts w:cs="Arial"/>
          <w:sz w:val="22"/>
          <w:szCs w:val="22"/>
        </w:rPr>
        <w:t>35</w:t>
      </w:r>
      <w:r>
        <w:rPr>
          <w:rFonts w:cs="Arial"/>
          <w:sz w:val="22"/>
          <w:szCs w:val="22"/>
        </w:rPr>
        <w:t>,</w:t>
      </w:r>
      <w:r w:rsidR="00AB23F8">
        <w:rPr>
          <w:rFonts w:cs="Arial"/>
          <w:sz w:val="22"/>
          <w:szCs w:val="22"/>
        </w:rPr>
        <w:t>2</w:t>
      </w:r>
      <w:r>
        <w:rPr>
          <w:rFonts w:cs="Arial"/>
          <w:sz w:val="22"/>
          <w:szCs w:val="22"/>
        </w:rPr>
        <w:t xml:space="preserve"> millones.</w:t>
      </w:r>
    </w:p>
    <w:p w14:paraId="79068070" w14:textId="77777777" w:rsidR="00247DBD" w:rsidRPr="00BB303F" w:rsidRDefault="00247DBD" w:rsidP="008C09F8">
      <w:pPr>
        <w:spacing w:line="360" w:lineRule="auto"/>
        <w:jc w:val="both"/>
        <w:rPr>
          <w:rFonts w:cs="Arial"/>
          <w:sz w:val="22"/>
          <w:szCs w:val="22"/>
        </w:rPr>
      </w:pPr>
    </w:p>
    <w:p w14:paraId="31C67F8C" w14:textId="097A5435" w:rsidR="008C09F8" w:rsidRDefault="008C09F8" w:rsidP="008C09F8">
      <w:pPr>
        <w:spacing w:line="360" w:lineRule="auto"/>
        <w:jc w:val="both"/>
        <w:rPr>
          <w:rFonts w:cs="Arial"/>
          <w:sz w:val="22"/>
          <w:szCs w:val="22"/>
        </w:rPr>
      </w:pPr>
      <w:r w:rsidRPr="00BB303F">
        <w:rPr>
          <w:rFonts w:cs="Arial"/>
          <w:sz w:val="22"/>
          <w:szCs w:val="22"/>
        </w:rPr>
        <w:t>Adicionalmente, explica las condiciones bajo las cuales se recomienda la aprobación del financiamiento requerido y, entre otras cosas, afirma que se ha verificado el cumplimiento de todos los requisitos vigentes para el proyecto y la razonabilidad de los costos propuestos, así como también se ha certificado que los potenciales beneficiarios cumplen con los respectivos requisitos.</w:t>
      </w:r>
    </w:p>
    <w:p w14:paraId="34FD311F" w14:textId="77777777" w:rsidR="00247DBD" w:rsidRPr="00BB303F" w:rsidRDefault="00247DBD" w:rsidP="008C09F8">
      <w:pPr>
        <w:spacing w:line="360" w:lineRule="auto"/>
        <w:jc w:val="both"/>
        <w:rPr>
          <w:rFonts w:cs="Arial"/>
          <w:sz w:val="22"/>
          <w:szCs w:val="22"/>
        </w:rPr>
      </w:pPr>
    </w:p>
    <w:p w14:paraId="17A769E6" w14:textId="30480225" w:rsidR="00711CF4" w:rsidRDefault="008C09F8" w:rsidP="008C09F8">
      <w:pPr>
        <w:spacing w:line="360" w:lineRule="auto"/>
        <w:jc w:val="both"/>
        <w:rPr>
          <w:rFonts w:cs="Arial"/>
          <w:sz w:val="22"/>
          <w:lang w:val="es-ES_tradnl"/>
        </w:rPr>
      </w:pPr>
      <w:r w:rsidRPr="00A25DB7">
        <w:rPr>
          <w:rFonts w:cs="Arial"/>
          <w:sz w:val="22"/>
          <w:u w:val="single"/>
          <w:lang w:val="es-ES_tradnl"/>
        </w:rPr>
        <w:t xml:space="preserve">Minuto </w:t>
      </w:r>
      <w:r w:rsidR="00711CF4">
        <w:rPr>
          <w:rFonts w:cs="Arial"/>
          <w:sz w:val="22"/>
          <w:u w:val="single"/>
          <w:lang w:val="es-ES_tradnl"/>
        </w:rPr>
        <w:t>58</w:t>
      </w:r>
      <w:r w:rsidRPr="00A25DB7">
        <w:rPr>
          <w:rFonts w:cs="Arial"/>
          <w:sz w:val="22"/>
          <w:u w:val="single"/>
          <w:lang w:val="es-ES_tradnl"/>
        </w:rPr>
        <w:t>:</w:t>
      </w:r>
      <w:r w:rsidR="00711CF4">
        <w:rPr>
          <w:rFonts w:cs="Arial"/>
          <w:sz w:val="22"/>
          <w:u w:val="single"/>
          <w:lang w:val="es-ES_tradnl"/>
        </w:rPr>
        <w:t>30</w:t>
      </w:r>
      <w:r>
        <w:rPr>
          <w:rFonts w:cs="Arial"/>
          <w:sz w:val="22"/>
          <w:lang w:val="es-ES_tradnl"/>
        </w:rPr>
        <w:t xml:space="preserve"> Tanto</w:t>
      </w:r>
      <w:r w:rsidR="00711CF4" w:rsidRPr="00711CF4">
        <w:rPr>
          <w:rFonts w:cs="Arial"/>
          <w:sz w:val="22"/>
          <w:lang w:val="es-ES_tradnl"/>
        </w:rPr>
        <w:t xml:space="preserve"> </w:t>
      </w:r>
      <w:r w:rsidR="00711CF4">
        <w:rPr>
          <w:rFonts w:cs="Arial"/>
          <w:sz w:val="22"/>
          <w:lang w:val="es-ES_tradnl"/>
        </w:rPr>
        <w:t xml:space="preserve">la </w:t>
      </w:r>
      <w:r w:rsidR="00711CF4">
        <w:rPr>
          <w:rFonts w:cs="Arial"/>
          <w:sz w:val="22"/>
          <w:szCs w:val="22"/>
        </w:rPr>
        <w:t>arquitecta Salas Rodríguez</w:t>
      </w:r>
      <w:r w:rsidR="00711CF4" w:rsidRPr="00BB303F">
        <w:rPr>
          <w:rFonts w:cs="Arial"/>
          <w:sz w:val="22"/>
          <w:szCs w:val="22"/>
        </w:rPr>
        <w:t xml:space="preserve"> </w:t>
      </w:r>
      <w:r w:rsidR="00711CF4">
        <w:rPr>
          <w:rFonts w:cs="Arial"/>
          <w:sz w:val="22"/>
          <w:szCs w:val="22"/>
        </w:rPr>
        <w:t>como el ingeniero Barahona Martínez, atienden varias consultas de los señores sobre los alcances del financiamiento requerido, particularmente</w:t>
      </w:r>
      <w:r w:rsidR="0030586E">
        <w:rPr>
          <w:rFonts w:cs="Arial"/>
          <w:sz w:val="22"/>
          <w:szCs w:val="22"/>
        </w:rPr>
        <w:t>,</w:t>
      </w:r>
      <w:r w:rsidR="00711CF4">
        <w:rPr>
          <w:rFonts w:cs="Arial"/>
          <w:sz w:val="22"/>
          <w:szCs w:val="22"/>
        </w:rPr>
        <w:t xml:space="preserve"> con respecto </w:t>
      </w:r>
      <w:r w:rsidR="00AF106F">
        <w:rPr>
          <w:rFonts w:cs="Arial"/>
          <w:sz w:val="22"/>
          <w:szCs w:val="22"/>
        </w:rPr>
        <w:t xml:space="preserve">a los siguientes aspectos: la verificación de que </w:t>
      </w:r>
      <w:r w:rsidR="0030586E">
        <w:rPr>
          <w:rFonts w:cs="Arial"/>
          <w:sz w:val="22"/>
          <w:szCs w:val="22"/>
        </w:rPr>
        <w:t>las obras de infraestructura cubren todos los aspectos requeridos para el proyecto</w:t>
      </w:r>
      <w:r w:rsidR="00AF106F">
        <w:rPr>
          <w:rFonts w:cs="Arial"/>
          <w:sz w:val="22"/>
          <w:szCs w:val="22"/>
        </w:rPr>
        <w:t>;</w:t>
      </w:r>
      <w:r w:rsidR="0030586E">
        <w:rPr>
          <w:rFonts w:cs="Arial"/>
          <w:sz w:val="22"/>
          <w:szCs w:val="22"/>
        </w:rPr>
        <w:t xml:space="preserve"> los acabados </w:t>
      </w:r>
      <w:r w:rsidR="00EA23FA">
        <w:rPr>
          <w:rFonts w:cs="Arial"/>
          <w:sz w:val="22"/>
          <w:szCs w:val="22"/>
        </w:rPr>
        <w:t xml:space="preserve">en lastre </w:t>
      </w:r>
      <w:r w:rsidR="0030586E">
        <w:rPr>
          <w:rFonts w:cs="Arial"/>
          <w:sz w:val="22"/>
          <w:szCs w:val="22"/>
        </w:rPr>
        <w:t>de las zonas de parqueo</w:t>
      </w:r>
      <w:r w:rsidR="00AF106F">
        <w:rPr>
          <w:rFonts w:cs="Arial"/>
          <w:sz w:val="22"/>
          <w:szCs w:val="22"/>
        </w:rPr>
        <w:t>;</w:t>
      </w:r>
      <w:r w:rsidR="00C201D9">
        <w:rPr>
          <w:rFonts w:cs="Arial"/>
          <w:sz w:val="22"/>
          <w:szCs w:val="22"/>
        </w:rPr>
        <w:t xml:space="preserve"> la razonabilidad del plazo para realizar las segregaciones</w:t>
      </w:r>
      <w:r w:rsidR="00107321">
        <w:rPr>
          <w:rFonts w:cs="Arial"/>
          <w:sz w:val="22"/>
          <w:szCs w:val="22"/>
        </w:rPr>
        <w:t xml:space="preserve"> y para constituir el condominio</w:t>
      </w:r>
      <w:r w:rsidR="00AF106F">
        <w:rPr>
          <w:rFonts w:cs="Arial"/>
          <w:sz w:val="22"/>
          <w:szCs w:val="22"/>
        </w:rPr>
        <w:t>;</w:t>
      </w:r>
      <w:r w:rsidR="00C201D9">
        <w:rPr>
          <w:rFonts w:cs="Arial"/>
          <w:sz w:val="22"/>
          <w:szCs w:val="22"/>
        </w:rPr>
        <w:t xml:space="preserve"> </w:t>
      </w:r>
      <w:r w:rsidR="00107321">
        <w:rPr>
          <w:rFonts w:cs="Arial"/>
          <w:sz w:val="22"/>
          <w:szCs w:val="22"/>
        </w:rPr>
        <w:t>la posibilidad de que en el futuro</w:t>
      </w:r>
      <w:r w:rsidR="005D2A29">
        <w:rPr>
          <w:rFonts w:cs="Arial"/>
          <w:sz w:val="22"/>
          <w:szCs w:val="22"/>
        </w:rPr>
        <w:t xml:space="preserve"> los proyectos generen su propia </w:t>
      </w:r>
      <w:r w:rsidR="000262DD">
        <w:rPr>
          <w:rFonts w:cs="Arial"/>
          <w:sz w:val="22"/>
          <w:szCs w:val="22"/>
        </w:rPr>
        <w:t>energía eléctrica</w:t>
      </w:r>
      <w:r w:rsidR="00AF106F">
        <w:rPr>
          <w:rFonts w:cs="Arial"/>
          <w:sz w:val="22"/>
          <w:szCs w:val="22"/>
        </w:rPr>
        <w:t>;</w:t>
      </w:r>
      <w:r w:rsidR="005D2A29">
        <w:rPr>
          <w:rFonts w:cs="Arial"/>
          <w:sz w:val="22"/>
          <w:szCs w:val="22"/>
        </w:rPr>
        <w:t xml:space="preserve"> </w:t>
      </w:r>
      <w:r w:rsidR="003E0626">
        <w:rPr>
          <w:rFonts w:cs="Arial"/>
          <w:sz w:val="22"/>
          <w:szCs w:val="22"/>
        </w:rPr>
        <w:t>el porcentaje de la finca que no es utilizable</w:t>
      </w:r>
      <w:r w:rsidR="00DC0FDD">
        <w:rPr>
          <w:rFonts w:cs="Arial"/>
          <w:sz w:val="22"/>
          <w:szCs w:val="22"/>
        </w:rPr>
        <w:t xml:space="preserve"> y su valoración</w:t>
      </w:r>
      <w:r w:rsidR="00AF106F">
        <w:rPr>
          <w:rFonts w:cs="Arial"/>
          <w:sz w:val="22"/>
          <w:szCs w:val="22"/>
        </w:rPr>
        <w:t>;</w:t>
      </w:r>
      <w:r w:rsidR="00DC0FDD">
        <w:rPr>
          <w:rFonts w:cs="Arial"/>
          <w:sz w:val="22"/>
          <w:szCs w:val="22"/>
        </w:rPr>
        <w:t xml:space="preserve"> el </w:t>
      </w:r>
      <w:r w:rsidR="00AF106F">
        <w:rPr>
          <w:rFonts w:cs="Arial"/>
          <w:sz w:val="22"/>
          <w:szCs w:val="22"/>
        </w:rPr>
        <w:t xml:space="preserve">alcance del </w:t>
      </w:r>
      <w:r w:rsidR="00DC0FDD">
        <w:rPr>
          <w:rFonts w:cs="Arial"/>
          <w:sz w:val="22"/>
          <w:szCs w:val="22"/>
        </w:rPr>
        <w:t>programa de reforestación que se propone</w:t>
      </w:r>
      <w:r w:rsidR="00AF106F">
        <w:rPr>
          <w:rFonts w:cs="Arial"/>
          <w:sz w:val="22"/>
          <w:szCs w:val="22"/>
        </w:rPr>
        <w:t>;</w:t>
      </w:r>
      <w:r w:rsidR="00DC0FDD">
        <w:rPr>
          <w:rFonts w:cs="Arial"/>
          <w:sz w:val="22"/>
          <w:szCs w:val="22"/>
        </w:rPr>
        <w:t xml:space="preserve"> la </w:t>
      </w:r>
      <w:r w:rsidR="00AF106F">
        <w:rPr>
          <w:rFonts w:cs="Arial"/>
          <w:sz w:val="22"/>
          <w:szCs w:val="22"/>
        </w:rPr>
        <w:t xml:space="preserve">razonabilidad de la </w:t>
      </w:r>
      <w:r w:rsidR="00DC0FDD">
        <w:rPr>
          <w:rFonts w:cs="Arial"/>
          <w:sz w:val="22"/>
          <w:szCs w:val="22"/>
        </w:rPr>
        <w:t>cuota condominal que se propone</w:t>
      </w:r>
      <w:r w:rsidR="00AF106F">
        <w:rPr>
          <w:rFonts w:cs="Arial"/>
          <w:sz w:val="22"/>
          <w:szCs w:val="22"/>
        </w:rPr>
        <w:t>;</w:t>
      </w:r>
      <w:r w:rsidR="00DC0FDD">
        <w:rPr>
          <w:rFonts w:cs="Arial"/>
          <w:sz w:val="22"/>
          <w:szCs w:val="22"/>
        </w:rPr>
        <w:t xml:space="preserve"> </w:t>
      </w:r>
      <w:r w:rsidR="00C40E3A">
        <w:rPr>
          <w:rFonts w:cs="Arial"/>
          <w:sz w:val="22"/>
          <w:szCs w:val="22"/>
        </w:rPr>
        <w:t>los acabados de las unidades habitacionales y sus costos</w:t>
      </w:r>
      <w:r w:rsidR="00AF106F">
        <w:rPr>
          <w:rFonts w:cs="Arial"/>
          <w:sz w:val="22"/>
          <w:szCs w:val="22"/>
        </w:rPr>
        <w:t xml:space="preserve">; </w:t>
      </w:r>
      <w:r w:rsidR="0086263A">
        <w:rPr>
          <w:rFonts w:cs="Arial"/>
          <w:sz w:val="22"/>
          <w:szCs w:val="22"/>
        </w:rPr>
        <w:t>las previsiones que se han tomado para garantizar la adecuada convivencia y organización de las familias</w:t>
      </w:r>
      <w:r w:rsidR="00AF106F">
        <w:rPr>
          <w:rFonts w:cs="Arial"/>
          <w:sz w:val="22"/>
          <w:szCs w:val="22"/>
        </w:rPr>
        <w:t>;</w:t>
      </w:r>
      <w:r w:rsidR="0086263A">
        <w:rPr>
          <w:rFonts w:cs="Arial"/>
          <w:sz w:val="22"/>
          <w:szCs w:val="22"/>
        </w:rPr>
        <w:t xml:space="preserve"> </w:t>
      </w:r>
      <w:r w:rsidR="007C03E0">
        <w:rPr>
          <w:rFonts w:cs="Arial"/>
          <w:sz w:val="22"/>
          <w:szCs w:val="22"/>
        </w:rPr>
        <w:t xml:space="preserve">las alternativas que se han considerado para </w:t>
      </w:r>
      <w:r w:rsidR="005C45A0">
        <w:rPr>
          <w:rFonts w:cs="Arial"/>
          <w:sz w:val="22"/>
          <w:szCs w:val="22"/>
        </w:rPr>
        <w:t>impedir</w:t>
      </w:r>
      <w:r w:rsidR="007C03E0">
        <w:rPr>
          <w:rFonts w:cs="Arial"/>
          <w:sz w:val="22"/>
          <w:szCs w:val="22"/>
        </w:rPr>
        <w:t xml:space="preserve"> la invasión de las áreas no urbanizable</w:t>
      </w:r>
      <w:r w:rsidR="00E06E4B">
        <w:rPr>
          <w:rFonts w:cs="Arial"/>
          <w:sz w:val="22"/>
          <w:szCs w:val="22"/>
        </w:rPr>
        <w:t>s</w:t>
      </w:r>
      <w:r w:rsidR="007C03E0">
        <w:rPr>
          <w:rFonts w:cs="Arial"/>
          <w:sz w:val="22"/>
          <w:szCs w:val="22"/>
        </w:rPr>
        <w:t xml:space="preserve"> del terreno</w:t>
      </w:r>
      <w:r w:rsidR="00AF106F">
        <w:rPr>
          <w:rFonts w:cs="Arial"/>
          <w:sz w:val="22"/>
          <w:szCs w:val="22"/>
        </w:rPr>
        <w:t>;</w:t>
      </w:r>
      <w:r w:rsidR="009E45B0">
        <w:rPr>
          <w:rFonts w:cs="Arial"/>
          <w:sz w:val="22"/>
          <w:szCs w:val="22"/>
        </w:rPr>
        <w:t xml:space="preserve"> </w:t>
      </w:r>
      <w:r w:rsidR="005C45A0">
        <w:rPr>
          <w:rFonts w:cs="Arial"/>
          <w:sz w:val="22"/>
          <w:szCs w:val="22"/>
        </w:rPr>
        <w:t xml:space="preserve">la conveniencia de revisar los procedimientos que se aplican para organizar y acompañar a  los beneficiarios de los condominios, para evitar problemas como </w:t>
      </w:r>
      <w:r w:rsidR="00AF106F">
        <w:rPr>
          <w:rFonts w:cs="Arial"/>
          <w:sz w:val="22"/>
          <w:szCs w:val="22"/>
        </w:rPr>
        <w:t xml:space="preserve">los que </w:t>
      </w:r>
      <w:r w:rsidR="005C45A0">
        <w:rPr>
          <w:rFonts w:cs="Arial"/>
          <w:sz w:val="22"/>
          <w:szCs w:val="22"/>
        </w:rPr>
        <w:t>se han tenido en el pasado</w:t>
      </w:r>
      <w:r w:rsidR="00AF106F">
        <w:rPr>
          <w:rFonts w:cs="Arial"/>
          <w:sz w:val="22"/>
          <w:szCs w:val="22"/>
        </w:rPr>
        <w:t xml:space="preserve">; el estado del </w:t>
      </w:r>
      <w:r w:rsidR="00073503">
        <w:rPr>
          <w:rFonts w:cs="Arial"/>
          <w:sz w:val="22"/>
          <w:szCs w:val="22"/>
        </w:rPr>
        <w:t>análisis</w:t>
      </w:r>
      <w:r w:rsidR="00AF106F">
        <w:rPr>
          <w:rFonts w:cs="Arial"/>
          <w:sz w:val="22"/>
          <w:szCs w:val="22"/>
        </w:rPr>
        <w:t xml:space="preserve"> requerido en el acuerdo N° </w:t>
      </w:r>
      <w:r w:rsidR="000A6E20">
        <w:rPr>
          <w:rFonts w:cs="Arial"/>
          <w:sz w:val="22"/>
          <w:szCs w:val="22"/>
        </w:rPr>
        <w:t>9</w:t>
      </w:r>
      <w:r w:rsidR="00073503">
        <w:rPr>
          <w:rFonts w:cs="Arial"/>
          <w:sz w:val="22"/>
          <w:szCs w:val="22"/>
        </w:rPr>
        <w:t xml:space="preserve"> de la sesión </w:t>
      </w:r>
      <w:r w:rsidR="000A6E20">
        <w:rPr>
          <w:rFonts w:cs="Arial"/>
          <w:sz w:val="22"/>
          <w:szCs w:val="22"/>
        </w:rPr>
        <w:t>69</w:t>
      </w:r>
      <w:r w:rsidR="00073503">
        <w:rPr>
          <w:rFonts w:cs="Arial"/>
          <w:sz w:val="22"/>
          <w:szCs w:val="22"/>
        </w:rPr>
        <w:t>-2021</w:t>
      </w:r>
      <w:r w:rsidR="000A6E20">
        <w:rPr>
          <w:rFonts w:cs="Arial"/>
          <w:sz w:val="22"/>
          <w:szCs w:val="22"/>
        </w:rPr>
        <w:t>, del pasado 20 de setiembre</w:t>
      </w:r>
      <w:r w:rsidR="00073503">
        <w:rPr>
          <w:rFonts w:cs="Arial"/>
          <w:sz w:val="22"/>
          <w:szCs w:val="22"/>
        </w:rPr>
        <w:t>;</w:t>
      </w:r>
      <w:r w:rsidR="000A6E20">
        <w:rPr>
          <w:rFonts w:cs="Arial"/>
          <w:sz w:val="22"/>
          <w:szCs w:val="22"/>
        </w:rPr>
        <w:t xml:space="preserve"> los análisis de riesgos que se realizan a las solicitudes para el financiamiento de proyectos</w:t>
      </w:r>
      <w:r w:rsidR="00073503">
        <w:rPr>
          <w:rFonts w:cs="Arial"/>
          <w:sz w:val="22"/>
          <w:szCs w:val="22"/>
        </w:rPr>
        <w:t xml:space="preserve"> </w:t>
      </w:r>
      <w:r w:rsidR="000A6E20">
        <w:rPr>
          <w:rFonts w:cs="Arial"/>
          <w:sz w:val="22"/>
          <w:szCs w:val="22"/>
        </w:rPr>
        <w:t xml:space="preserve">habitacionales; </w:t>
      </w:r>
    </w:p>
    <w:p w14:paraId="4469A4F2" w14:textId="77777777" w:rsidR="00107321" w:rsidRDefault="00107321" w:rsidP="008C09F8">
      <w:pPr>
        <w:spacing w:line="360" w:lineRule="auto"/>
        <w:jc w:val="both"/>
        <w:rPr>
          <w:rFonts w:cs="Arial"/>
          <w:sz w:val="22"/>
          <w:lang w:val="es-ES_tradnl"/>
        </w:rPr>
      </w:pPr>
    </w:p>
    <w:p w14:paraId="1F3F0AD7" w14:textId="71A82199" w:rsidR="00107321" w:rsidRDefault="00107321" w:rsidP="008C09F8">
      <w:pPr>
        <w:spacing w:line="360" w:lineRule="auto"/>
        <w:jc w:val="both"/>
        <w:rPr>
          <w:rFonts w:cs="Arial"/>
          <w:sz w:val="22"/>
          <w:lang w:val="es-ES_tradnl"/>
        </w:rPr>
      </w:pPr>
      <w:r>
        <w:rPr>
          <w:rFonts w:cs="Arial"/>
          <w:sz w:val="22"/>
          <w:lang w:val="es-ES_tradnl"/>
        </w:rPr>
        <w:lastRenderedPageBreak/>
        <w:t xml:space="preserve">De conformidad con la discusión que se realiza en torno a los informes presentados y las explicaciones que adicionalmente se brindan, los señores Directores plantean una serie de observaciones y requerimientos, relacionados, en resumen, con los siguientes aspectos: </w:t>
      </w:r>
    </w:p>
    <w:p w14:paraId="5116EEC5" w14:textId="2E0430AC" w:rsidR="00711CF4" w:rsidRDefault="00587AF4" w:rsidP="008C09F8">
      <w:pPr>
        <w:spacing w:line="360" w:lineRule="auto"/>
        <w:jc w:val="both"/>
        <w:rPr>
          <w:rFonts w:cs="Arial"/>
          <w:sz w:val="22"/>
          <w:lang w:val="es-ES_tradnl"/>
        </w:rPr>
      </w:pPr>
      <w:r>
        <w:rPr>
          <w:rFonts w:cs="Arial"/>
          <w:sz w:val="22"/>
          <w:lang w:val="es-ES_tradnl"/>
        </w:rPr>
        <w:t>a) Presentar un mapa de referencia y fotografías del entorno del proyecto</w:t>
      </w:r>
      <w:r w:rsidR="00AB619A">
        <w:rPr>
          <w:rFonts w:cs="Arial"/>
          <w:sz w:val="22"/>
          <w:lang w:val="es-ES_tradnl"/>
        </w:rPr>
        <w:t>.</w:t>
      </w:r>
    </w:p>
    <w:p w14:paraId="5677B4BE" w14:textId="3B234B56" w:rsidR="00107321" w:rsidRDefault="00587AF4" w:rsidP="008C09F8">
      <w:pPr>
        <w:spacing w:line="360" w:lineRule="auto"/>
        <w:jc w:val="both"/>
        <w:rPr>
          <w:rFonts w:cs="Arial"/>
          <w:sz w:val="22"/>
          <w:lang w:val="es-ES_tradnl"/>
        </w:rPr>
      </w:pPr>
      <w:r>
        <w:rPr>
          <w:rFonts w:cs="Arial"/>
          <w:sz w:val="22"/>
          <w:lang w:val="es-ES_tradnl"/>
        </w:rPr>
        <w:t xml:space="preserve">b) Presentar </w:t>
      </w:r>
      <w:r w:rsidR="00AB619A">
        <w:rPr>
          <w:rFonts w:cs="Arial"/>
          <w:sz w:val="22"/>
          <w:lang w:val="es-ES_tradnl"/>
        </w:rPr>
        <w:t xml:space="preserve">las </w:t>
      </w:r>
      <w:r>
        <w:rPr>
          <w:rFonts w:cs="Arial"/>
          <w:sz w:val="22"/>
          <w:lang w:val="es-ES_tradnl"/>
        </w:rPr>
        <w:t>plantas de distribución de los edificios</w:t>
      </w:r>
      <w:r w:rsidR="00AB619A">
        <w:rPr>
          <w:rFonts w:cs="Arial"/>
          <w:sz w:val="22"/>
          <w:lang w:val="es-ES_tradnl"/>
        </w:rPr>
        <w:t>, con el fin de visualizar los diseños</w:t>
      </w:r>
      <w:r w:rsidR="003E0626">
        <w:rPr>
          <w:rFonts w:cs="Arial"/>
          <w:sz w:val="22"/>
          <w:lang w:val="es-ES_tradnl"/>
        </w:rPr>
        <w:t xml:space="preserve"> y la distribución de las unidades habitacionales, incluyendo</w:t>
      </w:r>
      <w:r w:rsidR="00AB619A">
        <w:rPr>
          <w:rFonts w:cs="Arial"/>
          <w:sz w:val="22"/>
          <w:lang w:val="es-ES_tradnl"/>
        </w:rPr>
        <w:t xml:space="preserve"> las áreas de circulación.</w:t>
      </w:r>
    </w:p>
    <w:p w14:paraId="3A2B6666" w14:textId="397964F9" w:rsidR="00AB619A" w:rsidRDefault="003E0626" w:rsidP="008C09F8">
      <w:pPr>
        <w:spacing w:line="360" w:lineRule="auto"/>
        <w:jc w:val="both"/>
        <w:rPr>
          <w:rFonts w:cs="Arial"/>
          <w:sz w:val="22"/>
          <w:lang w:val="es-ES_tradnl"/>
        </w:rPr>
      </w:pPr>
      <w:r>
        <w:rPr>
          <w:rFonts w:cs="Arial"/>
          <w:sz w:val="22"/>
          <w:lang w:val="es-ES_tradnl"/>
        </w:rPr>
        <w:t xml:space="preserve">c) </w:t>
      </w:r>
      <w:r w:rsidR="00D66294">
        <w:rPr>
          <w:rFonts w:cs="Arial"/>
          <w:sz w:val="22"/>
          <w:lang w:val="es-ES_tradnl"/>
        </w:rPr>
        <w:t>Mostrar el detalle de</w:t>
      </w:r>
      <w:r>
        <w:rPr>
          <w:rFonts w:cs="Arial"/>
          <w:sz w:val="22"/>
          <w:lang w:val="es-ES_tradnl"/>
        </w:rPr>
        <w:t xml:space="preserve"> </w:t>
      </w:r>
      <w:r w:rsidR="002677BC">
        <w:rPr>
          <w:rFonts w:cs="Arial"/>
          <w:sz w:val="22"/>
          <w:lang w:val="es-ES_tradnl"/>
        </w:rPr>
        <w:t>las valoraciones diferenciadas que hicieron del terreno</w:t>
      </w:r>
      <w:r w:rsidR="00D66294">
        <w:rPr>
          <w:rFonts w:cs="Arial"/>
          <w:sz w:val="22"/>
          <w:lang w:val="es-ES_tradnl"/>
        </w:rPr>
        <w:t>,</w:t>
      </w:r>
      <w:r w:rsidR="002677BC">
        <w:rPr>
          <w:rFonts w:cs="Arial"/>
          <w:sz w:val="22"/>
          <w:lang w:val="es-ES_tradnl"/>
        </w:rPr>
        <w:t xml:space="preserve"> </w:t>
      </w:r>
      <w:r w:rsidR="00612FE9">
        <w:rPr>
          <w:rFonts w:cs="Arial"/>
          <w:sz w:val="22"/>
          <w:lang w:val="es-ES_tradnl"/>
        </w:rPr>
        <w:t xml:space="preserve">por parte del Departamento Técnico, </w:t>
      </w:r>
      <w:r w:rsidR="002677BC">
        <w:rPr>
          <w:rFonts w:cs="Arial"/>
          <w:sz w:val="22"/>
          <w:lang w:val="es-ES_tradnl"/>
        </w:rPr>
        <w:t xml:space="preserve">en cuanto a las zonas </w:t>
      </w:r>
      <w:r w:rsidR="00D66294">
        <w:rPr>
          <w:rFonts w:cs="Arial"/>
          <w:sz w:val="22"/>
          <w:lang w:val="es-ES_tradnl"/>
        </w:rPr>
        <w:t xml:space="preserve">urbanizables y las </w:t>
      </w:r>
      <w:r w:rsidR="002677BC">
        <w:rPr>
          <w:rFonts w:cs="Arial"/>
          <w:sz w:val="22"/>
          <w:lang w:val="es-ES_tradnl"/>
        </w:rPr>
        <w:t>no urbanizables</w:t>
      </w:r>
      <w:r w:rsidR="00D66294">
        <w:rPr>
          <w:rFonts w:cs="Arial"/>
          <w:sz w:val="22"/>
          <w:lang w:val="es-ES_tradnl"/>
        </w:rPr>
        <w:t>.</w:t>
      </w:r>
      <w:r w:rsidR="002677BC">
        <w:rPr>
          <w:rFonts w:cs="Arial"/>
          <w:sz w:val="22"/>
          <w:lang w:val="es-ES_tradnl"/>
        </w:rPr>
        <w:t xml:space="preserve"> </w:t>
      </w:r>
    </w:p>
    <w:p w14:paraId="383FC401" w14:textId="6F8CC475" w:rsidR="00AB619A" w:rsidRDefault="00DC0FDD" w:rsidP="008C09F8">
      <w:pPr>
        <w:spacing w:line="360" w:lineRule="auto"/>
        <w:jc w:val="both"/>
        <w:rPr>
          <w:rFonts w:cs="Arial"/>
          <w:sz w:val="22"/>
          <w:lang w:val="es-ES_tradnl"/>
        </w:rPr>
      </w:pPr>
      <w:r>
        <w:rPr>
          <w:rFonts w:cs="Arial"/>
          <w:sz w:val="22"/>
          <w:lang w:val="es-ES_tradnl"/>
        </w:rPr>
        <w:t xml:space="preserve">d) Presentar el desglose de la cuota condominal, </w:t>
      </w:r>
      <w:r w:rsidR="00612FE9">
        <w:rPr>
          <w:rFonts w:cs="Arial"/>
          <w:sz w:val="22"/>
          <w:lang w:val="es-ES_tradnl"/>
        </w:rPr>
        <w:t>incluyendo</w:t>
      </w:r>
      <w:r>
        <w:rPr>
          <w:rFonts w:cs="Arial"/>
          <w:sz w:val="22"/>
          <w:lang w:val="es-ES_tradnl"/>
        </w:rPr>
        <w:t xml:space="preserve"> las consideraciones con respecto al</w:t>
      </w:r>
      <w:r w:rsidR="00FB0881">
        <w:rPr>
          <w:rFonts w:cs="Arial"/>
          <w:sz w:val="22"/>
          <w:lang w:val="es-ES_tradnl"/>
        </w:rPr>
        <w:t xml:space="preserve"> plan para el </w:t>
      </w:r>
      <w:r>
        <w:rPr>
          <w:rFonts w:cs="Arial"/>
          <w:sz w:val="22"/>
          <w:lang w:val="es-ES_tradnl"/>
        </w:rPr>
        <w:t xml:space="preserve">mantenimiento </w:t>
      </w:r>
      <w:r w:rsidR="005E4B01">
        <w:rPr>
          <w:rFonts w:cs="Arial"/>
          <w:sz w:val="22"/>
          <w:lang w:val="es-ES_tradnl"/>
        </w:rPr>
        <w:t xml:space="preserve">y </w:t>
      </w:r>
      <w:r w:rsidR="00FB0881">
        <w:rPr>
          <w:rFonts w:cs="Arial"/>
          <w:sz w:val="22"/>
          <w:lang w:val="es-ES_tradnl"/>
        </w:rPr>
        <w:t xml:space="preserve">la </w:t>
      </w:r>
      <w:r w:rsidR="005E4B01">
        <w:rPr>
          <w:rFonts w:cs="Arial"/>
          <w:sz w:val="22"/>
          <w:lang w:val="es-ES_tradnl"/>
        </w:rPr>
        <w:t xml:space="preserve">vigilancia </w:t>
      </w:r>
      <w:r>
        <w:rPr>
          <w:rFonts w:cs="Arial"/>
          <w:sz w:val="22"/>
          <w:lang w:val="es-ES_tradnl"/>
        </w:rPr>
        <w:t xml:space="preserve">de las zonas verdes </w:t>
      </w:r>
      <w:r w:rsidR="00FB0881">
        <w:rPr>
          <w:rFonts w:cs="Arial"/>
          <w:sz w:val="22"/>
          <w:lang w:val="es-ES_tradnl"/>
        </w:rPr>
        <w:t xml:space="preserve">y protegidas </w:t>
      </w:r>
      <w:r>
        <w:rPr>
          <w:rFonts w:cs="Arial"/>
          <w:sz w:val="22"/>
          <w:lang w:val="es-ES_tradnl"/>
        </w:rPr>
        <w:t xml:space="preserve">del </w:t>
      </w:r>
      <w:r w:rsidR="00EA23FA">
        <w:rPr>
          <w:rFonts w:cs="Arial"/>
          <w:sz w:val="22"/>
          <w:lang w:val="es-ES_tradnl"/>
        </w:rPr>
        <w:t>proyecto</w:t>
      </w:r>
      <w:r>
        <w:rPr>
          <w:rFonts w:cs="Arial"/>
          <w:sz w:val="22"/>
          <w:lang w:val="es-ES_tradnl"/>
        </w:rPr>
        <w:t>.</w:t>
      </w:r>
    </w:p>
    <w:p w14:paraId="2CBB5CC2" w14:textId="557C1F68" w:rsidR="00107321" w:rsidRDefault="00C40E3A" w:rsidP="008C09F8">
      <w:pPr>
        <w:spacing w:line="360" w:lineRule="auto"/>
        <w:jc w:val="both"/>
        <w:rPr>
          <w:rFonts w:cs="Arial"/>
          <w:sz w:val="22"/>
          <w:lang w:val="es-ES_tradnl"/>
        </w:rPr>
      </w:pPr>
      <w:r>
        <w:rPr>
          <w:rFonts w:cs="Arial"/>
          <w:sz w:val="22"/>
          <w:lang w:val="es-ES_tradnl"/>
        </w:rPr>
        <w:t xml:space="preserve">e) </w:t>
      </w:r>
      <w:r w:rsidR="00CD307F">
        <w:rPr>
          <w:rFonts w:cs="Arial"/>
          <w:sz w:val="22"/>
          <w:lang w:val="es-ES_tradnl"/>
        </w:rPr>
        <w:t>Mostrar una comparación de los acabados de las unidades habitacionales de este proyecto con respecto a los acabados usuales de las viviendas construidas con bono ordinario.</w:t>
      </w:r>
    </w:p>
    <w:p w14:paraId="43E8E764" w14:textId="79CA3C47" w:rsidR="003E0626" w:rsidRDefault="002312F1" w:rsidP="008C09F8">
      <w:pPr>
        <w:spacing w:line="360" w:lineRule="auto"/>
        <w:jc w:val="both"/>
        <w:rPr>
          <w:rFonts w:cs="Arial"/>
          <w:sz w:val="22"/>
          <w:lang w:val="es-ES_tradnl"/>
        </w:rPr>
      </w:pPr>
      <w:r>
        <w:rPr>
          <w:rFonts w:cs="Arial"/>
          <w:sz w:val="22"/>
          <w:lang w:val="es-ES_tradnl"/>
        </w:rPr>
        <w:t xml:space="preserve">f) Detallar el trabajo </w:t>
      </w:r>
      <w:r w:rsidR="00675C19">
        <w:rPr>
          <w:rFonts w:cs="Arial"/>
          <w:sz w:val="22"/>
          <w:lang w:val="es-ES_tradnl"/>
        </w:rPr>
        <w:t xml:space="preserve">de capacitación y acompañamiento </w:t>
      </w:r>
      <w:r>
        <w:rPr>
          <w:rFonts w:cs="Arial"/>
          <w:sz w:val="22"/>
          <w:lang w:val="es-ES_tradnl"/>
        </w:rPr>
        <w:t>que se realizará con las familias, para garantizar una adecuada organización y convivencia de los condóminos.</w:t>
      </w:r>
    </w:p>
    <w:p w14:paraId="6E8C63A9" w14:textId="0F824BE9" w:rsidR="002312F1" w:rsidRDefault="009E45B0" w:rsidP="008C09F8">
      <w:pPr>
        <w:spacing w:line="360" w:lineRule="auto"/>
        <w:jc w:val="both"/>
        <w:rPr>
          <w:rFonts w:cs="Arial"/>
          <w:sz w:val="22"/>
          <w:lang w:val="es-ES_tradnl"/>
        </w:rPr>
      </w:pPr>
      <w:r>
        <w:rPr>
          <w:rFonts w:cs="Arial"/>
          <w:sz w:val="22"/>
          <w:lang w:val="es-ES_tradnl"/>
        </w:rPr>
        <w:t xml:space="preserve">g) </w:t>
      </w:r>
      <w:r w:rsidR="005F146E">
        <w:rPr>
          <w:rFonts w:cs="Arial"/>
          <w:sz w:val="22"/>
          <w:lang w:val="es-ES_tradnl"/>
        </w:rPr>
        <w:t xml:space="preserve">Considerar que la constitución del condominio se realice </w:t>
      </w:r>
      <w:r w:rsidR="00FC07CF">
        <w:rPr>
          <w:rFonts w:cs="Arial"/>
          <w:sz w:val="22"/>
          <w:lang w:val="es-ES_tradnl"/>
        </w:rPr>
        <w:t xml:space="preserve">durante el proceso constructivo, </w:t>
      </w:r>
      <w:r w:rsidR="005F146E">
        <w:rPr>
          <w:rFonts w:cs="Arial"/>
          <w:sz w:val="22"/>
          <w:lang w:val="es-ES_tradnl"/>
        </w:rPr>
        <w:t xml:space="preserve">y que en </w:t>
      </w:r>
      <w:r w:rsidR="00FC07CF">
        <w:rPr>
          <w:rFonts w:cs="Arial"/>
          <w:sz w:val="22"/>
          <w:lang w:val="es-ES_tradnl"/>
        </w:rPr>
        <w:t>el texto del</w:t>
      </w:r>
      <w:r w:rsidR="005F146E">
        <w:rPr>
          <w:rFonts w:cs="Arial"/>
          <w:sz w:val="22"/>
          <w:lang w:val="es-ES_tradnl"/>
        </w:rPr>
        <w:t xml:space="preserve"> reglamento se incluyan las responsabilidades con respecto al mantenimiento y la seguridad de </w:t>
      </w:r>
      <w:r w:rsidR="00FC07CF">
        <w:rPr>
          <w:rFonts w:cs="Arial"/>
          <w:sz w:val="22"/>
          <w:lang w:val="es-ES_tradnl"/>
        </w:rPr>
        <w:t>las áreas de protección.</w:t>
      </w:r>
    </w:p>
    <w:p w14:paraId="30B5FED1" w14:textId="01236E7E" w:rsidR="003E0626" w:rsidRDefault="00EA23FA" w:rsidP="008C09F8">
      <w:pPr>
        <w:spacing w:line="360" w:lineRule="auto"/>
        <w:jc w:val="both"/>
        <w:rPr>
          <w:rFonts w:cs="Arial"/>
          <w:sz w:val="22"/>
          <w:lang w:val="es-ES_tradnl"/>
        </w:rPr>
      </w:pPr>
      <w:r>
        <w:rPr>
          <w:rFonts w:cs="Arial"/>
          <w:sz w:val="22"/>
          <w:lang w:val="es-ES_tradnl"/>
        </w:rPr>
        <w:t>h) Valorar la posibilidad de que, en el terreno, las familias puedan desarrollar un proyecto productivo de cultivos y huertas.</w:t>
      </w:r>
    </w:p>
    <w:p w14:paraId="47527692" w14:textId="452F2242" w:rsidR="00612FE9" w:rsidRDefault="00612FE9" w:rsidP="008C09F8">
      <w:pPr>
        <w:spacing w:line="360" w:lineRule="auto"/>
        <w:jc w:val="both"/>
        <w:rPr>
          <w:rFonts w:cs="Arial"/>
          <w:sz w:val="22"/>
          <w:lang w:val="es-ES_tradnl"/>
        </w:rPr>
      </w:pPr>
      <w:r>
        <w:rPr>
          <w:rFonts w:cs="Arial"/>
          <w:sz w:val="22"/>
          <w:lang w:val="es-ES_tradnl"/>
        </w:rPr>
        <w:t>i) Elaborar un plan para gestión de los riesgos de carácter social que enfrenta el proyecto.</w:t>
      </w:r>
    </w:p>
    <w:p w14:paraId="074803C5" w14:textId="70C54819" w:rsidR="00612FE9" w:rsidRDefault="00612FE9" w:rsidP="008C09F8">
      <w:pPr>
        <w:spacing w:line="360" w:lineRule="auto"/>
        <w:jc w:val="both"/>
        <w:rPr>
          <w:rFonts w:cs="Arial"/>
          <w:sz w:val="22"/>
          <w:lang w:val="es-ES_tradnl"/>
        </w:rPr>
      </w:pPr>
    </w:p>
    <w:p w14:paraId="2BBF88F2" w14:textId="3411FF8E" w:rsidR="00C31BE8" w:rsidRDefault="008C09F8" w:rsidP="008C09F8">
      <w:pPr>
        <w:spacing w:line="360" w:lineRule="auto"/>
        <w:jc w:val="both"/>
        <w:rPr>
          <w:rFonts w:cs="Arial"/>
          <w:sz w:val="22"/>
          <w:lang w:val="es-ES_tradnl"/>
        </w:rPr>
      </w:pPr>
      <w:r w:rsidRPr="00A25DB7">
        <w:rPr>
          <w:rFonts w:cs="Arial"/>
          <w:sz w:val="22"/>
          <w:u w:val="single"/>
          <w:lang w:val="es-ES_tradnl"/>
        </w:rPr>
        <w:t xml:space="preserve">Minuto </w:t>
      </w:r>
      <w:r w:rsidR="00C31BE8">
        <w:rPr>
          <w:rFonts w:cs="Arial"/>
          <w:sz w:val="22"/>
          <w:u w:val="single"/>
          <w:lang w:val="es-ES_tradnl"/>
        </w:rPr>
        <w:t>155</w:t>
      </w:r>
      <w:r w:rsidRPr="00A25DB7">
        <w:rPr>
          <w:rFonts w:cs="Arial"/>
          <w:sz w:val="22"/>
          <w:u w:val="single"/>
          <w:lang w:val="es-ES_tradnl"/>
        </w:rPr>
        <w:t>:</w:t>
      </w:r>
      <w:r w:rsidR="00C31BE8">
        <w:rPr>
          <w:rFonts w:cs="Arial"/>
          <w:sz w:val="22"/>
          <w:u w:val="single"/>
          <w:lang w:val="es-ES_tradnl"/>
        </w:rPr>
        <w:t>34</w:t>
      </w:r>
      <w:r>
        <w:rPr>
          <w:rFonts w:cs="Arial"/>
          <w:sz w:val="22"/>
          <w:lang w:val="es-ES_tradnl"/>
        </w:rPr>
        <w:t xml:space="preserve"> </w:t>
      </w:r>
      <w:r w:rsidR="00C31BE8">
        <w:rPr>
          <w:rFonts w:cs="Arial"/>
          <w:sz w:val="22"/>
          <w:lang w:val="es-ES_tradnl"/>
        </w:rPr>
        <w:t xml:space="preserve">La </w:t>
      </w:r>
      <w:r w:rsidR="00C31BE8" w:rsidRPr="00C31BE8">
        <w:rPr>
          <w:rFonts w:cs="Arial"/>
          <w:sz w:val="22"/>
          <w:lang w:val="es-ES_tradnl"/>
        </w:rPr>
        <w:t>Junta Directiva</w:t>
      </w:r>
      <w:r w:rsidR="00C31BE8">
        <w:rPr>
          <w:rFonts w:cs="Arial"/>
          <w:sz w:val="22"/>
          <w:lang w:val="es-ES_tradnl"/>
        </w:rPr>
        <w:t xml:space="preserve"> resuelve posponer por ahora la resolución de la referida solicitud de financiamiento, quedando a la espera de que, una próxima sesión, la </w:t>
      </w:r>
      <w:r w:rsidR="00C31BE8" w:rsidRPr="00C31BE8">
        <w:rPr>
          <w:rFonts w:cs="Arial"/>
          <w:sz w:val="22"/>
          <w:szCs w:val="22"/>
          <w:lang w:val="es-ES_tradnl"/>
        </w:rPr>
        <w:t>Administración</w:t>
      </w:r>
      <w:r w:rsidR="00C31BE8">
        <w:rPr>
          <w:rFonts w:cs="Arial"/>
          <w:sz w:val="22"/>
          <w:lang w:val="es-ES_tradnl"/>
        </w:rPr>
        <w:t xml:space="preserve"> presente a este Órgano Colegiado la información complementaria que se ha indicado.</w:t>
      </w:r>
      <w:r w:rsidR="00CB4680">
        <w:rPr>
          <w:rFonts w:cs="Arial"/>
          <w:sz w:val="22"/>
          <w:lang w:val="es-ES_tradnl"/>
        </w:rPr>
        <w:t xml:space="preserve">  Acto seguido, se retiran de la sesión los funcionarios</w:t>
      </w:r>
      <w:r w:rsidR="00CB4680">
        <w:rPr>
          <w:rFonts w:cs="Arial"/>
          <w:sz w:val="22"/>
          <w:szCs w:val="22"/>
        </w:rPr>
        <w:t xml:space="preserve"> Salas Rodríguez y Barahona Martínez.</w:t>
      </w:r>
    </w:p>
    <w:p w14:paraId="33EF1C1D" w14:textId="68257F4B" w:rsidR="009D03FE" w:rsidRPr="00D14EAF" w:rsidRDefault="009D03FE" w:rsidP="009D03FE">
      <w:pPr>
        <w:spacing w:line="360" w:lineRule="auto"/>
        <w:jc w:val="both"/>
        <w:rPr>
          <w:rFonts w:cs="Arial"/>
          <w:b/>
          <w:sz w:val="22"/>
        </w:rPr>
      </w:pPr>
      <w:r w:rsidRPr="00D14EAF">
        <w:rPr>
          <w:rFonts w:cs="Arial"/>
          <w:b/>
          <w:sz w:val="22"/>
        </w:rPr>
        <w:t>************</w:t>
      </w:r>
    </w:p>
    <w:p w14:paraId="7716445F" w14:textId="77777777" w:rsidR="00D13B6B" w:rsidRDefault="00D13B6B" w:rsidP="002D0146">
      <w:pPr>
        <w:spacing w:line="360" w:lineRule="auto"/>
        <w:jc w:val="both"/>
        <w:rPr>
          <w:rFonts w:cs="Arial"/>
          <w:b/>
          <w:bCs/>
          <w:sz w:val="22"/>
          <w:szCs w:val="22"/>
          <w:u w:val="single"/>
          <w:lang w:val="es-ES_tradnl"/>
        </w:rPr>
      </w:pPr>
    </w:p>
    <w:p w14:paraId="2C49E76D" w14:textId="6D12762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5A34F1" w:rsidRPr="00A71656">
        <w:rPr>
          <w:rFonts w:cs="Arial"/>
          <w:b/>
          <w:bCs/>
          <w:sz w:val="22"/>
          <w:u w:val="single"/>
          <w:lang w:val="es-ES_tradnl"/>
        </w:rPr>
        <w:t>Solicitud de aprobación de diecinueve bonos extraordinarios individuales</w:t>
      </w:r>
    </w:p>
    <w:p w14:paraId="2A3FFE44" w14:textId="77777777" w:rsidR="009D03FE" w:rsidRDefault="009D03FE" w:rsidP="009D03FE">
      <w:pPr>
        <w:spacing w:line="360" w:lineRule="auto"/>
        <w:jc w:val="both"/>
        <w:rPr>
          <w:rFonts w:cs="Arial"/>
          <w:sz w:val="22"/>
          <w:szCs w:val="22"/>
        </w:rPr>
      </w:pPr>
    </w:p>
    <w:p w14:paraId="6BEE4EDD" w14:textId="7E4CFC29" w:rsidR="005B1A22" w:rsidRPr="000A5CB2" w:rsidRDefault="005B1A22" w:rsidP="005B1A22">
      <w:pPr>
        <w:spacing w:line="360" w:lineRule="auto"/>
        <w:jc w:val="both"/>
        <w:rPr>
          <w:rFonts w:cs="Arial"/>
          <w:bCs/>
          <w:sz w:val="22"/>
          <w:lang w:val="es-CR"/>
        </w:rPr>
      </w:pPr>
      <w:r w:rsidRPr="000A5CB2">
        <w:rPr>
          <w:rFonts w:cs="Arial"/>
          <w:sz w:val="22"/>
          <w:u w:val="single"/>
          <w:lang w:val="es-CR"/>
        </w:rPr>
        <w:t xml:space="preserve">Minuto </w:t>
      </w:r>
      <w:r w:rsidR="00CB4680">
        <w:rPr>
          <w:rFonts w:cs="Arial"/>
          <w:sz w:val="22"/>
          <w:u w:val="single"/>
          <w:lang w:val="es-CR"/>
        </w:rPr>
        <w:t>172</w:t>
      </w:r>
      <w:r w:rsidRPr="000A5CB2">
        <w:rPr>
          <w:rFonts w:cs="Arial"/>
          <w:sz w:val="22"/>
          <w:u w:val="single"/>
          <w:lang w:val="es-CR"/>
        </w:rPr>
        <w:t>:</w:t>
      </w:r>
      <w:r w:rsidR="00CB4680">
        <w:rPr>
          <w:rFonts w:cs="Arial"/>
          <w:sz w:val="22"/>
          <w:u w:val="single"/>
          <w:lang w:val="es-CR"/>
        </w:rPr>
        <w:t>58</w:t>
      </w:r>
      <w:r w:rsidRPr="000A5CB2">
        <w:rPr>
          <w:rFonts w:cs="Arial"/>
          <w:sz w:val="22"/>
          <w:lang w:val="es-CR"/>
        </w:rPr>
        <w:t xml:space="preserve"> Se </w:t>
      </w:r>
      <w:r>
        <w:rPr>
          <w:rFonts w:cs="Arial"/>
          <w:sz w:val="22"/>
          <w:lang w:val="es-CR"/>
        </w:rPr>
        <w:t xml:space="preserve">conoce el </w:t>
      </w:r>
      <w:r w:rsidRPr="000A5CB2">
        <w:rPr>
          <w:rFonts w:cs="Arial"/>
          <w:sz w:val="22"/>
          <w:lang w:val="es-CR"/>
        </w:rPr>
        <w:t>oficio</w:t>
      </w:r>
      <w:r w:rsidRPr="000A5CB2">
        <w:rPr>
          <w:rFonts w:cs="Arial"/>
          <w:bCs/>
          <w:sz w:val="22"/>
          <w:lang w:val="es-CR"/>
        </w:rPr>
        <w:t xml:space="preserve"> GG-ME-1</w:t>
      </w:r>
      <w:r>
        <w:rPr>
          <w:rFonts w:cs="Arial"/>
          <w:bCs/>
          <w:sz w:val="22"/>
          <w:lang w:val="es-CR"/>
        </w:rPr>
        <w:t>5</w:t>
      </w:r>
      <w:r w:rsidR="00250C73">
        <w:rPr>
          <w:rFonts w:cs="Arial"/>
          <w:bCs/>
          <w:sz w:val="22"/>
          <w:lang w:val="es-CR"/>
        </w:rPr>
        <w:t>59</w:t>
      </w:r>
      <w:r w:rsidRPr="000A5CB2">
        <w:rPr>
          <w:rFonts w:cs="Arial"/>
          <w:bCs/>
          <w:sz w:val="22"/>
          <w:lang w:val="es-CR"/>
        </w:rPr>
        <w:t xml:space="preserve">-2021 del </w:t>
      </w:r>
      <w:r>
        <w:rPr>
          <w:rFonts w:cs="Arial"/>
          <w:bCs/>
          <w:sz w:val="22"/>
          <w:lang w:val="es-CR"/>
        </w:rPr>
        <w:t>2</w:t>
      </w:r>
      <w:r w:rsidR="00250C73">
        <w:rPr>
          <w:rFonts w:cs="Arial"/>
          <w:bCs/>
          <w:sz w:val="22"/>
          <w:lang w:val="es-CR"/>
        </w:rPr>
        <w:t>8</w:t>
      </w:r>
      <w:r>
        <w:rPr>
          <w:rFonts w:cs="Arial"/>
          <w:bCs/>
          <w:sz w:val="22"/>
          <w:lang w:val="es-CR"/>
        </w:rPr>
        <w:t xml:space="preserve"> de octubre</w:t>
      </w:r>
      <w:r w:rsidRPr="000A5CB2">
        <w:rPr>
          <w:rFonts w:cs="Arial"/>
          <w:bCs/>
          <w:sz w:val="22"/>
          <w:lang w:val="es-CR"/>
        </w:rPr>
        <w:t xml:space="preserve"> de 2021, por medio del cual, la Gerencia General remite y avala el informe </w:t>
      </w:r>
      <w:r w:rsidRPr="000A5CB2">
        <w:rPr>
          <w:rFonts w:cs="Arial"/>
          <w:sz w:val="22"/>
          <w:szCs w:val="22"/>
          <w:lang w:val="es-CR"/>
        </w:rPr>
        <w:t>DF-OF-1</w:t>
      </w:r>
      <w:r>
        <w:rPr>
          <w:rFonts w:cs="Arial"/>
          <w:sz w:val="22"/>
          <w:szCs w:val="22"/>
          <w:lang w:val="es-CR"/>
        </w:rPr>
        <w:t>5</w:t>
      </w:r>
      <w:r w:rsidR="00250C73">
        <w:rPr>
          <w:rFonts w:cs="Arial"/>
          <w:sz w:val="22"/>
          <w:szCs w:val="22"/>
          <w:lang w:val="es-CR"/>
        </w:rPr>
        <w:t>4</w:t>
      </w:r>
      <w:r>
        <w:rPr>
          <w:rFonts w:cs="Arial"/>
          <w:sz w:val="22"/>
          <w:szCs w:val="22"/>
          <w:lang w:val="es-CR"/>
        </w:rPr>
        <w:t>1</w:t>
      </w:r>
      <w:r w:rsidRPr="000A5CB2">
        <w:rPr>
          <w:rFonts w:cs="Arial"/>
          <w:sz w:val="22"/>
          <w:szCs w:val="22"/>
          <w:lang w:val="es-CR"/>
        </w:rPr>
        <w:t>-2021/SO-OF-0</w:t>
      </w:r>
      <w:r w:rsidR="00250C73">
        <w:rPr>
          <w:rFonts w:cs="Arial"/>
          <w:sz w:val="22"/>
          <w:szCs w:val="22"/>
          <w:lang w:val="es-CR"/>
        </w:rPr>
        <w:t>108</w:t>
      </w:r>
      <w:r w:rsidRPr="000A5CB2">
        <w:rPr>
          <w:rFonts w:cs="Arial"/>
          <w:sz w:val="22"/>
          <w:szCs w:val="22"/>
          <w:lang w:val="es-CR"/>
        </w:rPr>
        <w:t>-</w:t>
      </w:r>
      <w:r w:rsidRPr="000A5CB2">
        <w:rPr>
          <w:rFonts w:cs="Arial"/>
          <w:sz w:val="22"/>
          <w:szCs w:val="22"/>
          <w:lang w:val="es-CR"/>
        </w:rPr>
        <w:lastRenderedPageBreak/>
        <w:t>2021 de la Dirección FOSUVI y la Subgerencia de Operaciones</w:t>
      </w:r>
      <w:r w:rsidRPr="000A5CB2">
        <w:rPr>
          <w:rFonts w:cs="Arial"/>
          <w:bCs/>
          <w:sz w:val="22"/>
          <w:lang w:val="es-CR"/>
        </w:rPr>
        <w:t xml:space="preserve">, que contiene un resumen de los resultados de los estudios efectuados a las solicitudes </w:t>
      </w:r>
      <w:r w:rsidR="00250C73" w:rsidRPr="000A5CB2">
        <w:rPr>
          <w:rFonts w:cs="Arial"/>
          <w:bCs/>
          <w:sz w:val="22"/>
          <w:lang w:val="es-CR"/>
        </w:rPr>
        <w:t xml:space="preserve">de </w:t>
      </w:r>
      <w:r w:rsidR="00250C73" w:rsidRPr="000A5CB2">
        <w:rPr>
          <w:rFonts w:cs="Arial"/>
          <w:bCs/>
          <w:sz w:val="22"/>
          <w:szCs w:val="22"/>
          <w:lang w:val="es-CR"/>
        </w:rPr>
        <w:t>Grupo Mutual Alajuela – La Vivienda de Ahorro y Préstamo</w:t>
      </w:r>
      <w:r w:rsidR="00250C73" w:rsidRPr="000A5CB2">
        <w:rPr>
          <w:rFonts w:cs="Arial"/>
          <w:bCs/>
          <w:sz w:val="22"/>
          <w:lang w:val="es-CR"/>
        </w:rPr>
        <w:t xml:space="preserve">, </w:t>
      </w:r>
      <w:proofErr w:type="spellStart"/>
      <w:r w:rsidR="00250C73">
        <w:rPr>
          <w:rFonts w:cs="Arial"/>
          <w:bCs/>
          <w:sz w:val="22"/>
          <w:lang w:val="es-CR"/>
        </w:rPr>
        <w:t>Coopenae</w:t>
      </w:r>
      <w:proofErr w:type="spellEnd"/>
      <w:r w:rsidR="00250C73">
        <w:rPr>
          <w:rFonts w:cs="Arial"/>
          <w:bCs/>
          <w:sz w:val="22"/>
          <w:lang w:val="es-CR"/>
        </w:rPr>
        <w:t xml:space="preserve"> R.L., </w:t>
      </w:r>
      <w:r w:rsidR="00250C73" w:rsidRPr="000A5CB2">
        <w:rPr>
          <w:rFonts w:cs="Arial"/>
          <w:bCs/>
          <w:sz w:val="22"/>
          <w:lang w:val="es-CR"/>
        </w:rPr>
        <w:t xml:space="preserve">Coopealianza R.L., </w:t>
      </w:r>
      <w:proofErr w:type="spellStart"/>
      <w:r w:rsidR="00250C73">
        <w:rPr>
          <w:rFonts w:cs="Arial"/>
          <w:bCs/>
          <w:sz w:val="22"/>
          <w:lang w:val="es-CR"/>
        </w:rPr>
        <w:t>Coopesparta</w:t>
      </w:r>
      <w:proofErr w:type="spellEnd"/>
      <w:r w:rsidR="00250C73">
        <w:rPr>
          <w:rFonts w:cs="Arial"/>
          <w:bCs/>
          <w:sz w:val="22"/>
          <w:lang w:val="es-CR"/>
        </w:rPr>
        <w:t xml:space="preserve"> R.L., </w:t>
      </w:r>
      <w:proofErr w:type="spellStart"/>
      <w:r w:rsidR="00250C73">
        <w:rPr>
          <w:rFonts w:cs="Arial"/>
          <w:bCs/>
          <w:sz w:val="22"/>
          <w:lang w:val="es-CR"/>
        </w:rPr>
        <w:t>Coocique</w:t>
      </w:r>
      <w:proofErr w:type="spellEnd"/>
      <w:r w:rsidR="00250C73">
        <w:rPr>
          <w:rFonts w:cs="Arial"/>
          <w:bCs/>
          <w:sz w:val="22"/>
          <w:lang w:val="es-CR"/>
        </w:rPr>
        <w:t xml:space="preserve"> R.L. y Banco de Costa Rica</w:t>
      </w:r>
      <w:r w:rsidR="00250C73" w:rsidRPr="000A5CB2">
        <w:rPr>
          <w:rFonts w:cs="Arial"/>
          <w:bCs/>
          <w:sz w:val="22"/>
          <w:lang w:val="es-CR"/>
        </w:rPr>
        <w:t xml:space="preserve">, para financiar </w:t>
      </w:r>
      <w:r w:rsidR="00250C73">
        <w:rPr>
          <w:rFonts w:cs="Arial"/>
          <w:bCs/>
          <w:sz w:val="22"/>
          <w:lang w:val="es-CR"/>
        </w:rPr>
        <w:t>diecinueve</w:t>
      </w:r>
      <w:r w:rsidR="00250C73" w:rsidRPr="000A5CB2">
        <w:rPr>
          <w:rFonts w:cs="Arial"/>
          <w:bCs/>
          <w:sz w:val="22"/>
          <w:lang w:val="es-CR"/>
        </w:rPr>
        <w:t xml:space="preserve"> operaciones individuales de Bono Familiar de Vivienda, por situación de extrema necesidad, al amparo del artículo 59 de la Ley del Sistema Financiero Nacional para la Vivienda</w:t>
      </w:r>
      <w:r w:rsidRPr="000A5CB2">
        <w:rPr>
          <w:rFonts w:cs="Arial"/>
          <w:bCs/>
          <w:sz w:val="22"/>
          <w:lang w:val="es-CR"/>
        </w:rPr>
        <w:t xml:space="preserve">.  </w:t>
      </w:r>
      <w:r w:rsidRPr="000A5CB2">
        <w:rPr>
          <w:rFonts w:cs="Arial"/>
          <w:bCs/>
          <w:sz w:val="22"/>
          <w:szCs w:val="22"/>
          <w:lang w:val="es-CR"/>
        </w:rPr>
        <w:t>Dichos documentos se adjuntan al expediente del acta.</w:t>
      </w:r>
    </w:p>
    <w:p w14:paraId="30546474" w14:textId="77777777" w:rsidR="005B1A22" w:rsidRPr="000A5CB2" w:rsidRDefault="005B1A22" w:rsidP="005B1A22">
      <w:pPr>
        <w:spacing w:line="360" w:lineRule="auto"/>
        <w:jc w:val="both"/>
        <w:rPr>
          <w:rFonts w:cs="Arial"/>
          <w:bCs/>
          <w:sz w:val="22"/>
          <w:lang w:val="es-CR"/>
        </w:rPr>
      </w:pPr>
    </w:p>
    <w:p w14:paraId="309E8CD5" w14:textId="77777777" w:rsidR="005B1A22" w:rsidRPr="000A5CB2" w:rsidRDefault="005B1A22" w:rsidP="005B1A22">
      <w:pPr>
        <w:spacing w:line="360" w:lineRule="auto"/>
        <w:jc w:val="both"/>
        <w:rPr>
          <w:rFonts w:cs="Arial"/>
          <w:bCs/>
          <w:sz w:val="22"/>
          <w:szCs w:val="22"/>
          <w:lang w:val="es-CR"/>
        </w:rPr>
      </w:pPr>
      <w:r>
        <w:rPr>
          <w:rFonts w:cs="Arial"/>
          <w:sz w:val="22"/>
          <w:lang w:val="es-CR"/>
        </w:rPr>
        <w:t xml:space="preserve">La licenciada Camacho Murillo </w:t>
      </w:r>
      <w:r w:rsidRPr="000A5CB2">
        <w:rPr>
          <w:rFonts w:cs="Arial"/>
          <w:sz w:val="22"/>
          <w:lang w:val="es-CR"/>
        </w:rPr>
        <w:t>expone el contenido del citado informe, presenta</w:t>
      </w:r>
      <w:r>
        <w:rPr>
          <w:rFonts w:cs="Arial"/>
          <w:sz w:val="22"/>
          <w:lang w:val="es-CR"/>
        </w:rPr>
        <w:t>ndo</w:t>
      </w:r>
      <w:r w:rsidRPr="000A5CB2">
        <w:rPr>
          <w:rFonts w:cs="Arial"/>
          <w:sz w:val="22"/>
          <w:szCs w:val="22"/>
          <w:lang w:val="es-CR"/>
        </w:rPr>
        <w:t xml:space="preserve"> </w:t>
      </w:r>
      <w:r w:rsidRPr="000A5CB2">
        <w:rPr>
          <w:rFonts w:cs="Arial"/>
          <w:sz w:val="22"/>
          <w:lang w:val="es-CR"/>
        </w:rPr>
        <w:t>el</w:t>
      </w:r>
      <w:r w:rsidRPr="000A5CB2">
        <w:rPr>
          <w:rFonts w:cs="Arial"/>
          <w:bCs/>
          <w:sz w:val="22"/>
          <w:szCs w:val="22"/>
          <w:lang w:val="es-CR"/>
        </w:rPr>
        <w:t xml:space="preserve"> detalle de las referidas solicitudes de financiamiento</w:t>
      </w:r>
      <w:r>
        <w:rPr>
          <w:rFonts w:cs="Arial"/>
          <w:bCs/>
          <w:sz w:val="22"/>
          <w:szCs w:val="22"/>
          <w:lang w:val="es-CR"/>
        </w:rPr>
        <w:t xml:space="preserve"> y</w:t>
      </w:r>
      <w:r w:rsidRPr="000A5CB2">
        <w:rPr>
          <w:rFonts w:cs="Arial"/>
          <w:bCs/>
          <w:sz w:val="22"/>
          <w:szCs w:val="22"/>
          <w:lang w:val="es-CR"/>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D8DA749" w14:textId="77777777" w:rsidR="005B1A22" w:rsidRPr="000A5CB2" w:rsidRDefault="005B1A22" w:rsidP="005B1A22">
      <w:pPr>
        <w:spacing w:line="360" w:lineRule="auto"/>
        <w:jc w:val="both"/>
        <w:rPr>
          <w:rFonts w:cs="Arial"/>
          <w:bCs/>
          <w:sz w:val="22"/>
          <w:szCs w:val="22"/>
          <w:lang w:val="es-CR"/>
        </w:rPr>
      </w:pPr>
    </w:p>
    <w:p w14:paraId="4E57888A" w14:textId="7EF349B4" w:rsidR="005B1A22" w:rsidRPr="000A5CB2" w:rsidRDefault="005B1A22" w:rsidP="005B1A22">
      <w:pPr>
        <w:spacing w:line="360" w:lineRule="auto"/>
        <w:jc w:val="both"/>
        <w:rPr>
          <w:rFonts w:cs="Arial"/>
          <w:sz w:val="22"/>
          <w:szCs w:val="22"/>
          <w:lang w:val="es-CR"/>
        </w:rPr>
      </w:pPr>
      <w:r w:rsidRPr="000A5CB2">
        <w:rPr>
          <w:rFonts w:cs="Arial"/>
          <w:bCs/>
          <w:sz w:val="22"/>
          <w:szCs w:val="22"/>
          <w:u w:val="single"/>
          <w:lang w:val="es-CR"/>
        </w:rPr>
        <w:t xml:space="preserve">Minuto </w:t>
      </w:r>
      <w:r w:rsidR="00250C73">
        <w:rPr>
          <w:rFonts w:cs="Arial"/>
          <w:bCs/>
          <w:sz w:val="22"/>
          <w:szCs w:val="22"/>
          <w:u w:val="single"/>
          <w:lang w:val="es-CR"/>
        </w:rPr>
        <w:t>179</w:t>
      </w:r>
      <w:r w:rsidRPr="000A5CB2">
        <w:rPr>
          <w:rFonts w:cs="Arial"/>
          <w:bCs/>
          <w:sz w:val="22"/>
          <w:szCs w:val="22"/>
          <w:u w:val="single"/>
          <w:lang w:val="es-CR"/>
        </w:rPr>
        <w:t>:</w:t>
      </w:r>
      <w:r w:rsidR="00250C73">
        <w:rPr>
          <w:rFonts w:cs="Arial"/>
          <w:bCs/>
          <w:sz w:val="22"/>
          <w:szCs w:val="22"/>
          <w:u w:val="single"/>
          <w:lang w:val="es-CR"/>
        </w:rPr>
        <w:t>47</w:t>
      </w:r>
      <w:r w:rsidRPr="000A5CB2">
        <w:rPr>
          <w:rFonts w:cs="Arial"/>
          <w:bCs/>
          <w:sz w:val="22"/>
          <w:szCs w:val="22"/>
          <w:lang w:val="es-CR"/>
        </w:rPr>
        <w:t xml:space="preserve"> No habiendo objeciones de los señores Directores ni por parte de los funcionarios presentes, la Junta Directiva resuelve autorizar los referidos bonos de vivienda</w:t>
      </w:r>
      <w:r w:rsidRPr="000A5CB2">
        <w:rPr>
          <w:rFonts w:cs="Arial"/>
          <w:sz w:val="22"/>
          <w:szCs w:val="22"/>
          <w:lang w:val="es-CR"/>
        </w:rPr>
        <w:t xml:space="preserve">, según lo recomienda la Administración y en los términos que se indican en el </w:t>
      </w:r>
      <w:r w:rsidRPr="000A5CB2">
        <w:rPr>
          <w:rFonts w:cs="Arial"/>
          <w:b/>
          <w:sz w:val="22"/>
          <w:szCs w:val="22"/>
          <w:lang w:val="es-CR"/>
        </w:rPr>
        <w:t xml:space="preserve">Acuerdo N° </w:t>
      </w:r>
      <w:r>
        <w:rPr>
          <w:rFonts w:cs="Arial"/>
          <w:b/>
          <w:sz w:val="22"/>
          <w:szCs w:val="22"/>
          <w:lang w:val="es-CR"/>
        </w:rPr>
        <w:t>3</w:t>
      </w:r>
      <w:r w:rsidRPr="000A5CB2">
        <w:rPr>
          <w:rFonts w:cs="Arial"/>
          <w:b/>
          <w:sz w:val="22"/>
          <w:szCs w:val="22"/>
          <w:lang w:val="es-CR"/>
        </w:rPr>
        <w:t xml:space="preserve"> </w:t>
      </w:r>
      <w:r w:rsidRPr="000A5CB2">
        <w:rPr>
          <w:rFonts w:cs="Arial"/>
          <w:sz w:val="22"/>
          <w:szCs w:val="22"/>
          <w:lang w:val="es-CR"/>
        </w:rPr>
        <w:t>que se anexa a esta minuta.</w:t>
      </w:r>
    </w:p>
    <w:p w14:paraId="578EA3C9" w14:textId="77777777" w:rsidR="009D03FE" w:rsidRPr="00D14EAF" w:rsidRDefault="009D03FE" w:rsidP="009D03FE">
      <w:pPr>
        <w:spacing w:line="360" w:lineRule="auto"/>
        <w:jc w:val="both"/>
        <w:rPr>
          <w:rFonts w:cs="Arial"/>
          <w:b/>
          <w:sz w:val="22"/>
        </w:rPr>
      </w:pPr>
      <w:r w:rsidRPr="00D14EAF">
        <w:rPr>
          <w:rFonts w:cs="Arial"/>
          <w:b/>
          <w:sz w:val="22"/>
        </w:rPr>
        <w:t>************</w:t>
      </w:r>
    </w:p>
    <w:p w14:paraId="162E2AC4" w14:textId="77777777" w:rsidR="009D03FE" w:rsidRDefault="009D03FE" w:rsidP="009D03FE">
      <w:pPr>
        <w:spacing w:line="360" w:lineRule="auto"/>
        <w:jc w:val="both"/>
        <w:rPr>
          <w:rFonts w:cs="Arial"/>
          <w:b/>
          <w:bCs/>
          <w:sz w:val="22"/>
          <w:szCs w:val="22"/>
          <w:u w:val="single"/>
          <w:lang w:val="es-ES_tradnl"/>
        </w:rPr>
      </w:pPr>
    </w:p>
    <w:p w14:paraId="042B6564" w14:textId="66B0191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5A34F1" w:rsidRPr="00A71656">
        <w:rPr>
          <w:rFonts w:cs="Arial"/>
          <w:b/>
          <w:bCs/>
          <w:sz w:val="22"/>
          <w:u w:val="single"/>
          <w:lang w:val="es-CR"/>
        </w:rPr>
        <w:t>Solicitud de ampliación al plazo del contrato de administración de recursos del proyecto Lomas del Valle</w:t>
      </w:r>
    </w:p>
    <w:p w14:paraId="0FDD6C0C" w14:textId="77777777" w:rsidR="009D03FE" w:rsidRDefault="009D03FE" w:rsidP="009D03FE">
      <w:pPr>
        <w:spacing w:line="360" w:lineRule="auto"/>
        <w:jc w:val="both"/>
        <w:rPr>
          <w:rFonts w:cs="Arial"/>
          <w:sz w:val="22"/>
          <w:szCs w:val="22"/>
        </w:rPr>
      </w:pPr>
    </w:p>
    <w:p w14:paraId="240E0D48" w14:textId="7F2E51B5" w:rsidR="004A0BC6" w:rsidRPr="000A5CB2" w:rsidRDefault="004A0BC6" w:rsidP="004A0BC6">
      <w:pPr>
        <w:spacing w:line="360" w:lineRule="auto"/>
        <w:jc w:val="both"/>
        <w:rPr>
          <w:rFonts w:cs="Arial"/>
          <w:bCs/>
          <w:sz w:val="22"/>
          <w:szCs w:val="22"/>
          <w:lang w:val="es-CR"/>
        </w:rPr>
      </w:pPr>
      <w:r w:rsidRPr="000A5CB2">
        <w:rPr>
          <w:rFonts w:cs="Arial"/>
          <w:sz w:val="22"/>
          <w:u w:val="single"/>
          <w:lang w:val="es-CR"/>
        </w:rPr>
        <w:t xml:space="preserve">Minuto </w:t>
      </w:r>
      <w:r>
        <w:rPr>
          <w:rFonts w:cs="Arial"/>
          <w:sz w:val="22"/>
          <w:u w:val="single"/>
          <w:lang w:val="es-CR"/>
        </w:rPr>
        <w:t>1</w:t>
      </w:r>
      <w:r w:rsidR="00250C73">
        <w:rPr>
          <w:rFonts w:cs="Arial"/>
          <w:sz w:val="22"/>
          <w:u w:val="single"/>
          <w:lang w:val="es-CR"/>
        </w:rPr>
        <w:t>80</w:t>
      </w:r>
      <w:r w:rsidRPr="000A5CB2">
        <w:rPr>
          <w:rFonts w:cs="Arial"/>
          <w:sz w:val="22"/>
          <w:u w:val="single"/>
          <w:lang w:val="es-CR"/>
        </w:rPr>
        <w:t>:</w:t>
      </w:r>
      <w:r>
        <w:rPr>
          <w:rFonts w:cs="Arial"/>
          <w:sz w:val="22"/>
          <w:u w:val="single"/>
          <w:lang w:val="es-CR"/>
        </w:rPr>
        <w:t>0</w:t>
      </w:r>
      <w:r w:rsidR="00250C73">
        <w:rPr>
          <w:rFonts w:cs="Arial"/>
          <w:sz w:val="22"/>
          <w:u w:val="single"/>
          <w:lang w:val="es-CR"/>
        </w:rPr>
        <w:t>5</w:t>
      </w:r>
      <w:r w:rsidRPr="000A5CB2">
        <w:rPr>
          <w:rFonts w:cs="Arial"/>
          <w:sz w:val="22"/>
          <w:lang w:val="es-CR"/>
        </w:rPr>
        <w:t xml:space="preserve"> Se procede a conocer el oficio</w:t>
      </w:r>
      <w:r w:rsidRPr="000A5CB2">
        <w:rPr>
          <w:rFonts w:cs="Arial"/>
          <w:bCs/>
          <w:sz w:val="22"/>
          <w:szCs w:val="22"/>
          <w:lang w:val="es-CR"/>
        </w:rPr>
        <w:t xml:space="preserve"> GG-ME-</w:t>
      </w:r>
      <w:r>
        <w:rPr>
          <w:rFonts w:cs="Arial"/>
          <w:bCs/>
          <w:sz w:val="22"/>
          <w:szCs w:val="22"/>
          <w:lang w:val="es-CR"/>
        </w:rPr>
        <w:t>1</w:t>
      </w:r>
      <w:r w:rsidR="00250C73">
        <w:rPr>
          <w:rFonts w:cs="Arial"/>
          <w:bCs/>
          <w:sz w:val="22"/>
          <w:szCs w:val="22"/>
          <w:lang w:val="es-CR"/>
        </w:rPr>
        <w:t>600</w:t>
      </w:r>
      <w:r w:rsidRPr="000A5CB2">
        <w:rPr>
          <w:rFonts w:cs="Arial"/>
          <w:bCs/>
          <w:sz w:val="22"/>
          <w:szCs w:val="22"/>
          <w:lang w:val="es-CR"/>
        </w:rPr>
        <w:t xml:space="preserve">-2021 del </w:t>
      </w:r>
      <w:r w:rsidR="00250C73">
        <w:rPr>
          <w:rFonts w:cs="Arial"/>
          <w:bCs/>
          <w:sz w:val="22"/>
          <w:szCs w:val="22"/>
          <w:lang w:val="es-CR"/>
        </w:rPr>
        <w:t>28</w:t>
      </w:r>
      <w:r w:rsidRPr="000A5CB2">
        <w:rPr>
          <w:rFonts w:cs="Arial"/>
          <w:bCs/>
          <w:sz w:val="22"/>
          <w:szCs w:val="22"/>
          <w:lang w:val="es-CR"/>
        </w:rPr>
        <w:t xml:space="preserve"> de </w:t>
      </w:r>
      <w:r>
        <w:rPr>
          <w:rFonts w:cs="Arial"/>
          <w:bCs/>
          <w:sz w:val="22"/>
          <w:szCs w:val="22"/>
          <w:lang w:val="es-CR"/>
        </w:rPr>
        <w:t>octubre</w:t>
      </w:r>
      <w:r w:rsidRPr="000A5CB2">
        <w:rPr>
          <w:rFonts w:cs="Arial"/>
          <w:bCs/>
          <w:sz w:val="22"/>
          <w:szCs w:val="22"/>
          <w:lang w:val="es-CR"/>
        </w:rPr>
        <w:t xml:space="preserve"> de 2021, mediante el cual, </w:t>
      </w:r>
      <w:r w:rsidRPr="000A5CB2">
        <w:rPr>
          <w:rFonts w:cs="Arial"/>
          <w:sz w:val="22"/>
          <w:szCs w:val="22"/>
          <w:lang w:val="es-CR"/>
        </w:rPr>
        <w:t xml:space="preserve">la Gerencia General avala y somete a la consideración de esta Junta Directiva, el informe </w:t>
      </w:r>
      <w:r w:rsidRPr="000A5CB2">
        <w:rPr>
          <w:rFonts w:cs="Arial"/>
          <w:color w:val="000000"/>
          <w:sz w:val="22"/>
          <w:szCs w:val="22"/>
          <w:lang w:val="es-CR"/>
        </w:rPr>
        <w:t>DF-OF-1</w:t>
      </w:r>
      <w:r w:rsidR="00C71963">
        <w:rPr>
          <w:rFonts w:cs="Arial"/>
          <w:color w:val="000000"/>
          <w:sz w:val="22"/>
          <w:szCs w:val="22"/>
          <w:lang w:val="es-CR"/>
        </w:rPr>
        <w:t>548</w:t>
      </w:r>
      <w:r w:rsidRPr="000A5CB2">
        <w:rPr>
          <w:rFonts w:cs="Arial"/>
          <w:color w:val="000000"/>
          <w:sz w:val="22"/>
          <w:szCs w:val="22"/>
          <w:lang w:val="es-CR"/>
        </w:rPr>
        <w:t>-2021/SO-OF-0</w:t>
      </w:r>
      <w:r w:rsidR="00C71963">
        <w:rPr>
          <w:rFonts w:cs="Arial"/>
          <w:color w:val="000000"/>
          <w:sz w:val="22"/>
          <w:szCs w:val="22"/>
          <w:lang w:val="es-CR"/>
        </w:rPr>
        <w:t>110</w:t>
      </w:r>
      <w:r w:rsidRPr="000A5CB2">
        <w:rPr>
          <w:rFonts w:cs="Arial"/>
          <w:color w:val="000000"/>
          <w:sz w:val="22"/>
          <w:szCs w:val="22"/>
          <w:lang w:val="es-CR"/>
        </w:rPr>
        <w:t>-2021 de la Dirección FOSUVI y la Subgerencia de Operaciones</w:t>
      </w:r>
      <w:r>
        <w:rPr>
          <w:rFonts w:cs="Arial"/>
          <w:color w:val="000000"/>
          <w:sz w:val="22"/>
          <w:szCs w:val="22"/>
          <w:lang w:val="es-CR"/>
        </w:rPr>
        <w:t xml:space="preserve">, </w:t>
      </w:r>
      <w:r w:rsidRPr="000A5CB2">
        <w:rPr>
          <w:rFonts w:cs="Arial"/>
          <w:color w:val="000000"/>
          <w:sz w:val="22"/>
          <w:szCs w:val="22"/>
          <w:lang w:val="es-CR"/>
        </w:rPr>
        <w:t xml:space="preserve">que contiene los resultados del estudio realizado a la solicitud de </w:t>
      </w:r>
      <w:r w:rsidR="00C71963">
        <w:rPr>
          <w:rFonts w:cs="Arial"/>
          <w:color w:val="000000"/>
          <w:sz w:val="22"/>
          <w:szCs w:val="22"/>
          <w:lang w:val="es-CR"/>
        </w:rPr>
        <w:t>Coopealianza R.L.,</w:t>
      </w:r>
      <w:r w:rsidRPr="000A5CB2">
        <w:rPr>
          <w:rFonts w:cs="Arial"/>
          <w:color w:val="000000"/>
          <w:sz w:val="22"/>
          <w:szCs w:val="22"/>
          <w:lang w:val="es-CR"/>
        </w:rPr>
        <w:t xml:space="preserve"> </w:t>
      </w:r>
      <w:r w:rsidRPr="000A5CB2">
        <w:rPr>
          <w:rFonts w:cs="Arial"/>
          <w:sz w:val="22"/>
          <w:szCs w:val="22"/>
          <w:lang w:val="es-CR"/>
        </w:rPr>
        <w:t xml:space="preserve">para ampliar el plazo del contrato de administración de recursos del proyecto habitacional </w:t>
      </w:r>
      <w:r w:rsidR="00C71963">
        <w:rPr>
          <w:rFonts w:cs="Arial"/>
          <w:sz w:val="22"/>
          <w:szCs w:val="22"/>
          <w:lang w:val="es-CR"/>
        </w:rPr>
        <w:t>Lomas del Valle</w:t>
      </w:r>
      <w:r w:rsidR="00C71963" w:rsidRPr="000A5CB2">
        <w:rPr>
          <w:rFonts w:cs="Arial"/>
          <w:sz w:val="22"/>
          <w:szCs w:val="22"/>
          <w:lang w:val="es-CR"/>
        </w:rPr>
        <w:t xml:space="preserve">, ubicado en el distrito </w:t>
      </w:r>
      <w:r w:rsidR="00C71963">
        <w:rPr>
          <w:rFonts w:cs="Arial"/>
          <w:sz w:val="22"/>
          <w:szCs w:val="22"/>
          <w:lang w:val="es-CR"/>
        </w:rPr>
        <w:t>San Isidro</w:t>
      </w:r>
      <w:r w:rsidR="00C71963" w:rsidRPr="000A5CB2">
        <w:rPr>
          <w:rFonts w:cs="Arial"/>
          <w:sz w:val="22"/>
          <w:szCs w:val="22"/>
          <w:lang w:val="es-CR"/>
        </w:rPr>
        <w:t xml:space="preserve"> del cantón de </w:t>
      </w:r>
      <w:r w:rsidR="00C71963">
        <w:rPr>
          <w:rFonts w:cs="Arial"/>
          <w:sz w:val="22"/>
          <w:szCs w:val="22"/>
          <w:lang w:val="es-CR"/>
        </w:rPr>
        <w:t>Pérez Zeledón</w:t>
      </w:r>
      <w:r w:rsidR="00C71963" w:rsidRPr="000A5CB2">
        <w:rPr>
          <w:rFonts w:cs="Arial"/>
          <w:sz w:val="22"/>
          <w:szCs w:val="22"/>
          <w:lang w:val="es-CR"/>
        </w:rPr>
        <w:t xml:space="preserve">, provincia de </w:t>
      </w:r>
      <w:r w:rsidR="00C71963">
        <w:rPr>
          <w:rFonts w:cs="Arial"/>
          <w:sz w:val="22"/>
          <w:szCs w:val="22"/>
          <w:lang w:val="es-CR"/>
        </w:rPr>
        <w:t>San José</w:t>
      </w:r>
      <w:r w:rsidR="00C71963" w:rsidRPr="000A5CB2">
        <w:rPr>
          <w:rFonts w:cs="Arial"/>
          <w:sz w:val="22"/>
          <w:szCs w:val="22"/>
          <w:lang w:val="es-CR"/>
        </w:rPr>
        <w:t xml:space="preserve">, y aprobado con el acuerdo N° 6 de la sesión </w:t>
      </w:r>
      <w:r w:rsidR="00C71963">
        <w:rPr>
          <w:rFonts w:cs="Arial"/>
          <w:sz w:val="22"/>
          <w:szCs w:val="22"/>
          <w:lang w:val="es-CR"/>
        </w:rPr>
        <w:t>101</w:t>
      </w:r>
      <w:r w:rsidR="00C71963" w:rsidRPr="000A5CB2">
        <w:rPr>
          <w:rFonts w:cs="Arial"/>
          <w:sz w:val="22"/>
          <w:szCs w:val="22"/>
          <w:lang w:val="es-CR"/>
        </w:rPr>
        <w:t>-20</w:t>
      </w:r>
      <w:r w:rsidR="00C71963">
        <w:rPr>
          <w:rFonts w:cs="Arial"/>
          <w:sz w:val="22"/>
          <w:szCs w:val="22"/>
          <w:lang w:val="es-CR"/>
        </w:rPr>
        <w:t>20</w:t>
      </w:r>
      <w:r w:rsidR="00C71963" w:rsidRPr="000A5CB2">
        <w:rPr>
          <w:rFonts w:cs="Arial"/>
          <w:sz w:val="22"/>
          <w:szCs w:val="22"/>
          <w:lang w:val="es-CR"/>
        </w:rPr>
        <w:t xml:space="preserve"> del </w:t>
      </w:r>
      <w:r w:rsidR="00C71963">
        <w:rPr>
          <w:rFonts w:cs="Arial"/>
          <w:sz w:val="22"/>
          <w:szCs w:val="22"/>
          <w:lang w:val="es-CR"/>
        </w:rPr>
        <w:t xml:space="preserve">23 </w:t>
      </w:r>
      <w:r w:rsidR="00C71963" w:rsidRPr="000A5CB2">
        <w:rPr>
          <w:rFonts w:cs="Arial"/>
          <w:sz w:val="22"/>
          <w:szCs w:val="22"/>
          <w:lang w:val="es-CR"/>
        </w:rPr>
        <w:t>de diciembre de 20</w:t>
      </w:r>
      <w:r w:rsidR="00C71963">
        <w:rPr>
          <w:rFonts w:cs="Arial"/>
          <w:sz w:val="22"/>
          <w:szCs w:val="22"/>
          <w:lang w:val="es-CR"/>
        </w:rPr>
        <w:t>20</w:t>
      </w:r>
      <w:r w:rsidRPr="000A5CB2">
        <w:rPr>
          <w:rFonts w:cs="Arial"/>
          <w:sz w:val="22"/>
          <w:szCs w:val="22"/>
          <w:lang w:val="es-CR"/>
        </w:rPr>
        <w:t>.  Dichos documentos se adjuntan al expediente del acta.</w:t>
      </w:r>
    </w:p>
    <w:p w14:paraId="4A204505" w14:textId="77777777" w:rsidR="004A0BC6" w:rsidRPr="000A5CB2" w:rsidRDefault="004A0BC6" w:rsidP="004A0BC6">
      <w:pPr>
        <w:spacing w:line="360" w:lineRule="auto"/>
        <w:jc w:val="both"/>
        <w:rPr>
          <w:rFonts w:cs="Arial"/>
          <w:bCs/>
          <w:sz w:val="22"/>
          <w:szCs w:val="22"/>
          <w:lang w:val="es-CR"/>
        </w:rPr>
      </w:pPr>
    </w:p>
    <w:p w14:paraId="53049DB1" w14:textId="4F2C2806" w:rsidR="004A0BC6" w:rsidRPr="000A5CB2" w:rsidRDefault="004A0BC6" w:rsidP="004A0BC6">
      <w:pPr>
        <w:spacing w:line="360" w:lineRule="auto"/>
        <w:jc w:val="both"/>
        <w:rPr>
          <w:rFonts w:cs="Arial"/>
          <w:sz w:val="22"/>
          <w:szCs w:val="22"/>
          <w:lang w:val="es-CR"/>
        </w:rPr>
      </w:pPr>
      <w:r w:rsidRPr="000A5CB2">
        <w:rPr>
          <w:rFonts w:cs="Arial"/>
          <w:sz w:val="22"/>
          <w:szCs w:val="22"/>
          <w:lang w:val="es-CR"/>
        </w:rPr>
        <w:t xml:space="preserve">La licenciada Camacho Murillo expone los alcances del citado informe, </w:t>
      </w:r>
      <w:r w:rsidRPr="000A5CB2">
        <w:rPr>
          <w:rFonts w:cs="Arial"/>
          <w:sz w:val="22"/>
          <w:lang w:val="es-CR"/>
        </w:rPr>
        <w:t xml:space="preserve">presentando </w:t>
      </w:r>
      <w:r w:rsidRPr="000A5CB2">
        <w:rPr>
          <w:rFonts w:cs="Arial"/>
          <w:sz w:val="22"/>
          <w:szCs w:val="22"/>
          <w:lang w:val="es-CR"/>
        </w:rPr>
        <w:t>los aspectos más relevantes de la solicitud de prorrogar</w:t>
      </w:r>
      <w:r w:rsidRPr="000A5CB2">
        <w:rPr>
          <w:rFonts w:cs="Arial"/>
          <w:color w:val="000000"/>
          <w:sz w:val="22"/>
          <w:szCs w:val="22"/>
          <w:lang w:val="es-CR"/>
        </w:rPr>
        <w:t xml:space="preserve"> el plazo del contrato de administración de recursos del citado proyecto habitacional,</w:t>
      </w:r>
      <w:r w:rsidRPr="000A5CB2">
        <w:rPr>
          <w:rFonts w:cs="Arial"/>
          <w:sz w:val="22"/>
          <w:szCs w:val="22"/>
          <w:lang w:val="es-CR"/>
        </w:rPr>
        <w:t xml:space="preserve"> recomendando ampliar el plazo </w:t>
      </w:r>
      <w:r w:rsidR="00C71963" w:rsidRPr="000A5CB2">
        <w:rPr>
          <w:rFonts w:cs="Arial"/>
          <w:sz w:val="22"/>
          <w:szCs w:val="22"/>
          <w:lang w:val="es-CR"/>
        </w:rPr>
        <w:t xml:space="preserve">hasta el </w:t>
      </w:r>
      <w:r w:rsidR="00C71963">
        <w:rPr>
          <w:rFonts w:cs="Arial"/>
          <w:sz w:val="22"/>
          <w:szCs w:val="22"/>
          <w:lang w:val="es-CR"/>
        </w:rPr>
        <w:t xml:space="preserve">14 de abril </w:t>
      </w:r>
      <w:r w:rsidR="00C71963" w:rsidRPr="000A5CB2">
        <w:rPr>
          <w:rFonts w:cs="Arial"/>
          <w:sz w:val="22"/>
          <w:szCs w:val="22"/>
          <w:lang w:val="es-CR"/>
        </w:rPr>
        <w:t>de 2022, según el desglose de actividades y fechas que se indica</w:t>
      </w:r>
      <w:r w:rsidR="00C71963">
        <w:rPr>
          <w:rFonts w:cs="Arial"/>
          <w:sz w:val="22"/>
          <w:szCs w:val="22"/>
          <w:lang w:val="es-CR"/>
        </w:rPr>
        <w:t>n</w:t>
      </w:r>
      <w:r w:rsidR="00C71963" w:rsidRPr="000A5CB2">
        <w:rPr>
          <w:rFonts w:cs="Arial"/>
          <w:sz w:val="22"/>
          <w:szCs w:val="22"/>
          <w:lang w:val="es-CR"/>
        </w:rPr>
        <w:t xml:space="preserve"> en el citado informe</w:t>
      </w:r>
      <w:r w:rsidR="00C71963">
        <w:rPr>
          <w:rFonts w:cs="Arial"/>
          <w:sz w:val="22"/>
          <w:szCs w:val="22"/>
          <w:lang w:val="es-CR"/>
        </w:rPr>
        <w:t xml:space="preserve"> y que procede a explicar,</w:t>
      </w:r>
      <w:r w:rsidR="00C71963" w:rsidRPr="000A5CB2">
        <w:rPr>
          <w:rFonts w:cs="Arial"/>
          <w:sz w:val="22"/>
          <w:szCs w:val="22"/>
          <w:lang w:val="es-CR"/>
        </w:rPr>
        <w:t xml:space="preserve"> y conforme lo dictaminado por el Departamento Técnico.</w:t>
      </w:r>
    </w:p>
    <w:p w14:paraId="73227713" w14:textId="77777777" w:rsidR="004A0BC6" w:rsidRPr="000A5CB2" w:rsidRDefault="004A0BC6" w:rsidP="004A0BC6">
      <w:pPr>
        <w:spacing w:line="360" w:lineRule="auto"/>
        <w:jc w:val="both"/>
        <w:rPr>
          <w:rFonts w:cs="Arial"/>
          <w:sz w:val="22"/>
          <w:szCs w:val="22"/>
          <w:lang w:val="es-CR"/>
        </w:rPr>
      </w:pPr>
    </w:p>
    <w:p w14:paraId="0C3F03B3" w14:textId="486013FB" w:rsidR="004A0BC6" w:rsidRPr="000A5CB2" w:rsidRDefault="004A0BC6" w:rsidP="004A0BC6">
      <w:pPr>
        <w:spacing w:line="360" w:lineRule="auto"/>
        <w:jc w:val="both"/>
        <w:rPr>
          <w:rFonts w:cs="Arial"/>
          <w:bCs/>
          <w:sz w:val="22"/>
          <w:szCs w:val="22"/>
          <w:lang w:val="es-CR"/>
        </w:rPr>
      </w:pPr>
      <w:r w:rsidRPr="006C26C3">
        <w:rPr>
          <w:rFonts w:cs="Arial"/>
          <w:bCs/>
          <w:sz w:val="22"/>
          <w:szCs w:val="22"/>
          <w:u w:val="single"/>
          <w:lang w:val="es-CR"/>
        </w:rPr>
        <w:t>Minuto 1</w:t>
      </w:r>
      <w:r w:rsidR="00C71963">
        <w:rPr>
          <w:rFonts w:cs="Arial"/>
          <w:bCs/>
          <w:sz w:val="22"/>
          <w:szCs w:val="22"/>
          <w:u w:val="single"/>
          <w:lang w:val="es-CR"/>
        </w:rPr>
        <w:t>83</w:t>
      </w:r>
      <w:r w:rsidRPr="006C26C3">
        <w:rPr>
          <w:rFonts w:cs="Arial"/>
          <w:bCs/>
          <w:sz w:val="22"/>
          <w:szCs w:val="22"/>
          <w:u w:val="single"/>
          <w:lang w:val="es-CR"/>
        </w:rPr>
        <w:t>:</w:t>
      </w:r>
      <w:r w:rsidR="00C71963">
        <w:rPr>
          <w:rFonts w:cs="Arial"/>
          <w:bCs/>
          <w:sz w:val="22"/>
          <w:szCs w:val="22"/>
          <w:u w:val="single"/>
          <w:lang w:val="es-CR"/>
        </w:rPr>
        <w:t>55</w:t>
      </w:r>
      <w:r w:rsidRPr="000A5CB2">
        <w:rPr>
          <w:rFonts w:cs="Arial"/>
          <w:bCs/>
          <w:sz w:val="22"/>
          <w:szCs w:val="22"/>
          <w:lang w:val="es-CR"/>
        </w:rPr>
        <w:t xml:space="preserve"> </w:t>
      </w:r>
      <w:r w:rsidRPr="000A5CB2">
        <w:rPr>
          <w:rFonts w:cs="Arial"/>
          <w:color w:val="000000"/>
          <w:sz w:val="22"/>
          <w:szCs w:val="22"/>
          <w:lang w:val="es-CR"/>
        </w:rPr>
        <w:t>Cono</w:t>
      </w:r>
      <w:r w:rsidRPr="000A5CB2">
        <w:rPr>
          <w:rFonts w:cs="Arial"/>
          <w:bCs/>
          <w:sz w:val="22"/>
          <w:szCs w:val="22"/>
          <w:lang w:val="es-CR"/>
        </w:rPr>
        <w:t>cida la propuesta de la Administración</w:t>
      </w:r>
      <w:r w:rsidR="00647194" w:rsidRPr="00647194">
        <w:rPr>
          <w:rFonts w:cs="Arial"/>
          <w:bCs/>
          <w:sz w:val="22"/>
          <w:szCs w:val="22"/>
          <w:lang w:val="es-CR"/>
        </w:rPr>
        <w:t xml:space="preserve"> </w:t>
      </w:r>
      <w:r w:rsidR="00647194">
        <w:rPr>
          <w:rFonts w:cs="Arial"/>
          <w:bCs/>
          <w:sz w:val="22"/>
          <w:szCs w:val="22"/>
          <w:lang w:val="es-CR"/>
        </w:rPr>
        <w:t xml:space="preserve">y no habiendo objeciones de los señores Directores ni por parte de los funcionarios presentes, </w:t>
      </w:r>
      <w:r w:rsidR="00647194" w:rsidRPr="000A5CB2">
        <w:rPr>
          <w:rFonts w:cs="Arial"/>
          <w:bCs/>
          <w:sz w:val="22"/>
          <w:szCs w:val="22"/>
          <w:lang w:val="es-CR"/>
        </w:rPr>
        <w:t>la</w:t>
      </w:r>
      <w:r w:rsidRPr="000A5CB2">
        <w:rPr>
          <w:rFonts w:cs="Arial"/>
          <w:bCs/>
          <w:sz w:val="22"/>
          <w:szCs w:val="22"/>
          <w:lang w:val="es-CR"/>
        </w:rPr>
        <w:t xml:space="preserve"> Junta Directiva resuelve actuar de la forma que recomienda</w:t>
      </w:r>
      <w:r w:rsidR="00C71963">
        <w:rPr>
          <w:rFonts w:cs="Arial"/>
          <w:bCs/>
          <w:sz w:val="22"/>
          <w:szCs w:val="22"/>
          <w:lang w:val="es-CR"/>
        </w:rPr>
        <w:t>n</w:t>
      </w:r>
      <w:r w:rsidRPr="000A5CB2">
        <w:rPr>
          <w:rFonts w:cs="Arial"/>
          <w:bCs/>
          <w:sz w:val="22"/>
          <w:szCs w:val="22"/>
          <w:lang w:val="es-CR"/>
        </w:rPr>
        <w:t xml:space="preserve"> la Dirección FOSUVI</w:t>
      </w:r>
      <w:r w:rsidRPr="000A5CB2">
        <w:rPr>
          <w:rFonts w:cs="Arial"/>
          <w:color w:val="000000"/>
          <w:sz w:val="22"/>
          <w:szCs w:val="22"/>
          <w:lang w:val="es-CR"/>
        </w:rPr>
        <w:t xml:space="preserve"> </w:t>
      </w:r>
      <w:r>
        <w:rPr>
          <w:rFonts w:cs="Arial"/>
          <w:color w:val="000000"/>
          <w:sz w:val="22"/>
          <w:szCs w:val="22"/>
          <w:lang w:val="es-CR"/>
        </w:rPr>
        <w:t xml:space="preserve">y </w:t>
      </w:r>
      <w:r w:rsidR="00C71963">
        <w:rPr>
          <w:rFonts w:cs="Arial"/>
          <w:color w:val="000000"/>
          <w:sz w:val="22"/>
          <w:szCs w:val="22"/>
          <w:lang w:val="es-CR"/>
        </w:rPr>
        <w:t>la Subgerencia de Operaciones</w:t>
      </w:r>
      <w:r>
        <w:rPr>
          <w:rFonts w:cs="Arial"/>
          <w:color w:val="000000"/>
          <w:sz w:val="22"/>
          <w:szCs w:val="22"/>
          <w:lang w:val="es-CR"/>
        </w:rPr>
        <w:t xml:space="preserve">, </w:t>
      </w:r>
      <w:r w:rsidRPr="000A5CB2">
        <w:rPr>
          <w:rFonts w:cs="Arial"/>
          <w:color w:val="000000"/>
          <w:sz w:val="22"/>
          <w:szCs w:val="22"/>
          <w:lang w:val="es-CR"/>
        </w:rPr>
        <w:t xml:space="preserve">según </w:t>
      </w:r>
      <w:r w:rsidRPr="000A5CB2">
        <w:rPr>
          <w:rFonts w:cs="Arial"/>
          <w:sz w:val="22"/>
          <w:szCs w:val="22"/>
          <w:lang w:val="es-CR"/>
        </w:rPr>
        <w:t xml:space="preserve">se indica en el </w:t>
      </w:r>
      <w:r w:rsidRPr="000A5CB2">
        <w:rPr>
          <w:rFonts w:cs="Arial"/>
          <w:b/>
          <w:sz w:val="22"/>
          <w:szCs w:val="22"/>
          <w:lang w:val="es-CR"/>
        </w:rPr>
        <w:t xml:space="preserve">Acuerdo N° </w:t>
      </w:r>
      <w:r>
        <w:rPr>
          <w:rFonts w:cs="Arial"/>
          <w:b/>
          <w:sz w:val="22"/>
          <w:szCs w:val="22"/>
          <w:lang w:val="es-CR"/>
        </w:rPr>
        <w:t>4</w:t>
      </w:r>
      <w:r w:rsidRPr="000A5CB2">
        <w:rPr>
          <w:rFonts w:cs="Arial"/>
          <w:sz w:val="22"/>
          <w:szCs w:val="22"/>
          <w:lang w:val="es-CR"/>
        </w:rPr>
        <w:t xml:space="preserve"> que se anexa a esta minuta.</w:t>
      </w:r>
    </w:p>
    <w:p w14:paraId="154B6BDC" w14:textId="77777777" w:rsidR="009D03FE" w:rsidRPr="00D14EAF" w:rsidRDefault="009D03FE" w:rsidP="009D03FE">
      <w:pPr>
        <w:spacing w:line="360" w:lineRule="auto"/>
        <w:jc w:val="both"/>
        <w:rPr>
          <w:rFonts w:cs="Arial"/>
          <w:b/>
          <w:sz w:val="22"/>
        </w:rPr>
      </w:pPr>
      <w:r w:rsidRPr="00D14EAF">
        <w:rPr>
          <w:rFonts w:cs="Arial"/>
          <w:b/>
          <w:sz w:val="22"/>
        </w:rPr>
        <w:t>************</w:t>
      </w:r>
    </w:p>
    <w:p w14:paraId="09758FF2" w14:textId="77777777" w:rsidR="009D03FE" w:rsidRDefault="009D03FE" w:rsidP="009D03FE">
      <w:pPr>
        <w:spacing w:line="360" w:lineRule="auto"/>
        <w:jc w:val="both"/>
        <w:rPr>
          <w:rFonts w:cs="Arial"/>
          <w:b/>
          <w:sz w:val="22"/>
          <w:szCs w:val="22"/>
          <w:u w:val="single"/>
          <w:lang w:val="es-ES_tradnl"/>
        </w:rPr>
      </w:pPr>
    </w:p>
    <w:p w14:paraId="7E1FF327" w14:textId="261AAC5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5A34F1" w:rsidRPr="00A71656">
        <w:rPr>
          <w:rFonts w:cs="Arial"/>
          <w:b/>
          <w:bCs/>
          <w:sz w:val="22"/>
          <w:u w:val="single"/>
          <w:lang w:val="es-ES_tradnl"/>
        </w:rPr>
        <w:t>Solicitud de ampliación al plazo constructivo y del contrato de administración de recursos del proyecto Los Almendros</w:t>
      </w:r>
    </w:p>
    <w:p w14:paraId="2AC020DF" w14:textId="77777777" w:rsidR="009D03FE" w:rsidRDefault="009D03FE" w:rsidP="009D03FE">
      <w:pPr>
        <w:spacing w:line="360" w:lineRule="auto"/>
        <w:jc w:val="both"/>
        <w:rPr>
          <w:rFonts w:cs="Arial"/>
          <w:sz w:val="22"/>
          <w:szCs w:val="22"/>
        </w:rPr>
      </w:pPr>
    </w:p>
    <w:p w14:paraId="5F161BB8" w14:textId="19C862F8" w:rsidR="004A0BC6" w:rsidRPr="000A5CB2" w:rsidRDefault="004A0BC6" w:rsidP="004A0BC6">
      <w:pPr>
        <w:spacing w:line="360" w:lineRule="auto"/>
        <w:jc w:val="both"/>
        <w:rPr>
          <w:rFonts w:cs="Arial"/>
          <w:bCs/>
          <w:sz w:val="22"/>
          <w:szCs w:val="22"/>
          <w:lang w:val="es-CR"/>
        </w:rPr>
      </w:pPr>
      <w:r w:rsidRPr="000A5CB2">
        <w:rPr>
          <w:rFonts w:cs="Arial"/>
          <w:sz w:val="22"/>
          <w:u w:val="single"/>
          <w:lang w:val="es-CR"/>
        </w:rPr>
        <w:t xml:space="preserve">Minuto </w:t>
      </w:r>
      <w:r>
        <w:rPr>
          <w:rFonts w:cs="Arial"/>
          <w:sz w:val="22"/>
          <w:u w:val="single"/>
          <w:lang w:val="es-CR"/>
        </w:rPr>
        <w:t>1</w:t>
      </w:r>
      <w:r w:rsidR="00C71963">
        <w:rPr>
          <w:rFonts w:cs="Arial"/>
          <w:sz w:val="22"/>
          <w:u w:val="single"/>
          <w:lang w:val="es-CR"/>
        </w:rPr>
        <w:t>84</w:t>
      </w:r>
      <w:r w:rsidRPr="000A5CB2">
        <w:rPr>
          <w:rFonts w:cs="Arial"/>
          <w:sz w:val="22"/>
          <w:u w:val="single"/>
          <w:lang w:val="es-CR"/>
        </w:rPr>
        <w:t>:</w:t>
      </w:r>
      <w:r w:rsidR="00C71963">
        <w:rPr>
          <w:rFonts w:cs="Arial"/>
          <w:sz w:val="22"/>
          <w:u w:val="single"/>
          <w:lang w:val="es-CR"/>
        </w:rPr>
        <w:t>5</w:t>
      </w:r>
      <w:r>
        <w:rPr>
          <w:rFonts w:cs="Arial"/>
          <w:sz w:val="22"/>
          <w:u w:val="single"/>
          <w:lang w:val="es-CR"/>
        </w:rPr>
        <w:t>3</w:t>
      </w:r>
      <w:r w:rsidRPr="000A5CB2">
        <w:rPr>
          <w:rFonts w:cs="Arial"/>
          <w:sz w:val="22"/>
          <w:lang w:val="es-CR"/>
        </w:rPr>
        <w:t xml:space="preserve"> Se procede a conocer el oficio</w:t>
      </w:r>
      <w:r w:rsidRPr="000A5CB2">
        <w:rPr>
          <w:rFonts w:cs="Arial"/>
          <w:bCs/>
          <w:sz w:val="22"/>
          <w:szCs w:val="22"/>
          <w:lang w:val="es-CR"/>
        </w:rPr>
        <w:t xml:space="preserve"> GG-ME-</w:t>
      </w:r>
      <w:r>
        <w:rPr>
          <w:rFonts w:cs="Arial"/>
          <w:bCs/>
          <w:sz w:val="22"/>
          <w:szCs w:val="22"/>
          <w:lang w:val="es-CR"/>
        </w:rPr>
        <w:t>1</w:t>
      </w:r>
      <w:r w:rsidR="006A492D">
        <w:rPr>
          <w:rFonts w:cs="Arial"/>
          <w:bCs/>
          <w:sz w:val="22"/>
          <w:szCs w:val="22"/>
          <w:lang w:val="es-CR"/>
        </w:rPr>
        <w:t>598</w:t>
      </w:r>
      <w:r w:rsidRPr="000A5CB2">
        <w:rPr>
          <w:rFonts w:cs="Arial"/>
          <w:bCs/>
          <w:sz w:val="22"/>
          <w:szCs w:val="22"/>
          <w:lang w:val="es-CR"/>
        </w:rPr>
        <w:t xml:space="preserve">-2021 del </w:t>
      </w:r>
      <w:r w:rsidR="006A492D">
        <w:rPr>
          <w:rFonts w:cs="Arial"/>
          <w:bCs/>
          <w:sz w:val="22"/>
          <w:szCs w:val="22"/>
          <w:lang w:val="es-CR"/>
        </w:rPr>
        <w:t>28</w:t>
      </w:r>
      <w:r w:rsidRPr="000A5CB2">
        <w:rPr>
          <w:rFonts w:cs="Arial"/>
          <w:bCs/>
          <w:sz w:val="22"/>
          <w:szCs w:val="22"/>
          <w:lang w:val="es-CR"/>
        </w:rPr>
        <w:t xml:space="preserve"> de </w:t>
      </w:r>
      <w:r>
        <w:rPr>
          <w:rFonts w:cs="Arial"/>
          <w:bCs/>
          <w:sz w:val="22"/>
          <w:szCs w:val="22"/>
          <w:lang w:val="es-CR"/>
        </w:rPr>
        <w:t>octubre</w:t>
      </w:r>
      <w:r w:rsidRPr="000A5CB2">
        <w:rPr>
          <w:rFonts w:cs="Arial"/>
          <w:bCs/>
          <w:sz w:val="22"/>
          <w:szCs w:val="22"/>
          <w:lang w:val="es-CR"/>
        </w:rPr>
        <w:t xml:space="preserve"> de 2021, mediante el cual, </w:t>
      </w:r>
      <w:r w:rsidRPr="000A5CB2">
        <w:rPr>
          <w:rFonts w:cs="Arial"/>
          <w:sz w:val="22"/>
          <w:szCs w:val="22"/>
          <w:lang w:val="es-CR"/>
        </w:rPr>
        <w:t xml:space="preserve">la Gerencia General avala y somete a la consideración de esta Junta Directiva, el informe </w:t>
      </w:r>
      <w:r w:rsidRPr="000A5CB2">
        <w:rPr>
          <w:rFonts w:cs="Arial"/>
          <w:color w:val="000000"/>
          <w:sz w:val="22"/>
          <w:szCs w:val="22"/>
          <w:lang w:val="es-CR"/>
        </w:rPr>
        <w:t>DF-OF-1</w:t>
      </w:r>
      <w:r w:rsidR="006A492D">
        <w:rPr>
          <w:rFonts w:cs="Arial"/>
          <w:color w:val="000000"/>
          <w:sz w:val="22"/>
          <w:szCs w:val="22"/>
          <w:lang w:val="es-CR"/>
        </w:rPr>
        <w:t>547</w:t>
      </w:r>
      <w:r w:rsidRPr="000A5CB2">
        <w:rPr>
          <w:rFonts w:cs="Arial"/>
          <w:color w:val="000000"/>
          <w:sz w:val="22"/>
          <w:szCs w:val="22"/>
          <w:lang w:val="es-CR"/>
        </w:rPr>
        <w:t>-2021/SO-OF-0081-2021 de la Dirección FOSUVI y la Subgerencia de Operaciones</w:t>
      </w:r>
      <w:r>
        <w:rPr>
          <w:rFonts w:cs="Arial"/>
          <w:color w:val="000000"/>
          <w:sz w:val="22"/>
          <w:szCs w:val="22"/>
          <w:lang w:val="es-CR"/>
        </w:rPr>
        <w:t xml:space="preserve">, </w:t>
      </w:r>
      <w:r w:rsidRPr="000A5CB2">
        <w:rPr>
          <w:rFonts w:cs="Arial"/>
          <w:color w:val="000000"/>
          <w:sz w:val="22"/>
          <w:szCs w:val="22"/>
          <w:lang w:val="es-CR"/>
        </w:rPr>
        <w:t xml:space="preserve">que contiene los resultados del estudio realizado a la solicitud de </w:t>
      </w:r>
      <w:r w:rsidR="006A492D">
        <w:rPr>
          <w:rFonts w:cs="Arial"/>
          <w:color w:val="000000"/>
          <w:sz w:val="22"/>
          <w:szCs w:val="22"/>
          <w:lang w:val="es-CR"/>
        </w:rPr>
        <w:t>Coopealianza R.L.,</w:t>
      </w:r>
      <w:r w:rsidRPr="000A5CB2">
        <w:rPr>
          <w:rFonts w:cs="Arial"/>
          <w:color w:val="000000"/>
          <w:sz w:val="22"/>
          <w:szCs w:val="22"/>
          <w:lang w:val="es-CR"/>
        </w:rPr>
        <w:t xml:space="preserve"> </w:t>
      </w:r>
      <w:r w:rsidRPr="000A5CB2">
        <w:rPr>
          <w:rFonts w:cs="Arial"/>
          <w:sz w:val="22"/>
          <w:szCs w:val="22"/>
          <w:lang w:val="es-CR"/>
        </w:rPr>
        <w:t xml:space="preserve">para ampliar el plazo del contrato de administración de recursos del proyecto habitacional </w:t>
      </w:r>
      <w:r w:rsidR="006A492D">
        <w:rPr>
          <w:rFonts w:cs="Arial"/>
          <w:sz w:val="22"/>
          <w:szCs w:val="22"/>
          <w:lang w:val="es-CR"/>
        </w:rPr>
        <w:t>Los Almendros</w:t>
      </w:r>
      <w:r w:rsidR="006A492D" w:rsidRPr="000A5CB2">
        <w:rPr>
          <w:rFonts w:cs="Arial"/>
          <w:sz w:val="22"/>
          <w:szCs w:val="22"/>
          <w:lang w:val="es-CR"/>
        </w:rPr>
        <w:t xml:space="preserve">, ubicado en el distrito </w:t>
      </w:r>
      <w:r w:rsidR="006A492D">
        <w:rPr>
          <w:rFonts w:cs="Arial"/>
          <w:sz w:val="22"/>
          <w:szCs w:val="22"/>
          <w:lang w:val="es-CR"/>
        </w:rPr>
        <w:t xml:space="preserve">y </w:t>
      </w:r>
      <w:r w:rsidR="006A492D" w:rsidRPr="000A5CB2">
        <w:rPr>
          <w:rFonts w:cs="Arial"/>
          <w:sz w:val="22"/>
          <w:szCs w:val="22"/>
          <w:lang w:val="es-CR"/>
        </w:rPr>
        <w:t xml:space="preserve">cantón de </w:t>
      </w:r>
      <w:r w:rsidR="006A492D">
        <w:rPr>
          <w:rFonts w:cs="Arial"/>
          <w:sz w:val="22"/>
          <w:szCs w:val="22"/>
          <w:lang w:val="es-CR"/>
        </w:rPr>
        <w:t>Parrita</w:t>
      </w:r>
      <w:r w:rsidR="006A492D" w:rsidRPr="000A5CB2">
        <w:rPr>
          <w:rFonts w:cs="Arial"/>
          <w:sz w:val="22"/>
          <w:szCs w:val="22"/>
          <w:lang w:val="es-CR"/>
        </w:rPr>
        <w:t xml:space="preserve">, provincia de </w:t>
      </w:r>
      <w:r w:rsidR="006A492D">
        <w:rPr>
          <w:rFonts w:cs="Arial"/>
          <w:sz w:val="22"/>
          <w:szCs w:val="22"/>
          <w:lang w:val="es-CR"/>
        </w:rPr>
        <w:t>Puntarenas</w:t>
      </w:r>
      <w:r w:rsidR="006A492D" w:rsidRPr="000A5CB2">
        <w:rPr>
          <w:rFonts w:cs="Arial"/>
          <w:sz w:val="22"/>
          <w:szCs w:val="22"/>
          <w:lang w:val="es-CR"/>
        </w:rPr>
        <w:t xml:space="preserve">, y aprobado con el acuerdo N° </w:t>
      </w:r>
      <w:r w:rsidR="006A492D">
        <w:rPr>
          <w:rFonts w:cs="Arial"/>
          <w:sz w:val="22"/>
          <w:szCs w:val="22"/>
          <w:lang w:val="es-CR"/>
        </w:rPr>
        <w:t>4</w:t>
      </w:r>
      <w:r w:rsidR="006A492D" w:rsidRPr="000A5CB2">
        <w:rPr>
          <w:rFonts w:cs="Arial"/>
          <w:sz w:val="22"/>
          <w:szCs w:val="22"/>
          <w:lang w:val="es-CR"/>
        </w:rPr>
        <w:t xml:space="preserve"> de la sesión </w:t>
      </w:r>
      <w:r w:rsidR="006A492D">
        <w:rPr>
          <w:rFonts w:cs="Arial"/>
          <w:sz w:val="22"/>
          <w:szCs w:val="22"/>
          <w:lang w:val="es-CR"/>
        </w:rPr>
        <w:t>101</w:t>
      </w:r>
      <w:r w:rsidR="006A492D" w:rsidRPr="000A5CB2">
        <w:rPr>
          <w:rFonts w:cs="Arial"/>
          <w:sz w:val="22"/>
          <w:szCs w:val="22"/>
          <w:lang w:val="es-CR"/>
        </w:rPr>
        <w:t>-20</w:t>
      </w:r>
      <w:r w:rsidR="006A492D">
        <w:rPr>
          <w:rFonts w:cs="Arial"/>
          <w:sz w:val="22"/>
          <w:szCs w:val="22"/>
          <w:lang w:val="es-CR"/>
        </w:rPr>
        <w:t>20</w:t>
      </w:r>
      <w:r w:rsidR="006A492D" w:rsidRPr="000A5CB2">
        <w:rPr>
          <w:rFonts w:cs="Arial"/>
          <w:sz w:val="22"/>
          <w:szCs w:val="22"/>
          <w:lang w:val="es-CR"/>
        </w:rPr>
        <w:t xml:space="preserve"> del </w:t>
      </w:r>
      <w:r w:rsidR="006A492D">
        <w:rPr>
          <w:rFonts w:cs="Arial"/>
          <w:sz w:val="22"/>
          <w:szCs w:val="22"/>
          <w:lang w:val="es-CR"/>
        </w:rPr>
        <w:t>23</w:t>
      </w:r>
      <w:r w:rsidR="006A492D" w:rsidRPr="000A5CB2">
        <w:rPr>
          <w:rFonts w:cs="Arial"/>
          <w:sz w:val="22"/>
          <w:szCs w:val="22"/>
          <w:lang w:val="es-CR"/>
        </w:rPr>
        <w:t xml:space="preserve"> de diciembre de 20</w:t>
      </w:r>
      <w:r w:rsidR="006A492D">
        <w:rPr>
          <w:rFonts w:cs="Arial"/>
          <w:sz w:val="22"/>
          <w:szCs w:val="22"/>
          <w:lang w:val="es-CR"/>
        </w:rPr>
        <w:t>20</w:t>
      </w:r>
      <w:r w:rsidRPr="000A5CB2">
        <w:rPr>
          <w:rFonts w:cs="Arial"/>
          <w:sz w:val="22"/>
          <w:szCs w:val="22"/>
          <w:lang w:val="es-CR"/>
        </w:rPr>
        <w:t>.  Dichos documentos se adjuntan al expediente del acta.</w:t>
      </w:r>
    </w:p>
    <w:p w14:paraId="6E3257EE" w14:textId="77777777" w:rsidR="004A0BC6" w:rsidRPr="000A5CB2" w:rsidRDefault="004A0BC6" w:rsidP="004A0BC6">
      <w:pPr>
        <w:spacing w:line="360" w:lineRule="auto"/>
        <w:jc w:val="both"/>
        <w:rPr>
          <w:rFonts w:cs="Arial"/>
          <w:bCs/>
          <w:sz w:val="22"/>
          <w:szCs w:val="22"/>
          <w:lang w:val="es-CR"/>
        </w:rPr>
      </w:pPr>
    </w:p>
    <w:p w14:paraId="1C64297E" w14:textId="2AA5C2A8" w:rsidR="004A0BC6" w:rsidRPr="000A5CB2" w:rsidRDefault="004A0BC6" w:rsidP="004A0BC6">
      <w:pPr>
        <w:spacing w:line="360" w:lineRule="auto"/>
        <w:jc w:val="both"/>
        <w:rPr>
          <w:rFonts w:cs="Arial"/>
          <w:sz w:val="22"/>
          <w:szCs w:val="22"/>
          <w:lang w:val="es-CR"/>
        </w:rPr>
      </w:pPr>
      <w:r w:rsidRPr="000A5CB2">
        <w:rPr>
          <w:rFonts w:cs="Arial"/>
          <w:sz w:val="22"/>
          <w:szCs w:val="22"/>
          <w:lang w:val="es-CR"/>
        </w:rPr>
        <w:t xml:space="preserve">La licenciada Camacho Murillo expone los alcances del citado informe, </w:t>
      </w:r>
      <w:r w:rsidRPr="000A5CB2">
        <w:rPr>
          <w:rFonts w:cs="Arial"/>
          <w:sz w:val="22"/>
          <w:lang w:val="es-CR"/>
        </w:rPr>
        <w:t xml:space="preserve">presentando </w:t>
      </w:r>
      <w:r w:rsidRPr="000A5CB2">
        <w:rPr>
          <w:rFonts w:cs="Arial"/>
          <w:sz w:val="22"/>
          <w:szCs w:val="22"/>
          <w:lang w:val="es-CR"/>
        </w:rPr>
        <w:t>los aspectos más relevantes de la solicitud de prorrogar</w:t>
      </w:r>
      <w:r w:rsidRPr="000A5CB2">
        <w:rPr>
          <w:rFonts w:cs="Arial"/>
          <w:color w:val="000000"/>
          <w:sz w:val="22"/>
          <w:szCs w:val="22"/>
          <w:lang w:val="es-CR"/>
        </w:rPr>
        <w:t xml:space="preserve"> el plazo del contrato de administración de recursos del citado proyecto habitacional,</w:t>
      </w:r>
      <w:r w:rsidRPr="000A5CB2">
        <w:rPr>
          <w:rFonts w:cs="Arial"/>
          <w:sz w:val="22"/>
          <w:szCs w:val="22"/>
          <w:lang w:val="es-CR"/>
        </w:rPr>
        <w:t xml:space="preserve"> recomendando ampliar el plazo </w:t>
      </w:r>
      <w:r w:rsidR="006A492D" w:rsidRPr="000A5CB2">
        <w:rPr>
          <w:rFonts w:cs="Arial"/>
          <w:sz w:val="22"/>
          <w:szCs w:val="22"/>
          <w:lang w:val="es-CR"/>
        </w:rPr>
        <w:t xml:space="preserve">hasta el </w:t>
      </w:r>
      <w:r w:rsidR="006A492D">
        <w:rPr>
          <w:rFonts w:cs="Arial"/>
          <w:sz w:val="22"/>
          <w:szCs w:val="22"/>
          <w:lang w:val="es-CR"/>
        </w:rPr>
        <w:t xml:space="preserve">12 de junio </w:t>
      </w:r>
      <w:r w:rsidR="006A492D" w:rsidRPr="000A5CB2">
        <w:rPr>
          <w:rFonts w:cs="Arial"/>
          <w:sz w:val="22"/>
          <w:szCs w:val="22"/>
          <w:lang w:val="es-CR"/>
        </w:rPr>
        <w:t xml:space="preserve">de 2022 el </w:t>
      </w:r>
      <w:r w:rsidR="006A492D">
        <w:rPr>
          <w:rFonts w:cs="Arial"/>
          <w:sz w:val="22"/>
          <w:szCs w:val="22"/>
          <w:lang w:val="es-CR"/>
        </w:rPr>
        <w:t xml:space="preserve">plazo del </w:t>
      </w:r>
      <w:r w:rsidR="006A492D" w:rsidRPr="000A5CB2">
        <w:rPr>
          <w:rFonts w:cs="Arial"/>
          <w:sz w:val="22"/>
          <w:szCs w:val="22"/>
          <w:lang w:val="es-CR"/>
        </w:rPr>
        <w:t xml:space="preserve">contrato de administración de recursos, según el desglose de actividades y fechas que </w:t>
      </w:r>
      <w:r w:rsidR="00647194">
        <w:rPr>
          <w:rFonts w:cs="Arial"/>
          <w:sz w:val="22"/>
          <w:szCs w:val="22"/>
          <w:lang w:val="es-CR"/>
        </w:rPr>
        <w:t>procede a señalar</w:t>
      </w:r>
      <w:r w:rsidR="006A492D">
        <w:rPr>
          <w:rFonts w:cs="Arial"/>
          <w:sz w:val="22"/>
          <w:szCs w:val="22"/>
          <w:lang w:val="es-CR"/>
        </w:rPr>
        <w:t>,</w:t>
      </w:r>
      <w:r w:rsidR="006A492D" w:rsidRPr="000A5CB2">
        <w:rPr>
          <w:rFonts w:cs="Arial"/>
          <w:sz w:val="22"/>
          <w:szCs w:val="22"/>
          <w:lang w:val="es-CR"/>
        </w:rPr>
        <w:t xml:space="preserve"> y conforme lo dictaminado por el Departamento Técnico</w:t>
      </w:r>
      <w:r w:rsidRPr="000A5CB2">
        <w:rPr>
          <w:rFonts w:cs="Arial"/>
          <w:sz w:val="22"/>
          <w:szCs w:val="22"/>
          <w:lang w:val="es-CR"/>
        </w:rPr>
        <w:t>.</w:t>
      </w:r>
    </w:p>
    <w:p w14:paraId="49988D21" w14:textId="77777777" w:rsidR="004A0BC6" w:rsidRPr="000A5CB2" w:rsidRDefault="004A0BC6" w:rsidP="004A0BC6">
      <w:pPr>
        <w:spacing w:line="360" w:lineRule="auto"/>
        <w:jc w:val="both"/>
        <w:rPr>
          <w:rFonts w:cs="Arial"/>
          <w:sz w:val="22"/>
          <w:szCs w:val="22"/>
          <w:lang w:val="es-CR"/>
        </w:rPr>
      </w:pPr>
    </w:p>
    <w:p w14:paraId="01673A97" w14:textId="16F0437A" w:rsidR="00647194" w:rsidRPr="000A5CB2" w:rsidRDefault="00647194" w:rsidP="00647194">
      <w:pPr>
        <w:spacing w:line="360" w:lineRule="auto"/>
        <w:jc w:val="both"/>
        <w:rPr>
          <w:rFonts w:cs="Arial"/>
          <w:bCs/>
          <w:sz w:val="22"/>
          <w:szCs w:val="22"/>
          <w:lang w:val="es-CR"/>
        </w:rPr>
      </w:pPr>
      <w:r w:rsidRPr="006C26C3">
        <w:rPr>
          <w:rFonts w:cs="Arial"/>
          <w:bCs/>
          <w:sz w:val="22"/>
          <w:szCs w:val="22"/>
          <w:u w:val="single"/>
          <w:lang w:val="es-CR"/>
        </w:rPr>
        <w:t>Minuto 1</w:t>
      </w:r>
      <w:r>
        <w:rPr>
          <w:rFonts w:cs="Arial"/>
          <w:bCs/>
          <w:sz w:val="22"/>
          <w:szCs w:val="22"/>
          <w:u w:val="single"/>
          <w:lang w:val="es-CR"/>
        </w:rPr>
        <w:t>88</w:t>
      </w:r>
      <w:r w:rsidRPr="006C26C3">
        <w:rPr>
          <w:rFonts w:cs="Arial"/>
          <w:bCs/>
          <w:sz w:val="22"/>
          <w:szCs w:val="22"/>
          <w:u w:val="single"/>
          <w:lang w:val="es-CR"/>
        </w:rPr>
        <w:t>:</w:t>
      </w:r>
      <w:r>
        <w:rPr>
          <w:rFonts w:cs="Arial"/>
          <w:bCs/>
          <w:sz w:val="22"/>
          <w:szCs w:val="22"/>
          <w:u w:val="single"/>
          <w:lang w:val="es-CR"/>
        </w:rPr>
        <w:t>31</w:t>
      </w:r>
      <w:r w:rsidRPr="000A5CB2">
        <w:rPr>
          <w:rFonts w:cs="Arial"/>
          <w:bCs/>
          <w:sz w:val="22"/>
          <w:szCs w:val="22"/>
          <w:lang w:val="es-CR"/>
        </w:rPr>
        <w:t xml:space="preserve"> </w:t>
      </w:r>
      <w:r w:rsidRPr="000A5CB2">
        <w:rPr>
          <w:rFonts w:cs="Arial"/>
          <w:color w:val="000000"/>
          <w:sz w:val="22"/>
          <w:szCs w:val="22"/>
          <w:lang w:val="es-CR"/>
        </w:rPr>
        <w:t>Cono</w:t>
      </w:r>
      <w:r w:rsidRPr="000A5CB2">
        <w:rPr>
          <w:rFonts w:cs="Arial"/>
          <w:bCs/>
          <w:sz w:val="22"/>
          <w:szCs w:val="22"/>
          <w:lang w:val="es-CR"/>
        </w:rPr>
        <w:t>cida la propuesta de la Administración</w:t>
      </w:r>
      <w:r>
        <w:rPr>
          <w:rFonts w:cs="Arial"/>
          <w:bCs/>
          <w:sz w:val="22"/>
          <w:szCs w:val="22"/>
          <w:lang w:val="es-CR"/>
        </w:rPr>
        <w:t xml:space="preserve"> y no habiendo objeciones de los señores Directores ni por parte de los funcionarios presentes, </w:t>
      </w:r>
      <w:r w:rsidRPr="000A5CB2">
        <w:rPr>
          <w:rFonts w:cs="Arial"/>
          <w:bCs/>
          <w:sz w:val="22"/>
          <w:szCs w:val="22"/>
          <w:lang w:val="es-CR"/>
        </w:rPr>
        <w:t xml:space="preserve">la Junta Directiva resuelve </w:t>
      </w:r>
      <w:r w:rsidRPr="000A5CB2">
        <w:rPr>
          <w:rFonts w:cs="Arial"/>
          <w:bCs/>
          <w:sz w:val="22"/>
          <w:szCs w:val="22"/>
          <w:lang w:val="es-CR"/>
        </w:rPr>
        <w:lastRenderedPageBreak/>
        <w:t>actuar de la forma que recomienda</w:t>
      </w:r>
      <w:r>
        <w:rPr>
          <w:rFonts w:cs="Arial"/>
          <w:bCs/>
          <w:sz w:val="22"/>
          <w:szCs w:val="22"/>
          <w:lang w:val="es-CR"/>
        </w:rPr>
        <w:t>n</w:t>
      </w:r>
      <w:r w:rsidRPr="000A5CB2">
        <w:rPr>
          <w:rFonts w:cs="Arial"/>
          <w:bCs/>
          <w:sz w:val="22"/>
          <w:szCs w:val="22"/>
          <w:lang w:val="es-CR"/>
        </w:rPr>
        <w:t xml:space="preserve"> la Dirección FOSUVI</w:t>
      </w:r>
      <w:r w:rsidRPr="000A5CB2">
        <w:rPr>
          <w:rFonts w:cs="Arial"/>
          <w:color w:val="000000"/>
          <w:sz w:val="22"/>
          <w:szCs w:val="22"/>
          <w:lang w:val="es-CR"/>
        </w:rPr>
        <w:t xml:space="preserve"> </w:t>
      </w:r>
      <w:r>
        <w:rPr>
          <w:rFonts w:cs="Arial"/>
          <w:color w:val="000000"/>
          <w:sz w:val="22"/>
          <w:szCs w:val="22"/>
          <w:lang w:val="es-CR"/>
        </w:rPr>
        <w:t xml:space="preserve">y la Subgerencia de Operaciones, </w:t>
      </w:r>
      <w:r w:rsidRPr="000A5CB2">
        <w:rPr>
          <w:rFonts w:cs="Arial"/>
          <w:color w:val="000000"/>
          <w:sz w:val="22"/>
          <w:szCs w:val="22"/>
          <w:lang w:val="es-CR"/>
        </w:rPr>
        <w:t xml:space="preserve">según </w:t>
      </w:r>
      <w:r w:rsidRPr="000A5CB2">
        <w:rPr>
          <w:rFonts w:cs="Arial"/>
          <w:sz w:val="22"/>
          <w:szCs w:val="22"/>
          <w:lang w:val="es-CR"/>
        </w:rPr>
        <w:t xml:space="preserve">se indica en el </w:t>
      </w:r>
      <w:r w:rsidRPr="000A5CB2">
        <w:rPr>
          <w:rFonts w:cs="Arial"/>
          <w:b/>
          <w:sz w:val="22"/>
          <w:szCs w:val="22"/>
          <w:lang w:val="es-CR"/>
        </w:rPr>
        <w:t xml:space="preserve">Acuerdo N° </w:t>
      </w:r>
      <w:r>
        <w:rPr>
          <w:rFonts w:cs="Arial"/>
          <w:b/>
          <w:sz w:val="22"/>
          <w:szCs w:val="22"/>
          <w:lang w:val="es-CR"/>
        </w:rPr>
        <w:t>5</w:t>
      </w:r>
      <w:r w:rsidRPr="000A5CB2">
        <w:rPr>
          <w:rFonts w:cs="Arial"/>
          <w:sz w:val="22"/>
          <w:szCs w:val="22"/>
          <w:lang w:val="es-CR"/>
        </w:rPr>
        <w:t xml:space="preserve"> que se anexa a esta minuta.</w:t>
      </w:r>
    </w:p>
    <w:p w14:paraId="06AF480E" w14:textId="77777777" w:rsidR="009D03FE" w:rsidRPr="00D14EAF" w:rsidRDefault="009D03FE" w:rsidP="009D03FE">
      <w:pPr>
        <w:spacing w:line="360" w:lineRule="auto"/>
        <w:jc w:val="both"/>
        <w:rPr>
          <w:rFonts w:cs="Arial"/>
          <w:b/>
          <w:sz w:val="22"/>
        </w:rPr>
      </w:pPr>
      <w:r w:rsidRPr="00D14EAF">
        <w:rPr>
          <w:rFonts w:cs="Arial"/>
          <w:b/>
          <w:sz w:val="22"/>
        </w:rPr>
        <w:t>************</w:t>
      </w:r>
    </w:p>
    <w:p w14:paraId="0D6BED5F" w14:textId="77777777" w:rsidR="009D03FE" w:rsidRDefault="009D03FE" w:rsidP="009D03FE">
      <w:pPr>
        <w:spacing w:line="360" w:lineRule="auto"/>
        <w:jc w:val="both"/>
        <w:rPr>
          <w:rFonts w:cs="Arial"/>
          <w:b/>
          <w:bCs/>
          <w:sz w:val="22"/>
          <w:szCs w:val="22"/>
          <w:u w:val="single"/>
          <w:lang w:val="es-ES_tradnl"/>
        </w:rPr>
      </w:pPr>
    </w:p>
    <w:p w14:paraId="007E1667" w14:textId="15E0147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5A34F1" w:rsidRPr="00A71656">
        <w:rPr>
          <w:rFonts w:cs="Arial"/>
          <w:b/>
          <w:bCs/>
          <w:sz w:val="22"/>
          <w:u w:val="single"/>
          <w:lang w:val="es-ES_tradnl"/>
        </w:rPr>
        <w:t xml:space="preserve">Solicitud de ampliación al plazo del contrato de administración de recursos del proyecto </w:t>
      </w:r>
      <w:proofErr w:type="spellStart"/>
      <w:r w:rsidR="005A34F1" w:rsidRPr="00A71656">
        <w:rPr>
          <w:rFonts w:cs="Arial"/>
          <w:b/>
          <w:bCs/>
          <w:sz w:val="22"/>
          <w:u w:val="single"/>
          <w:lang w:val="es-ES_tradnl"/>
        </w:rPr>
        <w:t>Shikabá</w:t>
      </w:r>
      <w:proofErr w:type="spellEnd"/>
    </w:p>
    <w:p w14:paraId="002E2C70" w14:textId="77777777" w:rsidR="009D03FE" w:rsidRDefault="009D03FE" w:rsidP="009D03FE">
      <w:pPr>
        <w:spacing w:line="360" w:lineRule="auto"/>
        <w:jc w:val="both"/>
        <w:rPr>
          <w:rFonts w:cs="Arial"/>
          <w:sz w:val="22"/>
          <w:szCs w:val="22"/>
        </w:rPr>
      </w:pPr>
    </w:p>
    <w:p w14:paraId="413918C5" w14:textId="5BF15E5F" w:rsidR="004A0BC6" w:rsidRDefault="004A0BC6" w:rsidP="004A0BC6">
      <w:pPr>
        <w:spacing w:line="360" w:lineRule="auto"/>
        <w:jc w:val="both"/>
        <w:rPr>
          <w:rFonts w:cs="Arial"/>
          <w:bCs/>
          <w:sz w:val="22"/>
          <w:szCs w:val="22"/>
          <w:lang w:val="es-ES_tradnl"/>
        </w:rPr>
      </w:pPr>
      <w:r w:rsidRPr="0039311E">
        <w:rPr>
          <w:rFonts w:cs="Arial"/>
          <w:sz w:val="22"/>
          <w:u w:val="single"/>
          <w:lang w:val="es-ES_tradnl"/>
        </w:rPr>
        <w:t xml:space="preserve">Minuto </w:t>
      </w:r>
      <w:r w:rsidR="00647194">
        <w:rPr>
          <w:rFonts w:cs="Arial"/>
          <w:sz w:val="22"/>
          <w:u w:val="single"/>
          <w:lang w:val="es-ES_tradnl"/>
        </w:rPr>
        <w:t>188</w:t>
      </w:r>
      <w:r w:rsidRPr="0039311E">
        <w:rPr>
          <w:rFonts w:cs="Arial"/>
          <w:sz w:val="22"/>
          <w:u w:val="single"/>
          <w:lang w:val="es-ES_tradnl"/>
        </w:rPr>
        <w:t>:</w:t>
      </w:r>
      <w:r w:rsidR="00647194">
        <w:rPr>
          <w:rFonts w:cs="Arial"/>
          <w:sz w:val="22"/>
          <w:u w:val="single"/>
          <w:lang w:val="es-ES_tradnl"/>
        </w:rPr>
        <w:t>5</w:t>
      </w:r>
      <w:r>
        <w:rPr>
          <w:rFonts w:cs="Arial"/>
          <w:sz w:val="22"/>
          <w:u w:val="single"/>
          <w:lang w:val="es-ES_tradnl"/>
        </w:rPr>
        <w:t>8</w:t>
      </w:r>
      <w:r>
        <w:rPr>
          <w:rFonts w:cs="Arial"/>
          <w:sz w:val="22"/>
          <w:lang w:val="es-ES_tradnl"/>
        </w:rPr>
        <w:t xml:space="preserve"> Se retira temporalmente de la sesión la Directora Ulibarri Pernús, </w:t>
      </w:r>
      <w:r w:rsidR="00647194">
        <w:rPr>
          <w:rFonts w:cs="Arial"/>
          <w:sz w:val="22"/>
          <w:lang w:val="es-ES_tradnl"/>
        </w:rPr>
        <w:t xml:space="preserve">quien se inhibe de la discusión y resolución de tema por tratarse de un proyecto vinculado a FUPROVI, </w:t>
      </w:r>
      <w:r>
        <w:rPr>
          <w:rFonts w:cs="Arial"/>
          <w:sz w:val="22"/>
          <w:lang w:val="es-ES_tradnl"/>
        </w:rPr>
        <w:t xml:space="preserve">y se procede a conocer el oficio </w:t>
      </w:r>
      <w:r>
        <w:rPr>
          <w:rFonts w:cs="Arial"/>
          <w:color w:val="000000"/>
          <w:sz w:val="22"/>
          <w:szCs w:val="22"/>
        </w:rPr>
        <w:t>GG-ME-1</w:t>
      </w:r>
      <w:r w:rsidR="00647194">
        <w:rPr>
          <w:rFonts w:cs="Arial"/>
          <w:color w:val="000000"/>
          <w:sz w:val="22"/>
          <w:szCs w:val="22"/>
        </w:rPr>
        <w:t>595</w:t>
      </w:r>
      <w:r>
        <w:rPr>
          <w:rFonts w:cs="Arial"/>
          <w:color w:val="000000"/>
          <w:sz w:val="22"/>
          <w:szCs w:val="22"/>
        </w:rPr>
        <w:t xml:space="preserve">-2021 del </w:t>
      </w:r>
      <w:r w:rsidR="00037031">
        <w:rPr>
          <w:rFonts w:cs="Arial"/>
          <w:color w:val="000000"/>
          <w:sz w:val="22"/>
          <w:szCs w:val="22"/>
        </w:rPr>
        <w:t>27</w:t>
      </w:r>
      <w:r>
        <w:rPr>
          <w:rFonts w:cs="Arial"/>
          <w:color w:val="000000"/>
          <w:sz w:val="22"/>
          <w:szCs w:val="22"/>
        </w:rPr>
        <w:t xml:space="preserve"> de </w:t>
      </w:r>
      <w:r w:rsidR="00037031">
        <w:rPr>
          <w:rFonts w:cs="Arial"/>
          <w:color w:val="000000"/>
          <w:sz w:val="22"/>
          <w:szCs w:val="22"/>
        </w:rPr>
        <w:t>octubre</w:t>
      </w:r>
      <w:r>
        <w:rPr>
          <w:rFonts w:cs="Arial"/>
          <w:color w:val="000000"/>
          <w:sz w:val="22"/>
          <w:szCs w:val="22"/>
        </w:rPr>
        <w:t xml:space="preserve"> de 2021</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Pr>
          <w:rFonts w:cs="Arial"/>
          <w:color w:val="000000"/>
          <w:sz w:val="22"/>
          <w:szCs w:val="22"/>
        </w:rPr>
        <w:t>1</w:t>
      </w:r>
      <w:r w:rsidR="00037031">
        <w:rPr>
          <w:rFonts w:cs="Arial"/>
          <w:color w:val="000000"/>
          <w:sz w:val="22"/>
          <w:szCs w:val="22"/>
        </w:rPr>
        <w:t>534</w:t>
      </w:r>
      <w:r w:rsidRPr="00911E34">
        <w:rPr>
          <w:rFonts w:cs="Arial"/>
          <w:color w:val="000000"/>
          <w:sz w:val="22"/>
          <w:szCs w:val="22"/>
        </w:rPr>
        <w:t>-20</w:t>
      </w:r>
      <w:r>
        <w:rPr>
          <w:rFonts w:cs="Arial"/>
          <w:color w:val="000000"/>
          <w:sz w:val="22"/>
          <w:szCs w:val="22"/>
        </w:rPr>
        <w:t>21</w:t>
      </w:r>
      <w:r w:rsidRPr="00911E34">
        <w:rPr>
          <w:rFonts w:cs="Arial"/>
          <w:color w:val="000000"/>
          <w:sz w:val="22"/>
          <w:szCs w:val="22"/>
        </w:rPr>
        <w:t xml:space="preserve"> </w:t>
      </w:r>
      <w:r w:rsidRPr="00451995">
        <w:rPr>
          <w:rFonts w:cs="Arial"/>
          <w:bCs/>
          <w:color w:val="000000"/>
          <w:sz w:val="22"/>
          <w:szCs w:val="22"/>
        </w:rPr>
        <w:t>de la Dirección FOSUVI</w:t>
      </w:r>
      <w:r w:rsidRPr="00911E34">
        <w:rPr>
          <w:rFonts w:cs="Arial"/>
          <w:color w:val="000000"/>
          <w:sz w:val="22"/>
          <w:szCs w:val="22"/>
        </w:rPr>
        <w:t xml:space="preserve">, </w:t>
      </w:r>
      <w:r w:rsidRPr="00911E34">
        <w:rPr>
          <w:rFonts w:cs="Arial"/>
          <w:bCs/>
          <w:sz w:val="22"/>
          <w:szCs w:val="22"/>
        </w:rPr>
        <w:t xml:space="preserve">que contiene los resultados del estudio efectuado </w:t>
      </w:r>
      <w:r>
        <w:rPr>
          <w:rFonts w:cs="Arial"/>
          <w:color w:val="000000"/>
          <w:sz w:val="22"/>
          <w:szCs w:val="22"/>
        </w:rPr>
        <w:t>2021</w:t>
      </w:r>
      <w:r w:rsidRPr="00911E34">
        <w:rPr>
          <w:rFonts w:cs="Arial"/>
          <w:color w:val="000000"/>
          <w:sz w:val="22"/>
          <w:szCs w:val="22"/>
        </w:rPr>
        <w:t xml:space="preserve"> </w:t>
      </w:r>
      <w:r w:rsidRPr="00911E34">
        <w:rPr>
          <w:rFonts w:cs="Arial"/>
          <w:bCs/>
          <w:sz w:val="22"/>
          <w:szCs w:val="22"/>
        </w:rPr>
        <w:t>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para prorrogar </w:t>
      </w:r>
      <w:r>
        <w:rPr>
          <w:rFonts w:cs="Arial"/>
          <w:sz w:val="22"/>
          <w:szCs w:val="22"/>
        </w:rPr>
        <w:t xml:space="preserve">el plazo de vencimiento del contrato de administración de recursos del </w:t>
      </w:r>
      <w:r w:rsidRPr="00911E34">
        <w:rPr>
          <w:rFonts w:cs="Arial"/>
          <w:sz w:val="22"/>
          <w:szCs w:val="22"/>
        </w:rPr>
        <w:t xml:space="preserve">proyecto </w:t>
      </w:r>
      <w:r>
        <w:rPr>
          <w:rFonts w:cs="Arial"/>
          <w:sz w:val="22"/>
          <w:szCs w:val="22"/>
        </w:rPr>
        <w:t xml:space="preserve">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financiado al amparo del artículo 59 de la Ley del Sistema Financiero Nacional para la Vivienda, conforme lo dispuesto en el acuerdo número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w:t>
      </w:r>
      <w:r w:rsidRPr="00BB4E5E">
        <w:rPr>
          <w:rFonts w:cs="Arial"/>
          <w:sz w:val="22"/>
          <w:szCs w:val="22"/>
        </w:rPr>
        <w:t xml:space="preserve"> acta</w:t>
      </w:r>
      <w:r>
        <w:rPr>
          <w:rFonts w:cs="Arial"/>
          <w:bCs/>
          <w:sz w:val="22"/>
          <w:szCs w:val="22"/>
          <w:lang w:val="es-ES_tradnl"/>
        </w:rPr>
        <w:t>.</w:t>
      </w:r>
    </w:p>
    <w:p w14:paraId="4678221F" w14:textId="77777777" w:rsidR="004A0BC6" w:rsidRPr="00911E34" w:rsidRDefault="004A0BC6" w:rsidP="004A0BC6">
      <w:pPr>
        <w:spacing w:line="360" w:lineRule="auto"/>
        <w:jc w:val="both"/>
        <w:rPr>
          <w:rFonts w:cs="Arial"/>
          <w:sz w:val="22"/>
          <w:szCs w:val="22"/>
        </w:rPr>
      </w:pPr>
    </w:p>
    <w:p w14:paraId="09C1CFF7" w14:textId="17E6AE67" w:rsidR="004A0BC6" w:rsidRDefault="004A0BC6" w:rsidP="004A0BC6">
      <w:pPr>
        <w:spacing w:line="360" w:lineRule="auto"/>
        <w:jc w:val="both"/>
        <w:rPr>
          <w:rFonts w:cs="Arial"/>
          <w:color w:val="000000"/>
          <w:sz w:val="22"/>
          <w:szCs w:val="22"/>
          <w:lang w:val="es-CR"/>
        </w:rPr>
      </w:pPr>
      <w:r>
        <w:rPr>
          <w:rFonts w:cs="Arial"/>
          <w:sz w:val="22"/>
        </w:rPr>
        <w:t xml:space="preserve">La licenciada Camacho Murillo expone </w:t>
      </w:r>
      <w:r>
        <w:rPr>
          <w:rFonts w:cs="Arial"/>
          <w:sz w:val="22"/>
          <w:szCs w:val="22"/>
        </w:rPr>
        <w:t xml:space="preserve">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w:t>
      </w:r>
      <w:r w:rsidRPr="00911E34">
        <w:rPr>
          <w:rFonts w:cs="Arial"/>
          <w:color w:val="000000"/>
          <w:sz w:val="22"/>
          <w:szCs w:val="22"/>
        </w:rPr>
        <w:t xml:space="preserve">concluyendo </w:t>
      </w:r>
      <w:proofErr w:type="gramStart"/>
      <w:r w:rsidRPr="00911E34">
        <w:rPr>
          <w:rFonts w:cs="Arial"/>
          <w:color w:val="000000"/>
          <w:sz w:val="22"/>
          <w:szCs w:val="22"/>
        </w:rPr>
        <w:t>que</w:t>
      </w:r>
      <w:proofErr w:type="gramEnd"/>
      <w:r w:rsidRPr="00911E34">
        <w:rPr>
          <w:rFonts w:cs="Arial"/>
          <w:color w:val="000000"/>
          <w:sz w:val="22"/>
          <w:szCs w:val="22"/>
        </w:rPr>
        <w:t xml:space="preserve"> con base en los argumentos señalados por esa </w:t>
      </w:r>
      <w:r>
        <w:rPr>
          <w:rFonts w:cs="Arial"/>
          <w:color w:val="000000"/>
          <w:sz w:val="22"/>
          <w:szCs w:val="22"/>
        </w:rPr>
        <w:t>mutual, se</w:t>
      </w:r>
      <w:r w:rsidRPr="00911E34">
        <w:rPr>
          <w:rFonts w:cs="Arial"/>
          <w:color w:val="000000"/>
          <w:sz w:val="22"/>
          <w:szCs w:val="22"/>
        </w:rPr>
        <w:t xml:space="preserve"> recomienda </w:t>
      </w:r>
      <w:r>
        <w:rPr>
          <w:rFonts w:cs="Arial"/>
          <w:color w:val="000000"/>
          <w:sz w:val="22"/>
          <w:szCs w:val="22"/>
        </w:rPr>
        <w:t xml:space="preserve">autorizar una prórroga de hasta </w:t>
      </w:r>
      <w:r w:rsidR="00037031">
        <w:rPr>
          <w:rFonts w:cs="Arial"/>
          <w:color w:val="000000"/>
          <w:sz w:val="22"/>
          <w:szCs w:val="22"/>
        </w:rPr>
        <w:t xml:space="preserve">el 15 de julio de 2022, </w:t>
      </w:r>
      <w:r w:rsidR="00037031" w:rsidRPr="000A5CB2">
        <w:rPr>
          <w:rFonts w:cs="Arial"/>
          <w:sz w:val="22"/>
          <w:szCs w:val="22"/>
          <w:lang w:val="es-CR"/>
        </w:rPr>
        <w:t>según el desglose de actividades y fechas que se indica</w:t>
      </w:r>
      <w:r w:rsidR="00037031">
        <w:rPr>
          <w:rFonts w:cs="Arial"/>
          <w:sz w:val="22"/>
          <w:szCs w:val="22"/>
          <w:lang w:val="es-CR"/>
        </w:rPr>
        <w:t>n</w:t>
      </w:r>
      <w:r w:rsidR="00037031" w:rsidRPr="000A5CB2">
        <w:rPr>
          <w:rFonts w:cs="Arial"/>
          <w:sz w:val="22"/>
          <w:szCs w:val="22"/>
          <w:lang w:val="es-CR"/>
        </w:rPr>
        <w:t xml:space="preserve"> en el citado informe</w:t>
      </w:r>
      <w:r w:rsidR="00037031">
        <w:rPr>
          <w:rFonts w:cs="Arial"/>
          <w:sz w:val="22"/>
          <w:szCs w:val="22"/>
          <w:lang w:val="es-CR"/>
        </w:rPr>
        <w:t xml:space="preserve"> y que explica en detalle,</w:t>
      </w:r>
      <w:r w:rsidR="00037031" w:rsidRPr="000A5CB2">
        <w:rPr>
          <w:rFonts w:cs="Arial"/>
          <w:sz w:val="22"/>
          <w:szCs w:val="22"/>
          <w:lang w:val="es-CR"/>
        </w:rPr>
        <w:t xml:space="preserve"> y conforme lo dictaminado por el Departamento Técnico</w:t>
      </w:r>
      <w:r>
        <w:rPr>
          <w:rFonts w:cs="Arial"/>
          <w:color w:val="000000"/>
          <w:sz w:val="22"/>
          <w:szCs w:val="22"/>
          <w:lang w:val="es-CR"/>
        </w:rPr>
        <w:t>.</w:t>
      </w:r>
    </w:p>
    <w:p w14:paraId="6B53DBE5" w14:textId="77777777" w:rsidR="004A0BC6" w:rsidRDefault="004A0BC6" w:rsidP="004A0BC6">
      <w:pPr>
        <w:spacing w:line="360" w:lineRule="auto"/>
        <w:jc w:val="both"/>
        <w:rPr>
          <w:rFonts w:cs="Arial"/>
          <w:color w:val="000000"/>
          <w:sz w:val="22"/>
          <w:szCs w:val="22"/>
          <w:lang w:val="es-CR"/>
        </w:rPr>
      </w:pPr>
    </w:p>
    <w:p w14:paraId="0B27BDA1" w14:textId="1D6A4E31" w:rsidR="004A0BC6" w:rsidRPr="00925DB6" w:rsidRDefault="004A0BC6" w:rsidP="004A0BC6">
      <w:pPr>
        <w:spacing w:line="360" w:lineRule="auto"/>
        <w:jc w:val="both"/>
        <w:rPr>
          <w:rFonts w:cs="Arial"/>
          <w:sz w:val="22"/>
          <w:szCs w:val="22"/>
        </w:rPr>
      </w:pPr>
      <w:r w:rsidRPr="00085875">
        <w:rPr>
          <w:rFonts w:cs="Arial"/>
          <w:color w:val="000000"/>
          <w:sz w:val="22"/>
          <w:szCs w:val="22"/>
          <w:u w:val="single"/>
        </w:rPr>
        <w:t xml:space="preserve">Minuto </w:t>
      </w:r>
      <w:r w:rsidR="00037031">
        <w:rPr>
          <w:rFonts w:cs="Arial"/>
          <w:color w:val="000000"/>
          <w:sz w:val="22"/>
          <w:szCs w:val="22"/>
          <w:u w:val="single"/>
        </w:rPr>
        <w:t>192</w:t>
      </w:r>
      <w:r w:rsidRPr="00085875">
        <w:rPr>
          <w:rFonts w:cs="Arial"/>
          <w:color w:val="000000"/>
          <w:sz w:val="22"/>
          <w:szCs w:val="22"/>
          <w:u w:val="single"/>
        </w:rPr>
        <w:t>:</w:t>
      </w:r>
      <w:r w:rsidR="00037031">
        <w:rPr>
          <w:rFonts w:cs="Arial"/>
          <w:color w:val="000000"/>
          <w:sz w:val="22"/>
          <w:szCs w:val="22"/>
          <w:u w:val="single"/>
        </w:rPr>
        <w:t>12</w:t>
      </w:r>
      <w:r>
        <w:rPr>
          <w:rFonts w:cs="Arial"/>
          <w:color w:val="000000"/>
          <w:sz w:val="22"/>
          <w:szCs w:val="22"/>
        </w:rPr>
        <w:t xml:space="preserve"> Cono</w:t>
      </w:r>
      <w:r>
        <w:rPr>
          <w:rFonts w:cs="Arial"/>
          <w:bCs/>
          <w:sz w:val="22"/>
          <w:szCs w:val="22"/>
        </w:rPr>
        <w:t xml:space="preserve">cida la propuesta de la </w:t>
      </w:r>
      <w:r w:rsidR="00037031">
        <w:rPr>
          <w:rFonts w:cs="Arial"/>
          <w:bCs/>
          <w:sz w:val="22"/>
          <w:szCs w:val="22"/>
        </w:rPr>
        <w:t>Dirección FOSUVI</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6</w:t>
      </w:r>
      <w:r>
        <w:rPr>
          <w:rFonts w:cs="Arial"/>
          <w:sz w:val="22"/>
          <w:szCs w:val="22"/>
        </w:rPr>
        <w:t xml:space="preserve"> que se anexa a esta minuta.</w:t>
      </w:r>
    </w:p>
    <w:p w14:paraId="2F7FDD78" w14:textId="77777777" w:rsidR="009D03FE" w:rsidRPr="00D14EAF" w:rsidRDefault="009D03FE" w:rsidP="009D03FE">
      <w:pPr>
        <w:spacing w:line="360" w:lineRule="auto"/>
        <w:jc w:val="both"/>
        <w:rPr>
          <w:rFonts w:cs="Arial"/>
          <w:b/>
          <w:sz w:val="22"/>
        </w:rPr>
      </w:pPr>
      <w:r w:rsidRPr="00D14EAF">
        <w:rPr>
          <w:rFonts w:cs="Arial"/>
          <w:b/>
          <w:sz w:val="22"/>
        </w:rPr>
        <w:t>************</w:t>
      </w:r>
    </w:p>
    <w:p w14:paraId="576017D7" w14:textId="77777777" w:rsidR="009D03FE" w:rsidRDefault="009D03FE" w:rsidP="009D03FE">
      <w:pPr>
        <w:spacing w:line="360" w:lineRule="auto"/>
        <w:jc w:val="both"/>
        <w:rPr>
          <w:rFonts w:cs="Arial"/>
          <w:b/>
          <w:bCs/>
          <w:sz w:val="22"/>
          <w:szCs w:val="22"/>
          <w:u w:val="single"/>
          <w:lang w:val="es-ES_tradnl"/>
        </w:rPr>
      </w:pPr>
    </w:p>
    <w:p w14:paraId="1C7F6561" w14:textId="6C7EFCB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5A34F1" w:rsidRPr="00A71656">
        <w:rPr>
          <w:rFonts w:cs="Arial"/>
          <w:b/>
          <w:bCs/>
          <w:sz w:val="22"/>
          <w:u w:val="single"/>
          <w:lang w:val="es-ES_tradnl"/>
        </w:rPr>
        <w:t>Solicitud de anulación de 4 bonos extraordinarios, tramitados en el Banco de Costa Rica</w:t>
      </w:r>
    </w:p>
    <w:p w14:paraId="5E60FEA5" w14:textId="77777777" w:rsidR="009D03FE" w:rsidRDefault="009D03FE" w:rsidP="009D03FE">
      <w:pPr>
        <w:spacing w:line="360" w:lineRule="auto"/>
        <w:jc w:val="both"/>
        <w:rPr>
          <w:rFonts w:cs="Arial"/>
          <w:sz w:val="22"/>
          <w:szCs w:val="22"/>
        </w:rPr>
      </w:pPr>
    </w:p>
    <w:p w14:paraId="797E9DC8" w14:textId="38A7B7C3" w:rsidR="00FA627B" w:rsidRDefault="00FA627B" w:rsidP="00FA627B">
      <w:pPr>
        <w:spacing w:line="360" w:lineRule="auto"/>
        <w:jc w:val="both"/>
        <w:rPr>
          <w:rFonts w:cs="Arial"/>
          <w:sz w:val="22"/>
          <w:szCs w:val="22"/>
          <w:lang w:val="es-CR"/>
        </w:rPr>
      </w:pPr>
      <w:r w:rsidRPr="00DD43D7">
        <w:rPr>
          <w:rFonts w:cs="Arial"/>
          <w:sz w:val="22"/>
          <w:u w:val="single"/>
          <w:lang w:val="es-ES_tradnl"/>
        </w:rPr>
        <w:t xml:space="preserve">Minuto </w:t>
      </w:r>
      <w:r w:rsidR="00037031">
        <w:rPr>
          <w:rFonts w:cs="Arial"/>
          <w:sz w:val="22"/>
          <w:u w:val="single"/>
          <w:lang w:val="es-ES_tradnl"/>
        </w:rPr>
        <w:t>192</w:t>
      </w:r>
      <w:r w:rsidRPr="00DD43D7">
        <w:rPr>
          <w:rFonts w:cs="Arial"/>
          <w:sz w:val="22"/>
          <w:u w:val="single"/>
          <w:lang w:val="es-ES_tradnl"/>
        </w:rPr>
        <w:t>:</w:t>
      </w:r>
      <w:r w:rsidR="00037031">
        <w:rPr>
          <w:rFonts w:cs="Arial"/>
          <w:sz w:val="22"/>
          <w:u w:val="single"/>
          <w:lang w:val="es-ES_tradnl"/>
        </w:rPr>
        <w:t>40</w:t>
      </w:r>
      <w:r>
        <w:rPr>
          <w:rFonts w:cs="Arial"/>
          <w:sz w:val="22"/>
          <w:lang w:val="es-ES_tradnl"/>
        </w:rPr>
        <w:t xml:space="preserve">  Se </w:t>
      </w:r>
      <w:r w:rsidR="00037031">
        <w:rPr>
          <w:rFonts w:cs="Arial"/>
          <w:sz w:val="22"/>
          <w:lang w:val="es-ES_tradnl"/>
        </w:rPr>
        <w:t xml:space="preserve">reintegra a la sesión la Directora Ulibarri Pernús y se procede a conocer el </w:t>
      </w:r>
      <w:r>
        <w:rPr>
          <w:rFonts w:cs="Arial"/>
          <w:sz w:val="22"/>
          <w:lang w:val="es-ES_tradnl"/>
        </w:rPr>
        <w:t xml:space="preserve">oficio </w:t>
      </w:r>
      <w:r>
        <w:rPr>
          <w:rFonts w:cs="Arial"/>
          <w:sz w:val="22"/>
          <w:szCs w:val="22"/>
        </w:rPr>
        <w:t>GG-ME-</w:t>
      </w:r>
      <w:r w:rsidR="00037031">
        <w:rPr>
          <w:rFonts w:cs="Arial"/>
          <w:sz w:val="22"/>
          <w:szCs w:val="22"/>
        </w:rPr>
        <w:t>1597</w:t>
      </w:r>
      <w:r>
        <w:rPr>
          <w:rFonts w:cs="Arial"/>
          <w:sz w:val="22"/>
          <w:szCs w:val="22"/>
        </w:rPr>
        <w:t xml:space="preserve">-2021 del </w:t>
      </w:r>
      <w:r w:rsidR="00037031">
        <w:rPr>
          <w:rFonts w:cs="Arial"/>
          <w:sz w:val="22"/>
          <w:szCs w:val="22"/>
        </w:rPr>
        <w:t>28 de octubre</w:t>
      </w:r>
      <w:r>
        <w:rPr>
          <w:rFonts w:cs="Arial"/>
          <w:sz w:val="22"/>
          <w:szCs w:val="22"/>
        </w:rPr>
        <w:t xml:space="preserve"> de 2021, por medio del cual, la </w:t>
      </w:r>
      <w:r w:rsidRPr="00303BB2">
        <w:rPr>
          <w:rFonts w:cs="Arial"/>
          <w:sz w:val="22"/>
          <w:szCs w:val="22"/>
          <w:lang w:val="es-ES_tradnl"/>
        </w:rPr>
        <w:t>Gerencia General</w:t>
      </w:r>
      <w:r>
        <w:rPr>
          <w:rFonts w:cs="Arial"/>
          <w:sz w:val="22"/>
          <w:szCs w:val="22"/>
          <w:lang w:val="es-ES_tradnl"/>
        </w:rPr>
        <w:t xml:space="preserve"> remite el informe </w:t>
      </w:r>
      <w:r w:rsidR="00037031">
        <w:rPr>
          <w:rFonts w:cs="Arial"/>
          <w:sz w:val="22"/>
          <w:szCs w:val="22"/>
          <w:lang w:val="es-ES_tradnl"/>
        </w:rPr>
        <w:t>DF-OF-1537-2021/SO-OF-0107-2021 de la Dirección FOSUVI y la Subgerencia de Operaciones</w:t>
      </w:r>
      <w:r>
        <w:rPr>
          <w:rFonts w:cs="Arial"/>
          <w:sz w:val="22"/>
          <w:szCs w:val="22"/>
          <w:lang w:val="es-ES_tradnl"/>
        </w:rPr>
        <w:t>, que contiene los resultados del estudio efectuado a la solicitud d</w:t>
      </w:r>
      <w:r w:rsidR="00037031">
        <w:rPr>
          <w:rFonts w:cs="Arial"/>
          <w:sz w:val="22"/>
          <w:szCs w:val="22"/>
          <w:lang w:val="es-ES_tradnl"/>
        </w:rPr>
        <w:t>el Banco de Costa Rica</w:t>
      </w:r>
      <w:r>
        <w:rPr>
          <w:rFonts w:cs="Arial"/>
          <w:sz w:val="22"/>
          <w:szCs w:val="22"/>
          <w:lang w:val="es-ES_tradnl"/>
        </w:rPr>
        <w:t xml:space="preserve">, para anular </w:t>
      </w:r>
      <w:r w:rsidR="00037031">
        <w:rPr>
          <w:rFonts w:cs="Arial"/>
          <w:sz w:val="22"/>
          <w:szCs w:val="22"/>
          <w:lang w:val="es-ES_tradnl"/>
        </w:rPr>
        <w:t>cuatro</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r>
        <w:rPr>
          <w:rFonts w:cs="Arial"/>
          <w:sz w:val="22"/>
          <w:szCs w:val="22"/>
          <w:lang w:val="es-CR"/>
        </w:rPr>
        <w:t>.</w:t>
      </w:r>
      <w:r w:rsidRPr="002564F2">
        <w:rPr>
          <w:rFonts w:cs="Arial"/>
          <w:sz w:val="22"/>
          <w:szCs w:val="22"/>
          <w:lang w:val="es-CR"/>
        </w:rPr>
        <w:t xml:space="preserve"> </w:t>
      </w:r>
      <w:r>
        <w:rPr>
          <w:rFonts w:cs="Arial"/>
          <w:sz w:val="22"/>
          <w:szCs w:val="22"/>
          <w:lang w:val="es-CR"/>
        </w:rPr>
        <w:t xml:space="preserve"> Dichos documentos se adjuntan al expediente del acta</w:t>
      </w:r>
      <w:r>
        <w:rPr>
          <w:rFonts w:cs="Arial"/>
          <w:sz w:val="22"/>
          <w:szCs w:val="22"/>
          <w:lang w:val="es-ES_tradnl"/>
        </w:rPr>
        <w:t>.</w:t>
      </w:r>
    </w:p>
    <w:p w14:paraId="0977F02E" w14:textId="77777777" w:rsidR="00FA627B" w:rsidRDefault="00FA627B" w:rsidP="00FA627B">
      <w:pPr>
        <w:spacing w:line="360" w:lineRule="auto"/>
        <w:jc w:val="both"/>
        <w:rPr>
          <w:rFonts w:cs="Arial"/>
          <w:sz w:val="22"/>
          <w:szCs w:val="22"/>
          <w:lang w:val="es-CR"/>
        </w:rPr>
      </w:pPr>
    </w:p>
    <w:p w14:paraId="5945C530" w14:textId="7D241EF2" w:rsidR="00FA627B" w:rsidRDefault="00FA627B" w:rsidP="00FA627B">
      <w:pPr>
        <w:spacing w:line="360" w:lineRule="auto"/>
        <w:jc w:val="both"/>
        <w:rPr>
          <w:rFonts w:cs="Arial"/>
          <w:sz w:val="22"/>
          <w:szCs w:val="22"/>
        </w:rPr>
      </w:pPr>
      <w:r>
        <w:rPr>
          <w:rFonts w:cs="Arial"/>
          <w:bCs/>
          <w:sz w:val="22"/>
          <w:lang w:val="es-ES_tradnl"/>
        </w:rPr>
        <w:t xml:space="preserve">La licenciada Camacho Murillo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se recomienda acoger la solicitud de</w:t>
      </w:r>
      <w:r w:rsidR="00037031">
        <w:rPr>
          <w:rFonts w:cs="Arial"/>
          <w:sz w:val="22"/>
          <w:szCs w:val="22"/>
        </w:rPr>
        <w:t>l Banco de Costa Rica</w:t>
      </w:r>
      <w:r>
        <w:rPr>
          <w:rFonts w:cs="Arial"/>
          <w:sz w:val="22"/>
          <w:szCs w:val="22"/>
        </w:rPr>
        <w:t xml:space="preserve">, referida en los </w:t>
      </w:r>
      <w:r w:rsidR="00037031">
        <w:rPr>
          <w:rFonts w:cs="Arial"/>
          <w:sz w:val="22"/>
          <w:szCs w:val="22"/>
        </w:rPr>
        <w:t>cuatro</w:t>
      </w:r>
      <w:r>
        <w:rPr>
          <w:rFonts w:cs="Arial"/>
          <w:sz w:val="22"/>
          <w:szCs w:val="22"/>
        </w:rPr>
        <w:t xml:space="preserve"> casos a</w:t>
      </w:r>
      <w:r w:rsidR="001A437C">
        <w:rPr>
          <w:rFonts w:cs="Arial"/>
          <w:sz w:val="22"/>
          <w:szCs w:val="22"/>
        </w:rPr>
        <w:t xml:space="preserve"> las siguientes</w:t>
      </w:r>
      <w:r>
        <w:rPr>
          <w:rFonts w:cs="Arial"/>
          <w:sz w:val="22"/>
          <w:szCs w:val="22"/>
        </w:rPr>
        <w:t xml:space="preserve"> razones:</w:t>
      </w:r>
    </w:p>
    <w:p w14:paraId="6F0DF0DD" w14:textId="77777777" w:rsidR="001A437C" w:rsidRPr="00AC7D8E" w:rsidRDefault="001A437C" w:rsidP="001A437C">
      <w:pPr>
        <w:spacing w:line="360" w:lineRule="auto"/>
        <w:jc w:val="both"/>
        <w:rPr>
          <w:rFonts w:cs="Arial"/>
          <w:sz w:val="22"/>
          <w:szCs w:val="22"/>
          <w:lang w:val="es-CR"/>
        </w:rPr>
      </w:pPr>
      <w:r>
        <w:rPr>
          <w:rFonts w:cs="Arial"/>
          <w:sz w:val="22"/>
          <w:szCs w:val="22"/>
        </w:rPr>
        <w:t xml:space="preserve">a) </w:t>
      </w:r>
      <w:r w:rsidRPr="00AC7D8E">
        <w:rPr>
          <w:rFonts w:cs="Arial"/>
          <w:sz w:val="22"/>
          <w:szCs w:val="22"/>
          <w:lang w:val="es-CR"/>
        </w:rPr>
        <w:t>Los casos superaron los 90 d</w:t>
      </w:r>
      <w:r>
        <w:rPr>
          <w:rFonts w:cs="Arial"/>
          <w:sz w:val="22"/>
          <w:szCs w:val="22"/>
          <w:lang w:val="es-CR"/>
        </w:rPr>
        <w:t>í</w:t>
      </w:r>
      <w:r w:rsidRPr="00AC7D8E">
        <w:rPr>
          <w:rFonts w:cs="Arial"/>
          <w:sz w:val="22"/>
          <w:szCs w:val="22"/>
          <w:lang w:val="es-CR"/>
        </w:rPr>
        <w:t xml:space="preserve">as establecidos para </w:t>
      </w:r>
      <w:r>
        <w:rPr>
          <w:rFonts w:cs="Arial"/>
          <w:sz w:val="22"/>
          <w:szCs w:val="22"/>
          <w:lang w:val="es-CR"/>
        </w:rPr>
        <w:t>l</w:t>
      </w:r>
      <w:r w:rsidRPr="00AC7D8E">
        <w:rPr>
          <w:rFonts w:cs="Arial"/>
          <w:sz w:val="22"/>
          <w:szCs w:val="22"/>
          <w:lang w:val="es-CR"/>
        </w:rPr>
        <w:t>a formalizaci</w:t>
      </w:r>
      <w:r>
        <w:rPr>
          <w:rFonts w:cs="Arial"/>
          <w:sz w:val="22"/>
          <w:szCs w:val="22"/>
          <w:lang w:val="es-CR"/>
        </w:rPr>
        <w:t xml:space="preserve">ón </w:t>
      </w:r>
      <w:r w:rsidRPr="00AC7D8E">
        <w:rPr>
          <w:rFonts w:cs="Arial"/>
          <w:sz w:val="22"/>
          <w:szCs w:val="22"/>
          <w:lang w:val="es-CR"/>
        </w:rPr>
        <w:t>y</w:t>
      </w:r>
      <w:r>
        <w:rPr>
          <w:rFonts w:cs="Arial"/>
          <w:sz w:val="22"/>
          <w:szCs w:val="22"/>
          <w:lang w:val="es-CR"/>
        </w:rPr>
        <w:t xml:space="preserve"> </w:t>
      </w:r>
      <w:r w:rsidRPr="00AC7D8E">
        <w:rPr>
          <w:rFonts w:cs="Arial"/>
          <w:sz w:val="22"/>
          <w:szCs w:val="22"/>
          <w:lang w:val="es-CR"/>
        </w:rPr>
        <w:t>posterior cobro.</w:t>
      </w:r>
    </w:p>
    <w:p w14:paraId="04DE44E7" w14:textId="77777777" w:rsidR="001A437C" w:rsidRPr="00AC7D8E" w:rsidRDefault="001A437C" w:rsidP="001A437C">
      <w:pPr>
        <w:spacing w:line="360" w:lineRule="auto"/>
        <w:jc w:val="both"/>
        <w:rPr>
          <w:rFonts w:cs="Arial"/>
          <w:sz w:val="22"/>
          <w:szCs w:val="22"/>
          <w:lang w:val="es-CR"/>
        </w:rPr>
      </w:pPr>
      <w:r>
        <w:rPr>
          <w:rFonts w:cs="Arial"/>
          <w:sz w:val="22"/>
          <w:szCs w:val="22"/>
          <w:lang w:val="es-CR"/>
        </w:rPr>
        <w:t xml:space="preserve">b) </w:t>
      </w:r>
      <w:r w:rsidRPr="00AC7D8E">
        <w:rPr>
          <w:rFonts w:cs="Arial"/>
          <w:sz w:val="22"/>
          <w:szCs w:val="22"/>
          <w:lang w:val="es-CR"/>
        </w:rPr>
        <w:t>La Direcci</w:t>
      </w:r>
      <w:r>
        <w:rPr>
          <w:rFonts w:cs="Arial"/>
          <w:sz w:val="22"/>
          <w:szCs w:val="22"/>
          <w:lang w:val="es-CR"/>
        </w:rPr>
        <w:t>ó</w:t>
      </w:r>
      <w:r w:rsidRPr="00AC7D8E">
        <w:rPr>
          <w:rFonts w:cs="Arial"/>
          <w:sz w:val="22"/>
          <w:szCs w:val="22"/>
          <w:lang w:val="es-CR"/>
        </w:rPr>
        <w:t>n FOSUVI</w:t>
      </w:r>
      <w:r>
        <w:rPr>
          <w:rFonts w:cs="Arial"/>
          <w:sz w:val="22"/>
          <w:szCs w:val="22"/>
          <w:lang w:val="es-CR"/>
        </w:rPr>
        <w:t>,</w:t>
      </w:r>
      <w:r w:rsidRPr="00AC7D8E">
        <w:rPr>
          <w:rFonts w:cs="Arial"/>
          <w:sz w:val="22"/>
          <w:szCs w:val="22"/>
          <w:lang w:val="es-CR"/>
        </w:rPr>
        <w:t xml:space="preserve"> como seguimiento al proceso de emisi</w:t>
      </w:r>
      <w:r>
        <w:rPr>
          <w:rFonts w:cs="Arial"/>
          <w:sz w:val="22"/>
          <w:szCs w:val="22"/>
          <w:lang w:val="es-CR"/>
        </w:rPr>
        <w:t>ó</w:t>
      </w:r>
      <w:r w:rsidRPr="00AC7D8E">
        <w:rPr>
          <w:rFonts w:cs="Arial"/>
          <w:sz w:val="22"/>
          <w:szCs w:val="22"/>
          <w:lang w:val="es-CR"/>
        </w:rPr>
        <w:t>n y</w:t>
      </w:r>
      <w:r>
        <w:rPr>
          <w:rFonts w:cs="Arial"/>
          <w:sz w:val="22"/>
          <w:szCs w:val="22"/>
          <w:lang w:val="es-CR"/>
        </w:rPr>
        <w:t xml:space="preserve"> </w:t>
      </w:r>
      <w:r w:rsidRPr="00AC7D8E">
        <w:rPr>
          <w:rFonts w:cs="Arial"/>
          <w:sz w:val="22"/>
          <w:szCs w:val="22"/>
          <w:lang w:val="es-CR"/>
        </w:rPr>
        <w:t>formalizaci</w:t>
      </w:r>
      <w:r>
        <w:rPr>
          <w:rFonts w:cs="Arial"/>
          <w:sz w:val="22"/>
          <w:szCs w:val="22"/>
          <w:lang w:val="es-CR"/>
        </w:rPr>
        <w:t>ó</w:t>
      </w:r>
      <w:r w:rsidRPr="00AC7D8E">
        <w:rPr>
          <w:rFonts w:cs="Arial"/>
          <w:sz w:val="22"/>
          <w:szCs w:val="22"/>
          <w:lang w:val="es-CR"/>
        </w:rPr>
        <w:t>n, envi</w:t>
      </w:r>
      <w:r>
        <w:rPr>
          <w:rFonts w:cs="Arial"/>
          <w:sz w:val="22"/>
          <w:szCs w:val="22"/>
          <w:lang w:val="es-CR"/>
        </w:rPr>
        <w:t>ó</w:t>
      </w:r>
      <w:r w:rsidRPr="00AC7D8E">
        <w:rPr>
          <w:rFonts w:cs="Arial"/>
          <w:sz w:val="22"/>
          <w:szCs w:val="22"/>
          <w:lang w:val="es-CR"/>
        </w:rPr>
        <w:t xml:space="preserve"> un correo a </w:t>
      </w:r>
      <w:r>
        <w:rPr>
          <w:rFonts w:cs="Arial"/>
          <w:sz w:val="22"/>
          <w:szCs w:val="22"/>
          <w:lang w:val="es-CR"/>
        </w:rPr>
        <w:t>l</w:t>
      </w:r>
      <w:r w:rsidRPr="00AC7D8E">
        <w:rPr>
          <w:rFonts w:cs="Arial"/>
          <w:sz w:val="22"/>
          <w:szCs w:val="22"/>
          <w:lang w:val="es-CR"/>
        </w:rPr>
        <w:t>a Entidad el 26</w:t>
      </w:r>
      <w:r>
        <w:rPr>
          <w:rFonts w:cs="Arial"/>
          <w:sz w:val="22"/>
          <w:szCs w:val="22"/>
          <w:lang w:val="es-CR"/>
        </w:rPr>
        <w:t xml:space="preserve"> de octubre de </w:t>
      </w:r>
      <w:r w:rsidRPr="00AC7D8E">
        <w:rPr>
          <w:rFonts w:cs="Arial"/>
          <w:sz w:val="22"/>
          <w:szCs w:val="22"/>
          <w:lang w:val="es-CR"/>
        </w:rPr>
        <w:t>2021</w:t>
      </w:r>
      <w:r>
        <w:rPr>
          <w:rFonts w:cs="Arial"/>
          <w:sz w:val="22"/>
          <w:szCs w:val="22"/>
          <w:lang w:val="es-CR"/>
        </w:rPr>
        <w:t>,</w:t>
      </w:r>
      <w:r w:rsidRPr="00AC7D8E">
        <w:rPr>
          <w:rFonts w:cs="Arial"/>
          <w:sz w:val="22"/>
          <w:szCs w:val="22"/>
          <w:lang w:val="es-CR"/>
        </w:rPr>
        <w:t xml:space="preserve"> para que</w:t>
      </w:r>
      <w:r>
        <w:rPr>
          <w:rFonts w:cs="Arial"/>
          <w:sz w:val="22"/>
          <w:szCs w:val="22"/>
          <w:lang w:val="es-CR"/>
        </w:rPr>
        <w:t xml:space="preserve"> </w:t>
      </w:r>
      <w:r w:rsidRPr="00AC7D8E">
        <w:rPr>
          <w:rFonts w:cs="Arial"/>
          <w:sz w:val="22"/>
          <w:szCs w:val="22"/>
          <w:lang w:val="es-CR"/>
        </w:rPr>
        <w:t>justificara el atraso y de ser necesario se ampliara en 30 d</w:t>
      </w:r>
      <w:r>
        <w:rPr>
          <w:rFonts w:cs="Arial"/>
          <w:sz w:val="22"/>
          <w:szCs w:val="22"/>
          <w:lang w:val="es-CR"/>
        </w:rPr>
        <w:t>í</w:t>
      </w:r>
      <w:r w:rsidRPr="00AC7D8E">
        <w:rPr>
          <w:rFonts w:cs="Arial"/>
          <w:sz w:val="22"/>
          <w:szCs w:val="22"/>
          <w:lang w:val="es-CR"/>
        </w:rPr>
        <w:t>as naturales</w:t>
      </w:r>
      <w:r>
        <w:rPr>
          <w:rFonts w:cs="Arial"/>
          <w:sz w:val="22"/>
          <w:szCs w:val="22"/>
          <w:lang w:val="es-CR"/>
        </w:rPr>
        <w:t xml:space="preserve"> </w:t>
      </w:r>
      <w:r w:rsidRPr="00AC7D8E">
        <w:rPr>
          <w:rFonts w:cs="Arial"/>
          <w:sz w:val="22"/>
          <w:szCs w:val="22"/>
          <w:lang w:val="es-CR"/>
        </w:rPr>
        <w:t xml:space="preserve">el proceso para </w:t>
      </w:r>
      <w:r>
        <w:rPr>
          <w:rFonts w:cs="Arial"/>
          <w:sz w:val="22"/>
          <w:szCs w:val="22"/>
          <w:lang w:val="es-CR"/>
        </w:rPr>
        <w:t>l</w:t>
      </w:r>
      <w:r w:rsidRPr="00AC7D8E">
        <w:rPr>
          <w:rFonts w:cs="Arial"/>
          <w:sz w:val="22"/>
          <w:szCs w:val="22"/>
          <w:lang w:val="es-CR"/>
        </w:rPr>
        <w:t>a formalizaci</w:t>
      </w:r>
      <w:r>
        <w:rPr>
          <w:rFonts w:cs="Arial"/>
          <w:sz w:val="22"/>
          <w:szCs w:val="22"/>
          <w:lang w:val="es-CR"/>
        </w:rPr>
        <w:t>ón de los casos</w:t>
      </w:r>
      <w:r w:rsidRPr="00AC7D8E">
        <w:rPr>
          <w:rFonts w:cs="Arial"/>
          <w:sz w:val="22"/>
          <w:szCs w:val="22"/>
          <w:lang w:val="es-CR"/>
        </w:rPr>
        <w:t>.</w:t>
      </w:r>
    </w:p>
    <w:p w14:paraId="5E05F3B6" w14:textId="77777777" w:rsidR="001A437C" w:rsidRDefault="001A437C" w:rsidP="001A437C">
      <w:pPr>
        <w:spacing w:line="360" w:lineRule="auto"/>
        <w:jc w:val="both"/>
        <w:rPr>
          <w:rFonts w:cs="Arial"/>
          <w:sz w:val="22"/>
          <w:szCs w:val="22"/>
        </w:rPr>
      </w:pPr>
      <w:r>
        <w:rPr>
          <w:rFonts w:cs="Arial"/>
          <w:sz w:val="22"/>
          <w:szCs w:val="22"/>
          <w:lang w:val="es-CR"/>
        </w:rPr>
        <w:t>c)</w:t>
      </w:r>
      <w:r w:rsidRPr="00AC7D8E">
        <w:rPr>
          <w:rFonts w:cs="Arial"/>
          <w:sz w:val="22"/>
          <w:szCs w:val="22"/>
          <w:lang w:val="es-CR"/>
        </w:rPr>
        <w:t xml:space="preserve"> La </w:t>
      </w:r>
      <w:r>
        <w:rPr>
          <w:rFonts w:cs="Arial"/>
          <w:sz w:val="22"/>
          <w:szCs w:val="22"/>
          <w:lang w:val="es-CR"/>
        </w:rPr>
        <w:t>e</w:t>
      </w:r>
      <w:r w:rsidRPr="00AC7D8E">
        <w:rPr>
          <w:rFonts w:cs="Arial"/>
          <w:sz w:val="22"/>
          <w:szCs w:val="22"/>
          <w:lang w:val="es-CR"/>
        </w:rPr>
        <w:t xml:space="preserve">ntidad </w:t>
      </w:r>
      <w:r>
        <w:rPr>
          <w:rFonts w:cs="Arial"/>
          <w:sz w:val="22"/>
          <w:szCs w:val="22"/>
          <w:lang w:val="es-CR"/>
        </w:rPr>
        <w:t>a</w:t>
      </w:r>
      <w:r w:rsidRPr="00AC7D8E">
        <w:rPr>
          <w:rFonts w:cs="Arial"/>
          <w:sz w:val="22"/>
          <w:szCs w:val="22"/>
          <w:lang w:val="es-CR"/>
        </w:rPr>
        <w:t>utorizada no remiti</w:t>
      </w:r>
      <w:r>
        <w:rPr>
          <w:rFonts w:cs="Arial"/>
          <w:sz w:val="22"/>
          <w:szCs w:val="22"/>
          <w:lang w:val="es-CR"/>
        </w:rPr>
        <w:t>ó</w:t>
      </w:r>
      <w:r w:rsidRPr="00AC7D8E">
        <w:rPr>
          <w:rFonts w:cs="Arial"/>
          <w:sz w:val="22"/>
          <w:szCs w:val="22"/>
          <w:lang w:val="es-CR"/>
        </w:rPr>
        <w:t xml:space="preserve"> justificaci</w:t>
      </w:r>
      <w:r>
        <w:rPr>
          <w:rFonts w:cs="Arial"/>
          <w:sz w:val="22"/>
          <w:szCs w:val="22"/>
          <w:lang w:val="es-CR"/>
        </w:rPr>
        <w:t xml:space="preserve">ón </w:t>
      </w:r>
      <w:r w:rsidRPr="00AC7D8E">
        <w:rPr>
          <w:rFonts w:cs="Arial"/>
          <w:sz w:val="22"/>
          <w:szCs w:val="22"/>
          <w:lang w:val="es-CR"/>
        </w:rPr>
        <w:t>para ampliar el plazo</w:t>
      </w:r>
      <w:r>
        <w:rPr>
          <w:rFonts w:cs="Arial"/>
          <w:sz w:val="22"/>
          <w:szCs w:val="22"/>
          <w:lang w:val="es-CR"/>
        </w:rPr>
        <w:t xml:space="preserve"> </w:t>
      </w:r>
      <w:r w:rsidRPr="00AC7D8E">
        <w:rPr>
          <w:rFonts w:cs="Arial"/>
          <w:sz w:val="22"/>
          <w:szCs w:val="22"/>
          <w:lang w:val="es-CR"/>
        </w:rPr>
        <w:t>de formalizaci</w:t>
      </w:r>
      <w:r>
        <w:rPr>
          <w:rFonts w:cs="Arial"/>
          <w:sz w:val="22"/>
          <w:szCs w:val="22"/>
          <w:lang w:val="es-CR"/>
        </w:rPr>
        <w:t>ó</w:t>
      </w:r>
      <w:r w:rsidRPr="00AC7D8E">
        <w:rPr>
          <w:rFonts w:cs="Arial"/>
          <w:sz w:val="22"/>
          <w:szCs w:val="22"/>
          <w:lang w:val="es-CR"/>
        </w:rPr>
        <w:t>n, por lo que se deber</w:t>
      </w:r>
      <w:r>
        <w:rPr>
          <w:rFonts w:cs="Arial"/>
          <w:sz w:val="22"/>
          <w:szCs w:val="22"/>
          <w:lang w:val="es-CR"/>
        </w:rPr>
        <w:t>á</w:t>
      </w:r>
      <w:r w:rsidRPr="00AC7D8E">
        <w:rPr>
          <w:rFonts w:cs="Arial"/>
          <w:sz w:val="22"/>
          <w:szCs w:val="22"/>
          <w:lang w:val="es-CR"/>
        </w:rPr>
        <w:t xml:space="preserve"> proceder con las anulaciones de</w:t>
      </w:r>
      <w:r>
        <w:rPr>
          <w:rFonts w:cs="Arial"/>
          <w:sz w:val="22"/>
          <w:szCs w:val="22"/>
          <w:lang w:val="es-CR"/>
        </w:rPr>
        <w:t xml:space="preserve"> </w:t>
      </w:r>
      <w:r w:rsidRPr="00AC7D8E">
        <w:rPr>
          <w:rFonts w:cs="Arial"/>
          <w:sz w:val="22"/>
          <w:szCs w:val="22"/>
          <w:lang w:val="es-CR"/>
        </w:rPr>
        <w:t>los casos</w:t>
      </w:r>
      <w:r>
        <w:rPr>
          <w:rFonts w:cs="Arial"/>
          <w:sz w:val="22"/>
          <w:szCs w:val="22"/>
          <w:lang w:val="es-CR"/>
        </w:rPr>
        <w:t>,</w:t>
      </w:r>
      <w:r w:rsidRPr="00AC7D8E">
        <w:rPr>
          <w:rFonts w:cs="Arial"/>
          <w:sz w:val="22"/>
          <w:szCs w:val="22"/>
          <w:lang w:val="es-CR"/>
        </w:rPr>
        <w:t xml:space="preserve"> </w:t>
      </w:r>
      <w:r>
        <w:rPr>
          <w:rFonts w:cs="Arial"/>
          <w:sz w:val="22"/>
          <w:szCs w:val="22"/>
          <w:lang w:val="es-CR"/>
        </w:rPr>
        <w:t xml:space="preserve">con base en </w:t>
      </w:r>
      <w:r w:rsidRPr="00AC7D8E">
        <w:rPr>
          <w:rFonts w:cs="Arial"/>
          <w:sz w:val="22"/>
          <w:szCs w:val="22"/>
          <w:lang w:val="es-CR"/>
        </w:rPr>
        <w:t xml:space="preserve">el </w:t>
      </w:r>
      <w:r>
        <w:rPr>
          <w:rFonts w:cs="Arial"/>
          <w:sz w:val="22"/>
          <w:szCs w:val="22"/>
          <w:lang w:val="es-CR"/>
        </w:rPr>
        <w:t xml:space="preserve">artículo </w:t>
      </w:r>
      <w:r w:rsidRPr="00AC7D8E">
        <w:rPr>
          <w:rFonts w:cs="Arial"/>
          <w:sz w:val="22"/>
          <w:szCs w:val="22"/>
          <w:lang w:val="es-CR"/>
        </w:rPr>
        <w:t>19 del Reglamento de Operaciones y lo</w:t>
      </w:r>
      <w:r>
        <w:rPr>
          <w:rFonts w:cs="Arial"/>
          <w:sz w:val="22"/>
          <w:szCs w:val="22"/>
          <w:lang w:val="es-CR"/>
        </w:rPr>
        <w:t xml:space="preserve"> </w:t>
      </w:r>
      <w:r w:rsidRPr="00AC7D8E">
        <w:rPr>
          <w:rFonts w:cs="Arial"/>
          <w:sz w:val="22"/>
          <w:szCs w:val="22"/>
          <w:lang w:val="es-CR"/>
        </w:rPr>
        <w:t xml:space="preserve">establecido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de fecha 14</w:t>
      </w:r>
      <w:r>
        <w:rPr>
          <w:rFonts w:cs="Arial"/>
          <w:sz w:val="22"/>
          <w:szCs w:val="22"/>
          <w:lang w:val="es-CR"/>
        </w:rPr>
        <w:t xml:space="preserve"> de setiembre de </w:t>
      </w:r>
      <w:r w:rsidRPr="00AC7D8E">
        <w:rPr>
          <w:rFonts w:cs="Arial"/>
          <w:sz w:val="22"/>
          <w:szCs w:val="22"/>
          <w:lang w:val="es-CR"/>
        </w:rPr>
        <w:t>2021.</w:t>
      </w:r>
    </w:p>
    <w:p w14:paraId="2AB66721" w14:textId="77777777" w:rsidR="00FA627B" w:rsidRDefault="00FA627B" w:rsidP="00FA627B">
      <w:pPr>
        <w:spacing w:line="360" w:lineRule="auto"/>
        <w:jc w:val="both"/>
        <w:rPr>
          <w:rFonts w:cs="Arial"/>
          <w:sz w:val="22"/>
          <w:szCs w:val="22"/>
          <w:lang w:val="es-CR"/>
        </w:rPr>
      </w:pPr>
    </w:p>
    <w:p w14:paraId="329F2C30" w14:textId="6D381050" w:rsidR="00FA627B" w:rsidRPr="005C0FCF" w:rsidRDefault="00FA627B" w:rsidP="00FA627B">
      <w:pPr>
        <w:spacing w:line="360" w:lineRule="auto"/>
        <w:jc w:val="both"/>
        <w:rPr>
          <w:rFonts w:cs="Arial"/>
          <w:sz w:val="22"/>
          <w:szCs w:val="22"/>
        </w:rPr>
      </w:pPr>
      <w:r w:rsidRPr="00A21797">
        <w:rPr>
          <w:rFonts w:cs="Arial"/>
          <w:bCs/>
          <w:sz w:val="22"/>
          <w:szCs w:val="22"/>
          <w:u w:val="single"/>
        </w:rPr>
        <w:t xml:space="preserve">Minuto </w:t>
      </w:r>
      <w:r w:rsidR="001A437C">
        <w:rPr>
          <w:rFonts w:cs="Arial"/>
          <w:bCs/>
          <w:sz w:val="22"/>
          <w:szCs w:val="22"/>
          <w:u w:val="single"/>
        </w:rPr>
        <w:t>196</w:t>
      </w:r>
      <w:r w:rsidRPr="00A21797">
        <w:rPr>
          <w:rFonts w:cs="Arial"/>
          <w:bCs/>
          <w:sz w:val="22"/>
          <w:szCs w:val="22"/>
          <w:u w:val="single"/>
        </w:rPr>
        <w:t>:</w:t>
      </w:r>
      <w:r w:rsidR="001A437C">
        <w:rPr>
          <w:rFonts w:cs="Arial"/>
          <w:bCs/>
          <w:sz w:val="22"/>
          <w:szCs w:val="22"/>
          <w:u w:val="single"/>
        </w:rPr>
        <w:t>05</w:t>
      </w:r>
      <w:r>
        <w:rPr>
          <w:rFonts w:cs="Arial"/>
          <w:bCs/>
          <w:sz w:val="22"/>
          <w:szCs w:val="22"/>
        </w:rPr>
        <w:t xml:space="preserve"> Conocido el informe de la Dirección FOSUVI y </w:t>
      </w:r>
      <w:r w:rsidR="001A437C">
        <w:rPr>
          <w:rFonts w:cs="Arial"/>
          <w:bCs/>
          <w:sz w:val="22"/>
          <w:szCs w:val="22"/>
        </w:rPr>
        <w:t xml:space="preserve">la Subgerencia de Operaciones,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w:t>
      </w:r>
      <w:r w:rsidR="001A437C">
        <w:rPr>
          <w:rFonts w:cs="Arial"/>
          <w:bCs/>
          <w:sz w:val="22"/>
          <w:szCs w:val="22"/>
        </w:rPr>
        <w:t xml:space="preserve">resuelve actuar de la forma que recomienda la </w:t>
      </w:r>
      <w:r w:rsidR="001A437C" w:rsidRPr="001A437C">
        <w:rPr>
          <w:rFonts w:cs="Arial"/>
          <w:bCs/>
          <w:sz w:val="22"/>
          <w:szCs w:val="22"/>
          <w:lang w:val="es-ES_tradnl"/>
        </w:rPr>
        <w:t>Administración</w:t>
      </w:r>
      <w:r w:rsidR="001A437C">
        <w:rPr>
          <w:rFonts w:cs="Arial"/>
          <w:bCs/>
          <w:sz w:val="22"/>
          <w:szCs w:val="22"/>
          <w:lang w:val="es-ES_tradnl"/>
        </w:rPr>
        <w:t xml:space="preserve">, según se consigna en </w:t>
      </w:r>
      <w:r>
        <w:rPr>
          <w:rFonts w:cs="Arial"/>
          <w:bCs/>
          <w:sz w:val="22"/>
          <w:szCs w:val="22"/>
        </w:rPr>
        <w:t>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7 </w:t>
      </w:r>
      <w:r>
        <w:rPr>
          <w:rFonts w:cs="Arial"/>
          <w:sz w:val="22"/>
          <w:szCs w:val="22"/>
        </w:rPr>
        <w:t>que se anexa a esta minuta.</w:t>
      </w:r>
    </w:p>
    <w:p w14:paraId="61348AD2" w14:textId="77777777" w:rsidR="009D03FE" w:rsidRPr="00D14EAF" w:rsidRDefault="009D03FE" w:rsidP="009D03FE">
      <w:pPr>
        <w:spacing w:line="360" w:lineRule="auto"/>
        <w:jc w:val="both"/>
        <w:rPr>
          <w:rFonts w:cs="Arial"/>
          <w:b/>
          <w:sz w:val="22"/>
        </w:rPr>
      </w:pPr>
      <w:r w:rsidRPr="00D14EAF">
        <w:rPr>
          <w:rFonts w:cs="Arial"/>
          <w:b/>
          <w:sz w:val="22"/>
        </w:rPr>
        <w:t>************</w:t>
      </w:r>
    </w:p>
    <w:p w14:paraId="37BE928D" w14:textId="77777777" w:rsidR="009D03FE" w:rsidRDefault="009D03FE" w:rsidP="009D03FE">
      <w:pPr>
        <w:spacing w:line="360" w:lineRule="auto"/>
        <w:jc w:val="both"/>
        <w:rPr>
          <w:rFonts w:cs="Arial"/>
          <w:b/>
          <w:bCs/>
          <w:sz w:val="22"/>
          <w:szCs w:val="22"/>
          <w:u w:val="single"/>
          <w:lang w:val="es-ES_tradnl"/>
        </w:rPr>
      </w:pPr>
    </w:p>
    <w:p w14:paraId="2508F328" w14:textId="17DC455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5A34F1" w:rsidRPr="00A71656">
        <w:rPr>
          <w:rFonts w:cs="Arial"/>
          <w:b/>
          <w:bCs/>
          <w:sz w:val="22"/>
          <w:u w:val="single"/>
          <w:lang w:val="es-ES_tradnl"/>
        </w:rPr>
        <w:t>Solicitud de anulación de 1 bono extraordinario, tramitado en el Banco BAC San José</w:t>
      </w:r>
    </w:p>
    <w:p w14:paraId="63650764" w14:textId="77777777" w:rsidR="009D03FE" w:rsidRDefault="009D03FE" w:rsidP="009D03FE">
      <w:pPr>
        <w:spacing w:line="360" w:lineRule="auto"/>
        <w:jc w:val="both"/>
        <w:rPr>
          <w:rFonts w:cs="Arial"/>
          <w:sz w:val="22"/>
          <w:szCs w:val="22"/>
        </w:rPr>
      </w:pPr>
    </w:p>
    <w:p w14:paraId="0A936737" w14:textId="140DE04D" w:rsidR="00F1090D" w:rsidRPr="001138CD" w:rsidRDefault="00F1090D" w:rsidP="00F1090D">
      <w:pPr>
        <w:spacing w:line="360" w:lineRule="auto"/>
        <w:jc w:val="both"/>
        <w:rPr>
          <w:rFonts w:cs="Arial"/>
          <w:sz w:val="22"/>
          <w:u w:val="single"/>
          <w:lang w:val="es-ES_tradnl"/>
        </w:rPr>
      </w:pPr>
      <w:r w:rsidRPr="009729DB">
        <w:rPr>
          <w:rFonts w:cs="Arial"/>
          <w:sz w:val="22"/>
          <w:u w:val="single"/>
          <w:lang w:val="es-ES_tradnl"/>
        </w:rPr>
        <w:t xml:space="preserve">Minuto </w:t>
      </w:r>
      <w:r w:rsidR="001A437C">
        <w:rPr>
          <w:rFonts w:cs="Arial"/>
          <w:sz w:val="22"/>
          <w:u w:val="single"/>
          <w:lang w:val="es-ES_tradnl"/>
        </w:rPr>
        <w:t>196</w:t>
      </w:r>
      <w:r w:rsidRPr="009729DB">
        <w:rPr>
          <w:rFonts w:cs="Arial"/>
          <w:sz w:val="22"/>
          <w:u w:val="single"/>
          <w:lang w:val="es-ES_tradnl"/>
        </w:rPr>
        <w:t>:4</w:t>
      </w:r>
      <w:r>
        <w:rPr>
          <w:rFonts w:cs="Arial"/>
          <w:sz w:val="22"/>
          <w:u w:val="single"/>
          <w:lang w:val="es-ES_tradnl"/>
        </w:rPr>
        <w:t>8</w:t>
      </w:r>
      <w:r>
        <w:rPr>
          <w:rFonts w:cs="Arial"/>
          <w:sz w:val="22"/>
          <w:lang w:val="es-ES_tradnl"/>
        </w:rPr>
        <w:t xml:space="preserve">  Se conoce el oficio </w:t>
      </w:r>
      <w:r>
        <w:rPr>
          <w:rFonts w:cs="Arial"/>
          <w:sz w:val="22"/>
          <w:szCs w:val="22"/>
        </w:rPr>
        <w:t>GG-ME-1</w:t>
      </w:r>
      <w:r w:rsidR="001A437C">
        <w:rPr>
          <w:rFonts w:cs="Arial"/>
          <w:sz w:val="22"/>
          <w:szCs w:val="22"/>
        </w:rPr>
        <w:t>596</w:t>
      </w:r>
      <w:r>
        <w:rPr>
          <w:rFonts w:cs="Arial"/>
          <w:sz w:val="22"/>
          <w:szCs w:val="22"/>
        </w:rPr>
        <w:t xml:space="preserve">-2021 del </w:t>
      </w:r>
      <w:r w:rsidR="001A437C">
        <w:rPr>
          <w:rFonts w:cs="Arial"/>
          <w:sz w:val="22"/>
          <w:szCs w:val="22"/>
        </w:rPr>
        <w:t>28 de octubre</w:t>
      </w:r>
      <w:r>
        <w:rPr>
          <w:rFonts w:cs="Arial"/>
          <w:sz w:val="22"/>
          <w:szCs w:val="22"/>
        </w:rPr>
        <w:t xml:space="preserve"> de 2021, por medio del cual, la </w:t>
      </w:r>
      <w:r w:rsidRPr="00303BB2">
        <w:rPr>
          <w:rFonts w:cs="Arial"/>
          <w:sz w:val="22"/>
          <w:szCs w:val="22"/>
          <w:lang w:val="es-ES_tradnl"/>
        </w:rPr>
        <w:t>Gerencia General</w:t>
      </w:r>
      <w:r>
        <w:rPr>
          <w:rFonts w:cs="Arial"/>
          <w:sz w:val="22"/>
          <w:szCs w:val="22"/>
          <w:lang w:val="es-ES_tradnl"/>
        </w:rPr>
        <w:t xml:space="preserve"> remite el informe DF-OF-1</w:t>
      </w:r>
      <w:r w:rsidR="001A437C">
        <w:rPr>
          <w:rFonts w:cs="Arial"/>
          <w:sz w:val="22"/>
          <w:szCs w:val="22"/>
          <w:lang w:val="es-ES_tradnl"/>
        </w:rPr>
        <w:t>536</w:t>
      </w:r>
      <w:r>
        <w:rPr>
          <w:rFonts w:cs="Arial"/>
          <w:sz w:val="22"/>
          <w:szCs w:val="22"/>
          <w:lang w:val="es-ES_tradnl"/>
        </w:rPr>
        <w:t>-2021/SO-OF-0</w:t>
      </w:r>
      <w:r w:rsidR="001A437C">
        <w:rPr>
          <w:rFonts w:cs="Arial"/>
          <w:sz w:val="22"/>
          <w:szCs w:val="22"/>
          <w:lang w:val="es-ES_tradnl"/>
        </w:rPr>
        <w:t>106</w:t>
      </w:r>
      <w:r>
        <w:rPr>
          <w:rFonts w:cs="Arial"/>
          <w:sz w:val="22"/>
          <w:szCs w:val="22"/>
          <w:lang w:val="es-ES_tradnl"/>
        </w:rPr>
        <w:t>-2021 de la Dirección FOSUVI y la Subgerencia de Operaciones, que contiene los resultados del estudio efectuado a la solicitud de</w:t>
      </w:r>
      <w:r w:rsidR="001A437C">
        <w:rPr>
          <w:rFonts w:cs="Arial"/>
          <w:sz w:val="22"/>
          <w:szCs w:val="22"/>
          <w:lang w:val="es-ES_tradnl"/>
        </w:rPr>
        <w:t>l Banco BAC San José</w:t>
      </w:r>
      <w:r>
        <w:rPr>
          <w:rFonts w:cs="Arial"/>
          <w:sz w:val="22"/>
          <w:szCs w:val="22"/>
          <w:lang w:val="es-ES_tradnl"/>
        </w:rPr>
        <w:t xml:space="preserve">, para anular la operación de </w:t>
      </w:r>
      <w:r w:rsidRPr="00303BB2">
        <w:rPr>
          <w:rFonts w:cs="Arial"/>
          <w:sz w:val="22"/>
          <w:szCs w:val="22"/>
          <w:lang w:val="es-ES_tradnl"/>
        </w:rPr>
        <w:t xml:space="preserve">Bono </w:t>
      </w:r>
      <w:r w:rsidRPr="00303BB2">
        <w:rPr>
          <w:rFonts w:cs="Arial"/>
          <w:sz w:val="22"/>
          <w:szCs w:val="22"/>
          <w:lang w:val="es-ES_tradnl"/>
        </w:rPr>
        <w:lastRenderedPageBreak/>
        <w:t>Familiar de Vivienda</w:t>
      </w:r>
      <w:r>
        <w:rPr>
          <w:rFonts w:cs="Arial"/>
          <w:sz w:val="22"/>
          <w:szCs w:val="22"/>
          <w:lang w:val="es-ES_tradnl"/>
        </w:rPr>
        <w:t xml:space="preserve">, aprobada con el acuerdo N° </w:t>
      </w:r>
      <w:r w:rsidR="001A437C">
        <w:rPr>
          <w:rFonts w:cs="Arial"/>
          <w:sz w:val="22"/>
          <w:szCs w:val="22"/>
          <w:lang w:val="es-ES_tradnl"/>
        </w:rPr>
        <w:t>11</w:t>
      </w:r>
      <w:r>
        <w:rPr>
          <w:rFonts w:cs="Arial"/>
          <w:sz w:val="22"/>
          <w:szCs w:val="22"/>
          <w:lang w:val="es-ES_tradnl"/>
        </w:rPr>
        <w:t xml:space="preserve"> de la sesión </w:t>
      </w:r>
      <w:r w:rsidR="001A437C">
        <w:rPr>
          <w:rFonts w:cs="Arial"/>
          <w:sz w:val="22"/>
          <w:szCs w:val="22"/>
          <w:lang w:val="es-ES_tradnl"/>
        </w:rPr>
        <w:t>2</w:t>
      </w:r>
      <w:r>
        <w:rPr>
          <w:rFonts w:cs="Arial"/>
          <w:sz w:val="22"/>
          <w:szCs w:val="22"/>
          <w:lang w:val="es-ES_tradnl"/>
        </w:rPr>
        <w:t>8-2018, del 0</w:t>
      </w:r>
      <w:r w:rsidR="001A437C">
        <w:rPr>
          <w:rFonts w:cs="Arial"/>
          <w:sz w:val="22"/>
          <w:szCs w:val="22"/>
          <w:lang w:val="es-ES_tradnl"/>
        </w:rPr>
        <w:t>5</w:t>
      </w:r>
      <w:r>
        <w:rPr>
          <w:rFonts w:cs="Arial"/>
          <w:sz w:val="22"/>
          <w:szCs w:val="22"/>
          <w:lang w:val="es-ES_tradnl"/>
        </w:rPr>
        <w:t xml:space="preserve"> de </w:t>
      </w:r>
      <w:r w:rsidR="001A437C">
        <w:rPr>
          <w:rFonts w:cs="Arial"/>
          <w:sz w:val="22"/>
          <w:szCs w:val="22"/>
          <w:lang w:val="es-ES_tradnl"/>
        </w:rPr>
        <w:t>mayo</w:t>
      </w:r>
      <w:r>
        <w:rPr>
          <w:rFonts w:cs="Arial"/>
          <w:sz w:val="22"/>
          <w:szCs w:val="22"/>
          <w:lang w:val="es-ES_tradnl"/>
        </w:rPr>
        <w:t xml:space="preserve"> de 2018, a favor de la señora </w:t>
      </w:r>
      <w:r w:rsidR="001A437C">
        <w:rPr>
          <w:rFonts w:cs="Arial"/>
          <w:sz w:val="22"/>
          <w:szCs w:val="22"/>
          <w:lang w:val="es-ES_tradnl"/>
        </w:rPr>
        <w:t>Blanca Jarquín Salmerón</w:t>
      </w:r>
      <w:r w:rsidR="001A437C" w:rsidRPr="00517395">
        <w:rPr>
          <w:rFonts w:cs="Arial"/>
          <w:sz w:val="22"/>
          <w:szCs w:val="22"/>
          <w:lang w:val="es-CR"/>
        </w:rPr>
        <w:t xml:space="preserve">, cédula de identidad </w:t>
      </w:r>
      <w:r w:rsidR="001A437C">
        <w:rPr>
          <w:rFonts w:cs="Arial"/>
          <w:sz w:val="22"/>
          <w:szCs w:val="22"/>
          <w:lang w:val="es-CR"/>
        </w:rPr>
        <w:t>N° 155826246300</w:t>
      </w:r>
      <w:r>
        <w:rPr>
          <w:rFonts w:cs="Arial"/>
          <w:sz w:val="22"/>
          <w:szCs w:val="22"/>
          <w:lang w:val="es-CR"/>
        </w:rPr>
        <w:t>.  Dichos documentos se adjuntan al expediente del acta</w:t>
      </w:r>
      <w:r>
        <w:rPr>
          <w:rFonts w:cs="Arial"/>
          <w:sz w:val="22"/>
          <w:szCs w:val="22"/>
          <w:lang w:val="es-ES_tradnl"/>
        </w:rPr>
        <w:t>.</w:t>
      </w:r>
    </w:p>
    <w:p w14:paraId="53EB563C" w14:textId="77777777" w:rsidR="00F1090D" w:rsidRDefault="00F1090D" w:rsidP="00F1090D">
      <w:pPr>
        <w:spacing w:line="360" w:lineRule="auto"/>
        <w:jc w:val="both"/>
        <w:rPr>
          <w:rFonts w:cs="Arial"/>
          <w:sz w:val="22"/>
          <w:szCs w:val="22"/>
        </w:rPr>
      </w:pPr>
    </w:p>
    <w:p w14:paraId="1E6054E6" w14:textId="77777777" w:rsidR="001A437C" w:rsidRDefault="00F1090D" w:rsidP="00F1090D">
      <w:pPr>
        <w:spacing w:line="360" w:lineRule="auto"/>
        <w:jc w:val="both"/>
        <w:rPr>
          <w:rFonts w:cs="Arial"/>
          <w:sz w:val="22"/>
          <w:szCs w:val="22"/>
        </w:rPr>
      </w:pPr>
      <w:r>
        <w:rPr>
          <w:rFonts w:cs="Arial"/>
          <w:bCs/>
          <w:sz w:val="22"/>
          <w:lang w:val="es-ES_tradnl"/>
        </w:rPr>
        <w:t xml:space="preserve">La </w:t>
      </w:r>
      <w:r w:rsidR="001A437C">
        <w:rPr>
          <w:rFonts w:cs="Arial"/>
          <w:bCs/>
          <w:sz w:val="22"/>
          <w:lang w:val="es-ES_tradnl"/>
        </w:rPr>
        <w:t xml:space="preserve">licenciada Camacho Murillo </w:t>
      </w:r>
      <w:r>
        <w:rPr>
          <w:rFonts w:cs="Arial"/>
          <w:bCs/>
          <w:sz w:val="22"/>
          <w:lang w:val="es-ES_tradnl"/>
        </w:rPr>
        <w:t xml:space="preserve">expone el contenido del citado informe, </w:t>
      </w:r>
      <w:r>
        <w:rPr>
          <w:rFonts w:cs="Arial"/>
          <w:bCs/>
          <w:sz w:val="22"/>
          <w:szCs w:val="22"/>
        </w:rPr>
        <w:t>destacando que</w:t>
      </w:r>
      <w:r w:rsidRPr="00B17036">
        <w:rPr>
          <w:rFonts w:cs="Arial"/>
          <w:sz w:val="22"/>
          <w:szCs w:val="22"/>
        </w:rPr>
        <w:t xml:space="preserve"> </w:t>
      </w:r>
      <w:r>
        <w:rPr>
          <w:rFonts w:cs="Arial"/>
          <w:sz w:val="22"/>
          <w:szCs w:val="22"/>
        </w:rPr>
        <w:t>se recomienda acoger la solicitud de</w:t>
      </w:r>
      <w:r w:rsidR="001A437C">
        <w:rPr>
          <w:rFonts w:cs="Arial"/>
          <w:sz w:val="22"/>
          <w:szCs w:val="22"/>
        </w:rPr>
        <w:t>l Banco BAC San José</w:t>
      </w:r>
      <w:r>
        <w:rPr>
          <w:rFonts w:cs="Arial"/>
          <w:sz w:val="22"/>
          <w:szCs w:val="22"/>
        </w:rPr>
        <w:t>, en resumen, por las siguientes razones:</w:t>
      </w:r>
    </w:p>
    <w:p w14:paraId="73CC43A6" w14:textId="77777777" w:rsidR="001A437C" w:rsidRPr="00AC7D8E" w:rsidRDefault="001A437C" w:rsidP="001A437C">
      <w:pPr>
        <w:spacing w:line="360" w:lineRule="auto"/>
        <w:jc w:val="both"/>
        <w:rPr>
          <w:rFonts w:cs="Arial"/>
          <w:sz w:val="22"/>
          <w:szCs w:val="22"/>
          <w:lang w:val="es-CR"/>
        </w:rPr>
      </w:pPr>
      <w:r>
        <w:rPr>
          <w:rFonts w:cs="Arial"/>
          <w:sz w:val="22"/>
          <w:szCs w:val="22"/>
        </w:rPr>
        <w:t xml:space="preserve">a) El caso </w:t>
      </w:r>
      <w:r w:rsidRPr="00AC7D8E">
        <w:rPr>
          <w:rFonts w:cs="Arial"/>
          <w:sz w:val="22"/>
          <w:szCs w:val="22"/>
          <w:lang w:val="es-CR"/>
        </w:rPr>
        <w:t>super</w:t>
      </w:r>
      <w:r>
        <w:rPr>
          <w:rFonts w:cs="Arial"/>
          <w:sz w:val="22"/>
          <w:szCs w:val="22"/>
          <w:lang w:val="es-CR"/>
        </w:rPr>
        <w:t>ó</w:t>
      </w:r>
      <w:r w:rsidRPr="00AC7D8E">
        <w:rPr>
          <w:rFonts w:cs="Arial"/>
          <w:sz w:val="22"/>
          <w:szCs w:val="22"/>
          <w:lang w:val="es-CR"/>
        </w:rPr>
        <w:t xml:space="preserve"> los 90 d</w:t>
      </w:r>
      <w:r>
        <w:rPr>
          <w:rFonts w:cs="Arial"/>
          <w:sz w:val="22"/>
          <w:szCs w:val="22"/>
          <w:lang w:val="es-CR"/>
        </w:rPr>
        <w:t>í</w:t>
      </w:r>
      <w:r w:rsidRPr="00AC7D8E">
        <w:rPr>
          <w:rFonts w:cs="Arial"/>
          <w:sz w:val="22"/>
          <w:szCs w:val="22"/>
          <w:lang w:val="es-CR"/>
        </w:rPr>
        <w:t xml:space="preserve">as establecidos para </w:t>
      </w:r>
      <w:r>
        <w:rPr>
          <w:rFonts w:cs="Arial"/>
          <w:sz w:val="22"/>
          <w:szCs w:val="22"/>
          <w:lang w:val="es-CR"/>
        </w:rPr>
        <w:t>l</w:t>
      </w:r>
      <w:r w:rsidRPr="00AC7D8E">
        <w:rPr>
          <w:rFonts w:cs="Arial"/>
          <w:sz w:val="22"/>
          <w:szCs w:val="22"/>
          <w:lang w:val="es-CR"/>
        </w:rPr>
        <w:t>a formalizaci</w:t>
      </w:r>
      <w:r>
        <w:rPr>
          <w:rFonts w:cs="Arial"/>
          <w:sz w:val="22"/>
          <w:szCs w:val="22"/>
          <w:lang w:val="es-CR"/>
        </w:rPr>
        <w:t xml:space="preserve">ón </w:t>
      </w:r>
      <w:r w:rsidRPr="00AC7D8E">
        <w:rPr>
          <w:rFonts w:cs="Arial"/>
          <w:sz w:val="22"/>
          <w:szCs w:val="22"/>
          <w:lang w:val="es-CR"/>
        </w:rPr>
        <w:t>y</w:t>
      </w:r>
      <w:r>
        <w:rPr>
          <w:rFonts w:cs="Arial"/>
          <w:sz w:val="22"/>
          <w:szCs w:val="22"/>
          <w:lang w:val="es-CR"/>
        </w:rPr>
        <w:t xml:space="preserve"> </w:t>
      </w:r>
      <w:r w:rsidRPr="00AC7D8E">
        <w:rPr>
          <w:rFonts w:cs="Arial"/>
          <w:sz w:val="22"/>
          <w:szCs w:val="22"/>
          <w:lang w:val="es-CR"/>
        </w:rPr>
        <w:t>posterior cobro.</w:t>
      </w:r>
    </w:p>
    <w:p w14:paraId="7E4C1E7A" w14:textId="77777777" w:rsidR="001A437C" w:rsidRPr="00AC7D8E" w:rsidRDefault="001A437C" w:rsidP="001A437C">
      <w:pPr>
        <w:spacing w:line="360" w:lineRule="auto"/>
        <w:jc w:val="both"/>
        <w:rPr>
          <w:rFonts w:cs="Arial"/>
          <w:sz w:val="22"/>
          <w:szCs w:val="22"/>
          <w:lang w:val="es-CR"/>
        </w:rPr>
      </w:pPr>
      <w:r>
        <w:rPr>
          <w:rFonts w:cs="Arial"/>
          <w:sz w:val="22"/>
          <w:szCs w:val="22"/>
          <w:lang w:val="es-CR"/>
        </w:rPr>
        <w:t xml:space="preserve">b) </w:t>
      </w:r>
      <w:r w:rsidRPr="00AC7D8E">
        <w:rPr>
          <w:rFonts w:cs="Arial"/>
          <w:sz w:val="22"/>
          <w:szCs w:val="22"/>
          <w:lang w:val="es-CR"/>
        </w:rPr>
        <w:t>La Direcci</w:t>
      </w:r>
      <w:r>
        <w:rPr>
          <w:rFonts w:cs="Arial"/>
          <w:sz w:val="22"/>
          <w:szCs w:val="22"/>
          <w:lang w:val="es-CR"/>
        </w:rPr>
        <w:t>ó</w:t>
      </w:r>
      <w:r w:rsidRPr="00AC7D8E">
        <w:rPr>
          <w:rFonts w:cs="Arial"/>
          <w:sz w:val="22"/>
          <w:szCs w:val="22"/>
          <w:lang w:val="es-CR"/>
        </w:rPr>
        <w:t>n FOSUVI</w:t>
      </w:r>
      <w:r>
        <w:rPr>
          <w:rFonts w:cs="Arial"/>
          <w:sz w:val="22"/>
          <w:szCs w:val="22"/>
          <w:lang w:val="es-CR"/>
        </w:rPr>
        <w:t>,</w:t>
      </w:r>
      <w:r w:rsidRPr="00AC7D8E">
        <w:rPr>
          <w:rFonts w:cs="Arial"/>
          <w:sz w:val="22"/>
          <w:szCs w:val="22"/>
          <w:lang w:val="es-CR"/>
        </w:rPr>
        <w:t xml:space="preserve"> como seguimiento al proceso de emisi</w:t>
      </w:r>
      <w:r>
        <w:rPr>
          <w:rFonts w:cs="Arial"/>
          <w:sz w:val="22"/>
          <w:szCs w:val="22"/>
          <w:lang w:val="es-CR"/>
        </w:rPr>
        <w:t>ó</w:t>
      </w:r>
      <w:r w:rsidRPr="00AC7D8E">
        <w:rPr>
          <w:rFonts w:cs="Arial"/>
          <w:sz w:val="22"/>
          <w:szCs w:val="22"/>
          <w:lang w:val="es-CR"/>
        </w:rPr>
        <w:t>n y</w:t>
      </w:r>
      <w:r>
        <w:rPr>
          <w:rFonts w:cs="Arial"/>
          <w:sz w:val="22"/>
          <w:szCs w:val="22"/>
          <w:lang w:val="es-CR"/>
        </w:rPr>
        <w:t xml:space="preserve"> </w:t>
      </w:r>
      <w:r w:rsidRPr="00AC7D8E">
        <w:rPr>
          <w:rFonts w:cs="Arial"/>
          <w:sz w:val="22"/>
          <w:szCs w:val="22"/>
          <w:lang w:val="es-CR"/>
        </w:rPr>
        <w:t>formalizaci</w:t>
      </w:r>
      <w:r>
        <w:rPr>
          <w:rFonts w:cs="Arial"/>
          <w:sz w:val="22"/>
          <w:szCs w:val="22"/>
          <w:lang w:val="es-CR"/>
        </w:rPr>
        <w:t>ó</w:t>
      </w:r>
      <w:r w:rsidRPr="00AC7D8E">
        <w:rPr>
          <w:rFonts w:cs="Arial"/>
          <w:sz w:val="22"/>
          <w:szCs w:val="22"/>
          <w:lang w:val="es-CR"/>
        </w:rPr>
        <w:t>n, envi</w:t>
      </w:r>
      <w:r>
        <w:rPr>
          <w:rFonts w:cs="Arial"/>
          <w:sz w:val="22"/>
          <w:szCs w:val="22"/>
          <w:lang w:val="es-CR"/>
        </w:rPr>
        <w:t>ó</w:t>
      </w:r>
      <w:r w:rsidRPr="00AC7D8E">
        <w:rPr>
          <w:rFonts w:cs="Arial"/>
          <w:sz w:val="22"/>
          <w:szCs w:val="22"/>
          <w:lang w:val="es-CR"/>
        </w:rPr>
        <w:t xml:space="preserve"> un correo a </w:t>
      </w:r>
      <w:r>
        <w:rPr>
          <w:rFonts w:cs="Arial"/>
          <w:sz w:val="22"/>
          <w:szCs w:val="22"/>
          <w:lang w:val="es-CR"/>
        </w:rPr>
        <w:t>l</w:t>
      </w:r>
      <w:r w:rsidRPr="00AC7D8E">
        <w:rPr>
          <w:rFonts w:cs="Arial"/>
          <w:sz w:val="22"/>
          <w:szCs w:val="22"/>
          <w:lang w:val="es-CR"/>
        </w:rPr>
        <w:t>a Entidad el 26</w:t>
      </w:r>
      <w:r>
        <w:rPr>
          <w:rFonts w:cs="Arial"/>
          <w:sz w:val="22"/>
          <w:szCs w:val="22"/>
          <w:lang w:val="es-CR"/>
        </w:rPr>
        <w:t xml:space="preserve"> de octubre de </w:t>
      </w:r>
      <w:r w:rsidRPr="00AC7D8E">
        <w:rPr>
          <w:rFonts w:cs="Arial"/>
          <w:sz w:val="22"/>
          <w:szCs w:val="22"/>
          <w:lang w:val="es-CR"/>
        </w:rPr>
        <w:t>2021</w:t>
      </w:r>
      <w:r>
        <w:rPr>
          <w:rFonts w:cs="Arial"/>
          <w:sz w:val="22"/>
          <w:szCs w:val="22"/>
          <w:lang w:val="es-CR"/>
        </w:rPr>
        <w:t>,</w:t>
      </w:r>
      <w:r w:rsidRPr="00AC7D8E">
        <w:rPr>
          <w:rFonts w:cs="Arial"/>
          <w:sz w:val="22"/>
          <w:szCs w:val="22"/>
          <w:lang w:val="es-CR"/>
        </w:rPr>
        <w:t xml:space="preserve"> para que</w:t>
      </w:r>
      <w:r>
        <w:rPr>
          <w:rFonts w:cs="Arial"/>
          <w:sz w:val="22"/>
          <w:szCs w:val="22"/>
          <w:lang w:val="es-CR"/>
        </w:rPr>
        <w:t xml:space="preserve"> </w:t>
      </w:r>
      <w:r w:rsidRPr="00AC7D8E">
        <w:rPr>
          <w:rFonts w:cs="Arial"/>
          <w:sz w:val="22"/>
          <w:szCs w:val="22"/>
          <w:lang w:val="es-CR"/>
        </w:rPr>
        <w:t>justificara el atraso y de ser necesario se ampliara en 30 d</w:t>
      </w:r>
      <w:r>
        <w:rPr>
          <w:rFonts w:cs="Arial"/>
          <w:sz w:val="22"/>
          <w:szCs w:val="22"/>
          <w:lang w:val="es-CR"/>
        </w:rPr>
        <w:t>í</w:t>
      </w:r>
      <w:r w:rsidRPr="00AC7D8E">
        <w:rPr>
          <w:rFonts w:cs="Arial"/>
          <w:sz w:val="22"/>
          <w:szCs w:val="22"/>
          <w:lang w:val="es-CR"/>
        </w:rPr>
        <w:t>as naturales</w:t>
      </w:r>
      <w:r>
        <w:rPr>
          <w:rFonts w:cs="Arial"/>
          <w:sz w:val="22"/>
          <w:szCs w:val="22"/>
          <w:lang w:val="es-CR"/>
        </w:rPr>
        <w:t xml:space="preserve"> </w:t>
      </w:r>
      <w:r w:rsidRPr="00AC7D8E">
        <w:rPr>
          <w:rFonts w:cs="Arial"/>
          <w:sz w:val="22"/>
          <w:szCs w:val="22"/>
          <w:lang w:val="es-CR"/>
        </w:rPr>
        <w:t xml:space="preserve">el proceso para </w:t>
      </w:r>
      <w:r>
        <w:rPr>
          <w:rFonts w:cs="Arial"/>
          <w:sz w:val="22"/>
          <w:szCs w:val="22"/>
          <w:lang w:val="es-CR"/>
        </w:rPr>
        <w:t>l</w:t>
      </w:r>
      <w:r w:rsidRPr="00AC7D8E">
        <w:rPr>
          <w:rFonts w:cs="Arial"/>
          <w:sz w:val="22"/>
          <w:szCs w:val="22"/>
          <w:lang w:val="es-CR"/>
        </w:rPr>
        <w:t>a formalizaci</w:t>
      </w:r>
      <w:r>
        <w:rPr>
          <w:rFonts w:cs="Arial"/>
          <w:sz w:val="22"/>
          <w:szCs w:val="22"/>
          <w:lang w:val="es-CR"/>
        </w:rPr>
        <w:t>ón del caso</w:t>
      </w:r>
      <w:r w:rsidRPr="00AC7D8E">
        <w:rPr>
          <w:rFonts w:cs="Arial"/>
          <w:sz w:val="22"/>
          <w:szCs w:val="22"/>
          <w:lang w:val="es-CR"/>
        </w:rPr>
        <w:t>.</w:t>
      </w:r>
    </w:p>
    <w:p w14:paraId="493A332B" w14:textId="77777777" w:rsidR="001A437C" w:rsidRDefault="001A437C" w:rsidP="001A437C">
      <w:pPr>
        <w:spacing w:line="360" w:lineRule="auto"/>
        <w:jc w:val="both"/>
        <w:rPr>
          <w:rFonts w:cs="Arial"/>
          <w:sz w:val="22"/>
          <w:szCs w:val="22"/>
        </w:rPr>
      </w:pPr>
      <w:r>
        <w:rPr>
          <w:rFonts w:cs="Arial"/>
          <w:sz w:val="22"/>
          <w:szCs w:val="22"/>
          <w:lang w:val="es-CR"/>
        </w:rPr>
        <w:t>c)</w:t>
      </w:r>
      <w:r w:rsidRPr="00AC7D8E">
        <w:rPr>
          <w:rFonts w:cs="Arial"/>
          <w:sz w:val="22"/>
          <w:szCs w:val="22"/>
          <w:lang w:val="es-CR"/>
        </w:rPr>
        <w:t xml:space="preserve"> </w:t>
      </w:r>
      <w:r>
        <w:rPr>
          <w:rFonts w:cs="Arial"/>
          <w:sz w:val="22"/>
          <w:szCs w:val="22"/>
          <w:lang w:val="es-CR"/>
        </w:rPr>
        <w:t xml:space="preserve">Deberá </w:t>
      </w:r>
      <w:r w:rsidRPr="00AC7D8E">
        <w:rPr>
          <w:rFonts w:cs="Arial"/>
          <w:sz w:val="22"/>
          <w:szCs w:val="22"/>
          <w:lang w:val="es-CR"/>
        </w:rPr>
        <w:t>proceder</w:t>
      </w:r>
      <w:r>
        <w:rPr>
          <w:rFonts w:cs="Arial"/>
          <w:sz w:val="22"/>
          <w:szCs w:val="22"/>
          <w:lang w:val="es-CR"/>
        </w:rPr>
        <w:t>se</w:t>
      </w:r>
      <w:r w:rsidRPr="00AC7D8E">
        <w:rPr>
          <w:rFonts w:cs="Arial"/>
          <w:sz w:val="22"/>
          <w:szCs w:val="22"/>
          <w:lang w:val="es-CR"/>
        </w:rPr>
        <w:t xml:space="preserve"> con la anulaci</w:t>
      </w:r>
      <w:r>
        <w:rPr>
          <w:rFonts w:cs="Arial"/>
          <w:sz w:val="22"/>
          <w:szCs w:val="22"/>
          <w:lang w:val="es-CR"/>
        </w:rPr>
        <w:t>ón de la operación,</w:t>
      </w:r>
      <w:r w:rsidRPr="00AC7D8E">
        <w:rPr>
          <w:rFonts w:cs="Arial"/>
          <w:sz w:val="22"/>
          <w:szCs w:val="22"/>
          <w:lang w:val="es-CR"/>
        </w:rPr>
        <w:t xml:space="preserve"> </w:t>
      </w:r>
      <w:r>
        <w:rPr>
          <w:rFonts w:cs="Arial"/>
          <w:sz w:val="22"/>
          <w:szCs w:val="22"/>
          <w:lang w:val="es-CR"/>
        </w:rPr>
        <w:t xml:space="preserve">con base en </w:t>
      </w:r>
      <w:r w:rsidRPr="00AC7D8E">
        <w:rPr>
          <w:rFonts w:cs="Arial"/>
          <w:sz w:val="22"/>
          <w:szCs w:val="22"/>
          <w:lang w:val="es-CR"/>
        </w:rPr>
        <w:t xml:space="preserve">el </w:t>
      </w:r>
      <w:r>
        <w:rPr>
          <w:rFonts w:cs="Arial"/>
          <w:sz w:val="22"/>
          <w:szCs w:val="22"/>
          <w:lang w:val="es-CR"/>
        </w:rPr>
        <w:t xml:space="preserve">artículo </w:t>
      </w:r>
      <w:r w:rsidRPr="00AC7D8E">
        <w:rPr>
          <w:rFonts w:cs="Arial"/>
          <w:sz w:val="22"/>
          <w:szCs w:val="22"/>
          <w:lang w:val="es-CR"/>
        </w:rPr>
        <w:t>19 del Reglamento de Operaciones y lo</w:t>
      </w:r>
      <w:r>
        <w:rPr>
          <w:rFonts w:cs="Arial"/>
          <w:sz w:val="22"/>
          <w:szCs w:val="22"/>
          <w:lang w:val="es-CR"/>
        </w:rPr>
        <w:t xml:space="preserve"> </w:t>
      </w:r>
      <w:r w:rsidRPr="00AC7D8E">
        <w:rPr>
          <w:rFonts w:cs="Arial"/>
          <w:sz w:val="22"/>
          <w:szCs w:val="22"/>
          <w:lang w:val="es-CR"/>
        </w:rPr>
        <w:t xml:space="preserve">establecido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de fecha 14</w:t>
      </w:r>
      <w:r>
        <w:rPr>
          <w:rFonts w:cs="Arial"/>
          <w:sz w:val="22"/>
          <w:szCs w:val="22"/>
          <w:lang w:val="es-CR"/>
        </w:rPr>
        <w:t xml:space="preserve"> de setiembre de </w:t>
      </w:r>
      <w:r w:rsidRPr="00AC7D8E">
        <w:rPr>
          <w:rFonts w:cs="Arial"/>
          <w:sz w:val="22"/>
          <w:szCs w:val="22"/>
          <w:lang w:val="es-CR"/>
        </w:rPr>
        <w:t>2021.</w:t>
      </w:r>
    </w:p>
    <w:p w14:paraId="005930D1" w14:textId="77777777" w:rsidR="00F1090D" w:rsidRDefault="00F1090D" w:rsidP="00F1090D">
      <w:pPr>
        <w:spacing w:line="360" w:lineRule="auto"/>
        <w:jc w:val="both"/>
        <w:rPr>
          <w:rFonts w:cs="Arial"/>
          <w:sz w:val="22"/>
          <w:szCs w:val="22"/>
        </w:rPr>
      </w:pPr>
    </w:p>
    <w:p w14:paraId="78B2710D" w14:textId="4C46F63E" w:rsidR="00F1090D" w:rsidRPr="005C0FCF" w:rsidRDefault="00F1090D" w:rsidP="00F1090D">
      <w:pPr>
        <w:spacing w:line="360" w:lineRule="auto"/>
        <w:jc w:val="both"/>
        <w:rPr>
          <w:rFonts w:cs="Arial"/>
          <w:sz w:val="22"/>
          <w:szCs w:val="22"/>
        </w:rPr>
      </w:pPr>
      <w:r w:rsidRPr="00A21797">
        <w:rPr>
          <w:rFonts w:cs="Arial"/>
          <w:bCs/>
          <w:sz w:val="22"/>
          <w:szCs w:val="22"/>
          <w:u w:val="single"/>
        </w:rPr>
        <w:t xml:space="preserve">Minuto </w:t>
      </w:r>
      <w:r w:rsidR="00DC2358">
        <w:rPr>
          <w:rFonts w:cs="Arial"/>
          <w:bCs/>
          <w:sz w:val="22"/>
          <w:szCs w:val="22"/>
          <w:u w:val="single"/>
        </w:rPr>
        <w:t>197</w:t>
      </w:r>
      <w:r w:rsidRPr="00A21797">
        <w:rPr>
          <w:rFonts w:cs="Arial"/>
          <w:bCs/>
          <w:sz w:val="22"/>
          <w:szCs w:val="22"/>
          <w:u w:val="single"/>
        </w:rPr>
        <w:t>:</w:t>
      </w:r>
      <w:r w:rsidR="00DC2358">
        <w:rPr>
          <w:rFonts w:cs="Arial"/>
          <w:bCs/>
          <w:sz w:val="22"/>
          <w:szCs w:val="22"/>
          <w:u w:val="single"/>
        </w:rPr>
        <w:t>50</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8 </w:t>
      </w:r>
      <w:r>
        <w:rPr>
          <w:rFonts w:cs="Arial"/>
          <w:sz w:val="22"/>
          <w:szCs w:val="22"/>
        </w:rPr>
        <w:t>que se anexa a esta minuta.</w:t>
      </w:r>
    </w:p>
    <w:p w14:paraId="3B4FB812" w14:textId="77777777" w:rsidR="009D03FE" w:rsidRPr="00D14EAF" w:rsidRDefault="009D03FE" w:rsidP="009D03FE">
      <w:pPr>
        <w:spacing w:line="360" w:lineRule="auto"/>
        <w:jc w:val="both"/>
        <w:rPr>
          <w:rFonts w:cs="Arial"/>
          <w:b/>
          <w:sz w:val="22"/>
        </w:rPr>
      </w:pPr>
      <w:r w:rsidRPr="00D14EAF">
        <w:rPr>
          <w:rFonts w:cs="Arial"/>
          <w:b/>
          <w:sz w:val="22"/>
        </w:rPr>
        <w:t>************</w:t>
      </w:r>
    </w:p>
    <w:p w14:paraId="7C554D4C" w14:textId="77777777" w:rsidR="009D03FE" w:rsidRDefault="009D03FE" w:rsidP="009D03FE">
      <w:pPr>
        <w:spacing w:line="360" w:lineRule="auto"/>
        <w:jc w:val="both"/>
        <w:rPr>
          <w:rFonts w:cs="Arial"/>
          <w:b/>
          <w:bCs/>
          <w:sz w:val="22"/>
          <w:szCs w:val="22"/>
          <w:u w:val="single"/>
          <w:lang w:val="es-ES_tradnl"/>
        </w:rPr>
      </w:pPr>
    </w:p>
    <w:p w14:paraId="6F8356BD" w14:textId="5678DE9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5A34F1" w:rsidRPr="00A71656">
        <w:rPr>
          <w:rFonts w:cs="Arial"/>
          <w:b/>
          <w:bCs/>
          <w:sz w:val="22"/>
          <w:u w:val="single"/>
          <w:lang w:val="es-ES_tradnl"/>
        </w:rPr>
        <w:t>Solicitud de anulación de 1 bono extraordinario, tramitado en el Grupo Mutual</w:t>
      </w:r>
    </w:p>
    <w:p w14:paraId="1CA393DD" w14:textId="77777777" w:rsidR="009D03FE" w:rsidRDefault="009D03FE" w:rsidP="009D03FE">
      <w:pPr>
        <w:spacing w:line="360" w:lineRule="auto"/>
        <w:jc w:val="both"/>
        <w:rPr>
          <w:rFonts w:cs="Arial"/>
          <w:sz w:val="22"/>
          <w:szCs w:val="22"/>
        </w:rPr>
      </w:pPr>
    </w:p>
    <w:p w14:paraId="7C5BAFB3" w14:textId="7C1ED49A" w:rsidR="00882D05" w:rsidRPr="001138CD" w:rsidRDefault="00882D05" w:rsidP="00882D05">
      <w:pPr>
        <w:spacing w:line="360" w:lineRule="auto"/>
        <w:jc w:val="both"/>
        <w:rPr>
          <w:rFonts w:cs="Arial"/>
          <w:sz w:val="22"/>
          <w:u w:val="single"/>
          <w:lang w:val="es-ES_tradnl"/>
        </w:rPr>
      </w:pPr>
      <w:r w:rsidRPr="009729DB">
        <w:rPr>
          <w:rFonts w:cs="Arial"/>
          <w:sz w:val="22"/>
          <w:u w:val="single"/>
          <w:lang w:val="es-ES_tradnl"/>
        </w:rPr>
        <w:t xml:space="preserve">Minuto </w:t>
      </w:r>
      <w:r w:rsidR="00DC2358">
        <w:rPr>
          <w:rFonts w:cs="Arial"/>
          <w:sz w:val="22"/>
          <w:u w:val="single"/>
          <w:lang w:val="es-ES_tradnl"/>
        </w:rPr>
        <w:t>198</w:t>
      </w:r>
      <w:r w:rsidRPr="009729DB">
        <w:rPr>
          <w:rFonts w:cs="Arial"/>
          <w:sz w:val="22"/>
          <w:u w:val="single"/>
          <w:lang w:val="es-ES_tradnl"/>
        </w:rPr>
        <w:t>:</w:t>
      </w:r>
      <w:r w:rsidR="00DC2358">
        <w:rPr>
          <w:rFonts w:cs="Arial"/>
          <w:sz w:val="22"/>
          <w:u w:val="single"/>
          <w:lang w:val="es-ES_tradnl"/>
        </w:rPr>
        <w:t>0</w:t>
      </w:r>
      <w:r>
        <w:rPr>
          <w:rFonts w:cs="Arial"/>
          <w:sz w:val="22"/>
          <w:u w:val="single"/>
          <w:lang w:val="es-ES_tradnl"/>
        </w:rPr>
        <w:t>8</w:t>
      </w:r>
      <w:r>
        <w:rPr>
          <w:rFonts w:cs="Arial"/>
          <w:sz w:val="22"/>
          <w:lang w:val="es-ES_tradnl"/>
        </w:rPr>
        <w:t xml:space="preserve">  Se conoce el oficio </w:t>
      </w:r>
      <w:r>
        <w:rPr>
          <w:rFonts w:cs="Arial"/>
          <w:sz w:val="22"/>
          <w:szCs w:val="22"/>
        </w:rPr>
        <w:t>GG-ME-1</w:t>
      </w:r>
      <w:r w:rsidR="00DC2358">
        <w:rPr>
          <w:rFonts w:cs="Arial"/>
          <w:sz w:val="22"/>
          <w:szCs w:val="22"/>
        </w:rPr>
        <w:t>591</w:t>
      </w:r>
      <w:r>
        <w:rPr>
          <w:rFonts w:cs="Arial"/>
          <w:sz w:val="22"/>
          <w:szCs w:val="22"/>
        </w:rPr>
        <w:t xml:space="preserve">-2021 del </w:t>
      </w:r>
      <w:r w:rsidR="00DC2358">
        <w:rPr>
          <w:rFonts w:cs="Arial"/>
          <w:sz w:val="22"/>
          <w:szCs w:val="22"/>
        </w:rPr>
        <w:t>27 de octubre</w:t>
      </w:r>
      <w:r>
        <w:rPr>
          <w:rFonts w:cs="Arial"/>
          <w:sz w:val="22"/>
          <w:szCs w:val="22"/>
        </w:rPr>
        <w:t xml:space="preserve"> de 2021, por medio del cual, la </w:t>
      </w:r>
      <w:r w:rsidRPr="00303BB2">
        <w:rPr>
          <w:rFonts w:cs="Arial"/>
          <w:sz w:val="22"/>
          <w:szCs w:val="22"/>
          <w:lang w:val="es-ES_tradnl"/>
        </w:rPr>
        <w:t>Gerencia General</w:t>
      </w:r>
      <w:r>
        <w:rPr>
          <w:rFonts w:cs="Arial"/>
          <w:sz w:val="22"/>
          <w:szCs w:val="22"/>
          <w:lang w:val="es-ES_tradnl"/>
        </w:rPr>
        <w:t xml:space="preserve"> remite el informe DF-OF-1</w:t>
      </w:r>
      <w:r w:rsidR="00DC2358">
        <w:rPr>
          <w:rFonts w:cs="Arial"/>
          <w:sz w:val="22"/>
          <w:szCs w:val="22"/>
          <w:lang w:val="es-ES_tradnl"/>
        </w:rPr>
        <w:t>498</w:t>
      </w:r>
      <w:r>
        <w:rPr>
          <w:rFonts w:cs="Arial"/>
          <w:sz w:val="22"/>
          <w:szCs w:val="22"/>
          <w:lang w:val="es-ES_tradnl"/>
        </w:rPr>
        <w:t>-2021/SO-OF-00</w:t>
      </w:r>
      <w:r w:rsidR="00DC2358">
        <w:rPr>
          <w:rFonts w:cs="Arial"/>
          <w:sz w:val="22"/>
          <w:szCs w:val="22"/>
          <w:lang w:val="es-ES_tradnl"/>
        </w:rPr>
        <w:t>93</w:t>
      </w:r>
      <w:r>
        <w:rPr>
          <w:rFonts w:cs="Arial"/>
          <w:sz w:val="22"/>
          <w:szCs w:val="22"/>
          <w:lang w:val="es-ES_tradnl"/>
        </w:rPr>
        <w:t>-2021 de la Dirección FOSUVI y la Subgerencia de Operaciones, que contiene los resultados del estudio efectuado a la solicitud de</w:t>
      </w:r>
      <w:r w:rsidR="00DC2358">
        <w:rPr>
          <w:rFonts w:cs="Arial"/>
          <w:sz w:val="22"/>
          <w:szCs w:val="22"/>
          <w:lang w:val="es-ES_tradnl"/>
        </w:rPr>
        <w:t xml:space="preserve"> Grupo Mutual Alajuela – La Vivienda </w:t>
      </w:r>
      <w:r w:rsidR="00DC2358" w:rsidRPr="00DC2358">
        <w:rPr>
          <w:rFonts w:cs="Arial"/>
          <w:sz w:val="22"/>
          <w:szCs w:val="22"/>
          <w:lang w:val="es-ES_tradnl"/>
        </w:rPr>
        <w:t>de Ahorro y Préstamo</w:t>
      </w:r>
      <w:r w:rsidR="00DC2358">
        <w:rPr>
          <w:rFonts w:cs="Arial"/>
          <w:sz w:val="22"/>
          <w:szCs w:val="22"/>
          <w:lang w:val="es-ES_tradnl"/>
        </w:rPr>
        <w:t xml:space="preserve"> (Grupo Mutual)</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DC2358">
        <w:rPr>
          <w:rFonts w:cs="Arial"/>
          <w:sz w:val="22"/>
          <w:szCs w:val="22"/>
          <w:lang w:val="es-ES_tradnl"/>
        </w:rPr>
        <w:t>N° 11 de la sesión 29-2018, del 05 de mayo de 2018, a favor del señor Juan Diego Alvarado Quirós</w:t>
      </w:r>
      <w:r w:rsidR="00DC2358" w:rsidRPr="00517395">
        <w:rPr>
          <w:rFonts w:cs="Arial"/>
          <w:sz w:val="22"/>
          <w:szCs w:val="22"/>
          <w:lang w:val="es-CR"/>
        </w:rPr>
        <w:t xml:space="preserve">, cédula de identidad </w:t>
      </w:r>
      <w:r w:rsidR="00DC2358">
        <w:rPr>
          <w:rFonts w:cs="Arial"/>
          <w:sz w:val="22"/>
          <w:szCs w:val="22"/>
          <w:lang w:val="es-CR"/>
        </w:rPr>
        <w:t>N° 2-0567-0985</w:t>
      </w:r>
      <w:r>
        <w:rPr>
          <w:rFonts w:cs="Arial"/>
          <w:sz w:val="22"/>
          <w:szCs w:val="22"/>
          <w:lang w:val="es-CR"/>
        </w:rPr>
        <w:t>.  Dichos documentos se adjuntan al expediente del acta</w:t>
      </w:r>
      <w:r>
        <w:rPr>
          <w:rFonts w:cs="Arial"/>
          <w:sz w:val="22"/>
          <w:szCs w:val="22"/>
          <w:lang w:val="es-ES_tradnl"/>
        </w:rPr>
        <w:t>.</w:t>
      </w:r>
    </w:p>
    <w:p w14:paraId="6470512C" w14:textId="77777777" w:rsidR="00882D05" w:rsidRDefault="00882D05" w:rsidP="00882D05">
      <w:pPr>
        <w:spacing w:line="360" w:lineRule="auto"/>
        <w:jc w:val="both"/>
        <w:rPr>
          <w:rFonts w:cs="Arial"/>
          <w:sz w:val="22"/>
          <w:szCs w:val="22"/>
        </w:rPr>
      </w:pPr>
    </w:p>
    <w:p w14:paraId="6E000F8F" w14:textId="77777777" w:rsidR="00DC2358" w:rsidRDefault="00882D05" w:rsidP="00882D05">
      <w:pPr>
        <w:spacing w:line="360" w:lineRule="auto"/>
        <w:jc w:val="both"/>
        <w:rPr>
          <w:rFonts w:cs="Arial"/>
          <w:sz w:val="22"/>
          <w:szCs w:val="22"/>
        </w:rPr>
      </w:pPr>
      <w:r>
        <w:rPr>
          <w:rFonts w:cs="Arial"/>
          <w:bCs/>
          <w:sz w:val="22"/>
          <w:lang w:val="es-ES_tradnl"/>
        </w:rPr>
        <w:lastRenderedPageBreak/>
        <w:t xml:space="preserve">La </w:t>
      </w:r>
      <w:r w:rsidR="00DC2358">
        <w:rPr>
          <w:rFonts w:cs="Arial"/>
          <w:bCs/>
          <w:sz w:val="22"/>
          <w:lang w:val="es-ES_tradnl"/>
        </w:rPr>
        <w:t xml:space="preserve">licenciada Camacho Murillo </w:t>
      </w:r>
      <w:r>
        <w:rPr>
          <w:rFonts w:cs="Arial"/>
          <w:bCs/>
          <w:sz w:val="22"/>
          <w:lang w:val="es-ES_tradnl"/>
        </w:rPr>
        <w:t xml:space="preserve">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 </w:t>
      </w:r>
      <w:r w:rsidR="00DC2358">
        <w:rPr>
          <w:rFonts w:cs="Arial"/>
          <w:sz w:val="22"/>
          <w:szCs w:val="22"/>
        </w:rPr>
        <w:t>Grupo Mutual</w:t>
      </w:r>
      <w:r>
        <w:rPr>
          <w:rFonts w:cs="Arial"/>
          <w:sz w:val="22"/>
          <w:szCs w:val="22"/>
        </w:rPr>
        <w:t>, en resumen, por las siguientes razones:</w:t>
      </w:r>
    </w:p>
    <w:p w14:paraId="40B29A32" w14:textId="728A6F59" w:rsidR="00DC2358" w:rsidRPr="00C54989" w:rsidRDefault="00DC2358" w:rsidP="00DC2358">
      <w:pPr>
        <w:spacing w:line="360" w:lineRule="auto"/>
        <w:jc w:val="both"/>
        <w:rPr>
          <w:rFonts w:cs="Arial"/>
          <w:sz w:val="22"/>
          <w:szCs w:val="22"/>
          <w:lang w:val="es-CR"/>
        </w:rPr>
      </w:pPr>
      <w:r>
        <w:rPr>
          <w:rFonts w:cs="Arial"/>
          <w:sz w:val="22"/>
          <w:szCs w:val="22"/>
        </w:rPr>
        <w:t xml:space="preserve">a) </w:t>
      </w:r>
      <w:r>
        <w:rPr>
          <w:rFonts w:cs="Arial"/>
          <w:sz w:val="22"/>
          <w:szCs w:val="22"/>
          <w:lang w:val="es-CR"/>
        </w:rPr>
        <w:t>Dado</w:t>
      </w:r>
      <w:r w:rsidRPr="00C54989">
        <w:rPr>
          <w:rFonts w:cs="Arial"/>
          <w:sz w:val="22"/>
          <w:szCs w:val="22"/>
          <w:lang w:val="es-CR"/>
        </w:rPr>
        <w:t xml:space="preserve"> el tiempo transcurrido desde su</w:t>
      </w:r>
      <w:r>
        <w:rPr>
          <w:rFonts w:cs="Arial"/>
          <w:sz w:val="22"/>
          <w:szCs w:val="22"/>
          <w:lang w:val="es-CR"/>
        </w:rPr>
        <w:t xml:space="preserve"> </w:t>
      </w:r>
      <w:r w:rsidRPr="00C54989">
        <w:rPr>
          <w:rFonts w:cs="Arial"/>
          <w:sz w:val="22"/>
          <w:szCs w:val="22"/>
          <w:lang w:val="es-CR"/>
        </w:rPr>
        <w:t>emisi</w:t>
      </w:r>
      <w:r>
        <w:rPr>
          <w:rFonts w:cs="Arial"/>
          <w:sz w:val="22"/>
          <w:szCs w:val="22"/>
          <w:lang w:val="es-CR"/>
        </w:rPr>
        <w:t>ó</w:t>
      </w:r>
      <w:r w:rsidRPr="00C54989">
        <w:rPr>
          <w:rFonts w:cs="Arial"/>
          <w:sz w:val="22"/>
          <w:szCs w:val="22"/>
          <w:lang w:val="es-CR"/>
        </w:rPr>
        <w:t>n</w:t>
      </w:r>
      <w:r>
        <w:rPr>
          <w:rFonts w:cs="Arial"/>
          <w:sz w:val="22"/>
          <w:szCs w:val="22"/>
          <w:lang w:val="es-CR"/>
        </w:rPr>
        <w:t>,</w:t>
      </w:r>
      <w:r w:rsidRPr="00C54989">
        <w:rPr>
          <w:rFonts w:cs="Arial"/>
          <w:sz w:val="22"/>
          <w:szCs w:val="22"/>
          <w:lang w:val="es-CR"/>
        </w:rPr>
        <w:t xml:space="preserve"> que data del a</w:t>
      </w:r>
      <w:r>
        <w:rPr>
          <w:rFonts w:cs="Arial"/>
          <w:sz w:val="22"/>
          <w:szCs w:val="22"/>
          <w:lang w:val="es-CR"/>
        </w:rPr>
        <w:t>ñ</w:t>
      </w:r>
      <w:r w:rsidRPr="00C54989">
        <w:rPr>
          <w:rFonts w:cs="Arial"/>
          <w:sz w:val="22"/>
          <w:szCs w:val="22"/>
          <w:lang w:val="es-CR"/>
        </w:rPr>
        <w:t>o 2010 y no cuenta con el expediente.</w:t>
      </w:r>
    </w:p>
    <w:p w14:paraId="1ED235B3" w14:textId="77777777" w:rsidR="00DC2358" w:rsidRPr="00C54989" w:rsidRDefault="00DC2358" w:rsidP="00DC2358">
      <w:pPr>
        <w:spacing w:line="360" w:lineRule="auto"/>
        <w:jc w:val="both"/>
        <w:rPr>
          <w:rFonts w:cs="Arial"/>
          <w:sz w:val="22"/>
          <w:szCs w:val="22"/>
          <w:lang w:val="es-CR"/>
        </w:rPr>
      </w:pPr>
      <w:r>
        <w:rPr>
          <w:rFonts w:cs="Arial"/>
          <w:sz w:val="22"/>
          <w:szCs w:val="22"/>
          <w:lang w:val="es-CR"/>
        </w:rPr>
        <w:t>b) L</w:t>
      </w:r>
      <w:r w:rsidRPr="00C54989">
        <w:rPr>
          <w:rFonts w:cs="Arial"/>
          <w:sz w:val="22"/>
          <w:szCs w:val="22"/>
          <w:lang w:val="es-CR"/>
        </w:rPr>
        <w:t>a Entidad indica que el beneficiario nunca se present</w:t>
      </w:r>
      <w:r>
        <w:rPr>
          <w:rFonts w:cs="Arial"/>
          <w:sz w:val="22"/>
          <w:szCs w:val="22"/>
          <w:lang w:val="es-CR"/>
        </w:rPr>
        <w:t>ó</w:t>
      </w:r>
      <w:r w:rsidRPr="00C54989">
        <w:rPr>
          <w:rFonts w:cs="Arial"/>
          <w:sz w:val="22"/>
          <w:szCs w:val="22"/>
          <w:lang w:val="es-CR"/>
        </w:rPr>
        <w:t xml:space="preserve"> a formalizar el</w:t>
      </w:r>
      <w:r>
        <w:rPr>
          <w:rFonts w:cs="Arial"/>
          <w:sz w:val="22"/>
          <w:szCs w:val="22"/>
          <w:lang w:val="es-CR"/>
        </w:rPr>
        <w:t xml:space="preserve"> </w:t>
      </w:r>
      <w:r w:rsidRPr="00C54989">
        <w:rPr>
          <w:rFonts w:cs="Arial"/>
          <w:sz w:val="22"/>
          <w:szCs w:val="22"/>
          <w:lang w:val="es-CR"/>
        </w:rPr>
        <w:t>bono y no fue posible localizarlo.</w:t>
      </w:r>
    </w:p>
    <w:p w14:paraId="0162DD16" w14:textId="77777777" w:rsidR="00DC2358" w:rsidRDefault="00DC2358" w:rsidP="00DC2358">
      <w:pPr>
        <w:spacing w:line="360" w:lineRule="auto"/>
        <w:jc w:val="both"/>
        <w:rPr>
          <w:rFonts w:cs="Arial"/>
          <w:sz w:val="22"/>
          <w:szCs w:val="22"/>
        </w:rPr>
      </w:pPr>
      <w:r>
        <w:rPr>
          <w:rFonts w:cs="Arial"/>
          <w:sz w:val="22"/>
          <w:szCs w:val="22"/>
          <w:lang w:val="es-CR"/>
        </w:rPr>
        <w:t xml:space="preserve">c) </w:t>
      </w:r>
      <w:r w:rsidRPr="00C54989">
        <w:rPr>
          <w:rFonts w:cs="Arial"/>
          <w:sz w:val="22"/>
          <w:szCs w:val="22"/>
          <w:lang w:val="es-CR"/>
        </w:rPr>
        <w:t>Dado el proceso de revisi</w:t>
      </w:r>
      <w:r>
        <w:rPr>
          <w:rFonts w:cs="Arial"/>
          <w:sz w:val="22"/>
          <w:szCs w:val="22"/>
          <w:lang w:val="es-CR"/>
        </w:rPr>
        <w:t>ó</w:t>
      </w:r>
      <w:r w:rsidRPr="00C54989">
        <w:rPr>
          <w:rFonts w:cs="Arial"/>
          <w:sz w:val="22"/>
          <w:szCs w:val="22"/>
          <w:lang w:val="es-CR"/>
        </w:rPr>
        <w:t xml:space="preserve">n de anulaciones de </w:t>
      </w:r>
      <w:r>
        <w:rPr>
          <w:rFonts w:cs="Arial"/>
          <w:sz w:val="22"/>
          <w:szCs w:val="22"/>
          <w:lang w:val="es-CR"/>
        </w:rPr>
        <w:t>l</w:t>
      </w:r>
      <w:r w:rsidRPr="00C54989">
        <w:rPr>
          <w:rFonts w:cs="Arial"/>
          <w:sz w:val="22"/>
          <w:szCs w:val="22"/>
          <w:lang w:val="es-CR"/>
        </w:rPr>
        <w:t>a Direcci</w:t>
      </w:r>
      <w:r>
        <w:rPr>
          <w:rFonts w:cs="Arial"/>
          <w:sz w:val="22"/>
          <w:szCs w:val="22"/>
          <w:lang w:val="es-CR"/>
        </w:rPr>
        <w:t xml:space="preserve">ón </w:t>
      </w:r>
      <w:r w:rsidRPr="00C54989">
        <w:rPr>
          <w:rFonts w:cs="Arial"/>
          <w:sz w:val="22"/>
          <w:szCs w:val="22"/>
          <w:lang w:val="es-CR"/>
        </w:rPr>
        <w:t xml:space="preserve">FOSUVI, </w:t>
      </w:r>
      <w:r>
        <w:rPr>
          <w:rFonts w:cs="Arial"/>
          <w:sz w:val="22"/>
          <w:szCs w:val="22"/>
          <w:lang w:val="es-CR"/>
        </w:rPr>
        <w:t>l</w:t>
      </w:r>
      <w:r w:rsidRPr="00C54989">
        <w:rPr>
          <w:rFonts w:cs="Arial"/>
          <w:sz w:val="22"/>
          <w:szCs w:val="22"/>
          <w:lang w:val="es-CR"/>
        </w:rPr>
        <w:t>a</w:t>
      </w:r>
      <w:r>
        <w:rPr>
          <w:rFonts w:cs="Arial"/>
          <w:sz w:val="22"/>
          <w:szCs w:val="22"/>
          <w:lang w:val="es-CR"/>
        </w:rPr>
        <w:t xml:space="preserve"> </w:t>
      </w:r>
      <w:r w:rsidRPr="00C54989">
        <w:rPr>
          <w:rFonts w:cs="Arial"/>
          <w:sz w:val="22"/>
          <w:szCs w:val="22"/>
          <w:lang w:val="es-CR"/>
        </w:rPr>
        <w:t xml:space="preserve">entidad solicita </w:t>
      </w:r>
      <w:r>
        <w:rPr>
          <w:rFonts w:cs="Arial"/>
          <w:sz w:val="22"/>
          <w:szCs w:val="22"/>
          <w:lang w:val="es-CR"/>
        </w:rPr>
        <w:t>l</w:t>
      </w:r>
      <w:r w:rsidRPr="00C54989">
        <w:rPr>
          <w:rFonts w:cs="Arial"/>
          <w:sz w:val="22"/>
          <w:szCs w:val="22"/>
          <w:lang w:val="es-CR"/>
        </w:rPr>
        <w:t>a anulaci</w:t>
      </w:r>
      <w:r>
        <w:rPr>
          <w:rFonts w:cs="Arial"/>
          <w:sz w:val="22"/>
          <w:szCs w:val="22"/>
          <w:lang w:val="es-CR"/>
        </w:rPr>
        <w:t>ó</w:t>
      </w:r>
      <w:r w:rsidRPr="00C54989">
        <w:rPr>
          <w:rFonts w:cs="Arial"/>
          <w:sz w:val="22"/>
          <w:szCs w:val="22"/>
          <w:lang w:val="es-CR"/>
        </w:rPr>
        <w:t>n del caso.</w:t>
      </w:r>
    </w:p>
    <w:p w14:paraId="29896F10" w14:textId="77777777" w:rsidR="00DC2358" w:rsidRDefault="00DC2358" w:rsidP="00882D05">
      <w:pPr>
        <w:spacing w:line="360" w:lineRule="auto"/>
        <w:jc w:val="both"/>
        <w:rPr>
          <w:rFonts w:cs="Arial"/>
          <w:sz w:val="22"/>
          <w:szCs w:val="22"/>
        </w:rPr>
      </w:pPr>
    </w:p>
    <w:p w14:paraId="60A71D8E" w14:textId="39DD1AEC" w:rsidR="00882D05" w:rsidRPr="005C0FCF" w:rsidRDefault="00882D05" w:rsidP="00882D05">
      <w:pPr>
        <w:spacing w:line="360" w:lineRule="auto"/>
        <w:jc w:val="both"/>
        <w:rPr>
          <w:rFonts w:cs="Arial"/>
          <w:sz w:val="22"/>
          <w:szCs w:val="22"/>
        </w:rPr>
      </w:pPr>
      <w:r w:rsidRPr="00A21797">
        <w:rPr>
          <w:rFonts w:cs="Arial"/>
          <w:bCs/>
          <w:sz w:val="22"/>
          <w:szCs w:val="22"/>
          <w:u w:val="single"/>
        </w:rPr>
        <w:t xml:space="preserve">Minuto </w:t>
      </w:r>
      <w:r w:rsidR="00DC2358">
        <w:rPr>
          <w:rFonts w:cs="Arial"/>
          <w:bCs/>
          <w:sz w:val="22"/>
          <w:szCs w:val="22"/>
          <w:u w:val="single"/>
        </w:rPr>
        <w:t>199</w:t>
      </w:r>
      <w:r w:rsidRPr="00A21797">
        <w:rPr>
          <w:rFonts w:cs="Arial"/>
          <w:bCs/>
          <w:sz w:val="22"/>
          <w:szCs w:val="22"/>
          <w:u w:val="single"/>
        </w:rPr>
        <w:t>:</w:t>
      </w:r>
      <w:r w:rsidR="00DC2358">
        <w:rPr>
          <w:rFonts w:cs="Arial"/>
          <w:bCs/>
          <w:sz w:val="22"/>
          <w:szCs w:val="22"/>
          <w:u w:val="single"/>
        </w:rPr>
        <w:t>11</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9 </w:t>
      </w:r>
      <w:r>
        <w:rPr>
          <w:rFonts w:cs="Arial"/>
          <w:sz w:val="22"/>
          <w:szCs w:val="22"/>
        </w:rPr>
        <w:t>que se anexa a esta minuta.</w:t>
      </w:r>
    </w:p>
    <w:p w14:paraId="2C8BEC40" w14:textId="77777777" w:rsidR="009D03FE" w:rsidRPr="00D14EAF" w:rsidRDefault="009D03FE" w:rsidP="009D03FE">
      <w:pPr>
        <w:spacing w:line="360" w:lineRule="auto"/>
        <w:jc w:val="both"/>
        <w:rPr>
          <w:rFonts w:cs="Arial"/>
          <w:b/>
          <w:sz w:val="22"/>
        </w:rPr>
      </w:pPr>
      <w:r w:rsidRPr="00D14EAF">
        <w:rPr>
          <w:rFonts w:cs="Arial"/>
          <w:b/>
          <w:sz w:val="22"/>
        </w:rPr>
        <w:t>************</w:t>
      </w:r>
    </w:p>
    <w:p w14:paraId="0EF32167" w14:textId="77777777" w:rsidR="009D03FE" w:rsidRDefault="009D03FE" w:rsidP="009D03FE">
      <w:pPr>
        <w:spacing w:line="360" w:lineRule="auto"/>
        <w:jc w:val="both"/>
        <w:rPr>
          <w:rFonts w:cs="Arial"/>
          <w:b/>
          <w:bCs/>
          <w:sz w:val="22"/>
          <w:szCs w:val="22"/>
          <w:u w:val="single"/>
          <w:lang w:val="es-ES_tradnl"/>
        </w:rPr>
      </w:pPr>
    </w:p>
    <w:p w14:paraId="20553134" w14:textId="12DA0DA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5A34F1" w:rsidRPr="00A71656">
        <w:rPr>
          <w:rFonts w:cs="Arial"/>
          <w:b/>
          <w:bCs/>
          <w:sz w:val="22"/>
          <w:u w:val="single"/>
          <w:lang w:val="es-ES_tradnl"/>
        </w:rPr>
        <w:t>Solicitud de anulación de 1 bono extraordinario, tramitado en el Grupo Mutual</w:t>
      </w:r>
    </w:p>
    <w:p w14:paraId="7F4D67FC" w14:textId="77777777" w:rsidR="009D03FE" w:rsidRDefault="009D03FE" w:rsidP="009D03FE">
      <w:pPr>
        <w:spacing w:line="360" w:lineRule="auto"/>
        <w:jc w:val="both"/>
        <w:rPr>
          <w:rFonts w:cs="Arial"/>
          <w:sz w:val="22"/>
          <w:szCs w:val="22"/>
        </w:rPr>
      </w:pPr>
    </w:p>
    <w:p w14:paraId="65898E6A" w14:textId="4F156106" w:rsidR="00882D05" w:rsidRPr="001138CD" w:rsidRDefault="00882D05" w:rsidP="00882D05">
      <w:pPr>
        <w:spacing w:line="360" w:lineRule="auto"/>
        <w:jc w:val="both"/>
        <w:rPr>
          <w:rFonts w:cs="Arial"/>
          <w:sz w:val="22"/>
          <w:u w:val="single"/>
          <w:lang w:val="es-ES_tradnl"/>
        </w:rPr>
      </w:pPr>
      <w:r w:rsidRPr="009729DB">
        <w:rPr>
          <w:rFonts w:cs="Arial"/>
          <w:sz w:val="22"/>
          <w:u w:val="single"/>
          <w:lang w:val="es-ES_tradnl"/>
        </w:rPr>
        <w:t xml:space="preserve">Minuto </w:t>
      </w:r>
      <w:r w:rsidR="00DC2358">
        <w:rPr>
          <w:rFonts w:cs="Arial"/>
          <w:sz w:val="22"/>
          <w:u w:val="single"/>
          <w:lang w:val="es-ES_tradnl"/>
        </w:rPr>
        <w:t>199</w:t>
      </w:r>
      <w:r w:rsidRPr="009729DB">
        <w:rPr>
          <w:rFonts w:cs="Arial"/>
          <w:sz w:val="22"/>
          <w:u w:val="single"/>
          <w:lang w:val="es-ES_tradnl"/>
        </w:rPr>
        <w:t>:</w:t>
      </w:r>
      <w:r w:rsidR="00DC2358">
        <w:rPr>
          <w:rFonts w:cs="Arial"/>
          <w:sz w:val="22"/>
          <w:u w:val="single"/>
          <w:lang w:val="es-ES_tradnl"/>
        </w:rPr>
        <w:t>29</w:t>
      </w:r>
      <w:r>
        <w:rPr>
          <w:rFonts w:cs="Arial"/>
          <w:sz w:val="22"/>
          <w:lang w:val="es-ES_tradnl"/>
        </w:rPr>
        <w:t xml:space="preserve">  Se conoce el oficio </w:t>
      </w:r>
      <w:r>
        <w:rPr>
          <w:rFonts w:cs="Arial"/>
          <w:sz w:val="22"/>
          <w:szCs w:val="22"/>
        </w:rPr>
        <w:t>GG-ME-1</w:t>
      </w:r>
      <w:r w:rsidR="00DC2358">
        <w:rPr>
          <w:rFonts w:cs="Arial"/>
          <w:sz w:val="22"/>
          <w:szCs w:val="22"/>
        </w:rPr>
        <w:t>593</w:t>
      </w:r>
      <w:r>
        <w:rPr>
          <w:rFonts w:cs="Arial"/>
          <w:sz w:val="22"/>
          <w:szCs w:val="22"/>
        </w:rPr>
        <w:t xml:space="preserve">-2021 del </w:t>
      </w:r>
      <w:r w:rsidR="00DC2358">
        <w:rPr>
          <w:rFonts w:cs="Arial"/>
          <w:sz w:val="22"/>
          <w:szCs w:val="22"/>
        </w:rPr>
        <w:t>27 de octubre</w:t>
      </w:r>
      <w:r>
        <w:rPr>
          <w:rFonts w:cs="Arial"/>
          <w:sz w:val="22"/>
          <w:szCs w:val="22"/>
        </w:rPr>
        <w:t xml:space="preserve"> de 2021, por medio del cual, la </w:t>
      </w:r>
      <w:r w:rsidRPr="00303BB2">
        <w:rPr>
          <w:rFonts w:cs="Arial"/>
          <w:sz w:val="22"/>
          <w:szCs w:val="22"/>
          <w:lang w:val="es-ES_tradnl"/>
        </w:rPr>
        <w:t>Gerencia General</w:t>
      </w:r>
      <w:r>
        <w:rPr>
          <w:rFonts w:cs="Arial"/>
          <w:sz w:val="22"/>
          <w:szCs w:val="22"/>
          <w:lang w:val="es-ES_tradnl"/>
        </w:rPr>
        <w:t xml:space="preserve"> remite el informe DF-OF-</w:t>
      </w:r>
      <w:r w:rsidR="00DC2358">
        <w:rPr>
          <w:rFonts w:cs="Arial"/>
          <w:sz w:val="22"/>
          <w:szCs w:val="22"/>
          <w:lang w:val="es-ES_tradnl"/>
        </w:rPr>
        <w:t>1504</w:t>
      </w:r>
      <w:r>
        <w:rPr>
          <w:rFonts w:cs="Arial"/>
          <w:sz w:val="22"/>
          <w:szCs w:val="22"/>
          <w:lang w:val="es-ES_tradnl"/>
        </w:rPr>
        <w:t>-2021/SO-OF-00</w:t>
      </w:r>
      <w:r w:rsidR="00DC2358">
        <w:rPr>
          <w:rFonts w:cs="Arial"/>
          <w:sz w:val="22"/>
          <w:szCs w:val="22"/>
          <w:lang w:val="es-ES_tradnl"/>
        </w:rPr>
        <w:t>94</w:t>
      </w:r>
      <w:r>
        <w:rPr>
          <w:rFonts w:cs="Arial"/>
          <w:sz w:val="22"/>
          <w:szCs w:val="22"/>
          <w:lang w:val="es-ES_tradnl"/>
        </w:rPr>
        <w:t xml:space="preserve">-2021 de la Dirección FOSUVI y la Subgerencia de Operaciones, que contiene los resultados del estudio efectuado a la solicitud de </w:t>
      </w:r>
      <w:r w:rsidR="001F2B2C">
        <w:rPr>
          <w:rFonts w:cs="Arial"/>
          <w:sz w:val="22"/>
          <w:szCs w:val="22"/>
          <w:lang w:val="es-ES_tradnl"/>
        </w:rPr>
        <w:t xml:space="preserve">Grupo Mutual Alajuela – La Vivienda </w:t>
      </w:r>
      <w:r w:rsidR="001F2B2C" w:rsidRPr="001F2B2C">
        <w:rPr>
          <w:rFonts w:cs="Arial"/>
          <w:sz w:val="22"/>
          <w:szCs w:val="22"/>
          <w:lang w:val="es-ES_tradnl"/>
        </w:rPr>
        <w:t>de Ahorro y Préstamo</w:t>
      </w:r>
      <w:r w:rsidR="001F2B2C">
        <w:rPr>
          <w:rFonts w:cs="Arial"/>
          <w:sz w:val="22"/>
          <w:szCs w:val="22"/>
          <w:lang w:val="es-ES_tradnl"/>
        </w:rPr>
        <w:t xml:space="preserve"> (Grupo Mutual),</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1F2B2C">
        <w:rPr>
          <w:rFonts w:cs="Arial"/>
          <w:sz w:val="22"/>
          <w:szCs w:val="22"/>
          <w:lang w:val="es-ES_tradnl"/>
        </w:rPr>
        <w:t>N° 5 de la sesión 35-2017, del 22 de mayo de 2017, a favor del señor José Manuel Chinchilla Calderón</w:t>
      </w:r>
      <w:r w:rsidR="001F2B2C" w:rsidRPr="00517395">
        <w:rPr>
          <w:rFonts w:cs="Arial"/>
          <w:sz w:val="22"/>
          <w:szCs w:val="22"/>
          <w:lang w:val="es-CR"/>
        </w:rPr>
        <w:t xml:space="preserve">, cédula de identidad </w:t>
      </w:r>
      <w:r w:rsidR="001F2B2C">
        <w:rPr>
          <w:rFonts w:cs="Arial"/>
          <w:sz w:val="22"/>
          <w:szCs w:val="22"/>
          <w:lang w:val="es-CR"/>
        </w:rPr>
        <w:t>N° 3-0321-0565.</w:t>
      </w:r>
      <w:r>
        <w:rPr>
          <w:rFonts w:cs="Arial"/>
          <w:sz w:val="22"/>
          <w:szCs w:val="22"/>
          <w:lang w:val="es-CR"/>
        </w:rPr>
        <w:t xml:space="preserve">  Dichos documentos se adjuntan al expediente del acta</w:t>
      </w:r>
      <w:r>
        <w:rPr>
          <w:rFonts w:cs="Arial"/>
          <w:sz w:val="22"/>
          <w:szCs w:val="22"/>
          <w:lang w:val="es-ES_tradnl"/>
        </w:rPr>
        <w:t>.</w:t>
      </w:r>
    </w:p>
    <w:p w14:paraId="6929764F" w14:textId="77777777" w:rsidR="00882D05" w:rsidRDefault="00882D05" w:rsidP="00882D05">
      <w:pPr>
        <w:spacing w:line="360" w:lineRule="auto"/>
        <w:jc w:val="both"/>
        <w:rPr>
          <w:rFonts w:cs="Arial"/>
          <w:sz w:val="22"/>
          <w:szCs w:val="22"/>
        </w:rPr>
      </w:pPr>
    </w:p>
    <w:p w14:paraId="033C1F41" w14:textId="77777777" w:rsidR="001F2B2C" w:rsidRDefault="00882D05" w:rsidP="00882D05">
      <w:pPr>
        <w:spacing w:line="360" w:lineRule="auto"/>
        <w:jc w:val="both"/>
        <w:rPr>
          <w:rFonts w:cs="Arial"/>
          <w:sz w:val="22"/>
          <w:szCs w:val="22"/>
        </w:rPr>
      </w:pPr>
      <w:r>
        <w:rPr>
          <w:rFonts w:cs="Arial"/>
          <w:bCs/>
          <w:sz w:val="22"/>
          <w:lang w:val="es-ES_tradnl"/>
        </w:rPr>
        <w:t xml:space="preserve">La </w:t>
      </w:r>
      <w:r w:rsidR="001F2B2C">
        <w:rPr>
          <w:rFonts w:cs="Arial"/>
          <w:bCs/>
          <w:sz w:val="22"/>
          <w:lang w:val="es-ES_tradnl"/>
        </w:rPr>
        <w:t xml:space="preserve">licenciada Camacho Murillo </w:t>
      </w:r>
      <w:r>
        <w:rPr>
          <w:rFonts w:cs="Arial"/>
          <w:bCs/>
          <w:sz w:val="22"/>
          <w:lang w:val="es-ES_tradnl"/>
        </w:rPr>
        <w:t xml:space="preserve">expone el contenido del citado informe, </w:t>
      </w:r>
      <w:r>
        <w:rPr>
          <w:rFonts w:cs="Arial"/>
          <w:bCs/>
          <w:sz w:val="22"/>
          <w:szCs w:val="22"/>
        </w:rPr>
        <w:t>destacando que</w:t>
      </w:r>
      <w:r w:rsidRPr="00B17036">
        <w:rPr>
          <w:rFonts w:cs="Arial"/>
          <w:sz w:val="22"/>
          <w:szCs w:val="22"/>
        </w:rPr>
        <w:t xml:space="preserve"> </w:t>
      </w:r>
      <w:r>
        <w:rPr>
          <w:rFonts w:cs="Arial"/>
          <w:sz w:val="22"/>
          <w:szCs w:val="22"/>
        </w:rPr>
        <w:t>se recomienda acoger la solicitud de</w:t>
      </w:r>
      <w:r w:rsidR="001F2B2C">
        <w:rPr>
          <w:rFonts w:cs="Arial"/>
          <w:sz w:val="22"/>
          <w:szCs w:val="22"/>
        </w:rPr>
        <w:t xml:space="preserve"> Grupo Mutual</w:t>
      </w:r>
      <w:r>
        <w:rPr>
          <w:rFonts w:cs="Arial"/>
          <w:sz w:val="22"/>
          <w:szCs w:val="22"/>
        </w:rPr>
        <w:t>, en resumen, por las siguientes razones:</w:t>
      </w:r>
    </w:p>
    <w:p w14:paraId="07173D42" w14:textId="0396490F" w:rsidR="001F2B2C" w:rsidRPr="00C54989" w:rsidRDefault="001F2B2C" w:rsidP="001F2B2C">
      <w:pPr>
        <w:spacing w:line="360" w:lineRule="auto"/>
        <w:jc w:val="both"/>
        <w:rPr>
          <w:rFonts w:cs="Arial"/>
          <w:sz w:val="22"/>
          <w:szCs w:val="22"/>
          <w:lang w:val="es-CR"/>
        </w:rPr>
      </w:pPr>
      <w:r>
        <w:rPr>
          <w:rFonts w:cs="Arial"/>
          <w:sz w:val="22"/>
          <w:szCs w:val="22"/>
        </w:rPr>
        <w:t>a) Dado</w:t>
      </w:r>
      <w:r w:rsidRPr="00C54989">
        <w:rPr>
          <w:rFonts w:cs="Arial"/>
          <w:sz w:val="22"/>
          <w:szCs w:val="22"/>
          <w:lang w:val="es-CR"/>
        </w:rPr>
        <w:t xml:space="preserve"> el tiempo transcurrido desde su</w:t>
      </w:r>
      <w:r>
        <w:rPr>
          <w:rFonts w:cs="Arial"/>
          <w:sz w:val="22"/>
          <w:szCs w:val="22"/>
          <w:lang w:val="es-CR"/>
        </w:rPr>
        <w:t xml:space="preserve"> </w:t>
      </w:r>
      <w:r w:rsidRPr="00C54989">
        <w:rPr>
          <w:rFonts w:cs="Arial"/>
          <w:sz w:val="22"/>
          <w:szCs w:val="22"/>
          <w:lang w:val="es-CR"/>
        </w:rPr>
        <w:t>emisi</w:t>
      </w:r>
      <w:r>
        <w:rPr>
          <w:rFonts w:cs="Arial"/>
          <w:sz w:val="22"/>
          <w:szCs w:val="22"/>
          <w:lang w:val="es-CR"/>
        </w:rPr>
        <w:t>ó</w:t>
      </w:r>
      <w:r w:rsidRPr="00C54989">
        <w:rPr>
          <w:rFonts w:cs="Arial"/>
          <w:sz w:val="22"/>
          <w:szCs w:val="22"/>
          <w:lang w:val="es-CR"/>
        </w:rPr>
        <w:t>n</w:t>
      </w:r>
      <w:r>
        <w:rPr>
          <w:rFonts w:cs="Arial"/>
          <w:sz w:val="22"/>
          <w:szCs w:val="22"/>
          <w:lang w:val="es-CR"/>
        </w:rPr>
        <w:t>,</w:t>
      </w:r>
      <w:r w:rsidRPr="00C54989">
        <w:rPr>
          <w:rFonts w:cs="Arial"/>
          <w:sz w:val="22"/>
          <w:szCs w:val="22"/>
          <w:lang w:val="es-CR"/>
        </w:rPr>
        <w:t xml:space="preserve"> que data del a</w:t>
      </w:r>
      <w:r>
        <w:rPr>
          <w:rFonts w:cs="Arial"/>
          <w:sz w:val="22"/>
          <w:szCs w:val="22"/>
          <w:lang w:val="es-CR"/>
        </w:rPr>
        <w:t>ñ</w:t>
      </w:r>
      <w:r w:rsidRPr="00C54989">
        <w:rPr>
          <w:rFonts w:cs="Arial"/>
          <w:sz w:val="22"/>
          <w:szCs w:val="22"/>
          <w:lang w:val="es-CR"/>
        </w:rPr>
        <w:t>o 201</w:t>
      </w:r>
      <w:r>
        <w:rPr>
          <w:rFonts w:cs="Arial"/>
          <w:sz w:val="22"/>
          <w:szCs w:val="22"/>
          <w:lang w:val="es-CR"/>
        </w:rPr>
        <w:t>7</w:t>
      </w:r>
      <w:r w:rsidRPr="00C54989">
        <w:rPr>
          <w:rFonts w:cs="Arial"/>
          <w:sz w:val="22"/>
          <w:szCs w:val="22"/>
          <w:lang w:val="es-CR"/>
        </w:rPr>
        <w:t>.</w:t>
      </w:r>
    </w:p>
    <w:p w14:paraId="2195B883" w14:textId="77777777" w:rsidR="001F2B2C" w:rsidRPr="00C54989" w:rsidRDefault="001F2B2C" w:rsidP="001F2B2C">
      <w:pPr>
        <w:spacing w:line="360" w:lineRule="auto"/>
        <w:jc w:val="both"/>
        <w:rPr>
          <w:rFonts w:cs="Arial"/>
          <w:sz w:val="22"/>
          <w:szCs w:val="22"/>
          <w:lang w:val="es-CR"/>
        </w:rPr>
      </w:pPr>
      <w:r>
        <w:rPr>
          <w:rFonts w:cs="Arial"/>
          <w:sz w:val="22"/>
          <w:szCs w:val="22"/>
          <w:lang w:val="es-CR"/>
        </w:rPr>
        <w:t>b) L</w:t>
      </w:r>
      <w:r w:rsidRPr="00C54989">
        <w:rPr>
          <w:rFonts w:cs="Arial"/>
          <w:sz w:val="22"/>
          <w:szCs w:val="22"/>
          <w:lang w:val="es-CR"/>
        </w:rPr>
        <w:t>a Entidad indica que el beneficiario nunca se present</w:t>
      </w:r>
      <w:r>
        <w:rPr>
          <w:rFonts w:cs="Arial"/>
          <w:sz w:val="22"/>
          <w:szCs w:val="22"/>
          <w:lang w:val="es-CR"/>
        </w:rPr>
        <w:t>ó</w:t>
      </w:r>
      <w:r w:rsidRPr="00C54989">
        <w:rPr>
          <w:rFonts w:cs="Arial"/>
          <w:sz w:val="22"/>
          <w:szCs w:val="22"/>
          <w:lang w:val="es-CR"/>
        </w:rPr>
        <w:t xml:space="preserve"> a formalizar el</w:t>
      </w:r>
      <w:r>
        <w:rPr>
          <w:rFonts w:cs="Arial"/>
          <w:sz w:val="22"/>
          <w:szCs w:val="22"/>
          <w:lang w:val="es-CR"/>
        </w:rPr>
        <w:t xml:space="preserve"> </w:t>
      </w:r>
      <w:r w:rsidRPr="00C54989">
        <w:rPr>
          <w:rFonts w:cs="Arial"/>
          <w:sz w:val="22"/>
          <w:szCs w:val="22"/>
          <w:lang w:val="es-CR"/>
        </w:rPr>
        <w:t>bono y no fue posible localizarlo.</w:t>
      </w:r>
    </w:p>
    <w:p w14:paraId="07D44186" w14:textId="77777777" w:rsidR="001F2B2C" w:rsidRDefault="001F2B2C" w:rsidP="001F2B2C">
      <w:pPr>
        <w:spacing w:line="360" w:lineRule="auto"/>
        <w:jc w:val="both"/>
        <w:rPr>
          <w:rFonts w:cs="Arial"/>
          <w:sz w:val="22"/>
          <w:szCs w:val="22"/>
        </w:rPr>
      </w:pPr>
      <w:r>
        <w:rPr>
          <w:rFonts w:cs="Arial"/>
          <w:sz w:val="22"/>
          <w:szCs w:val="22"/>
          <w:lang w:val="es-CR"/>
        </w:rPr>
        <w:t xml:space="preserve">c) </w:t>
      </w:r>
      <w:r w:rsidRPr="00C54989">
        <w:rPr>
          <w:rFonts w:cs="Arial"/>
          <w:sz w:val="22"/>
          <w:szCs w:val="22"/>
          <w:lang w:val="es-CR"/>
        </w:rPr>
        <w:t>Dado el proceso de revisi</w:t>
      </w:r>
      <w:r>
        <w:rPr>
          <w:rFonts w:cs="Arial"/>
          <w:sz w:val="22"/>
          <w:szCs w:val="22"/>
          <w:lang w:val="es-CR"/>
        </w:rPr>
        <w:t>ó</w:t>
      </w:r>
      <w:r w:rsidRPr="00C54989">
        <w:rPr>
          <w:rFonts w:cs="Arial"/>
          <w:sz w:val="22"/>
          <w:szCs w:val="22"/>
          <w:lang w:val="es-CR"/>
        </w:rPr>
        <w:t xml:space="preserve">n de anulaciones de </w:t>
      </w:r>
      <w:r>
        <w:rPr>
          <w:rFonts w:cs="Arial"/>
          <w:sz w:val="22"/>
          <w:szCs w:val="22"/>
          <w:lang w:val="es-CR"/>
        </w:rPr>
        <w:t>l</w:t>
      </w:r>
      <w:r w:rsidRPr="00C54989">
        <w:rPr>
          <w:rFonts w:cs="Arial"/>
          <w:sz w:val="22"/>
          <w:szCs w:val="22"/>
          <w:lang w:val="es-CR"/>
        </w:rPr>
        <w:t>a Direcci</w:t>
      </w:r>
      <w:r>
        <w:rPr>
          <w:rFonts w:cs="Arial"/>
          <w:sz w:val="22"/>
          <w:szCs w:val="22"/>
          <w:lang w:val="es-CR"/>
        </w:rPr>
        <w:t xml:space="preserve">ón </w:t>
      </w:r>
      <w:r w:rsidRPr="00C54989">
        <w:rPr>
          <w:rFonts w:cs="Arial"/>
          <w:sz w:val="22"/>
          <w:szCs w:val="22"/>
          <w:lang w:val="es-CR"/>
        </w:rPr>
        <w:t xml:space="preserve">FOSUVI, </w:t>
      </w:r>
      <w:r>
        <w:rPr>
          <w:rFonts w:cs="Arial"/>
          <w:sz w:val="22"/>
          <w:szCs w:val="22"/>
          <w:lang w:val="es-CR"/>
        </w:rPr>
        <w:t>l</w:t>
      </w:r>
      <w:r w:rsidRPr="00C54989">
        <w:rPr>
          <w:rFonts w:cs="Arial"/>
          <w:sz w:val="22"/>
          <w:szCs w:val="22"/>
          <w:lang w:val="es-CR"/>
        </w:rPr>
        <w:t>a</w:t>
      </w:r>
      <w:r>
        <w:rPr>
          <w:rFonts w:cs="Arial"/>
          <w:sz w:val="22"/>
          <w:szCs w:val="22"/>
          <w:lang w:val="es-CR"/>
        </w:rPr>
        <w:t xml:space="preserve"> </w:t>
      </w:r>
      <w:r w:rsidRPr="00C54989">
        <w:rPr>
          <w:rFonts w:cs="Arial"/>
          <w:sz w:val="22"/>
          <w:szCs w:val="22"/>
          <w:lang w:val="es-CR"/>
        </w:rPr>
        <w:t xml:space="preserve">entidad solicita </w:t>
      </w:r>
      <w:r>
        <w:rPr>
          <w:rFonts w:cs="Arial"/>
          <w:sz w:val="22"/>
          <w:szCs w:val="22"/>
          <w:lang w:val="es-CR"/>
        </w:rPr>
        <w:t>l</w:t>
      </w:r>
      <w:r w:rsidRPr="00C54989">
        <w:rPr>
          <w:rFonts w:cs="Arial"/>
          <w:sz w:val="22"/>
          <w:szCs w:val="22"/>
          <w:lang w:val="es-CR"/>
        </w:rPr>
        <w:t>a anulaci</w:t>
      </w:r>
      <w:r>
        <w:rPr>
          <w:rFonts w:cs="Arial"/>
          <w:sz w:val="22"/>
          <w:szCs w:val="22"/>
          <w:lang w:val="es-CR"/>
        </w:rPr>
        <w:t>ó</w:t>
      </w:r>
      <w:r w:rsidRPr="00C54989">
        <w:rPr>
          <w:rFonts w:cs="Arial"/>
          <w:sz w:val="22"/>
          <w:szCs w:val="22"/>
          <w:lang w:val="es-CR"/>
        </w:rPr>
        <w:t>n del caso.</w:t>
      </w:r>
    </w:p>
    <w:p w14:paraId="54CFAB22" w14:textId="77777777" w:rsidR="001F2B2C" w:rsidRDefault="001F2B2C" w:rsidP="00882D05">
      <w:pPr>
        <w:spacing w:line="360" w:lineRule="auto"/>
        <w:jc w:val="both"/>
        <w:rPr>
          <w:rFonts w:cs="Arial"/>
          <w:sz w:val="22"/>
          <w:szCs w:val="22"/>
        </w:rPr>
      </w:pPr>
    </w:p>
    <w:p w14:paraId="66C2C0BD" w14:textId="7009F029" w:rsidR="00882D05" w:rsidRPr="005C0FCF" w:rsidRDefault="00882D05" w:rsidP="00882D05">
      <w:pPr>
        <w:spacing w:line="360" w:lineRule="auto"/>
        <w:jc w:val="both"/>
        <w:rPr>
          <w:rFonts w:cs="Arial"/>
          <w:sz w:val="22"/>
          <w:szCs w:val="22"/>
        </w:rPr>
      </w:pPr>
      <w:r w:rsidRPr="00A21797">
        <w:rPr>
          <w:rFonts w:cs="Arial"/>
          <w:bCs/>
          <w:sz w:val="22"/>
          <w:szCs w:val="22"/>
          <w:u w:val="single"/>
        </w:rPr>
        <w:t xml:space="preserve">Minuto </w:t>
      </w:r>
      <w:r w:rsidR="001F2B2C">
        <w:rPr>
          <w:rFonts w:cs="Arial"/>
          <w:bCs/>
          <w:sz w:val="22"/>
          <w:szCs w:val="22"/>
          <w:u w:val="single"/>
        </w:rPr>
        <w:t>200</w:t>
      </w:r>
      <w:r w:rsidRPr="00A21797">
        <w:rPr>
          <w:rFonts w:cs="Arial"/>
          <w:bCs/>
          <w:sz w:val="22"/>
          <w:szCs w:val="22"/>
          <w:u w:val="single"/>
        </w:rPr>
        <w:t>:</w:t>
      </w:r>
      <w:r w:rsidR="001F2B2C">
        <w:rPr>
          <w:rFonts w:cs="Arial"/>
          <w:bCs/>
          <w:sz w:val="22"/>
          <w:szCs w:val="22"/>
          <w:u w:val="single"/>
        </w:rPr>
        <w:t>28</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10 </w:t>
      </w:r>
      <w:r>
        <w:rPr>
          <w:rFonts w:cs="Arial"/>
          <w:sz w:val="22"/>
          <w:szCs w:val="22"/>
        </w:rPr>
        <w:t>que se anexa a esta minuta.</w:t>
      </w:r>
    </w:p>
    <w:p w14:paraId="0F59E3FC" w14:textId="77777777" w:rsidR="009D03FE" w:rsidRPr="00D14EAF" w:rsidRDefault="009D03FE" w:rsidP="009D03FE">
      <w:pPr>
        <w:spacing w:line="360" w:lineRule="auto"/>
        <w:jc w:val="both"/>
        <w:rPr>
          <w:rFonts w:cs="Arial"/>
          <w:b/>
          <w:sz w:val="22"/>
        </w:rPr>
      </w:pPr>
      <w:r w:rsidRPr="00D14EAF">
        <w:rPr>
          <w:rFonts w:cs="Arial"/>
          <w:b/>
          <w:sz w:val="22"/>
        </w:rPr>
        <w:t>************</w:t>
      </w:r>
    </w:p>
    <w:p w14:paraId="068BF525" w14:textId="77777777" w:rsidR="009D03FE" w:rsidRDefault="009D03FE" w:rsidP="009D03FE">
      <w:pPr>
        <w:spacing w:line="360" w:lineRule="auto"/>
        <w:jc w:val="both"/>
        <w:rPr>
          <w:rFonts w:cs="Arial"/>
          <w:b/>
          <w:bCs/>
          <w:sz w:val="22"/>
          <w:szCs w:val="22"/>
          <w:u w:val="single"/>
          <w:lang w:val="es-ES_tradnl"/>
        </w:rPr>
      </w:pPr>
    </w:p>
    <w:p w14:paraId="42484191" w14:textId="34F29AB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5A34F1" w:rsidRPr="00A71656">
        <w:rPr>
          <w:rFonts w:cs="Arial"/>
          <w:b/>
          <w:bCs/>
          <w:sz w:val="22"/>
          <w:u w:val="single"/>
          <w:lang w:val="es-ES_tradnl"/>
        </w:rPr>
        <w:t>Solicitud de anulación de 1 bono extraordinario, tramitado en la Fundación Costa Rica – Canadá</w:t>
      </w:r>
    </w:p>
    <w:p w14:paraId="69082932" w14:textId="77777777" w:rsidR="009D03FE" w:rsidRDefault="009D03FE" w:rsidP="009D03FE">
      <w:pPr>
        <w:spacing w:line="360" w:lineRule="auto"/>
        <w:jc w:val="both"/>
        <w:rPr>
          <w:rFonts w:cs="Arial"/>
          <w:sz w:val="22"/>
          <w:szCs w:val="22"/>
        </w:rPr>
      </w:pPr>
    </w:p>
    <w:p w14:paraId="6C42782A" w14:textId="4AF94970" w:rsidR="00882D05" w:rsidRPr="001138CD" w:rsidRDefault="00882D05" w:rsidP="00882D05">
      <w:pPr>
        <w:spacing w:line="360" w:lineRule="auto"/>
        <w:jc w:val="both"/>
        <w:rPr>
          <w:rFonts w:cs="Arial"/>
          <w:sz w:val="22"/>
          <w:u w:val="single"/>
          <w:lang w:val="es-ES_tradnl"/>
        </w:rPr>
      </w:pPr>
      <w:r w:rsidRPr="009729DB">
        <w:rPr>
          <w:rFonts w:cs="Arial"/>
          <w:sz w:val="22"/>
          <w:u w:val="single"/>
          <w:lang w:val="es-ES_tradnl"/>
        </w:rPr>
        <w:t xml:space="preserve">Minuto </w:t>
      </w:r>
      <w:r w:rsidR="00E0764B">
        <w:rPr>
          <w:rFonts w:cs="Arial"/>
          <w:sz w:val="22"/>
          <w:u w:val="single"/>
          <w:lang w:val="es-ES_tradnl"/>
        </w:rPr>
        <w:t>200</w:t>
      </w:r>
      <w:r w:rsidRPr="009729DB">
        <w:rPr>
          <w:rFonts w:cs="Arial"/>
          <w:sz w:val="22"/>
          <w:u w:val="single"/>
          <w:lang w:val="es-ES_tradnl"/>
        </w:rPr>
        <w:t>:4</w:t>
      </w:r>
      <w:r w:rsidR="00E0764B">
        <w:rPr>
          <w:rFonts w:cs="Arial"/>
          <w:sz w:val="22"/>
          <w:u w:val="single"/>
          <w:lang w:val="es-ES_tradnl"/>
        </w:rPr>
        <w:t>4</w:t>
      </w:r>
      <w:r>
        <w:rPr>
          <w:rFonts w:cs="Arial"/>
          <w:sz w:val="22"/>
          <w:lang w:val="es-ES_tradnl"/>
        </w:rPr>
        <w:t xml:space="preserve">  Se conoce el oficio </w:t>
      </w:r>
      <w:r>
        <w:rPr>
          <w:rFonts w:cs="Arial"/>
          <w:sz w:val="22"/>
          <w:szCs w:val="22"/>
        </w:rPr>
        <w:t>GG-ME-1</w:t>
      </w:r>
      <w:r w:rsidR="00E0764B">
        <w:rPr>
          <w:rFonts w:cs="Arial"/>
          <w:sz w:val="22"/>
          <w:szCs w:val="22"/>
        </w:rPr>
        <w:t>592</w:t>
      </w:r>
      <w:r>
        <w:rPr>
          <w:rFonts w:cs="Arial"/>
          <w:sz w:val="22"/>
          <w:szCs w:val="22"/>
        </w:rPr>
        <w:t xml:space="preserve">-2021 del </w:t>
      </w:r>
      <w:r w:rsidR="00E0764B">
        <w:rPr>
          <w:rFonts w:cs="Arial"/>
          <w:sz w:val="22"/>
          <w:szCs w:val="22"/>
        </w:rPr>
        <w:t>27 de octubre</w:t>
      </w:r>
      <w:r>
        <w:rPr>
          <w:rFonts w:cs="Arial"/>
          <w:sz w:val="22"/>
          <w:szCs w:val="22"/>
        </w:rPr>
        <w:t xml:space="preserve"> de 2021, por medio del cual, la </w:t>
      </w:r>
      <w:r w:rsidRPr="00303BB2">
        <w:rPr>
          <w:rFonts w:cs="Arial"/>
          <w:sz w:val="22"/>
          <w:szCs w:val="22"/>
          <w:lang w:val="es-ES_tradnl"/>
        </w:rPr>
        <w:t>Gerencia General</w:t>
      </w:r>
      <w:r>
        <w:rPr>
          <w:rFonts w:cs="Arial"/>
          <w:sz w:val="22"/>
          <w:szCs w:val="22"/>
          <w:lang w:val="es-ES_tradnl"/>
        </w:rPr>
        <w:t xml:space="preserve"> remite el informe DF-OF-1</w:t>
      </w:r>
      <w:r w:rsidR="00E0764B">
        <w:rPr>
          <w:rFonts w:cs="Arial"/>
          <w:sz w:val="22"/>
          <w:szCs w:val="22"/>
          <w:lang w:val="es-ES_tradnl"/>
        </w:rPr>
        <w:t>505</w:t>
      </w:r>
      <w:r>
        <w:rPr>
          <w:rFonts w:cs="Arial"/>
          <w:sz w:val="22"/>
          <w:szCs w:val="22"/>
          <w:lang w:val="es-ES_tradnl"/>
        </w:rPr>
        <w:t>-2021/SO-OF-00</w:t>
      </w:r>
      <w:r w:rsidR="00E0764B">
        <w:rPr>
          <w:rFonts w:cs="Arial"/>
          <w:sz w:val="22"/>
          <w:szCs w:val="22"/>
          <w:lang w:val="es-ES_tradnl"/>
        </w:rPr>
        <w:t>95</w:t>
      </w:r>
      <w:r>
        <w:rPr>
          <w:rFonts w:cs="Arial"/>
          <w:sz w:val="22"/>
          <w:szCs w:val="22"/>
          <w:lang w:val="es-ES_tradnl"/>
        </w:rPr>
        <w:t xml:space="preserve">-2021 de la Dirección FOSUVI y la Subgerencia de Operaciones, que contiene los resultados del estudio efectuado a la solicitud de </w:t>
      </w:r>
      <w:r w:rsidR="00E0764B">
        <w:rPr>
          <w:rFonts w:cs="Arial"/>
          <w:sz w:val="22"/>
          <w:szCs w:val="22"/>
          <w:lang w:val="es-ES_tradnl"/>
        </w:rPr>
        <w:t>la Fundación para la Vivienda Rural Costa Rica – Canadá,</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E0764B">
        <w:rPr>
          <w:rFonts w:cs="Arial"/>
          <w:sz w:val="22"/>
          <w:szCs w:val="22"/>
          <w:lang w:val="es-ES_tradnl"/>
        </w:rPr>
        <w:t xml:space="preserve">N° 2 de la sesión 68-2019, del 02 de setiembre de 2019, a favor de la señora </w:t>
      </w:r>
      <w:proofErr w:type="spellStart"/>
      <w:r w:rsidR="00E0764B">
        <w:rPr>
          <w:rFonts w:cs="Arial"/>
          <w:sz w:val="22"/>
          <w:szCs w:val="22"/>
          <w:lang w:val="es-ES_tradnl"/>
        </w:rPr>
        <w:t>Filipa</w:t>
      </w:r>
      <w:proofErr w:type="spellEnd"/>
      <w:r w:rsidR="00E0764B">
        <w:rPr>
          <w:rFonts w:cs="Arial"/>
          <w:sz w:val="22"/>
          <w:szCs w:val="22"/>
          <w:lang w:val="es-ES_tradnl"/>
        </w:rPr>
        <w:t xml:space="preserve"> Romero</w:t>
      </w:r>
      <w:r w:rsidR="00E0764B" w:rsidRPr="00517395">
        <w:rPr>
          <w:rFonts w:cs="Arial"/>
          <w:sz w:val="22"/>
          <w:szCs w:val="22"/>
          <w:lang w:val="es-CR"/>
        </w:rPr>
        <w:t xml:space="preserve">, cédula de identidad </w:t>
      </w:r>
      <w:r w:rsidR="00E0764B">
        <w:rPr>
          <w:rFonts w:cs="Arial"/>
          <w:sz w:val="22"/>
          <w:szCs w:val="22"/>
          <w:lang w:val="es-CR"/>
        </w:rPr>
        <w:t xml:space="preserve">N° </w:t>
      </w:r>
      <w:r w:rsidR="00E0764B" w:rsidRPr="00E011D9">
        <w:rPr>
          <w:rFonts w:cs="Arial"/>
          <w:sz w:val="22"/>
          <w:szCs w:val="22"/>
          <w:lang w:val="es-CR"/>
        </w:rPr>
        <w:t>155810977918</w:t>
      </w:r>
      <w:r>
        <w:rPr>
          <w:rFonts w:cs="Arial"/>
          <w:sz w:val="22"/>
          <w:szCs w:val="22"/>
          <w:lang w:val="es-CR"/>
        </w:rPr>
        <w:t>.  Dichos documentos se adjuntan al expediente del acta</w:t>
      </w:r>
      <w:r>
        <w:rPr>
          <w:rFonts w:cs="Arial"/>
          <w:sz w:val="22"/>
          <w:szCs w:val="22"/>
          <w:lang w:val="es-ES_tradnl"/>
        </w:rPr>
        <w:t>.</w:t>
      </w:r>
    </w:p>
    <w:p w14:paraId="4D08C843" w14:textId="77777777" w:rsidR="00882D05" w:rsidRDefault="00882D05" w:rsidP="00882D05">
      <w:pPr>
        <w:spacing w:line="360" w:lineRule="auto"/>
        <w:jc w:val="both"/>
        <w:rPr>
          <w:rFonts w:cs="Arial"/>
          <w:sz w:val="22"/>
          <w:szCs w:val="22"/>
        </w:rPr>
      </w:pPr>
    </w:p>
    <w:p w14:paraId="1589A213" w14:textId="77777777" w:rsidR="00E0764B" w:rsidRDefault="00882D05" w:rsidP="00882D05">
      <w:pPr>
        <w:spacing w:line="360" w:lineRule="auto"/>
        <w:jc w:val="both"/>
        <w:rPr>
          <w:rFonts w:cs="Arial"/>
          <w:sz w:val="22"/>
          <w:szCs w:val="22"/>
        </w:rPr>
      </w:pPr>
      <w:r>
        <w:rPr>
          <w:rFonts w:cs="Arial"/>
          <w:bCs/>
          <w:sz w:val="22"/>
          <w:lang w:val="es-ES_tradnl"/>
        </w:rPr>
        <w:t xml:space="preserve">La </w:t>
      </w:r>
      <w:r w:rsidR="00E0764B">
        <w:rPr>
          <w:rFonts w:cs="Arial"/>
          <w:bCs/>
          <w:sz w:val="22"/>
          <w:lang w:val="es-ES_tradnl"/>
        </w:rPr>
        <w:t xml:space="preserve">licenciada Camacho Murillo </w:t>
      </w:r>
      <w:r>
        <w:rPr>
          <w:rFonts w:cs="Arial"/>
          <w:bCs/>
          <w:sz w:val="22"/>
          <w:lang w:val="es-ES_tradnl"/>
        </w:rPr>
        <w:t xml:space="preserve">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 </w:t>
      </w:r>
      <w:r w:rsidR="00E0764B">
        <w:rPr>
          <w:rFonts w:cs="Arial"/>
          <w:sz w:val="22"/>
          <w:szCs w:val="22"/>
        </w:rPr>
        <w:t>la Fundación Costa Rica – Canadá</w:t>
      </w:r>
      <w:r>
        <w:rPr>
          <w:rFonts w:cs="Arial"/>
          <w:sz w:val="22"/>
          <w:szCs w:val="22"/>
        </w:rPr>
        <w:t>, en resumen, por las siguientes razones:</w:t>
      </w:r>
    </w:p>
    <w:p w14:paraId="610CEEF6" w14:textId="77777777" w:rsidR="00E0764B" w:rsidRPr="00E011D9" w:rsidRDefault="00E0764B" w:rsidP="00E0764B">
      <w:pPr>
        <w:spacing w:line="360" w:lineRule="auto"/>
        <w:jc w:val="both"/>
        <w:rPr>
          <w:rFonts w:cs="Arial"/>
          <w:sz w:val="22"/>
          <w:szCs w:val="22"/>
          <w:lang w:val="es-CR"/>
        </w:rPr>
      </w:pPr>
      <w:r>
        <w:rPr>
          <w:rFonts w:cs="Arial"/>
          <w:sz w:val="22"/>
          <w:szCs w:val="22"/>
          <w:lang w:val="es-CR"/>
        </w:rPr>
        <w:t xml:space="preserve">a) </w:t>
      </w:r>
      <w:r w:rsidRPr="00E011D9">
        <w:rPr>
          <w:rFonts w:cs="Arial"/>
          <w:sz w:val="22"/>
          <w:szCs w:val="22"/>
          <w:lang w:val="es-CR"/>
        </w:rPr>
        <w:t>El tr</w:t>
      </w:r>
      <w:r>
        <w:rPr>
          <w:rFonts w:cs="Arial"/>
          <w:sz w:val="22"/>
          <w:szCs w:val="22"/>
          <w:lang w:val="es-CR"/>
        </w:rPr>
        <w:t>á</w:t>
      </w:r>
      <w:r w:rsidRPr="00E011D9">
        <w:rPr>
          <w:rFonts w:cs="Arial"/>
          <w:sz w:val="22"/>
          <w:szCs w:val="22"/>
          <w:lang w:val="es-CR"/>
        </w:rPr>
        <w:t>mite no se continuar</w:t>
      </w:r>
      <w:r>
        <w:rPr>
          <w:rFonts w:cs="Arial"/>
          <w:sz w:val="22"/>
          <w:szCs w:val="22"/>
          <w:lang w:val="es-CR"/>
        </w:rPr>
        <w:t>á</w:t>
      </w:r>
      <w:r w:rsidRPr="00E011D9">
        <w:rPr>
          <w:rFonts w:cs="Arial"/>
          <w:sz w:val="22"/>
          <w:szCs w:val="22"/>
          <w:lang w:val="es-CR"/>
        </w:rPr>
        <w:t xml:space="preserve"> </w:t>
      </w:r>
      <w:r>
        <w:rPr>
          <w:rFonts w:cs="Arial"/>
          <w:sz w:val="22"/>
          <w:szCs w:val="22"/>
          <w:lang w:val="es-CR"/>
        </w:rPr>
        <w:t xml:space="preserve">debido a que a la beneficiaria </w:t>
      </w:r>
      <w:r w:rsidRPr="00E011D9">
        <w:rPr>
          <w:rFonts w:cs="Arial"/>
          <w:sz w:val="22"/>
          <w:szCs w:val="22"/>
          <w:lang w:val="es-CR"/>
        </w:rPr>
        <w:t>no le otorgaron el permiso de</w:t>
      </w:r>
      <w:r>
        <w:rPr>
          <w:rFonts w:cs="Arial"/>
          <w:sz w:val="22"/>
          <w:szCs w:val="22"/>
          <w:lang w:val="es-CR"/>
        </w:rPr>
        <w:t xml:space="preserve"> </w:t>
      </w:r>
      <w:r w:rsidRPr="00E011D9">
        <w:rPr>
          <w:rFonts w:cs="Arial"/>
          <w:sz w:val="22"/>
          <w:szCs w:val="22"/>
          <w:lang w:val="es-CR"/>
        </w:rPr>
        <w:t>construcci</w:t>
      </w:r>
      <w:r>
        <w:rPr>
          <w:rFonts w:cs="Arial"/>
          <w:sz w:val="22"/>
          <w:szCs w:val="22"/>
          <w:lang w:val="es-CR"/>
        </w:rPr>
        <w:t>ón.</w:t>
      </w:r>
    </w:p>
    <w:p w14:paraId="483838E5" w14:textId="77777777" w:rsidR="00E0764B" w:rsidRPr="00E011D9" w:rsidRDefault="00E0764B" w:rsidP="00E0764B">
      <w:pPr>
        <w:spacing w:line="360" w:lineRule="auto"/>
        <w:jc w:val="both"/>
        <w:rPr>
          <w:rFonts w:cs="Arial"/>
          <w:sz w:val="22"/>
          <w:szCs w:val="22"/>
          <w:lang w:val="es-CR"/>
        </w:rPr>
      </w:pPr>
      <w:r>
        <w:rPr>
          <w:rFonts w:cs="Arial"/>
          <w:sz w:val="22"/>
          <w:szCs w:val="22"/>
          <w:lang w:val="es-CR"/>
        </w:rPr>
        <w:t xml:space="preserve">b) </w:t>
      </w:r>
      <w:r w:rsidRPr="00E011D9">
        <w:rPr>
          <w:rFonts w:cs="Arial"/>
          <w:sz w:val="22"/>
          <w:szCs w:val="22"/>
          <w:lang w:val="es-CR"/>
        </w:rPr>
        <w:t>La se</w:t>
      </w:r>
      <w:r>
        <w:rPr>
          <w:rFonts w:cs="Arial"/>
          <w:sz w:val="22"/>
          <w:szCs w:val="22"/>
          <w:lang w:val="es-CR"/>
        </w:rPr>
        <w:t>ñ</w:t>
      </w:r>
      <w:r w:rsidRPr="00E011D9">
        <w:rPr>
          <w:rFonts w:cs="Arial"/>
          <w:sz w:val="22"/>
          <w:szCs w:val="22"/>
          <w:lang w:val="es-CR"/>
        </w:rPr>
        <w:t xml:space="preserve">ora </w:t>
      </w:r>
      <w:r>
        <w:rPr>
          <w:rFonts w:cs="Arial"/>
          <w:sz w:val="22"/>
          <w:szCs w:val="22"/>
          <w:lang w:val="es-CR"/>
        </w:rPr>
        <w:t xml:space="preserve">Romero ha remitido una </w:t>
      </w:r>
      <w:r w:rsidRPr="00E011D9">
        <w:rPr>
          <w:rFonts w:cs="Arial"/>
          <w:sz w:val="22"/>
          <w:szCs w:val="22"/>
          <w:lang w:val="es-CR"/>
        </w:rPr>
        <w:t xml:space="preserve">nota solicitando </w:t>
      </w:r>
      <w:r>
        <w:rPr>
          <w:rFonts w:cs="Arial"/>
          <w:sz w:val="22"/>
          <w:szCs w:val="22"/>
          <w:lang w:val="es-CR"/>
        </w:rPr>
        <w:t>l</w:t>
      </w:r>
      <w:r w:rsidRPr="00E011D9">
        <w:rPr>
          <w:rFonts w:cs="Arial"/>
          <w:sz w:val="22"/>
          <w:szCs w:val="22"/>
          <w:lang w:val="es-CR"/>
        </w:rPr>
        <w:t>a anulaci</w:t>
      </w:r>
      <w:r>
        <w:rPr>
          <w:rFonts w:cs="Arial"/>
          <w:sz w:val="22"/>
          <w:szCs w:val="22"/>
          <w:lang w:val="es-CR"/>
        </w:rPr>
        <w:t xml:space="preserve">ón </w:t>
      </w:r>
      <w:r w:rsidRPr="00E011D9">
        <w:rPr>
          <w:rFonts w:cs="Arial"/>
          <w:sz w:val="22"/>
          <w:szCs w:val="22"/>
          <w:lang w:val="es-CR"/>
        </w:rPr>
        <w:t>del caso.</w:t>
      </w:r>
    </w:p>
    <w:p w14:paraId="2FEB87C1" w14:textId="77777777" w:rsidR="00E0764B" w:rsidRDefault="00E0764B" w:rsidP="00E0764B">
      <w:pPr>
        <w:spacing w:line="360" w:lineRule="auto"/>
        <w:jc w:val="both"/>
        <w:rPr>
          <w:rFonts w:cs="Arial"/>
          <w:sz w:val="22"/>
          <w:szCs w:val="22"/>
        </w:rPr>
      </w:pPr>
      <w:r>
        <w:rPr>
          <w:rFonts w:cs="Arial"/>
          <w:sz w:val="22"/>
          <w:szCs w:val="22"/>
          <w:lang w:val="es-CR"/>
        </w:rPr>
        <w:t xml:space="preserve">c) </w:t>
      </w:r>
      <w:r w:rsidRPr="00E011D9">
        <w:rPr>
          <w:rFonts w:cs="Arial"/>
          <w:sz w:val="22"/>
          <w:szCs w:val="22"/>
          <w:lang w:val="es-CR"/>
        </w:rPr>
        <w:t>Dado el proceso de revisi</w:t>
      </w:r>
      <w:r>
        <w:rPr>
          <w:rFonts w:cs="Arial"/>
          <w:sz w:val="22"/>
          <w:szCs w:val="22"/>
          <w:lang w:val="es-CR"/>
        </w:rPr>
        <w:t>ó</w:t>
      </w:r>
      <w:r w:rsidRPr="00E011D9">
        <w:rPr>
          <w:rFonts w:cs="Arial"/>
          <w:sz w:val="22"/>
          <w:szCs w:val="22"/>
          <w:lang w:val="es-CR"/>
        </w:rPr>
        <w:t xml:space="preserve">n de anulaciones de </w:t>
      </w:r>
      <w:r>
        <w:rPr>
          <w:rFonts w:cs="Arial"/>
          <w:sz w:val="22"/>
          <w:szCs w:val="22"/>
          <w:lang w:val="es-CR"/>
        </w:rPr>
        <w:t>l</w:t>
      </w:r>
      <w:r w:rsidRPr="00E011D9">
        <w:rPr>
          <w:rFonts w:cs="Arial"/>
          <w:sz w:val="22"/>
          <w:szCs w:val="22"/>
          <w:lang w:val="es-CR"/>
        </w:rPr>
        <w:t>a Direcci</w:t>
      </w:r>
      <w:r>
        <w:rPr>
          <w:rFonts w:cs="Arial"/>
          <w:sz w:val="22"/>
          <w:szCs w:val="22"/>
          <w:lang w:val="es-CR"/>
        </w:rPr>
        <w:t>ó</w:t>
      </w:r>
      <w:r w:rsidRPr="00E011D9">
        <w:rPr>
          <w:rFonts w:cs="Arial"/>
          <w:sz w:val="22"/>
          <w:szCs w:val="22"/>
          <w:lang w:val="es-CR"/>
        </w:rPr>
        <w:t xml:space="preserve">n FOSUVI, </w:t>
      </w:r>
      <w:r>
        <w:rPr>
          <w:rFonts w:cs="Arial"/>
          <w:sz w:val="22"/>
          <w:szCs w:val="22"/>
          <w:lang w:val="es-CR"/>
        </w:rPr>
        <w:t>l</w:t>
      </w:r>
      <w:r w:rsidRPr="00E011D9">
        <w:rPr>
          <w:rFonts w:cs="Arial"/>
          <w:sz w:val="22"/>
          <w:szCs w:val="22"/>
          <w:lang w:val="es-CR"/>
        </w:rPr>
        <w:t>a entidad</w:t>
      </w:r>
      <w:r>
        <w:rPr>
          <w:rFonts w:cs="Arial"/>
          <w:sz w:val="22"/>
          <w:szCs w:val="22"/>
          <w:lang w:val="es-CR"/>
        </w:rPr>
        <w:t xml:space="preserve"> </w:t>
      </w:r>
      <w:r w:rsidRPr="00E011D9">
        <w:rPr>
          <w:rFonts w:cs="Arial"/>
          <w:sz w:val="22"/>
          <w:szCs w:val="22"/>
          <w:lang w:val="es-CR"/>
        </w:rPr>
        <w:t xml:space="preserve">solicita </w:t>
      </w:r>
      <w:r>
        <w:rPr>
          <w:rFonts w:cs="Arial"/>
          <w:sz w:val="22"/>
          <w:szCs w:val="22"/>
          <w:lang w:val="es-CR"/>
        </w:rPr>
        <w:t>l</w:t>
      </w:r>
      <w:r w:rsidRPr="00E011D9">
        <w:rPr>
          <w:rFonts w:cs="Arial"/>
          <w:sz w:val="22"/>
          <w:szCs w:val="22"/>
          <w:lang w:val="es-CR"/>
        </w:rPr>
        <w:t>a anulaci</w:t>
      </w:r>
      <w:r>
        <w:rPr>
          <w:rFonts w:cs="Arial"/>
          <w:sz w:val="22"/>
          <w:szCs w:val="22"/>
          <w:lang w:val="es-CR"/>
        </w:rPr>
        <w:t>ó</w:t>
      </w:r>
      <w:r w:rsidRPr="00E011D9">
        <w:rPr>
          <w:rFonts w:cs="Arial"/>
          <w:sz w:val="22"/>
          <w:szCs w:val="22"/>
          <w:lang w:val="es-CR"/>
        </w:rPr>
        <w:t>n del caso.</w:t>
      </w:r>
    </w:p>
    <w:p w14:paraId="0A647462" w14:textId="77777777" w:rsidR="00882D05" w:rsidRDefault="00882D05" w:rsidP="00882D05">
      <w:pPr>
        <w:spacing w:line="360" w:lineRule="auto"/>
        <w:jc w:val="both"/>
        <w:rPr>
          <w:rFonts w:cs="Arial"/>
          <w:sz w:val="22"/>
          <w:szCs w:val="22"/>
        </w:rPr>
      </w:pPr>
    </w:p>
    <w:p w14:paraId="4AD189A0" w14:textId="6800CF70" w:rsidR="00882D05" w:rsidRPr="005C0FCF" w:rsidRDefault="00882D05" w:rsidP="00882D05">
      <w:pPr>
        <w:spacing w:line="360" w:lineRule="auto"/>
        <w:jc w:val="both"/>
        <w:rPr>
          <w:rFonts w:cs="Arial"/>
          <w:sz w:val="22"/>
          <w:szCs w:val="22"/>
        </w:rPr>
      </w:pPr>
      <w:r w:rsidRPr="00A21797">
        <w:rPr>
          <w:rFonts w:cs="Arial"/>
          <w:bCs/>
          <w:sz w:val="22"/>
          <w:szCs w:val="22"/>
          <w:u w:val="single"/>
        </w:rPr>
        <w:t xml:space="preserve">Minuto </w:t>
      </w:r>
      <w:r w:rsidR="00E0764B">
        <w:rPr>
          <w:rFonts w:cs="Arial"/>
          <w:bCs/>
          <w:sz w:val="22"/>
          <w:szCs w:val="22"/>
          <w:u w:val="single"/>
        </w:rPr>
        <w:t>201</w:t>
      </w:r>
      <w:r w:rsidRPr="00A21797">
        <w:rPr>
          <w:rFonts w:cs="Arial"/>
          <w:bCs/>
          <w:sz w:val="22"/>
          <w:szCs w:val="22"/>
          <w:u w:val="single"/>
        </w:rPr>
        <w:t>:</w:t>
      </w:r>
      <w:r w:rsidR="00E0764B">
        <w:rPr>
          <w:rFonts w:cs="Arial"/>
          <w:bCs/>
          <w:sz w:val="22"/>
          <w:szCs w:val="22"/>
          <w:u w:val="single"/>
        </w:rPr>
        <w:t>27</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11 </w:t>
      </w:r>
      <w:r>
        <w:rPr>
          <w:rFonts w:cs="Arial"/>
          <w:sz w:val="22"/>
          <w:szCs w:val="22"/>
        </w:rPr>
        <w:t>que se anexa a esta minuta.</w:t>
      </w:r>
      <w:r w:rsidR="00E0764B">
        <w:rPr>
          <w:rFonts w:cs="Arial"/>
          <w:sz w:val="22"/>
          <w:szCs w:val="22"/>
        </w:rPr>
        <w:t xml:space="preserve">  Acto seguido, se retira de la sesión la licenciada Camacho Murillo.</w:t>
      </w:r>
    </w:p>
    <w:p w14:paraId="19622AB2"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660CB9AA" w14:textId="77777777" w:rsidR="009D03FE" w:rsidRDefault="009D03FE" w:rsidP="009D03FE">
      <w:pPr>
        <w:spacing w:line="360" w:lineRule="auto"/>
        <w:jc w:val="both"/>
        <w:rPr>
          <w:rFonts w:cs="Arial"/>
          <w:b/>
          <w:bCs/>
          <w:sz w:val="22"/>
          <w:szCs w:val="22"/>
          <w:u w:val="single"/>
          <w:lang w:val="es-ES_tradnl"/>
        </w:rPr>
      </w:pPr>
    </w:p>
    <w:p w14:paraId="113BA825" w14:textId="1FADD49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5A34F1" w:rsidRPr="00A71656">
        <w:rPr>
          <w:rFonts w:cs="Arial"/>
          <w:b/>
          <w:bCs/>
          <w:sz w:val="22"/>
          <w:u w:val="single"/>
          <w:lang w:val="es-ES_tradnl"/>
        </w:rPr>
        <w:t>Informe de ejecución del Plan Estratégico de Tecnología de Información (PETI), con corte a agosto de 2021</w:t>
      </w:r>
    </w:p>
    <w:p w14:paraId="38AE50CF" w14:textId="77777777" w:rsidR="009D03FE" w:rsidRDefault="009D03FE" w:rsidP="009D03FE">
      <w:pPr>
        <w:spacing w:line="360" w:lineRule="auto"/>
        <w:jc w:val="both"/>
        <w:rPr>
          <w:rFonts w:cs="Arial"/>
          <w:sz w:val="22"/>
          <w:szCs w:val="22"/>
        </w:rPr>
      </w:pPr>
    </w:p>
    <w:p w14:paraId="2A88A707" w14:textId="3D6E98E4" w:rsidR="00882D05" w:rsidRDefault="00882D05" w:rsidP="00882D05">
      <w:pPr>
        <w:spacing w:line="360" w:lineRule="auto"/>
        <w:jc w:val="both"/>
        <w:rPr>
          <w:rFonts w:cs="Arial"/>
          <w:sz w:val="22"/>
          <w:lang w:val="es-ES_tradnl"/>
        </w:rPr>
      </w:pPr>
      <w:r w:rsidRPr="0039311E">
        <w:rPr>
          <w:rFonts w:cs="Arial"/>
          <w:sz w:val="22"/>
          <w:u w:val="single"/>
          <w:lang w:val="es-ES_tradnl"/>
        </w:rPr>
        <w:t xml:space="preserve">Minuto </w:t>
      </w:r>
      <w:r w:rsidR="00E0764B">
        <w:rPr>
          <w:rFonts w:cs="Arial"/>
          <w:sz w:val="22"/>
          <w:u w:val="single"/>
          <w:lang w:val="es-ES_tradnl"/>
        </w:rPr>
        <w:t>202</w:t>
      </w:r>
      <w:r w:rsidRPr="0039311E">
        <w:rPr>
          <w:rFonts w:cs="Arial"/>
          <w:sz w:val="22"/>
          <w:u w:val="single"/>
          <w:lang w:val="es-ES_tradnl"/>
        </w:rPr>
        <w:t>:</w:t>
      </w:r>
      <w:r w:rsidR="00E0764B">
        <w:rPr>
          <w:rFonts w:cs="Arial"/>
          <w:sz w:val="22"/>
          <w:u w:val="single"/>
          <w:lang w:val="es-ES_tradnl"/>
        </w:rPr>
        <w:t>01</w:t>
      </w:r>
      <w:r>
        <w:rPr>
          <w:rFonts w:cs="Arial"/>
          <w:sz w:val="22"/>
          <w:lang w:val="es-ES_tradnl"/>
        </w:rPr>
        <w:t xml:space="preserve"> Se procede a conocer el oficio CTIBANHVI-000</w:t>
      </w:r>
      <w:r w:rsidR="00654018">
        <w:rPr>
          <w:rFonts w:cs="Arial"/>
          <w:sz w:val="22"/>
          <w:lang w:val="es-ES_tradnl"/>
        </w:rPr>
        <w:t>7</w:t>
      </w:r>
      <w:r>
        <w:rPr>
          <w:rFonts w:cs="Arial"/>
          <w:sz w:val="22"/>
          <w:lang w:val="es-ES_tradnl"/>
        </w:rPr>
        <w:t>-2021 del 2</w:t>
      </w:r>
      <w:r w:rsidR="00654018">
        <w:rPr>
          <w:rFonts w:cs="Arial"/>
          <w:sz w:val="22"/>
          <w:lang w:val="es-ES_tradnl"/>
        </w:rPr>
        <w:t>8 de octubre</w:t>
      </w:r>
      <w:r>
        <w:rPr>
          <w:rFonts w:cs="Arial"/>
          <w:sz w:val="22"/>
          <w:lang w:val="es-ES_tradnl"/>
        </w:rPr>
        <w:t xml:space="preserve"> de 2021, por medio del cual, </w:t>
      </w:r>
      <w:r>
        <w:rPr>
          <w:rFonts w:cs="Arial"/>
          <w:sz w:val="22"/>
          <w:szCs w:val="22"/>
        </w:rPr>
        <w:t xml:space="preserve">atendiendo lo establecido en el </w:t>
      </w:r>
      <w:r w:rsidRPr="00E47DFE">
        <w:rPr>
          <w:rFonts w:cs="Arial"/>
          <w:sz w:val="22"/>
          <w:szCs w:val="22"/>
        </w:rPr>
        <w:t xml:space="preserve">Sistema </w:t>
      </w:r>
      <w:r>
        <w:rPr>
          <w:rFonts w:cs="Arial"/>
          <w:sz w:val="22"/>
          <w:szCs w:val="22"/>
        </w:rPr>
        <w:t xml:space="preserve">de Información Gerencial, el Comité de Tecnología de Información remite el informe sobre la ejecución del Plan Estratégico de Tecnología de Información (PETI), con corte al </w:t>
      </w:r>
      <w:r w:rsidR="00654018">
        <w:rPr>
          <w:rFonts w:cs="Arial"/>
          <w:sz w:val="22"/>
          <w:szCs w:val="22"/>
        </w:rPr>
        <w:t>31 de agosto</w:t>
      </w:r>
      <w:r>
        <w:rPr>
          <w:rFonts w:cs="Arial"/>
          <w:sz w:val="22"/>
          <w:szCs w:val="22"/>
        </w:rPr>
        <w:t xml:space="preserve"> de 2021, según fue conocido por dicho Comité en su sesión N° 0</w:t>
      </w:r>
      <w:r w:rsidR="00654018">
        <w:rPr>
          <w:rFonts w:cs="Arial"/>
          <w:sz w:val="22"/>
          <w:szCs w:val="22"/>
        </w:rPr>
        <w:t>10</w:t>
      </w:r>
      <w:r>
        <w:rPr>
          <w:rFonts w:cs="Arial"/>
          <w:sz w:val="22"/>
          <w:szCs w:val="22"/>
        </w:rPr>
        <w:t xml:space="preserve">-2021 del </w:t>
      </w:r>
      <w:r w:rsidR="00654018">
        <w:rPr>
          <w:rFonts w:cs="Arial"/>
          <w:sz w:val="22"/>
          <w:szCs w:val="22"/>
        </w:rPr>
        <w:t xml:space="preserve">07 de octubre </w:t>
      </w:r>
      <w:r>
        <w:rPr>
          <w:rFonts w:cs="Arial"/>
          <w:sz w:val="22"/>
          <w:szCs w:val="22"/>
        </w:rPr>
        <w:t>de 2021.  Dicho documento se adjunta al expediente del acta.</w:t>
      </w:r>
      <w:r>
        <w:rPr>
          <w:rFonts w:cs="Arial"/>
          <w:sz w:val="22"/>
          <w:lang w:val="es-ES_tradnl"/>
        </w:rPr>
        <w:t xml:space="preserve"> </w:t>
      </w:r>
    </w:p>
    <w:p w14:paraId="577C805F" w14:textId="77777777" w:rsidR="00882D05" w:rsidRDefault="00882D05" w:rsidP="00882D05">
      <w:pPr>
        <w:spacing w:line="360" w:lineRule="auto"/>
        <w:jc w:val="both"/>
        <w:rPr>
          <w:rFonts w:cs="Arial"/>
          <w:sz w:val="22"/>
          <w:szCs w:val="22"/>
        </w:rPr>
      </w:pPr>
    </w:p>
    <w:p w14:paraId="5E55ABA1" w14:textId="7909C6BA" w:rsidR="00882D05" w:rsidRDefault="00882D05" w:rsidP="00882D05">
      <w:pPr>
        <w:spacing w:line="360" w:lineRule="auto"/>
        <w:jc w:val="both"/>
        <w:rPr>
          <w:rFonts w:cs="Arial"/>
          <w:sz w:val="22"/>
          <w:szCs w:val="22"/>
        </w:rPr>
      </w:pPr>
      <w:r>
        <w:rPr>
          <w:rFonts w:cs="Arial"/>
          <w:sz w:val="22"/>
          <w:lang w:val="es-ES_tradnl"/>
        </w:rPr>
        <w:t>Para exponer el contenido del citado informe y atender eventuales consultas de carácter técnico sobre el tema, se incorpora a la sesión el licenciado Marco Tulio Méndez Contreras, jefe del Departamento de Tecnología de Información, quien presenta</w:t>
      </w:r>
      <w:r>
        <w:rPr>
          <w:rFonts w:cs="Arial"/>
          <w:sz w:val="22"/>
          <w:szCs w:val="22"/>
        </w:rPr>
        <w:t xml:space="preserve"> varios </w:t>
      </w:r>
      <w:r w:rsidRPr="00F2280E">
        <w:rPr>
          <w:rFonts w:cs="Arial"/>
          <w:sz w:val="22"/>
          <w:szCs w:val="22"/>
        </w:rPr>
        <w:t xml:space="preserve">cuadros con datos </w:t>
      </w:r>
      <w:r>
        <w:rPr>
          <w:rFonts w:cs="Arial"/>
          <w:sz w:val="22"/>
          <w:szCs w:val="22"/>
        </w:rPr>
        <w:t xml:space="preserve">que contienen </w:t>
      </w:r>
      <w:r w:rsidRPr="00F2280E">
        <w:rPr>
          <w:rFonts w:cs="Arial"/>
          <w:sz w:val="22"/>
          <w:szCs w:val="22"/>
        </w:rPr>
        <w:t xml:space="preserve">el detalle de cada uno de los proyectos </w:t>
      </w:r>
      <w:r>
        <w:rPr>
          <w:rFonts w:cs="Arial"/>
          <w:sz w:val="22"/>
          <w:szCs w:val="22"/>
        </w:rPr>
        <w:t xml:space="preserve">que componen la </w:t>
      </w:r>
      <w:r w:rsidRPr="00F2280E">
        <w:rPr>
          <w:rFonts w:cs="Arial"/>
          <w:i/>
          <w:sz w:val="22"/>
          <w:szCs w:val="22"/>
        </w:rPr>
        <w:t>cartera de proyectos</w:t>
      </w:r>
      <w:r>
        <w:rPr>
          <w:rFonts w:cs="Arial"/>
          <w:sz w:val="22"/>
          <w:szCs w:val="22"/>
        </w:rPr>
        <w:t xml:space="preserve"> de T.I., atendiendo luego las consultas y observaciones que al respecto plantean los señores Directores, particularmente con respecto a la</w:t>
      </w:r>
      <w:r w:rsidR="00BC2F54">
        <w:rPr>
          <w:rFonts w:cs="Arial"/>
          <w:sz w:val="22"/>
          <w:szCs w:val="22"/>
        </w:rPr>
        <w:t>s ampliaciones de fechas para la ejecución de algunas tareas, sobre todo relacionadas con el proyecto OPTIMUS</w:t>
      </w:r>
      <w:r w:rsidR="00822C00">
        <w:rPr>
          <w:rFonts w:cs="Arial"/>
          <w:sz w:val="22"/>
          <w:szCs w:val="22"/>
        </w:rPr>
        <w:t>, así como el proceso de contratación de la plaza para el proyecto de Expediente Electrónico – Fase II.</w:t>
      </w:r>
    </w:p>
    <w:p w14:paraId="17A627A4" w14:textId="77777777" w:rsidR="00882D05" w:rsidRDefault="00882D05" w:rsidP="00882D05">
      <w:pPr>
        <w:spacing w:line="360" w:lineRule="auto"/>
        <w:jc w:val="both"/>
        <w:rPr>
          <w:rFonts w:cs="Arial"/>
          <w:sz w:val="22"/>
          <w:lang w:val="es-ES_tradnl"/>
        </w:rPr>
      </w:pPr>
    </w:p>
    <w:p w14:paraId="5C4B847C" w14:textId="6E6E88C2" w:rsidR="00882D05" w:rsidRDefault="00882D05" w:rsidP="00882D05">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w:t>
      </w:r>
      <w:r w:rsidR="00BD6722">
        <w:rPr>
          <w:rFonts w:cs="Arial"/>
          <w:sz w:val="22"/>
          <w:u w:val="single"/>
          <w:lang w:val="es-ES_tradnl"/>
        </w:rPr>
        <w:t>23</w:t>
      </w:r>
      <w:r w:rsidRPr="00A25DB7">
        <w:rPr>
          <w:rFonts w:cs="Arial"/>
          <w:sz w:val="22"/>
          <w:u w:val="single"/>
          <w:lang w:val="es-ES_tradnl"/>
        </w:rPr>
        <w:t>:</w:t>
      </w:r>
      <w:r w:rsidR="00BD6722">
        <w:rPr>
          <w:rFonts w:cs="Arial"/>
          <w:sz w:val="22"/>
          <w:u w:val="single"/>
          <w:lang w:val="es-ES_tradnl"/>
        </w:rPr>
        <w:t>17</w:t>
      </w:r>
      <w:r>
        <w:rPr>
          <w:rFonts w:cs="Arial"/>
          <w:sz w:val="22"/>
          <w:lang w:val="es-ES_tradnl"/>
        </w:rPr>
        <w:t xml:space="preserve"> La </w:t>
      </w:r>
      <w:r w:rsidRPr="00AA31C9">
        <w:rPr>
          <w:rFonts w:cs="Arial"/>
          <w:sz w:val="22"/>
          <w:szCs w:val="22"/>
          <w:lang w:val="es-ES_tradnl"/>
        </w:rPr>
        <w:t xml:space="preserve">Junta Directiva </w:t>
      </w:r>
      <w:r>
        <w:rPr>
          <w:rFonts w:cs="Arial"/>
          <w:sz w:val="22"/>
          <w:szCs w:val="22"/>
          <w:lang w:val="es-ES_tradnl"/>
        </w:rPr>
        <w:t>da por conocido el referido informe del Comité de Tecnología de Información y se retira de la sesión el licenciado Méndez Contreras.</w:t>
      </w:r>
    </w:p>
    <w:p w14:paraId="4C152388" w14:textId="77777777" w:rsidR="009D03FE" w:rsidRPr="00D14EAF" w:rsidRDefault="009D03FE" w:rsidP="009D03FE">
      <w:pPr>
        <w:spacing w:line="360" w:lineRule="auto"/>
        <w:jc w:val="both"/>
        <w:rPr>
          <w:rFonts w:cs="Arial"/>
          <w:b/>
          <w:sz w:val="22"/>
        </w:rPr>
      </w:pPr>
      <w:r w:rsidRPr="00D14EAF">
        <w:rPr>
          <w:rFonts w:cs="Arial"/>
          <w:b/>
          <w:sz w:val="22"/>
        </w:rPr>
        <w:t>************</w:t>
      </w:r>
    </w:p>
    <w:p w14:paraId="6200EC2D" w14:textId="77777777" w:rsidR="009D03FE" w:rsidRDefault="009D03FE" w:rsidP="009D03FE">
      <w:pPr>
        <w:spacing w:line="360" w:lineRule="auto"/>
        <w:jc w:val="both"/>
        <w:rPr>
          <w:rFonts w:cs="Arial"/>
          <w:b/>
          <w:bCs/>
          <w:sz w:val="22"/>
          <w:szCs w:val="22"/>
          <w:u w:val="single"/>
          <w:lang w:val="es-ES_tradnl"/>
        </w:rPr>
      </w:pPr>
    </w:p>
    <w:p w14:paraId="58715708" w14:textId="767CC2D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5A34F1" w:rsidRPr="005A34F1">
        <w:rPr>
          <w:rFonts w:cs="Arial"/>
          <w:b/>
          <w:bCs/>
          <w:sz w:val="22"/>
          <w:u w:val="single"/>
          <w:lang w:val="es-ES_tradnl"/>
        </w:rPr>
        <w:t>Consultas sobre la próxima sesión de trabajo para el desarrollo del Plan Estratégico Institucional y sobre la situación del proyecto Andrómeda</w:t>
      </w:r>
    </w:p>
    <w:p w14:paraId="0F24C233" w14:textId="77777777" w:rsidR="009D03FE" w:rsidRDefault="009D03FE" w:rsidP="009D03FE">
      <w:pPr>
        <w:spacing w:line="360" w:lineRule="auto"/>
        <w:jc w:val="both"/>
        <w:rPr>
          <w:rFonts w:cs="Arial"/>
          <w:sz w:val="22"/>
          <w:szCs w:val="22"/>
        </w:rPr>
      </w:pPr>
    </w:p>
    <w:p w14:paraId="04AE4A1A" w14:textId="77777777" w:rsidR="00BF5EC7"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D6722">
        <w:rPr>
          <w:rFonts w:cs="Arial"/>
          <w:sz w:val="22"/>
          <w:u w:val="single"/>
          <w:lang w:val="es-ES_tradnl"/>
        </w:rPr>
        <w:t>223</w:t>
      </w:r>
      <w:r w:rsidRPr="0039311E">
        <w:rPr>
          <w:rFonts w:cs="Arial"/>
          <w:sz w:val="22"/>
          <w:u w:val="single"/>
          <w:lang w:val="es-ES_tradnl"/>
        </w:rPr>
        <w:t>:</w:t>
      </w:r>
      <w:r w:rsidR="00BD6722">
        <w:rPr>
          <w:rFonts w:cs="Arial"/>
          <w:sz w:val="22"/>
          <w:u w:val="single"/>
          <w:lang w:val="es-ES_tradnl"/>
        </w:rPr>
        <w:t>45</w:t>
      </w:r>
      <w:r>
        <w:rPr>
          <w:rFonts w:cs="Arial"/>
          <w:sz w:val="22"/>
          <w:lang w:val="es-ES_tradnl"/>
        </w:rPr>
        <w:t xml:space="preserve"> </w:t>
      </w:r>
      <w:r w:rsidR="00BF5EC7">
        <w:rPr>
          <w:rFonts w:cs="Arial"/>
          <w:sz w:val="22"/>
          <w:lang w:val="es-ES_tradnl"/>
        </w:rPr>
        <w:t>El señor Gerente General atiende dos consultas de la Directora Pérez Gutiérrez, sobre la próxima sesión para el desarrollo del Plan Estratégico Institucional, así como con respecto a la situación del proyecto Andrómeda.</w:t>
      </w:r>
    </w:p>
    <w:p w14:paraId="75220E56" w14:textId="77777777" w:rsidR="00BF5EC7" w:rsidRDefault="00BF5EC7" w:rsidP="009D03FE">
      <w:pPr>
        <w:spacing w:line="360" w:lineRule="auto"/>
        <w:jc w:val="both"/>
        <w:rPr>
          <w:rFonts w:cs="Arial"/>
          <w:sz w:val="22"/>
          <w:lang w:val="es-ES_tradnl"/>
        </w:rPr>
      </w:pPr>
    </w:p>
    <w:p w14:paraId="103ACE69" w14:textId="231B94DD" w:rsidR="009D03FE" w:rsidRDefault="00BF5EC7" w:rsidP="009D03FE">
      <w:pPr>
        <w:spacing w:line="360" w:lineRule="auto"/>
        <w:jc w:val="both"/>
        <w:rPr>
          <w:rFonts w:cs="Arial"/>
          <w:sz w:val="22"/>
          <w:lang w:val="es-ES_tradnl"/>
        </w:rPr>
      </w:pPr>
      <w:r>
        <w:rPr>
          <w:rFonts w:cs="Arial"/>
          <w:sz w:val="22"/>
          <w:lang w:val="es-ES_tradnl"/>
        </w:rPr>
        <w:lastRenderedPageBreak/>
        <w:t xml:space="preserve">Sobre el primer tema, el señor Gerente General explica que la próxima sesión de trabajo está programada para el viernes 12 de noviembre; y con respecto al proyecto Andrómeda, señala que próximamente estará presentando un informe </w:t>
      </w:r>
      <w:r w:rsidR="006077CF">
        <w:rPr>
          <w:rFonts w:cs="Arial"/>
          <w:sz w:val="22"/>
          <w:lang w:val="es-ES_tradnl"/>
        </w:rPr>
        <w:t>actualizado sobre la condición del proyecto y las acciones a seguir.</w:t>
      </w:r>
      <w:r>
        <w:rPr>
          <w:rFonts w:cs="Arial"/>
          <w:sz w:val="22"/>
          <w:lang w:val="es-ES_tradnl"/>
        </w:rPr>
        <w:t xml:space="preserve"> </w:t>
      </w:r>
    </w:p>
    <w:p w14:paraId="6C214A2D" w14:textId="77777777" w:rsidR="009D03FE" w:rsidRPr="00D14EAF" w:rsidRDefault="009D03FE" w:rsidP="009D03FE">
      <w:pPr>
        <w:spacing w:line="360" w:lineRule="auto"/>
        <w:jc w:val="both"/>
        <w:rPr>
          <w:rFonts w:cs="Arial"/>
          <w:b/>
          <w:sz w:val="22"/>
        </w:rPr>
      </w:pPr>
      <w:r w:rsidRPr="00D14EAF">
        <w:rPr>
          <w:rFonts w:cs="Arial"/>
          <w:b/>
          <w:sz w:val="22"/>
        </w:rPr>
        <w:t>************</w:t>
      </w:r>
    </w:p>
    <w:p w14:paraId="5427A438" w14:textId="77777777" w:rsidR="009D03FE" w:rsidRDefault="009D03FE" w:rsidP="009D03FE">
      <w:pPr>
        <w:spacing w:line="360" w:lineRule="auto"/>
        <w:jc w:val="both"/>
        <w:rPr>
          <w:rFonts w:cs="Arial"/>
          <w:b/>
          <w:bCs/>
          <w:sz w:val="22"/>
          <w:szCs w:val="22"/>
          <w:u w:val="single"/>
          <w:lang w:val="es-ES_tradnl"/>
        </w:rPr>
      </w:pPr>
    </w:p>
    <w:p w14:paraId="0FD3EC90" w14:textId="2BBBE16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5A34F1" w:rsidRPr="005A34F1">
        <w:rPr>
          <w:rFonts w:cs="Arial"/>
          <w:b/>
          <w:bCs/>
          <w:sz w:val="22"/>
          <w:u w:val="single"/>
          <w:lang w:val="es-ES_tradnl"/>
        </w:rPr>
        <w:t xml:space="preserve">Consultas sobre el criterio externo acerca del </w:t>
      </w:r>
      <w:r w:rsidR="005A34F1" w:rsidRPr="005A34F1">
        <w:rPr>
          <w:rFonts w:cs="Arial"/>
          <w:b/>
          <w:bCs/>
          <w:sz w:val="22"/>
          <w:u w:val="single"/>
          <w:lang w:val="es-CR"/>
        </w:rPr>
        <w:t>modelo que está aplicando el Banco para calcular el IVA, así como con respecto a la contratación de la consultoría para la modernización institucional y los próximos temas estratégicos que se discutirán</w:t>
      </w:r>
    </w:p>
    <w:p w14:paraId="5026F939" w14:textId="77777777" w:rsidR="009D03FE" w:rsidRDefault="009D03FE" w:rsidP="009D03FE">
      <w:pPr>
        <w:spacing w:line="360" w:lineRule="auto"/>
        <w:jc w:val="both"/>
        <w:rPr>
          <w:rFonts w:cs="Arial"/>
          <w:sz w:val="22"/>
          <w:szCs w:val="22"/>
        </w:rPr>
      </w:pPr>
    </w:p>
    <w:p w14:paraId="4AD9A7CB" w14:textId="2487FF80" w:rsidR="00592203" w:rsidRDefault="009D03FE" w:rsidP="00592203">
      <w:pPr>
        <w:spacing w:line="360" w:lineRule="auto"/>
        <w:jc w:val="both"/>
        <w:rPr>
          <w:rFonts w:cs="Arial"/>
          <w:sz w:val="22"/>
          <w:lang w:val="es-ES_tradnl"/>
        </w:rPr>
      </w:pPr>
      <w:r w:rsidRPr="0039311E">
        <w:rPr>
          <w:rFonts w:cs="Arial"/>
          <w:sz w:val="22"/>
          <w:u w:val="single"/>
          <w:lang w:val="es-ES_tradnl"/>
        </w:rPr>
        <w:t xml:space="preserve">Minuto </w:t>
      </w:r>
      <w:r w:rsidR="006077CF">
        <w:rPr>
          <w:rFonts w:cs="Arial"/>
          <w:sz w:val="22"/>
          <w:u w:val="single"/>
          <w:lang w:val="es-ES_tradnl"/>
        </w:rPr>
        <w:t>226</w:t>
      </w:r>
      <w:r w:rsidRPr="0039311E">
        <w:rPr>
          <w:rFonts w:cs="Arial"/>
          <w:sz w:val="22"/>
          <w:u w:val="single"/>
          <w:lang w:val="es-ES_tradnl"/>
        </w:rPr>
        <w:t>:</w:t>
      </w:r>
      <w:r w:rsidR="006077CF">
        <w:rPr>
          <w:rFonts w:cs="Arial"/>
          <w:sz w:val="22"/>
          <w:u w:val="single"/>
          <w:lang w:val="es-ES_tradnl"/>
        </w:rPr>
        <w:t>12</w:t>
      </w:r>
      <w:r>
        <w:rPr>
          <w:rFonts w:cs="Arial"/>
          <w:sz w:val="22"/>
          <w:lang w:val="es-ES_tradnl"/>
        </w:rPr>
        <w:t xml:space="preserve"> </w:t>
      </w:r>
      <w:r w:rsidR="00592203">
        <w:rPr>
          <w:rFonts w:cs="Arial"/>
          <w:sz w:val="22"/>
          <w:lang w:val="es-ES_tradnl"/>
        </w:rPr>
        <w:t xml:space="preserve">El señor Gerente General atiende una consulta de la Directora Ulibarri Pernús, sobre el estado de las gestiones que se han venido realizando para aclarar, con el apoyo del asesor tributario, el </w:t>
      </w:r>
      <w:r w:rsidR="00592203">
        <w:rPr>
          <w:rFonts w:cs="Arial"/>
          <w:sz w:val="22"/>
          <w:lang w:val="es-CR"/>
        </w:rPr>
        <w:t xml:space="preserve">modelo que está aplicando el Banco para calcular el IVA (según lo dispuesto en el acuerdo </w:t>
      </w:r>
      <w:r w:rsidR="00592203">
        <w:rPr>
          <w:rFonts w:cs="Arial"/>
          <w:sz w:val="22"/>
          <w:lang w:val="es-ES_tradnl"/>
        </w:rPr>
        <w:t>N° 10 de la sesión 75-2021 del pasado 11 de octubre).  Y al respecto, explica que ya se envió la consulta formal.</w:t>
      </w:r>
    </w:p>
    <w:p w14:paraId="1061934A" w14:textId="0A5C43CB" w:rsidR="00592203" w:rsidRDefault="00592203" w:rsidP="00592203">
      <w:pPr>
        <w:spacing w:line="360" w:lineRule="auto"/>
        <w:jc w:val="both"/>
        <w:rPr>
          <w:rFonts w:cs="Arial"/>
          <w:sz w:val="22"/>
          <w:lang w:val="es-ES_tradnl"/>
        </w:rPr>
      </w:pPr>
    </w:p>
    <w:p w14:paraId="10A18848" w14:textId="27B3C0DA" w:rsidR="00592203" w:rsidRDefault="00592203" w:rsidP="00592203">
      <w:pPr>
        <w:spacing w:line="360" w:lineRule="auto"/>
        <w:jc w:val="both"/>
        <w:rPr>
          <w:rFonts w:cs="Arial"/>
          <w:sz w:val="22"/>
          <w:lang w:val="es-ES_tradnl"/>
        </w:rPr>
      </w:pPr>
      <w:r>
        <w:rPr>
          <w:rFonts w:cs="Arial"/>
          <w:sz w:val="22"/>
          <w:lang w:val="es-ES_tradnl"/>
        </w:rPr>
        <w:t xml:space="preserve">Adicionalmente, y atendiendo otra consulta de la Directora Ulibarri Pernús sobre el estado del proceso de contratación de la consultoría </w:t>
      </w:r>
      <w:r w:rsidR="002F6993">
        <w:rPr>
          <w:rFonts w:cs="Arial"/>
          <w:sz w:val="22"/>
          <w:lang w:val="es-ES_tradnl"/>
        </w:rPr>
        <w:t>para la modernización institucional, el señor Gerente General informa que ya el cartel de la contratación está en SICOP y espera firmarlo próximamente para empezar a recibir las ofertas.</w:t>
      </w:r>
    </w:p>
    <w:p w14:paraId="35FA372C" w14:textId="5B2373DE" w:rsidR="002F6993" w:rsidRDefault="002F6993" w:rsidP="00592203">
      <w:pPr>
        <w:spacing w:line="360" w:lineRule="auto"/>
        <w:jc w:val="both"/>
        <w:rPr>
          <w:rFonts w:cs="Arial"/>
          <w:sz w:val="22"/>
          <w:lang w:val="es-ES_tradnl"/>
        </w:rPr>
      </w:pPr>
    </w:p>
    <w:p w14:paraId="3AB32447" w14:textId="5551C0A3" w:rsidR="00592203" w:rsidRDefault="002F6993" w:rsidP="00592203">
      <w:pPr>
        <w:spacing w:line="360" w:lineRule="auto"/>
        <w:jc w:val="both"/>
        <w:rPr>
          <w:rFonts w:cs="Arial"/>
          <w:sz w:val="22"/>
          <w:lang w:val="es-ES_tradnl"/>
        </w:rPr>
      </w:pPr>
      <w:r>
        <w:rPr>
          <w:rFonts w:cs="Arial"/>
          <w:sz w:val="22"/>
          <w:lang w:val="es-ES_tradnl"/>
        </w:rPr>
        <w:t xml:space="preserve">Finalmente, el señor Gerente General toma nota de varias observaciones de la Directora Ulibarri Pernús, sobre algunos temas estratégicos que podrían discutirse en las sesiones de las próximas semanas, tales como </w:t>
      </w:r>
      <w:r w:rsidR="00102B31">
        <w:rPr>
          <w:rFonts w:cs="Arial"/>
          <w:sz w:val="22"/>
          <w:lang w:val="es-ES_tradnl"/>
        </w:rPr>
        <w:t xml:space="preserve">el desembolso de los recursos de </w:t>
      </w:r>
      <w:r w:rsidR="0027404F">
        <w:rPr>
          <w:rFonts w:cs="Arial"/>
          <w:sz w:val="22"/>
          <w:lang w:val="es-ES_tradnl"/>
        </w:rPr>
        <w:t xml:space="preserve">los </w:t>
      </w:r>
      <w:r w:rsidR="00102B31">
        <w:rPr>
          <w:rFonts w:cs="Arial"/>
          <w:sz w:val="22"/>
          <w:lang w:val="es-ES_tradnl"/>
        </w:rPr>
        <w:t>proyectos</w:t>
      </w:r>
      <w:r w:rsidR="0027404F">
        <w:rPr>
          <w:rFonts w:cs="Arial"/>
          <w:sz w:val="22"/>
          <w:lang w:val="es-ES_tradnl"/>
        </w:rPr>
        <w:t xml:space="preserve"> a las entidades autorizadas, los programas de financiamiento del FONAVI y los lineamientos para el desarrollo de proyectos en condominio.</w:t>
      </w:r>
    </w:p>
    <w:p w14:paraId="10B84B41" w14:textId="77777777" w:rsidR="009D03FE" w:rsidRPr="00D14EAF" w:rsidRDefault="009D03FE" w:rsidP="009D03FE">
      <w:pPr>
        <w:spacing w:line="360" w:lineRule="auto"/>
        <w:jc w:val="both"/>
        <w:rPr>
          <w:rFonts w:cs="Arial"/>
          <w:b/>
          <w:sz w:val="22"/>
        </w:rPr>
      </w:pPr>
      <w:r w:rsidRPr="00D14EAF">
        <w:rPr>
          <w:rFonts w:cs="Arial"/>
          <w:b/>
          <w:sz w:val="22"/>
        </w:rPr>
        <w:t>************</w:t>
      </w:r>
    </w:p>
    <w:p w14:paraId="092BBB8F" w14:textId="77777777" w:rsidR="009D03FE" w:rsidRDefault="009D03FE" w:rsidP="009D03FE">
      <w:pPr>
        <w:spacing w:line="360" w:lineRule="auto"/>
        <w:jc w:val="both"/>
        <w:rPr>
          <w:rFonts w:cs="Arial"/>
          <w:b/>
          <w:bCs/>
          <w:sz w:val="22"/>
          <w:szCs w:val="22"/>
          <w:u w:val="single"/>
          <w:lang w:val="es-ES_tradnl"/>
        </w:rPr>
      </w:pPr>
    </w:p>
    <w:p w14:paraId="5FBA0B36" w14:textId="49C21B5C" w:rsidR="005A34F1" w:rsidRPr="005A34F1" w:rsidRDefault="00320F35" w:rsidP="005A34F1">
      <w:pPr>
        <w:spacing w:line="360" w:lineRule="auto"/>
        <w:jc w:val="both"/>
        <w:rPr>
          <w:rFonts w:cs="Arial"/>
          <w:b/>
          <w:bCs/>
          <w:sz w:val="22"/>
          <w:u w:val="single"/>
          <w:lang w:val="es-CR"/>
        </w:rPr>
      </w:pPr>
      <w:r>
        <w:rPr>
          <w:rFonts w:cs="Arial"/>
          <w:b/>
          <w:sz w:val="22"/>
          <w:szCs w:val="22"/>
          <w:lang w:val="es-ES_tradnl"/>
        </w:rPr>
        <w:t xml:space="preserve">15° </w:t>
      </w:r>
      <w:r w:rsidR="005A34F1" w:rsidRPr="005A34F1">
        <w:rPr>
          <w:rFonts w:cs="Arial"/>
          <w:b/>
          <w:bCs/>
          <w:sz w:val="22"/>
          <w:u w:val="single"/>
          <w:lang w:val="es-CR"/>
        </w:rPr>
        <w:t>Informe de seguimiento sobre la situación de la asignación de recursos al FOSUVI, en el proyecto de “Ley de presupuesto ordinario y extraordinario de la República para el ejercicio económico 2022”</w:t>
      </w:r>
    </w:p>
    <w:p w14:paraId="6DC7003D" w14:textId="7F4D0B94" w:rsidR="009D03FE" w:rsidRPr="00AD4F06" w:rsidRDefault="009D03FE" w:rsidP="009D03FE">
      <w:pPr>
        <w:spacing w:line="360" w:lineRule="auto"/>
        <w:jc w:val="both"/>
        <w:outlineLvl w:val="0"/>
        <w:rPr>
          <w:rFonts w:cs="Arial"/>
          <w:sz w:val="22"/>
          <w:szCs w:val="22"/>
          <w:lang w:val="es-ES_tradnl"/>
        </w:rPr>
      </w:pPr>
    </w:p>
    <w:p w14:paraId="4FDA2CE9" w14:textId="76C12F4D" w:rsidR="004F683C" w:rsidRDefault="00882D05" w:rsidP="00882D05">
      <w:pPr>
        <w:spacing w:line="360" w:lineRule="auto"/>
        <w:jc w:val="both"/>
        <w:rPr>
          <w:rFonts w:cs="Arial"/>
          <w:sz w:val="22"/>
          <w:lang w:val="es-CR"/>
        </w:rPr>
      </w:pPr>
      <w:r w:rsidRPr="0039311E">
        <w:rPr>
          <w:rFonts w:cs="Arial"/>
          <w:sz w:val="22"/>
          <w:u w:val="single"/>
          <w:lang w:val="es-ES_tradnl"/>
        </w:rPr>
        <w:t xml:space="preserve">Minuto </w:t>
      </w:r>
      <w:r w:rsidR="0027404F">
        <w:rPr>
          <w:rFonts w:cs="Arial"/>
          <w:sz w:val="22"/>
          <w:u w:val="single"/>
          <w:lang w:val="es-ES_tradnl"/>
        </w:rPr>
        <w:t>233</w:t>
      </w:r>
      <w:r w:rsidRPr="0039311E">
        <w:rPr>
          <w:rFonts w:cs="Arial"/>
          <w:sz w:val="22"/>
          <w:u w:val="single"/>
          <w:lang w:val="es-ES_tradnl"/>
        </w:rPr>
        <w:t>:</w:t>
      </w:r>
      <w:r w:rsidR="0027404F">
        <w:rPr>
          <w:rFonts w:cs="Arial"/>
          <w:sz w:val="22"/>
          <w:u w:val="single"/>
          <w:lang w:val="es-ES_tradnl"/>
        </w:rPr>
        <w:t>15</w:t>
      </w:r>
      <w:r>
        <w:rPr>
          <w:rFonts w:cs="Arial"/>
          <w:sz w:val="22"/>
          <w:lang w:val="es-ES_tradnl"/>
        </w:rPr>
        <w:t xml:space="preserve"> El señor Gerente General presenta información sobre </w:t>
      </w:r>
      <w:r w:rsidRPr="003A0733">
        <w:rPr>
          <w:rFonts w:cs="Arial"/>
          <w:sz w:val="22"/>
        </w:rPr>
        <w:t>las</w:t>
      </w:r>
      <w:r>
        <w:rPr>
          <w:rFonts w:cs="Arial"/>
          <w:sz w:val="22"/>
        </w:rPr>
        <w:t xml:space="preserve"> últimas</w:t>
      </w:r>
      <w:r w:rsidRPr="003A0733">
        <w:rPr>
          <w:rFonts w:cs="Arial"/>
          <w:sz w:val="22"/>
        </w:rPr>
        <w:t xml:space="preserve"> gestiones realizadas </w:t>
      </w:r>
      <w:r>
        <w:rPr>
          <w:rFonts w:cs="Arial"/>
          <w:sz w:val="22"/>
        </w:rPr>
        <w:t xml:space="preserve">con </w:t>
      </w:r>
      <w:r w:rsidRPr="003A0733">
        <w:rPr>
          <w:rFonts w:cs="Arial"/>
          <w:sz w:val="22"/>
        </w:rPr>
        <w:t xml:space="preserve">respecto a los recursos del FOSUVI </w:t>
      </w:r>
      <w:r>
        <w:rPr>
          <w:rFonts w:cs="Arial"/>
          <w:sz w:val="22"/>
        </w:rPr>
        <w:t>contemplados e</w:t>
      </w:r>
      <w:r w:rsidRPr="003A0733">
        <w:rPr>
          <w:rFonts w:cs="Arial"/>
          <w:sz w:val="22"/>
        </w:rPr>
        <w:t xml:space="preserve">n </w:t>
      </w:r>
      <w:r w:rsidRPr="003A0733">
        <w:rPr>
          <w:rFonts w:cs="Arial"/>
          <w:sz w:val="22"/>
          <w:lang w:val="es-CR"/>
        </w:rPr>
        <w:t xml:space="preserve">en el proyecto de “Ley </w:t>
      </w:r>
      <w:r w:rsidRPr="003A0733">
        <w:rPr>
          <w:rFonts w:cs="Arial"/>
          <w:sz w:val="22"/>
          <w:lang w:val="es-CR"/>
        </w:rPr>
        <w:lastRenderedPageBreak/>
        <w:t>de Presupuesto Ordinario y Extraordinario de la República para el ejercicio económico 2022”</w:t>
      </w:r>
      <w:r>
        <w:rPr>
          <w:rFonts w:cs="Arial"/>
          <w:sz w:val="22"/>
          <w:lang w:val="es-CR"/>
        </w:rPr>
        <w:t xml:space="preserve">.  Destaca que </w:t>
      </w:r>
      <w:r w:rsidR="004F683C">
        <w:rPr>
          <w:rFonts w:cs="Arial"/>
          <w:sz w:val="22"/>
          <w:lang w:val="es-CR"/>
        </w:rPr>
        <w:t xml:space="preserve">a la luz del escrito enviado por la Ministra de Presidencia a los señores Diputados, cuestionando el recorte de ¢15.500 millones a varias instituciones públicas para reasignarlos al FOSUVI, mañana se estará remitiendo a la Asamblea Legislativa el descargo de este Banco al respecto, así como con comunicado de prensa. </w:t>
      </w:r>
    </w:p>
    <w:p w14:paraId="2D87CDA2" w14:textId="77777777" w:rsidR="004F683C" w:rsidRDefault="004F683C" w:rsidP="00882D05">
      <w:pPr>
        <w:spacing w:line="360" w:lineRule="auto"/>
        <w:jc w:val="both"/>
        <w:rPr>
          <w:rFonts w:cs="Arial"/>
          <w:sz w:val="22"/>
          <w:lang w:val="es-CR"/>
        </w:rPr>
      </w:pPr>
    </w:p>
    <w:p w14:paraId="429E8612" w14:textId="55779308" w:rsidR="00882D05" w:rsidRDefault="000648D0" w:rsidP="00882D05">
      <w:pPr>
        <w:spacing w:line="360" w:lineRule="auto"/>
        <w:jc w:val="both"/>
        <w:rPr>
          <w:rFonts w:cs="Arial"/>
          <w:sz w:val="22"/>
          <w:lang w:val="es-ES_tradnl"/>
        </w:rPr>
      </w:pPr>
      <w:r>
        <w:rPr>
          <w:rFonts w:cs="Arial"/>
          <w:sz w:val="22"/>
          <w:lang w:val="es-ES_tradnl"/>
        </w:rPr>
        <w:t xml:space="preserve">Los señores Directores realizan varios comentarios sobre </w:t>
      </w:r>
      <w:r w:rsidR="009820FB">
        <w:rPr>
          <w:rFonts w:cs="Arial"/>
          <w:sz w:val="22"/>
          <w:lang w:val="es-ES_tradnl"/>
        </w:rPr>
        <w:t xml:space="preserve">las gestiones realizadas por la </w:t>
      </w:r>
      <w:r w:rsidR="009820FB" w:rsidRPr="009820FB">
        <w:rPr>
          <w:rFonts w:cs="Arial"/>
          <w:sz w:val="22"/>
          <w:szCs w:val="22"/>
          <w:lang w:val="es-CR"/>
        </w:rPr>
        <w:t>Gerencia General</w:t>
      </w:r>
      <w:r w:rsidR="009820FB">
        <w:rPr>
          <w:rFonts w:cs="Arial"/>
          <w:sz w:val="22"/>
          <w:szCs w:val="22"/>
          <w:lang w:val="es-CR"/>
        </w:rPr>
        <w:t xml:space="preserve"> y</w:t>
      </w:r>
      <w:r>
        <w:rPr>
          <w:rFonts w:cs="Arial"/>
          <w:sz w:val="22"/>
          <w:szCs w:val="22"/>
          <w:lang w:val="es-CR"/>
        </w:rPr>
        <w:t>, finalmente,</w:t>
      </w:r>
      <w:r w:rsidR="00882D05">
        <w:rPr>
          <w:rFonts w:cs="Arial"/>
          <w:sz w:val="22"/>
          <w:lang w:val="es-ES_tradnl"/>
        </w:rPr>
        <w:t xml:space="preserve"> da por conocida la información suministrada.</w:t>
      </w:r>
    </w:p>
    <w:p w14:paraId="08724EF3"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44B8104" w14:textId="77777777" w:rsidR="009D03FE" w:rsidRDefault="009D03FE" w:rsidP="002D0146">
      <w:pPr>
        <w:spacing w:line="360" w:lineRule="auto"/>
        <w:jc w:val="both"/>
        <w:rPr>
          <w:rFonts w:cs="Arial"/>
          <w:b/>
          <w:bCs/>
          <w:sz w:val="22"/>
          <w:szCs w:val="22"/>
          <w:u w:val="single"/>
          <w:lang w:val="es-ES_tradnl"/>
        </w:rPr>
      </w:pPr>
    </w:p>
    <w:p w14:paraId="7FA14DE4" w14:textId="4420B59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5A34F1" w:rsidRPr="005A34F1">
        <w:rPr>
          <w:rFonts w:cs="Arial"/>
          <w:b/>
          <w:bCs/>
          <w:sz w:val="22"/>
          <w:u w:val="single"/>
          <w:lang w:val="es-CR"/>
        </w:rPr>
        <w:t>Información sobre el estudio de la Auditoría Interna con respecto al cumplimiento del Acuerdo SUGEF 16-16</w:t>
      </w:r>
    </w:p>
    <w:p w14:paraId="6A36230E" w14:textId="77777777" w:rsidR="009D03FE" w:rsidRDefault="009D03FE" w:rsidP="009D03FE">
      <w:pPr>
        <w:spacing w:line="360" w:lineRule="auto"/>
        <w:jc w:val="both"/>
        <w:rPr>
          <w:rFonts w:cs="Arial"/>
          <w:sz w:val="22"/>
          <w:szCs w:val="22"/>
        </w:rPr>
      </w:pPr>
    </w:p>
    <w:p w14:paraId="05FE8F51" w14:textId="1918ACB3" w:rsidR="006816DC"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648D0">
        <w:rPr>
          <w:rFonts w:cs="Arial"/>
          <w:sz w:val="22"/>
          <w:u w:val="single"/>
          <w:lang w:val="es-ES_tradnl"/>
        </w:rPr>
        <w:t>04</w:t>
      </w:r>
      <w:r w:rsidRPr="0039311E">
        <w:rPr>
          <w:rFonts w:cs="Arial"/>
          <w:sz w:val="22"/>
          <w:u w:val="single"/>
          <w:lang w:val="es-ES_tradnl"/>
        </w:rPr>
        <w:t>:</w:t>
      </w:r>
      <w:r w:rsidR="000648D0">
        <w:rPr>
          <w:rFonts w:cs="Arial"/>
          <w:sz w:val="22"/>
          <w:u w:val="single"/>
          <w:lang w:val="es-ES_tradnl"/>
        </w:rPr>
        <w:t>04</w:t>
      </w:r>
      <w:r w:rsidR="006816DC">
        <w:rPr>
          <w:rFonts w:cs="Arial"/>
          <w:sz w:val="22"/>
          <w:u w:val="single"/>
          <w:lang w:val="es-ES_tradnl"/>
        </w:rPr>
        <w:t xml:space="preserve"> (grabación B)</w:t>
      </w:r>
      <w:r>
        <w:rPr>
          <w:rFonts w:cs="Arial"/>
          <w:sz w:val="22"/>
          <w:lang w:val="es-ES_tradnl"/>
        </w:rPr>
        <w:t xml:space="preserve"> Se </w:t>
      </w:r>
      <w:r w:rsidR="000648D0">
        <w:rPr>
          <w:rFonts w:cs="Arial"/>
          <w:sz w:val="22"/>
          <w:lang w:val="es-ES_tradnl"/>
        </w:rPr>
        <w:t xml:space="preserve">conoce y toma nota de una información presentada por el señor Auditor Interno, </w:t>
      </w:r>
      <w:r>
        <w:rPr>
          <w:rFonts w:cs="Arial"/>
          <w:sz w:val="22"/>
          <w:lang w:val="es-ES_tradnl"/>
        </w:rPr>
        <w:t>con</w:t>
      </w:r>
      <w:r w:rsidR="000648D0">
        <w:rPr>
          <w:rFonts w:cs="Arial"/>
          <w:sz w:val="22"/>
          <w:lang w:val="es-ES_tradnl"/>
        </w:rPr>
        <w:t xml:space="preserve"> respecto a lo actuado con respecto al informe </w:t>
      </w:r>
      <w:r w:rsidR="006816DC">
        <w:rPr>
          <w:rFonts w:cs="Arial"/>
          <w:sz w:val="22"/>
          <w:lang w:val="es-ES_tradnl"/>
        </w:rPr>
        <w:t xml:space="preserve">de la Auditoría Interna </w:t>
      </w:r>
      <w:r w:rsidR="000648D0">
        <w:rPr>
          <w:rFonts w:cs="Arial"/>
          <w:sz w:val="22"/>
          <w:lang w:val="es-ES_tradnl"/>
        </w:rPr>
        <w:t xml:space="preserve">sobre el cumplimiento del Acuerdo SUGEF 16-16, particularmente en lo que respecta a los expedientes del proceso de reclutamiento y selección del Gerente General y </w:t>
      </w:r>
      <w:r w:rsidR="006816DC">
        <w:rPr>
          <w:rFonts w:cs="Arial"/>
          <w:sz w:val="22"/>
          <w:lang w:val="es-ES_tradnl"/>
        </w:rPr>
        <w:t>d</w:t>
      </w:r>
      <w:r w:rsidR="000648D0">
        <w:rPr>
          <w:rFonts w:cs="Arial"/>
          <w:sz w:val="22"/>
          <w:lang w:val="es-ES_tradnl"/>
        </w:rPr>
        <w:t>el Subgerente Financiero</w:t>
      </w:r>
      <w:r w:rsidR="006816DC">
        <w:rPr>
          <w:rFonts w:cs="Arial"/>
          <w:sz w:val="22"/>
          <w:lang w:val="es-ES_tradnl"/>
        </w:rPr>
        <w:t xml:space="preserve">; ante lo cual se estará remitiendo próximamente el informe definitivo a la consideración de esta </w:t>
      </w:r>
      <w:r w:rsidR="006816DC" w:rsidRPr="006816DC">
        <w:rPr>
          <w:rFonts w:cs="Arial"/>
          <w:sz w:val="22"/>
          <w:lang w:val="es-ES_tradnl"/>
        </w:rPr>
        <w:t>Junta Directiva</w:t>
      </w:r>
      <w:r w:rsidR="006816DC">
        <w:rPr>
          <w:rFonts w:cs="Arial"/>
          <w:sz w:val="22"/>
          <w:lang w:val="es-ES_tradnl"/>
        </w:rPr>
        <w:t>.</w:t>
      </w:r>
    </w:p>
    <w:p w14:paraId="40ADDC01"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8DDF5DE" w14:textId="77777777" w:rsidR="009D03FE" w:rsidRDefault="009D03FE" w:rsidP="002D0146">
      <w:pPr>
        <w:spacing w:line="360" w:lineRule="auto"/>
        <w:jc w:val="both"/>
        <w:rPr>
          <w:rFonts w:cs="Arial"/>
          <w:b/>
          <w:bCs/>
          <w:sz w:val="22"/>
          <w:szCs w:val="22"/>
          <w:u w:val="single"/>
          <w:lang w:val="es-ES_tradnl"/>
        </w:rPr>
      </w:pPr>
    </w:p>
    <w:p w14:paraId="262E27E2" w14:textId="5131EE8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5A34F1" w:rsidRPr="005A34F1">
        <w:rPr>
          <w:rFonts w:cs="Arial"/>
          <w:b/>
          <w:bCs/>
          <w:sz w:val="22"/>
          <w:u w:val="single"/>
          <w:lang w:val="es-CR"/>
        </w:rPr>
        <w:t>Denuncia sobre el aparente uso indebido de una vivienda del proyecto Santa Marta</w:t>
      </w:r>
    </w:p>
    <w:p w14:paraId="53BCC199" w14:textId="77777777" w:rsidR="009D03FE" w:rsidRDefault="009D03FE" w:rsidP="009D03FE">
      <w:pPr>
        <w:spacing w:line="360" w:lineRule="auto"/>
        <w:jc w:val="both"/>
        <w:rPr>
          <w:rFonts w:cs="Arial"/>
          <w:sz w:val="22"/>
          <w:szCs w:val="22"/>
        </w:rPr>
      </w:pPr>
    </w:p>
    <w:p w14:paraId="0B5BE2C7" w14:textId="7728722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D45DA">
        <w:rPr>
          <w:rFonts w:cs="Arial"/>
          <w:sz w:val="22"/>
          <w:u w:val="single"/>
          <w:lang w:val="es-ES_tradnl"/>
        </w:rPr>
        <w:t>10</w:t>
      </w:r>
      <w:r w:rsidRPr="0039311E">
        <w:rPr>
          <w:rFonts w:cs="Arial"/>
          <w:sz w:val="22"/>
          <w:u w:val="single"/>
          <w:lang w:val="es-ES_tradnl"/>
        </w:rPr>
        <w:t>:</w:t>
      </w:r>
      <w:r w:rsidR="00CD45DA">
        <w:rPr>
          <w:rFonts w:cs="Arial"/>
          <w:sz w:val="22"/>
          <w:u w:val="single"/>
          <w:lang w:val="es-ES_tradnl"/>
        </w:rPr>
        <w:t>54</w:t>
      </w:r>
      <w:r w:rsidR="006816DC">
        <w:rPr>
          <w:rFonts w:cs="Arial"/>
          <w:sz w:val="22"/>
          <w:u w:val="single"/>
          <w:lang w:val="es-ES_tradnl"/>
        </w:rPr>
        <w:t xml:space="preserve"> (grabación B)</w:t>
      </w:r>
      <w:r>
        <w:rPr>
          <w:rFonts w:cs="Arial"/>
          <w:sz w:val="22"/>
          <w:lang w:val="es-ES_tradnl"/>
        </w:rPr>
        <w:t xml:space="preserve"> Se conoce </w:t>
      </w:r>
      <w:r w:rsidR="00596783">
        <w:rPr>
          <w:rFonts w:cs="Arial"/>
          <w:sz w:val="22"/>
          <w:lang w:val="es-ES_tradnl"/>
        </w:rPr>
        <w:t xml:space="preserve">escrito del 24 de octubre de 2021, mediante el cual, un ciudadano denuncia </w:t>
      </w:r>
      <w:r>
        <w:rPr>
          <w:rFonts w:cs="Arial"/>
          <w:sz w:val="22"/>
          <w:lang w:val="es-ES_tradnl"/>
        </w:rPr>
        <w:t xml:space="preserve">el </w:t>
      </w:r>
      <w:r w:rsidR="00596783">
        <w:rPr>
          <w:rFonts w:cs="Arial"/>
          <w:sz w:val="22"/>
          <w:lang w:val="es-ES_tradnl"/>
        </w:rPr>
        <w:t>aparente uso indebido de una vivienda por parte de su beneficiaria, en el proyecto de vivienda Santa Marta, ubicado en el cantón de Esparza.</w:t>
      </w:r>
    </w:p>
    <w:p w14:paraId="4523BC15" w14:textId="06F346FA" w:rsidR="00596783" w:rsidRDefault="00596783" w:rsidP="009D03FE">
      <w:pPr>
        <w:spacing w:line="360" w:lineRule="auto"/>
        <w:jc w:val="both"/>
        <w:rPr>
          <w:rFonts w:cs="Arial"/>
          <w:sz w:val="22"/>
          <w:lang w:val="es-ES_tradnl"/>
        </w:rPr>
      </w:pPr>
    </w:p>
    <w:p w14:paraId="3DF69407" w14:textId="5776A676" w:rsidR="00596783" w:rsidRDefault="00596783" w:rsidP="009D03FE">
      <w:pPr>
        <w:spacing w:line="360" w:lineRule="auto"/>
        <w:jc w:val="both"/>
        <w:rPr>
          <w:rFonts w:cs="Arial"/>
          <w:sz w:val="22"/>
          <w:lang w:val="es-ES_tradnl"/>
        </w:rPr>
      </w:pPr>
      <w:r>
        <w:rPr>
          <w:rFonts w:cs="Arial"/>
          <w:sz w:val="22"/>
          <w:lang w:val="es-ES_tradnl"/>
        </w:rPr>
        <w:t xml:space="preserve">Sobre el particular, la </w:t>
      </w:r>
      <w:r w:rsidRPr="00596783">
        <w:rPr>
          <w:rFonts w:cs="Arial"/>
          <w:sz w:val="22"/>
          <w:lang w:val="es-ES_tradnl"/>
        </w:rPr>
        <w:t>Junta Directiva</w:t>
      </w:r>
      <w:r>
        <w:rPr>
          <w:rFonts w:cs="Arial"/>
          <w:sz w:val="22"/>
          <w:lang w:val="es-ES_tradnl"/>
        </w:rPr>
        <w:t xml:space="preserve"> toma el </w:t>
      </w:r>
      <w:r w:rsidRPr="00596783">
        <w:rPr>
          <w:rFonts w:cs="Arial"/>
          <w:b/>
          <w:bCs/>
          <w:sz w:val="22"/>
          <w:lang w:val="es-ES_tradnl"/>
        </w:rPr>
        <w:t>Acuerdo N° 12</w:t>
      </w:r>
      <w:r>
        <w:rPr>
          <w:rFonts w:cs="Arial"/>
          <w:sz w:val="22"/>
          <w:lang w:val="es-ES_tradnl"/>
        </w:rPr>
        <w:t xml:space="preserve"> que se anexa a esta minuta.</w:t>
      </w:r>
    </w:p>
    <w:p w14:paraId="329E61F5"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0120CCCC" w14:textId="77777777" w:rsidR="004755F8" w:rsidRPr="00AB2826" w:rsidRDefault="004755F8" w:rsidP="002D0146">
      <w:pPr>
        <w:spacing w:line="360" w:lineRule="auto"/>
        <w:jc w:val="both"/>
        <w:rPr>
          <w:rFonts w:cs="Arial"/>
          <w:color w:val="000000"/>
          <w:sz w:val="22"/>
          <w:szCs w:val="22"/>
        </w:rPr>
      </w:pPr>
    </w:p>
    <w:p w14:paraId="625D6AF3" w14:textId="72D73E64" w:rsidR="009D03FE" w:rsidRPr="005A34F1" w:rsidRDefault="00320F35" w:rsidP="009D03FE">
      <w:pPr>
        <w:spacing w:line="360" w:lineRule="auto"/>
        <w:jc w:val="both"/>
        <w:outlineLvl w:val="0"/>
        <w:rPr>
          <w:rFonts w:cs="Arial"/>
          <w:b/>
          <w:bCs/>
          <w:sz w:val="22"/>
          <w:szCs w:val="22"/>
          <w:u w:val="single"/>
          <w:lang w:val="es-ES_tradnl"/>
        </w:rPr>
      </w:pPr>
      <w:r>
        <w:rPr>
          <w:rFonts w:cs="Arial"/>
          <w:b/>
          <w:sz w:val="22"/>
          <w:szCs w:val="22"/>
          <w:lang w:val="es-ES_tradnl"/>
        </w:rPr>
        <w:t xml:space="preserve">18° </w:t>
      </w:r>
      <w:r w:rsidR="005A34F1" w:rsidRPr="005A34F1">
        <w:rPr>
          <w:rFonts w:cs="Arial"/>
          <w:b/>
          <w:bCs/>
          <w:sz w:val="22"/>
          <w:u w:val="single"/>
          <w:lang w:val="es-ES_tradnl"/>
        </w:rPr>
        <w:t xml:space="preserve">Copia de oficios enviados por la </w:t>
      </w:r>
      <w:r w:rsidR="005A34F1" w:rsidRPr="005A34F1">
        <w:rPr>
          <w:rFonts w:cs="Arial"/>
          <w:b/>
          <w:bCs/>
          <w:sz w:val="22"/>
          <w:szCs w:val="22"/>
          <w:u w:val="single"/>
          <w:lang w:val="es-CR"/>
        </w:rPr>
        <w:t>Gerencia General a los jefes de fracción de la Asamblea Legislativa, remitiendo consideraciones adicionales sobre la posición del BANHVI, con respecto al proyecto de Presupuesto de la República para el 2022</w:t>
      </w:r>
    </w:p>
    <w:p w14:paraId="34DCD900" w14:textId="77777777" w:rsidR="009D03FE" w:rsidRDefault="009D03FE" w:rsidP="009D03FE">
      <w:pPr>
        <w:spacing w:line="360" w:lineRule="auto"/>
        <w:jc w:val="both"/>
        <w:rPr>
          <w:rFonts w:cs="Arial"/>
          <w:sz w:val="22"/>
          <w:szCs w:val="22"/>
        </w:rPr>
      </w:pPr>
    </w:p>
    <w:p w14:paraId="177DA972" w14:textId="276D0586"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FF238B">
        <w:rPr>
          <w:rFonts w:cs="Arial"/>
          <w:sz w:val="22"/>
          <w:u w:val="single"/>
          <w:lang w:val="es-ES_tradnl"/>
        </w:rPr>
        <w:t>11</w:t>
      </w:r>
      <w:r w:rsidRPr="0039311E">
        <w:rPr>
          <w:rFonts w:cs="Arial"/>
          <w:sz w:val="22"/>
          <w:u w:val="single"/>
          <w:lang w:val="es-ES_tradnl"/>
        </w:rPr>
        <w:t>:</w:t>
      </w:r>
      <w:r w:rsidR="00E36F79">
        <w:rPr>
          <w:rFonts w:cs="Arial"/>
          <w:sz w:val="22"/>
          <w:u w:val="single"/>
          <w:lang w:val="es-ES_tradnl"/>
        </w:rPr>
        <w:t>08</w:t>
      </w:r>
      <w:r w:rsidR="006816DC">
        <w:rPr>
          <w:rFonts w:cs="Arial"/>
          <w:sz w:val="22"/>
          <w:u w:val="single"/>
          <w:lang w:val="es-ES_tradnl"/>
        </w:rPr>
        <w:t xml:space="preserve"> (grabación B)</w:t>
      </w:r>
      <w:r>
        <w:rPr>
          <w:rFonts w:cs="Arial"/>
          <w:sz w:val="22"/>
          <w:lang w:val="es-ES_tradnl"/>
        </w:rPr>
        <w:t xml:space="preserve"> Se conoce </w:t>
      </w:r>
      <w:r w:rsidR="00E36F79">
        <w:rPr>
          <w:rFonts w:cs="Arial"/>
          <w:sz w:val="22"/>
          <w:lang w:val="es-ES_tradnl"/>
        </w:rPr>
        <w:t xml:space="preserve">copia de los </w:t>
      </w:r>
      <w:r>
        <w:rPr>
          <w:rFonts w:cs="Arial"/>
          <w:sz w:val="22"/>
          <w:lang w:val="es-ES_tradnl"/>
        </w:rPr>
        <w:t>oficio</w:t>
      </w:r>
      <w:r w:rsidR="00E36F79">
        <w:rPr>
          <w:rFonts w:cs="Arial"/>
          <w:sz w:val="22"/>
          <w:lang w:val="es-ES_tradnl"/>
        </w:rPr>
        <w:t xml:space="preserve">s GG-OF-1554-2021, GG-OF-1555-2021, GG-OF-1556-2021, GG-OF-1557-2021, GG-OF-1559-2021 y GG-OF-1560-2021, todos del 25 de octubre de 2021, por medio de los cuales, la </w:t>
      </w:r>
      <w:r w:rsidR="00E36F79" w:rsidRPr="00E36F79">
        <w:rPr>
          <w:rFonts w:cs="Arial"/>
          <w:sz w:val="22"/>
          <w:szCs w:val="22"/>
          <w:lang w:val="es-CR"/>
        </w:rPr>
        <w:t>Gerencia General</w:t>
      </w:r>
      <w:r w:rsidR="00E36F79">
        <w:rPr>
          <w:rFonts w:cs="Arial"/>
          <w:sz w:val="22"/>
          <w:szCs w:val="22"/>
          <w:lang w:val="es-CR"/>
        </w:rPr>
        <w:t xml:space="preserve"> le remite a los Jefes de Fracción de la Asamblea Legislativa, </w:t>
      </w:r>
      <w:r w:rsidR="00E36F79" w:rsidRPr="00E36F79">
        <w:rPr>
          <w:rFonts w:cs="Arial"/>
          <w:sz w:val="22"/>
          <w:szCs w:val="22"/>
          <w:lang w:val="es-CR"/>
        </w:rPr>
        <w:t xml:space="preserve">datos y consideraciones </w:t>
      </w:r>
      <w:r w:rsidR="002C47E0">
        <w:rPr>
          <w:rFonts w:cs="Arial"/>
          <w:sz w:val="22"/>
          <w:szCs w:val="22"/>
          <w:lang w:val="es-CR"/>
        </w:rPr>
        <w:t xml:space="preserve">complementarias, </w:t>
      </w:r>
      <w:r w:rsidR="00E36F79" w:rsidRPr="00E36F79">
        <w:rPr>
          <w:rFonts w:cs="Arial"/>
          <w:sz w:val="22"/>
          <w:szCs w:val="22"/>
          <w:lang w:val="es-CR"/>
        </w:rPr>
        <w:t>sobre la posición del BANHVI</w:t>
      </w:r>
      <w:r w:rsidR="002C47E0">
        <w:rPr>
          <w:rFonts w:cs="Arial"/>
          <w:sz w:val="22"/>
          <w:szCs w:val="22"/>
          <w:lang w:val="es-CR"/>
        </w:rPr>
        <w:t xml:space="preserve"> en torno </w:t>
      </w:r>
      <w:r w:rsidR="00E36F79" w:rsidRPr="00E36F79">
        <w:rPr>
          <w:rFonts w:cs="Arial"/>
          <w:sz w:val="22"/>
          <w:szCs w:val="22"/>
          <w:lang w:val="es-CR"/>
        </w:rPr>
        <w:t xml:space="preserve">al proyecto de Presupuesto Ordinario y Extraordinario de la República para el </w:t>
      </w:r>
      <w:r w:rsidR="002C47E0">
        <w:rPr>
          <w:rFonts w:cs="Arial"/>
          <w:sz w:val="22"/>
          <w:szCs w:val="22"/>
          <w:lang w:val="es-CR"/>
        </w:rPr>
        <w:t xml:space="preserve">período </w:t>
      </w:r>
      <w:r w:rsidR="00E36F79" w:rsidRPr="00E36F79">
        <w:rPr>
          <w:rFonts w:cs="Arial"/>
          <w:sz w:val="22"/>
          <w:szCs w:val="22"/>
          <w:lang w:val="es-CR"/>
        </w:rPr>
        <w:t>2022</w:t>
      </w:r>
      <w:r w:rsidR="002C47E0">
        <w:rPr>
          <w:rFonts w:cs="Arial"/>
          <w:sz w:val="22"/>
          <w:szCs w:val="22"/>
          <w:lang w:val="es-CR"/>
        </w:rPr>
        <w:t>.</w:t>
      </w:r>
    </w:p>
    <w:p w14:paraId="1C79BB40" w14:textId="05114A5D" w:rsidR="002C47E0" w:rsidRDefault="002C47E0" w:rsidP="009D03FE">
      <w:pPr>
        <w:spacing w:line="360" w:lineRule="auto"/>
        <w:jc w:val="both"/>
        <w:rPr>
          <w:rFonts w:cs="Arial"/>
          <w:sz w:val="22"/>
          <w:szCs w:val="22"/>
          <w:lang w:val="es-CR"/>
        </w:rPr>
      </w:pPr>
    </w:p>
    <w:p w14:paraId="035E8989" w14:textId="69970BF4" w:rsidR="002C47E0" w:rsidRDefault="002C47E0" w:rsidP="009D03FE">
      <w:pPr>
        <w:spacing w:line="360" w:lineRule="auto"/>
        <w:jc w:val="both"/>
        <w:rPr>
          <w:rFonts w:cs="Arial"/>
          <w:sz w:val="22"/>
          <w:lang w:val="es-ES_tradnl"/>
        </w:rPr>
      </w:pPr>
      <w:r>
        <w:rPr>
          <w:rFonts w:cs="Arial"/>
          <w:sz w:val="22"/>
          <w:szCs w:val="22"/>
          <w:lang w:val="es-CR"/>
        </w:rPr>
        <w:t xml:space="preserve">Al respecto, la </w:t>
      </w:r>
      <w:r w:rsidRPr="002C47E0">
        <w:rPr>
          <w:rFonts w:cs="Arial"/>
          <w:sz w:val="22"/>
          <w:szCs w:val="22"/>
          <w:lang w:val="es-ES_tradnl"/>
        </w:rPr>
        <w:t>Junta Directiva</w:t>
      </w:r>
      <w:r>
        <w:rPr>
          <w:rFonts w:cs="Arial"/>
          <w:sz w:val="22"/>
          <w:szCs w:val="22"/>
          <w:lang w:val="es-ES_tradnl"/>
        </w:rPr>
        <w:t xml:space="preserve"> da por conocidas dichas notas.</w:t>
      </w:r>
    </w:p>
    <w:p w14:paraId="4E50FB65"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3C933DA" w14:textId="77777777" w:rsidR="00277DD3" w:rsidRPr="00AB2826" w:rsidRDefault="00277DD3" w:rsidP="00277DD3">
      <w:pPr>
        <w:spacing w:line="360" w:lineRule="auto"/>
        <w:jc w:val="both"/>
        <w:rPr>
          <w:rFonts w:cs="Arial"/>
          <w:sz w:val="22"/>
          <w:szCs w:val="22"/>
        </w:rPr>
      </w:pPr>
    </w:p>
    <w:p w14:paraId="28D6E3BA" w14:textId="4146BDB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5A34F1" w:rsidRPr="005A34F1">
        <w:rPr>
          <w:rFonts w:cs="Arial"/>
          <w:b/>
          <w:bCs/>
          <w:sz w:val="22"/>
          <w:szCs w:val="22"/>
          <w:u w:val="single"/>
          <w:lang w:val="es-CR"/>
        </w:rPr>
        <w:t>Copia de oficio enviado por el Concejo Municipal de Bagaces a la Gerencia General, comunicando acuerdo sobre la sesión que realizará con el BANHVI, para analizar la situación de los proyectos Vistas del Miravalles y Las Palmas</w:t>
      </w:r>
    </w:p>
    <w:p w14:paraId="56EB0C85" w14:textId="77777777" w:rsidR="009D03FE" w:rsidRDefault="009D03FE" w:rsidP="009D03FE">
      <w:pPr>
        <w:spacing w:line="360" w:lineRule="auto"/>
        <w:jc w:val="both"/>
        <w:rPr>
          <w:rFonts w:cs="Arial"/>
          <w:sz w:val="22"/>
          <w:szCs w:val="22"/>
        </w:rPr>
      </w:pPr>
    </w:p>
    <w:p w14:paraId="0CD1F2B1" w14:textId="6BEAFBC1"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FF56CE">
        <w:rPr>
          <w:rFonts w:cs="Arial"/>
          <w:sz w:val="22"/>
          <w:u w:val="single"/>
          <w:lang w:val="es-ES_tradnl"/>
        </w:rPr>
        <w:t>11</w:t>
      </w:r>
      <w:r w:rsidRPr="0039311E">
        <w:rPr>
          <w:rFonts w:cs="Arial"/>
          <w:sz w:val="22"/>
          <w:u w:val="single"/>
          <w:lang w:val="es-ES_tradnl"/>
        </w:rPr>
        <w:t>:</w:t>
      </w:r>
      <w:r w:rsidR="00FF56CE">
        <w:rPr>
          <w:rFonts w:cs="Arial"/>
          <w:sz w:val="22"/>
          <w:u w:val="single"/>
          <w:lang w:val="es-ES_tradnl"/>
        </w:rPr>
        <w:t>29</w:t>
      </w:r>
      <w:r w:rsidR="006816DC">
        <w:rPr>
          <w:rFonts w:cs="Arial"/>
          <w:sz w:val="22"/>
          <w:u w:val="single"/>
          <w:lang w:val="es-ES_tradnl"/>
        </w:rPr>
        <w:t xml:space="preserve"> (grabación B)</w:t>
      </w:r>
      <w:r>
        <w:rPr>
          <w:rFonts w:cs="Arial"/>
          <w:sz w:val="22"/>
          <w:lang w:val="es-ES_tradnl"/>
        </w:rPr>
        <w:t xml:space="preserve"> Se conoce </w:t>
      </w:r>
      <w:r w:rsidR="00846D1D">
        <w:rPr>
          <w:rFonts w:cs="Arial"/>
          <w:sz w:val="22"/>
          <w:lang w:val="es-ES_tradnl"/>
        </w:rPr>
        <w:t>copia d</w:t>
      </w:r>
      <w:r>
        <w:rPr>
          <w:rFonts w:cs="Arial"/>
          <w:sz w:val="22"/>
          <w:lang w:val="es-ES_tradnl"/>
        </w:rPr>
        <w:t xml:space="preserve">el oficio </w:t>
      </w:r>
      <w:r w:rsidR="00596783">
        <w:rPr>
          <w:rFonts w:cs="Arial"/>
          <w:sz w:val="22"/>
          <w:lang w:val="es-ES_tradnl"/>
        </w:rPr>
        <w:t xml:space="preserve">MB-SM-441-2021 del 27 de octubre de 2021, mediante el cual, </w:t>
      </w:r>
      <w:r w:rsidR="00846D1D">
        <w:rPr>
          <w:rFonts w:cs="Arial"/>
          <w:sz w:val="22"/>
          <w:lang w:val="es-ES_tradnl"/>
        </w:rPr>
        <w:t>la señora Arias León, Secretaria del Concejo Municipal de Bagaces, le comunica</w:t>
      </w:r>
      <w:r w:rsidR="00846D1D" w:rsidRPr="00846D1D">
        <w:rPr>
          <w:rFonts w:cs="Arial"/>
          <w:sz w:val="22"/>
          <w:lang w:val="es-ES_tradnl"/>
        </w:rPr>
        <w:t xml:space="preserve"> </w:t>
      </w:r>
      <w:r w:rsidR="00846D1D">
        <w:rPr>
          <w:rFonts w:cs="Arial"/>
          <w:sz w:val="22"/>
          <w:lang w:val="es-ES_tradnl"/>
        </w:rPr>
        <w:t xml:space="preserve">al Gerente General del BANHVI, entre otras instancias, el acuerdo tomado por ese órgano colegiado en su sesión 62-2021 del 26 de octubre de 2021, con el que se resuelve convocar a sesión extraordinaria el viernes 19 de noviembre, </w:t>
      </w:r>
      <w:r w:rsidR="00846D1D" w:rsidRPr="00846D1D">
        <w:rPr>
          <w:rFonts w:cs="Arial"/>
          <w:sz w:val="22"/>
          <w:szCs w:val="22"/>
          <w:lang w:val="es-CR"/>
        </w:rPr>
        <w:t xml:space="preserve">para analizar la situación de los proyectos </w:t>
      </w:r>
      <w:r w:rsidR="00846D1D">
        <w:rPr>
          <w:rFonts w:cs="Arial"/>
          <w:sz w:val="22"/>
          <w:szCs w:val="22"/>
          <w:lang w:val="es-CR"/>
        </w:rPr>
        <w:t xml:space="preserve">de vivienda </w:t>
      </w:r>
      <w:r w:rsidR="00846D1D" w:rsidRPr="00846D1D">
        <w:rPr>
          <w:rFonts w:cs="Arial"/>
          <w:sz w:val="22"/>
          <w:szCs w:val="22"/>
          <w:lang w:val="es-CR"/>
        </w:rPr>
        <w:t>Vistas del Miravalles y Las Palmas</w:t>
      </w:r>
      <w:r w:rsidR="00846D1D">
        <w:rPr>
          <w:rFonts w:cs="Arial"/>
          <w:sz w:val="22"/>
          <w:szCs w:val="22"/>
          <w:lang w:val="es-CR"/>
        </w:rPr>
        <w:t>.</w:t>
      </w:r>
    </w:p>
    <w:p w14:paraId="370BFC11" w14:textId="61D1F310" w:rsidR="00846D1D" w:rsidRDefault="00846D1D" w:rsidP="009D03FE">
      <w:pPr>
        <w:spacing w:line="360" w:lineRule="auto"/>
        <w:jc w:val="both"/>
        <w:rPr>
          <w:rFonts w:cs="Arial"/>
          <w:sz w:val="22"/>
          <w:szCs w:val="22"/>
          <w:lang w:val="es-CR"/>
        </w:rPr>
      </w:pPr>
    </w:p>
    <w:p w14:paraId="4E669350" w14:textId="04342E68" w:rsidR="00846D1D" w:rsidRDefault="00846D1D" w:rsidP="009D03FE">
      <w:pPr>
        <w:spacing w:line="360" w:lineRule="auto"/>
        <w:jc w:val="both"/>
        <w:rPr>
          <w:rFonts w:cs="Arial"/>
          <w:sz w:val="22"/>
          <w:szCs w:val="22"/>
        </w:rPr>
      </w:pPr>
      <w:r>
        <w:rPr>
          <w:rFonts w:cs="Arial"/>
          <w:sz w:val="22"/>
          <w:szCs w:val="22"/>
          <w:lang w:val="es-CR"/>
        </w:rPr>
        <w:t xml:space="preserve">Sobre el particular, la </w:t>
      </w:r>
      <w:r w:rsidRPr="00846D1D">
        <w:rPr>
          <w:rFonts w:cs="Arial"/>
          <w:sz w:val="22"/>
          <w:szCs w:val="22"/>
          <w:lang w:val="es-ES_tradnl"/>
        </w:rPr>
        <w:t>Junta Directiva</w:t>
      </w:r>
      <w:r>
        <w:rPr>
          <w:rFonts w:cs="Arial"/>
          <w:sz w:val="22"/>
          <w:szCs w:val="22"/>
          <w:lang w:val="es-ES_tradnl"/>
        </w:rPr>
        <w:t xml:space="preserve"> toma el </w:t>
      </w:r>
      <w:r w:rsidRPr="00846D1D">
        <w:rPr>
          <w:rFonts w:cs="Arial"/>
          <w:b/>
          <w:bCs/>
          <w:sz w:val="22"/>
          <w:szCs w:val="22"/>
          <w:lang w:val="es-ES_tradnl"/>
        </w:rPr>
        <w:t>Acuerdo N° 13</w:t>
      </w:r>
      <w:r>
        <w:rPr>
          <w:rFonts w:cs="Arial"/>
          <w:sz w:val="22"/>
          <w:szCs w:val="22"/>
          <w:lang w:val="es-ES_tradnl"/>
        </w:rPr>
        <w:t xml:space="preserve"> que se anexa a esta minuta.</w:t>
      </w:r>
    </w:p>
    <w:p w14:paraId="7E7BD54C" w14:textId="77777777" w:rsidR="00277DD3" w:rsidRDefault="009D03FE" w:rsidP="009D03FE">
      <w:pPr>
        <w:spacing w:line="360" w:lineRule="auto"/>
        <w:jc w:val="both"/>
        <w:rPr>
          <w:rFonts w:cs="Arial"/>
          <w:sz w:val="22"/>
          <w:szCs w:val="22"/>
        </w:rPr>
      </w:pPr>
      <w:r w:rsidRPr="00D14EAF">
        <w:rPr>
          <w:rFonts w:cs="Arial"/>
          <w:b/>
          <w:sz w:val="22"/>
        </w:rPr>
        <w:t>************</w:t>
      </w:r>
    </w:p>
    <w:p w14:paraId="6FB2B839" w14:textId="77777777" w:rsidR="00277DD3" w:rsidRDefault="00277DD3" w:rsidP="00277DD3">
      <w:pPr>
        <w:spacing w:line="360" w:lineRule="auto"/>
        <w:jc w:val="both"/>
        <w:rPr>
          <w:rFonts w:cs="Arial"/>
          <w:sz w:val="22"/>
          <w:szCs w:val="22"/>
        </w:rPr>
      </w:pPr>
    </w:p>
    <w:p w14:paraId="36524709" w14:textId="14BCF98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5A34F1" w:rsidRPr="005A34F1">
        <w:rPr>
          <w:rFonts w:cs="Arial"/>
          <w:b/>
          <w:bCs/>
          <w:sz w:val="22"/>
          <w:u w:val="single"/>
          <w:lang w:val="es-ES_tradnl"/>
        </w:rPr>
        <w:t xml:space="preserve">Copia de oficio enviado por la </w:t>
      </w:r>
      <w:r w:rsidR="005A34F1" w:rsidRPr="005A34F1">
        <w:rPr>
          <w:rFonts w:cs="Arial"/>
          <w:b/>
          <w:bCs/>
          <w:sz w:val="22"/>
          <w:szCs w:val="22"/>
          <w:u w:val="single"/>
          <w:lang w:val="es-CR"/>
        </w:rPr>
        <w:t>Gerencia General a la Asamblea Legislativa, remitiendo el criterio del BANHVI sobre el proyecto de “Ley de vivienda municipal”</w:t>
      </w:r>
    </w:p>
    <w:p w14:paraId="0D7C0681" w14:textId="77777777" w:rsidR="009D03FE" w:rsidRDefault="009D03FE" w:rsidP="009D03FE">
      <w:pPr>
        <w:spacing w:line="360" w:lineRule="auto"/>
        <w:jc w:val="both"/>
        <w:rPr>
          <w:rFonts w:cs="Arial"/>
          <w:sz w:val="22"/>
          <w:szCs w:val="22"/>
        </w:rPr>
      </w:pPr>
    </w:p>
    <w:p w14:paraId="65CFDD33" w14:textId="27E79D97" w:rsidR="00FF56CE" w:rsidRDefault="009D03FE" w:rsidP="00FF56CE">
      <w:pPr>
        <w:spacing w:line="360" w:lineRule="auto"/>
        <w:jc w:val="both"/>
        <w:rPr>
          <w:rFonts w:cs="Arial"/>
          <w:sz w:val="22"/>
          <w:lang w:val="es-ES_tradnl"/>
        </w:rPr>
      </w:pPr>
      <w:r w:rsidRPr="0039311E">
        <w:rPr>
          <w:rFonts w:cs="Arial"/>
          <w:sz w:val="22"/>
          <w:u w:val="single"/>
          <w:lang w:val="es-ES_tradnl"/>
        </w:rPr>
        <w:t xml:space="preserve">Minuto </w:t>
      </w:r>
      <w:r w:rsidR="00FF56CE">
        <w:rPr>
          <w:rFonts w:cs="Arial"/>
          <w:sz w:val="22"/>
          <w:u w:val="single"/>
          <w:lang w:val="es-ES_tradnl"/>
        </w:rPr>
        <w:t>12</w:t>
      </w:r>
      <w:r w:rsidRPr="0039311E">
        <w:rPr>
          <w:rFonts w:cs="Arial"/>
          <w:sz w:val="22"/>
          <w:u w:val="single"/>
          <w:lang w:val="es-ES_tradnl"/>
        </w:rPr>
        <w:t>:</w:t>
      </w:r>
      <w:r w:rsidR="00FF56CE">
        <w:rPr>
          <w:rFonts w:cs="Arial"/>
          <w:sz w:val="22"/>
          <w:u w:val="single"/>
          <w:lang w:val="es-ES_tradnl"/>
        </w:rPr>
        <w:t>09</w:t>
      </w:r>
      <w:r w:rsidR="006816DC">
        <w:rPr>
          <w:rFonts w:cs="Arial"/>
          <w:sz w:val="22"/>
          <w:u w:val="single"/>
          <w:lang w:val="es-ES_tradnl"/>
        </w:rPr>
        <w:t xml:space="preserve"> (grabación B)</w:t>
      </w:r>
      <w:r>
        <w:rPr>
          <w:rFonts w:cs="Arial"/>
          <w:sz w:val="22"/>
          <w:lang w:val="es-ES_tradnl"/>
        </w:rPr>
        <w:t xml:space="preserve"> Se conoce </w:t>
      </w:r>
      <w:r w:rsidR="00FF56CE">
        <w:rPr>
          <w:rFonts w:cs="Arial"/>
          <w:sz w:val="22"/>
          <w:lang w:val="es-ES_tradnl"/>
        </w:rPr>
        <w:t>copia de</w:t>
      </w:r>
      <w:r>
        <w:rPr>
          <w:rFonts w:cs="Arial"/>
          <w:sz w:val="22"/>
          <w:lang w:val="es-ES_tradnl"/>
        </w:rPr>
        <w:t xml:space="preserve">l oficio </w:t>
      </w:r>
      <w:r w:rsidR="00FF56CE">
        <w:rPr>
          <w:rFonts w:cs="Arial"/>
          <w:sz w:val="22"/>
          <w:lang w:val="es-ES_tradnl"/>
        </w:rPr>
        <w:t xml:space="preserve">GG-OF-1562-2021 del 25 de octubre de 2021, mediante el cual, la </w:t>
      </w:r>
      <w:r w:rsidR="00FF56CE" w:rsidRPr="007177F0">
        <w:rPr>
          <w:rFonts w:cs="Arial"/>
          <w:sz w:val="22"/>
          <w:szCs w:val="22"/>
          <w:lang w:val="es-CR"/>
        </w:rPr>
        <w:t>Gerencia General</w:t>
      </w:r>
      <w:r w:rsidR="00FF56CE">
        <w:rPr>
          <w:rFonts w:cs="Arial"/>
          <w:sz w:val="22"/>
          <w:szCs w:val="22"/>
          <w:lang w:val="es-CR"/>
        </w:rPr>
        <w:t xml:space="preserve"> remite a la </w:t>
      </w:r>
      <w:r w:rsidR="00FF56CE" w:rsidRPr="007177F0">
        <w:rPr>
          <w:rFonts w:cs="Arial"/>
          <w:sz w:val="22"/>
          <w:szCs w:val="22"/>
          <w:lang w:val="es-CR"/>
        </w:rPr>
        <w:t>Comisión</w:t>
      </w:r>
      <w:r w:rsidR="00FF56CE">
        <w:rPr>
          <w:rFonts w:cs="Arial"/>
          <w:sz w:val="22"/>
          <w:szCs w:val="22"/>
          <w:lang w:val="es-CR"/>
        </w:rPr>
        <w:t xml:space="preserve"> Permanente</w:t>
      </w:r>
      <w:r w:rsidR="00FF56CE" w:rsidRPr="007177F0">
        <w:rPr>
          <w:rFonts w:cs="Arial"/>
          <w:sz w:val="22"/>
          <w:szCs w:val="22"/>
          <w:lang w:val="es-CR"/>
        </w:rPr>
        <w:t xml:space="preserve"> Especial </w:t>
      </w:r>
      <w:r w:rsidR="00FF56CE">
        <w:rPr>
          <w:rFonts w:cs="Arial"/>
          <w:sz w:val="22"/>
          <w:szCs w:val="22"/>
          <w:lang w:val="es-CR"/>
        </w:rPr>
        <w:t xml:space="preserve">de Asuntos Municipales y Desarrollo Local Participativo, de la Asamblea Legislativa, el criterio </w:t>
      </w:r>
      <w:r w:rsidR="00FF56CE" w:rsidRPr="007177F0">
        <w:rPr>
          <w:rFonts w:cs="Arial"/>
          <w:sz w:val="22"/>
          <w:szCs w:val="22"/>
          <w:lang w:val="es-CR"/>
        </w:rPr>
        <w:t>del BANHVI sobre el proyecto de</w:t>
      </w:r>
      <w:r w:rsidR="00FF56CE">
        <w:rPr>
          <w:rFonts w:cs="Arial"/>
          <w:sz w:val="22"/>
          <w:szCs w:val="22"/>
          <w:lang w:val="es-CR"/>
        </w:rPr>
        <w:t xml:space="preserve"> </w:t>
      </w:r>
      <w:r w:rsidR="00B2025B">
        <w:rPr>
          <w:rFonts w:cs="Arial"/>
          <w:sz w:val="22"/>
          <w:szCs w:val="22"/>
          <w:lang w:val="es-CR"/>
        </w:rPr>
        <w:t>“L</w:t>
      </w:r>
      <w:r w:rsidR="00FF56CE">
        <w:rPr>
          <w:rFonts w:cs="Arial"/>
          <w:sz w:val="22"/>
          <w:szCs w:val="22"/>
          <w:lang w:val="es-CR"/>
        </w:rPr>
        <w:t>ey</w:t>
      </w:r>
      <w:r w:rsidR="00B2025B">
        <w:rPr>
          <w:rFonts w:cs="Arial"/>
          <w:sz w:val="22"/>
          <w:szCs w:val="22"/>
          <w:lang w:val="es-CR"/>
        </w:rPr>
        <w:t xml:space="preserve"> de Vivienda </w:t>
      </w:r>
      <w:r w:rsidR="00FF56CE">
        <w:rPr>
          <w:rFonts w:cs="Arial"/>
          <w:sz w:val="22"/>
          <w:szCs w:val="22"/>
          <w:lang w:val="es-CR"/>
        </w:rPr>
        <w:t>M</w:t>
      </w:r>
      <w:r w:rsidR="00FF56CE" w:rsidRPr="00935D55">
        <w:rPr>
          <w:rFonts w:cs="Arial"/>
          <w:sz w:val="22"/>
          <w:szCs w:val="22"/>
          <w:lang w:val="es-CR"/>
        </w:rPr>
        <w:t>unicipal</w:t>
      </w:r>
      <w:r w:rsidR="00B2025B">
        <w:rPr>
          <w:rFonts w:cs="Arial"/>
          <w:sz w:val="22"/>
          <w:szCs w:val="22"/>
          <w:lang w:val="es-CR"/>
        </w:rPr>
        <w:t>”</w:t>
      </w:r>
      <w:r w:rsidR="00FF56CE">
        <w:rPr>
          <w:i/>
          <w:iCs/>
          <w:sz w:val="22"/>
          <w:szCs w:val="22"/>
        </w:rPr>
        <w:t xml:space="preserve">, </w:t>
      </w:r>
      <w:r w:rsidR="00FF56CE" w:rsidRPr="00935D55">
        <w:rPr>
          <w:rFonts w:cs="Arial"/>
          <w:sz w:val="22"/>
          <w:szCs w:val="22"/>
          <w:lang w:val="es-CR"/>
        </w:rPr>
        <w:t>tramita</w:t>
      </w:r>
      <w:r w:rsidR="00B2025B">
        <w:rPr>
          <w:rFonts w:cs="Arial"/>
          <w:sz w:val="22"/>
          <w:szCs w:val="22"/>
          <w:lang w:val="es-CR"/>
        </w:rPr>
        <w:t>do</w:t>
      </w:r>
      <w:r w:rsidR="00FF56CE" w:rsidRPr="00935D55">
        <w:rPr>
          <w:rFonts w:cs="Arial"/>
          <w:sz w:val="22"/>
          <w:szCs w:val="22"/>
          <w:lang w:val="es-CR"/>
        </w:rPr>
        <w:t xml:space="preserve"> bajo el expediente legislativo No. 22.</w:t>
      </w:r>
      <w:r w:rsidR="00B2025B">
        <w:rPr>
          <w:rFonts w:cs="Arial"/>
          <w:sz w:val="22"/>
          <w:szCs w:val="22"/>
          <w:lang w:val="es-CR"/>
        </w:rPr>
        <w:t>487</w:t>
      </w:r>
      <w:r w:rsidR="00FF56CE" w:rsidRPr="00935D55">
        <w:rPr>
          <w:rFonts w:cs="Arial"/>
          <w:sz w:val="22"/>
          <w:szCs w:val="22"/>
          <w:lang w:val="es-CR"/>
        </w:rPr>
        <w:t>.</w:t>
      </w:r>
    </w:p>
    <w:p w14:paraId="7265CE68" w14:textId="77777777" w:rsidR="00FF56CE" w:rsidRDefault="00FF56CE" w:rsidP="00FF56CE">
      <w:pPr>
        <w:spacing w:line="360" w:lineRule="auto"/>
        <w:jc w:val="both"/>
        <w:rPr>
          <w:rFonts w:cs="Arial"/>
          <w:sz w:val="22"/>
          <w:szCs w:val="22"/>
          <w:lang w:val="es-CR"/>
        </w:rPr>
      </w:pPr>
    </w:p>
    <w:p w14:paraId="46AC66AA" w14:textId="77777777" w:rsidR="00FF56CE" w:rsidRDefault="00FF56CE" w:rsidP="00FF56CE">
      <w:pPr>
        <w:spacing w:line="360" w:lineRule="auto"/>
        <w:jc w:val="both"/>
        <w:rPr>
          <w:rFonts w:cs="Arial"/>
          <w:sz w:val="22"/>
          <w:szCs w:val="22"/>
          <w:lang w:val="es-CR"/>
        </w:rPr>
      </w:pPr>
      <w:r>
        <w:rPr>
          <w:rFonts w:cs="Arial"/>
          <w:sz w:val="22"/>
          <w:szCs w:val="22"/>
          <w:lang w:val="es-CR"/>
        </w:rPr>
        <w:lastRenderedPageBreak/>
        <w:t xml:space="preserve">Sobre el particular, la </w:t>
      </w:r>
      <w:r w:rsidRPr="007177F0">
        <w:rPr>
          <w:rFonts w:cs="Arial"/>
          <w:sz w:val="22"/>
          <w:szCs w:val="22"/>
          <w:lang w:val="es-ES_tradnl"/>
        </w:rPr>
        <w:t>Junta Directiva</w:t>
      </w:r>
      <w:r>
        <w:rPr>
          <w:rFonts w:cs="Arial"/>
          <w:sz w:val="22"/>
          <w:szCs w:val="22"/>
          <w:lang w:val="es-ES_tradnl"/>
        </w:rPr>
        <w:t xml:space="preserve"> da por conocida dicha nota.</w:t>
      </w:r>
    </w:p>
    <w:p w14:paraId="6BCDBD63" w14:textId="77777777" w:rsidR="00277DD3" w:rsidRDefault="009D03FE" w:rsidP="009D03FE">
      <w:pPr>
        <w:spacing w:line="360" w:lineRule="auto"/>
        <w:jc w:val="both"/>
        <w:rPr>
          <w:rFonts w:cs="Arial"/>
          <w:sz w:val="22"/>
          <w:szCs w:val="22"/>
        </w:rPr>
      </w:pPr>
      <w:r w:rsidRPr="00D14EAF">
        <w:rPr>
          <w:rFonts w:cs="Arial"/>
          <w:b/>
          <w:sz w:val="22"/>
        </w:rPr>
        <w:t>************</w:t>
      </w:r>
    </w:p>
    <w:p w14:paraId="4EE77D98" w14:textId="77777777" w:rsidR="00E97960" w:rsidRDefault="00E97960" w:rsidP="00E97960">
      <w:pPr>
        <w:spacing w:line="360" w:lineRule="auto"/>
        <w:jc w:val="both"/>
        <w:rPr>
          <w:rFonts w:cs="Arial"/>
          <w:sz w:val="22"/>
          <w:szCs w:val="22"/>
        </w:rPr>
      </w:pPr>
    </w:p>
    <w:p w14:paraId="21CA0929" w14:textId="36C07D6D"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5A34F1" w:rsidRPr="005B6A82">
        <w:rPr>
          <w:rFonts w:cs="Arial"/>
          <w:b/>
          <w:bCs/>
          <w:sz w:val="22"/>
          <w:szCs w:val="22"/>
          <w:u w:val="single"/>
          <w:lang w:val="es-CR"/>
        </w:rPr>
        <w:t>Oficio de Marvin González Rodríguez, solicitando la intervención del BANHVI, para que se le traspasen los lotes que son reserva del propietario y se le pague la totalidad del terreno del proyecto María Fernanda</w:t>
      </w:r>
    </w:p>
    <w:p w14:paraId="5ECE34AC" w14:textId="77777777" w:rsidR="00E97960" w:rsidRDefault="00E97960" w:rsidP="00E97960">
      <w:pPr>
        <w:spacing w:line="360" w:lineRule="auto"/>
        <w:jc w:val="both"/>
        <w:rPr>
          <w:rFonts w:cs="Arial"/>
          <w:sz w:val="22"/>
          <w:szCs w:val="22"/>
        </w:rPr>
      </w:pPr>
    </w:p>
    <w:p w14:paraId="216B8C27" w14:textId="7AA63C48" w:rsidR="003F1BFD"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7B2A79">
        <w:rPr>
          <w:rFonts w:cs="Arial"/>
          <w:sz w:val="22"/>
          <w:u w:val="single"/>
          <w:lang w:val="es-ES_tradnl"/>
        </w:rPr>
        <w:t>12</w:t>
      </w:r>
      <w:r w:rsidRPr="0039311E">
        <w:rPr>
          <w:rFonts w:cs="Arial"/>
          <w:sz w:val="22"/>
          <w:u w:val="single"/>
          <w:lang w:val="es-ES_tradnl"/>
        </w:rPr>
        <w:t>:</w:t>
      </w:r>
      <w:r w:rsidR="007B2A79">
        <w:rPr>
          <w:rFonts w:cs="Arial"/>
          <w:sz w:val="22"/>
          <w:u w:val="single"/>
          <w:lang w:val="es-ES_tradnl"/>
        </w:rPr>
        <w:t>16</w:t>
      </w:r>
      <w:r w:rsidR="006816DC">
        <w:rPr>
          <w:rFonts w:cs="Arial"/>
          <w:sz w:val="22"/>
          <w:u w:val="single"/>
          <w:lang w:val="es-ES_tradnl"/>
        </w:rPr>
        <w:t xml:space="preserve"> (grabación B)</w:t>
      </w:r>
      <w:r>
        <w:rPr>
          <w:rFonts w:cs="Arial"/>
          <w:sz w:val="22"/>
          <w:lang w:val="es-ES_tradnl"/>
        </w:rPr>
        <w:t xml:space="preserve"> Se conoce oficio </w:t>
      </w:r>
      <w:r w:rsidR="003F1BFD">
        <w:rPr>
          <w:rFonts w:cs="Arial"/>
          <w:sz w:val="22"/>
          <w:lang w:val="es-ES_tradnl"/>
        </w:rPr>
        <w:t xml:space="preserve">del 27 de octubre de 2021, mediante el cual, el señor Marvin Onésimo González Rodríguez, en su condición de expropietario del terreno donde se desarrolló el proyecto de vivienda María Fernanda, en el cantón de Corredores, </w:t>
      </w:r>
      <w:r w:rsidR="00B670BE">
        <w:rPr>
          <w:rFonts w:cs="Arial"/>
          <w:sz w:val="22"/>
          <w:lang w:val="es-ES_tradnl"/>
        </w:rPr>
        <w:t xml:space="preserve">solicita la intervención del BANHVI, para </w:t>
      </w:r>
      <w:r w:rsidR="0099537A">
        <w:rPr>
          <w:rFonts w:cs="Arial"/>
          <w:sz w:val="22"/>
          <w:lang w:val="es-ES_tradnl"/>
        </w:rPr>
        <w:t>que</w:t>
      </w:r>
      <w:r w:rsidR="00C44409">
        <w:rPr>
          <w:rFonts w:cs="Arial"/>
          <w:sz w:val="22"/>
          <w:lang w:val="es-ES_tradnl"/>
        </w:rPr>
        <w:t>, en resumen,</w:t>
      </w:r>
      <w:r w:rsidR="0099537A">
        <w:rPr>
          <w:rFonts w:cs="Arial"/>
          <w:sz w:val="22"/>
          <w:lang w:val="es-ES_tradnl"/>
        </w:rPr>
        <w:t xml:space="preserve"> le traspasen</w:t>
      </w:r>
      <w:r w:rsidR="00B670BE" w:rsidRPr="00B670BE">
        <w:rPr>
          <w:rFonts w:cs="Arial"/>
          <w:sz w:val="22"/>
          <w:lang w:val="es-CR"/>
        </w:rPr>
        <w:t xml:space="preserve"> los lotes que son reserva del propietario</w:t>
      </w:r>
      <w:r w:rsidR="003675C0">
        <w:rPr>
          <w:rFonts w:cs="Arial"/>
          <w:sz w:val="22"/>
          <w:lang w:val="es-CR"/>
        </w:rPr>
        <w:t xml:space="preserve"> y se le pague </w:t>
      </w:r>
      <w:r w:rsidR="00B670BE" w:rsidRPr="00B670BE">
        <w:rPr>
          <w:rFonts w:cs="Arial"/>
          <w:sz w:val="22"/>
          <w:lang w:val="es-CR"/>
        </w:rPr>
        <w:t xml:space="preserve">la totalidad del terreno, </w:t>
      </w:r>
      <w:r w:rsidR="003675C0">
        <w:rPr>
          <w:rFonts w:cs="Arial"/>
          <w:sz w:val="22"/>
          <w:lang w:val="es-CR"/>
        </w:rPr>
        <w:t xml:space="preserve">proponiendo además que se le otorgue una audiencia para </w:t>
      </w:r>
      <w:r w:rsidR="00B670BE" w:rsidRPr="00B670BE">
        <w:rPr>
          <w:rFonts w:cs="Arial"/>
          <w:sz w:val="22"/>
          <w:lang w:val="es-CR"/>
        </w:rPr>
        <w:t>ampliar el tema y buscar una solución</w:t>
      </w:r>
      <w:r w:rsidR="003675C0">
        <w:rPr>
          <w:rFonts w:cs="Arial"/>
          <w:sz w:val="22"/>
          <w:lang w:val="es-CR"/>
        </w:rPr>
        <w:t>.</w:t>
      </w:r>
    </w:p>
    <w:p w14:paraId="5945632A" w14:textId="55FA1B59" w:rsidR="003675C0" w:rsidRDefault="003675C0" w:rsidP="00E97960">
      <w:pPr>
        <w:spacing w:line="360" w:lineRule="auto"/>
        <w:jc w:val="both"/>
        <w:rPr>
          <w:rFonts w:cs="Arial"/>
          <w:sz w:val="22"/>
          <w:lang w:val="es-CR"/>
        </w:rPr>
      </w:pPr>
    </w:p>
    <w:p w14:paraId="76F7FE0B" w14:textId="5ADC6880" w:rsidR="003675C0" w:rsidRDefault="003675C0" w:rsidP="00E97960">
      <w:pPr>
        <w:spacing w:line="360" w:lineRule="auto"/>
        <w:jc w:val="both"/>
        <w:rPr>
          <w:rFonts w:cs="Arial"/>
          <w:sz w:val="22"/>
          <w:lang w:val="es-ES_tradnl"/>
        </w:rPr>
      </w:pPr>
      <w:r>
        <w:rPr>
          <w:rFonts w:cs="Arial"/>
          <w:sz w:val="22"/>
          <w:lang w:val="es-CR"/>
        </w:rPr>
        <w:t xml:space="preserve">Sobre el particular, la </w:t>
      </w:r>
      <w:r w:rsidRPr="003675C0">
        <w:rPr>
          <w:rFonts w:cs="Arial"/>
          <w:sz w:val="22"/>
          <w:lang w:val="es-ES_tradnl"/>
        </w:rPr>
        <w:t>Junta Directiva</w:t>
      </w:r>
      <w:r>
        <w:rPr>
          <w:rFonts w:cs="Arial"/>
          <w:sz w:val="22"/>
          <w:lang w:val="es-ES_tradnl"/>
        </w:rPr>
        <w:t xml:space="preserve"> </w:t>
      </w:r>
      <w:r w:rsidR="003633E2">
        <w:rPr>
          <w:rFonts w:cs="Arial"/>
          <w:sz w:val="22"/>
          <w:lang w:val="es-ES_tradnl"/>
        </w:rPr>
        <w:t xml:space="preserve">toma el </w:t>
      </w:r>
      <w:r w:rsidR="003633E2" w:rsidRPr="003633E2">
        <w:rPr>
          <w:rFonts w:cs="Arial"/>
          <w:b/>
          <w:bCs/>
          <w:sz w:val="22"/>
          <w:lang w:val="es-ES_tradnl"/>
        </w:rPr>
        <w:t>Acuerdo N° 14</w:t>
      </w:r>
      <w:r w:rsidR="003633E2">
        <w:rPr>
          <w:rFonts w:cs="Arial"/>
          <w:sz w:val="22"/>
          <w:lang w:val="es-ES_tradnl"/>
        </w:rPr>
        <w:t xml:space="preserve"> que se anexa a esta minuta.</w:t>
      </w:r>
    </w:p>
    <w:p w14:paraId="4655904C" w14:textId="54A1ED7C" w:rsidR="00E97960" w:rsidRDefault="003633E2" w:rsidP="00E97960">
      <w:pPr>
        <w:spacing w:line="360" w:lineRule="auto"/>
        <w:jc w:val="both"/>
        <w:rPr>
          <w:rFonts w:cs="Arial"/>
          <w:sz w:val="22"/>
          <w:szCs w:val="22"/>
        </w:rPr>
      </w:pPr>
      <w:r>
        <w:rPr>
          <w:rFonts w:cs="Arial"/>
          <w:b/>
          <w:sz w:val="22"/>
        </w:rPr>
        <w:t>|</w:t>
      </w:r>
      <w:r w:rsidR="00E97960" w:rsidRPr="00D14EAF">
        <w:rPr>
          <w:rFonts w:cs="Arial"/>
          <w:b/>
          <w:sz w:val="22"/>
        </w:rPr>
        <w:t>************</w:t>
      </w:r>
    </w:p>
    <w:p w14:paraId="5B8D7BEA" w14:textId="77777777" w:rsidR="00E97960" w:rsidRDefault="00E97960" w:rsidP="00E97960">
      <w:pPr>
        <w:spacing w:line="360" w:lineRule="auto"/>
        <w:jc w:val="both"/>
        <w:rPr>
          <w:rFonts w:cs="Arial"/>
          <w:sz w:val="22"/>
          <w:szCs w:val="22"/>
        </w:rPr>
      </w:pPr>
    </w:p>
    <w:p w14:paraId="5DD7A4B6" w14:textId="2891530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5B6A82" w:rsidRPr="005B6A82">
        <w:rPr>
          <w:rFonts w:cs="Arial"/>
          <w:b/>
          <w:bCs/>
          <w:sz w:val="22"/>
          <w:szCs w:val="22"/>
          <w:u w:val="single"/>
          <w:lang w:val="es-CR"/>
        </w:rPr>
        <w:t>Oficio de la Gerencia General, remitiendo copia de la respuesta enviada a la Contraloría General de la República, sobre la capacitación al personal en materia de valores, ética y cultura organizacional</w:t>
      </w:r>
    </w:p>
    <w:p w14:paraId="34D6B8C1" w14:textId="77777777" w:rsidR="00E97960" w:rsidRDefault="00E97960" w:rsidP="00E97960">
      <w:pPr>
        <w:spacing w:line="360" w:lineRule="auto"/>
        <w:jc w:val="both"/>
        <w:rPr>
          <w:rFonts w:cs="Arial"/>
          <w:sz w:val="22"/>
          <w:szCs w:val="22"/>
        </w:rPr>
      </w:pPr>
    </w:p>
    <w:p w14:paraId="2C7A8767" w14:textId="68902B48"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7B2A79">
        <w:rPr>
          <w:rFonts w:cs="Arial"/>
          <w:sz w:val="22"/>
          <w:u w:val="single"/>
          <w:lang w:val="es-ES_tradnl"/>
        </w:rPr>
        <w:t>13</w:t>
      </w:r>
      <w:r w:rsidRPr="0039311E">
        <w:rPr>
          <w:rFonts w:cs="Arial"/>
          <w:sz w:val="22"/>
          <w:u w:val="single"/>
          <w:lang w:val="es-ES_tradnl"/>
        </w:rPr>
        <w:t>:</w:t>
      </w:r>
      <w:r w:rsidR="007B2A79">
        <w:rPr>
          <w:rFonts w:cs="Arial"/>
          <w:sz w:val="22"/>
          <w:u w:val="single"/>
          <w:lang w:val="es-ES_tradnl"/>
        </w:rPr>
        <w:t>58</w:t>
      </w:r>
      <w:r w:rsidR="006816DC">
        <w:rPr>
          <w:rFonts w:cs="Arial"/>
          <w:sz w:val="22"/>
          <w:u w:val="single"/>
          <w:lang w:val="es-ES_tradnl"/>
        </w:rPr>
        <w:t xml:space="preserve"> (grabación B)</w:t>
      </w:r>
      <w:r>
        <w:rPr>
          <w:rFonts w:cs="Arial"/>
          <w:sz w:val="22"/>
          <w:lang w:val="es-ES_tradnl"/>
        </w:rPr>
        <w:t xml:space="preserve"> Se conoce el oficio </w:t>
      </w:r>
      <w:r w:rsidR="007B2A79">
        <w:rPr>
          <w:rFonts w:cs="Arial"/>
          <w:sz w:val="22"/>
          <w:lang w:val="es-ES_tradnl"/>
        </w:rPr>
        <w:t xml:space="preserve">GG-ME-1572-2021 del 26 de octubre de 2021, mediante el cual, la </w:t>
      </w:r>
      <w:r w:rsidR="007B2A79" w:rsidRPr="007B2A79">
        <w:rPr>
          <w:rFonts w:cs="Arial"/>
          <w:sz w:val="22"/>
          <w:szCs w:val="22"/>
          <w:lang w:val="es-CR"/>
        </w:rPr>
        <w:t>Gerencia General</w:t>
      </w:r>
      <w:r w:rsidR="007B2A79">
        <w:rPr>
          <w:rFonts w:cs="Arial"/>
          <w:sz w:val="22"/>
          <w:szCs w:val="22"/>
          <w:lang w:val="es-CR"/>
        </w:rPr>
        <w:t xml:space="preserve"> remite copia del escrito enviado a la </w:t>
      </w:r>
      <w:r w:rsidR="007B2A79" w:rsidRPr="007B2A79">
        <w:rPr>
          <w:rFonts w:cs="Arial"/>
          <w:sz w:val="22"/>
          <w:szCs w:val="22"/>
          <w:lang w:val="es-CR"/>
        </w:rPr>
        <w:t>Contraloría General de la República</w:t>
      </w:r>
      <w:r w:rsidR="007B2A79">
        <w:rPr>
          <w:rFonts w:cs="Arial"/>
          <w:sz w:val="22"/>
          <w:szCs w:val="22"/>
          <w:lang w:val="es-CR"/>
        </w:rPr>
        <w:t xml:space="preserve">, con respecto a </w:t>
      </w:r>
      <w:r w:rsidR="007B2A79" w:rsidRPr="005C1066">
        <w:rPr>
          <w:sz w:val="22"/>
          <w:szCs w:val="22"/>
        </w:rPr>
        <w:t xml:space="preserve">la capacitación al personal </w:t>
      </w:r>
      <w:r w:rsidR="00861647">
        <w:rPr>
          <w:sz w:val="22"/>
          <w:szCs w:val="22"/>
        </w:rPr>
        <w:t xml:space="preserve">del Banco </w:t>
      </w:r>
      <w:r w:rsidR="007B2A79" w:rsidRPr="005C1066">
        <w:rPr>
          <w:sz w:val="22"/>
          <w:szCs w:val="22"/>
        </w:rPr>
        <w:t>en materia de valores, ética y cultura organizaci</w:t>
      </w:r>
      <w:r w:rsidR="007B2A79">
        <w:rPr>
          <w:sz w:val="22"/>
          <w:szCs w:val="22"/>
        </w:rPr>
        <w:t>onal</w:t>
      </w:r>
      <w:r w:rsidR="00861647">
        <w:rPr>
          <w:sz w:val="22"/>
          <w:szCs w:val="22"/>
        </w:rPr>
        <w:t>.</w:t>
      </w:r>
    </w:p>
    <w:p w14:paraId="73A9323D" w14:textId="4FDB8BE6" w:rsidR="00E97960" w:rsidRDefault="00E97960" w:rsidP="00E97960">
      <w:pPr>
        <w:spacing w:line="360" w:lineRule="auto"/>
        <w:jc w:val="both"/>
        <w:rPr>
          <w:rFonts w:cs="Arial"/>
          <w:sz w:val="22"/>
          <w:szCs w:val="22"/>
        </w:rPr>
      </w:pPr>
    </w:p>
    <w:p w14:paraId="42CF9D47" w14:textId="77777777" w:rsidR="00861647" w:rsidRDefault="00861647" w:rsidP="00861647">
      <w:pPr>
        <w:spacing w:line="360" w:lineRule="auto"/>
        <w:jc w:val="both"/>
        <w:rPr>
          <w:rFonts w:cs="Arial"/>
          <w:sz w:val="22"/>
          <w:szCs w:val="22"/>
          <w:lang w:val="es-CR"/>
        </w:rPr>
      </w:pPr>
      <w:r>
        <w:rPr>
          <w:rFonts w:cs="Arial"/>
          <w:sz w:val="22"/>
          <w:szCs w:val="22"/>
          <w:lang w:val="es-CR"/>
        </w:rPr>
        <w:t xml:space="preserve">Sobre el particular, la </w:t>
      </w:r>
      <w:r w:rsidRPr="007177F0">
        <w:rPr>
          <w:rFonts w:cs="Arial"/>
          <w:sz w:val="22"/>
          <w:szCs w:val="22"/>
          <w:lang w:val="es-ES_tradnl"/>
        </w:rPr>
        <w:t>Junta Directiva</w:t>
      </w:r>
      <w:r>
        <w:rPr>
          <w:rFonts w:cs="Arial"/>
          <w:sz w:val="22"/>
          <w:szCs w:val="22"/>
          <w:lang w:val="es-ES_tradnl"/>
        </w:rPr>
        <w:t xml:space="preserve"> da por conocida dicha nota.</w:t>
      </w:r>
    </w:p>
    <w:p w14:paraId="234F1C92" w14:textId="77777777" w:rsidR="00E97960" w:rsidRDefault="00E97960" w:rsidP="00E97960">
      <w:pPr>
        <w:spacing w:line="360" w:lineRule="auto"/>
        <w:jc w:val="both"/>
        <w:rPr>
          <w:rFonts w:cs="Arial"/>
          <w:sz w:val="22"/>
          <w:szCs w:val="22"/>
        </w:rPr>
      </w:pPr>
      <w:r w:rsidRPr="00D14EAF">
        <w:rPr>
          <w:rFonts w:cs="Arial"/>
          <w:b/>
          <w:sz w:val="22"/>
        </w:rPr>
        <w:t>************</w:t>
      </w:r>
    </w:p>
    <w:p w14:paraId="2D07C9CF" w14:textId="77777777" w:rsidR="00E97960" w:rsidRDefault="00E97960" w:rsidP="00E97960">
      <w:pPr>
        <w:spacing w:line="360" w:lineRule="auto"/>
        <w:jc w:val="both"/>
        <w:rPr>
          <w:rFonts w:cs="Arial"/>
          <w:sz w:val="22"/>
          <w:szCs w:val="22"/>
        </w:rPr>
      </w:pPr>
    </w:p>
    <w:p w14:paraId="1ED5C997" w14:textId="5A8C4B40"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5B6A82" w:rsidRPr="005B6A82">
        <w:rPr>
          <w:rFonts w:cs="Arial"/>
          <w:b/>
          <w:bCs/>
          <w:sz w:val="22"/>
          <w:szCs w:val="22"/>
          <w:u w:val="single"/>
          <w:lang w:val="es-CR"/>
        </w:rPr>
        <w:t xml:space="preserve">Oficio de la Contraloría General de la República, remitiendo el informe sobre los resultados de la aplicación del </w:t>
      </w:r>
      <w:r w:rsidR="005B6A82" w:rsidRPr="005B6A82">
        <w:rPr>
          <w:rFonts w:cs="Arial"/>
          <w:b/>
          <w:bCs/>
          <w:i/>
          <w:iCs/>
          <w:sz w:val="22"/>
          <w:szCs w:val="22"/>
          <w:u w:val="single"/>
          <w:lang w:val="es-CR"/>
        </w:rPr>
        <w:t>Índice Institucional de Cumplimiento de Disposiciones y Recomendaciones</w:t>
      </w:r>
      <w:r w:rsidR="005B6A82" w:rsidRPr="005B6A82">
        <w:rPr>
          <w:rFonts w:cs="Arial"/>
          <w:b/>
          <w:bCs/>
          <w:sz w:val="22"/>
          <w:szCs w:val="22"/>
          <w:u w:val="single"/>
          <w:lang w:val="es-CR"/>
        </w:rPr>
        <w:t>, con corte a julio de 2021</w:t>
      </w:r>
    </w:p>
    <w:p w14:paraId="0AA372F6" w14:textId="77777777" w:rsidR="00E97960" w:rsidRDefault="00E97960" w:rsidP="00E97960">
      <w:pPr>
        <w:spacing w:line="360" w:lineRule="auto"/>
        <w:jc w:val="both"/>
        <w:rPr>
          <w:rFonts w:cs="Arial"/>
          <w:sz w:val="22"/>
          <w:szCs w:val="22"/>
        </w:rPr>
      </w:pPr>
    </w:p>
    <w:p w14:paraId="3B7DF752" w14:textId="79EAF50A" w:rsidR="00E97960" w:rsidRDefault="00E97960" w:rsidP="00E97960">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B528EF">
        <w:rPr>
          <w:rFonts w:cs="Arial"/>
          <w:sz w:val="22"/>
          <w:u w:val="single"/>
          <w:lang w:val="es-ES_tradnl"/>
        </w:rPr>
        <w:t>14</w:t>
      </w:r>
      <w:r w:rsidRPr="0039311E">
        <w:rPr>
          <w:rFonts w:cs="Arial"/>
          <w:sz w:val="22"/>
          <w:u w:val="single"/>
          <w:lang w:val="es-ES_tradnl"/>
        </w:rPr>
        <w:t>:</w:t>
      </w:r>
      <w:r w:rsidR="00B528EF">
        <w:rPr>
          <w:rFonts w:cs="Arial"/>
          <w:sz w:val="22"/>
          <w:u w:val="single"/>
          <w:lang w:val="es-ES_tradnl"/>
        </w:rPr>
        <w:t>10</w:t>
      </w:r>
      <w:r w:rsidR="006816DC">
        <w:rPr>
          <w:rFonts w:cs="Arial"/>
          <w:sz w:val="22"/>
          <w:u w:val="single"/>
          <w:lang w:val="es-ES_tradnl"/>
        </w:rPr>
        <w:t xml:space="preserve"> (grabación B)</w:t>
      </w:r>
      <w:r>
        <w:rPr>
          <w:rFonts w:cs="Arial"/>
          <w:sz w:val="22"/>
          <w:lang w:val="es-ES_tradnl"/>
        </w:rPr>
        <w:t xml:space="preserve"> Se conoce el oficio </w:t>
      </w:r>
      <w:r w:rsidR="00C44409">
        <w:rPr>
          <w:rFonts w:cs="Arial"/>
          <w:sz w:val="22"/>
          <w:lang w:val="es-ES_tradnl"/>
        </w:rPr>
        <w:t xml:space="preserve">N° 16656 (DFOE-SEM-1201) del 28 de octubre de 2021, mediante el cual, la Licda. Grace Madrigal Castro, Gerente del Área de Seguimiento para la Mejora Pública, de la </w:t>
      </w:r>
      <w:r w:rsidR="00C44409" w:rsidRPr="00C44409">
        <w:rPr>
          <w:rFonts w:cs="Arial"/>
          <w:sz w:val="22"/>
          <w:szCs w:val="22"/>
          <w:lang w:val="es-CR"/>
        </w:rPr>
        <w:t>Contraloría General de la República</w:t>
      </w:r>
      <w:r w:rsidR="00C44409">
        <w:rPr>
          <w:rFonts w:cs="Arial"/>
          <w:sz w:val="22"/>
          <w:szCs w:val="22"/>
          <w:lang w:val="es-CR"/>
        </w:rPr>
        <w:t>,</w:t>
      </w:r>
      <w:r w:rsidR="00184D00">
        <w:rPr>
          <w:rFonts w:cs="Arial"/>
          <w:sz w:val="22"/>
          <w:szCs w:val="22"/>
          <w:lang w:val="es-CR"/>
        </w:rPr>
        <w:t xml:space="preserve"> remite </w:t>
      </w:r>
      <w:r w:rsidR="00184D00" w:rsidRPr="00184D00">
        <w:rPr>
          <w:rFonts w:cs="Arial"/>
          <w:sz w:val="22"/>
          <w:szCs w:val="22"/>
          <w:lang w:val="es-CR"/>
        </w:rPr>
        <w:t xml:space="preserve">los </w:t>
      </w:r>
      <w:r w:rsidR="00EF5434">
        <w:rPr>
          <w:rFonts w:cs="Arial"/>
          <w:sz w:val="22"/>
          <w:szCs w:val="22"/>
          <w:lang w:val="es-CR"/>
        </w:rPr>
        <w:t xml:space="preserve">principales </w:t>
      </w:r>
      <w:r w:rsidR="00184D00" w:rsidRPr="00184D00">
        <w:rPr>
          <w:rFonts w:cs="Arial"/>
          <w:sz w:val="22"/>
          <w:szCs w:val="22"/>
          <w:lang w:val="es-CR"/>
        </w:rPr>
        <w:t xml:space="preserve">resultados de la aplicación del </w:t>
      </w:r>
      <w:r w:rsidR="00184D00" w:rsidRPr="00184D00">
        <w:rPr>
          <w:rFonts w:cs="Arial"/>
          <w:i/>
          <w:iCs/>
          <w:sz w:val="22"/>
          <w:szCs w:val="22"/>
          <w:lang w:val="es-CR"/>
        </w:rPr>
        <w:t>Índice Institucional de Cumplimiento de Disposiciones y Recomendaciones</w:t>
      </w:r>
      <w:r w:rsidR="00184D00">
        <w:rPr>
          <w:rFonts w:cs="Arial"/>
          <w:i/>
          <w:iCs/>
          <w:sz w:val="22"/>
          <w:szCs w:val="22"/>
          <w:lang w:val="es-CR"/>
        </w:rPr>
        <w:t xml:space="preserve"> (IDR)</w:t>
      </w:r>
      <w:r w:rsidR="00184D00" w:rsidRPr="00184D00">
        <w:rPr>
          <w:rFonts w:cs="Arial"/>
          <w:sz w:val="22"/>
          <w:szCs w:val="22"/>
          <w:lang w:val="es-CR"/>
        </w:rPr>
        <w:t>, co</w:t>
      </w:r>
      <w:r w:rsidR="00184D00">
        <w:rPr>
          <w:rFonts w:cs="Arial"/>
          <w:sz w:val="22"/>
          <w:szCs w:val="22"/>
          <w:lang w:val="es-CR"/>
        </w:rPr>
        <w:t xml:space="preserve">rrespondiente al año </w:t>
      </w:r>
      <w:r w:rsidR="00184D00" w:rsidRPr="00184D00">
        <w:rPr>
          <w:rFonts w:cs="Arial"/>
          <w:sz w:val="22"/>
          <w:szCs w:val="22"/>
          <w:lang w:val="es-CR"/>
        </w:rPr>
        <w:t>2021</w:t>
      </w:r>
      <w:r w:rsidR="00EF5434">
        <w:rPr>
          <w:rFonts w:cs="Arial"/>
          <w:sz w:val="22"/>
          <w:szCs w:val="22"/>
          <w:lang w:val="es-CR"/>
        </w:rPr>
        <w:t>.</w:t>
      </w:r>
    </w:p>
    <w:p w14:paraId="7F512BE8" w14:textId="680E4E6D" w:rsidR="00EF5434" w:rsidRDefault="00EF5434" w:rsidP="00E97960">
      <w:pPr>
        <w:spacing w:line="360" w:lineRule="auto"/>
        <w:jc w:val="both"/>
        <w:rPr>
          <w:rFonts w:cs="Arial"/>
          <w:sz w:val="22"/>
          <w:szCs w:val="22"/>
          <w:lang w:val="es-CR"/>
        </w:rPr>
      </w:pPr>
    </w:p>
    <w:p w14:paraId="07E3A236" w14:textId="77436E5D" w:rsidR="00EF5434" w:rsidRDefault="00EF5434" w:rsidP="00E97960">
      <w:pPr>
        <w:spacing w:line="360" w:lineRule="auto"/>
        <w:jc w:val="both"/>
        <w:rPr>
          <w:rFonts w:cs="Arial"/>
          <w:sz w:val="22"/>
          <w:lang w:val="es-ES_tradnl"/>
        </w:rPr>
      </w:pPr>
      <w:r>
        <w:rPr>
          <w:rFonts w:cs="Arial"/>
          <w:sz w:val="22"/>
          <w:szCs w:val="22"/>
          <w:lang w:val="es-CR"/>
        </w:rPr>
        <w:t xml:space="preserve">Sobre el particular, la </w:t>
      </w:r>
      <w:r w:rsidRPr="00EF5434">
        <w:rPr>
          <w:rFonts w:cs="Arial"/>
          <w:sz w:val="22"/>
          <w:szCs w:val="22"/>
          <w:lang w:val="es-ES_tradnl"/>
        </w:rPr>
        <w:t>Junta Directiva</w:t>
      </w:r>
      <w:r>
        <w:rPr>
          <w:rFonts w:cs="Arial"/>
          <w:sz w:val="22"/>
          <w:szCs w:val="22"/>
          <w:lang w:val="es-ES_tradnl"/>
        </w:rPr>
        <w:t xml:space="preserve"> toma el </w:t>
      </w:r>
      <w:r w:rsidRPr="00EF5434">
        <w:rPr>
          <w:rFonts w:cs="Arial"/>
          <w:b/>
          <w:bCs/>
          <w:sz w:val="22"/>
          <w:szCs w:val="22"/>
          <w:lang w:val="es-ES_tradnl"/>
        </w:rPr>
        <w:t>Acuerdo N° 15</w:t>
      </w:r>
      <w:r>
        <w:rPr>
          <w:rFonts w:cs="Arial"/>
          <w:sz w:val="22"/>
          <w:szCs w:val="22"/>
          <w:lang w:val="es-ES_tradnl"/>
        </w:rPr>
        <w:t xml:space="preserve"> que se anexa a esta minuta.</w:t>
      </w:r>
    </w:p>
    <w:p w14:paraId="57CDA9BD" w14:textId="77777777" w:rsidR="00E97960" w:rsidRDefault="00E97960" w:rsidP="00E97960">
      <w:pPr>
        <w:spacing w:line="360" w:lineRule="auto"/>
        <w:jc w:val="both"/>
        <w:rPr>
          <w:rFonts w:cs="Arial"/>
          <w:sz w:val="22"/>
          <w:szCs w:val="22"/>
        </w:rPr>
      </w:pPr>
      <w:r w:rsidRPr="00D14EAF">
        <w:rPr>
          <w:rFonts w:cs="Arial"/>
          <w:b/>
          <w:sz w:val="22"/>
        </w:rPr>
        <w:t>************</w:t>
      </w:r>
    </w:p>
    <w:p w14:paraId="07F5A146" w14:textId="77777777" w:rsidR="00E97960" w:rsidRDefault="00E97960" w:rsidP="00E97960">
      <w:pPr>
        <w:spacing w:line="360" w:lineRule="auto"/>
        <w:jc w:val="both"/>
        <w:rPr>
          <w:rFonts w:cs="Arial"/>
          <w:sz w:val="22"/>
          <w:szCs w:val="22"/>
        </w:rPr>
      </w:pPr>
    </w:p>
    <w:p w14:paraId="7538C1E9" w14:textId="07A6E2DF"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5B6A82" w:rsidRPr="005B6A82">
        <w:rPr>
          <w:rFonts w:cs="Arial"/>
          <w:b/>
          <w:bCs/>
          <w:sz w:val="22"/>
          <w:szCs w:val="22"/>
          <w:u w:val="single"/>
          <w:lang w:val="es-CR"/>
        </w:rPr>
        <w:t>Oficio de Jennifer Corrales Bustos, solicitando colaboración para obtener un Bono Familiar de Vivienda</w:t>
      </w:r>
    </w:p>
    <w:p w14:paraId="1D73EC6D" w14:textId="77777777" w:rsidR="00E97960" w:rsidRDefault="00E97960" w:rsidP="00E97960">
      <w:pPr>
        <w:spacing w:line="360" w:lineRule="auto"/>
        <w:jc w:val="both"/>
        <w:rPr>
          <w:rFonts w:cs="Arial"/>
          <w:sz w:val="22"/>
          <w:szCs w:val="22"/>
        </w:rPr>
      </w:pPr>
    </w:p>
    <w:p w14:paraId="192EF25D" w14:textId="3D4C7152" w:rsidR="00EA1864" w:rsidRDefault="00E97960" w:rsidP="00E97960">
      <w:pPr>
        <w:spacing w:line="360" w:lineRule="auto"/>
        <w:jc w:val="both"/>
        <w:rPr>
          <w:rFonts w:cs="Arial"/>
          <w:sz w:val="22"/>
          <w:szCs w:val="22"/>
          <w:lang w:val="es-ES_tradnl"/>
        </w:rPr>
      </w:pPr>
      <w:r w:rsidRPr="0039311E">
        <w:rPr>
          <w:rFonts w:cs="Arial"/>
          <w:sz w:val="22"/>
          <w:u w:val="single"/>
          <w:lang w:val="es-ES_tradnl"/>
        </w:rPr>
        <w:t xml:space="preserve">Minuto </w:t>
      </w:r>
      <w:r w:rsidR="00262015">
        <w:rPr>
          <w:rFonts w:cs="Arial"/>
          <w:sz w:val="22"/>
          <w:u w:val="single"/>
          <w:lang w:val="es-ES_tradnl"/>
        </w:rPr>
        <w:t>14</w:t>
      </w:r>
      <w:r w:rsidRPr="0039311E">
        <w:rPr>
          <w:rFonts w:cs="Arial"/>
          <w:sz w:val="22"/>
          <w:u w:val="single"/>
          <w:lang w:val="es-ES_tradnl"/>
        </w:rPr>
        <w:t>:</w:t>
      </w:r>
      <w:r w:rsidR="00262015">
        <w:rPr>
          <w:rFonts w:cs="Arial"/>
          <w:sz w:val="22"/>
          <w:u w:val="single"/>
          <w:lang w:val="es-ES_tradnl"/>
        </w:rPr>
        <w:t>47</w:t>
      </w:r>
      <w:r w:rsidR="006816DC">
        <w:rPr>
          <w:rFonts w:cs="Arial"/>
          <w:sz w:val="22"/>
          <w:u w:val="single"/>
          <w:lang w:val="es-ES_tradnl"/>
        </w:rPr>
        <w:t xml:space="preserve"> (grabación B)</w:t>
      </w:r>
      <w:r>
        <w:rPr>
          <w:rFonts w:cs="Arial"/>
          <w:sz w:val="22"/>
          <w:lang w:val="es-ES_tradnl"/>
        </w:rPr>
        <w:t xml:space="preserve"> Se conoce </w:t>
      </w:r>
      <w:r w:rsidR="001B5C07">
        <w:rPr>
          <w:rFonts w:cs="Arial"/>
          <w:sz w:val="22"/>
          <w:lang w:val="es-ES_tradnl"/>
        </w:rPr>
        <w:t>escrito recibido el 29 de octubre de 2021, mediante el cual, la señora Jennifer Corrales Bustos, quien reside en el cantón de Santa Cruz y actualmente enfrenta dificultades económicas</w:t>
      </w:r>
      <w:r w:rsidR="00EA1864">
        <w:rPr>
          <w:rFonts w:cs="Arial"/>
          <w:sz w:val="22"/>
          <w:lang w:val="es-ES_tradnl"/>
        </w:rPr>
        <w:t xml:space="preserve"> por falta de empleo</w:t>
      </w:r>
      <w:r w:rsidR="001B5C07">
        <w:rPr>
          <w:rFonts w:cs="Arial"/>
          <w:sz w:val="22"/>
          <w:lang w:val="es-ES_tradnl"/>
        </w:rPr>
        <w:t xml:space="preserve">, solicita la colaboración de este Banco para adquirir una casa con el </w:t>
      </w:r>
      <w:r w:rsidR="001B5C07" w:rsidRPr="001B5C07">
        <w:rPr>
          <w:rFonts w:cs="Arial"/>
          <w:sz w:val="22"/>
          <w:szCs w:val="22"/>
          <w:lang w:val="es-ES_tradnl"/>
        </w:rPr>
        <w:t>Bono Familiar de Vivienda</w:t>
      </w:r>
      <w:r w:rsidR="00EA1864">
        <w:rPr>
          <w:rFonts w:cs="Arial"/>
          <w:sz w:val="22"/>
          <w:szCs w:val="22"/>
          <w:lang w:val="es-ES_tradnl"/>
        </w:rPr>
        <w:t>.</w:t>
      </w:r>
    </w:p>
    <w:p w14:paraId="6692BCF4" w14:textId="77777777" w:rsidR="00EA1864" w:rsidRDefault="00EA1864" w:rsidP="00E97960">
      <w:pPr>
        <w:spacing w:line="360" w:lineRule="auto"/>
        <w:jc w:val="both"/>
        <w:rPr>
          <w:rFonts w:cs="Arial"/>
          <w:sz w:val="22"/>
          <w:szCs w:val="22"/>
          <w:lang w:val="es-ES_tradnl"/>
        </w:rPr>
      </w:pPr>
    </w:p>
    <w:p w14:paraId="0341D0EB" w14:textId="61EB7286" w:rsidR="00E97960" w:rsidRDefault="00EA1864" w:rsidP="00E97960">
      <w:pPr>
        <w:spacing w:line="360" w:lineRule="auto"/>
        <w:jc w:val="both"/>
        <w:rPr>
          <w:rFonts w:cs="Arial"/>
          <w:sz w:val="22"/>
          <w:lang w:val="es-ES_tradnl"/>
        </w:rPr>
      </w:pPr>
      <w:r>
        <w:rPr>
          <w:rFonts w:cs="Arial"/>
          <w:sz w:val="22"/>
          <w:szCs w:val="22"/>
          <w:lang w:val="es-ES_tradnl"/>
        </w:rPr>
        <w:t xml:space="preserve">Sobre el particular, la </w:t>
      </w:r>
      <w:r w:rsidRPr="00EA1864">
        <w:rPr>
          <w:rFonts w:cs="Arial"/>
          <w:sz w:val="22"/>
          <w:szCs w:val="22"/>
          <w:lang w:val="es-ES_tradnl"/>
        </w:rPr>
        <w:t>Junta Directiva</w:t>
      </w:r>
      <w:r>
        <w:rPr>
          <w:rFonts w:cs="Arial"/>
          <w:sz w:val="22"/>
          <w:szCs w:val="22"/>
          <w:lang w:val="es-ES_tradnl"/>
        </w:rPr>
        <w:t xml:space="preserve"> toma el </w:t>
      </w:r>
      <w:r w:rsidRPr="007A057B">
        <w:rPr>
          <w:rFonts w:cs="Arial"/>
          <w:b/>
          <w:bCs/>
          <w:sz w:val="22"/>
          <w:szCs w:val="22"/>
          <w:lang w:val="es-ES_tradnl"/>
        </w:rPr>
        <w:t>Acuerdo N° 16</w:t>
      </w:r>
      <w:r>
        <w:rPr>
          <w:rFonts w:cs="Arial"/>
          <w:sz w:val="22"/>
          <w:szCs w:val="22"/>
          <w:lang w:val="es-ES_tradnl"/>
        </w:rPr>
        <w:t xml:space="preserve"> que se anexa a esta minuta.</w:t>
      </w:r>
      <w:r w:rsidR="001B5C07">
        <w:rPr>
          <w:rFonts w:cs="Arial"/>
          <w:sz w:val="22"/>
          <w:szCs w:val="22"/>
          <w:lang w:val="es-ES_tradnl"/>
        </w:rPr>
        <w:t xml:space="preserve"> </w:t>
      </w:r>
    </w:p>
    <w:p w14:paraId="45353519" w14:textId="77777777" w:rsidR="00E97960" w:rsidRDefault="00E97960" w:rsidP="00E97960">
      <w:pPr>
        <w:spacing w:line="360" w:lineRule="auto"/>
        <w:jc w:val="both"/>
        <w:rPr>
          <w:rFonts w:cs="Arial"/>
          <w:sz w:val="22"/>
          <w:szCs w:val="22"/>
        </w:rPr>
      </w:pPr>
      <w:r w:rsidRPr="00D14EAF">
        <w:rPr>
          <w:rFonts w:cs="Arial"/>
          <w:b/>
          <w:sz w:val="22"/>
        </w:rPr>
        <w:t>************</w:t>
      </w:r>
    </w:p>
    <w:p w14:paraId="2542CDB6" w14:textId="77777777" w:rsidR="00E97960" w:rsidRDefault="00E97960" w:rsidP="00E97960">
      <w:pPr>
        <w:spacing w:line="360" w:lineRule="auto"/>
        <w:jc w:val="both"/>
        <w:rPr>
          <w:rFonts w:cs="Arial"/>
          <w:sz w:val="22"/>
          <w:szCs w:val="22"/>
        </w:rPr>
      </w:pPr>
    </w:p>
    <w:p w14:paraId="0EDA797D" w14:textId="6C3139DD"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25° </w:t>
      </w:r>
      <w:r w:rsidR="005B6A82" w:rsidRPr="005B6A82">
        <w:rPr>
          <w:rFonts w:cs="Arial"/>
          <w:b/>
          <w:bCs/>
          <w:sz w:val="22"/>
          <w:szCs w:val="22"/>
          <w:u w:val="single"/>
          <w:lang w:val="es-CR"/>
        </w:rPr>
        <w:t>Copia de oficio</w:t>
      </w:r>
      <w:r w:rsidR="007A057B">
        <w:rPr>
          <w:rFonts w:cs="Arial"/>
          <w:b/>
          <w:bCs/>
          <w:sz w:val="22"/>
          <w:szCs w:val="22"/>
          <w:u w:val="single"/>
          <w:lang w:val="es-CR"/>
        </w:rPr>
        <w:t>s</w:t>
      </w:r>
      <w:r w:rsidR="005B6A82" w:rsidRPr="005B6A82">
        <w:rPr>
          <w:rFonts w:cs="Arial"/>
          <w:b/>
          <w:bCs/>
          <w:sz w:val="22"/>
          <w:szCs w:val="22"/>
          <w:u w:val="single"/>
          <w:lang w:val="es-CR"/>
        </w:rPr>
        <w:t xml:space="preserve"> enviado</w:t>
      </w:r>
      <w:r w:rsidR="007A057B">
        <w:rPr>
          <w:rFonts w:cs="Arial"/>
          <w:b/>
          <w:bCs/>
          <w:sz w:val="22"/>
          <w:szCs w:val="22"/>
          <w:u w:val="single"/>
          <w:lang w:val="es-CR"/>
        </w:rPr>
        <w:t>s</w:t>
      </w:r>
      <w:r w:rsidR="005B6A82" w:rsidRPr="005B6A82">
        <w:rPr>
          <w:rFonts w:cs="Arial"/>
          <w:b/>
          <w:bCs/>
          <w:sz w:val="22"/>
          <w:szCs w:val="22"/>
          <w:u w:val="single"/>
          <w:lang w:val="es-CR"/>
        </w:rPr>
        <w:t xml:space="preserve"> por la Gerencia General a varias jefaturas del Banco, girando instrucciones para elaborar los planes acción que permitan subsanar las debilidades señaladas en el informe de los Estados Financieros del FOSUVI</w:t>
      </w:r>
    </w:p>
    <w:p w14:paraId="6E7376FD" w14:textId="77777777" w:rsidR="00E97960" w:rsidRDefault="00E97960" w:rsidP="00E97960">
      <w:pPr>
        <w:spacing w:line="360" w:lineRule="auto"/>
        <w:jc w:val="both"/>
        <w:rPr>
          <w:rFonts w:cs="Arial"/>
          <w:sz w:val="22"/>
          <w:szCs w:val="22"/>
        </w:rPr>
      </w:pPr>
    </w:p>
    <w:p w14:paraId="5EA8CC28" w14:textId="36DE4423"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262015">
        <w:rPr>
          <w:rFonts w:cs="Arial"/>
          <w:sz w:val="22"/>
          <w:u w:val="single"/>
          <w:lang w:val="es-ES_tradnl"/>
        </w:rPr>
        <w:t>15</w:t>
      </w:r>
      <w:r w:rsidRPr="0039311E">
        <w:rPr>
          <w:rFonts w:cs="Arial"/>
          <w:sz w:val="22"/>
          <w:u w:val="single"/>
          <w:lang w:val="es-ES_tradnl"/>
        </w:rPr>
        <w:t>:</w:t>
      </w:r>
      <w:r w:rsidR="00262015">
        <w:rPr>
          <w:rFonts w:cs="Arial"/>
          <w:sz w:val="22"/>
          <w:u w:val="single"/>
          <w:lang w:val="es-ES_tradnl"/>
        </w:rPr>
        <w:t>06</w:t>
      </w:r>
      <w:r w:rsidR="006816DC">
        <w:rPr>
          <w:rFonts w:cs="Arial"/>
          <w:sz w:val="22"/>
          <w:u w:val="single"/>
          <w:lang w:val="es-ES_tradnl"/>
        </w:rPr>
        <w:t xml:space="preserve"> (grabación B)</w:t>
      </w:r>
      <w:r>
        <w:rPr>
          <w:rFonts w:cs="Arial"/>
          <w:sz w:val="22"/>
          <w:lang w:val="es-ES_tradnl"/>
        </w:rPr>
        <w:t xml:space="preserve"> Se conoce </w:t>
      </w:r>
      <w:r w:rsidR="00262015">
        <w:rPr>
          <w:rFonts w:cs="Arial"/>
          <w:sz w:val="22"/>
          <w:lang w:val="es-ES_tradnl"/>
        </w:rPr>
        <w:t xml:space="preserve">copia de los </w:t>
      </w:r>
      <w:r>
        <w:rPr>
          <w:rFonts w:cs="Arial"/>
          <w:sz w:val="22"/>
          <w:lang w:val="es-ES_tradnl"/>
        </w:rPr>
        <w:t>oficio</w:t>
      </w:r>
      <w:r w:rsidR="00262015">
        <w:rPr>
          <w:rFonts w:cs="Arial"/>
          <w:sz w:val="22"/>
          <w:lang w:val="es-ES_tradnl"/>
        </w:rPr>
        <w:t>s GG-ME-1580-2021,</w:t>
      </w:r>
      <w:r w:rsidR="00BA1424">
        <w:rPr>
          <w:rFonts w:cs="Arial"/>
          <w:sz w:val="22"/>
          <w:lang w:val="es-ES_tradnl"/>
        </w:rPr>
        <w:t xml:space="preserve"> GG-ME-1581-2021, GG-ME-1582-2021, GG-ME-1583-2021, GG-ME-1584-2021, GG-ME-1585-2021 y GG-ME-1586-2021, todos del 27 de octubre de 2021, por medio de los cuales, la </w:t>
      </w:r>
      <w:r w:rsidR="00BA1424" w:rsidRPr="00BA1424">
        <w:rPr>
          <w:rFonts w:cs="Arial"/>
          <w:sz w:val="22"/>
          <w:szCs w:val="22"/>
          <w:lang w:val="es-CR"/>
        </w:rPr>
        <w:t>Gerencia General</w:t>
      </w:r>
      <w:r w:rsidR="00BA1424">
        <w:rPr>
          <w:rFonts w:cs="Arial"/>
          <w:sz w:val="22"/>
          <w:szCs w:val="22"/>
          <w:lang w:val="es-CR"/>
        </w:rPr>
        <w:t xml:space="preserve"> le gira instrucciones a los titulares del Departamento de Tecnología de Información, Dirección FOSUVI, Dirección Administrativa, Unidad de Tesorería y Custodia, Departamento Técnico, Unidad de Riesgos y Departamento de Análisis y Control, </w:t>
      </w:r>
      <w:r w:rsidR="00BA1424" w:rsidRPr="00BA1424">
        <w:rPr>
          <w:rFonts w:cs="Arial"/>
          <w:sz w:val="22"/>
          <w:szCs w:val="22"/>
          <w:lang w:val="es-CR"/>
        </w:rPr>
        <w:t>para elaborar e implementar los planes acción, que permitan subsanar las debilidades señaladas en el informe de los Estados Financieros del FOSUVI, con corte a diciembre de 2020</w:t>
      </w:r>
      <w:r w:rsidR="00BA1424">
        <w:rPr>
          <w:rFonts w:cs="Arial"/>
          <w:sz w:val="22"/>
          <w:szCs w:val="22"/>
          <w:lang w:val="es-CR"/>
        </w:rPr>
        <w:t>.</w:t>
      </w:r>
    </w:p>
    <w:p w14:paraId="0CAD0B4D" w14:textId="058887A8" w:rsidR="00E97960" w:rsidRDefault="00E97960" w:rsidP="00E97960">
      <w:pPr>
        <w:spacing w:line="360" w:lineRule="auto"/>
        <w:jc w:val="both"/>
        <w:rPr>
          <w:rFonts w:cs="Arial"/>
          <w:sz w:val="22"/>
          <w:szCs w:val="22"/>
        </w:rPr>
      </w:pPr>
    </w:p>
    <w:p w14:paraId="2379F140" w14:textId="3F43367E" w:rsidR="00BA1424" w:rsidRDefault="00BA1424" w:rsidP="00BA1424">
      <w:pPr>
        <w:spacing w:line="360" w:lineRule="auto"/>
        <w:jc w:val="both"/>
        <w:rPr>
          <w:rFonts w:cs="Arial"/>
          <w:sz w:val="22"/>
          <w:szCs w:val="22"/>
          <w:lang w:val="es-CR"/>
        </w:rPr>
      </w:pPr>
      <w:r>
        <w:rPr>
          <w:rFonts w:cs="Arial"/>
          <w:sz w:val="22"/>
          <w:szCs w:val="22"/>
          <w:lang w:val="es-CR"/>
        </w:rPr>
        <w:t xml:space="preserve">Sobre el particular, la </w:t>
      </w:r>
      <w:r w:rsidRPr="007177F0">
        <w:rPr>
          <w:rFonts w:cs="Arial"/>
          <w:sz w:val="22"/>
          <w:szCs w:val="22"/>
          <w:lang w:val="es-ES_tradnl"/>
        </w:rPr>
        <w:t>Junta Directiva</w:t>
      </w:r>
      <w:r>
        <w:rPr>
          <w:rFonts w:cs="Arial"/>
          <w:sz w:val="22"/>
          <w:szCs w:val="22"/>
          <w:lang w:val="es-ES_tradnl"/>
        </w:rPr>
        <w:t xml:space="preserve"> da por conocidas dichas notas.</w:t>
      </w:r>
    </w:p>
    <w:p w14:paraId="13F99892" w14:textId="77777777" w:rsidR="00E97960" w:rsidRDefault="00E97960" w:rsidP="00E97960">
      <w:pPr>
        <w:spacing w:line="360" w:lineRule="auto"/>
        <w:jc w:val="both"/>
        <w:rPr>
          <w:rFonts w:cs="Arial"/>
          <w:sz w:val="22"/>
          <w:szCs w:val="22"/>
        </w:rPr>
      </w:pPr>
      <w:r w:rsidRPr="00D14EAF">
        <w:rPr>
          <w:rFonts w:cs="Arial"/>
          <w:b/>
          <w:sz w:val="22"/>
        </w:rPr>
        <w:lastRenderedPageBreak/>
        <w:t>************</w:t>
      </w:r>
    </w:p>
    <w:p w14:paraId="74600675" w14:textId="77777777" w:rsidR="00E97960" w:rsidRDefault="00E97960" w:rsidP="00E97960">
      <w:pPr>
        <w:spacing w:line="360" w:lineRule="auto"/>
        <w:jc w:val="both"/>
        <w:rPr>
          <w:rFonts w:cs="Arial"/>
          <w:sz w:val="22"/>
          <w:szCs w:val="22"/>
        </w:rPr>
      </w:pPr>
    </w:p>
    <w:p w14:paraId="22E4A4BA" w14:textId="72660417"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D47FCC">
        <w:rPr>
          <w:rFonts w:cs="Arial"/>
          <w:szCs w:val="22"/>
          <w:u w:val="single"/>
        </w:rPr>
        <w:t>17</w:t>
      </w:r>
      <w:r w:rsidRPr="00E97960">
        <w:rPr>
          <w:rFonts w:cs="Arial"/>
          <w:szCs w:val="22"/>
          <w:u w:val="single"/>
        </w:rPr>
        <w:t>:</w:t>
      </w:r>
      <w:r w:rsidR="00D47FCC">
        <w:rPr>
          <w:rFonts w:cs="Arial"/>
          <w:szCs w:val="22"/>
          <w:u w:val="single"/>
        </w:rPr>
        <w:t>17</w:t>
      </w:r>
      <w:r w:rsidR="006816DC">
        <w:rPr>
          <w:rFonts w:cs="Arial"/>
          <w:szCs w:val="22"/>
          <w:u w:val="single"/>
        </w:rPr>
        <w:t xml:space="preserve"> </w:t>
      </w:r>
      <w:r w:rsidR="006816DC">
        <w:rPr>
          <w:rFonts w:cs="Arial"/>
          <w:u w:val="single"/>
          <w:lang w:val="es-ES_tradnl"/>
        </w:rPr>
        <w:t>(grabación B)</w:t>
      </w:r>
      <w:r>
        <w:rPr>
          <w:rFonts w:cs="Arial"/>
          <w:szCs w:val="22"/>
        </w:rPr>
        <w:t xml:space="preserve"> </w:t>
      </w:r>
      <w:r w:rsidR="00FA4CCB" w:rsidRPr="00AB2826">
        <w:rPr>
          <w:rFonts w:cs="Arial"/>
          <w:szCs w:val="22"/>
        </w:rPr>
        <w:t xml:space="preserve">Siendo las </w:t>
      </w:r>
      <w:r w:rsidR="006816DC">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6816DC">
        <w:rPr>
          <w:rFonts w:cs="Arial"/>
          <w:szCs w:val="22"/>
        </w:rPr>
        <w:t>veinte</w:t>
      </w:r>
      <w:r w:rsidR="00EC7E01">
        <w:rPr>
          <w:rFonts w:cs="Arial"/>
          <w:szCs w:val="22"/>
        </w:rPr>
        <w:t xml:space="preserve"> minutos</w:t>
      </w:r>
      <w:r w:rsidR="00FA4CCB" w:rsidRPr="00AB2826">
        <w:rPr>
          <w:rFonts w:cs="Arial"/>
          <w:szCs w:val="22"/>
        </w:rPr>
        <w:t>, se levanta la sesión.</w:t>
      </w:r>
    </w:p>
    <w:p w14:paraId="38902E8A" w14:textId="77777777" w:rsidR="006321F4" w:rsidRPr="00D14EAF" w:rsidRDefault="006321F4" w:rsidP="002D0146">
      <w:pPr>
        <w:spacing w:line="360" w:lineRule="auto"/>
        <w:jc w:val="both"/>
        <w:rPr>
          <w:rFonts w:cs="Arial"/>
          <w:b/>
          <w:sz w:val="22"/>
        </w:rPr>
      </w:pPr>
      <w:r w:rsidRPr="00D14EAF">
        <w:rPr>
          <w:rFonts w:cs="Arial"/>
          <w:b/>
          <w:sz w:val="22"/>
        </w:rPr>
        <w:t>************</w:t>
      </w:r>
    </w:p>
    <w:p w14:paraId="0E563C1A" w14:textId="77777777" w:rsidR="002B71CC" w:rsidRDefault="002B71CC">
      <w:pPr>
        <w:rPr>
          <w:rFonts w:cs="Arial"/>
          <w:sz w:val="22"/>
          <w:szCs w:val="22"/>
        </w:rPr>
      </w:pPr>
      <w:r>
        <w:rPr>
          <w:rFonts w:cs="Arial"/>
          <w:sz w:val="22"/>
          <w:szCs w:val="22"/>
        </w:rPr>
        <w:br w:type="page"/>
      </w:r>
    </w:p>
    <w:p w14:paraId="1D4C6E5D" w14:textId="77777777" w:rsidR="00FA4CCB" w:rsidRDefault="00FA4CCB" w:rsidP="00AB2826">
      <w:pPr>
        <w:spacing w:line="360" w:lineRule="auto"/>
        <w:jc w:val="both"/>
        <w:rPr>
          <w:rFonts w:cs="Arial"/>
          <w:sz w:val="22"/>
          <w:szCs w:val="22"/>
        </w:rPr>
      </w:pPr>
    </w:p>
    <w:p w14:paraId="1832B31D" w14:textId="77777777" w:rsidR="002B71CC" w:rsidRDefault="002B71CC" w:rsidP="00AB2826">
      <w:pPr>
        <w:spacing w:line="360" w:lineRule="auto"/>
        <w:jc w:val="both"/>
        <w:rPr>
          <w:rFonts w:cs="Arial"/>
          <w:sz w:val="22"/>
          <w:szCs w:val="22"/>
        </w:rPr>
      </w:pPr>
    </w:p>
    <w:p w14:paraId="6C0E2464" w14:textId="77777777" w:rsidR="002B71CC" w:rsidRDefault="002B71CC" w:rsidP="002B71CC">
      <w:pPr>
        <w:pStyle w:val="Ttulo"/>
        <w:ind w:right="51"/>
        <w:rPr>
          <w:rFonts w:cs="Arial"/>
        </w:rPr>
      </w:pPr>
      <w:r>
        <w:rPr>
          <w:rFonts w:cs="Arial"/>
        </w:rPr>
        <w:t>BANCO HIPOTECARIO DE LA VIVIENDA</w:t>
      </w:r>
    </w:p>
    <w:p w14:paraId="75970DC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EF7A803" w14:textId="77777777" w:rsidR="002B71CC" w:rsidRDefault="002B71CC" w:rsidP="002B71CC">
      <w:pPr>
        <w:spacing w:line="360" w:lineRule="auto"/>
        <w:ind w:right="51"/>
        <w:jc w:val="center"/>
        <w:rPr>
          <w:rFonts w:cs="Arial"/>
          <w:b/>
          <w:sz w:val="22"/>
          <w:u w:val="single"/>
        </w:rPr>
      </w:pPr>
    </w:p>
    <w:p w14:paraId="3DF56184" w14:textId="0FBA5BB6"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F15ED7">
        <w:rPr>
          <w:rFonts w:cs="Arial"/>
          <w:b/>
          <w:sz w:val="22"/>
          <w:u w:val="single"/>
        </w:rPr>
        <w:t>81</w:t>
      </w:r>
      <w:r>
        <w:rPr>
          <w:rFonts w:cs="Arial"/>
          <w:b/>
          <w:sz w:val="22"/>
          <w:u w:val="single"/>
        </w:rPr>
        <w:t>-20</w:t>
      </w:r>
      <w:r w:rsidR="00E97960">
        <w:rPr>
          <w:rFonts w:cs="Arial"/>
          <w:b/>
          <w:sz w:val="22"/>
          <w:u w:val="single"/>
        </w:rPr>
        <w:t>2</w:t>
      </w:r>
      <w:r w:rsidR="009449EE">
        <w:rPr>
          <w:rFonts w:cs="Arial"/>
          <w:b/>
          <w:sz w:val="22"/>
          <w:u w:val="single"/>
        </w:rPr>
        <w:t>1</w:t>
      </w:r>
    </w:p>
    <w:p w14:paraId="09AAEA69" w14:textId="7F625E52" w:rsidR="002B71CC" w:rsidRDefault="002B71CC" w:rsidP="002B71CC">
      <w:pPr>
        <w:spacing w:line="360" w:lineRule="auto"/>
        <w:ind w:right="51"/>
        <w:jc w:val="center"/>
        <w:rPr>
          <w:rFonts w:cs="Arial"/>
          <w:b/>
          <w:sz w:val="22"/>
          <w:u w:val="single"/>
        </w:rPr>
      </w:pPr>
      <w:r>
        <w:rPr>
          <w:rFonts w:cs="Arial"/>
          <w:b/>
          <w:sz w:val="22"/>
          <w:u w:val="single"/>
        </w:rPr>
        <w:t xml:space="preserve">DEL </w:t>
      </w:r>
      <w:r w:rsidR="00F15ED7">
        <w:rPr>
          <w:rFonts w:cs="Arial"/>
          <w:b/>
          <w:sz w:val="22"/>
          <w:u w:val="single"/>
        </w:rPr>
        <w:t>01</w:t>
      </w:r>
      <w:r>
        <w:rPr>
          <w:rFonts w:cs="Arial"/>
          <w:b/>
          <w:sz w:val="22"/>
          <w:u w:val="single"/>
        </w:rPr>
        <w:t xml:space="preserve"> DE </w:t>
      </w:r>
      <w:r w:rsidR="00F15ED7">
        <w:rPr>
          <w:rFonts w:cs="Arial"/>
          <w:b/>
          <w:sz w:val="22"/>
          <w:u w:val="single"/>
        </w:rPr>
        <w:t>NOVIEMBRE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7CEF6F5E" w14:textId="77777777" w:rsidR="002B71CC" w:rsidRDefault="002B71CC" w:rsidP="00AB2826">
      <w:pPr>
        <w:spacing w:line="360" w:lineRule="auto"/>
        <w:jc w:val="both"/>
        <w:rPr>
          <w:rFonts w:cs="Arial"/>
          <w:sz w:val="22"/>
          <w:szCs w:val="22"/>
        </w:rPr>
      </w:pPr>
    </w:p>
    <w:p w14:paraId="08907651" w14:textId="77777777" w:rsidR="002B71CC" w:rsidRDefault="002B71CC" w:rsidP="002B71CC">
      <w:pPr>
        <w:spacing w:line="360" w:lineRule="auto"/>
        <w:jc w:val="both"/>
        <w:rPr>
          <w:rFonts w:cs="Arial"/>
          <w:sz w:val="22"/>
          <w:lang w:val="es-ES_tradnl"/>
        </w:rPr>
      </w:pPr>
    </w:p>
    <w:p w14:paraId="2917BCF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E154688" w14:textId="77777777" w:rsidR="00E92502" w:rsidRDefault="006837E6" w:rsidP="002B71CC">
      <w:pPr>
        <w:spacing w:line="360" w:lineRule="auto"/>
        <w:jc w:val="both"/>
        <w:rPr>
          <w:rFonts w:cs="Arial"/>
          <w:sz w:val="22"/>
          <w:lang w:val="es-CR"/>
        </w:rPr>
      </w:pPr>
      <w:r>
        <w:rPr>
          <w:rFonts w:cs="Arial"/>
          <w:sz w:val="22"/>
          <w:szCs w:val="22"/>
        </w:rPr>
        <w:t xml:space="preserve">Otorgar a la </w:t>
      </w:r>
      <w:r w:rsidRPr="006837E6">
        <w:rPr>
          <w:rFonts w:cs="Arial"/>
          <w:sz w:val="22"/>
          <w:szCs w:val="22"/>
          <w:lang w:val="es-ES_tradnl"/>
        </w:rPr>
        <w:t>Administración</w:t>
      </w:r>
      <w:r>
        <w:rPr>
          <w:rFonts w:cs="Arial"/>
          <w:sz w:val="22"/>
          <w:szCs w:val="22"/>
          <w:lang w:val="es-ES_tradnl"/>
        </w:rPr>
        <w:t xml:space="preserve">, un plazo de hasta el próximo 22 de noviembre, para atender lo dispuesto en el punto 10 del acuerdo </w:t>
      </w:r>
      <w:r>
        <w:rPr>
          <w:rFonts w:cs="Arial"/>
          <w:sz w:val="22"/>
          <w:szCs w:val="22"/>
        </w:rPr>
        <w:t>N° 4, de la sesión 79-2021 del 25 de octubre de 2021,</w:t>
      </w:r>
      <w:r w:rsidR="00A55FE4">
        <w:rPr>
          <w:rFonts w:cs="Arial"/>
          <w:sz w:val="22"/>
          <w:szCs w:val="22"/>
        </w:rPr>
        <w:t xml:space="preserve"> en cuanto a presentar a esta </w:t>
      </w:r>
      <w:r w:rsidR="00A55FE4" w:rsidRPr="00A55FE4">
        <w:rPr>
          <w:rFonts w:cs="Arial"/>
          <w:sz w:val="22"/>
          <w:szCs w:val="22"/>
          <w:lang w:val="es-ES_tradnl"/>
        </w:rPr>
        <w:t>Junta Directiva</w:t>
      </w:r>
      <w:r w:rsidR="00A55FE4">
        <w:rPr>
          <w:rFonts w:cs="Arial"/>
          <w:sz w:val="22"/>
          <w:szCs w:val="22"/>
          <w:lang w:val="es-ES_tradnl"/>
        </w:rPr>
        <w:t xml:space="preserve">, </w:t>
      </w:r>
      <w:r w:rsidRPr="006837E6">
        <w:rPr>
          <w:rFonts w:cs="Arial"/>
          <w:sz w:val="22"/>
          <w:szCs w:val="22"/>
          <w:lang w:val="es-ES_tradnl"/>
        </w:rPr>
        <w:t xml:space="preserve">un </w:t>
      </w:r>
      <w:r w:rsidRPr="006837E6">
        <w:rPr>
          <w:rFonts w:cs="Arial"/>
          <w:sz w:val="22"/>
          <w:szCs w:val="22"/>
          <w:lang w:val="es-CR"/>
        </w:rPr>
        <w:t>diagrama de flujo sobre los tiempos que han tomado todas las etapas del trámite de</w:t>
      </w:r>
      <w:r w:rsidR="00E92502">
        <w:rPr>
          <w:rFonts w:cs="Arial"/>
          <w:sz w:val="22"/>
          <w:szCs w:val="22"/>
          <w:lang w:val="es-CR"/>
        </w:rPr>
        <w:t xml:space="preserve">l proyecto </w:t>
      </w:r>
      <w:r w:rsidR="00E92502">
        <w:rPr>
          <w:rFonts w:cs="Arial"/>
          <w:sz w:val="22"/>
          <w:lang w:val="es-CR"/>
        </w:rPr>
        <w:t>Parque Recreativo Jorge Debravo.</w:t>
      </w:r>
    </w:p>
    <w:p w14:paraId="784E4CD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EE6535B" w14:textId="77777777" w:rsidR="002B71CC" w:rsidRPr="00D14EAF" w:rsidRDefault="002B71CC" w:rsidP="002B71CC">
      <w:pPr>
        <w:spacing w:line="360" w:lineRule="auto"/>
        <w:jc w:val="both"/>
        <w:rPr>
          <w:rFonts w:cs="Arial"/>
          <w:b/>
          <w:sz w:val="22"/>
        </w:rPr>
      </w:pPr>
      <w:r w:rsidRPr="00D14EAF">
        <w:rPr>
          <w:rFonts w:cs="Arial"/>
          <w:b/>
          <w:sz w:val="22"/>
        </w:rPr>
        <w:t>************</w:t>
      </w:r>
    </w:p>
    <w:p w14:paraId="1518AB18" w14:textId="77777777" w:rsidR="002B71CC" w:rsidRDefault="002B71CC" w:rsidP="002B71CC">
      <w:pPr>
        <w:spacing w:line="360" w:lineRule="auto"/>
        <w:jc w:val="both"/>
        <w:rPr>
          <w:rFonts w:cs="Arial"/>
          <w:sz w:val="22"/>
          <w:lang w:val="es-ES_tradnl"/>
        </w:rPr>
      </w:pPr>
    </w:p>
    <w:p w14:paraId="6E6873E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3635B1A" w14:textId="7756DD5A" w:rsidR="002B71CC" w:rsidRDefault="00483C37" w:rsidP="002B71CC">
      <w:pPr>
        <w:spacing w:line="360" w:lineRule="auto"/>
        <w:jc w:val="both"/>
        <w:rPr>
          <w:rFonts w:cs="Arial"/>
          <w:sz w:val="22"/>
          <w:szCs w:val="22"/>
        </w:rPr>
      </w:pPr>
      <w:r>
        <w:rPr>
          <w:rFonts w:cs="Arial"/>
          <w:sz w:val="22"/>
          <w:szCs w:val="22"/>
        </w:rPr>
        <w:t xml:space="preserve">Otorgar a la </w:t>
      </w:r>
      <w:r w:rsidRPr="006837E6">
        <w:rPr>
          <w:rFonts w:cs="Arial"/>
          <w:sz w:val="22"/>
          <w:szCs w:val="22"/>
          <w:lang w:val="es-ES_tradnl"/>
        </w:rPr>
        <w:t>Administración</w:t>
      </w:r>
      <w:r>
        <w:rPr>
          <w:rFonts w:cs="Arial"/>
          <w:sz w:val="22"/>
          <w:szCs w:val="22"/>
          <w:lang w:val="es-ES_tradnl"/>
        </w:rPr>
        <w:t xml:space="preserve">, un plazo de hasta el próximo 1° de diciembre, para atender lo dispuesto en el acuerdo </w:t>
      </w:r>
      <w:r>
        <w:rPr>
          <w:rFonts w:cs="Arial"/>
          <w:sz w:val="22"/>
          <w:szCs w:val="22"/>
        </w:rPr>
        <w:t xml:space="preserve">N° 9 de la sesión 79-2021, del 25 de octubre de 2021, en cuanto a presentar a esta </w:t>
      </w:r>
      <w:r w:rsidRPr="00483C37">
        <w:rPr>
          <w:rFonts w:cs="Arial"/>
          <w:sz w:val="22"/>
          <w:szCs w:val="22"/>
          <w:lang w:val="es-ES_tradnl"/>
        </w:rPr>
        <w:t>Junta Directiva</w:t>
      </w:r>
      <w:r>
        <w:rPr>
          <w:rFonts w:cs="Arial"/>
          <w:sz w:val="22"/>
          <w:szCs w:val="22"/>
          <w:lang w:val="es-ES_tradnl"/>
        </w:rPr>
        <w:t xml:space="preserve">, las proyecciones sobre </w:t>
      </w:r>
      <w:r>
        <w:rPr>
          <w:rFonts w:cs="Arial"/>
          <w:color w:val="000000"/>
          <w:sz w:val="22"/>
          <w:szCs w:val="22"/>
          <w:lang w:val="es-CR"/>
        </w:rPr>
        <w:t>los recursos del FOSUVI que eventualmente podrían requerirse, ante un posible ajuste de precios a las soluciones de vivienda, tanto de bono ordinario como individuales del artículo 59, debido al incremento en los costos de la construcción.</w:t>
      </w:r>
    </w:p>
    <w:p w14:paraId="25AADBD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6C0E0C9" w14:textId="77777777" w:rsidR="002B71CC" w:rsidRPr="00D14EAF" w:rsidRDefault="002B71CC" w:rsidP="002B71CC">
      <w:pPr>
        <w:spacing w:line="360" w:lineRule="auto"/>
        <w:jc w:val="both"/>
        <w:rPr>
          <w:rFonts w:cs="Arial"/>
          <w:b/>
          <w:sz w:val="22"/>
        </w:rPr>
      </w:pPr>
      <w:r w:rsidRPr="00D14EAF">
        <w:rPr>
          <w:rFonts w:cs="Arial"/>
          <w:b/>
          <w:sz w:val="22"/>
        </w:rPr>
        <w:t>************</w:t>
      </w:r>
    </w:p>
    <w:p w14:paraId="507C4766" w14:textId="77777777" w:rsidR="002B71CC" w:rsidRDefault="002B71CC" w:rsidP="002B71CC">
      <w:pPr>
        <w:spacing w:line="360" w:lineRule="auto"/>
        <w:jc w:val="both"/>
        <w:rPr>
          <w:rFonts w:cs="Arial"/>
          <w:sz w:val="22"/>
          <w:lang w:val="es-ES_tradnl"/>
        </w:rPr>
      </w:pPr>
    </w:p>
    <w:p w14:paraId="4ACBFFB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A8354C6" w14:textId="77777777" w:rsidR="00004BF2" w:rsidRPr="000A5CB2" w:rsidRDefault="00004BF2" w:rsidP="00004BF2">
      <w:pPr>
        <w:spacing w:line="360" w:lineRule="auto"/>
        <w:jc w:val="both"/>
        <w:rPr>
          <w:rFonts w:cs="Arial"/>
          <w:b/>
          <w:bCs/>
          <w:sz w:val="22"/>
          <w:szCs w:val="22"/>
          <w:lang w:val="es-CR"/>
        </w:rPr>
      </w:pPr>
      <w:r w:rsidRPr="000A5CB2">
        <w:rPr>
          <w:rFonts w:cs="Arial"/>
          <w:b/>
          <w:bCs/>
          <w:sz w:val="22"/>
          <w:szCs w:val="22"/>
          <w:lang w:val="es-CR"/>
        </w:rPr>
        <w:t>Considerando:</w:t>
      </w:r>
    </w:p>
    <w:p w14:paraId="6B57E401" w14:textId="7C0DE0D5" w:rsidR="00004BF2" w:rsidRPr="000A5CB2" w:rsidRDefault="00004BF2" w:rsidP="00004BF2">
      <w:pPr>
        <w:spacing w:line="360" w:lineRule="auto"/>
        <w:jc w:val="both"/>
        <w:rPr>
          <w:rFonts w:cs="Arial"/>
          <w:bCs/>
          <w:sz w:val="22"/>
          <w:lang w:val="es-CR"/>
        </w:rPr>
      </w:pPr>
      <w:r w:rsidRPr="000A5CB2">
        <w:rPr>
          <w:rFonts w:cs="Arial"/>
          <w:b/>
          <w:bCs/>
          <w:sz w:val="22"/>
          <w:szCs w:val="22"/>
          <w:lang w:val="es-CR"/>
        </w:rPr>
        <w:t>Primero:</w:t>
      </w:r>
      <w:r w:rsidRPr="000A5CB2">
        <w:rPr>
          <w:rFonts w:cs="Arial"/>
          <w:bCs/>
          <w:sz w:val="22"/>
          <w:szCs w:val="22"/>
          <w:lang w:val="es-CR"/>
        </w:rPr>
        <w:t xml:space="preserve"> Que por medio del </w:t>
      </w:r>
      <w:r w:rsidRPr="000A5CB2">
        <w:rPr>
          <w:rFonts w:cs="Arial"/>
          <w:bCs/>
          <w:sz w:val="22"/>
          <w:lang w:val="es-CR"/>
        </w:rPr>
        <w:t>oficio GG-ME-1</w:t>
      </w:r>
      <w:r>
        <w:rPr>
          <w:rFonts w:cs="Arial"/>
          <w:bCs/>
          <w:sz w:val="22"/>
          <w:lang w:val="es-CR"/>
        </w:rPr>
        <w:t>5</w:t>
      </w:r>
      <w:r w:rsidR="00AD3DA4">
        <w:rPr>
          <w:rFonts w:cs="Arial"/>
          <w:bCs/>
          <w:sz w:val="22"/>
          <w:lang w:val="es-CR"/>
        </w:rPr>
        <w:t>59</w:t>
      </w:r>
      <w:r w:rsidRPr="000A5CB2">
        <w:rPr>
          <w:rFonts w:cs="Arial"/>
          <w:bCs/>
          <w:sz w:val="22"/>
          <w:lang w:val="es-CR"/>
        </w:rPr>
        <w:t xml:space="preserve">-2021 del </w:t>
      </w:r>
      <w:r>
        <w:rPr>
          <w:rFonts w:cs="Arial"/>
          <w:bCs/>
          <w:sz w:val="22"/>
          <w:lang w:val="es-CR"/>
        </w:rPr>
        <w:t>2</w:t>
      </w:r>
      <w:r w:rsidR="00AD3DA4">
        <w:rPr>
          <w:rFonts w:cs="Arial"/>
          <w:bCs/>
          <w:sz w:val="22"/>
          <w:lang w:val="es-CR"/>
        </w:rPr>
        <w:t>8</w:t>
      </w:r>
      <w:r w:rsidRPr="000A5CB2">
        <w:rPr>
          <w:rFonts w:cs="Arial"/>
          <w:bCs/>
          <w:sz w:val="22"/>
          <w:lang w:val="es-CR"/>
        </w:rPr>
        <w:t xml:space="preserve"> de octubre de 2021, la Gerencia General remite y avala el informe </w:t>
      </w:r>
      <w:r w:rsidRPr="000A5CB2">
        <w:rPr>
          <w:rFonts w:cs="Arial"/>
          <w:sz w:val="22"/>
          <w:szCs w:val="22"/>
          <w:lang w:val="es-CR"/>
        </w:rPr>
        <w:t>DF-OF-</w:t>
      </w:r>
      <w:r>
        <w:rPr>
          <w:rFonts w:cs="Arial"/>
          <w:sz w:val="22"/>
          <w:szCs w:val="22"/>
          <w:lang w:val="es-CR"/>
        </w:rPr>
        <w:t>15</w:t>
      </w:r>
      <w:r w:rsidR="00AD3DA4">
        <w:rPr>
          <w:rFonts w:cs="Arial"/>
          <w:sz w:val="22"/>
          <w:szCs w:val="22"/>
          <w:lang w:val="es-CR"/>
        </w:rPr>
        <w:t>4</w:t>
      </w:r>
      <w:r>
        <w:rPr>
          <w:rFonts w:cs="Arial"/>
          <w:sz w:val="22"/>
          <w:szCs w:val="22"/>
          <w:lang w:val="es-CR"/>
        </w:rPr>
        <w:t>1</w:t>
      </w:r>
      <w:r w:rsidRPr="000A5CB2">
        <w:rPr>
          <w:rFonts w:cs="Arial"/>
          <w:sz w:val="22"/>
          <w:szCs w:val="22"/>
          <w:lang w:val="es-CR"/>
        </w:rPr>
        <w:t>-2021/SO-OF-0</w:t>
      </w:r>
      <w:r w:rsidR="00AD3DA4">
        <w:rPr>
          <w:rFonts w:cs="Arial"/>
          <w:sz w:val="22"/>
          <w:szCs w:val="22"/>
          <w:lang w:val="es-CR"/>
        </w:rPr>
        <w:t>108</w:t>
      </w:r>
      <w:r w:rsidRPr="000A5CB2">
        <w:rPr>
          <w:rFonts w:cs="Arial"/>
          <w:sz w:val="22"/>
          <w:szCs w:val="22"/>
          <w:lang w:val="es-CR"/>
        </w:rPr>
        <w:t>-2021 de la Dirección FOSUVI y la Subgerencia de Operaciones</w:t>
      </w:r>
      <w:r w:rsidRPr="000A5CB2">
        <w:rPr>
          <w:rFonts w:cs="Arial"/>
          <w:bCs/>
          <w:sz w:val="22"/>
          <w:lang w:val="es-CR"/>
        </w:rPr>
        <w:t xml:space="preserve">, que contiene un resumen de los resultados del estudio efectuado a las solicitudes de </w:t>
      </w:r>
      <w:r w:rsidRPr="000A5CB2">
        <w:rPr>
          <w:rFonts w:cs="Arial"/>
          <w:bCs/>
          <w:sz w:val="22"/>
          <w:szCs w:val="22"/>
          <w:lang w:val="es-CR"/>
        </w:rPr>
        <w:t>Grupo Mutual Alajuela – La Vivienda de Ahorro y Préstamo</w:t>
      </w:r>
      <w:r w:rsidRPr="000A5CB2">
        <w:rPr>
          <w:rFonts w:cs="Arial"/>
          <w:bCs/>
          <w:sz w:val="22"/>
          <w:lang w:val="es-CR"/>
        </w:rPr>
        <w:t xml:space="preserve">, </w:t>
      </w:r>
      <w:proofErr w:type="spellStart"/>
      <w:r w:rsidR="00AD3DA4">
        <w:rPr>
          <w:rFonts w:cs="Arial"/>
          <w:bCs/>
          <w:sz w:val="22"/>
          <w:lang w:val="es-CR"/>
        </w:rPr>
        <w:t>Coopenae</w:t>
      </w:r>
      <w:proofErr w:type="spellEnd"/>
      <w:r w:rsidR="00AD3DA4">
        <w:rPr>
          <w:rFonts w:cs="Arial"/>
          <w:bCs/>
          <w:sz w:val="22"/>
          <w:lang w:val="es-CR"/>
        </w:rPr>
        <w:t xml:space="preserve"> R.L., </w:t>
      </w:r>
      <w:r w:rsidRPr="000A5CB2">
        <w:rPr>
          <w:rFonts w:cs="Arial"/>
          <w:bCs/>
          <w:sz w:val="22"/>
          <w:lang w:val="es-CR"/>
        </w:rPr>
        <w:t xml:space="preserve">Coopealianza R.L., </w:t>
      </w:r>
      <w:proofErr w:type="spellStart"/>
      <w:r>
        <w:rPr>
          <w:rFonts w:cs="Arial"/>
          <w:bCs/>
          <w:sz w:val="22"/>
          <w:lang w:val="es-CR"/>
        </w:rPr>
        <w:t>Coo</w:t>
      </w:r>
      <w:r w:rsidR="00AD3DA4">
        <w:rPr>
          <w:rFonts w:cs="Arial"/>
          <w:bCs/>
          <w:sz w:val="22"/>
          <w:lang w:val="es-CR"/>
        </w:rPr>
        <w:t>pesparta</w:t>
      </w:r>
      <w:proofErr w:type="spellEnd"/>
      <w:r>
        <w:rPr>
          <w:rFonts w:cs="Arial"/>
          <w:bCs/>
          <w:sz w:val="22"/>
          <w:lang w:val="es-CR"/>
        </w:rPr>
        <w:t xml:space="preserve"> R.L.</w:t>
      </w:r>
      <w:r w:rsidR="00AD3DA4">
        <w:rPr>
          <w:rFonts w:cs="Arial"/>
          <w:bCs/>
          <w:sz w:val="22"/>
          <w:lang w:val="es-CR"/>
        </w:rPr>
        <w:t xml:space="preserve">, </w:t>
      </w:r>
      <w:proofErr w:type="spellStart"/>
      <w:r w:rsidR="00AD3DA4">
        <w:rPr>
          <w:rFonts w:cs="Arial"/>
          <w:bCs/>
          <w:sz w:val="22"/>
          <w:lang w:val="es-CR"/>
        </w:rPr>
        <w:t>Coocique</w:t>
      </w:r>
      <w:proofErr w:type="spellEnd"/>
      <w:r w:rsidR="00AD3DA4">
        <w:rPr>
          <w:rFonts w:cs="Arial"/>
          <w:bCs/>
          <w:sz w:val="22"/>
          <w:lang w:val="es-CR"/>
        </w:rPr>
        <w:t xml:space="preserve"> </w:t>
      </w:r>
      <w:r w:rsidR="00AD3DA4">
        <w:rPr>
          <w:rFonts w:cs="Arial"/>
          <w:bCs/>
          <w:sz w:val="22"/>
          <w:lang w:val="es-CR"/>
        </w:rPr>
        <w:lastRenderedPageBreak/>
        <w:t>R.L.</w:t>
      </w:r>
      <w:r>
        <w:rPr>
          <w:rFonts w:cs="Arial"/>
          <w:bCs/>
          <w:sz w:val="22"/>
          <w:lang w:val="es-CR"/>
        </w:rPr>
        <w:t xml:space="preserve"> y Banco de Costa Rica</w:t>
      </w:r>
      <w:r w:rsidRPr="000A5CB2">
        <w:rPr>
          <w:rFonts w:cs="Arial"/>
          <w:bCs/>
          <w:sz w:val="22"/>
          <w:lang w:val="es-CR"/>
        </w:rPr>
        <w:t xml:space="preserve">, para financiar </w:t>
      </w:r>
      <w:r w:rsidR="00AD3DA4">
        <w:rPr>
          <w:rFonts w:cs="Arial"/>
          <w:bCs/>
          <w:sz w:val="22"/>
          <w:lang w:val="es-CR"/>
        </w:rPr>
        <w:t>diecinueve</w:t>
      </w:r>
      <w:r w:rsidRPr="000A5CB2">
        <w:rPr>
          <w:rFonts w:cs="Arial"/>
          <w:bCs/>
          <w:sz w:val="22"/>
          <w:lang w:val="es-CR"/>
        </w:rPr>
        <w:t xml:space="preserve"> operaciones individuales de Bono Familiar de Vivienda, por situación de extrema necesidad, al amparo del artículo 59 de la Ley del Sistema Financiero Nacional para la Vivienda.</w:t>
      </w:r>
    </w:p>
    <w:p w14:paraId="25D2DD6C" w14:textId="77777777" w:rsidR="00004BF2" w:rsidRPr="000A5CB2" w:rsidRDefault="00004BF2" w:rsidP="00004BF2">
      <w:pPr>
        <w:spacing w:line="360" w:lineRule="auto"/>
        <w:jc w:val="both"/>
        <w:rPr>
          <w:rFonts w:cs="Arial"/>
          <w:bCs/>
          <w:sz w:val="22"/>
          <w:lang w:val="es-CR"/>
        </w:rPr>
      </w:pPr>
    </w:p>
    <w:p w14:paraId="258530CF" w14:textId="77777777" w:rsidR="00004BF2" w:rsidRPr="000A5CB2" w:rsidRDefault="00004BF2" w:rsidP="00004BF2">
      <w:pPr>
        <w:spacing w:line="360" w:lineRule="auto"/>
        <w:jc w:val="both"/>
        <w:rPr>
          <w:rFonts w:cs="Arial"/>
          <w:bCs/>
          <w:sz w:val="22"/>
          <w:szCs w:val="22"/>
          <w:lang w:val="es-CR"/>
        </w:rPr>
      </w:pPr>
      <w:r w:rsidRPr="000A5CB2">
        <w:rPr>
          <w:rFonts w:cs="Arial"/>
          <w:b/>
          <w:bCs/>
          <w:sz w:val="22"/>
          <w:szCs w:val="22"/>
          <w:lang w:val="es-CR"/>
        </w:rPr>
        <w:t>Segundo:</w:t>
      </w:r>
      <w:r w:rsidRPr="000A5CB2">
        <w:rPr>
          <w:rFonts w:cs="Arial"/>
          <w:bCs/>
          <w:sz w:val="22"/>
          <w:szCs w:val="22"/>
          <w:lang w:val="es-CR"/>
        </w:rPr>
        <w:t xml:space="preserve"> </w:t>
      </w:r>
      <w:proofErr w:type="gramStart"/>
      <w:r w:rsidRPr="000A5CB2">
        <w:rPr>
          <w:rFonts w:cs="Arial"/>
          <w:bCs/>
          <w:sz w:val="22"/>
          <w:szCs w:val="22"/>
          <w:lang w:val="es-CR"/>
        </w:rPr>
        <w:t>Que</w:t>
      </w:r>
      <w:proofErr w:type="gramEnd"/>
      <w:r w:rsidRPr="000A5CB2">
        <w:rPr>
          <w:rFonts w:cs="Arial"/>
          <w:bCs/>
          <w:sz w:val="22"/>
          <w:szCs w:val="22"/>
          <w:lang w:val="es-CR"/>
        </w:rPr>
        <w:t xml:space="preserv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01AE2E00" w14:textId="77777777" w:rsidR="00004BF2" w:rsidRPr="000A5CB2" w:rsidRDefault="00004BF2" w:rsidP="00004BF2">
      <w:pPr>
        <w:spacing w:line="360" w:lineRule="auto"/>
        <w:jc w:val="both"/>
        <w:rPr>
          <w:rFonts w:cs="Arial"/>
          <w:bCs/>
          <w:sz w:val="22"/>
          <w:szCs w:val="22"/>
          <w:lang w:val="es-CR"/>
        </w:rPr>
      </w:pPr>
    </w:p>
    <w:p w14:paraId="12275D57" w14:textId="7936AE15" w:rsidR="00004BF2" w:rsidRPr="000A5CB2" w:rsidRDefault="00004BF2" w:rsidP="00004BF2">
      <w:pPr>
        <w:spacing w:line="360" w:lineRule="auto"/>
        <w:jc w:val="both"/>
        <w:rPr>
          <w:rFonts w:cs="Arial"/>
          <w:bCs/>
          <w:sz w:val="22"/>
          <w:szCs w:val="22"/>
          <w:lang w:val="es-CR"/>
        </w:rPr>
      </w:pPr>
      <w:r w:rsidRPr="000A5CB2">
        <w:rPr>
          <w:rFonts w:cs="Arial"/>
          <w:b/>
          <w:bCs/>
          <w:sz w:val="22"/>
          <w:szCs w:val="22"/>
          <w:lang w:val="es-CR"/>
        </w:rPr>
        <w:t>Tercero:</w:t>
      </w:r>
      <w:r w:rsidRPr="000A5CB2">
        <w:rPr>
          <w:rFonts w:cs="Arial"/>
          <w:bCs/>
          <w:sz w:val="22"/>
          <w:szCs w:val="22"/>
          <w:lang w:val="es-CR"/>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de vivienda, en los términos planteados en el informe </w:t>
      </w:r>
      <w:r w:rsidRPr="000A5CB2">
        <w:rPr>
          <w:rFonts w:cs="Arial"/>
          <w:sz w:val="22"/>
          <w:szCs w:val="22"/>
          <w:lang w:val="es-CR"/>
        </w:rPr>
        <w:t>DF-OF-</w:t>
      </w:r>
      <w:r>
        <w:rPr>
          <w:rFonts w:cs="Arial"/>
          <w:sz w:val="22"/>
          <w:szCs w:val="22"/>
          <w:lang w:val="es-CR"/>
        </w:rPr>
        <w:t>15</w:t>
      </w:r>
      <w:r w:rsidR="00EB7482">
        <w:rPr>
          <w:rFonts w:cs="Arial"/>
          <w:sz w:val="22"/>
          <w:szCs w:val="22"/>
          <w:lang w:val="es-CR"/>
        </w:rPr>
        <w:t>4</w:t>
      </w:r>
      <w:r>
        <w:rPr>
          <w:rFonts w:cs="Arial"/>
          <w:sz w:val="22"/>
          <w:szCs w:val="22"/>
          <w:lang w:val="es-CR"/>
        </w:rPr>
        <w:t>1</w:t>
      </w:r>
      <w:r w:rsidRPr="000A5CB2">
        <w:rPr>
          <w:rFonts w:cs="Arial"/>
          <w:sz w:val="22"/>
          <w:szCs w:val="22"/>
          <w:lang w:val="es-CR"/>
        </w:rPr>
        <w:t>-2021/SO-OF-0</w:t>
      </w:r>
      <w:r w:rsidR="00EB7482">
        <w:rPr>
          <w:rFonts w:cs="Arial"/>
          <w:sz w:val="22"/>
          <w:szCs w:val="22"/>
          <w:lang w:val="es-CR"/>
        </w:rPr>
        <w:t>108</w:t>
      </w:r>
      <w:r w:rsidRPr="000A5CB2">
        <w:rPr>
          <w:rFonts w:cs="Arial"/>
          <w:sz w:val="22"/>
          <w:szCs w:val="22"/>
          <w:lang w:val="es-CR"/>
        </w:rPr>
        <w:t>-2021</w:t>
      </w:r>
      <w:r w:rsidRPr="000A5CB2">
        <w:rPr>
          <w:rFonts w:cs="Arial"/>
          <w:bCs/>
          <w:sz w:val="22"/>
          <w:szCs w:val="22"/>
          <w:lang w:val="es-CR"/>
        </w:rPr>
        <w:t>.</w:t>
      </w:r>
    </w:p>
    <w:p w14:paraId="0B3493F3" w14:textId="77777777" w:rsidR="00004BF2" w:rsidRPr="000A5CB2" w:rsidRDefault="00004BF2" w:rsidP="00004BF2">
      <w:pPr>
        <w:spacing w:line="360" w:lineRule="auto"/>
        <w:jc w:val="both"/>
        <w:rPr>
          <w:rFonts w:cs="Arial"/>
          <w:bCs/>
          <w:sz w:val="22"/>
          <w:szCs w:val="22"/>
          <w:lang w:val="es-CR"/>
        </w:rPr>
      </w:pPr>
    </w:p>
    <w:p w14:paraId="7B1C8460" w14:textId="77777777" w:rsidR="00004BF2" w:rsidRPr="000A5CB2" w:rsidRDefault="00004BF2" w:rsidP="00004BF2">
      <w:pPr>
        <w:spacing w:line="360" w:lineRule="auto"/>
        <w:jc w:val="both"/>
        <w:rPr>
          <w:rFonts w:cs="Arial"/>
          <w:b/>
          <w:bCs/>
          <w:sz w:val="22"/>
          <w:szCs w:val="22"/>
          <w:lang w:val="es-CR"/>
        </w:rPr>
      </w:pPr>
      <w:r w:rsidRPr="000A5CB2">
        <w:rPr>
          <w:rFonts w:cs="Arial"/>
          <w:b/>
          <w:bCs/>
          <w:sz w:val="22"/>
          <w:szCs w:val="22"/>
          <w:lang w:val="es-CR"/>
        </w:rPr>
        <w:t>Por tanto, se acuerda:</w:t>
      </w:r>
    </w:p>
    <w:p w14:paraId="100F526F" w14:textId="1AC2FD30" w:rsidR="00004BF2" w:rsidRDefault="00004BF2" w:rsidP="00004BF2">
      <w:pPr>
        <w:spacing w:line="360" w:lineRule="auto"/>
        <w:jc w:val="both"/>
        <w:rPr>
          <w:rFonts w:cs="Arial"/>
          <w:bCs/>
          <w:sz w:val="22"/>
          <w:lang w:val="es-CR"/>
        </w:rPr>
      </w:pPr>
      <w:r w:rsidRPr="000A5CB2">
        <w:rPr>
          <w:rFonts w:cs="Arial"/>
          <w:b/>
          <w:bCs/>
          <w:sz w:val="22"/>
          <w:szCs w:val="22"/>
          <w:lang w:val="es-CR"/>
        </w:rPr>
        <w:t>1)</w:t>
      </w:r>
      <w:r w:rsidRPr="000A5CB2">
        <w:rPr>
          <w:rFonts w:cs="Arial"/>
          <w:bCs/>
          <w:sz w:val="22"/>
          <w:szCs w:val="22"/>
          <w:lang w:val="es-CR"/>
        </w:rPr>
        <w:t xml:space="preserve"> Autorizar, al amparo del artículo 59 de la Ley del Sistema Financiero Nacional para la Vivienda, la emisión de </w:t>
      </w:r>
      <w:r w:rsidR="00EB7482">
        <w:rPr>
          <w:rFonts w:cs="Arial"/>
          <w:bCs/>
          <w:sz w:val="22"/>
          <w:szCs w:val="22"/>
          <w:lang w:val="es-CR"/>
        </w:rPr>
        <w:t>diecinueve</w:t>
      </w:r>
      <w:r w:rsidRPr="000A5CB2">
        <w:rPr>
          <w:rFonts w:cs="Arial"/>
          <w:bCs/>
          <w:sz w:val="22"/>
          <w:szCs w:val="22"/>
          <w:lang w:val="es-CR"/>
        </w:rPr>
        <w:t xml:space="preserve"> operaciones individuales de Bono Familiar de Vivienda, por situación de extrema necesidad, de conformidad con las condiciones que se consignan en el informe </w:t>
      </w:r>
      <w:r w:rsidRPr="000A5CB2">
        <w:rPr>
          <w:rFonts w:cs="Arial"/>
          <w:sz w:val="22"/>
          <w:szCs w:val="22"/>
          <w:lang w:val="es-CR"/>
        </w:rPr>
        <w:t>DF-OF-</w:t>
      </w:r>
      <w:r>
        <w:rPr>
          <w:rFonts w:cs="Arial"/>
          <w:sz w:val="22"/>
          <w:szCs w:val="22"/>
          <w:lang w:val="es-CR"/>
        </w:rPr>
        <w:t>15</w:t>
      </w:r>
      <w:r w:rsidR="00EB7482">
        <w:rPr>
          <w:rFonts w:cs="Arial"/>
          <w:sz w:val="22"/>
          <w:szCs w:val="22"/>
          <w:lang w:val="es-CR"/>
        </w:rPr>
        <w:t>4</w:t>
      </w:r>
      <w:r>
        <w:rPr>
          <w:rFonts w:cs="Arial"/>
          <w:sz w:val="22"/>
          <w:szCs w:val="22"/>
          <w:lang w:val="es-CR"/>
        </w:rPr>
        <w:t>1</w:t>
      </w:r>
      <w:r w:rsidRPr="000A5CB2">
        <w:rPr>
          <w:rFonts w:cs="Arial"/>
          <w:sz w:val="22"/>
          <w:szCs w:val="22"/>
          <w:lang w:val="es-CR"/>
        </w:rPr>
        <w:t>-2021/SO-OF-0</w:t>
      </w:r>
      <w:r w:rsidR="00EB7482">
        <w:rPr>
          <w:rFonts w:cs="Arial"/>
          <w:sz w:val="22"/>
          <w:szCs w:val="22"/>
          <w:lang w:val="es-CR"/>
        </w:rPr>
        <w:t>108</w:t>
      </w:r>
      <w:r w:rsidRPr="000A5CB2">
        <w:rPr>
          <w:rFonts w:cs="Arial"/>
          <w:sz w:val="22"/>
          <w:szCs w:val="22"/>
          <w:lang w:val="es-CR"/>
        </w:rPr>
        <w:t xml:space="preserve">-2021 </w:t>
      </w:r>
      <w:r w:rsidRPr="000A5CB2">
        <w:rPr>
          <w:rFonts w:cs="Arial"/>
          <w:bCs/>
          <w:sz w:val="22"/>
          <w:lang w:val="es-CR"/>
        </w:rPr>
        <w:t xml:space="preserve">de </w:t>
      </w:r>
      <w:r w:rsidRPr="000A5CB2">
        <w:rPr>
          <w:rFonts w:cs="Arial"/>
          <w:bCs/>
          <w:sz w:val="22"/>
          <w:szCs w:val="22"/>
          <w:lang w:val="es-CR"/>
        </w:rPr>
        <w:t>la Dirección FOSUVI</w:t>
      </w:r>
      <w:r w:rsidRPr="000A5CB2">
        <w:rPr>
          <w:rFonts w:cs="Arial"/>
          <w:bCs/>
          <w:sz w:val="22"/>
          <w:lang w:val="es-CR"/>
        </w:rPr>
        <w:t xml:space="preserve"> y la Subgerencia de Operaciones, y según el siguiente detalle:</w:t>
      </w:r>
    </w:p>
    <w:p w14:paraId="36DA3408" w14:textId="77777777" w:rsidR="00004BF2" w:rsidRDefault="00004BF2" w:rsidP="00004BF2">
      <w:pPr>
        <w:spacing w:line="360" w:lineRule="auto"/>
        <w:jc w:val="both"/>
        <w:rPr>
          <w:rFonts w:eastAsia="Arial" w:cs="Arial"/>
        </w:rPr>
      </w:pPr>
    </w:p>
    <w:tbl>
      <w:tblPr>
        <w:tblW w:w="8886" w:type="dxa"/>
        <w:tblInd w:w="40" w:type="dxa"/>
        <w:tblLayout w:type="fixed"/>
        <w:tblCellMar>
          <w:left w:w="10" w:type="dxa"/>
          <w:right w:w="10" w:type="dxa"/>
        </w:tblCellMar>
        <w:tblLook w:val="04A0" w:firstRow="1" w:lastRow="0" w:firstColumn="1" w:lastColumn="0" w:noHBand="0" w:noVBand="1"/>
      </w:tblPr>
      <w:tblGrid>
        <w:gridCol w:w="1373"/>
        <w:gridCol w:w="709"/>
        <w:gridCol w:w="708"/>
        <w:gridCol w:w="851"/>
        <w:gridCol w:w="567"/>
        <w:gridCol w:w="992"/>
        <w:gridCol w:w="992"/>
        <w:gridCol w:w="851"/>
        <w:gridCol w:w="850"/>
        <w:gridCol w:w="993"/>
      </w:tblGrid>
      <w:tr w:rsidR="00004BF2" w:rsidRPr="0075486B" w14:paraId="79C88C4F" w14:textId="77777777" w:rsidTr="00EB295F">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6C0AEA39" w14:textId="77777777" w:rsidR="00004BF2" w:rsidRPr="0075486B" w:rsidRDefault="00004BF2" w:rsidP="00EB295F">
            <w:pPr>
              <w:ind w:left="87"/>
              <w:rPr>
                <w:rFonts w:ascii="Arial Narrow" w:hAnsi="Arial Narrow"/>
                <w:sz w:val="22"/>
                <w:szCs w:val="22"/>
              </w:rPr>
            </w:pPr>
            <w:r w:rsidRPr="0075486B">
              <w:rPr>
                <w:rFonts w:ascii="Arial Narrow" w:eastAsia="Arial" w:hAnsi="Arial Narrow" w:cs="Arial"/>
                <w:b/>
                <w:sz w:val="22"/>
                <w:szCs w:val="22"/>
              </w:rPr>
              <w:t>Entidad Autorizada:   Grupo Mutual Alajuela – La Vivienda de Ahorro y Préstamo</w:t>
            </w:r>
          </w:p>
        </w:tc>
      </w:tr>
      <w:tr w:rsidR="00004BF2" w:rsidRPr="0075486B" w14:paraId="2FD376F8" w14:textId="77777777" w:rsidTr="00EB295F">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1DBB996E" w14:textId="77777777" w:rsidR="00004BF2" w:rsidRPr="0075486B" w:rsidRDefault="00004BF2" w:rsidP="00EB295F">
            <w:pPr>
              <w:jc w:val="center"/>
              <w:rPr>
                <w:rFonts w:ascii="Arial Narrow" w:hAnsi="Arial Narrow"/>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40F9C5A3" w14:textId="77777777" w:rsidR="00004BF2" w:rsidRPr="0075486B" w:rsidRDefault="00004BF2" w:rsidP="00EB295F">
            <w:pPr>
              <w:jc w:val="center"/>
              <w:rPr>
                <w:rFonts w:ascii="Arial Narrow" w:hAnsi="Arial Narrow"/>
                <w:sz w:val="16"/>
                <w:szCs w:val="16"/>
              </w:rPr>
            </w:pPr>
            <w:r w:rsidRPr="0075486B">
              <w:rPr>
                <w:rFonts w:ascii="Arial Narrow" w:eastAsia="Arial Narrow" w:hAnsi="Arial Narrow" w:cs="Arial Narrow"/>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91FCC4A" w14:textId="77777777" w:rsidR="00004BF2" w:rsidRPr="0075486B" w:rsidRDefault="00004BF2" w:rsidP="00EB295F">
            <w:pPr>
              <w:jc w:val="center"/>
              <w:rPr>
                <w:rFonts w:ascii="Arial Narrow" w:hAnsi="Arial Narrow"/>
                <w:sz w:val="16"/>
                <w:szCs w:val="16"/>
              </w:rPr>
            </w:pPr>
            <w:r w:rsidRPr="0075486B">
              <w:rPr>
                <w:rFonts w:ascii="Arial Narrow" w:eastAsia="Arial Narrow" w:hAnsi="Arial Narrow" w:cs="Arial Narrow"/>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3ED170F" w14:textId="77777777" w:rsidR="00004BF2" w:rsidRPr="0075486B" w:rsidRDefault="00004BF2" w:rsidP="00EB295F">
            <w:pPr>
              <w:jc w:val="center"/>
              <w:rPr>
                <w:rFonts w:ascii="Arial Narrow" w:hAnsi="Arial Narrow"/>
                <w:sz w:val="16"/>
                <w:szCs w:val="16"/>
              </w:rPr>
            </w:pPr>
            <w:r w:rsidRPr="0075486B">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199A9509" w14:textId="77777777" w:rsidR="00004BF2" w:rsidRPr="0075486B" w:rsidRDefault="00004BF2" w:rsidP="00EB295F">
            <w:pPr>
              <w:ind w:left="-106" w:right="-121"/>
              <w:jc w:val="center"/>
              <w:rPr>
                <w:rFonts w:ascii="Arial Narrow" w:eastAsia="Arial Narrow" w:hAnsi="Arial Narrow" w:cs="Arial Narrow"/>
                <w:b/>
                <w:sz w:val="16"/>
                <w:szCs w:val="16"/>
              </w:rPr>
            </w:pPr>
            <w:proofErr w:type="spellStart"/>
            <w:r w:rsidRPr="0075486B">
              <w:rPr>
                <w:rFonts w:ascii="Arial Narrow" w:eastAsia="Arial Narrow" w:hAnsi="Arial Narrow" w:cs="Arial Narrow"/>
                <w:b/>
                <w:sz w:val="16"/>
                <w:szCs w:val="16"/>
              </w:rPr>
              <w:t>Propó</w:t>
            </w:r>
            <w:proofErr w:type="spellEnd"/>
            <w:r w:rsidRPr="0075486B">
              <w:rPr>
                <w:rFonts w:ascii="Arial Narrow" w:eastAsia="Arial Narrow" w:hAnsi="Arial Narrow" w:cs="Arial Narrow"/>
                <w:b/>
                <w:sz w:val="16"/>
                <w:szCs w:val="16"/>
              </w:rPr>
              <w:t>-sito</w:t>
            </w:r>
          </w:p>
          <w:p w14:paraId="5A54340A" w14:textId="77777777" w:rsidR="00004BF2" w:rsidRPr="0075486B" w:rsidRDefault="00004BF2" w:rsidP="00EB295F">
            <w:pPr>
              <w:ind w:left="-106" w:right="-121"/>
              <w:jc w:val="center"/>
              <w:rPr>
                <w:rFonts w:ascii="Arial Narrow" w:hAnsi="Arial Narrow"/>
                <w:sz w:val="16"/>
                <w:szCs w:val="16"/>
              </w:rPr>
            </w:pPr>
            <w:r w:rsidRPr="0075486B">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6B5D3F31" w14:textId="77777777" w:rsidR="00004BF2" w:rsidRPr="0075486B" w:rsidRDefault="00004BF2" w:rsidP="00EB295F">
            <w:pPr>
              <w:jc w:val="center"/>
              <w:rPr>
                <w:rFonts w:ascii="Arial Narrow" w:hAnsi="Arial Narrow"/>
                <w:sz w:val="16"/>
                <w:szCs w:val="16"/>
              </w:rPr>
            </w:pPr>
            <w:r w:rsidRPr="0075486B">
              <w:rPr>
                <w:rFonts w:ascii="Arial Narrow" w:eastAsia="Arial Narrow" w:hAnsi="Arial Narrow" w:cs="Arial Narrow"/>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34E39A7" w14:textId="77777777" w:rsidR="00004BF2" w:rsidRPr="0075486B" w:rsidRDefault="00004BF2" w:rsidP="00EB295F">
            <w:pPr>
              <w:jc w:val="center"/>
              <w:rPr>
                <w:rFonts w:ascii="Arial Narrow" w:hAnsi="Arial Narrow"/>
                <w:sz w:val="16"/>
                <w:szCs w:val="16"/>
              </w:rPr>
            </w:pPr>
            <w:r w:rsidRPr="0075486B">
              <w:rPr>
                <w:rFonts w:ascii="Arial Narrow" w:eastAsia="Arial Narrow" w:hAnsi="Arial Narrow" w:cs="Arial Narrow"/>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B06A971" w14:textId="77777777" w:rsidR="00004BF2" w:rsidRPr="0075486B" w:rsidRDefault="00004BF2" w:rsidP="00EB295F">
            <w:pPr>
              <w:ind w:left="-70"/>
              <w:jc w:val="center"/>
              <w:rPr>
                <w:rFonts w:ascii="Arial Narrow" w:hAnsi="Arial Narrow"/>
                <w:sz w:val="16"/>
                <w:szCs w:val="16"/>
              </w:rPr>
            </w:pPr>
            <w:r w:rsidRPr="0075486B">
              <w:rPr>
                <w:rFonts w:ascii="Arial Narrow" w:eastAsia="Arial Narrow" w:hAnsi="Arial Narrow" w:cs="Arial Narrow"/>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99F0B92" w14:textId="77777777" w:rsidR="00004BF2" w:rsidRPr="0075486B" w:rsidRDefault="00004BF2" w:rsidP="00EB295F">
            <w:pPr>
              <w:jc w:val="center"/>
              <w:rPr>
                <w:rFonts w:ascii="Arial Narrow" w:hAnsi="Arial Narrow"/>
                <w:sz w:val="16"/>
                <w:szCs w:val="16"/>
              </w:rPr>
            </w:pPr>
            <w:r w:rsidRPr="0075486B">
              <w:rPr>
                <w:rFonts w:ascii="Arial Narrow" w:eastAsia="Arial Narrow" w:hAnsi="Arial Narrow" w:cs="Arial Narrow"/>
                <w:b/>
                <w:sz w:val="16"/>
                <w:szCs w:val="16"/>
              </w:rPr>
              <w:t>Gastos de formaliza-</w:t>
            </w:r>
            <w:proofErr w:type="spellStart"/>
            <w:r w:rsidRPr="0075486B">
              <w:rPr>
                <w:rFonts w:ascii="Arial Narrow" w:eastAsia="Arial Narrow" w:hAnsi="Arial Narrow" w:cs="Arial Narrow"/>
                <w:b/>
                <w:sz w:val="16"/>
                <w:szCs w:val="16"/>
              </w:rPr>
              <w:t>ción</w:t>
            </w:r>
            <w:proofErr w:type="spellEnd"/>
            <w:r w:rsidRPr="0075486B">
              <w:rPr>
                <w:rFonts w:ascii="Arial Narrow" w:eastAsia="Arial Narrow" w:hAnsi="Arial Narrow" w:cs="Arial Narrow"/>
                <w:b/>
                <w:sz w:val="16"/>
                <w:szCs w:val="16"/>
              </w:rPr>
              <w:t xml:space="preserve">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58BD0BC" w14:textId="77777777" w:rsidR="00004BF2" w:rsidRPr="0075486B" w:rsidRDefault="00004BF2" w:rsidP="00EB295F">
            <w:pPr>
              <w:jc w:val="center"/>
              <w:rPr>
                <w:rFonts w:ascii="Arial Narrow" w:hAnsi="Arial Narrow"/>
                <w:sz w:val="16"/>
                <w:szCs w:val="16"/>
              </w:rPr>
            </w:pPr>
            <w:r w:rsidRPr="0075486B">
              <w:rPr>
                <w:rFonts w:ascii="Arial Narrow" w:eastAsia="Arial Narrow" w:hAnsi="Arial Narrow" w:cs="Arial Narrow"/>
                <w:b/>
                <w:sz w:val="16"/>
                <w:szCs w:val="16"/>
              </w:rPr>
              <w:t>Monto del Bono (¢)</w:t>
            </w:r>
          </w:p>
        </w:tc>
      </w:tr>
      <w:tr w:rsidR="00004BF2" w:rsidRPr="0075486B" w14:paraId="48DE8B82"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FF0846" w14:textId="5D6196EF" w:rsidR="00004BF2" w:rsidRPr="0075486B" w:rsidRDefault="008C2636" w:rsidP="00EB295F">
            <w:pPr>
              <w:rPr>
                <w:rFonts w:ascii="Arial Narrow" w:eastAsia="Arial" w:hAnsi="Arial Narrow" w:cs="Arial"/>
                <w:sz w:val="16"/>
                <w:szCs w:val="16"/>
              </w:rPr>
            </w:pPr>
            <w:r>
              <w:rPr>
                <w:rFonts w:ascii="Arial Narrow" w:eastAsia="Arial" w:hAnsi="Arial Narrow" w:cs="Arial"/>
                <w:sz w:val="16"/>
                <w:szCs w:val="16"/>
              </w:rPr>
              <w:t xml:space="preserve">Cruz </w:t>
            </w:r>
            <w:proofErr w:type="spellStart"/>
            <w:r>
              <w:rPr>
                <w:rFonts w:ascii="Arial Narrow" w:eastAsia="Arial" w:hAnsi="Arial Narrow" w:cs="Arial"/>
                <w:sz w:val="16"/>
                <w:szCs w:val="16"/>
              </w:rPr>
              <w:t>Cruz</w:t>
            </w:r>
            <w:proofErr w:type="spellEnd"/>
            <w:r>
              <w:rPr>
                <w:rFonts w:ascii="Arial Narrow" w:eastAsia="Arial" w:hAnsi="Arial Narrow" w:cs="Arial"/>
                <w:sz w:val="16"/>
                <w:szCs w:val="16"/>
              </w:rPr>
              <w:t xml:space="preserve"> Eufemia de los Ángeles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ED421F" w14:textId="43FDEEEB" w:rsidR="00004BF2" w:rsidRPr="0075486B" w:rsidRDefault="00D13489" w:rsidP="00EB295F">
            <w:pPr>
              <w:jc w:val="center"/>
              <w:rPr>
                <w:rFonts w:ascii="Arial Narrow" w:eastAsia="Arial" w:hAnsi="Arial Narrow" w:cs="Arial"/>
                <w:sz w:val="16"/>
                <w:szCs w:val="16"/>
              </w:rPr>
            </w:pPr>
            <w:r>
              <w:rPr>
                <w:rFonts w:ascii="Arial Narrow" w:eastAsia="Arial" w:hAnsi="Arial Narrow" w:cs="Arial"/>
                <w:sz w:val="16"/>
                <w:szCs w:val="16"/>
              </w:rPr>
              <w:t>9-0096-0343</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70E46D3" w14:textId="7542BB6A" w:rsidR="00004BF2" w:rsidRPr="0075486B" w:rsidRDefault="00D13489" w:rsidP="00EB295F">
            <w:pPr>
              <w:jc w:val="center"/>
              <w:rPr>
                <w:rFonts w:ascii="Arial Narrow" w:eastAsia="Arial" w:hAnsi="Arial Narrow" w:cs="Arial"/>
                <w:sz w:val="16"/>
                <w:szCs w:val="16"/>
              </w:rPr>
            </w:pPr>
            <w:r>
              <w:rPr>
                <w:rFonts w:ascii="Arial Narrow" w:eastAsia="Arial" w:hAnsi="Arial Narrow" w:cs="Arial"/>
                <w:sz w:val="16"/>
                <w:szCs w:val="16"/>
              </w:rPr>
              <w:t>5-106992</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9BFE2E5" w14:textId="3AF4EA8E" w:rsidR="00004BF2" w:rsidRPr="0075486B" w:rsidRDefault="00D13489" w:rsidP="00EB295F">
            <w:pPr>
              <w:ind w:right="-108"/>
              <w:jc w:val="center"/>
              <w:rPr>
                <w:rFonts w:ascii="Arial Narrow" w:eastAsia="Arial" w:hAnsi="Arial Narrow" w:cs="Arial"/>
                <w:sz w:val="16"/>
                <w:szCs w:val="16"/>
              </w:rPr>
            </w:pPr>
            <w:r>
              <w:rPr>
                <w:rFonts w:ascii="Arial Narrow" w:eastAsia="Arial" w:hAnsi="Arial Narrow" w:cs="Arial"/>
                <w:sz w:val="16"/>
                <w:szCs w:val="16"/>
              </w:rPr>
              <w:t>Abangares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7047A7" w14:textId="2D1FC9C0" w:rsidR="00004BF2" w:rsidRPr="0075486B" w:rsidRDefault="00D13489" w:rsidP="00EB295F">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79B10D" w14:textId="0C7936A4" w:rsidR="00004BF2" w:rsidRPr="0075486B" w:rsidRDefault="00D13489" w:rsidP="00EB295F">
            <w:pPr>
              <w:ind w:left="-108" w:right="-16"/>
              <w:jc w:val="right"/>
              <w:rPr>
                <w:rFonts w:ascii="Arial Narrow" w:eastAsia="Arial" w:hAnsi="Arial Narrow" w:cs="Arial"/>
                <w:sz w:val="16"/>
                <w:szCs w:val="16"/>
              </w:rPr>
            </w:pPr>
            <w:r>
              <w:rPr>
                <w:rFonts w:ascii="Arial Narrow" w:eastAsia="Arial" w:hAnsi="Arial Narrow" w:cs="Arial"/>
                <w:sz w:val="16"/>
                <w:szCs w:val="16"/>
              </w:rPr>
              <w:t>4.509.594,00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8A2254" w14:textId="0728FCB8" w:rsidR="00004BF2" w:rsidRPr="0075486B" w:rsidRDefault="00D13489" w:rsidP="00EB295F">
            <w:pPr>
              <w:ind w:left="-70"/>
              <w:jc w:val="right"/>
              <w:rPr>
                <w:rFonts w:ascii="Arial Narrow" w:eastAsia="Arial" w:hAnsi="Arial Narrow" w:cs="Arial"/>
                <w:sz w:val="16"/>
                <w:szCs w:val="16"/>
              </w:rPr>
            </w:pPr>
            <w:r>
              <w:rPr>
                <w:rFonts w:ascii="Arial Narrow" w:eastAsia="Arial" w:hAnsi="Arial Narrow" w:cs="Arial"/>
                <w:sz w:val="16"/>
                <w:szCs w:val="16"/>
              </w:rPr>
              <w:t>9.744.000,00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C53CBDB" w14:textId="37F2D9F4" w:rsidR="00004BF2" w:rsidRPr="0075486B" w:rsidRDefault="00D13489" w:rsidP="00EB295F">
            <w:pPr>
              <w:ind w:left="-70"/>
              <w:jc w:val="right"/>
              <w:rPr>
                <w:rFonts w:ascii="Arial Narrow" w:eastAsia="Arial" w:hAnsi="Arial Narrow" w:cs="Arial"/>
                <w:sz w:val="16"/>
                <w:szCs w:val="16"/>
              </w:rPr>
            </w:pPr>
            <w:r>
              <w:rPr>
                <w:rFonts w:ascii="Arial Narrow" w:eastAsia="Arial" w:hAnsi="Arial Narrow" w:cs="Arial"/>
                <w:sz w:val="16"/>
                <w:szCs w:val="16"/>
              </w:rPr>
              <w:t>104.683,85</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5C05424" w14:textId="6832B8E4" w:rsidR="00004BF2" w:rsidRPr="0075486B" w:rsidRDefault="0064303D" w:rsidP="00EB295F">
            <w:pPr>
              <w:ind w:left="-15"/>
              <w:jc w:val="right"/>
              <w:rPr>
                <w:rFonts w:ascii="Arial Narrow" w:eastAsia="Arial" w:hAnsi="Arial Narrow" w:cs="Arial"/>
                <w:sz w:val="16"/>
                <w:szCs w:val="16"/>
              </w:rPr>
            </w:pPr>
            <w:r>
              <w:rPr>
                <w:rFonts w:ascii="Arial Narrow" w:eastAsia="Arial" w:hAnsi="Arial Narrow" w:cs="Arial"/>
                <w:sz w:val="16"/>
                <w:szCs w:val="16"/>
              </w:rPr>
              <w:t>348.946,15</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E68E322" w14:textId="18FE95AA" w:rsidR="00004BF2" w:rsidRPr="0075486B" w:rsidRDefault="00D13489" w:rsidP="00EB295F">
            <w:pPr>
              <w:ind w:left="-70"/>
              <w:jc w:val="right"/>
              <w:rPr>
                <w:rFonts w:ascii="Arial Narrow" w:eastAsia="Arial" w:hAnsi="Arial Narrow" w:cs="Arial"/>
                <w:sz w:val="16"/>
                <w:szCs w:val="16"/>
              </w:rPr>
            </w:pPr>
            <w:r>
              <w:rPr>
                <w:rFonts w:ascii="Arial Narrow" w:eastAsia="Arial" w:hAnsi="Arial Narrow" w:cs="Arial"/>
                <w:sz w:val="16"/>
                <w:szCs w:val="16"/>
              </w:rPr>
              <w:t>14.497.</w:t>
            </w:r>
            <w:r w:rsidR="0064303D">
              <w:rPr>
                <w:rFonts w:ascii="Arial Narrow" w:eastAsia="Arial" w:hAnsi="Arial Narrow" w:cs="Arial"/>
                <w:sz w:val="16"/>
                <w:szCs w:val="16"/>
              </w:rPr>
              <w:t>856,31</w:t>
            </w:r>
          </w:p>
        </w:tc>
      </w:tr>
      <w:tr w:rsidR="00004BF2" w:rsidRPr="0075486B" w14:paraId="3914A5E5" w14:textId="77777777" w:rsidTr="00EB295F">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23DEE56F" w14:textId="77777777" w:rsidR="00004BF2" w:rsidRPr="0075486B" w:rsidRDefault="00004BF2" w:rsidP="00EB295F">
            <w:pPr>
              <w:ind w:left="87"/>
              <w:rPr>
                <w:rFonts w:ascii="Arial Narrow" w:eastAsia="Arial" w:hAnsi="Arial Narrow" w:cs="Arial"/>
                <w:sz w:val="22"/>
                <w:szCs w:val="22"/>
              </w:rPr>
            </w:pPr>
            <w:r w:rsidRPr="0075486B">
              <w:rPr>
                <w:rFonts w:ascii="Arial Narrow" w:eastAsia="Arial" w:hAnsi="Arial Narrow" w:cs="Arial"/>
                <w:b/>
                <w:sz w:val="22"/>
                <w:szCs w:val="22"/>
              </w:rPr>
              <w:t xml:space="preserve">Entidad Autorizada:   Coopealianza R.L. </w:t>
            </w:r>
          </w:p>
        </w:tc>
      </w:tr>
      <w:tr w:rsidR="00004BF2" w:rsidRPr="0075486B" w14:paraId="7552C9CA" w14:textId="77777777" w:rsidTr="00EB295F">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682D2279" w14:textId="77777777" w:rsidR="00004BF2" w:rsidRPr="0075486B" w:rsidRDefault="00004BF2" w:rsidP="00EB295F">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26906575" w14:textId="77777777" w:rsidR="00004BF2" w:rsidRPr="0075486B" w:rsidRDefault="00004BF2" w:rsidP="00EB295F">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C9109C1" w14:textId="77777777" w:rsidR="00004BF2" w:rsidRPr="0075486B" w:rsidRDefault="00004BF2" w:rsidP="00EB295F">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32FF932" w14:textId="77777777" w:rsidR="00004BF2" w:rsidRPr="0075486B" w:rsidRDefault="00004BF2" w:rsidP="00EB295F">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5277C2F6" w14:textId="77777777" w:rsidR="00004BF2" w:rsidRPr="0075486B" w:rsidRDefault="00004BF2" w:rsidP="00EB295F">
            <w:pPr>
              <w:ind w:left="-106" w:right="-111"/>
              <w:jc w:val="center"/>
              <w:rPr>
                <w:rFonts w:ascii="Arial Narrow" w:eastAsia="Arial" w:hAnsi="Arial Narrow" w:cs="Arial"/>
                <w:b/>
                <w:sz w:val="16"/>
                <w:szCs w:val="16"/>
              </w:rPr>
            </w:pPr>
            <w:proofErr w:type="spellStart"/>
            <w:r w:rsidRPr="0075486B">
              <w:rPr>
                <w:rFonts w:ascii="Arial Narrow" w:eastAsia="Arial" w:hAnsi="Arial Narrow" w:cs="Arial"/>
                <w:b/>
                <w:sz w:val="16"/>
                <w:szCs w:val="16"/>
              </w:rPr>
              <w:t>Propó</w:t>
            </w:r>
            <w:proofErr w:type="spellEnd"/>
            <w:r w:rsidRPr="0075486B">
              <w:rPr>
                <w:rFonts w:ascii="Arial Narrow" w:eastAsia="Arial" w:hAnsi="Arial Narrow" w:cs="Arial"/>
                <w:b/>
                <w:sz w:val="16"/>
                <w:szCs w:val="16"/>
              </w:rPr>
              <w:t>-sito</w:t>
            </w:r>
          </w:p>
          <w:p w14:paraId="577F425D" w14:textId="77777777" w:rsidR="00004BF2" w:rsidRPr="0075486B" w:rsidRDefault="00004BF2" w:rsidP="00EB295F">
            <w:pPr>
              <w:ind w:left="-106" w:right="-11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4821D24F" w14:textId="77777777" w:rsidR="00004BF2" w:rsidRPr="0075486B" w:rsidRDefault="00004BF2" w:rsidP="00EB295F">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48E0973" w14:textId="77777777" w:rsidR="00004BF2" w:rsidRPr="0075486B" w:rsidRDefault="00004BF2" w:rsidP="00EB295F">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80D5811" w14:textId="77777777" w:rsidR="00004BF2" w:rsidRPr="0075486B" w:rsidRDefault="00004BF2" w:rsidP="00EB295F">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2F87577" w14:textId="77777777" w:rsidR="00004BF2" w:rsidRPr="0075486B" w:rsidRDefault="00004BF2" w:rsidP="00EB295F">
            <w:pPr>
              <w:jc w:val="center"/>
              <w:rPr>
                <w:rFonts w:ascii="Arial Narrow" w:eastAsia="Arial" w:hAnsi="Arial Narrow" w:cs="Arial"/>
                <w:sz w:val="16"/>
                <w:szCs w:val="16"/>
              </w:rPr>
            </w:pPr>
            <w:r w:rsidRPr="0075486B">
              <w:rPr>
                <w:rFonts w:ascii="Arial Narrow" w:eastAsia="Arial" w:hAnsi="Arial Narrow" w:cs="Arial"/>
                <w:b/>
                <w:sz w:val="16"/>
                <w:szCs w:val="16"/>
              </w:rPr>
              <w:t>Gastos de formaliza-</w:t>
            </w:r>
            <w:proofErr w:type="spellStart"/>
            <w:r w:rsidRPr="0075486B">
              <w:rPr>
                <w:rFonts w:ascii="Arial Narrow" w:eastAsia="Arial" w:hAnsi="Arial Narrow" w:cs="Arial"/>
                <w:b/>
                <w:sz w:val="16"/>
                <w:szCs w:val="16"/>
              </w:rPr>
              <w:t>ción</w:t>
            </w:r>
            <w:proofErr w:type="spellEnd"/>
            <w:r w:rsidRPr="0075486B">
              <w:rPr>
                <w:rFonts w:ascii="Arial Narrow" w:eastAsia="Arial" w:hAnsi="Arial Narrow" w:cs="Arial"/>
                <w:b/>
                <w:sz w:val="16"/>
                <w:szCs w:val="16"/>
              </w:rPr>
              <w:t xml:space="preserve">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0BF48A5" w14:textId="77777777" w:rsidR="00004BF2" w:rsidRPr="0075486B" w:rsidRDefault="00004BF2" w:rsidP="00EB295F">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004BF2" w:rsidRPr="0075486B" w14:paraId="7786C049"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14414C" w14:textId="28539FD1" w:rsidR="00004BF2" w:rsidRPr="00114E82" w:rsidRDefault="00AF0ED3" w:rsidP="00EB295F">
            <w:pPr>
              <w:rPr>
                <w:rFonts w:ascii="Arial Narrow" w:eastAsia="Arial" w:hAnsi="Arial Narrow" w:cs="Arial"/>
                <w:sz w:val="16"/>
                <w:szCs w:val="16"/>
              </w:rPr>
            </w:pPr>
            <w:r>
              <w:rPr>
                <w:rFonts w:ascii="Arial Narrow" w:eastAsia="Arial" w:hAnsi="Arial Narrow" w:cs="Arial"/>
                <w:sz w:val="16"/>
                <w:szCs w:val="16"/>
              </w:rPr>
              <w:t>Solórzano Cascante Clara Isabel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19BE47" w14:textId="0927405E" w:rsidR="00004BF2" w:rsidRPr="00114E82" w:rsidRDefault="00AF0ED3" w:rsidP="00082B8F">
            <w:pPr>
              <w:jc w:val="center"/>
              <w:rPr>
                <w:rFonts w:ascii="Arial Narrow" w:eastAsia="Arial" w:hAnsi="Arial Narrow" w:cs="Arial"/>
                <w:sz w:val="16"/>
                <w:szCs w:val="16"/>
              </w:rPr>
            </w:pPr>
            <w:r>
              <w:rPr>
                <w:rFonts w:ascii="Arial Narrow" w:eastAsia="Arial" w:hAnsi="Arial Narrow" w:cs="Arial"/>
                <w:sz w:val="16"/>
                <w:szCs w:val="16"/>
              </w:rPr>
              <w:t>1-1627-0055</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EA57014" w14:textId="507ABC7F" w:rsidR="00004BF2" w:rsidRPr="00114E82" w:rsidRDefault="00AF0ED3" w:rsidP="00EB295F">
            <w:pPr>
              <w:jc w:val="center"/>
              <w:rPr>
                <w:rFonts w:ascii="Arial Narrow" w:eastAsia="Arial" w:hAnsi="Arial Narrow" w:cs="Arial"/>
                <w:sz w:val="16"/>
                <w:szCs w:val="16"/>
              </w:rPr>
            </w:pPr>
            <w:r>
              <w:rPr>
                <w:rFonts w:ascii="Arial Narrow" w:eastAsia="Arial" w:hAnsi="Arial Narrow" w:cs="Arial"/>
                <w:sz w:val="16"/>
                <w:szCs w:val="16"/>
              </w:rPr>
              <w:t>1-712310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BC97148" w14:textId="3A308B3F" w:rsidR="00004BF2" w:rsidRPr="00114E82" w:rsidRDefault="00AF0ED3" w:rsidP="00EB295F">
            <w:pPr>
              <w:jc w:val="center"/>
              <w:rPr>
                <w:rFonts w:ascii="Arial Narrow" w:eastAsia="Arial" w:hAnsi="Arial Narrow" w:cs="Arial"/>
                <w:sz w:val="16"/>
                <w:szCs w:val="16"/>
              </w:rPr>
            </w:pPr>
            <w:r>
              <w:rPr>
                <w:rFonts w:ascii="Arial Narrow" w:eastAsia="Arial" w:hAnsi="Arial Narrow" w:cs="Arial"/>
                <w:sz w:val="16"/>
                <w:szCs w:val="16"/>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0B8B9C" w14:textId="37B2BEEE" w:rsidR="00004BF2" w:rsidRPr="00114E82" w:rsidRDefault="00AF0ED3" w:rsidP="00EB295F">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F798D8" w14:textId="6C0F3DCE" w:rsidR="00004BF2" w:rsidRPr="00114E82" w:rsidRDefault="00AF0ED3" w:rsidP="00EB295F">
            <w:pPr>
              <w:ind w:left="-108" w:right="-16"/>
              <w:jc w:val="right"/>
              <w:rPr>
                <w:rFonts w:ascii="Arial Narrow" w:eastAsia="Arial" w:hAnsi="Arial Narrow" w:cs="Arial"/>
                <w:sz w:val="16"/>
                <w:szCs w:val="16"/>
              </w:rPr>
            </w:pPr>
            <w:r>
              <w:rPr>
                <w:rFonts w:ascii="Arial Narrow" w:eastAsia="Arial" w:hAnsi="Arial Narrow" w:cs="Arial"/>
                <w:sz w:val="16"/>
                <w:szCs w:val="16"/>
              </w:rPr>
              <w:t>8.000.000,00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0AF60A7" w14:textId="27EC2AEE" w:rsidR="00004BF2" w:rsidRPr="00114E82" w:rsidRDefault="00AF0ED3" w:rsidP="00EB295F">
            <w:pPr>
              <w:ind w:left="-70"/>
              <w:jc w:val="right"/>
              <w:rPr>
                <w:rFonts w:ascii="Arial Narrow" w:eastAsia="Arial" w:hAnsi="Arial Narrow" w:cs="Arial"/>
                <w:sz w:val="16"/>
                <w:szCs w:val="16"/>
              </w:rPr>
            </w:pPr>
            <w:r>
              <w:rPr>
                <w:rFonts w:ascii="Arial Narrow" w:eastAsia="Arial" w:hAnsi="Arial Narrow" w:cs="Arial"/>
                <w:sz w:val="16"/>
                <w:szCs w:val="16"/>
              </w:rPr>
              <w:t>9.026.529,62</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31B9366" w14:textId="325BED56" w:rsidR="00004BF2" w:rsidRPr="00114E82" w:rsidRDefault="00AF0ED3" w:rsidP="00EB295F">
            <w:pPr>
              <w:ind w:left="-70"/>
              <w:jc w:val="right"/>
              <w:rPr>
                <w:rFonts w:ascii="Arial Narrow" w:eastAsia="Arial" w:hAnsi="Arial Narrow" w:cs="Arial"/>
                <w:sz w:val="16"/>
                <w:szCs w:val="16"/>
              </w:rPr>
            </w:pPr>
            <w:r>
              <w:rPr>
                <w:rFonts w:ascii="Arial Narrow" w:eastAsia="Arial" w:hAnsi="Arial Narrow" w:cs="Arial"/>
                <w:sz w:val="16"/>
                <w:szCs w:val="16"/>
              </w:rPr>
              <w:t>49.016,07</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3F29AC1" w14:textId="6A5828E6" w:rsidR="00004BF2" w:rsidRPr="00114E82" w:rsidRDefault="00AF0ED3" w:rsidP="00EB295F">
            <w:pPr>
              <w:ind w:right="-43"/>
              <w:jc w:val="right"/>
              <w:rPr>
                <w:rFonts w:ascii="Arial Narrow" w:eastAsia="Arial" w:hAnsi="Arial Narrow" w:cs="Arial"/>
                <w:sz w:val="16"/>
                <w:szCs w:val="16"/>
              </w:rPr>
            </w:pPr>
            <w:r>
              <w:rPr>
                <w:rFonts w:ascii="Arial Narrow" w:eastAsia="Arial" w:hAnsi="Arial Narrow" w:cs="Arial"/>
                <w:sz w:val="16"/>
                <w:szCs w:val="16"/>
              </w:rPr>
              <w:t>490.160,68</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D27B63A" w14:textId="33B95287" w:rsidR="00004BF2" w:rsidRPr="00114E82" w:rsidRDefault="00AF0ED3" w:rsidP="00EB295F">
            <w:pPr>
              <w:ind w:left="-70"/>
              <w:jc w:val="right"/>
              <w:rPr>
                <w:rFonts w:ascii="Arial Narrow" w:eastAsia="Arial" w:hAnsi="Arial Narrow" w:cs="Arial"/>
                <w:sz w:val="16"/>
                <w:szCs w:val="16"/>
              </w:rPr>
            </w:pPr>
            <w:r>
              <w:rPr>
                <w:rFonts w:ascii="Arial Narrow" w:eastAsia="Arial" w:hAnsi="Arial Narrow" w:cs="Arial"/>
                <w:sz w:val="16"/>
                <w:szCs w:val="16"/>
              </w:rPr>
              <w:t>17.467.674,23</w:t>
            </w:r>
          </w:p>
        </w:tc>
      </w:tr>
      <w:tr w:rsidR="00AF0ED3" w:rsidRPr="0075486B" w14:paraId="1D472F5A"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D6A813" w14:textId="15B5D9AC" w:rsidR="00AF0ED3" w:rsidRPr="00114E82" w:rsidRDefault="00AF0ED3" w:rsidP="00AF0ED3">
            <w:pPr>
              <w:rPr>
                <w:rFonts w:ascii="Arial Narrow" w:eastAsia="Arial" w:hAnsi="Arial Narrow" w:cs="Arial"/>
                <w:sz w:val="16"/>
                <w:szCs w:val="16"/>
              </w:rPr>
            </w:pPr>
            <w:r>
              <w:rPr>
                <w:rFonts w:ascii="Arial Narrow" w:eastAsia="Arial" w:hAnsi="Arial Narrow" w:cs="Arial"/>
                <w:sz w:val="16"/>
                <w:szCs w:val="16"/>
              </w:rPr>
              <w:lastRenderedPageBreak/>
              <w:t xml:space="preserve">Alvarado Elizondo </w:t>
            </w:r>
            <w:proofErr w:type="spellStart"/>
            <w:r>
              <w:rPr>
                <w:rFonts w:ascii="Arial Narrow" w:eastAsia="Arial" w:hAnsi="Arial Narrow" w:cs="Arial"/>
                <w:sz w:val="16"/>
                <w:szCs w:val="16"/>
              </w:rPr>
              <w:t>Grettel</w:t>
            </w:r>
            <w:proofErr w:type="spellEnd"/>
            <w:r>
              <w:rPr>
                <w:rFonts w:ascii="Arial Narrow" w:eastAsia="Arial" w:hAnsi="Arial Narrow" w:cs="Arial"/>
                <w:sz w:val="16"/>
                <w:szCs w:val="16"/>
              </w:rPr>
              <w:t xml:space="preserve"> </w:t>
            </w:r>
            <w:proofErr w:type="spellStart"/>
            <w:r>
              <w:rPr>
                <w:rFonts w:ascii="Arial Narrow" w:eastAsia="Arial" w:hAnsi="Arial Narrow" w:cs="Arial"/>
                <w:sz w:val="16"/>
                <w:szCs w:val="16"/>
              </w:rPr>
              <w:t>Milendy</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FA9F9F" w14:textId="3BC9CF4F" w:rsidR="00AF0ED3" w:rsidRPr="00114E82" w:rsidRDefault="00AF0ED3" w:rsidP="00AF0ED3">
            <w:pPr>
              <w:jc w:val="center"/>
              <w:rPr>
                <w:rFonts w:ascii="Arial Narrow" w:eastAsia="Arial" w:hAnsi="Arial Narrow" w:cs="Arial"/>
                <w:sz w:val="16"/>
                <w:szCs w:val="16"/>
              </w:rPr>
            </w:pPr>
            <w:r>
              <w:rPr>
                <w:rFonts w:ascii="Arial Narrow" w:eastAsia="Arial" w:hAnsi="Arial Narrow" w:cs="Arial"/>
                <w:sz w:val="16"/>
                <w:szCs w:val="16"/>
              </w:rPr>
              <w:t>1-1431-0400</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1CA4B84" w14:textId="73C49D0C" w:rsidR="00AF0ED3" w:rsidRPr="00114E82" w:rsidRDefault="00AF0ED3" w:rsidP="00AF0ED3">
            <w:pPr>
              <w:jc w:val="center"/>
              <w:rPr>
                <w:rFonts w:ascii="Arial Narrow" w:eastAsia="Arial" w:hAnsi="Arial Narrow" w:cs="Arial"/>
                <w:sz w:val="16"/>
                <w:szCs w:val="16"/>
              </w:rPr>
            </w:pPr>
            <w:r>
              <w:rPr>
                <w:rFonts w:ascii="Arial Narrow" w:eastAsia="Arial" w:hAnsi="Arial Narrow" w:cs="Arial"/>
                <w:sz w:val="16"/>
                <w:szCs w:val="16"/>
              </w:rPr>
              <w:t>1-712486</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8BFB5A3" w14:textId="40156B90" w:rsidR="00AF0ED3" w:rsidRPr="00114E82" w:rsidRDefault="00AF0ED3" w:rsidP="00AF0ED3">
            <w:pPr>
              <w:jc w:val="center"/>
              <w:rPr>
                <w:rFonts w:ascii="Arial Narrow" w:eastAsia="Arial" w:hAnsi="Arial Narrow" w:cs="Arial"/>
                <w:sz w:val="16"/>
                <w:szCs w:val="16"/>
              </w:rPr>
            </w:pPr>
            <w:r>
              <w:rPr>
                <w:rFonts w:ascii="Arial Narrow" w:eastAsia="Arial" w:hAnsi="Arial Narrow" w:cs="Arial"/>
                <w:sz w:val="16"/>
                <w:szCs w:val="16"/>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A7E7EA" w14:textId="7444A688" w:rsidR="00AF0ED3" w:rsidRPr="00114E82" w:rsidRDefault="00AF0ED3" w:rsidP="00AF0ED3">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78AA3C" w14:textId="1036F263" w:rsidR="00AF0ED3" w:rsidRPr="00114E82" w:rsidRDefault="00AF0ED3" w:rsidP="00AF0ED3">
            <w:pPr>
              <w:ind w:left="-108" w:right="-16"/>
              <w:jc w:val="right"/>
              <w:rPr>
                <w:rFonts w:ascii="Arial Narrow" w:eastAsia="Arial" w:hAnsi="Arial Narrow" w:cs="Arial"/>
                <w:sz w:val="16"/>
                <w:szCs w:val="16"/>
              </w:rPr>
            </w:pPr>
            <w:r>
              <w:rPr>
                <w:rFonts w:ascii="Arial Narrow" w:eastAsia="Arial" w:hAnsi="Arial Narrow" w:cs="Arial"/>
                <w:sz w:val="16"/>
                <w:szCs w:val="16"/>
              </w:rPr>
              <w:t>8.000.000,00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927C2C6" w14:textId="7E71548C" w:rsidR="00AF0ED3" w:rsidRPr="00114E82" w:rsidRDefault="00AF0ED3" w:rsidP="00AF0ED3">
            <w:pPr>
              <w:ind w:left="-70"/>
              <w:jc w:val="right"/>
              <w:rPr>
                <w:rFonts w:ascii="Arial Narrow" w:eastAsia="Arial" w:hAnsi="Arial Narrow" w:cs="Arial"/>
                <w:sz w:val="16"/>
                <w:szCs w:val="16"/>
              </w:rPr>
            </w:pPr>
            <w:r>
              <w:rPr>
                <w:rFonts w:ascii="Arial Narrow" w:eastAsia="Arial" w:hAnsi="Arial Narrow" w:cs="Arial"/>
                <w:sz w:val="16"/>
                <w:szCs w:val="16"/>
              </w:rPr>
              <w:t>9.026.529,62</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67ECE4" w14:textId="700EED52" w:rsidR="00AF0ED3" w:rsidRPr="00114E82" w:rsidRDefault="00AF0ED3" w:rsidP="00AF0ED3">
            <w:pPr>
              <w:ind w:left="-70"/>
              <w:jc w:val="right"/>
              <w:rPr>
                <w:rFonts w:ascii="Arial Narrow" w:eastAsia="Arial" w:hAnsi="Arial Narrow" w:cs="Arial"/>
                <w:sz w:val="16"/>
                <w:szCs w:val="16"/>
              </w:rPr>
            </w:pPr>
            <w:r>
              <w:rPr>
                <w:rFonts w:ascii="Arial Narrow" w:eastAsia="Arial" w:hAnsi="Arial Narrow" w:cs="Arial"/>
                <w:sz w:val="16"/>
                <w:szCs w:val="16"/>
              </w:rPr>
              <w:t>49.016,07</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EF79AD5" w14:textId="07B35F06" w:rsidR="00AF0ED3" w:rsidRPr="00114E82" w:rsidRDefault="00AF0ED3" w:rsidP="00AF0ED3">
            <w:pPr>
              <w:ind w:right="-43"/>
              <w:jc w:val="right"/>
              <w:rPr>
                <w:rFonts w:ascii="Arial Narrow" w:eastAsia="Arial" w:hAnsi="Arial Narrow" w:cs="Arial"/>
                <w:sz w:val="16"/>
                <w:szCs w:val="16"/>
              </w:rPr>
            </w:pPr>
            <w:r>
              <w:rPr>
                <w:rFonts w:ascii="Arial Narrow" w:eastAsia="Arial" w:hAnsi="Arial Narrow" w:cs="Arial"/>
                <w:sz w:val="16"/>
                <w:szCs w:val="16"/>
              </w:rPr>
              <w:t>490.160,68</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BFB931B" w14:textId="075122F4" w:rsidR="00AF0ED3" w:rsidRPr="00114E82" w:rsidRDefault="00AF0ED3" w:rsidP="00AF0ED3">
            <w:pPr>
              <w:ind w:left="-70"/>
              <w:jc w:val="right"/>
              <w:rPr>
                <w:rFonts w:ascii="Arial Narrow" w:eastAsia="Arial" w:hAnsi="Arial Narrow" w:cs="Arial"/>
                <w:sz w:val="16"/>
                <w:szCs w:val="16"/>
              </w:rPr>
            </w:pPr>
            <w:r>
              <w:rPr>
                <w:rFonts w:ascii="Arial Narrow" w:eastAsia="Arial" w:hAnsi="Arial Narrow" w:cs="Arial"/>
                <w:sz w:val="16"/>
                <w:szCs w:val="16"/>
              </w:rPr>
              <w:t>17.467.674,23</w:t>
            </w:r>
          </w:p>
        </w:tc>
      </w:tr>
      <w:tr w:rsidR="00AF0ED3" w:rsidRPr="0075486B" w14:paraId="3E766C03"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A972F2" w14:textId="2FE91606" w:rsidR="00AF0ED3" w:rsidRPr="00114E82" w:rsidRDefault="00E1015F" w:rsidP="00AF0ED3">
            <w:pPr>
              <w:rPr>
                <w:rFonts w:ascii="Arial Narrow" w:eastAsia="Arial" w:hAnsi="Arial Narrow" w:cs="Arial"/>
                <w:sz w:val="16"/>
                <w:szCs w:val="16"/>
              </w:rPr>
            </w:pPr>
            <w:r>
              <w:rPr>
                <w:rFonts w:ascii="Arial Narrow" w:eastAsia="Arial" w:hAnsi="Arial Narrow" w:cs="Arial"/>
                <w:sz w:val="16"/>
                <w:szCs w:val="16"/>
              </w:rPr>
              <w:t>Martínez Alvarado Jeffry Jesús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AB85F4" w14:textId="02167F30" w:rsidR="00AF0ED3" w:rsidRPr="00114E82" w:rsidRDefault="00E1015F" w:rsidP="00AF0ED3">
            <w:pPr>
              <w:jc w:val="center"/>
              <w:rPr>
                <w:rFonts w:ascii="Arial Narrow" w:eastAsia="Arial" w:hAnsi="Arial Narrow" w:cs="Arial"/>
                <w:sz w:val="16"/>
                <w:szCs w:val="16"/>
              </w:rPr>
            </w:pPr>
            <w:r>
              <w:rPr>
                <w:rFonts w:ascii="Arial Narrow" w:eastAsia="Arial" w:hAnsi="Arial Narrow" w:cs="Arial"/>
                <w:sz w:val="16"/>
                <w:szCs w:val="16"/>
              </w:rPr>
              <w:t>4-0233-0399</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13ECBE4" w14:textId="777D8EB0" w:rsidR="00AF0ED3" w:rsidRPr="00114E82" w:rsidRDefault="00E1015F" w:rsidP="00AF0ED3">
            <w:pPr>
              <w:jc w:val="center"/>
              <w:rPr>
                <w:rFonts w:ascii="Arial Narrow" w:eastAsia="Arial" w:hAnsi="Arial Narrow" w:cs="Arial"/>
                <w:sz w:val="16"/>
                <w:szCs w:val="16"/>
              </w:rPr>
            </w:pPr>
            <w:r>
              <w:rPr>
                <w:rFonts w:ascii="Arial Narrow" w:eastAsia="Arial" w:hAnsi="Arial Narrow" w:cs="Arial"/>
                <w:sz w:val="16"/>
                <w:szCs w:val="16"/>
              </w:rPr>
              <w:t>3-54027</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120B330" w14:textId="516861C5" w:rsidR="00AF0ED3" w:rsidRPr="00114E82" w:rsidRDefault="00E1015F" w:rsidP="00AF0ED3">
            <w:pPr>
              <w:jc w:val="center"/>
              <w:rPr>
                <w:rFonts w:ascii="Arial Narrow" w:eastAsia="Arial" w:hAnsi="Arial Narrow" w:cs="Arial"/>
                <w:sz w:val="16"/>
                <w:szCs w:val="16"/>
              </w:rPr>
            </w:pPr>
            <w:r>
              <w:rPr>
                <w:rFonts w:ascii="Arial Narrow" w:eastAsia="Arial" w:hAnsi="Arial Narrow" w:cs="Arial"/>
                <w:sz w:val="16"/>
                <w:szCs w:val="16"/>
              </w:rPr>
              <w:t>Turrialba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86E53E" w14:textId="37859AA3" w:rsidR="00AF0ED3" w:rsidRPr="00114E82" w:rsidRDefault="00E1015F" w:rsidP="00AF0ED3">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156D30" w14:textId="68D74DF6" w:rsidR="00AF0ED3" w:rsidRPr="00114E82" w:rsidRDefault="00E1015F" w:rsidP="00AF0ED3">
            <w:pPr>
              <w:ind w:left="-108" w:right="-16"/>
              <w:jc w:val="right"/>
              <w:rPr>
                <w:rFonts w:ascii="Arial Narrow" w:eastAsia="Arial" w:hAnsi="Arial Narrow" w:cs="Arial"/>
                <w:sz w:val="16"/>
                <w:szCs w:val="16"/>
              </w:rPr>
            </w:pPr>
            <w:r>
              <w:rPr>
                <w:rFonts w:ascii="Arial Narrow" w:eastAsia="Arial" w:hAnsi="Arial Narrow" w:cs="Arial"/>
                <w:sz w:val="16"/>
                <w:szCs w:val="16"/>
              </w:rPr>
              <w:t>6.300.000,00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90AC4CB" w14:textId="0458B0BE" w:rsidR="00AF0ED3" w:rsidRPr="00114E82" w:rsidRDefault="00E1015F" w:rsidP="00AF0ED3">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D2C9169" w14:textId="76236426" w:rsidR="00AF0ED3" w:rsidRPr="00114E82" w:rsidRDefault="00E1015F" w:rsidP="00AF0ED3">
            <w:pPr>
              <w:ind w:left="-70"/>
              <w:jc w:val="right"/>
              <w:rPr>
                <w:rFonts w:ascii="Arial Narrow" w:eastAsia="Arial" w:hAnsi="Arial Narrow" w:cs="Arial"/>
                <w:sz w:val="16"/>
                <w:szCs w:val="16"/>
              </w:rPr>
            </w:pPr>
            <w:r>
              <w:rPr>
                <w:rFonts w:ascii="Arial Narrow" w:eastAsia="Arial" w:hAnsi="Arial Narrow" w:cs="Arial"/>
                <w:sz w:val="16"/>
                <w:szCs w:val="16"/>
              </w:rPr>
              <w:t>45.737,51</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1D3580B" w14:textId="4D0BF81F" w:rsidR="00AF0ED3" w:rsidRPr="00114E82" w:rsidRDefault="00E1015F" w:rsidP="00AF0ED3">
            <w:pPr>
              <w:ind w:right="-43"/>
              <w:jc w:val="right"/>
              <w:rPr>
                <w:rFonts w:ascii="Arial Narrow" w:eastAsia="Arial" w:hAnsi="Arial Narrow" w:cs="Arial"/>
                <w:sz w:val="16"/>
                <w:szCs w:val="16"/>
              </w:rPr>
            </w:pPr>
            <w:r>
              <w:rPr>
                <w:rFonts w:ascii="Arial Narrow" w:eastAsia="Arial" w:hAnsi="Arial Narrow" w:cs="Arial"/>
                <w:sz w:val="16"/>
                <w:szCs w:val="16"/>
              </w:rPr>
              <w:t>457.375,06</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3E54AE0" w14:textId="7BF562D1" w:rsidR="00AF0ED3" w:rsidRPr="00114E82" w:rsidRDefault="00E1015F" w:rsidP="00AF0ED3">
            <w:pPr>
              <w:ind w:left="-70"/>
              <w:jc w:val="right"/>
              <w:rPr>
                <w:rFonts w:ascii="Arial Narrow" w:eastAsia="Arial" w:hAnsi="Arial Narrow" w:cs="Arial"/>
                <w:sz w:val="16"/>
                <w:szCs w:val="16"/>
              </w:rPr>
            </w:pPr>
            <w:r>
              <w:rPr>
                <w:rFonts w:ascii="Arial Narrow" w:eastAsia="Arial" w:hAnsi="Arial Narrow" w:cs="Arial"/>
                <w:sz w:val="16"/>
                <w:szCs w:val="16"/>
              </w:rPr>
              <w:t>15.741.</w:t>
            </w:r>
            <w:r w:rsidR="006C4331">
              <w:rPr>
                <w:rFonts w:ascii="Arial Narrow" w:eastAsia="Arial" w:hAnsi="Arial Narrow" w:cs="Arial"/>
                <w:sz w:val="16"/>
                <w:szCs w:val="16"/>
              </w:rPr>
              <w:t>637,55</w:t>
            </w:r>
          </w:p>
        </w:tc>
      </w:tr>
      <w:tr w:rsidR="00AF0ED3" w:rsidRPr="0075486B" w14:paraId="0F76CDD4"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EE7DF7" w14:textId="4A17B51D" w:rsidR="00AF0ED3" w:rsidRPr="00114E82" w:rsidRDefault="006C4331" w:rsidP="00AF0ED3">
            <w:pPr>
              <w:rPr>
                <w:rFonts w:ascii="Arial Narrow" w:eastAsia="Arial" w:hAnsi="Arial Narrow" w:cs="Arial"/>
                <w:sz w:val="16"/>
                <w:szCs w:val="16"/>
              </w:rPr>
            </w:pPr>
            <w:r>
              <w:rPr>
                <w:rFonts w:ascii="Arial Narrow" w:eastAsia="Arial" w:hAnsi="Arial Narrow" w:cs="Arial"/>
                <w:sz w:val="16"/>
                <w:szCs w:val="16"/>
              </w:rPr>
              <w:t>González Cruz Graciela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6339E8" w14:textId="35EC792C" w:rsidR="00AF0ED3" w:rsidRPr="00114E82" w:rsidRDefault="006C4331" w:rsidP="00AF0ED3">
            <w:pPr>
              <w:jc w:val="center"/>
              <w:rPr>
                <w:rFonts w:ascii="Arial Narrow" w:eastAsia="Arial" w:hAnsi="Arial Narrow" w:cs="Arial"/>
                <w:sz w:val="16"/>
                <w:szCs w:val="16"/>
              </w:rPr>
            </w:pPr>
            <w:r>
              <w:rPr>
                <w:rFonts w:ascii="Arial Narrow" w:eastAsia="Arial" w:hAnsi="Arial Narrow" w:cs="Arial"/>
                <w:sz w:val="16"/>
                <w:szCs w:val="16"/>
              </w:rPr>
              <w:t>6-0452-0575</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9B15691" w14:textId="456E881C" w:rsidR="00AF0ED3" w:rsidRPr="00114E82" w:rsidRDefault="006C4331" w:rsidP="00AF0ED3">
            <w:pPr>
              <w:jc w:val="center"/>
              <w:rPr>
                <w:rFonts w:ascii="Arial Narrow" w:eastAsia="Arial" w:hAnsi="Arial Narrow" w:cs="Arial"/>
                <w:sz w:val="16"/>
                <w:szCs w:val="16"/>
              </w:rPr>
            </w:pPr>
            <w:r>
              <w:rPr>
                <w:rFonts w:ascii="Arial Narrow" w:eastAsia="Arial" w:hAnsi="Arial Narrow" w:cs="Arial"/>
                <w:sz w:val="16"/>
                <w:szCs w:val="16"/>
              </w:rPr>
              <w:t>6-221620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52D7FC" w14:textId="7BA3191F" w:rsidR="00AF0ED3" w:rsidRPr="00114E82" w:rsidRDefault="006C4331" w:rsidP="00AF0ED3">
            <w:pPr>
              <w:jc w:val="center"/>
              <w:rPr>
                <w:rFonts w:ascii="Arial Narrow" w:eastAsia="Arial" w:hAnsi="Arial Narrow" w:cs="Arial"/>
                <w:sz w:val="16"/>
                <w:szCs w:val="16"/>
              </w:rPr>
            </w:pPr>
            <w:proofErr w:type="spellStart"/>
            <w:r>
              <w:rPr>
                <w:rFonts w:ascii="Arial Narrow" w:eastAsia="Arial" w:hAnsi="Arial Narrow" w:cs="Arial"/>
                <w:sz w:val="16"/>
                <w:szCs w:val="16"/>
              </w:rPr>
              <w:t>Puntare</w:t>
            </w:r>
            <w:r w:rsidR="00AD33B5">
              <w:rPr>
                <w:rFonts w:ascii="Arial Narrow" w:eastAsia="Arial" w:hAnsi="Arial Narrow" w:cs="Arial"/>
                <w:sz w:val="16"/>
                <w:szCs w:val="16"/>
              </w:rPr>
              <w:t>-</w:t>
            </w:r>
            <w:r>
              <w:rPr>
                <w:rFonts w:ascii="Arial Narrow" w:eastAsia="Arial" w:hAnsi="Arial Narrow" w:cs="Arial"/>
                <w:sz w:val="16"/>
                <w:szCs w:val="16"/>
              </w:rPr>
              <w:t>nas</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34BA30" w14:textId="4D17DC68" w:rsidR="00AF0ED3" w:rsidRPr="00114E82" w:rsidRDefault="006C4331" w:rsidP="00AF0ED3">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D77C88" w14:textId="02BC586F" w:rsidR="00AF0ED3" w:rsidRPr="00114E82" w:rsidRDefault="006C4331" w:rsidP="00AF0ED3">
            <w:pPr>
              <w:ind w:left="-108" w:right="-16"/>
              <w:jc w:val="right"/>
              <w:rPr>
                <w:rFonts w:ascii="Arial Narrow" w:eastAsia="Arial" w:hAnsi="Arial Narrow" w:cs="Arial"/>
                <w:sz w:val="16"/>
                <w:szCs w:val="16"/>
              </w:rPr>
            </w:pPr>
            <w:r>
              <w:rPr>
                <w:rFonts w:ascii="Arial Narrow" w:eastAsia="Arial" w:hAnsi="Arial Narrow" w:cs="Arial"/>
                <w:sz w:val="16"/>
                <w:szCs w:val="16"/>
              </w:rPr>
              <w:t>5.500.000,00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ED156FB" w14:textId="0461E215" w:rsidR="00AF0ED3" w:rsidRPr="00114E82" w:rsidRDefault="006C4331" w:rsidP="00AF0ED3">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002B279" w14:textId="1FA570BB" w:rsidR="00AF0ED3" w:rsidRPr="00114E82" w:rsidRDefault="006C4331" w:rsidP="00AF0ED3">
            <w:pPr>
              <w:ind w:left="-70"/>
              <w:jc w:val="right"/>
              <w:rPr>
                <w:rFonts w:ascii="Arial Narrow" w:eastAsia="Arial" w:hAnsi="Arial Narrow" w:cs="Arial"/>
                <w:sz w:val="16"/>
                <w:szCs w:val="16"/>
              </w:rPr>
            </w:pPr>
            <w:r>
              <w:rPr>
                <w:rFonts w:ascii="Arial Narrow" w:eastAsia="Arial" w:hAnsi="Arial Narrow" w:cs="Arial"/>
                <w:sz w:val="16"/>
                <w:szCs w:val="16"/>
              </w:rPr>
              <w:t>44.155,51</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85BD40" w14:textId="63E59472" w:rsidR="00AF0ED3" w:rsidRPr="00114E82" w:rsidRDefault="006C4331" w:rsidP="00AF0ED3">
            <w:pPr>
              <w:ind w:right="-43"/>
              <w:jc w:val="right"/>
              <w:rPr>
                <w:rFonts w:ascii="Arial Narrow" w:eastAsia="Arial" w:hAnsi="Arial Narrow" w:cs="Arial"/>
                <w:sz w:val="16"/>
                <w:szCs w:val="16"/>
              </w:rPr>
            </w:pPr>
            <w:r>
              <w:rPr>
                <w:rFonts w:ascii="Arial Narrow" w:eastAsia="Arial" w:hAnsi="Arial Narrow" w:cs="Arial"/>
                <w:sz w:val="16"/>
                <w:szCs w:val="16"/>
              </w:rPr>
              <w:t>441.555,06</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FBA0C4E" w14:textId="75F240F7" w:rsidR="00AF0ED3" w:rsidRPr="00114E82" w:rsidRDefault="006C4331" w:rsidP="00AF0ED3">
            <w:pPr>
              <w:ind w:left="-70"/>
              <w:jc w:val="right"/>
              <w:rPr>
                <w:rFonts w:ascii="Arial Narrow" w:eastAsia="Arial" w:hAnsi="Arial Narrow" w:cs="Arial"/>
                <w:sz w:val="16"/>
                <w:szCs w:val="16"/>
              </w:rPr>
            </w:pPr>
            <w:r>
              <w:rPr>
                <w:rFonts w:ascii="Arial Narrow" w:eastAsia="Arial" w:hAnsi="Arial Narrow" w:cs="Arial"/>
                <w:sz w:val="16"/>
                <w:szCs w:val="16"/>
              </w:rPr>
              <w:t>14.927.399,55</w:t>
            </w:r>
          </w:p>
        </w:tc>
      </w:tr>
      <w:tr w:rsidR="00AF0ED3" w:rsidRPr="0075486B" w14:paraId="68AF1A41"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038D3E" w14:textId="72961319" w:rsidR="00AF0ED3" w:rsidRPr="00114E82" w:rsidRDefault="006C4331" w:rsidP="00AF0ED3">
            <w:pPr>
              <w:rPr>
                <w:rFonts w:ascii="Arial Narrow" w:eastAsia="Arial" w:hAnsi="Arial Narrow" w:cs="Arial"/>
                <w:sz w:val="16"/>
                <w:szCs w:val="16"/>
              </w:rPr>
            </w:pPr>
            <w:r>
              <w:rPr>
                <w:rFonts w:ascii="Arial Narrow" w:eastAsia="Arial" w:hAnsi="Arial Narrow" w:cs="Arial"/>
                <w:sz w:val="16"/>
                <w:szCs w:val="16"/>
              </w:rPr>
              <w:t>Marín Mora Katherine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4E38F2" w14:textId="49A9060D" w:rsidR="00AF0ED3" w:rsidRPr="00114E82" w:rsidRDefault="006C4331" w:rsidP="00AF0ED3">
            <w:pPr>
              <w:jc w:val="center"/>
              <w:rPr>
                <w:rFonts w:ascii="Arial Narrow" w:eastAsia="Arial" w:hAnsi="Arial Narrow" w:cs="Arial"/>
                <w:sz w:val="16"/>
                <w:szCs w:val="16"/>
              </w:rPr>
            </w:pPr>
            <w:r>
              <w:rPr>
                <w:rFonts w:ascii="Arial Narrow" w:eastAsia="Arial" w:hAnsi="Arial Narrow" w:cs="Arial"/>
                <w:sz w:val="16"/>
                <w:szCs w:val="16"/>
              </w:rPr>
              <w:t>1-1545-0525</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EEB894F" w14:textId="3EEE84EA" w:rsidR="00AF0ED3" w:rsidRPr="00114E82" w:rsidRDefault="006C4331" w:rsidP="00AF0ED3">
            <w:pPr>
              <w:jc w:val="center"/>
              <w:rPr>
                <w:rFonts w:ascii="Arial Narrow" w:eastAsia="Arial" w:hAnsi="Arial Narrow" w:cs="Arial"/>
                <w:sz w:val="16"/>
                <w:szCs w:val="16"/>
              </w:rPr>
            </w:pPr>
            <w:r>
              <w:rPr>
                <w:rFonts w:ascii="Arial Narrow" w:eastAsia="Arial" w:hAnsi="Arial Narrow" w:cs="Arial"/>
                <w:sz w:val="16"/>
                <w:szCs w:val="16"/>
              </w:rPr>
              <w:t>1-712499</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FF7D07" w14:textId="52CB052B" w:rsidR="00AF0ED3" w:rsidRPr="00114E82" w:rsidRDefault="006C4331" w:rsidP="00AF0ED3">
            <w:pPr>
              <w:jc w:val="center"/>
              <w:rPr>
                <w:rFonts w:ascii="Arial Narrow" w:eastAsia="Arial" w:hAnsi="Arial Narrow" w:cs="Arial"/>
                <w:sz w:val="16"/>
                <w:szCs w:val="16"/>
              </w:rPr>
            </w:pPr>
            <w:r>
              <w:rPr>
                <w:rFonts w:ascii="Arial Narrow" w:eastAsia="Arial" w:hAnsi="Arial Narrow" w:cs="Arial"/>
                <w:sz w:val="16"/>
                <w:szCs w:val="16"/>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6C73E0" w14:textId="7BDD5114" w:rsidR="00AF0ED3" w:rsidRPr="00114E82" w:rsidRDefault="006C4331" w:rsidP="00AF0ED3">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A61570" w14:textId="5DABCE45" w:rsidR="00AF0ED3" w:rsidRPr="00114E82" w:rsidRDefault="006C4331" w:rsidP="00AF0ED3">
            <w:pPr>
              <w:ind w:left="-108" w:right="-16"/>
              <w:jc w:val="right"/>
              <w:rPr>
                <w:rFonts w:ascii="Arial Narrow" w:eastAsia="Arial" w:hAnsi="Arial Narrow" w:cs="Arial"/>
                <w:sz w:val="16"/>
                <w:szCs w:val="16"/>
              </w:rPr>
            </w:pPr>
            <w:r>
              <w:rPr>
                <w:rFonts w:ascii="Arial Narrow" w:eastAsia="Arial" w:hAnsi="Arial Narrow" w:cs="Arial"/>
                <w:sz w:val="16"/>
                <w:szCs w:val="16"/>
              </w:rPr>
              <w:t>5.458.693,37</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D916B51" w14:textId="53BFBEF2" w:rsidR="00AF0ED3" w:rsidRPr="00114E82" w:rsidRDefault="006C4331" w:rsidP="00AF0ED3">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ECEBF31" w14:textId="0ADFFC51" w:rsidR="00AF0ED3" w:rsidRPr="00114E82" w:rsidRDefault="006C4331" w:rsidP="00AF0ED3">
            <w:pPr>
              <w:ind w:left="-70"/>
              <w:jc w:val="right"/>
              <w:rPr>
                <w:rFonts w:ascii="Arial Narrow" w:eastAsia="Arial" w:hAnsi="Arial Narrow" w:cs="Arial"/>
                <w:sz w:val="16"/>
                <w:szCs w:val="16"/>
              </w:rPr>
            </w:pPr>
            <w:r>
              <w:rPr>
                <w:rFonts w:ascii="Arial Narrow" w:eastAsia="Arial" w:hAnsi="Arial Narrow" w:cs="Arial"/>
                <w:sz w:val="16"/>
                <w:szCs w:val="16"/>
              </w:rPr>
              <w:t>44.074,</w:t>
            </w:r>
            <w:r w:rsidR="008A1DC9">
              <w:rPr>
                <w:rFonts w:ascii="Arial Narrow" w:eastAsia="Arial" w:hAnsi="Arial Narrow" w:cs="Arial"/>
                <w:sz w:val="16"/>
                <w:szCs w:val="16"/>
              </w:rPr>
              <w:t>36</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C89A08E" w14:textId="33872B9C" w:rsidR="00AF0ED3" w:rsidRPr="00114E82" w:rsidRDefault="008A1DC9" w:rsidP="00AF0ED3">
            <w:pPr>
              <w:ind w:right="-43"/>
              <w:jc w:val="right"/>
              <w:rPr>
                <w:rFonts w:ascii="Arial Narrow" w:eastAsia="Arial" w:hAnsi="Arial Narrow" w:cs="Arial"/>
                <w:sz w:val="16"/>
                <w:szCs w:val="16"/>
              </w:rPr>
            </w:pPr>
            <w:r>
              <w:rPr>
                <w:rFonts w:ascii="Arial Narrow" w:eastAsia="Arial" w:hAnsi="Arial Narrow" w:cs="Arial"/>
                <w:sz w:val="16"/>
                <w:szCs w:val="16"/>
              </w:rPr>
              <w:t>440.743,56</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6E134AF" w14:textId="5E308830" w:rsidR="00AF0ED3" w:rsidRPr="00114E82" w:rsidRDefault="008A1DC9" w:rsidP="00AF0ED3">
            <w:pPr>
              <w:ind w:left="-70"/>
              <w:jc w:val="right"/>
              <w:rPr>
                <w:rFonts w:ascii="Arial Narrow" w:eastAsia="Arial" w:hAnsi="Arial Narrow" w:cs="Arial"/>
                <w:sz w:val="16"/>
                <w:szCs w:val="16"/>
              </w:rPr>
            </w:pPr>
            <w:r>
              <w:rPr>
                <w:rFonts w:ascii="Arial Narrow" w:eastAsia="Arial" w:hAnsi="Arial Narrow" w:cs="Arial"/>
                <w:sz w:val="16"/>
                <w:szCs w:val="16"/>
              </w:rPr>
              <w:t>14.885.632,57</w:t>
            </w:r>
          </w:p>
        </w:tc>
      </w:tr>
      <w:tr w:rsidR="00AF0ED3" w:rsidRPr="0075486B" w14:paraId="52D9929B"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D73C35" w14:textId="307A7FA1" w:rsidR="00AF0ED3" w:rsidRPr="00114E82" w:rsidRDefault="0064303D" w:rsidP="00AF0ED3">
            <w:pPr>
              <w:rPr>
                <w:rFonts w:ascii="Arial Narrow" w:eastAsia="Arial" w:hAnsi="Arial Narrow" w:cs="Arial"/>
                <w:sz w:val="16"/>
                <w:szCs w:val="16"/>
              </w:rPr>
            </w:pPr>
            <w:r>
              <w:rPr>
                <w:rFonts w:ascii="Arial Narrow" w:eastAsia="Arial" w:hAnsi="Arial Narrow" w:cs="Arial"/>
                <w:sz w:val="16"/>
                <w:szCs w:val="16"/>
              </w:rPr>
              <w:t>Ovares Álvarez Mario José</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2D729A" w14:textId="0F0EF9F9" w:rsidR="00AF0ED3" w:rsidRPr="00114E82" w:rsidRDefault="0064303D" w:rsidP="00AF0ED3">
            <w:pPr>
              <w:jc w:val="center"/>
              <w:rPr>
                <w:rFonts w:ascii="Arial Narrow" w:eastAsia="Arial" w:hAnsi="Arial Narrow" w:cs="Arial"/>
                <w:sz w:val="16"/>
                <w:szCs w:val="16"/>
              </w:rPr>
            </w:pPr>
            <w:r>
              <w:rPr>
                <w:rFonts w:ascii="Arial Narrow" w:eastAsia="Arial" w:hAnsi="Arial Narrow" w:cs="Arial"/>
                <w:sz w:val="16"/>
                <w:szCs w:val="16"/>
              </w:rPr>
              <w:t>6-0449-0351</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A926460" w14:textId="650FAE65" w:rsidR="00AF0ED3" w:rsidRPr="00114E82" w:rsidRDefault="0064303D" w:rsidP="00AF0ED3">
            <w:pPr>
              <w:jc w:val="center"/>
              <w:rPr>
                <w:rFonts w:ascii="Arial Narrow" w:eastAsia="Arial" w:hAnsi="Arial Narrow" w:cs="Arial"/>
                <w:sz w:val="16"/>
                <w:szCs w:val="16"/>
              </w:rPr>
            </w:pPr>
            <w:r>
              <w:rPr>
                <w:rFonts w:ascii="Arial Narrow" w:eastAsia="Arial" w:hAnsi="Arial Narrow" w:cs="Arial"/>
                <w:sz w:val="16"/>
                <w:szCs w:val="16"/>
              </w:rPr>
              <w:t>6-231622</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D217609" w14:textId="207585FC" w:rsidR="00AF0ED3" w:rsidRPr="00114E82" w:rsidRDefault="0064303D" w:rsidP="00AF0ED3">
            <w:pPr>
              <w:jc w:val="center"/>
              <w:rPr>
                <w:rFonts w:ascii="Arial Narrow" w:eastAsia="Arial" w:hAnsi="Arial Narrow" w:cs="Arial"/>
                <w:sz w:val="16"/>
                <w:szCs w:val="16"/>
              </w:rPr>
            </w:pPr>
            <w:proofErr w:type="gramStart"/>
            <w:r>
              <w:rPr>
                <w:rFonts w:ascii="Arial Narrow" w:eastAsia="Arial" w:hAnsi="Arial Narrow" w:cs="Arial"/>
                <w:sz w:val="16"/>
                <w:szCs w:val="16"/>
              </w:rPr>
              <w:t>Punta-renas</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BA3C32" w14:textId="056E178E" w:rsidR="00AF0ED3" w:rsidRPr="00114E82" w:rsidRDefault="0064303D" w:rsidP="00AF0ED3">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A406A2" w14:textId="0BEA87CF" w:rsidR="00AF0ED3" w:rsidRPr="00114E82" w:rsidRDefault="0064303D" w:rsidP="00AF0ED3">
            <w:pPr>
              <w:ind w:left="-108" w:right="-16"/>
              <w:jc w:val="right"/>
              <w:rPr>
                <w:rFonts w:ascii="Arial Narrow" w:eastAsia="Arial" w:hAnsi="Arial Narrow" w:cs="Arial"/>
                <w:sz w:val="16"/>
                <w:szCs w:val="16"/>
              </w:rPr>
            </w:pPr>
            <w:r>
              <w:rPr>
                <w:rFonts w:ascii="Arial Narrow" w:eastAsia="Arial" w:hAnsi="Arial Narrow" w:cs="Arial"/>
                <w:sz w:val="16"/>
                <w:szCs w:val="16"/>
              </w:rPr>
              <w:t>4.500.000,00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59F3EBB" w14:textId="50A4BF59" w:rsidR="00AF0ED3" w:rsidRPr="00114E82" w:rsidRDefault="0064303D" w:rsidP="00AF0ED3">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9366986" w14:textId="012933E6" w:rsidR="00AF0ED3" w:rsidRPr="00114E82" w:rsidRDefault="0064303D" w:rsidP="00AF0ED3">
            <w:pPr>
              <w:ind w:left="-70"/>
              <w:jc w:val="right"/>
              <w:rPr>
                <w:rFonts w:ascii="Arial Narrow" w:eastAsia="Arial" w:hAnsi="Arial Narrow" w:cs="Arial"/>
                <w:sz w:val="16"/>
                <w:szCs w:val="16"/>
              </w:rPr>
            </w:pPr>
            <w:r>
              <w:rPr>
                <w:rFonts w:ascii="Arial Narrow" w:eastAsia="Arial" w:hAnsi="Arial Narrow" w:cs="Arial"/>
                <w:sz w:val="16"/>
                <w:szCs w:val="16"/>
              </w:rPr>
              <w:t>210.890,03</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77AE824" w14:textId="5C2F4E59" w:rsidR="00AF0ED3" w:rsidRPr="00114E82" w:rsidRDefault="0064303D" w:rsidP="00AF0ED3">
            <w:pPr>
              <w:ind w:right="-43"/>
              <w:jc w:val="right"/>
              <w:rPr>
                <w:rFonts w:ascii="Arial Narrow" w:eastAsia="Arial" w:hAnsi="Arial Narrow" w:cs="Arial"/>
                <w:sz w:val="16"/>
                <w:szCs w:val="16"/>
              </w:rPr>
            </w:pPr>
            <w:r>
              <w:rPr>
                <w:rFonts w:ascii="Arial Narrow" w:eastAsia="Arial" w:hAnsi="Arial Narrow" w:cs="Arial"/>
                <w:sz w:val="16"/>
                <w:szCs w:val="16"/>
              </w:rPr>
              <w:t>421.780,06</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12851DF" w14:textId="424A6780" w:rsidR="00AF0ED3" w:rsidRPr="00114E82" w:rsidRDefault="0064303D" w:rsidP="00AF0ED3">
            <w:pPr>
              <w:ind w:left="-70"/>
              <w:jc w:val="right"/>
              <w:rPr>
                <w:rFonts w:ascii="Arial Narrow" w:eastAsia="Arial" w:hAnsi="Arial Narrow" w:cs="Arial"/>
                <w:sz w:val="16"/>
                <w:szCs w:val="16"/>
              </w:rPr>
            </w:pPr>
            <w:r>
              <w:rPr>
                <w:rFonts w:ascii="Arial Narrow" w:eastAsia="Arial" w:hAnsi="Arial Narrow" w:cs="Arial"/>
                <w:sz w:val="16"/>
                <w:szCs w:val="16"/>
              </w:rPr>
              <w:t>13.740.890,03</w:t>
            </w:r>
          </w:p>
        </w:tc>
      </w:tr>
      <w:tr w:rsidR="00AF0ED3" w:rsidRPr="0075486B" w14:paraId="08DCC78C"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061C3D" w14:textId="7059349A" w:rsidR="00AF0ED3" w:rsidRPr="00114E82" w:rsidRDefault="0064303D" w:rsidP="00AF0ED3">
            <w:pPr>
              <w:rPr>
                <w:rFonts w:ascii="Arial Narrow" w:eastAsia="Arial" w:hAnsi="Arial Narrow" w:cs="Arial"/>
                <w:sz w:val="16"/>
                <w:szCs w:val="16"/>
              </w:rPr>
            </w:pPr>
            <w:r>
              <w:rPr>
                <w:rFonts w:ascii="Arial Narrow" w:eastAsia="Arial" w:hAnsi="Arial Narrow" w:cs="Arial"/>
                <w:sz w:val="16"/>
                <w:szCs w:val="16"/>
              </w:rPr>
              <w:t>Calderón Valverde Cecilia María del Socorro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761C36" w14:textId="2F676B1D" w:rsidR="00AF0ED3" w:rsidRPr="00114E82" w:rsidRDefault="0064303D" w:rsidP="00AF0ED3">
            <w:pPr>
              <w:jc w:val="center"/>
              <w:rPr>
                <w:rFonts w:ascii="Arial Narrow" w:eastAsia="Arial" w:hAnsi="Arial Narrow" w:cs="Arial"/>
                <w:sz w:val="16"/>
                <w:szCs w:val="16"/>
              </w:rPr>
            </w:pPr>
            <w:r>
              <w:rPr>
                <w:rFonts w:ascii="Arial Narrow" w:eastAsia="Arial" w:hAnsi="Arial Narrow" w:cs="Arial"/>
                <w:sz w:val="16"/>
                <w:szCs w:val="16"/>
              </w:rPr>
              <w:t>1-0719-0002</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8252B78" w14:textId="2F0D76FC" w:rsidR="00AF0ED3" w:rsidRPr="00114E82" w:rsidRDefault="00D3760B" w:rsidP="00AF0ED3">
            <w:pPr>
              <w:jc w:val="center"/>
              <w:rPr>
                <w:rFonts w:ascii="Arial Narrow" w:eastAsia="Arial" w:hAnsi="Arial Narrow" w:cs="Arial"/>
                <w:sz w:val="16"/>
                <w:szCs w:val="16"/>
              </w:rPr>
            </w:pPr>
            <w:r>
              <w:rPr>
                <w:rFonts w:ascii="Arial Narrow" w:eastAsia="Arial" w:hAnsi="Arial Narrow" w:cs="Arial"/>
                <w:sz w:val="16"/>
                <w:szCs w:val="16"/>
              </w:rPr>
              <w:t>1-530971</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5016AFD" w14:textId="144BF974" w:rsidR="00AF0ED3" w:rsidRPr="00114E82" w:rsidRDefault="00D3760B" w:rsidP="00AF0ED3">
            <w:pPr>
              <w:jc w:val="center"/>
              <w:rPr>
                <w:rFonts w:ascii="Arial Narrow" w:eastAsia="Arial" w:hAnsi="Arial Narrow" w:cs="Arial"/>
                <w:sz w:val="16"/>
                <w:szCs w:val="16"/>
              </w:rPr>
            </w:pPr>
            <w:r>
              <w:rPr>
                <w:rFonts w:ascii="Arial Narrow" w:eastAsia="Arial" w:hAnsi="Arial Narrow" w:cs="Arial"/>
                <w:sz w:val="16"/>
                <w:szCs w:val="16"/>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72684C" w14:textId="2414663B" w:rsidR="00AF0ED3" w:rsidRPr="00114E82" w:rsidRDefault="0064303D" w:rsidP="00AF0ED3">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17CCCD" w14:textId="6D0642AF" w:rsidR="00AF0ED3" w:rsidRPr="00114E82" w:rsidRDefault="00D3760B" w:rsidP="00AF0ED3">
            <w:pPr>
              <w:ind w:left="-108" w:right="-16"/>
              <w:jc w:val="right"/>
              <w:rPr>
                <w:rFonts w:ascii="Arial Narrow" w:eastAsia="Arial" w:hAnsi="Arial Narrow" w:cs="Arial"/>
                <w:sz w:val="16"/>
                <w:szCs w:val="16"/>
              </w:rPr>
            </w:pPr>
            <w:r>
              <w:rPr>
                <w:rFonts w:ascii="Arial Narrow" w:eastAsia="Arial" w:hAnsi="Arial Narrow" w:cs="Arial"/>
                <w:sz w:val="16"/>
                <w:szCs w:val="16"/>
              </w:rPr>
              <w:t>6.000.000,00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18C038" w14:textId="62AD18AC" w:rsidR="00AF0ED3" w:rsidRPr="00114E82" w:rsidRDefault="00D3760B" w:rsidP="00AF0ED3">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931CE8" w14:textId="2EE90CA3" w:rsidR="00AF0ED3" w:rsidRPr="00114E82" w:rsidRDefault="00D3760B" w:rsidP="00AF0ED3">
            <w:pPr>
              <w:ind w:left="-70"/>
              <w:jc w:val="right"/>
              <w:rPr>
                <w:rFonts w:ascii="Arial Narrow" w:eastAsia="Arial" w:hAnsi="Arial Narrow" w:cs="Arial"/>
                <w:sz w:val="16"/>
                <w:szCs w:val="16"/>
              </w:rPr>
            </w:pPr>
            <w:r>
              <w:rPr>
                <w:rFonts w:ascii="Arial Narrow" w:eastAsia="Arial" w:hAnsi="Arial Narrow" w:cs="Arial"/>
                <w:sz w:val="16"/>
                <w:szCs w:val="16"/>
              </w:rPr>
              <w:t>135.432,77</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4C8ADCD" w14:textId="3E8D3B8D" w:rsidR="00AF0ED3" w:rsidRPr="00114E82" w:rsidRDefault="00D3760B" w:rsidP="00AF0ED3">
            <w:pPr>
              <w:ind w:right="-43"/>
              <w:jc w:val="right"/>
              <w:rPr>
                <w:rFonts w:ascii="Arial Narrow" w:eastAsia="Arial" w:hAnsi="Arial Narrow" w:cs="Arial"/>
                <w:sz w:val="16"/>
                <w:szCs w:val="16"/>
              </w:rPr>
            </w:pPr>
            <w:r>
              <w:rPr>
                <w:rFonts w:ascii="Arial Narrow" w:eastAsia="Arial" w:hAnsi="Arial Narrow" w:cs="Arial"/>
                <w:sz w:val="16"/>
                <w:szCs w:val="16"/>
              </w:rPr>
              <w:t>451.442,56</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1C049D2" w14:textId="47D895D0" w:rsidR="00AF0ED3" w:rsidRPr="00114E82" w:rsidRDefault="00D3760B" w:rsidP="00AF0ED3">
            <w:pPr>
              <w:ind w:left="-70"/>
              <w:jc w:val="right"/>
              <w:rPr>
                <w:rFonts w:ascii="Arial Narrow" w:eastAsia="Arial" w:hAnsi="Arial Narrow" w:cs="Arial"/>
                <w:sz w:val="16"/>
                <w:szCs w:val="16"/>
              </w:rPr>
            </w:pPr>
            <w:r>
              <w:rPr>
                <w:rFonts w:ascii="Arial Narrow" w:eastAsia="Arial" w:hAnsi="Arial Narrow" w:cs="Arial"/>
                <w:sz w:val="16"/>
                <w:szCs w:val="16"/>
              </w:rPr>
              <w:t>15.346.009,79</w:t>
            </w:r>
          </w:p>
        </w:tc>
      </w:tr>
      <w:tr w:rsidR="00AF0ED3" w:rsidRPr="0075486B" w14:paraId="5CE8788F"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6D420C" w14:textId="18D12049" w:rsidR="00AF0ED3" w:rsidRPr="00114E82" w:rsidRDefault="00D3760B" w:rsidP="00AF0ED3">
            <w:pPr>
              <w:rPr>
                <w:rFonts w:ascii="Arial Narrow" w:eastAsia="Arial" w:hAnsi="Arial Narrow" w:cs="Arial"/>
                <w:sz w:val="16"/>
                <w:szCs w:val="16"/>
              </w:rPr>
            </w:pPr>
            <w:r>
              <w:rPr>
                <w:rFonts w:ascii="Arial Narrow" w:eastAsia="Arial" w:hAnsi="Arial Narrow" w:cs="Arial"/>
                <w:sz w:val="16"/>
                <w:szCs w:val="16"/>
              </w:rPr>
              <w:t>Ramírez Montes Ana Elizabeth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8B7F75" w14:textId="2DFBA4FA" w:rsidR="00AF0ED3" w:rsidRPr="00114E82" w:rsidRDefault="00D3760B" w:rsidP="00AF0ED3">
            <w:pPr>
              <w:jc w:val="center"/>
              <w:rPr>
                <w:rFonts w:ascii="Arial Narrow" w:eastAsia="Arial" w:hAnsi="Arial Narrow" w:cs="Arial"/>
                <w:sz w:val="16"/>
                <w:szCs w:val="16"/>
              </w:rPr>
            </w:pPr>
            <w:r>
              <w:rPr>
                <w:rFonts w:ascii="Arial Narrow" w:eastAsia="Arial" w:hAnsi="Arial Narrow" w:cs="Arial"/>
                <w:sz w:val="16"/>
                <w:szCs w:val="16"/>
              </w:rPr>
              <w:t>1-1529-0729</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BA56EB7" w14:textId="73C4BB1D" w:rsidR="00AF0ED3" w:rsidRPr="00114E82" w:rsidRDefault="00D3760B" w:rsidP="00AF0ED3">
            <w:pPr>
              <w:jc w:val="center"/>
              <w:rPr>
                <w:rFonts w:ascii="Arial Narrow" w:eastAsia="Arial" w:hAnsi="Arial Narrow" w:cs="Arial"/>
                <w:sz w:val="16"/>
                <w:szCs w:val="16"/>
              </w:rPr>
            </w:pPr>
            <w:r>
              <w:rPr>
                <w:rFonts w:ascii="Arial Narrow" w:eastAsia="Arial" w:hAnsi="Arial Narrow" w:cs="Arial"/>
                <w:sz w:val="16"/>
                <w:szCs w:val="16"/>
              </w:rPr>
              <w:t>6-227160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49539B3" w14:textId="3EC09D3E" w:rsidR="00AF0ED3" w:rsidRPr="00114E82" w:rsidRDefault="00D3760B" w:rsidP="00AF0ED3">
            <w:pPr>
              <w:jc w:val="center"/>
              <w:rPr>
                <w:rFonts w:ascii="Arial Narrow" w:eastAsia="Arial" w:hAnsi="Arial Narrow" w:cs="Arial"/>
                <w:sz w:val="16"/>
                <w:szCs w:val="16"/>
              </w:rPr>
            </w:pPr>
            <w:r>
              <w:rPr>
                <w:rFonts w:ascii="Arial Narrow" w:eastAsia="Arial" w:hAnsi="Arial Narrow" w:cs="Arial"/>
                <w:sz w:val="16"/>
                <w:szCs w:val="16"/>
              </w:rPr>
              <w:t>Buenos Aires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D34BFC" w14:textId="242DBA78" w:rsidR="00AF0ED3" w:rsidRPr="00114E82" w:rsidRDefault="00D3760B" w:rsidP="00AF0ED3">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16F916" w14:textId="5638D4F8" w:rsidR="00AF0ED3" w:rsidRPr="00114E82" w:rsidRDefault="00D3760B" w:rsidP="00AF0ED3">
            <w:pPr>
              <w:ind w:left="-108" w:right="-16"/>
              <w:jc w:val="right"/>
              <w:rPr>
                <w:rFonts w:ascii="Arial Narrow" w:eastAsia="Arial" w:hAnsi="Arial Narrow" w:cs="Arial"/>
                <w:sz w:val="16"/>
                <w:szCs w:val="16"/>
              </w:rPr>
            </w:pPr>
            <w:r>
              <w:rPr>
                <w:rFonts w:ascii="Arial Narrow" w:eastAsia="Arial" w:hAnsi="Arial Narrow" w:cs="Arial"/>
                <w:sz w:val="16"/>
                <w:szCs w:val="16"/>
              </w:rPr>
              <w:t>5.400.000,00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05E8242" w14:textId="2DDF79D2" w:rsidR="00AF0ED3" w:rsidRPr="00114E82" w:rsidRDefault="00D3760B" w:rsidP="00AF0ED3">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4B7D978" w14:textId="1C7200EB" w:rsidR="00AF0ED3" w:rsidRPr="00114E82" w:rsidRDefault="00D3760B" w:rsidP="00AF0ED3">
            <w:pPr>
              <w:ind w:left="-70"/>
              <w:jc w:val="right"/>
              <w:rPr>
                <w:rFonts w:ascii="Arial Narrow" w:eastAsia="Arial" w:hAnsi="Arial Narrow" w:cs="Arial"/>
                <w:sz w:val="16"/>
                <w:szCs w:val="16"/>
              </w:rPr>
            </w:pPr>
            <w:r>
              <w:rPr>
                <w:rFonts w:ascii="Arial Narrow" w:eastAsia="Arial" w:hAnsi="Arial Narrow" w:cs="Arial"/>
                <w:sz w:val="16"/>
                <w:szCs w:val="16"/>
              </w:rPr>
              <w:t>43.957,76</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C1EB2F9" w14:textId="20968494" w:rsidR="00AF0ED3" w:rsidRPr="00114E82" w:rsidRDefault="00D3760B" w:rsidP="00AF0ED3">
            <w:pPr>
              <w:ind w:right="-43"/>
              <w:jc w:val="right"/>
              <w:rPr>
                <w:rFonts w:ascii="Arial Narrow" w:eastAsia="Arial" w:hAnsi="Arial Narrow" w:cs="Arial"/>
                <w:sz w:val="16"/>
                <w:szCs w:val="16"/>
              </w:rPr>
            </w:pPr>
            <w:r>
              <w:rPr>
                <w:rFonts w:ascii="Arial Narrow" w:eastAsia="Arial" w:hAnsi="Arial Narrow" w:cs="Arial"/>
                <w:sz w:val="16"/>
                <w:szCs w:val="16"/>
              </w:rPr>
              <w:t>439.577,56</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0C4E741" w14:textId="21F6B149" w:rsidR="00AF0ED3" w:rsidRPr="00114E82" w:rsidRDefault="00D3760B" w:rsidP="00AF0ED3">
            <w:pPr>
              <w:ind w:left="-70"/>
              <w:jc w:val="right"/>
              <w:rPr>
                <w:rFonts w:ascii="Arial Narrow" w:eastAsia="Arial" w:hAnsi="Arial Narrow" w:cs="Arial"/>
                <w:sz w:val="16"/>
                <w:szCs w:val="16"/>
              </w:rPr>
            </w:pPr>
            <w:r>
              <w:rPr>
                <w:rFonts w:ascii="Arial Narrow" w:eastAsia="Arial" w:hAnsi="Arial Narrow" w:cs="Arial"/>
                <w:sz w:val="16"/>
                <w:szCs w:val="16"/>
              </w:rPr>
              <w:t>14.825.619,80</w:t>
            </w:r>
          </w:p>
        </w:tc>
      </w:tr>
      <w:tr w:rsidR="00AF0ED3" w:rsidRPr="0075486B" w14:paraId="4AAD8EE9"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9FDB86" w14:textId="6411AA95" w:rsidR="00AF0ED3" w:rsidRPr="00114E82" w:rsidRDefault="00170DD2" w:rsidP="00AF0ED3">
            <w:pPr>
              <w:rPr>
                <w:rFonts w:ascii="Arial Narrow" w:eastAsia="Arial" w:hAnsi="Arial Narrow" w:cs="Arial"/>
                <w:sz w:val="16"/>
                <w:szCs w:val="16"/>
              </w:rPr>
            </w:pPr>
            <w:r>
              <w:rPr>
                <w:rFonts w:ascii="Arial Narrow" w:eastAsia="Arial" w:hAnsi="Arial Narrow" w:cs="Arial"/>
                <w:sz w:val="16"/>
                <w:szCs w:val="16"/>
              </w:rPr>
              <w:t xml:space="preserve">Gómez Méndez </w:t>
            </w:r>
            <w:proofErr w:type="spellStart"/>
            <w:r>
              <w:rPr>
                <w:rFonts w:ascii="Arial Narrow" w:eastAsia="Arial" w:hAnsi="Arial Narrow" w:cs="Arial"/>
                <w:sz w:val="16"/>
                <w:szCs w:val="16"/>
              </w:rPr>
              <w:t>Elsi</w:t>
            </w:r>
            <w:proofErr w:type="spellEnd"/>
            <w:r>
              <w:rPr>
                <w:rFonts w:ascii="Arial Narrow" w:eastAsia="Arial" w:hAnsi="Arial Narrow" w:cs="Arial"/>
                <w:sz w:val="16"/>
                <w:szCs w:val="16"/>
              </w:rPr>
              <w:t xml:space="preserve"> Yesenia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B5737A" w14:textId="0A738F73" w:rsidR="00AF0ED3" w:rsidRPr="00114E82" w:rsidRDefault="00170DD2" w:rsidP="00AF0ED3">
            <w:pPr>
              <w:jc w:val="center"/>
              <w:rPr>
                <w:rFonts w:ascii="Arial Narrow" w:eastAsia="Arial" w:hAnsi="Arial Narrow" w:cs="Arial"/>
                <w:sz w:val="16"/>
                <w:szCs w:val="16"/>
              </w:rPr>
            </w:pPr>
            <w:r>
              <w:rPr>
                <w:rFonts w:ascii="Arial Narrow" w:eastAsia="Arial" w:hAnsi="Arial Narrow" w:cs="Arial"/>
                <w:sz w:val="16"/>
                <w:szCs w:val="16"/>
              </w:rPr>
              <w:t>6-0327-0766</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D1BFA51" w14:textId="1A334658" w:rsidR="00AF0ED3" w:rsidRPr="00114E82" w:rsidRDefault="00170DD2" w:rsidP="00AF0ED3">
            <w:pPr>
              <w:jc w:val="center"/>
              <w:rPr>
                <w:rFonts w:ascii="Arial Narrow" w:eastAsia="Arial" w:hAnsi="Arial Narrow" w:cs="Arial"/>
                <w:sz w:val="16"/>
                <w:szCs w:val="16"/>
              </w:rPr>
            </w:pPr>
            <w:r>
              <w:rPr>
                <w:rFonts w:ascii="Arial Narrow" w:eastAsia="Arial" w:hAnsi="Arial Narrow" w:cs="Arial"/>
                <w:sz w:val="16"/>
                <w:szCs w:val="16"/>
              </w:rPr>
              <w:t>6-234872</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55EDDF3" w14:textId="2FFD532E" w:rsidR="00AF0ED3" w:rsidRPr="00114E82" w:rsidRDefault="00170DD2" w:rsidP="00AF0ED3">
            <w:pPr>
              <w:jc w:val="center"/>
              <w:rPr>
                <w:rFonts w:ascii="Arial Narrow" w:eastAsia="Arial" w:hAnsi="Arial Narrow" w:cs="Arial"/>
                <w:sz w:val="16"/>
                <w:szCs w:val="16"/>
              </w:rPr>
            </w:pPr>
            <w:r>
              <w:rPr>
                <w:rFonts w:ascii="Arial Narrow" w:eastAsia="Arial" w:hAnsi="Arial Narrow" w:cs="Arial"/>
                <w:sz w:val="16"/>
                <w:szCs w:val="16"/>
              </w:rPr>
              <w:t>Osa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759C06" w14:textId="20578759" w:rsidR="00AF0ED3" w:rsidRPr="00114E82" w:rsidRDefault="00170DD2" w:rsidP="00AF0ED3">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EF8FD6" w14:textId="40E8072D" w:rsidR="00AF0ED3" w:rsidRPr="00114E82" w:rsidRDefault="00170DD2" w:rsidP="00AF0ED3">
            <w:pPr>
              <w:ind w:left="-108" w:right="-16"/>
              <w:jc w:val="right"/>
              <w:rPr>
                <w:rFonts w:ascii="Arial Narrow" w:eastAsia="Arial" w:hAnsi="Arial Narrow" w:cs="Arial"/>
                <w:sz w:val="16"/>
                <w:szCs w:val="16"/>
              </w:rPr>
            </w:pPr>
            <w:r>
              <w:rPr>
                <w:rFonts w:ascii="Arial Narrow" w:eastAsia="Arial" w:hAnsi="Arial Narrow" w:cs="Arial"/>
                <w:sz w:val="16"/>
                <w:szCs w:val="16"/>
              </w:rPr>
              <w:t>5.009.500,00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E6DCFAC" w14:textId="334F926F" w:rsidR="00AF0ED3" w:rsidRPr="00114E82" w:rsidRDefault="00170DD2" w:rsidP="00AF0ED3">
            <w:pPr>
              <w:ind w:left="-70"/>
              <w:jc w:val="right"/>
              <w:rPr>
                <w:rFonts w:ascii="Arial Narrow" w:eastAsia="Arial" w:hAnsi="Arial Narrow" w:cs="Arial"/>
                <w:sz w:val="16"/>
                <w:szCs w:val="16"/>
              </w:rPr>
            </w:pPr>
            <w:r>
              <w:rPr>
                <w:rFonts w:ascii="Arial Narrow" w:eastAsia="Arial" w:hAnsi="Arial Narrow" w:cs="Arial"/>
                <w:sz w:val="16"/>
                <w:szCs w:val="16"/>
              </w:rPr>
              <w:t>9.028.298,38</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5C4C589" w14:textId="6F3E723F" w:rsidR="00AF0ED3" w:rsidRPr="00114E82" w:rsidRDefault="00170DD2" w:rsidP="00AF0ED3">
            <w:pPr>
              <w:ind w:left="-70"/>
              <w:jc w:val="right"/>
              <w:rPr>
                <w:rFonts w:ascii="Arial Narrow" w:eastAsia="Arial" w:hAnsi="Arial Narrow" w:cs="Arial"/>
                <w:sz w:val="16"/>
                <w:szCs w:val="16"/>
              </w:rPr>
            </w:pPr>
            <w:r>
              <w:rPr>
                <w:rFonts w:ascii="Arial Narrow" w:eastAsia="Arial" w:hAnsi="Arial Narrow" w:cs="Arial"/>
                <w:sz w:val="16"/>
                <w:szCs w:val="16"/>
              </w:rPr>
              <w:t>43.181,22</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8DB009F" w14:textId="46B52804" w:rsidR="00AF0ED3" w:rsidRPr="00114E82" w:rsidRDefault="00170DD2" w:rsidP="00AF0ED3">
            <w:pPr>
              <w:ind w:right="-43"/>
              <w:jc w:val="right"/>
              <w:rPr>
                <w:rFonts w:ascii="Arial Narrow" w:eastAsia="Arial" w:hAnsi="Arial Narrow" w:cs="Arial"/>
                <w:sz w:val="16"/>
                <w:szCs w:val="16"/>
              </w:rPr>
            </w:pPr>
            <w:r>
              <w:rPr>
                <w:rFonts w:ascii="Arial Narrow" w:eastAsia="Arial" w:hAnsi="Arial Narrow" w:cs="Arial"/>
                <w:sz w:val="16"/>
                <w:szCs w:val="16"/>
              </w:rPr>
              <w:t>431.812,20</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4B3A42A" w14:textId="1B12542A" w:rsidR="00AF0ED3" w:rsidRPr="00114E82" w:rsidRDefault="00170DD2" w:rsidP="00AF0ED3">
            <w:pPr>
              <w:ind w:left="-70"/>
              <w:jc w:val="right"/>
              <w:rPr>
                <w:rFonts w:ascii="Arial Narrow" w:eastAsia="Arial" w:hAnsi="Arial Narrow" w:cs="Arial"/>
                <w:sz w:val="16"/>
                <w:szCs w:val="16"/>
              </w:rPr>
            </w:pPr>
            <w:r>
              <w:rPr>
                <w:rFonts w:ascii="Arial Narrow" w:eastAsia="Arial" w:hAnsi="Arial Narrow" w:cs="Arial"/>
                <w:sz w:val="16"/>
                <w:szCs w:val="16"/>
              </w:rPr>
              <w:t>14.426.429,36</w:t>
            </w:r>
          </w:p>
        </w:tc>
      </w:tr>
      <w:tr w:rsidR="00AF0ED3" w:rsidRPr="0075486B" w14:paraId="4EAB5571"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80EE1D" w14:textId="2F92D05E" w:rsidR="00AF0ED3" w:rsidRPr="00114E82" w:rsidRDefault="00DB29BB" w:rsidP="00AF0ED3">
            <w:pPr>
              <w:rPr>
                <w:rFonts w:ascii="Arial Narrow" w:eastAsia="Arial" w:hAnsi="Arial Narrow" w:cs="Arial"/>
                <w:sz w:val="16"/>
                <w:szCs w:val="16"/>
              </w:rPr>
            </w:pPr>
            <w:r>
              <w:rPr>
                <w:rFonts w:ascii="Arial Narrow" w:eastAsia="Arial" w:hAnsi="Arial Narrow" w:cs="Arial"/>
                <w:sz w:val="16"/>
                <w:szCs w:val="16"/>
              </w:rPr>
              <w:t xml:space="preserve">Ramírez Montes </w:t>
            </w:r>
            <w:proofErr w:type="spellStart"/>
            <w:r>
              <w:rPr>
                <w:rFonts w:ascii="Arial Narrow" w:eastAsia="Arial" w:hAnsi="Arial Narrow" w:cs="Arial"/>
                <w:sz w:val="16"/>
                <w:szCs w:val="16"/>
              </w:rPr>
              <w:t>Karol</w:t>
            </w:r>
            <w:proofErr w:type="spellEnd"/>
            <w:r>
              <w:rPr>
                <w:rFonts w:ascii="Arial Narrow" w:eastAsia="Arial" w:hAnsi="Arial Narrow" w:cs="Arial"/>
                <w:sz w:val="16"/>
                <w:szCs w:val="16"/>
              </w:rPr>
              <w:t xml:space="preserve"> Paola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3BA620" w14:textId="3A564B55" w:rsidR="00AF0ED3" w:rsidRPr="00114E82" w:rsidRDefault="00DB29BB" w:rsidP="00AF0ED3">
            <w:pPr>
              <w:jc w:val="center"/>
              <w:rPr>
                <w:rFonts w:ascii="Arial Narrow" w:eastAsia="Arial" w:hAnsi="Arial Narrow" w:cs="Arial"/>
                <w:sz w:val="16"/>
                <w:szCs w:val="16"/>
              </w:rPr>
            </w:pPr>
            <w:r>
              <w:rPr>
                <w:rFonts w:ascii="Arial Narrow" w:eastAsia="Arial" w:hAnsi="Arial Narrow" w:cs="Arial"/>
                <w:sz w:val="16"/>
                <w:szCs w:val="16"/>
              </w:rPr>
              <w:t>7-0243-0910</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761006C" w14:textId="7F6BC851" w:rsidR="00AF0ED3" w:rsidRPr="00114E82" w:rsidRDefault="00DB29BB" w:rsidP="00AF0ED3">
            <w:pPr>
              <w:jc w:val="center"/>
              <w:rPr>
                <w:rFonts w:ascii="Arial Narrow" w:eastAsia="Arial" w:hAnsi="Arial Narrow" w:cs="Arial"/>
                <w:sz w:val="16"/>
                <w:szCs w:val="16"/>
              </w:rPr>
            </w:pPr>
            <w:r>
              <w:rPr>
                <w:rFonts w:ascii="Arial Narrow" w:eastAsia="Arial" w:hAnsi="Arial Narrow" w:cs="Arial"/>
                <w:sz w:val="16"/>
                <w:szCs w:val="16"/>
              </w:rPr>
              <w:t>6-230376</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F5A3787" w14:textId="66E990AD" w:rsidR="00AF0ED3" w:rsidRPr="00114E82" w:rsidRDefault="00DB29BB" w:rsidP="00AF0ED3">
            <w:pPr>
              <w:jc w:val="center"/>
              <w:rPr>
                <w:rFonts w:ascii="Arial Narrow" w:eastAsia="Arial" w:hAnsi="Arial Narrow" w:cs="Arial"/>
                <w:sz w:val="16"/>
                <w:szCs w:val="16"/>
              </w:rPr>
            </w:pPr>
            <w:r>
              <w:rPr>
                <w:rFonts w:ascii="Arial Narrow" w:eastAsia="Arial" w:hAnsi="Arial Narrow" w:cs="Arial"/>
                <w:sz w:val="16"/>
                <w:szCs w:val="16"/>
              </w:rPr>
              <w:t>Buenos Aires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111F78" w14:textId="3F09CC05" w:rsidR="00AF0ED3" w:rsidRPr="00114E82" w:rsidRDefault="00DB29BB" w:rsidP="00AF0ED3">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F107DF" w14:textId="016E0456" w:rsidR="00AF0ED3" w:rsidRPr="00114E82" w:rsidRDefault="00DB29BB" w:rsidP="00AF0ED3">
            <w:pPr>
              <w:ind w:left="-108" w:right="-16"/>
              <w:jc w:val="right"/>
              <w:rPr>
                <w:rFonts w:ascii="Arial Narrow" w:eastAsia="Arial" w:hAnsi="Arial Narrow" w:cs="Arial"/>
                <w:sz w:val="16"/>
                <w:szCs w:val="16"/>
              </w:rPr>
            </w:pPr>
            <w:r>
              <w:rPr>
                <w:rFonts w:ascii="Arial Narrow" w:eastAsia="Arial" w:hAnsi="Arial Narrow" w:cs="Arial"/>
                <w:sz w:val="16"/>
                <w:szCs w:val="16"/>
              </w:rPr>
              <w:t>5.380.000,00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C7E894" w14:textId="2D785010" w:rsidR="00AF0ED3" w:rsidRPr="00114E82" w:rsidRDefault="00DB29BB" w:rsidP="00AF0ED3">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324531" w14:textId="2771D1A0" w:rsidR="00AF0ED3" w:rsidRPr="00114E82" w:rsidRDefault="00DB29BB" w:rsidP="00AF0ED3">
            <w:pPr>
              <w:ind w:left="-70"/>
              <w:jc w:val="right"/>
              <w:rPr>
                <w:rFonts w:ascii="Arial Narrow" w:eastAsia="Arial" w:hAnsi="Arial Narrow" w:cs="Arial"/>
                <w:sz w:val="16"/>
                <w:szCs w:val="16"/>
              </w:rPr>
            </w:pPr>
            <w:r>
              <w:rPr>
                <w:rFonts w:ascii="Arial Narrow" w:eastAsia="Arial" w:hAnsi="Arial Narrow" w:cs="Arial"/>
                <w:sz w:val="16"/>
                <w:szCs w:val="16"/>
              </w:rPr>
              <w:t>131.754,62</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E9530F6" w14:textId="052E20AC" w:rsidR="00AF0ED3" w:rsidRPr="00114E82" w:rsidRDefault="00DB29BB" w:rsidP="00AF0ED3">
            <w:pPr>
              <w:ind w:right="-43"/>
              <w:jc w:val="right"/>
              <w:rPr>
                <w:rFonts w:ascii="Arial Narrow" w:eastAsia="Arial" w:hAnsi="Arial Narrow" w:cs="Arial"/>
                <w:sz w:val="16"/>
                <w:szCs w:val="16"/>
              </w:rPr>
            </w:pPr>
            <w:r>
              <w:rPr>
                <w:rFonts w:ascii="Arial Narrow" w:eastAsia="Arial" w:hAnsi="Arial Narrow" w:cs="Arial"/>
                <w:sz w:val="16"/>
                <w:szCs w:val="16"/>
              </w:rPr>
              <w:t>439.182,06</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C83FDC5" w14:textId="1685140D" w:rsidR="00AF0ED3" w:rsidRPr="00114E82" w:rsidRDefault="00DB29BB" w:rsidP="00AF0ED3">
            <w:pPr>
              <w:ind w:left="-70"/>
              <w:jc w:val="right"/>
              <w:rPr>
                <w:rFonts w:ascii="Arial Narrow" w:eastAsia="Arial" w:hAnsi="Arial Narrow" w:cs="Arial"/>
                <w:sz w:val="16"/>
                <w:szCs w:val="16"/>
              </w:rPr>
            </w:pPr>
            <w:r>
              <w:rPr>
                <w:rFonts w:ascii="Arial Narrow" w:eastAsia="Arial" w:hAnsi="Arial Narrow" w:cs="Arial"/>
                <w:sz w:val="16"/>
                <w:szCs w:val="16"/>
              </w:rPr>
              <w:t>14.717.427,44</w:t>
            </w:r>
          </w:p>
        </w:tc>
      </w:tr>
      <w:tr w:rsidR="00AF0ED3" w:rsidRPr="0075486B" w14:paraId="6F597D7A"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A4C06C" w14:textId="2420AB2E" w:rsidR="00AF0ED3" w:rsidRPr="00114E82" w:rsidRDefault="00781FF6" w:rsidP="00AF0ED3">
            <w:pPr>
              <w:rPr>
                <w:rFonts w:ascii="Arial Narrow" w:eastAsia="Arial" w:hAnsi="Arial Narrow" w:cs="Arial"/>
                <w:sz w:val="16"/>
                <w:szCs w:val="16"/>
              </w:rPr>
            </w:pPr>
            <w:r>
              <w:rPr>
                <w:rFonts w:ascii="Arial Narrow" w:eastAsia="Arial" w:hAnsi="Arial Narrow" w:cs="Arial"/>
                <w:sz w:val="16"/>
                <w:szCs w:val="16"/>
              </w:rPr>
              <w:t>Torres García Henry Eduardo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769FDC" w14:textId="369B137D" w:rsidR="00AF0ED3" w:rsidRPr="00114E82" w:rsidRDefault="00781FF6" w:rsidP="00AF0ED3">
            <w:pPr>
              <w:jc w:val="center"/>
              <w:rPr>
                <w:rFonts w:ascii="Arial Narrow" w:eastAsia="Arial" w:hAnsi="Arial Narrow" w:cs="Arial"/>
                <w:sz w:val="16"/>
                <w:szCs w:val="16"/>
              </w:rPr>
            </w:pPr>
            <w:r>
              <w:rPr>
                <w:rFonts w:ascii="Arial Narrow" w:eastAsia="Arial" w:hAnsi="Arial Narrow" w:cs="Arial"/>
                <w:sz w:val="16"/>
                <w:szCs w:val="16"/>
              </w:rPr>
              <w:t>1-1181-0185</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EDFB6B5" w14:textId="3B89D894" w:rsidR="00AF0ED3" w:rsidRPr="00114E82" w:rsidRDefault="00781FF6" w:rsidP="00AF0ED3">
            <w:pPr>
              <w:jc w:val="center"/>
              <w:rPr>
                <w:rFonts w:ascii="Arial Narrow" w:eastAsia="Arial" w:hAnsi="Arial Narrow" w:cs="Arial"/>
                <w:sz w:val="16"/>
                <w:szCs w:val="16"/>
              </w:rPr>
            </w:pPr>
            <w:r>
              <w:rPr>
                <w:rFonts w:ascii="Arial Narrow" w:eastAsia="Arial" w:hAnsi="Arial Narrow" w:cs="Arial"/>
                <w:sz w:val="16"/>
                <w:szCs w:val="16"/>
              </w:rPr>
              <w:t>1-702058</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770F3EE" w14:textId="2FB652B4" w:rsidR="00AF0ED3" w:rsidRPr="00114E82" w:rsidRDefault="00781FF6" w:rsidP="00AF0ED3">
            <w:pPr>
              <w:jc w:val="center"/>
              <w:rPr>
                <w:rFonts w:ascii="Arial Narrow" w:eastAsia="Arial" w:hAnsi="Arial Narrow" w:cs="Arial"/>
                <w:sz w:val="16"/>
                <w:szCs w:val="16"/>
              </w:rPr>
            </w:pPr>
            <w:r>
              <w:rPr>
                <w:rFonts w:ascii="Arial Narrow" w:eastAsia="Arial" w:hAnsi="Arial Narrow" w:cs="Arial"/>
                <w:sz w:val="16"/>
                <w:szCs w:val="16"/>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4AB174" w14:textId="2DDA407D" w:rsidR="00AF0ED3" w:rsidRPr="00114E82" w:rsidRDefault="00781FF6" w:rsidP="00AF0ED3">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866743" w14:textId="7B6B8F02" w:rsidR="00AF0ED3" w:rsidRPr="00114E82" w:rsidRDefault="00781FF6" w:rsidP="00AF0ED3">
            <w:pPr>
              <w:ind w:left="-108" w:right="-16"/>
              <w:jc w:val="right"/>
              <w:rPr>
                <w:rFonts w:ascii="Arial Narrow" w:eastAsia="Arial" w:hAnsi="Arial Narrow" w:cs="Arial"/>
                <w:sz w:val="16"/>
                <w:szCs w:val="16"/>
              </w:rPr>
            </w:pPr>
            <w:r>
              <w:rPr>
                <w:rFonts w:ascii="Arial Narrow" w:eastAsia="Arial" w:hAnsi="Arial Narrow" w:cs="Arial"/>
                <w:sz w:val="16"/>
                <w:szCs w:val="16"/>
              </w:rPr>
              <w:t>4.811.343,57</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34510D" w14:textId="2243716A" w:rsidR="00AF0ED3" w:rsidRPr="00114E82" w:rsidRDefault="00781FF6" w:rsidP="00AF0ED3">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0164626" w14:textId="0965ED80" w:rsidR="00AF0ED3" w:rsidRPr="00114E82" w:rsidRDefault="00781FF6" w:rsidP="00AF0ED3">
            <w:pPr>
              <w:ind w:left="-70"/>
              <w:jc w:val="right"/>
              <w:rPr>
                <w:rFonts w:ascii="Arial Narrow" w:eastAsia="Arial" w:hAnsi="Arial Narrow" w:cs="Arial"/>
                <w:sz w:val="16"/>
                <w:szCs w:val="16"/>
              </w:rPr>
            </w:pPr>
            <w:r>
              <w:rPr>
                <w:rFonts w:ascii="Arial Narrow" w:eastAsia="Arial" w:hAnsi="Arial Narrow" w:cs="Arial"/>
                <w:sz w:val="16"/>
                <w:szCs w:val="16"/>
              </w:rPr>
              <w:t>42.793,69</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18E0542" w14:textId="2D57695F" w:rsidR="00AF0ED3" w:rsidRPr="00114E82" w:rsidRDefault="00781FF6" w:rsidP="00AF0ED3">
            <w:pPr>
              <w:ind w:right="-43"/>
              <w:jc w:val="right"/>
              <w:rPr>
                <w:rFonts w:ascii="Arial Narrow" w:eastAsia="Arial" w:hAnsi="Arial Narrow" w:cs="Arial"/>
                <w:sz w:val="16"/>
                <w:szCs w:val="16"/>
              </w:rPr>
            </w:pPr>
            <w:r>
              <w:rPr>
                <w:rFonts w:ascii="Arial Narrow" w:eastAsia="Arial" w:hAnsi="Arial Narrow" w:cs="Arial"/>
                <w:sz w:val="16"/>
                <w:szCs w:val="16"/>
              </w:rPr>
              <w:t>427.936,89</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06C8C91" w14:textId="4CA00203" w:rsidR="00AF0ED3" w:rsidRPr="00114E82" w:rsidRDefault="00781FF6" w:rsidP="00AF0ED3">
            <w:pPr>
              <w:ind w:left="-70"/>
              <w:jc w:val="right"/>
              <w:rPr>
                <w:rFonts w:ascii="Arial Narrow" w:eastAsia="Arial" w:hAnsi="Arial Narrow" w:cs="Arial"/>
                <w:sz w:val="16"/>
                <w:szCs w:val="16"/>
              </w:rPr>
            </w:pPr>
            <w:r>
              <w:rPr>
                <w:rFonts w:ascii="Arial Narrow" w:eastAsia="Arial" w:hAnsi="Arial Narrow" w:cs="Arial"/>
                <w:sz w:val="16"/>
                <w:szCs w:val="16"/>
              </w:rPr>
              <w:t>14.226.486,77</w:t>
            </w:r>
          </w:p>
        </w:tc>
      </w:tr>
      <w:tr w:rsidR="00AF0ED3" w:rsidRPr="0075486B" w14:paraId="196748EE"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8B9C0C" w14:textId="2807A90F" w:rsidR="00AF0ED3" w:rsidRPr="00114E82" w:rsidRDefault="00781FF6" w:rsidP="00AF0ED3">
            <w:pPr>
              <w:rPr>
                <w:rFonts w:ascii="Arial Narrow" w:eastAsia="Arial" w:hAnsi="Arial Narrow" w:cs="Arial"/>
                <w:sz w:val="16"/>
                <w:szCs w:val="16"/>
              </w:rPr>
            </w:pPr>
            <w:r>
              <w:rPr>
                <w:rFonts w:ascii="Arial Narrow" w:eastAsia="Arial" w:hAnsi="Arial Narrow" w:cs="Arial"/>
                <w:sz w:val="16"/>
                <w:szCs w:val="16"/>
              </w:rPr>
              <w:t>Rojas Ramírez Bryan Jesús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EE1EA7" w14:textId="209A4632" w:rsidR="00AF0ED3" w:rsidRPr="00114E82" w:rsidRDefault="00781FF6" w:rsidP="00AF0ED3">
            <w:pPr>
              <w:jc w:val="center"/>
              <w:rPr>
                <w:rFonts w:ascii="Arial Narrow" w:eastAsia="Arial" w:hAnsi="Arial Narrow" w:cs="Arial"/>
                <w:sz w:val="16"/>
                <w:szCs w:val="16"/>
              </w:rPr>
            </w:pPr>
            <w:r>
              <w:rPr>
                <w:rFonts w:ascii="Arial Narrow" w:eastAsia="Arial" w:hAnsi="Arial Narrow" w:cs="Arial"/>
                <w:sz w:val="16"/>
                <w:szCs w:val="16"/>
              </w:rPr>
              <w:t>1-1416-0973</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71A992C" w14:textId="315B8020" w:rsidR="00AF0ED3" w:rsidRPr="00114E82" w:rsidRDefault="00781FF6" w:rsidP="00AF0ED3">
            <w:pPr>
              <w:jc w:val="center"/>
              <w:rPr>
                <w:rFonts w:ascii="Arial Narrow" w:eastAsia="Arial" w:hAnsi="Arial Narrow" w:cs="Arial"/>
                <w:sz w:val="16"/>
                <w:szCs w:val="16"/>
              </w:rPr>
            </w:pPr>
            <w:r>
              <w:rPr>
                <w:rFonts w:ascii="Arial Narrow" w:eastAsia="Arial" w:hAnsi="Arial Narrow" w:cs="Arial"/>
                <w:sz w:val="16"/>
                <w:szCs w:val="16"/>
              </w:rPr>
              <w:t>6-232713</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2732924" w14:textId="67B30170" w:rsidR="00AF0ED3" w:rsidRPr="00114E82" w:rsidRDefault="00781FF6" w:rsidP="00AF0ED3">
            <w:pPr>
              <w:jc w:val="center"/>
              <w:rPr>
                <w:rFonts w:ascii="Arial Narrow" w:eastAsia="Arial" w:hAnsi="Arial Narrow" w:cs="Arial"/>
                <w:sz w:val="16"/>
                <w:szCs w:val="16"/>
              </w:rPr>
            </w:pPr>
            <w:r>
              <w:rPr>
                <w:rFonts w:ascii="Arial Narrow" w:eastAsia="Arial" w:hAnsi="Arial Narrow" w:cs="Arial"/>
                <w:sz w:val="16"/>
                <w:szCs w:val="16"/>
              </w:rPr>
              <w:t>Buenos Aires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FE232B" w14:textId="6277867F" w:rsidR="00AF0ED3" w:rsidRPr="00114E82" w:rsidRDefault="00781FF6" w:rsidP="00AF0ED3">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980155" w14:textId="6C7DD459" w:rsidR="00AF0ED3" w:rsidRPr="00114E82" w:rsidRDefault="00781FF6" w:rsidP="00AF0ED3">
            <w:pPr>
              <w:ind w:left="-108" w:right="-16"/>
              <w:jc w:val="right"/>
              <w:rPr>
                <w:rFonts w:ascii="Arial Narrow" w:eastAsia="Arial" w:hAnsi="Arial Narrow" w:cs="Arial"/>
                <w:sz w:val="16"/>
                <w:szCs w:val="16"/>
              </w:rPr>
            </w:pPr>
            <w:r>
              <w:rPr>
                <w:rFonts w:ascii="Arial Narrow" w:eastAsia="Arial" w:hAnsi="Arial Narrow" w:cs="Arial"/>
                <w:sz w:val="16"/>
                <w:szCs w:val="16"/>
              </w:rPr>
              <w:t>3.960.000,00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8781C7B" w14:textId="29B334EC" w:rsidR="00AF0ED3" w:rsidRPr="00114E82" w:rsidRDefault="00781FF6" w:rsidP="00AF0ED3">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2E9653D" w14:textId="6515A930" w:rsidR="00AF0ED3" w:rsidRPr="00114E82" w:rsidRDefault="00781FF6" w:rsidP="00AF0ED3">
            <w:pPr>
              <w:ind w:left="-70"/>
              <w:jc w:val="right"/>
              <w:rPr>
                <w:rFonts w:ascii="Arial Narrow" w:eastAsia="Arial" w:hAnsi="Arial Narrow" w:cs="Arial"/>
                <w:sz w:val="16"/>
                <w:szCs w:val="16"/>
              </w:rPr>
            </w:pPr>
            <w:r>
              <w:rPr>
                <w:rFonts w:ascii="Arial Narrow" w:eastAsia="Arial" w:hAnsi="Arial Narrow" w:cs="Arial"/>
                <w:sz w:val="16"/>
                <w:szCs w:val="16"/>
              </w:rPr>
              <w:t>123.330,47</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EDDA4BB" w14:textId="15791F75" w:rsidR="00AF0ED3" w:rsidRPr="00114E82" w:rsidRDefault="00AD33B5" w:rsidP="00AF0ED3">
            <w:pPr>
              <w:ind w:right="-43"/>
              <w:jc w:val="right"/>
              <w:rPr>
                <w:rFonts w:ascii="Arial Narrow" w:eastAsia="Arial" w:hAnsi="Arial Narrow" w:cs="Arial"/>
                <w:sz w:val="16"/>
                <w:szCs w:val="16"/>
              </w:rPr>
            </w:pPr>
            <w:r>
              <w:rPr>
                <w:rFonts w:ascii="Arial Narrow" w:eastAsia="Arial" w:hAnsi="Arial Narrow" w:cs="Arial"/>
                <w:sz w:val="16"/>
                <w:szCs w:val="16"/>
              </w:rPr>
              <w:t>411.101,56</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8059664" w14:textId="2C5AEF6D" w:rsidR="00AF0ED3" w:rsidRPr="00114E82" w:rsidRDefault="00AD33B5" w:rsidP="00AF0ED3">
            <w:pPr>
              <w:ind w:left="-70"/>
              <w:jc w:val="right"/>
              <w:rPr>
                <w:rFonts w:ascii="Arial Narrow" w:eastAsia="Arial" w:hAnsi="Arial Narrow" w:cs="Arial"/>
                <w:sz w:val="16"/>
                <w:szCs w:val="16"/>
              </w:rPr>
            </w:pPr>
            <w:r>
              <w:rPr>
                <w:rFonts w:ascii="Arial Narrow" w:eastAsia="Arial" w:hAnsi="Arial Narrow" w:cs="Arial"/>
                <w:sz w:val="16"/>
                <w:szCs w:val="16"/>
              </w:rPr>
              <w:t>13.277.771,09</w:t>
            </w:r>
          </w:p>
        </w:tc>
      </w:tr>
      <w:tr w:rsidR="00AF0ED3" w:rsidRPr="0075486B" w14:paraId="16EC560A" w14:textId="77777777" w:rsidTr="00EB295F">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2A659AB2" w14:textId="77777777" w:rsidR="00AF0ED3" w:rsidRPr="0075486B" w:rsidRDefault="00AF0ED3" w:rsidP="00AF0ED3">
            <w:pPr>
              <w:ind w:left="87"/>
              <w:rPr>
                <w:rFonts w:ascii="Arial Narrow" w:eastAsia="Arial" w:hAnsi="Arial Narrow" w:cs="Arial"/>
                <w:sz w:val="22"/>
                <w:szCs w:val="22"/>
              </w:rPr>
            </w:pPr>
            <w:r w:rsidRPr="0075486B">
              <w:rPr>
                <w:rFonts w:ascii="Arial Narrow" w:eastAsia="Arial" w:hAnsi="Arial Narrow" w:cs="Arial"/>
                <w:b/>
                <w:sz w:val="22"/>
                <w:szCs w:val="22"/>
              </w:rPr>
              <w:t xml:space="preserve">Entidad Autorizada:  </w:t>
            </w:r>
            <w:r>
              <w:rPr>
                <w:rFonts w:ascii="Arial Narrow" w:eastAsia="Arial" w:hAnsi="Arial Narrow" w:cs="Arial"/>
                <w:b/>
                <w:sz w:val="22"/>
                <w:szCs w:val="22"/>
              </w:rPr>
              <w:t>Banco de Costa Rica</w:t>
            </w:r>
          </w:p>
        </w:tc>
      </w:tr>
      <w:tr w:rsidR="00AF0ED3" w:rsidRPr="0075486B" w14:paraId="4E7A7A3B" w14:textId="77777777" w:rsidTr="00EB295F">
        <w:trPr>
          <w:trHeight w:val="525"/>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03AD7A07"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312F2175"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82340D8"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B7B9946"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4FB4078B" w14:textId="77777777" w:rsidR="00AF0ED3" w:rsidRPr="0075486B" w:rsidRDefault="00AF0ED3" w:rsidP="00AF0ED3">
            <w:pPr>
              <w:ind w:left="-106" w:right="-121"/>
              <w:jc w:val="center"/>
              <w:rPr>
                <w:rFonts w:ascii="Arial Narrow" w:eastAsia="Arial" w:hAnsi="Arial Narrow" w:cs="Arial"/>
                <w:b/>
                <w:sz w:val="16"/>
                <w:szCs w:val="16"/>
              </w:rPr>
            </w:pPr>
            <w:proofErr w:type="spellStart"/>
            <w:r w:rsidRPr="0075486B">
              <w:rPr>
                <w:rFonts w:ascii="Arial Narrow" w:eastAsia="Arial" w:hAnsi="Arial Narrow" w:cs="Arial"/>
                <w:b/>
                <w:sz w:val="16"/>
                <w:szCs w:val="16"/>
              </w:rPr>
              <w:t>Propó</w:t>
            </w:r>
            <w:proofErr w:type="spellEnd"/>
            <w:r w:rsidRPr="0075486B">
              <w:rPr>
                <w:rFonts w:ascii="Arial Narrow" w:eastAsia="Arial" w:hAnsi="Arial Narrow" w:cs="Arial"/>
                <w:b/>
                <w:sz w:val="16"/>
                <w:szCs w:val="16"/>
              </w:rPr>
              <w:t>-sito</w:t>
            </w:r>
          </w:p>
          <w:p w14:paraId="489235BD" w14:textId="77777777" w:rsidR="00AF0ED3" w:rsidRPr="0075486B" w:rsidRDefault="00AF0ED3" w:rsidP="00AF0ED3">
            <w:pPr>
              <w:ind w:left="-106" w:right="-12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2C247020"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CEE34A6"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966808C" w14:textId="77777777" w:rsidR="00AF0ED3" w:rsidRPr="0075486B" w:rsidRDefault="00AF0ED3" w:rsidP="00AF0ED3">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C5E5632"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Gastos de formaliza-</w:t>
            </w:r>
            <w:proofErr w:type="spellStart"/>
            <w:r w:rsidRPr="0075486B">
              <w:rPr>
                <w:rFonts w:ascii="Arial Narrow" w:eastAsia="Arial" w:hAnsi="Arial Narrow" w:cs="Arial"/>
                <w:b/>
                <w:sz w:val="16"/>
                <w:szCs w:val="16"/>
              </w:rPr>
              <w:t>ción</w:t>
            </w:r>
            <w:proofErr w:type="spellEnd"/>
            <w:r w:rsidRPr="0075486B">
              <w:rPr>
                <w:rFonts w:ascii="Arial Narrow" w:eastAsia="Arial" w:hAnsi="Arial Narrow" w:cs="Arial"/>
                <w:b/>
                <w:sz w:val="16"/>
                <w:szCs w:val="16"/>
              </w:rPr>
              <w:t xml:space="preserve">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A1DA61D"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AF0ED3" w:rsidRPr="00114E82" w14:paraId="1118CC95"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AFFF27" w14:textId="19678E30" w:rsidR="00AF0ED3" w:rsidRPr="00114E82" w:rsidRDefault="00AF0ED3" w:rsidP="00AF0ED3">
            <w:pPr>
              <w:rPr>
                <w:rFonts w:ascii="Arial Narrow" w:eastAsia="Arial" w:hAnsi="Arial Narrow" w:cs="Arial"/>
                <w:sz w:val="16"/>
                <w:szCs w:val="16"/>
              </w:rPr>
            </w:pPr>
            <w:r>
              <w:rPr>
                <w:rFonts w:ascii="Arial Narrow" w:eastAsia="Arial" w:hAnsi="Arial Narrow" w:cs="Arial"/>
                <w:sz w:val="16"/>
                <w:szCs w:val="16"/>
              </w:rPr>
              <w:t xml:space="preserve">Baltodano </w:t>
            </w:r>
            <w:proofErr w:type="spellStart"/>
            <w:r>
              <w:rPr>
                <w:rFonts w:ascii="Arial Narrow" w:eastAsia="Arial" w:hAnsi="Arial Narrow" w:cs="Arial"/>
                <w:sz w:val="16"/>
                <w:szCs w:val="16"/>
              </w:rPr>
              <w:t>Alcócer</w:t>
            </w:r>
            <w:proofErr w:type="spellEnd"/>
            <w:r>
              <w:rPr>
                <w:rFonts w:ascii="Arial Narrow" w:eastAsia="Arial" w:hAnsi="Arial Narrow" w:cs="Arial"/>
                <w:sz w:val="16"/>
                <w:szCs w:val="16"/>
              </w:rPr>
              <w:t xml:space="preserve"> Marlen Esther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DC4D37" w14:textId="00E40844" w:rsidR="00AF0ED3" w:rsidRPr="00114E82" w:rsidRDefault="00AF0ED3" w:rsidP="00AF0ED3">
            <w:pPr>
              <w:jc w:val="center"/>
              <w:rPr>
                <w:rFonts w:ascii="Arial Narrow" w:eastAsia="Arial" w:hAnsi="Arial Narrow" w:cstheme="minorHAnsi"/>
                <w:sz w:val="16"/>
                <w:szCs w:val="16"/>
              </w:rPr>
            </w:pPr>
            <w:r>
              <w:rPr>
                <w:rFonts w:ascii="Arial Narrow" w:eastAsia="Arial" w:hAnsi="Arial Narrow" w:cstheme="minorHAnsi"/>
                <w:sz w:val="16"/>
                <w:szCs w:val="16"/>
              </w:rPr>
              <w:t>9-0130-0221</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8B0CD9" w14:textId="632C3722" w:rsidR="00AF0ED3" w:rsidRPr="00114E82" w:rsidRDefault="00AF0ED3" w:rsidP="00AF0ED3">
            <w:pPr>
              <w:jc w:val="center"/>
              <w:rPr>
                <w:rFonts w:ascii="Arial Narrow" w:eastAsia="Arial" w:hAnsi="Arial Narrow" w:cs="Arial"/>
                <w:sz w:val="16"/>
                <w:szCs w:val="16"/>
              </w:rPr>
            </w:pPr>
            <w:r>
              <w:rPr>
                <w:rFonts w:ascii="Arial Narrow" w:eastAsia="Arial" w:hAnsi="Arial Narrow" w:cs="Arial"/>
                <w:sz w:val="16"/>
                <w:szCs w:val="16"/>
              </w:rPr>
              <w:t>5-222148</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878C0D1" w14:textId="7D7D06CE" w:rsidR="00AF0ED3" w:rsidRPr="00114E82" w:rsidRDefault="00AF0ED3" w:rsidP="00AF0ED3">
            <w:pPr>
              <w:jc w:val="center"/>
              <w:rPr>
                <w:rFonts w:ascii="Arial Narrow" w:eastAsia="Arial" w:hAnsi="Arial Narrow" w:cs="Arial"/>
                <w:sz w:val="16"/>
                <w:szCs w:val="16"/>
              </w:rPr>
            </w:pPr>
            <w:r>
              <w:rPr>
                <w:rFonts w:ascii="Arial Narrow" w:eastAsia="Arial" w:hAnsi="Arial Narrow" w:cs="Arial"/>
                <w:sz w:val="16"/>
                <w:szCs w:val="16"/>
              </w:rPr>
              <w:t>La Cruz</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89DF8D" w14:textId="641EBF01" w:rsidR="00AF0ED3" w:rsidRPr="00114E82" w:rsidRDefault="00AF0ED3" w:rsidP="00AF0ED3">
            <w:pPr>
              <w:ind w:left="-138"/>
              <w:jc w:val="right"/>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5204F5" w14:textId="3CE05F5A" w:rsidR="00AF0ED3" w:rsidRPr="00114E82" w:rsidRDefault="00AF0ED3" w:rsidP="00AF0ED3">
            <w:pPr>
              <w:ind w:left="-108"/>
              <w:jc w:val="center"/>
              <w:rPr>
                <w:rFonts w:ascii="Arial Narrow" w:eastAsia="Arial" w:hAnsi="Arial Narrow" w:cs="Arial"/>
                <w:sz w:val="16"/>
                <w:szCs w:val="16"/>
              </w:rPr>
            </w:pPr>
            <w:r>
              <w:rPr>
                <w:rFonts w:ascii="Arial Narrow" w:eastAsia="Arial" w:hAnsi="Arial Narrow" w:cs="Arial"/>
                <w:sz w:val="16"/>
                <w:szCs w:val="16"/>
              </w:rPr>
              <w:t>2.500.000,00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C94F1AA" w14:textId="6C6A8DCD" w:rsidR="00AF0ED3" w:rsidRPr="00114E82" w:rsidRDefault="00AF0ED3" w:rsidP="00AF0ED3">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907C540" w14:textId="0A4ACFFF" w:rsidR="00AF0ED3" w:rsidRPr="00114E82" w:rsidRDefault="00AF0ED3" w:rsidP="00AF0ED3">
            <w:pPr>
              <w:ind w:left="-70"/>
              <w:jc w:val="right"/>
              <w:rPr>
                <w:rFonts w:ascii="Arial Narrow" w:eastAsia="Arial" w:hAnsi="Arial Narrow" w:cs="Arial"/>
                <w:sz w:val="16"/>
                <w:szCs w:val="16"/>
              </w:rPr>
            </w:pPr>
            <w:r>
              <w:rPr>
                <w:rFonts w:ascii="Arial Narrow" w:eastAsia="Arial" w:hAnsi="Arial Narrow" w:cs="Arial"/>
                <w:sz w:val="16"/>
                <w:szCs w:val="16"/>
              </w:rPr>
              <w:t>38.372,99</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A26EE75" w14:textId="4DB30A61" w:rsidR="00AF0ED3" w:rsidRPr="00114E82" w:rsidRDefault="00AF0ED3" w:rsidP="00AF0ED3">
            <w:pPr>
              <w:ind w:left="-15"/>
              <w:jc w:val="right"/>
              <w:rPr>
                <w:rFonts w:ascii="Arial Narrow" w:eastAsia="Arial" w:hAnsi="Arial Narrow" w:cs="Arial"/>
                <w:sz w:val="16"/>
                <w:szCs w:val="16"/>
              </w:rPr>
            </w:pPr>
            <w:r>
              <w:rPr>
                <w:rFonts w:ascii="Arial Narrow" w:eastAsia="Arial" w:hAnsi="Arial Narrow" w:cs="Arial"/>
                <w:sz w:val="16"/>
                <w:szCs w:val="16"/>
              </w:rPr>
              <w:t>127.909,95</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296DFEA" w14:textId="698FD7D5" w:rsidR="00AF0ED3" w:rsidRPr="00114E82" w:rsidRDefault="00AF0ED3" w:rsidP="00AF0ED3">
            <w:pPr>
              <w:ind w:left="-70"/>
              <w:jc w:val="right"/>
              <w:rPr>
                <w:rFonts w:ascii="Arial Narrow" w:eastAsia="Arial" w:hAnsi="Arial Narrow" w:cs="Arial"/>
                <w:sz w:val="16"/>
                <w:szCs w:val="16"/>
              </w:rPr>
            </w:pPr>
            <w:r>
              <w:rPr>
                <w:rFonts w:ascii="Arial Narrow" w:eastAsia="Arial" w:hAnsi="Arial Narrow" w:cs="Arial"/>
                <w:sz w:val="16"/>
                <w:szCs w:val="16"/>
              </w:rPr>
              <w:t>11.619.536,97</w:t>
            </w:r>
          </w:p>
        </w:tc>
      </w:tr>
      <w:tr w:rsidR="00AF0ED3" w:rsidRPr="0075486B" w14:paraId="19C7D9CD" w14:textId="77777777" w:rsidTr="00EB295F">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7F6D28EC" w14:textId="00AC55F8" w:rsidR="00AF0ED3" w:rsidRPr="0075486B" w:rsidRDefault="00AF0ED3" w:rsidP="00AF0ED3">
            <w:pPr>
              <w:ind w:left="87"/>
              <w:rPr>
                <w:rFonts w:ascii="Arial Narrow" w:eastAsia="Arial" w:hAnsi="Arial Narrow" w:cs="Arial"/>
                <w:sz w:val="22"/>
                <w:szCs w:val="22"/>
              </w:rPr>
            </w:pPr>
            <w:r w:rsidRPr="0075486B">
              <w:rPr>
                <w:rFonts w:ascii="Arial Narrow" w:eastAsia="Arial" w:hAnsi="Arial Narrow" w:cs="Arial"/>
                <w:b/>
                <w:sz w:val="22"/>
                <w:szCs w:val="22"/>
              </w:rPr>
              <w:t xml:space="preserve">Entidad Autorizada:   </w:t>
            </w:r>
            <w:proofErr w:type="spellStart"/>
            <w:r>
              <w:rPr>
                <w:rFonts w:ascii="Arial Narrow" w:eastAsia="Arial" w:hAnsi="Arial Narrow" w:cs="Arial"/>
                <w:b/>
                <w:sz w:val="22"/>
                <w:szCs w:val="22"/>
              </w:rPr>
              <w:t>Coopenae</w:t>
            </w:r>
            <w:proofErr w:type="spellEnd"/>
            <w:r>
              <w:rPr>
                <w:rFonts w:ascii="Arial Narrow" w:eastAsia="Arial" w:hAnsi="Arial Narrow" w:cs="Arial"/>
                <w:b/>
                <w:sz w:val="22"/>
                <w:szCs w:val="22"/>
              </w:rPr>
              <w:t xml:space="preserve"> R.L.</w:t>
            </w:r>
          </w:p>
        </w:tc>
      </w:tr>
      <w:tr w:rsidR="00AF0ED3" w:rsidRPr="0075486B" w14:paraId="737FA47B" w14:textId="77777777" w:rsidTr="00EB295F">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22FB4EE3"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1E0E23E6"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F83E255"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18E9E10"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775294B7" w14:textId="77777777" w:rsidR="00AF0ED3" w:rsidRPr="0075486B" w:rsidRDefault="00AF0ED3" w:rsidP="00AF0ED3">
            <w:pPr>
              <w:ind w:left="-106" w:right="-121"/>
              <w:jc w:val="center"/>
              <w:rPr>
                <w:rFonts w:ascii="Arial Narrow" w:eastAsia="Arial" w:hAnsi="Arial Narrow" w:cs="Arial"/>
                <w:b/>
                <w:sz w:val="16"/>
                <w:szCs w:val="16"/>
              </w:rPr>
            </w:pPr>
            <w:proofErr w:type="spellStart"/>
            <w:r w:rsidRPr="0075486B">
              <w:rPr>
                <w:rFonts w:ascii="Arial Narrow" w:eastAsia="Arial" w:hAnsi="Arial Narrow" w:cs="Arial"/>
                <w:b/>
                <w:sz w:val="16"/>
                <w:szCs w:val="16"/>
              </w:rPr>
              <w:t>Propó</w:t>
            </w:r>
            <w:proofErr w:type="spellEnd"/>
            <w:r w:rsidRPr="0075486B">
              <w:rPr>
                <w:rFonts w:ascii="Arial Narrow" w:eastAsia="Arial" w:hAnsi="Arial Narrow" w:cs="Arial"/>
                <w:b/>
                <w:sz w:val="16"/>
                <w:szCs w:val="16"/>
              </w:rPr>
              <w:t>-sito</w:t>
            </w:r>
          </w:p>
          <w:p w14:paraId="36202692" w14:textId="77777777" w:rsidR="00AF0ED3" w:rsidRPr="0075486B" w:rsidRDefault="00AF0ED3" w:rsidP="00AF0ED3">
            <w:pPr>
              <w:ind w:left="-106" w:right="-12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0A746CB5"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F7B220A"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1D59BA6" w14:textId="77777777" w:rsidR="00AF0ED3" w:rsidRPr="0075486B" w:rsidRDefault="00AF0ED3" w:rsidP="00AF0ED3">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AC0E3C2"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Gastos de formaliza-</w:t>
            </w:r>
            <w:proofErr w:type="spellStart"/>
            <w:r w:rsidRPr="0075486B">
              <w:rPr>
                <w:rFonts w:ascii="Arial Narrow" w:eastAsia="Arial" w:hAnsi="Arial Narrow" w:cs="Arial"/>
                <w:b/>
                <w:sz w:val="16"/>
                <w:szCs w:val="16"/>
              </w:rPr>
              <w:t>ción</w:t>
            </w:r>
            <w:proofErr w:type="spellEnd"/>
            <w:r w:rsidRPr="0075486B">
              <w:rPr>
                <w:rFonts w:ascii="Arial Narrow" w:eastAsia="Arial" w:hAnsi="Arial Narrow" w:cs="Arial"/>
                <w:b/>
                <w:sz w:val="16"/>
                <w:szCs w:val="16"/>
              </w:rPr>
              <w:t xml:space="preserve">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4EE42A5"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AF0ED3" w:rsidRPr="00114E82" w14:paraId="7E670F65"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8AC79B" w14:textId="06C7AC23" w:rsidR="00AF0ED3" w:rsidRPr="00114E82" w:rsidRDefault="00AF0ED3" w:rsidP="00AF0ED3">
            <w:pPr>
              <w:rPr>
                <w:rFonts w:ascii="Arial Narrow" w:eastAsia="Arial" w:hAnsi="Arial Narrow" w:cs="Arial"/>
                <w:sz w:val="16"/>
                <w:szCs w:val="16"/>
              </w:rPr>
            </w:pPr>
            <w:r>
              <w:rPr>
                <w:rFonts w:ascii="Arial Narrow" w:eastAsia="Arial" w:hAnsi="Arial Narrow" w:cs="Arial"/>
                <w:sz w:val="16"/>
                <w:szCs w:val="16"/>
              </w:rPr>
              <w:t>Jiménez Fallas Lidia Damaris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1856E9" w14:textId="379A3975" w:rsidR="00AF0ED3" w:rsidRPr="00114E82" w:rsidRDefault="00AF0ED3" w:rsidP="00AF0ED3">
            <w:pPr>
              <w:jc w:val="center"/>
              <w:rPr>
                <w:rFonts w:ascii="Arial Narrow" w:eastAsia="Arial" w:hAnsi="Arial Narrow" w:cs="Arial"/>
                <w:sz w:val="16"/>
                <w:szCs w:val="16"/>
              </w:rPr>
            </w:pPr>
            <w:r>
              <w:rPr>
                <w:rFonts w:ascii="Arial Narrow" w:eastAsia="Arial" w:hAnsi="Arial Narrow" w:cs="Arial"/>
                <w:sz w:val="16"/>
                <w:szCs w:val="16"/>
              </w:rPr>
              <w:t>1-0820-0415</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3CAD4B4" w14:textId="08B68D6F" w:rsidR="00AF0ED3" w:rsidRPr="00114E82" w:rsidRDefault="00AF0ED3" w:rsidP="00AF0ED3">
            <w:pPr>
              <w:jc w:val="center"/>
              <w:rPr>
                <w:rFonts w:ascii="Arial Narrow" w:eastAsia="Arial" w:hAnsi="Arial Narrow" w:cs="Arial"/>
                <w:sz w:val="16"/>
                <w:szCs w:val="16"/>
              </w:rPr>
            </w:pPr>
            <w:r>
              <w:rPr>
                <w:rFonts w:ascii="Arial Narrow" w:eastAsia="Arial" w:hAnsi="Arial Narrow" w:cs="Arial"/>
                <w:sz w:val="16"/>
                <w:szCs w:val="16"/>
              </w:rPr>
              <w:t>6-245888</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74ECFBE" w14:textId="2E8482A4" w:rsidR="00AF0ED3" w:rsidRPr="00114E82" w:rsidRDefault="00AF0ED3" w:rsidP="00AF0ED3">
            <w:pPr>
              <w:jc w:val="center"/>
              <w:rPr>
                <w:rFonts w:ascii="Arial Narrow" w:eastAsia="Arial" w:hAnsi="Arial Narrow" w:cs="Arial"/>
                <w:sz w:val="16"/>
                <w:szCs w:val="16"/>
              </w:rPr>
            </w:pPr>
            <w:r>
              <w:rPr>
                <w:rFonts w:ascii="Arial Narrow" w:eastAsia="Arial" w:hAnsi="Arial Narrow" w:cs="Arial"/>
                <w:sz w:val="16"/>
                <w:szCs w:val="16"/>
              </w:rPr>
              <w:t>Coto Brus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845109" w14:textId="5DF99272" w:rsidR="00AF0ED3" w:rsidRPr="00114E82" w:rsidRDefault="00AF0ED3" w:rsidP="00AF0ED3">
            <w:pPr>
              <w:ind w:left="-138"/>
              <w:jc w:val="right"/>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25BC21" w14:textId="4249355F" w:rsidR="00AF0ED3" w:rsidRPr="00114E82" w:rsidRDefault="00AF0ED3" w:rsidP="00AF0ED3">
            <w:pPr>
              <w:ind w:left="-108"/>
              <w:jc w:val="center"/>
              <w:rPr>
                <w:rFonts w:ascii="Arial Narrow" w:eastAsia="Arial" w:hAnsi="Arial Narrow" w:cs="Arial"/>
                <w:sz w:val="16"/>
                <w:szCs w:val="16"/>
              </w:rPr>
            </w:pPr>
            <w:r>
              <w:rPr>
                <w:rFonts w:ascii="Arial Narrow" w:eastAsia="Arial" w:hAnsi="Arial Narrow" w:cs="Arial"/>
                <w:sz w:val="16"/>
                <w:szCs w:val="16"/>
              </w:rPr>
              <w:t>5.000.000,00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AF338C" w14:textId="3EE7FFF2" w:rsidR="00AF0ED3" w:rsidRPr="00114E82" w:rsidRDefault="00AF0ED3" w:rsidP="00AF0ED3">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5981E9" w14:textId="0D4DEDE5" w:rsidR="00AF0ED3" w:rsidRPr="00114E82" w:rsidRDefault="00AF0ED3" w:rsidP="00AF0ED3">
            <w:pPr>
              <w:ind w:left="-70"/>
              <w:jc w:val="right"/>
              <w:rPr>
                <w:rFonts w:ascii="Arial Narrow" w:eastAsia="Arial" w:hAnsi="Arial Narrow" w:cs="Arial"/>
                <w:sz w:val="16"/>
                <w:szCs w:val="16"/>
              </w:rPr>
            </w:pPr>
            <w:r>
              <w:rPr>
                <w:rFonts w:ascii="Arial Narrow" w:eastAsia="Arial" w:hAnsi="Arial Narrow" w:cs="Arial"/>
                <w:sz w:val="16"/>
                <w:szCs w:val="16"/>
              </w:rPr>
              <w:t>39.621,39</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D9B1D1" w14:textId="1BBB7DF0" w:rsidR="00AF0ED3" w:rsidRPr="00114E82" w:rsidRDefault="00AF0ED3" w:rsidP="00AF0ED3">
            <w:pPr>
              <w:ind w:left="-15"/>
              <w:jc w:val="right"/>
              <w:rPr>
                <w:rFonts w:ascii="Arial Narrow" w:eastAsia="Arial" w:hAnsi="Arial Narrow" w:cs="Arial"/>
                <w:sz w:val="16"/>
                <w:szCs w:val="16"/>
              </w:rPr>
            </w:pPr>
            <w:r>
              <w:rPr>
                <w:rFonts w:ascii="Arial Narrow" w:eastAsia="Arial" w:hAnsi="Arial Narrow" w:cs="Arial"/>
                <w:sz w:val="16"/>
                <w:szCs w:val="16"/>
              </w:rPr>
              <w:t>396.213,92</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4878787" w14:textId="7ED227A7" w:rsidR="00AF0ED3" w:rsidRPr="00114E82" w:rsidRDefault="00AF0ED3" w:rsidP="00AF0ED3">
            <w:pPr>
              <w:ind w:left="-70"/>
              <w:jc w:val="right"/>
              <w:rPr>
                <w:rFonts w:ascii="Arial Narrow" w:eastAsia="Arial" w:hAnsi="Arial Narrow" w:cs="Arial"/>
                <w:sz w:val="16"/>
                <w:szCs w:val="16"/>
              </w:rPr>
            </w:pPr>
            <w:r>
              <w:rPr>
                <w:rFonts w:ascii="Arial Narrow" w:eastAsia="Arial" w:hAnsi="Arial Narrow" w:cs="Arial"/>
                <w:sz w:val="16"/>
                <w:szCs w:val="16"/>
              </w:rPr>
              <w:t>14.386.592,53</w:t>
            </w:r>
          </w:p>
        </w:tc>
      </w:tr>
      <w:tr w:rsidR="00AF0ED3" w:rsidRPr="00114E82" w14:paraId="1FE5B089"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A287EA" w14:textId="5A1877BB" w:rsidR="00AF0ED3" w:rsidRPr="00114E82" w:rsidRDefault="00E1015F" w:rsidP="00AF0ED3">
            <w:pPr>
              <w:rPr>
                <w:rFonts w:ascii="Arial Narrow" w:eastAsia="Arial" w:hAnsi="Arial Narrow" w:cs="Arial"/>
                <w:sz w:val="16"/>
                <w:szCs w:val="16"/>
              </w:rPr>
            </w:pPr>
            <w:r>
              <w:rPr>
                <w:rFonts w:ascii="Arial Narrow" w:eastAsia="Arial" w:hAnsi="Arial Narrow" w:cs="Arial"/>
                <w:sz w:val="16"/>
                <w:szCs w:val="16"/>
              </w:rPr>
              <w:t>Valverde Hernández José Luis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44F193" w14:textId="62AFE32C" w:rsidR="00AF0ED3" w:rsidRPr="00114E82" w:rsidRDefault="00E1015F" w:rsidP="00AF0ED3">
            <w:pPr>
              <w:jc w:val="center"/>
              <w:rPr>
                <w:rFonts w:ascii="Arial Narrow" w:eastAsia="Arial" w:hAnsi="Arial Narrow" w:cs="Arial"/>
                <w:sz w:val="16"/>
                <w:szCs w:val="16"/>
              </w:rPr>
            </w:pPr>
            <w:r>
              <w:rPr>
                <w:rFonts w:ascii="Arial Narrow" w:eastAsia="Arial" w:hAnsi="Arial Narrow" w:cs="Arial"/>
                <w:sz w:val="16"/>
                <w:szCs w:val="16"/>
              </w:rPr>
              <w:t>9-0073-0581</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5F47EE0" w14:textId="6226BA31" w:rsidR="00AF0ED3" w:rsidRPr="00114E82" w:rsidRDefault="00E1015F" w:rsidP="00AF0ED3">
            <w:pPr>
              <w:jc w:val="center"/>
              <w:rPr>
                <w:rFonts w:ascii="Arial Narrow" w:eastAsia="Arial" w:hAnsi="Arial Narrow" w:cs="Arial"/>
                <w:sz w:val="16"/>
                <w:szCs w:val="16"/>
              </w:rPr>
            </w:pPr>
            <w:r>
              <w:rPr>
                <w:rFonts w:ascii="Arial Narrow" w:eastAsia="Arial" w:hAnsi="Arial Narrow" w:cs="Arial"/>
                <w:sz w:val="16"/>
                <w:szCs w:val="16"/>
              </w:rPr>
              <w:t>6-239237</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B4357C" w14:textId="48EDCE80" w:rsidR="00AF0ED3" w:rsidRPr="00114E82" w:rsidRDefault="00E1015F" w:rsidP="00AF0ED3">
            <w:pPr>
              <w:jc w:val="center"/>
              <w:rPr>
                <w:rFonts w:ascii="Arial Narrow" w:eastAsia="Arial" w:hAnsi="Arial Narrow" w:cs="Arial"/>
                <w:sz w:val="16"/>
                <w:szCs w:val="16"/>
              </w:rPr>
            </w:pPr>
            <w:r>
              <w:rPr>
                <w:rFonts w:ascii="Arial Narrow" w:eastAsia="Arial" w:hAnsi="Arial Narrow" w:cs="Arial"/>
                <w:sz w:val="16"/>
                <w:szCs w:val="16"/>
              </w:rPr>
              <w:t>Coto Brus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74B548" w14:textId="527E8594" w:rsidR="00AF0ED3" w:rsidRPr="00114E82" w:rsidRDefault="00E1015F" w:rsidP="00AF0ED3">
            <w:pPr>
              <w:ind w:left="-138"/>
              <w:jc w:val="right"/>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5B5FD3" w14:textId="757D1E5A" w:rsidR="00AF0ED3" w:rsidRPr="00114E82" w:rsidRDefault="00E1015F" w:rsidP="00AF0ED3">
            <w:pPr>
              <w:ind w:left="-108"/>
              <w:jc w:val="center"/>
              <w:rPr>
                <w:rFonts w:ascii="Arial Narrow" w:eastAsia="Arial" w:hAnsi="Arial Narrow" w:cs="Arial"/>
                <w:sz w:val="16"/>
                <w:szCs w:val="16"/>
              </w:rPr>
            </w:pPr>
            <w:r>
              <w:rPr>
                <w:rFonts w:ascii="Arial Narrow" w:eastAsia="Arial" w:hAnsi="Arial Narrow" w:cs="Arial"/>
                <w:sz w:val="16"/>
                <w:szCs w:val="16"/>
              </w:rPr>
              <w:t>9.000.000,00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B78053C" w14:textId="19560EBA" w:rsidR="00AF0ED3" w:rsidRPr="00114E82" w:rsidRDefault="00E1015F" w:rsidP="00AF0ED3">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6D91A3" w14:textId="0E81D81C" w:rsidR="00AF0ED3" w:rsidRPr="00114E82" w:rsidRDefault="00E1015F" w:rsidP="00AF0ED3">
            <w:pPr>
              <w:ind w:left="-70"/>
              <w:jc w:val="right"/>
              <w:rPr>
                <w:rFonts w:ascii="Arial Narrow" w:eastAsia="Arial" w:hAnsi="Arial Narrow" w:cs="Arial"/>
                <w:sz w:val="16"/>
                <w:szCs w:val="16"/>
              </w:rPr>
            </w:pPr>
            <w:r>
              <w:rPr>
                <w:rFonts w:ascii="Arial Narrow" w:eastAsia="Arial" w:hAnsi="Arial Narrow" w:cs="Arial"/>
                <w:sz w:val="16"/>
                <w:szCs w:val="16"/>
              </w:rPr>
              <w:t>44.963,47</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478CE98" w14:textId="1D488CFF" w:rsidR="00AF0ED3" w:rsidRPr="00114E82" w:rsidRDefault="00E1015F" w:rsidP="00AF0ED3">
            <w:pPr>
              <w:ind w:left="-15"/>
              <w:jc w:val="right"/>
              <w:rPr>
                <w:rFonts w:ascii="Arial Narrow" w:eastAsia="Arial" w:hAnsi="Arial Narrow" w:cs="Arial"/>
                <w:sz w:val="16"/>
                <w:szCs w:val="16"/>
              </w:rPr>
            </w:pPr>
            <w:r>
              <w:rPr>
                <w:rFonts w:ascii="Arial Narrow" w:eastAsia="Arial" w:hAnsi="Arial Narrow" w:cs="Arial"/>
                <w:sz w:val="16"/>
                <w:szCs w:val="16"/>
              </w:rPr>
              <w:t>449.634,67</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99A4F6C" w14:textId="3D5F89CD" w:rsidR="00AF0ED3" w:rsidRPr="00114E82" w:rsidRDefault="00E1015F" w:rsidP="00AF0ED3">
            <w:pPr>
              <w:ind w:left="-70"/>
              <w:jc w:val="right"/>
              <w:rPr>
                <w:rFonts w:ascii="Arial Narrow" w:eastAsia="Arial" w:hAnsi="Arial Narrow" w:cs="Arial"/>
                <w:sz w:val="16"/>
                <w:szCs w:val="16"/>
              </w:rPr>
            </w:pPr>
            <w:r>
              <w:rPr>
                <w:rFonts w:ascii="Arial Narrow" w:eastAsia="Arial" w:hAnsi="Arial Narrow" w:cs="Arial"/>
                <w:sz w:val="16"/>
                <w:szCs w:val="16"/>
              </w:rPr>
              <w:t>18.434.671,20</w:t>
            </w:r>
          </w:p>
        </w:tc>
      </w:tr>
      <w:tr w:rsidR="00AF0ED3" w:rsidRPr="00114E82" w14:paraId="34692772"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DA3AF5" w14:textId="30226EA7" w:rsidR="00AF0ED3" w:rsidRPr="00114E82" w:rsidRDefault="008A1DC9" w:rsidP="00AF0ED3">
            <w:pPr>
              <w:rPr>
                <w:rFonts w:ascii="Arial Narrow" w:eastAsia="Arial" w:hAnsi="Arial Narrow" w:cs="Arial"/>
                <w:sz w:val="16"/>
                <w:szCs w:val="16"/>
              </w:rPr>
            </w:pPr>
            <w:r>
              <w:rPr>
                <w:rFonts w:ascii="Arial Narrow" w:eastAsia="Arial" w:hAnsi="Arial Narrow" w:cs="Arial"/>
                <w:sz w:val="16"/>
                <w:szCs w:val="16"/>
              </w:rPr>
              <w:t>Chacón Corrales Lorena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14828D" w14:textId="183770EB" w:rsidR="00AF0ED3" w:rsidRPr="00114E82" w:rsidRDefault="008A1DC9" w:rsidP="00AF0ED3">
            <w:pPr>
              <w:jc w:val="center"/>
              <w:rPr>
                <w:rFonts w:ascii="Arial Narrow" w:eastAsia="Arial" w:hAnsi="Arial Narrow" w:cs="Arial"/>
                <w:sz w:val="16"/>
                <w:szCs w:val="16"/>
              </w:rPr>
            </w:pPr>
            <w:r>
              <w:rPr>
                <w:rFonts w:ascii="Arial Narrow" w:eastAsia="Arial" w:hAnsi="Arial Narrow" w:cs="Arial"/>
                <w:sz w:val="16"/>
                <w:szCs w:val="16"/>
              </w:rPr>
              <w:t>6-0288-0107</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E121E1" w14:textId="1D2CFACF" w:rsidR="00AF0ED3" w:rsidRPr="00114E82" w:rsidRDefault="008A1DC9" w:rsidP="00AF0ED3">
            <w:pPr>
              <w:jc w:val="center"/>
              <w:rPr>
                <w:rFonts w:ascii="Arial Narrow" w:eastAsia="Arial" w:hAnsi="Arial Narrow" w:cs="Arial"/>
                <w:sz w:val="16"/>
                <w:szCs w:val="16"/>
              </w:rPr>
            </w:pPr>
            <w:r>
              <w:rPr>
                <w:rFonts w:ascii="Arial Narrow" w:eastAsia="Arial" w:hAnsi="Arial Narrow" w:cs="Arial"/>
                <w:sz w:val="16"/>
                <w:szCs w:val="16"/>
              </w:rPr>
              <w:t>6-221056</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DD9998" w14:textId="68DF3848" w:rsidR="00AF0ED3" w:rsidRPr="00114E82" w:rsidRDefault="008A1DC9" w:rsidP="00AF0ED3">
            <w:pPr>
              <w:jc w:val="center"/>
              <w:rPr>
                <w:rFonts w:ascii="Arial Narrow" w:eastAsia="Arial" w:hAnsi="Arial Narrow" w:cs="Arial"/>
                <w:sz w:val="16"/>
                <w:szCs w:val="16"/>
              </w:rPr>
            </w:pPr>
            <w:r>
              <w:rPr>
                <w:rFonts w:ascii="Arial Narrow" w:eastAsia="Arial" w:hAnsi="Arial Narrow" w:cs="Arial"/>
                <w:sz w:val="16"/>
                <w:szCs w:val="16"/>
              </w:rPr>
              <w:t>Coto Brus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5A226D" w14:textId="04296550" w:rsidR="00AF0ED3" w:rsidRPr="00114E82" w:rsidRDefault="008A1DC9" w:rsidP="00AF0ED3">
            <w:pPr>
              <w:ind w:left="-138"/>
              <w:jc w:val="right"/>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E79100" w14:textId="35391A56" w:rsidR="00AF0ED3" w:rsidRPr="00114E82" w:rsidRDefault="008A1DC9" w:rsidP="00AF0ED3">
            <w:pPr>
              <w:ind w:left="-108"/>
              <w:jc w:val="center"/>
              <w:rPr>
                <w:rFonts w:ascii="Arial Narrow" w:eastAsia="Arial" w:hAnsi="Arial Narrow" w:cs="Arial"/>
                <w:sz w:val="16"/>
                <w:szCs w:val="16"/>
              </w:rPr>
            </w:pPr>
            <w:r>
              <w:rPr>
                <w:rFonts w:ascii="Arial Narrow" w:eastAsia="Arial" w:hAnsi="Arial Narrow" w:cs="Arial"/>
                <w:sz w:val="16"/>
                <w:szCs w:val="16"/>
              </w:rPr>
              <w:t>6.800.000,00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8B2B24C" w14:textId="0165F9AA" w:rsidR="00AF0ED3" w:rsidRPr="00114E82" w:rsidRDefault="008A1DC9" w:rsidP="00AF0ED3">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A6EECD8" w14:textId="647DBE02" w:rsidR="00AF0ED3" w:rsidRPr="00114E82" w:rsidRDefault="008A1DC9" w:rsidP="00AF0ED3">
            <w:pPr>
              <w:ind w:left="-70"/>
              <w:jc w:val="right"/>
              <w:rPr>
                <w:rFonts w:ascii="Arial Narrow" w:eastAsia="Arial" w:hAnsi="Arial Narrow" w:cs="Arial"/>
                <w:sz w:val="16"/>
                <w:szCs w:val="16"/>
              </w:rPr>
            </w:pPr>
            <w:r>
              <w:rPr>
                <w:rFonts w:ascii="Arial Narrow" w:eastAsia="Arial" w:hAnsi="Arial Narrow" w:cs="Arial"/>
                <w:sz w:val="16"/>
                <w:szCs w:val="16"/>
              </w:rPr>
              <w:t>127.432,40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C80EF23" w14:textId="4C4848FA" w:rsidR="00AF0ED3" w:rsidRPr="00114E82" w:rsidRDefault="008A1DC9" w:rsidP="00AF0ED3">
            <w:pPr>
              <w:ind w:left="-15"/>
              <w:jc w:val="right"/>
              <w:rPr>
                <w:rFonts w:ascii="Arial Narrow" w:eastAsia="Arial" w:hAnsi="Arial Narrow" w:cs="Arial"/>
                <w:sz w:val="16"/>
                <w:szCs w:val="16"/>
              </w:rPr>
            </w:pPr>
            <w:r>
              <w:rPr>
                <w:rFonts w:ascii="Arial Narrow" w:eastAsia="Arial" w:hAnsi="Arial Narrow" w:cs="Arial"/>
                <w:sz w:val="16"/>
                <w:szCs w:val="16"/>
              </w:rPr>
              <w:t>424.774,67</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962F54C" w14:textId="3A2440C1" w:rsidR="00AF0ED3" w:rsidRPr="00114E82" w:rsidRDefault="008A1DC9" w:rsidP="00AF0ED3">
            <w:pPr>
              <w:ind w:left="-70"/>
              <w:jc w:val="right"/>
              <w:rPr>
                <w:rFonts w:ascii="Arial Narrow" w:eastAsia="Arial" w:hAnsi="Arial Narrow" w:cs="Arial"/>
                <w:sz w:val="16"/>
                <w:szCs w:val="16"/>
              </w:rPr>
            </w:pPr>
            <w:r>
              <w:rPr>
                <w:rFonts w:ascii="Arial Narrow" w:eastAsia="Arial" w:hAnsi="Arial Narrow" w:cs="Arial"/>
                <w:sz w:val="16"/>
                <w:szCs w:val="16"/>
              </w:rPr>
              <w:t>16.127.342,27</w:t>
            </w:r>
          </w:p>
        </w:tc>
      </w:tr>
      <w:tr w:rsidR="00AF0ED3" w:rsidRPr="0075486B" w14:paraId="47ED7FBC" w14:textId="77777777" w:rsidTr="00EB295F">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411B1B27" w14:textId="457614D0" w:rsidR="00AF0ED3" w:rsidRPr="0075486B" w:rsidRDefault="00AF0ED3" w:rsidP="00AF0ED3">
            <w:pPr>
              <w:rPr>
                <w:rFonts w:ascii="Arial Narrow" w:eastAsia="Arial" w:hAnsi="Arial Narrow" w:cs="Arial"/>
                <w:sz w:val="22"/>
                <w:szCs w:val="22"/>
              </w:rPr>
            </w:pPr>
            <w:r w:rsidRPr="0075486B">
              <w:rPr>
                <w:rFonts w:ascii="Arial Narrow" w:eastAsia="Arial" w:hAnsi="Arial Narrow" w:cs="Arial"/>
                <w:b/>
                <w:sz w:val="22"/>
                <w:szCs w:val="22"/>
              </w:rPr>
              <w:t xml:space="preserve">Entidad Autorizada:   </w:t>
            </w:r>
            <w:proofErr w:type="spellStart"/>
            <w:r w:rsidRPr="0075486B">
              <w:rPr>
                <w:rFonts w:ascii="Arial Narrow" w:eastAsia="Arial" w:hAnsi="Arial Narrow" w:cs="Arial"/>
                <w:b/>
                <w:sz w:val="22"/>
                <w:szCs w:val="22"/>
              </w:rPr>
              <w:t>Coo</w:t>
            </w:r>
            <w:r>
              <w:rPr>
                <w:rFonts w:ascii="Arial Narrow" w:eastAsia="Arial" w:hAnsi="Arial Narrow" w:cs="Arial"/>
                <w:b/>
                <w:sz w:val="22"/>
                <w:szCs w:val="22"/>
              </w:rPr>
              <w:t>pesparta</w:t>
            </w:r>
            <w:proofErr w:type="spellEnd"/>
            <w:r w:rsidRPr="0075486B">
              <w:rPr>
                <w:rFonts w:ascii="Arial Narrow" w:eastAsia="Arial" w:hAnsi="Arial Narrow" w:cs="Arial"/>
                <w:b/>
                <w:sz w:val="22"/>
                <w:szCs w:val="22"/>
              </w:rPr>
              <w:t xml:space="preserve"> R.L.</w:t>
            </w:r>
          </w:p>
        </w:tc>
      </w:tr>
      <w:tr w:rsidR="00AF0ED3" w:rsidRPr="0075486B" w14:paraId="3EDA1D66" w14:textId="77777777" w:rsidTr="00EB295F">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7D4A1D98"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1F5E494E"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F2EFD30"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8B4220F"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418B6A99" w14:textId="77777777" w:rsidR="00AF0ED3" w:rsidRPr="0075486B" w:rsidRDefault="00AF0ED3" w:rsidP="00AF0ED3">
            <w:pPr>
              <w:ind w:left="-106" w:right="-111"/>
              <w:jc w:val="center"/>
              <w:rPr>
                <w:rFonts w:ascii="Arial Narrow" w:eastAsia="Arial" w:hAnsi="Arial Narrow" w:cs="Arial"/>
                <w:b/>
                <w:sz w:val="16"/>
                <w:szCs w:val="16"/>
              </w:rPr>
            </w:pPr>
            <w:proofErr w:type="spellStart"/>
            <w:r w:rsidRPr="0075486B">
              <w:rPr>
                <w:rFonts w:ascii="Arial Narrow" w:eastAsia="Arial" w:hAnsi="Arial Narrow" w:cs="Arial"/>
                <w:b/>
                <w:sz w:val="16"/>
                <w:szCs w:val="16"/>
              </w:rPr>
              <w:t>Propó</w:t>
            </w:r>
            <w:proofErr w:type="spellEnd"/>
            <w:r w:rsidRPr="0075486B">
              <w:rPr>
                <w:rFonts w:ascii="Arial Narrow" w:eastAsia="Arial" w:hAnsi="Arial Narrow" w:cs="Arial"/>
                <w:b/>
                <w:sz w:val="16"/>
                <w:szCs w:val="16"/>
              </w:rPr>
              <w:t>-sito</w:t>
            </w:r>
          </w:p>
          <w:p w14:paraId="1C853E8F" w14:textId="77777777" w:rsidR="00AF0ED3" w:rsidRPr="0075486B" w:rsidRDefault="00AF0ED3" w:rsidP="00AF0ED3">
            <w:pPr>
              <w:ind w:left="-106" w:right="-11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3EBDB8A9"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F61F487"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BEE9D4F" w14:textId="77777777" w:rsidR="00AF0ED3" w:rsidRPr="0075486B" w:rsidRDefault="00AF0ED3" w:rsidP="00AF0ED3">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C15B75D"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Gastos de formaliza-</w:t>
            </w:r>
            <w:proofErr w:type="spellStart"/>
            <w:r w:rsidRPr="0075486B">
              <w:rPr>
                <w:rFonts w:ascii="Arial Narrow" w:eastAsia="Arial" w:hAnsi="Arial Narrow" w:cs="Arial"/>
                <w:b/>
                <w:sz w:val="16"/>
                <w:szCs w:val="16"/>
              </w:rPr>
              <w:t>ción</w:t>
            </w:r>
            <w:proofErr w:type="spellEnd"/>
            <w:r w:rsidRPr="0075486B">
              <w:rPr>
                <w:rFonts w:ascii="Arial Narrow" w:eastAsia="Arial" w:hAnsi="Arial Narrow" w:cs="Arial"/>
                <w:b/>
                <w:sz w:val="16"/>
                <w:szCs w:val="16"/>
              </w:rPr>
              <w:t xml:space="preserve">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828588D"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AF0ED3" w:rsidRPr="00114E82" w14:paraId="78F5DCEB"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A6956A" w14:textId="3F2D008D" w:rsidR="00AF0ED3" w:rsidRPr="00114E82" w:rsidRDefault="00D3760B" w:rsidP="00AF0ED3">
            <w:pPr>
              <w:rPr>
                <w:rFonts w:ascii="Arial Narrow" w:eastAsia="Arial" w:hAnsi="Arial Narrow" w:cs="Arial"/>
                <w:sz w:val="16"/>
                <w:szCs w:val="16"/>
              </w:rPr>
            </w:pPr>
            <w:r>
              <w:rPr>
                <w:rFonts w:ascii="Arial Narrow" w:eastAsia="Arial" w:hAnsi="Arial Narrow" w:cs="Arial"/>
                <w:sz w:val="16"/>
                <w:szCs w:val="16"/>
              </w:rPr>
              <w:t>Rojas Cruz Meredith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BEE8AA" w14:textId="581823A4" w:rsidR="00AF0ED3" w:rsidRPr="00114E82" w:rsidRDefault="00D3760B" w:rsidP="00AF0ED3">
            <w:pPr>
              <w:jc w:val="center"/>
              <w:rPr>
                <w:rFonts w:ascii="Arial Narrow" w:eastAsia="Arial" w:hAnsi="Arial Narrow" w:cs="Arial"/>
                <w:sz w:val="16"/>
                <w:szCs w:val="16"/>
              </w:rPr>
            </w:pPr>
            <w:r>
              <w:rPr>
                <w:rFonts w:ascii="Arial Narrow" w:eastAsia="Arial" w:hAnsi="Arial Narrow" w:cs="Arial"/>
                <w:sz w:val="16"/>
                <w:szCs w:val="16"/>
              </w:rPr>
              <w:t>6-0424-0299</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3F07D7A" w14:textId="70CC5DD5" w:rsidR="00AF0ED3" w:rsidRPr="00114E82" w:rsidRDefault="00170DD2" w:rsidP="00AF0ED3">
            <w:pPr>
              <w:jc w:val="center"/>
              <w:rPr>
                <w:rFonts w:ascii="Arial Narrow" w:eastAsia="Arial" w:hAnsi="Arial Narrow" w:cs="Arial"/>
                <w:sz w:val="16"/>
                <w:szCs w:val="16"/>
              </w:rPr>
            </w:pPr>
            <w:r>
              <w:rPr>
                <w:rFonts w:ascii="Arial Narrow" w:eastAsia="Arial" w:hAnsi="Arial Narrow" w:cs="Arial"/>
                <w:sz w:val="16"/>
                <w:szCs w:val="16"/>
              </w:rPr>
              <w:t>5-152063</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C0A823F" w14:textId="550728B7" w:rsidR="00AF0ED3" w:rsidRPr="00114E82" w:rsidRDefault="00170DD2" w:rsidP="00AF0ED3">
            <w:pPr>
              <w:ind w:left="-108" w:right="-22"/>
              <w:jc w:val="center"/>
              <w:rPr>
                <w:rFonts w:ascii="Arial Narrow" w:eastAsia="Arial" w:hAnsi="Arial Narrow" w:cs="Arial"/>
                <w:sz w:val="16"/>
                <w:szCs w:val="16"/>
              </w:rPr>
            </w:pPr>
            <w:r>
              <w:rPr>
                <w:rFonts w:ascii="Arial Narrow" w:eastAsia="Arial" w:hAnsi="Arial Narrow" w:cs="Arial"/>
                <w:sz w:val="16"/>
                <w:szCs w:val="16"/>
              </w:rPr>
              <w:t>Abangares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3364F5" w14:textId="56D98A43" w:rsidR="00AF0ED3" w:rsidRPr="00114E82" w:rsidRDefault="00D3760B" w:rsidP="00AF0ED3">
            <w:pPr>
              <w:ind w:left="-105"/>
              <w:jc w:val="center"/>
              <w:rPr>
                <w:rFonts w:ascii="Arial Narrow" w:eastAsia="Arial" w:hAnsi="Arial Narrow" w:cs="Arial"/>
                <w:sz w:val="16"/>
                <w:szCs w:val="16"/>
              </w:rPr>
            </w:pPr>
            <w:r>
              <w:rPr>
                <w:rFonts w:ascii="Arial Narrow" w:eastAsia="Arial" w:hAnsi="Arial Narrow" w:cs="Arial"/>
                <w:sz w:val="16"/>
                <w:szCs w:val="16"/>
              </w:rPr>
              <w:t>CLP</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B4DC14" w14:textId="3557A3EE" w:rsidR="00AF0ED3" w:rsidRPr="00114E82" w:rsidRDefault="00170DD2" w:rsidP="00170DD2">
            <w:pPr>
              <w:ind w:left="-108"/>
              <w:jc w:val="center"/>
              <w:rPr>
                <w:rFonts w:ascii="Arial Narrow" w:eastAsia="Arial" w:hAnsi="Arial Narrow" w:cs="Arial"/>
                <w:sz w:val="16"/>
                <w:szCs w:val="16"/>
              </w:rPr>
            </w:pPr>
            <w:r>
              <w:rPr>
                <w:rFonts w:ascii="Arial Narrow" w:eastAsia="Arial" w:hAnsi="Arial Narrow" w:cs="Arial"/>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56BB347" w14:textId="7084B411" w:rsidR="00AF0ED3" w:rsidRPr="00114E82" w:rsidRDefault="00170DD2" w:rsidP="00AF0ED3">
            <w:pPr>
              <w:ind w:left="-70"/>
              <w:jc w:val="right"/>
              <w:rPr>
                <w:rFonts w:ascii="Arial Narrow" w:eastAsia="Arial" w:hAnsi="Arial Narrow" w:cs="Arial"/>
                <w:sz w:val="16"/>
                <w:szCs w:val="16"/>
              </w:rPr>
            </w:pPr>
            <w:r>
              <w:rPr>
                <w:rFonts w:ascii="Arial Narrow" w:eastAsia="Arial" w:hAnsi="Arial Narrow" w:cs="Arial"/>
                <w:sz w:val="16"/>
                <w:szCs w:val="16"/>
              </w:rPr>
              <w:t>11.405.000,00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FC94D43" w14:textId="47404667" w:rsidR="00AF0ED3" w:rsidRPr="00114E82" w:rsidRDefault="00170DD2" w:rsidP="00AF0ED3">
            <w:pPr>
              <w:ind w:left="-70"/>
              <w:jc w:val="right"/>
              <w:rPr>
                <w:rFonts w:ascii="Arial Narrow" w:eastAsia="Arial" w:hAnsi="Arial Narrow" w:cs="Arial"/>
                <w:sz w:val="16"/>
                <w:szCs w:val="16"/>
              </w:rPr>
            </w:pPr>
            <w:r>
              <w:rPr>
                <w:rFonts w:ascii="Arial Narrow" w:eastAsia="Arial" w:hAnsi="Arial Narrow" w:cs="Arial"/>
                <w:sz w:val="16"/>
                <w:szCs w:val="16"/>
              </w:rPr>
              <w:t>191.228,11</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8A5CC19" w14:textId="39EEA12B" w:rsidR="00AF0ED3" w:rsidRPr="00114E82" w:rsidRDefault="00170DD2" w:rsidP="00AF0ED3">
            <w:pPr>
              <w:ind w:right="-43"/>
              <w:jc w:val="right"/>
              <w:rPr>
                <w:rFonts w:ascii="Arial Narrow" w:eastAsia="Arial" w:hAnsi="Arial Narrow" w:cs="Arial"/>
                <w:sz w:val="16"/>
                <w:szCs w:val="16"/>
              </w:rPr>
            </w:pPr>
            <w:r>
              <w:rPr>
                <w:rFonts w:ascii="Arial Narrow" w:eastAsia="Arial" w:hAnsi="Arial Narrow" w:cs="Arial"/>
                <w:sz w:val="16"/>
                <w:szCs w:val="16"/>
              </w:rPr>
              <w:t>191.228,11</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939CDE" w14:textId="3C2A2E36" w:rsidR="00AF0ED3" w:rsidRPr="00114E82" w:rsidRDefault="00170DD2" w:rsidP="00AF0ED3">
            <w:pPr>
              <w:ind w:left="-70"/>
              <w:jc w:val="right"/>
              <w:rPr>
                <w:rFonts w:ascii="Arial Narrow" w:eastAsia="Arial" w:hAnsi="Arial Narrow" w:cs="Arial"/>
                <w:sz w:val="16"/>
                <w:szCs w:val="16"/>
              </w:rPr>
            </w:pPr>
            <w:r>
              <w:rPr>
                <w:rFonts w:ascii="Arial Narrow" w:eastAsia="Arial" w:hAnsi="Arial Narrow" w:cs="Arial"/>
                <w:sz w:val="16"/>
                <w:szCs w:val="16"/>
              </w:rPr>
              <w:t>11.405.000,00</w:t>
            </w:r>
          </w:p>
        </w:tc>
      </w:tr>
      <w:tr w:rsidR="00AF0ED3" w:rsidRPr="0075486B" w14:paraId="5F7D19C1" w14:textId="77777777" w:rsidTr="00EB295F">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50B8E02E" w14:textId="77777777" w:rsidR="00AF0ED3" w:rsidRPr="0075486B" w:rsidRDefault="00AF0ED3" w:rsidP="00AF0ED3">
            <w:pPr>
              <w:rPr>
                <w:rFonts w:ascii="Arial Narrow" w:eastAsia="Arial" w:hAnsi="Arial Narrow" w:cs="Arial"/>
                <w:sz w:val="22"/>
                <w:szCs w:val="22"/>
              </w:rPr>
            </w:pPr>
            <w:r w:rsidRPr="0075486B">
              <w:rPr>
                <w:rFonts w:ascii="Arial Narrow" w:eastAsia="Arial" w:hAnsi="Arial Narrow" w:cs="Arial"/>
                <w:b/>
                <w:sz w:val="22"/>
                <w:szCs w:val="22"/>
              </w:rPr>
              <w:t xml:space="preserve">Entidad Autorizada:   </w:t>
            </w:r>
            <w:proofErr w:type="spellStart"/>
            <w:r w:rsidRPr="0075486B">
              <w:rPr>
                <w:rFonts w:ascii="Arial Narrow" w:eastAsia="Arial" w:hAnsi="Arial Narrow" w:cs="Arial"/>
                <w:b/>
                <w:sz w:val="22"/>
                <w:szCs w:val="22"/>
              </w:rPr>
              <w:t>Coo</w:t>
            </w:r>
            <w:r>
              <w:rPr>
                <w:rFonts w:ascii="Arial Narrow" w:eastAsia="Arial" w:hAnsi="Arial Narrow" w:cs="Arial"/>
                <w:b/>
                <w:sz w:val="22"/>
                <w:szCs w:val="22"/>
              </w:rPr>
              <w:t>cique</w:t>
            </w:r>
            <w:proofErr w:type="spellEnd"/>
            <w:r w:rsidRPr="0075486B">
              <w:rPr>
                <w:rFonts w:ascii="Arial Narrow" w:eastAsia="Arial" w:hAnsi="Arial Narrow" w:cs="Arial"/>
                <w:b/>
                <w:sz w:val="22"/>
                <w:szCs w:val="22"/>
              </w:rPr>
              <w:t xml:space="preserve"> R.L.</w:t>
            </w:r>
          </w:p>
        </w:tc>
      </w:tr>
      <w:tr w:rsidR="00AF0ED3" w:rsidRPr="0075486B" w14:paraId="035E71F4" w14:textId="77777777" w:rsidTr="00EB295F">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5D51E12B"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29382995"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A9FEF60"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4AF2333"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1DE60F88" w14:textId="77777777" w:rsidR="00AF0ED3" w:rsidRPr="0075486B" w:rsidRDefault="00AF0ED3" w:rsidP="00AF0ED3">
            <w:pPr>
              <w:ind w:left="-106" w:right="-111"/>
              <w:jc w:val="center"/>
              <w:rPr>
                <w:rFonts w:ascii="Arial Narrow" w:eastAsia="Arial" w:hAnsi="Arial Narrow" w:cs="Arial"/>
                <w:b/>
                <w:sz w:val="16"/>
                <w:szCs w:val="16"/>
              </w:rPr>
            </w:pPr>
            <w:proofErr w:type="spellStart"/>
            <w:r w:rsidRPr="0075486B">
              <w:rPr>
                <w:rFonts w:ascii="Arial Narrow" w:eastAsia="Arial" w:hAnsi="Arial Narrow" w:cs="Arial"/>
                <w:b/>
                <w:sz w:val="16"/>
                <w:szCs w:val="16"/>
              </w:rPr>
              <w:t>Propó</w:t>
            </w:r>
            <w:proofErr w:type="spellEnd"/>
            <w:r w:rsidRPr="0075486B">
              <w:rPr>
                <w:rFonts w:ascii="Arial Narrow" w:eastAsia="Arial" w:hAnsi="Arial Narrow" w:cs="Arial"/>
                <w:b/>
                <w:sz w:val="16"/>
                <w:szCs w:val="16"/>
              </w:rPr>
              <w:t>-sito</w:t>
            </w:r>
          </w:p>
          <w:p w14:paraId="1DEE8A22" w14:textId="77777777" w:rsidR="00AF0ED3" w:rsidRPr="0075486B" w:rsidRDefault="00AF0ED3" w:rsidP="00AF0ED3">
            <w:pPr>
              <w:ind w:left="-106" w:right="-11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6335F6E4"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84D800A"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035D919" w14:textId="77777777" w:rsidR="00AF0ED3" w:rsidRPr="0075486B" w:rsidRDefault="00AF0ED3" w:rsidP="00AF0ED3">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CD66946"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Gastos de formaliza-</w:t>
            </w:r>
            <w:proofErr w:type="spellStart"/>
            <w:r w:rsidRPr="0075486B">
              <w:rPr>
                <w:rFonts w:ascii="Arial Narrow" w:eastAsia="Arial" w:hAnsi="Arial Narrow" w:cs="Arial"/>
                <w:b/>
                <w:sz w:val="16"/>
                <w:szCs w:val="16"/>
              </w:rPr>
              <w:t>ción</w:t>
            </w:r>
            <w:proofErr w:type="spellEnd"/>
            <w:r w:rsidRPr="0075486B">
              <w:rPr>
                <w:rFonts w:ascii="Arial Narrow" w:eastAsia="Arial" w:hAnsi="Arial Narrow" w:cs="Arial"/>
                <w:b/>
                <w:sz w:val="16"/>
                <w:szCs w:val="16"/>
              </w:rPr>
              <w:t xml:space="preserve">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891906C" w14:textId="77777777" w:rsidR="00AF0ED3" w:rsidRPr="0075486B" w:rsidRDefault="00AF0ED3" w:rsidP="00AF0ED3">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AF0ED3" w:rsidRPr="00114E82" w14:paraId="475718B9" w14:textId="77777777" w:rsidTr="001D3354">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E061F6" w14:textId="5767F076" w:rsidR="00AF0ED3" w:rsidRPr="00114E82" w:rsidRDefault="00AD33B5" w:rsidP="00AF0ED3">
            <w:pPr>
              <w:rPr>
                <w:rFonts w:ascii="Arial Narrow" w:eastAsia="Arial" w:hAnsi="Arial Narrow" w:cs="Arial"/>
                <w:sz w:val="16"/>
                <w:szCs w:val="16"/>
              </w:rPr>
            </w:pPr>
            <w:r>
              <w:rPr>
                <w:rFonts w:ascii="Arial Narrow" w:eastAsia="Arial" w:hAnsi="Arial Narrow" w:cs="Arial"/>
                <w:sz w:val="16"/>
                <w:szCs w:val="16"/>
              </w:rPr>
              <w:t xml:space="preserve">Porras Rojas </w:t>
            </w:r>
            <w:proofErr w:type="spellStart"/>
            <w:r>
              <w:rPr>
                <w:rFonts w:ascii="Arial Narrow" w:eastAsia="Arial" w:hAnsi="Arial Narrow" w:cs="Arial"/>
                <w:sz w:val="16"/>
                <w:szCs w:val="16"/>
              </w:rPr>
              <w:t>Zailyn</w:t>
            </w:r>
            <w:proofErr w:type="spellEnd"/>
            <w:r>
              <w:rPr>
                <w:rFonts w:ascii="Arial Narrow" w:eastAsia="Arial" w:hAnsi="Arial Narrow" w:cs="Arial"/>
                <w:sz w:val="16"/>
                <w:szCs w:val="16"/>
              </w:rPr>
              <w:t xml:space="preserve"> Yolanda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1AE8BF" w14:textId="3E900B16" w:rsidR="00AF0ED3" w:rsidRPr="00114E82" w:rsidRDefault="00AD33B5" w:rsidP="00AF0ED3">
            <w:pPr>
              <w:jc w:val="center"/>
              <w:rPr>
                <w:rFonts w:ascii="Arial Narrow" w:eastAsia="Arial" w:hAnsi="Arial Narrow" w:cs="Arial"/>
                <w:sz w:val="16"/>
                <w:szCs w:val="16"/>
              </w:rPr>
            </w:pPr>
            <w:r>
              <w:rPr>
                <w:rFonts w:ascii="Arial Narrow" w:eastAsia="Arial" w:hAnsi="Arial Narrow" w:cs="Arial"/>
                <w:sz w:val="16"/>
                <w:szCs w:val="16"/>
              </w:rPr>
              <w:t>5-.0389-0194</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15F9AB7" w14:textId="6E5F5F30" w:rsidR="00AF0ED3" w:rsidRPr="00114E82" w:rsidRDefault="00AD33B5" w:rsidP="00AF0ED3">
            <w:pPr>
              <w:jc w:val="center"/>
              <w:rPr>
                <w:rFonts w:ascii="Arial Narrow" w:eastAsia="Arial" w:hAnsi="Arial Narrow" w:cs="Arial"/>
                <w:sz w:val="16"/>
                <w:szCs w:val="16"/>
              </w:rPr>
            </w:pPr>
            <w:r>
              <w:rPr>
                <w:rFonts w:ascii="Arial Narrow" w:eastAsia="Arial" w:hAnsi="Arial Narrow" w:cs="Arial"/>
                <w:sz w:val="16"/>
                <w:szCs w:val="16"/>
              </w:rPr>
              <w:t>6-191813</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BBF2237" w14:textId="65877F32" w:rsidR="00AF0ED3" w:rsidRPr="00114E82" w:rsidRDefault="00AD33B5" w:rsidP="00AF0ED3">
            <w:pPr>
              <w:ind w:left="-108" w:right="-22"/>
              <w:jc w:val="center"/>
              <w:rPr>
                <w:rFonts w:ascii="Arial Narrow" w:eastAsia="Arial" w:hAnsi="Arial Narrow" w:cs="Arial"/>
                <w:sz w:val="16"/>
                <w:szCs w:val="16"/>
              </w:rPr>
            </w:pPr>
            <w:r>
              <w:rPr>
                <w:rFonts w:ascii="Arial Narrow" w:eastAsia="Arial" w:hAnsi="Arial Narrow" w:cs="Arial"/>
                <w:sz w:val="16"/>
                <w:szCs w:val="16"/>
              </w:rPr>
              <w:t>Puntarenas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90799D" w14:textId="7572EFC2" w:rsidR="00AF0ED3" w:rsidRPr="00114E82" w:rsidRDefault="00AD33B5" w:rsidP="00AF0ED3">
            <w:pPr>
              <w:ind w:left="-105"/>
              <w:jc w:val="center"/>
              <w:rPr>
                <w:rFonts w:ascii="Arial Narrow" w:eastAsia="Arial" w:hAnsi="Arial Narrow" w:cs="Arial"/>
                <w:sz w:val="16"/>
                <w:szCs w:val="16"/>
              </w:rPr>
            </w:pPr>
            <w:r>
              <w:rPr>
                <w:rFonts w:ascii="Arial Narrow" w:eastAsia="Arial" w:hAnsi="Arial Narrow" w:cs="Arial"/>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964996" w14:textId="3CD52D05" w:rsidR="00AF0ED3" w:rsidRPr="00114E82" w:rsidRDefault="00AD33B5" w:rsidP="00AD33B5">
            <w:pPr>
              <w:ind w:left="-108"/>
              <w:jc w:val="center"/>
              <w:rPr>
                <w:rFonts w:ascii="Arial Narrow" w:eastAsia="Arial" w:hAnsi="Arial Narrow" w:cs="Arial"/>
                <w:sz w:val="16"/>
                <w:szCs w:val="16"/>
              </w:rPr>
            </w:pPr>
            <w:r>
              <w:rPr>
                <w:rFonts w:ascii="Arial Narrow" w:eastAsia="Arial" w:hAnsi="Arial Narrow" w:cs="Arial"/>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91D942" w14:textId="01C01FB5" w:rsidR="00AF0ED3" w:rsidRPr="00114E82" w:rsidRDefault="00AD33B5" w:rsidP="00AF0ED3">
            <w:pPr>
              <w:ind w:left="-70"/>
              <w:jc w:val="right"/>
              <w:rPr>
                <w:rFonts w:ascii="Arial Narrow" w:eastAsia="Arial" w:hAnsi="Arial Narrow" w:cs="Arial"/>
                <w:sz w:val="16"/>
                <w:szCs w:val="16"/>
              </w:rPr>
            </w:pPr>
            <w:r>
              <w:rPr>
                <w:rFonts w:ascii="Arial Narrow" w:eastAsia="Arial" w:hAnsi="Arial Narrow" w:cs="Arial"/>
                <w:sz w:val="16"/>
                <w:szCs w:val="16"/>
              </w:rPr>
              <w:t>14.943.577,32</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54883AE" w14:textId="7D1034F2" w:rsidR="00AF0ED3" w:rsidRPr="00114E82" w:rsidRDefault="00AD33B5" w:rsidP="00AF0ED3">
            <w:pPr>
              <w:ind w:left="-70"/>
              <w:jc w:val="right"/>
              <w:rPr>
                <w:rFonts w:ascii="Arial Narrow" w:eastAsia="Arial" w:hAnsi="Arial Narrow" w:cs="Arial"/>
                <w:sz w:val="16"/>
                <w:szCs w:val="16"/>
              </w:rPr>
            </w:pPr>
            <w:r>
              <w:rPr>
                <w:rFonts w:ascii="Arial Narrow" w:eastAsia="Arial" w:hAnsi="Arial Narrow" w:cs="Arial"/>
                <w:sz w:val="16"/>
                <w:szCs w:val="16"/>
              </w:rPr>
              <w:t>37.098,13</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9F087B9" w14:textId="0E2865D5" w:rsidR="00AF0ED3" w:rsidRPr="00114E82" w:rsidRDefault="00AD33B5" w:rsidP="00AF0ED3">
            <w:pPr>
              <w:ind w:right="-43"/>
              <w:jc w:val="right"/>
              <w:rPr>
                <w:rFonts w:ascii="Arial Narrow" w:eastAsia="Arial" w:hAnsi="Arial Narrow" w:cs="Arial"/>
                <w:sz w:val="16"/>
                <w:szCs w:val="16"/>
              </w:rPr>
            </w:pPr>
            <w:r>
              <w:rPr>
                <w:rFonts w:ascii="Arial Narrow" w:eastAsia="Arial" w:hAnsi="Arial Narrow" w:cs="Arial"/>
                <w:sz w:val="16"/>
                <w:szCs w:val="16"/>
              </w:rPr>
              <w:t>370.981,25</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B93920E" w14:textId="77A428C7" w:rsidR="00AF0ED3" w:rsidRPr="00114E82" w:rsidRDefault="00AD33B5" w:rsidP="00AF0ED3">
            <w:pPr>
              <w:ind w:left="-70"/>
              <w:jc w:val="right"/>
              <w:rPr>
                <w:rFonts w:ascii="Arial Narrow" w:eastAsia="Arial" w:hAnsi="Arial Narrow" w:cs="Arial"/>
                <w:sz w:val="16"/>
                <w:szCs w:val="16"/>
              </w:rPr>
            </w:pPr>
            <w:r>
              <w:rPr>
                <w:rFonts w:ascii="Arial Narrow" w:eastAsia="Arial" w:hAnsi="Arial Narrow" w:cs="Arial"/>
                <w:sz w:val="16"/>
                <w:szCs w:val="16"/>
              </w:rPr>
              <w:t>15.277.460,45</w:t>
            </w:r>
          </w:p>
        </w:tc>
      </w:tr>
      <w:tr w:rsidR="00AF0ED3" w14:paraId="0B688F75" w14:textId="77777777" w:rsidTr="00EB295F">
        <w:trPr>
          <w:trHeight w:val="175"/>
        </w:trPr>
        <w:tc>
          <w:tcPr>
            <w:tcW w:w="4208" w:type="dxa"/>
            <w:gridSpan w:val="5"/>
            <w:tcBorders>
              <w:top w:val="single" w:sz="0"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14:paraId="1654A72C" w14:textId="486500F9" w:rsidR="00AF0ED3" w:rsidRDefault="00A510E6" w:rsidP="00AF0ED3">
            <w:pPr>
              <w:jc w:val="both"/>
              <w:rPr>
                <w:rFonts w:ascii="Arial Narrow" w:eastAsia="Arial Narrow" w:hAnsi="Arial Narrow" w:cs="Arial Narrow"/>
                <w:sz w:val="16"/>
              </w:rPr>
            </w:pPr>
            <w:r>
              <w:rPr>
                <w:rFonts w:ascii="Arial Narrow" w:eastAsia="Arial Narrow" w:hAnsi="Arial Narrow" w:cs="Arial Narrow"/>
                <w:sz w:val="16"/>
              </w:rPr>
              <w:t>(</w:t>
            </w:r>
            <w:r w:rsidR="00AF0ED3">
              <w:rPr>
                <w:rFonts w:ascii="Arial Narrow" w:eastAsia="Arial Narrow" w:hAnsi="Arial Narrow" w:cs="Arial Narrow"/>
                <w:sz w:val="16"/>
              </w:rPr>
              <w:t>*) CLC: Compra de lote y construcción de vivienda</w:t>
            </w:r>
          </w:p>
          <w:p w14:paraId="735C51C9" w14:textId="0B747E33" w:rsidR="00A510E6" w:rsidRDefault="00A510E6" w:rsidP="00AF0ED3">
            <w:pPr>
              <w:jc w:val="both"/>
            </w:pPr>
            <w:r>
              <w:rPr>
                <w:rFonts w:ascii="Arial Narrow" w:eastAsia="Arial Narrow" w:hAnsi="Arial Narrow" w:cs="Arial Narrow"/>
                <w:sz w:val="16"/>
              </w:rPr>
              <w:t xml:space="preserve">     CLP: Construcción en lote propio</w:t>
            </w:r>
          </w:p>
        </w:tc>
        <w:tc>
          <w:tcPr>
            <w:tcW w:w="4678" w:type="dxa"/>
            <w:gridSpan w:val="5"/>
            <w:tcBorders>
              <w:top w:val="single" w:sz="0"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14:paraId="37BA9165" w14:textId="77777777" w:rsidR="00AF0ED3" w:rsidRPr="003102BB" w:rsidRDefault="00AF0ED3" w:rsidP="00AF0ED3">
            <w:pPr>
              <w:jc w:val="both"/>
              <w:rPr>
                <w:rFonts w:ascii="Arial Narrow" w:hAnsi="Arial Narrow"/>
                <w:sz w:val="16"/>
                <w:szCs w:val="16"/>
              </w:rPr>
            </w:pPr>
            <w:r w:rsidRPr="003102BB">
              <w:rPr>
                <w:rFonts w:ascii="Arial Narrow" w:hAnsi="Arial Narrow"/>
                <w:sz w:val="16"/>
                <w:szCs w:val="16"/>
              </w:rPr>
              <w:t>CVE: Compra de vivienda existente</w:t>
            </w:r>
          </w:p>
        </w:tc>
      </w:tr>
    </w:tbl>
    <w:p w14:paraId="45544515" w14:textId="77777777" w:rsidR="00004BF2" w:rsidRDefault="00004BF2" w:rsidP="00004BF2">
      <w:pPr>
        <w:spacing w:line="360" w:lineRule="auto"/>
        <w:jc w:val="both"/>
        <w:rPr>
          <w:rFonts w:eastAsia="Arial" w:cs="Arial"/>
        </w:rPr>
      </w:pPr>
    </w:p>
    <w:p w14:paraId="4CEB1EB4" w14:textId="77777777" w:rsidR="00004BF2" w:rsidRPr="000A5CB2" w:rsidRDefault="00004BF2" w:rsidP="00004BF2">
      <w:pPr>
        <w:spacing w:line="360" w:lineRule="auto"/>
        <w:jc w:val="both"/>
        <w:rPr>
          <w:rFonts w:cs="Arial"/>
          <w:bCs/>
          <w:sz w:val="22"/>
          <w:szCs w:val="22"/>
          <w:lang w:val="es-CR"/>
        </w:rPr>
      </w:pPr>
      <w:r w:rsidRPr="000A5CB2">
        <w:rPr>
          <w:rFonts w:cs="Arial"/>
          <w:b/>
          <w:bCs/>
          <w:sz w:val="22"/>
          <w:szCs w:val="22"/>
          <w:lang w:val="es-CR"/>
        </w:rPr>
        <w:lastRenderedPageBreak/>
        <w:t>2)</w:t>
      </w:r>
      <w:r w:rsidRPr="000A5CB2">
        <w:rPr>
          <w:rFonts w:cs="Arial"/>
          <w:bCs/>
          <w:sz w:val="22"/>
          <w:szCs w:val="22"/>
          <w:lang w:val="es-CR"/>
        </w:rPr>
        <w:t xml:space="preserve"> En los casos que incluyan la construcción de la vivienda, será responsabilidad de la entidad autorizada, velar porque la vivienda cumpla con las especificaciones técnicas de la Directriz Gubernamental Nº 27.</w:t>
      </w:r>
    </w:p>
    <w:p w14:paraId="7305C4B1" w14:textId="77777777" w:rsidR="00004BF2" w:rsidRPr="000A5CB2" w:rsidRDefault="00004BF2" w:rsidP="00004BF2">
      <w:pPr>
        <w:spacing w:line="360" w:lineRule="auto"/>
        <w:jc w:val="both"/>
        <w:rPr>
          <w:rFonts w:cs="Arial"/>
          <w:bCs/>
          <w:sz w:val="22"/>
          <w:szCs w:val="22"/>
          <w:lang w:val="es-CR"/>
        </w:rPr>
      </w:pPr>
    </w:p>
    <w:p w14:paraId="3F57AA52" w14:textId="77777777" w:rsidR="00004BF2" w:rsidRPr="000A5CB2" w:rsidRDefault="00004BF2" w:rsidP="00004BF2">
      <w:pPr>
        <w:spacing w:line="360" w:lineRule="auto"/>
        <w:jc w:val="both"/>
        <w:rPr>
          <w:sz w:val="22"/>
          <w:szCs w:val="22"/>
          <w:lang w:val="es-CR"/>
        </w:rPr>
      </w:pPr>
      <w:r w:rsidRPr="000A5CB2">
        <w:rPr>
          <w:b/>
          <w:bCs/>
          <w:sz w:val="22"/>
          <w:szCs w:val="22"/>
          <w:lang w:val="es-CR"/>
        </w:rPr>
        <w:t>3)</w:t>
      </w:r>
      <w:r w:rsidRPr="000A5CB2">
        <w:rPr>
          <w:sz w:val="22"/>
          <w:szCs w:val="22"/>
          <w:lang w:val="es-CR"/>
        </w:rPr>
        <w:t xml:space="preserve"> Será responsabilidad de la entidad autorizada, velar porque al momento de la formalización, la familia beneficiaria reciba el bien libre de gravámenes, sin deudas y con los impuestos nacionales y municipales al día.</w:t>
      </w:r>
    </w:p>
    <w:p w14:paraId="212DD48C" w14:textId="77777777" w:rsidR="00004BF2" w:rsidRPr="000A5CB2" w:rsidRDefault="00004BF2" w:rsidP="00004BF2">
      <w:pPr>
        <w:spacing w:line="360" w:lineRule="auto"/>
        <w:jc w:val="both"/>
        <w:rPr>
          <w:rFonts w:cs="Arial"/>
          <w:bCs/>
          <w:sz w:val="22"/>
          <w:szCs w:val="22"/>
          <w:lang w:val="es-CR"/>
        </w:rPr>
      </w:pPr>
    </w:p>
    <w:p w14:paraId="763FC0A5" w14:textId="5369B4CF" w:rsidR="00004BF2" w:rsidRDefault="00004BF2" w:rsidP="00004BF2">
      <w:pPr>
        <w:spacing w:line="360" w:lineRule="auto"/>
        <w:jc w:val="both"/>
        <w:rPr>
          <w:rFonts w:cs="Arial"/>
          <w:bCs/>
          <w:sz w:val="22"/>
          <w:szCs w:val="22"/>
          <w:lang w:val="es-CR"/>
        </w:rPr>
      </w:pPr>
      <w:r w:rsidRPr="000A5CB2">
        <w:rPr>
          <w:rFonts w:cs="Arial"/>
          <w:b/>
          <w:bCs/>
          <w:sz w:val="22"/>
          <w:szCs w:val="22"/>
          <w:lang w:val="es-CR"/>
        </w:rPr>
        <w:t>4)</w:t>
      </w:r>
      <w:r w:rsidRPr="000A5CB2">
        <w:rPr>
          <w:rFonts w:cs="Arial"/>
          <w:bCs/>
          <w:sz w:val="22"/>
          <w:szCs w:val="22"/>
          <w:lang w:val="es-CR"/>
        </w:rPr>
        <w:t xml:space="preserve"> Los gastos de formalización correspondientes a la inscripción registral y compraventa, no subsidiados por el BANHVI, deberán pagarse en partes iguales por el vendedor y la familia beneficiaria.</w:t>
      </w:r>
    </w:p>
    <w:p w14:paraId="194A3BC6" w14:textId="4FE3D4D9" w:rsidR="008A1DC9" w:rsidRDefault="008A1DC9" w:rsidP="00004BF2">
      <w:pPr>
        <w:spacing w:line="360" w:lineRule="auto"/>
        <w:jc w:val="both"/>
        <w:rPr>
          <w:rFonts w:cs="Arial"/>
          <w:bCs/>
          <w:sz w:val="22"/>
          <w:szCs w:val="22"/>
          <w:lang w:val="es-CR"/>
        </w:rPr>
      </w:pPr>
    </w:p>
    <w:p w14:paraId="72697254" w14:textId="10CDECE9" w:rsidR="008A1DC9" w:rsidRDefault="004F1E6B" w:rsidP="008A1DC9">
      <w:pPr>
        <w:spacing w:line="360" w:lineRule="auto"/>
        <w:jc w:val="both"/>
        <w:rPr>
          <w:rFonts w:cs="Arial"/>
          <w:bCs/>
          <w:sz w:val="22"/>
          <w:szCs w:val="22"/>
          <w:lang w:val="es-CR"/>
        </w:rPr>
      </w:pPr>
      <w:r w:rsidRPr="004F1E6B">
        <w:rPr>
          <w:rFonts w:cs="Arial"/>
          <w:b/>
          <w:sz w:val="22"/>
          <w:szCs w:val="22"/>
          <w:lang w:val="es-CR"/>
        </w:rPr>
        <w:t>5)</w:t>
      </w:r>
      <w:r>
        <w:rPr>
          <w:rFonts w:cs="Arial"/>
          <w:bCs/>
          <w:sz w:val="22"/>
          <w:szCs w:val="22"/>
          <w:lang w:val="es-CR"/>
        </w:rPr>
        <w:t xml:space="preserve"> </w:t>
      </w:r>
      <w:r w:rsidR="008A1DC9">
        <w:rPr>
          <w:rFonts w:cs="Arial"/>
          <w:bCs/>
          <w:sz w:val="22"/>
          <w:szCs w:val="22"/>
          <w:lang w:val="es-CR"/>
        </w:rPr>
        <w:t xml:space="preserve">En el caso de la señora </w:t>
      </w:r>
      <w:r w:rsidR="006F3C89" w:rsidRPr="008A1DC9">
        <w:rPr>
          <w:rFonts w:cs="Arial"/>
          <w:bCs/>
          <w:sz w:val="22"/>
          <w:szCs w:val="22"/>
        </w:rPr>
        <w:t xml:space="preserve">Lorena </w:t>
      </w:r>
      <w:r w:rsidR="008A1DC9" w:rsidRPr="008A1DC9">
        <w:rPr>
          <w:rFonts w:cs="Arial"/>
          <w:bCs/>
          <w:sz w:val="22"/>
          <w:szCs w:val="22"/>
        </w:rPr>
        <w:t>Chacón Corrales</w:t>
      </w:r>
      <w:r w:rsidR="008A1DC9">
        <w:rPr>
          <w:rFonts w:cs="Arial"/>
          <w:bCs/>
          <w:sz w:val="22"/>
          <w:szCs w:val="22"/>
        </w:rPr>
        <w:t xml:space="preserve">, tramitado con </w:t>
      </w:r>
      <w:proofErr w:type="spellStart"/>
      <w:r w:rsidR="008A1DC9">
        <w:rPr>
          <w:rFonts w:cs="Arial"/>
          <w:bCs/>
          <w:sz w:val="22"/>
          <w:szCs w:val="22"/>
        </w:rPr>
        <w:t>Coopenae</w:t>
      </w:r>
      <w:proofErr w:type="spellEnd"/>
      <w:r w:rsidR="008A1DC9">
        <w:rPr>
          <w:rFonts w:cs="Arial"/>
          <w:bCs/>
          <w:sz w:val="22"/>
          <w:szCs w:val="22"/>
        </w:rPr>
        <w:t xml:space="preserve"> R.L., previo a la </w:t>
      </w:r>
      <w:r w:rsidR="008A1DC9" w:rsidRPr="008A1DC9">
        <w:rPr>
          <w:rFonts w:cs="Arial"/>
          <w:bCs/>
          <w:sz w:val="22"/>
          <w:szCs w:val="22"/>
          <w:lang w:val="es-CR"/>
        </w:rPr>
        <w:t>formalizaci</w:t>
      </w:r>
      <w:r w:rsidR="008A1DC9">
        <w:rPr>
          <w:rFonts w:cs="Arial"/>
          <w:bCs/>
          <w:sz w:val="22"/>
          <w:szCs w:val="22"/>
          <w:lang w:val="es-CR"/>
        </w:rPr>
        <w:t xml:space="preserve">ón </w:t>
      </w:r>
      <w:r>
        <w:rPr>
          <w:rFonts w:cs="Arial"/>
          <w:bCs/>
          <w:sz w:val="22"/>
          <w:szCs w:val="22"/>
          <w:lang w:val="es-CR"/>
        </w:rPr>
        <w:t>la</w:t>
      </w:r>
      <w:r w:rsidR="008A1DC9" w:rsidRPr="008A1DC9">
        <w:rPr>
          <w:rFonts w:cs="Arial"/>
          <w:bCs/>
          <w:sz w:val="22"/>
          <w:szCs w:val="22"/>
          <w:lang w:val="es-CR"/>
        </w:rPr>
        <w:t xml:space="preserve"> familia deber</w:t>
      </w:r>
      <w:r>
        <w:rPr>
          <w:rFonts w:cs="Arial"/>
          <w:bCs/>
          <w:sz w:val="22"/>
          <w:szCs w:val="22"/>
          <w:lang w:val="es-CR"/>
        </w:rPr>
        <w:t>á</w:t>
      </w:r>
      <w:r w:rsidR="008A1DC9" w:rsidRPr="008A1DC9">
        <w:rPr>
          <w:rFonts w:cs="Arial"/>
          <w:bCs/>
          <w:sz w:val="22"/>
          <w:szCs w:val="22"/>
          <w:lang w:val="es-CR"/>
        </w:rPr>
        <w:t xml:space="preserve"> entregar el lote declarado inhabitable a </w:t>
      </w:r>
      <w:r>
        <w:rPr>
          <w:rFonts w:cs="Arial"/>
          <w:bCs/>
          <w:sz w:val="22"/>
          <w:szCs w:val="22"/>
          <w:lang w:val="es-CR"/>
        </w:rPr>
        <w:t>l</w:t>
      </w:r>
      <w:r w:rsidR="008A1DC9" w:rsidRPr="008A1DC9">
        <w:rPr>
          <w:rFonts w:cs="Arial"/>
          <w:bCs/>
          <w:sz w:val="22"/>
          <w:szCs w:val="22"/>
          <w:lang w:val="es-CR"/>
        </w:rPr>
        <w:t>a Municipalidad</w:t>
      </w:r>
      <w:r>
        <w:rPr>
          <w:rFonts w:cs="Arial"/>
          <w:bCs/>
          <w:sz w:val="22"/>
          <w:szCs w:val="22"/>
          <w:lang w:val="es-CR"/>
        </w:rPr>
        <w:t xml:space="preserve"> o, bien, deberá gestionarse el cambio de uso de suelo, con el</w:t>
      </w:r>
      <w:r w:rsidR="008A1DC9" w:rsidRPr="008A1DC9">
        <w:rPr>
          <w:rFonts w:cs="Arial"/>
          <w:bCs/>
          <w:sz w:val="22"/>
          <w:szCs w:val="22"/>
          <w:lang w:val="es-CR"/>
        </w:rPr>
        <w:t xml:space="preserve"> fin de que no </w:t>
      </w:r>
      <w:r>
        <w:rPr>
          <w:rFonts w:cs="Arial"/>
          <w:bCs/>
          <w:sz w:val="22"/>
          <w:szCs w:val="22"/>
          <w:lang w:val="es-CR"/>
        </w:rPr>
        <w:t>s</w:t>
      </w:r>
      <w:r w:rsidR="008A1DC9" w:rsidRPr="008A1DC9">
        <w:rPr>
          <w:rFonts w:cs="Arial"/>
          <w:bCs/>
          <w:sz w:val="22"/>
          <w:szCs w:val="22"/>
          <w:lang w:val="es-CR"/>
        </w:rPr>
        <w:t xml:space="preserve">e pueda volver a construir en esa propiedad. En caso de que </w:t>
      </w:r>
      <w:r>
        <w:rPr>
          <w:rFonts w:cs="Arial"/>
          <w:bCs/>
          <w:sz w:val="22"/>
          <w:szCs w:val="22"/>
          <w:lang w:val="es-CR"/>
        </w:rPr>
        <w:t>l</w:t>
      </w:r>
      <w:r w:rsidR="008A1DC9" w:rsidRPr="008A1DC9">
        <w:rPr>
          <w:rFonts w:cs="Arial"/>
          <w:bCs/>
          <w:sz w:val="22"/>
          <w:szCs w:val="22"/>
          <w:lang w:val="es-CR"/>
        </w:rPr>
        <w:t xml:space="preserve">a Municipalidad no acepte estas opciones, </w:t>
      </w:r>
      <w:r>
        <w:rPr>
          <w:rFonts w:cs="Arial"/>
          <w:bCs/>
          <w:sz w:val="22"/>
          <w:szCs w:val="22"/>
          <w:lang w:val="es-CR"/>
        </w:rPr>
        <w:t xml:space="preserve">la </w:t>
      </w:r>
      <w:r w:rsidR="008A1DC9" w:rsidRPr="008A1DC9">
        <w:rPr>
          <w:rFonts w:cs="Arial"/>
          <w:bCs/>
          <w:sz w:val="22"/>
          <w:szCs w:val="22"/>
          <w:lang w:val="es-CR"/>
        </w:rPr>
        <w:t>familia deber</w:t>
      </w:r>
      <w:r>
        <w:rPr>
          <w:rFonts w:cs="Arial"/>
          <w:bCs/>
          <w:sz w:val="22"/>
          <w:szCs w:val="22"/>
          <w:lang w:val="es-CR"/>
        </w:rPr>
        <w:t>á</w:t>
      </w:r>
      <w:r w:rsidR="008A1DC9" w:rsidRPr="008A1DC9">
        <w:rPr>
          <w:rFonts w:cs="Arial"/>
          <w:bCs/>
          <w:sz w:val="22"/>
          <w:szCs w:val="22"/>
          <w:lang w:val="es-CR"/>
        </w:rPr>
        <w:t xml:space="preserve"> comprometerse a no construir en dicha propiedad y as</w:t>
      </w:r>
      <w:r>
        <w:rPr>
          <w:rFonts w:cs="Arial"/>
          <w:bCs/>
          <w:sz w:val="22"/>
          <w:szCs w:val="22"/>
          <w:lang w:val="es-CR"/>
        </w:rPr>
        <w:t>í</w:t>
      </w:r>
      <w:r w:rsidR="008A1DC9" w:rsidRPr="008A1DC9">
        <w:rPr>
          <w:rFonts w:cs="Arial"/>
          <w:bCs/>
          <w:sz w:val="22"/>
          <w:szCs w:val="22"/>
          <w:lang w:val="es-CR"/>
        </w:rPr>
        <w:t xml:space="preserve"> deber</w:t>
      </w:r>
      <w:r>
        <w:rPr>
          <w:rFonts w:cs="Arial"/>
          <w:bCs/>
          <w:sz w:val="22"/>
          <w:szCs w:val="22"/>
          <w:lang w:val="es-CR"/>
        </w:rPr>
        <w:t>á</w:t>
      </w:r>
      <w:r w:rsidR="008A1DC9" w:rsidRPr="008A1DC9">
        <w:rPr>
          <w:rFonts w:cs="Arial"/>
          <w:bCs/>
          <w:sz w:val="22"/>
          <w:szCs w:val="22"/>
          <w:lang w:val="es-CR"/>
        </w:rPr>
        <w:t xml:space="preserve"> quedar consignado en </w:t>
      </w:r>
      <w:r>
        <w:rPr>
          <w:rFonts w:cs="Arial"/>
          <w:bCs/>
          <w:sz w:val="22"/>
          <w:szCs w:val="22"/>
          <w:lang w:val="es-CR"/>
        </w:rPr>
        <w:t>l</w:t>
      </w:r>
      <w:r w:rsidR="008A1DC9" w:rsidRPr="008A1DC9">
        <w:rPr>
          <w:rFonts w:cs="Arial"/>
          <w:bCs/>
          <w:sz w:val="22"/>
          <w:szCs w:val="22"/>
          <w:lang w:val="es-CR"/>
        </w:rPr>
        <w:t>a escritura de formalizac</w:t>
      </w:r>
      <w:r>
        <w:rPr>
          <w:rFonts w:cs="Arial"/>
          <w:bCs/>
          <w:sz w:val="22"/>
          <w:szCs w:val="22"/>
          <w:lang w:val="es-CR"/>
        </w:rPr>
        <w:t>ión</w:t>
      </w:r>
      <w:r w:rsidR="008A1DC9" w:rsidRPr="008A1DC9">
        <w:rPr>
          <w:rFonts w:cs="Arial"/>
          <w:bCs/>
          <w:sz w:val="22"/>
          <w:szCs w:val="22"/>
          <w:lang w:val="es-CR"/>
        </w:rPr>
        <w:t>,</w:t>
      </w:r>
      <w:r>
        <w:rPr>
          <w:rFonts w:cs="Arial"/>
          <w:bCs/>
          <w:sz w:val="22"/>
          <w:szCs w:val="22"/>
          <w:lang w:val="es-CR"/>
        </w:rPr>
        <w:t xml:space="preserve"> sin</w:t>
      </w:r>
      <w:r w:rsidR="008A1DC9" w:rsidRPr="008A1DC9">
        <w:rPr>
          <w:rFonts w:cs="Arial"/>
          <w:bCs/>
          <w:sz w:val="22"/>
          <w:szCs w:val="22"/>
          <w:lang w:val="es-CR"/>
        </w:rPr>
        <w:t xml:space="preserve"> que tome nota el </w:t>
      </w:r>
      <w:r>
        <w:rPr>
          <w:rFonts w:cs="Arial"/>
          <w:bCs/>
          <w:sz w:val="22"/>
          <w:szCs w:val="22"/>
          <w:lang w:val="es-CR"/>
        </w:rPr>
        <w:t>R</w:t>
      </w:r>
      <w:r w:rsidR="008A1DC9" w:rsidRPr="008A1DC9">
        <w:rPr>
          <w:rFonts w:cs="Arial"/>
          <w:bCs/>
          <w:sz w:val="22"/>
          <w:szCs w:val="22"/>
          <w:lang w:val="es-CR"/>
        </w:rPr>
        <w:t>egistro</w:t>
      </w:r>
      <w:r>
        <w:rPr>
          <w:rFonts w:cs="Arial"/>
          <w:bCs/>
          <w:sz w:val="22"/>
          <w:szCs w:val="22"/>
          <w:lang w:val="es-CR"/>
        </w:rPr>
        <w:t>.</w:t>
      </w:r>
    </w:p>
    <w:p w14:paraId="06CE6637" w14:textId="77777777" w:rsidR="00004BF2" w:rsidRDefault="00004BF2" w:rsidP="00004BF2">
      <w:pPr>
        <w:spacing w:line="360" w:lineRule="auto"/>
        <w:jc w:val="both"/>
        <w:rPr>
          <w:rFonts w:cs="Arial"/>
          <w:bCs/>
          <w:sz w:val="22"/>
          <w:szCs w:val="22"/>
          <w:lang w:val="es-CR"/>
        </w:rPr>
      </w:pPr>
    </w:p>
    <w:p w14:paraId="0E30E37B" w14:textId="33E419CF" w:rsidR="002B71CC" w:rsidRDefault="004F1E6B" w:rsidP="002B71CC">
      <w:pPr>
        <w:spacing w:line="360" w:lineRule="auto"/>
        <w:jc w:val="both"/>
        <w:rPr>
          <w:rFonts w:cs="Arial"/>
          <w:sz w:val="22"/>
          <w:szCs w:val="22"/>
        </w:rPr>
      </w:pPr>
      <w:r>
        <w:rPr>
          <w:rFonts w:cs="Arial"/>
          <w:b/>
          <w:bCs/>
          <w:sz w:val="22"/>
          <w:szCs w:val="22"/>
          <w:lang w:val="es-CR"/>
        </w:rPr>
        <w:t>6</w:t>
      </w:r>
      <w:r w:rsidR="00004BF2" w:rsidRPr="000A5CB2">
        <w:rPr>
          <w:rFonts w:cs="Arial"/>
          <w:b/>
          <w:bCs/>
          <w:sz w:val="22"/>
          <w:szCs w:val="22"/>
          <w:lang w:val="es-CR"/>
        </w:rPr>
        <w:t>)</w:t>
      </w:r>
      <w:r w:rsidR="00004BF2" w:rsidRPr="000A5CB2">
        <w:rPr>
          <w:rFonts w:cs="Arial"/>
          <w:bCs/>
          <w:sz w:val="22"/>
          <w:szCs w:val="22"/>
          <w:lang w:val="es-CR"/>
        </w:rPr>
        <w:t xml:space="preserve"> La entidad autorizada deberá formalizar el Bono Familiar de Vivienda, siguiendo estrictamente los términos del presente acuerdo, no pudiendo modificar tales condiciones y alcances sin autorización previa del BANHVI.</w:t>
      </w:r>
    </w:p>
    <w:p w14:paraId="049391D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C4DD83E" w14:textId="77777777" w:rsidR="002B71CC" w:rsidRPr="00D14EAF" w:rsidRDefault="002B71CC" w:rsidP="002B71CC">
      <w:pPr>
        <w:spacing w:line="360" w:lineRule="auto"/>
        <w:jc w:val="both"/>
        <w:rPr>
          <w:rFonts w:cs="Arial"/>
          <w:b/>
          <w:sz w:val="22"/>
        </w:rPr>
      </w:pPr>
      <w:r w:rsidRPr="00D14EAF">
        <w:rPr>
          <w:rFonts w:cs="Arial"/>
          <w:b/>
          <w:sz w:val="22"/>
        </w:rPr>
        <w:t>************</w:t>
      </w:r>
    </w:p>
    <w:p w14:paraId="416D89C8" w14:textId="77777777" w:rsidR="002B71CC" w:rsidRDefault="002B71CC" w:rsidP="002B71CC">
      <w:pPr>
        <w:spacing w:line="360" w:lineRule="auto"/>
        <w:jc w:val="both"/>
        <w:rPr>
          <w:rFonts w:cs="Arial"/>
          <w:sz w:val="22"/>
          <w:lang w:val="es-ES_tradnl"/>
        </w:rPr>
      </w:pPr>
    </w:p>
    <w:p w14:paraId="224B8D8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6D62144F" w14:textId="77777777" w:rsidR="004A0BC6" w:rsidRPr="000A5CB2" w:rsidRDefault="004A0BC6" w:rsidP="004A0BC6">
      <w:pPr>
        <w:spacing w:line="360" w:lineRule="auto"/>
        <w:ind w:right="51"/>
        <w:jc w:val="both"/>
        <w:rPr>
          <w:rFonts w:cs="Arial"/>
          <w:b/>
          <w:sz w:val="22"/>
          <w:szCs w:val="22"/>
          <w:lang w:val="es-CR"/>
        </w:rPr>
      </w:pPr>
      <w:r w:rsidRPr="000A5CB2">
        <w:rPr>
          <w:rFonts w:cs="Arial"/>
          <w:b/>
          <w:sz w:val="22"/>
          <w:szCs w:val="22"/>
          <w:lang w:val="es-CR"/>
        </w:rPr>
        <w:t>Considerando:</w:t>
      </w:r>
    </w:p>
    <w:p w14:paraId="66B1FD87" w14:textId="4429F04A" w:rsidR="004A0BC6" w:rsidRPr="000A5CB2" w:rsidRDefault="004A0BC6" w:rsidP="004A0BC6">
      <w:pPr>
        <w:spacing w:line="360" w:lineRule="auto"/>
        <w:ind w:right="51"/>
        <w:jc w:val="both"/>
        <w:rPr>
          <w:rFonts w:cs="Arial"/>
          <w:b/>
          <w:sz w:val="22"/>
          <w:szCs w:val="22"/>
          <w:lang w:val="es-CR"/>
        </w:rPr>
      </w:pPr>
      <w:r w:rsidRPr="000A5CB2">
        <w:rPr>
          <w:rFonts w:cs="Arial"/>
          <w:b/>
          <w:sz w:val="22"/>
          <w:szCs w:val="22"/>
          <w:lang w:val="es-CR"/>
        </w:rPr>
        <w:t>Primero:</w:t>
      </w:r>
      <w:r w:rsidRPr="000A5CB2">
        <w:rPr>
          <w:rFonts w:cs="Arial"/>
          <w:sz w:val="22"/>
          <w:szCs w:val="22"/>
          <w:lang w:val="es-CR"/>
        </w:rPr>
        <w:t xml:space="preserve"> Que por medio del oficio GG-ME-1</w:t>
      </w:r>
      <w:r w:rsidR="00357490">
        <w:rPr>
          <w:rFonts w:cs="Arial"/>
          <w:sz w:val="22"/>
          <w:szCs w:val="22"/>
          <w:lang w:val="es-CR"/>
        </w:rPr>
        <w:t>600</w:t>
      </w:r>
      <w:r w:rsidRPr="000A5CB2">
        <w:rPr>
          <w:rFonts w:cs="Arial"/>
          <w:sz w:val="22"/>
          <w:szCs w:val="22"/>
          <w:lang w:val="es-CR"/>
        </w:rPr>
        <w:t xml:space="preserve">-2021 del </w:t>
      </w:r>
      <w:r w:rsidR="00357490">
        <w:rPr>
          <w:rFonts w:cs="Arial"/>
          <w:sz w:val="22"/>
          <w:szCs w:val="22"/>
          <w:lang w:val="es-CR"/>
        </w:rPr>
        <w:t>28</w:t>
      </w:r>
      <w:r w:rsidRPr="000A5CB2">
        <w:rPr>
          <w:rFonts w:cs="Arial"/>
          <w:sz w:val="22"/>
          <w:szCs w:val="22"/>
          <w:lang w:val="es-CR"/>
        </w:rPr>
        <w:t xml:space="preserve"> de octubre de 2021, la Gerencia General avala y somete a la consideración de esta Junta Directiva, el informe </w:t>
      </w:r>
      <w:r w:rsidRPr="000A5CB2">
        <w:rPr>
          <w:rFonts w:cs="Arial"/>
          <w:color w:val="000000"/>
          <w:sz w:val="22"/>
          <w:szCs w:val="22"/>
          <w:lang w:val="es-CR"/>
        </w:rPr>
        <w:t>DF-OF-1</w:t>
      </w:r>
      <w:r w:rsidR="00357490">
        <w:rPr>
          <w:rFonts w:cs="Arial"/>
          <w:color w:val="000000"/>
          <w:sz w:val="22"/>
          <w:szCs w:val="22"/>
          <w:lang w:val="es-CR"/>
        </w:rPr>
        <w:t>548</w:t>
      </w:r>
      <w:r w:rsidRPr="000A5CB2">
        <w:rPr>
          <w:rFonts w:cs="Arial"/>
          <w:color w:val="000000"/>
          <w:sz w:val="22"/>
          <w:szCs w:val="22"/>
          <w:lang w:val="es-CR"/>
        </w:rPr>
        <w:t>-2021/SO-OF-0</w:t>
      </w:r>
      <w:r w:rsidR="00357490">
        <w:rPr>
          <w:rFonts w:cs="Arial"/>
          <w:color w:val="000000"/>
          <w:sz w:val="22"/>
          <w:szCs w:val="22"/>
          <w:lang w:val="es-CR"/>
        </w:rPr>
        <w:t>110</w:t>
      </w:r>
      <w:r w:rsidRPr="000A5CB2">
        <w:rPr>
          <w:rFonts w:cs="Arial"/>
          <w:color w:val="000000"/>
          <w:sz w:val="22"/>
          <w:szCs w:val="22"/>
          <w:lang w:val="es-CR"/>
        </w:rPr>
        <w:t xml:space="preserve">-2021 de la Dirección FOSUVI y la Subgerencia de Operaciones, que contiene los resultados del estudio realizado a la solicitud de </w:t>
      </w:r>
      <w:r w:rsidR="00357490">
        <w:rPr>
          <w:rFonts w:cs="Arial"/>
          <w:color w:val="000000"/>
          <w:sz w:val="22"/>
          <w:szCs w:val="22"/>
          <w:lang w:val="es-CR"/>
        </w:rPr>
        <w:t>Coopealianza R.L.,</w:t>
      </w:r>
      <w:r w:rsidRPr="000A5CB2">
        <w:rPr>
          <w:rFonts w:cs="Arial"/>
          <w:color w:val="000000"/>
          <w:sz w:val="22"/>
          <w:szCs w:val="22"/>
          <w:lang w:val="es-CR"/>
        </w:rPr>
        <w:t xml:space="preserve"> </w:t>
      </w:r>
      <w:r w:rsidRPr="000A5CB2">
        <w:rPr>
          <w:rFonts w:cs="Arial"/>
          <w:sz w:val="22"/>
          <w:szCs w:val="22"/>
          <w:lang w:val="es-CR"/>
        </w:rPr>
        <w:t xml:space="preserve">para ampliar el plazo del contrato de administración de recursos del proyecto habitacional </w:t>
      </w:r>
      <w:r w:rsidR="00357490">
        <w:rPr>
          <w:rFonts w:cs="Arial"/>
          <w:sz w:val="22"/>
          <w:szCs w:val="22"/>
          <w:lang w:val="es-CR"/>
        </w:rPr>
        <w:t>Lomas del Valle</w:t>
      </w:r>
      <w:r w:rsidRPr="000A5CB2">
        <w:rPr>
          <w:rFonts w:cs="Arial"/>
          <w:sz w:val="22"/>
          <w:szCs w:val="22"/>
          <w:lang w:val="es-CR"/>
        </w:rPr>
        <w:t xml:space="preserve">, ubicado en el distrito </w:t>
      </w:r>
      <w:r w:rsidR="00357490">
        <w:rPr>
          <w:rFonts w:cs="Arial"/>
          <w:sz w:val="22"/>
          <w:szCs w:val="22"/>
          <w:lang w:val="es-CR"/>
        </w:rPr>
        <w:t>San Isidro</w:t>
      </w:r>
      <w:r w:rsidRPr="000A5CB2">
        <w:rPr>
          <w:rFonts w:cs="Arial"/>
          <w:sz w:val="22"/>
          <w:szCs w:val="22"/>
          <w:lang w:val="es-CR"/>
        </w:rPr>
        <w:t xml:space="preserve"> del cantón de </w:t>
      </w:r>
      <w:r w:rsidR="00357490">
        <w:rPr>
          <w:rFonts w:cs="Arial"/>
          <w:sz w:val="22"/>
          <w:szCs w:val="22"/>
          <w:lang w:val="es-CR"/>
        </w:rPr>
        <w:t xml:space="preserve">Pérez </w:t>
      </w:r>
      <w:r w:rsidR="00357490">
        <w:rPr>
          <w:rFonts w:cs="Arial"/>
          <w:sz w:val="22"/>
          <w:szCs w:val="22"/>
          <w:lang w:val="es-CR"/>
        </w:rPr>
        <w:lastRenderedPageBreak/>
        <w:t>Zeledón</w:t>
      </w:r>
      <w:r w:rsidRPr="000A5CB2">
        <w:rPr>
          <w:rFonts w:cs="Arial"/>
          <w:sz w:val="22"/>
          <w:szCs w:val="22"/>
          <w:lang w:val="es-CR"/>
        </w:rPr>
        <w:t xml:space="preserve">, provincia de </w:t>
      </w:r>
      <w:r w:rsidR="00357490">
        <w:rPr>
          <w:rFonts w:cs="Arial"/>
          <w:sz w:val="22"/>
          <w:szCs w:val="22"/>
          <w:lang w:val="es-CR"/>
        </w:rPr>
        <w:t>San José</w:t>
      </w:r>
      <w:r w:rsidRPr="000A5CB2">
        <w:rPr>
          <w:rFonts w:cs="Arial"/>
          <w:sz w:val="22"/>
          <w:szCs w:val="22"/>
          <w:lang w:val="es-CR"/>
        </w:rPr>
        <w:t xml:space="preserve">, y aprobado con el acuerdo N° 6 de la sesión </w:t>
      </w:r>
      <w:r w:rsidR="00357490">
        <w:rPr>
          <w:rFonts w:cs="Arial"/>
          <w:sz w:val="22"/>
          <w:szCs w:val="22"/>
          <w:lang w:val="es-CR"/>
        </w:rPr>
        <w:t>101</w:t>
      </w:r>
      <w:r w:rsidRPr="000A5CB2">
        <w:rPr>
          <w:rFonts w:cs="Arial"/>
          <w:sz w:val="22"/>
          <w:szCs w:val="22"/>
          <w:lang w:val="es-CR"/>
        </w:rPr>
        <w:t>-20</w:t>
      </w:r>
      <w:r w:rsidR="00357490">
        <w:rPr>
          <w:rFonts w:cs="Arial"/>
          <w:sz w:val="22"/>
          <w:szCs w:val="22"/>
          <w:lang w:val="es-CR"/>
        </w:rPr>
        <w:t>20</w:t>
      </w:r>
      <w:r w:rsidRPr="000A5CB2">
        <w:rPr>
          <w:rFonts w:cs="Arial"/>
          <w:sz w:val="22"/>
          <w:szCs w:val="22"/>
          <w:lang w:val="es-CR"/>
        </w:rPr>
        <w:t xml:space="preserve"> del </w:t>
      </w:r>
      <w:r w:rsidR="00357490">
        <w:rPr>
          <w:rFonts w:cs="Arial"/>
          <w:sz w:val="22"/>
          <w:szCs w:val="22"/>
          <w:lang w:val="es-CR"/>
        </w:rPr>
        <w:t xml:space="preserve">23 </w:t>
      </w:r>
      <w:r w:rsidRPr="000A5CB2">
        <w:rPr>
          <w:rFonts w:cs="Arial"/>
          <w:sz w:val="22"/>
          <w:szCs w:val="22"/>
          <w:lang w:val="es-CR"/>
        </w:rPr>
        <w:t>de diciembre de 20</w:t>
      </w:r>
      <w:r w:rsidR="00357490">
        <w:rPr>
          <w:rFonts w:cs="Arial"/>
          <w:sz w:val="22"/>
          <w:szCs w:val="22"/>
          <w:lang w:val="es-CR"/>
        </w:rPr>
        <w:t>20</w:t>
      </w:r>
      <w:r w:rsidRPr="000A5CB2">
        <w:rPr>
          <w:rFonts w:cs="Arial"/>
          <w:sz w:val="22"/>
          <w:szCs w:val="22"/>
          <w:lang w:val="es-CR"/>
        </w:rPr>
        <w:t>.</w:t>
      </w:r>
    </w:p>
    <w:p w14:paraId="5558145C" w14:textId="77777777" w:rsidR="004A0BC6" w:rsidRPr="000A5CB2" w:rsidRDefault="004A0BC6" w:rsidP="004A0BC6">
      <w:pPr>
        <w:spacing w:line="360" w:lineRule="auto"/>
        <w:ind w:right="51"/>
        <w:jc w:val="both"/>
        <w:rPr>
          <w:rFonts w:cs="Arial"/>
          <w:b/>
          <w:sz w:val="22"/>
          <w:szCs w:val="22"/>
          <w:lang w:val="es-CR"/>
        </w:rPr>
      </w:pPr>
    </w:p>
    <w:p w14:paraId="2F11F1FA" w14:textId="2051C3CB" w:rsidR="004A0BC6" w:rsidRPr="000A5CB2" w:rsidRDefault="004A0BC6" w:rsidP="004A0BC6">
      <w:pPr>
        <w:spacing w:line="360" w:lineRule="auto"/>
        <w:jc w:val="both"/>
        <w:rPr>
          <w:rFonts w:cs="Arial"/>
          <w:sz w:val="22"/>
          <w:szCs w:val="22"/>
          <w:lang w:val="es-CR"/>
        </w:rPr>
      </w:pPr>
      <w:r w:rsidRPr="000A5CB2">
        <w:rPr>
          <w:rFonts w:cs="Arial"/>
          <w:b/>
          <w:sz w:val="22"/>
          <w:szCs w:val="22"/>
          <w:lang w:val="es-CR"/>
        </w:rPr>
        <w:t>Segundo:</w:t>
      </w:r>
      <w:r w:rsidRPr="000A5CB2">
        <w:rPr>
          <w:rFonts w:cs="Arial"/>
          <w:sz w:val="22"/>
          <w:szCs w:val="22"/>
          <w:lang w:val="es-CR"/>
        </w:rPr>
        <w:t xml:space="preserve"> </w:t>
      </w:r>
      <w:proofErr w:type="gramStart"/>
      <w:r w:rsidRPr="000A5CB2">
        <w:rPr>
          <w:rFonts w:cs="Arial"/>
          <w:sz w:val="22"/>
          <w:szCs w:val="22"/>
          <w:lang w:val="es-CR"/>
        </w:rPr>
        <w:t>Que</w:t>
      </w:r>
      <w:proofErr w:type="gramEnd"/>
      <w:r w:rsidRPr="000A5CB2">
        <w:rPr>
          <w:rFonts w:cs="Arial"/>
          <w:sz w:val="22"/>
          <w:szCs w:val="22"/>
          <w:lang w:val="es-CR"/>
        </w:rPr>
        <w:t xml:space="preserve"> en dicho informe, la Dirección FOSUVI y la Subgerencia de Operaciones analizan y finalmente avalan la solicitud de la entidad autorizada, en cuanto a prorrogar hasta el </w:t>
      </w:r>
      <w:r w:rsidR="00357490">
        <w:rPr>
          <w:rFonts w:cs="Arial"/>
          <w:sz w:val="22"/>
          <w:szCs w:val="22"/>
          <w:lang w:val="es-CR"/>
        </w:rPr>
        <w:t xml:space="preserve">14 de abril </w:t>
      </w:r>
      <w:r w:rsidRPr="000A5CB2">
        <w:rPr>
          <w:rFonts w:cs="Arial"/>
          <w:sz w:val="22"/>
          <w:szCs w:val="22"/>
          <w:lang w:val="es-CR"/>
        </w:rPr>
        <w:t xml:space="preserve">de 2022 el </w:t>
      </w:r>
      <w:r w:rsidR="00357490">
        <w:rPr>
          <w:rFonts w:cs="Arial"/>
          <w:sz w:val="22"/>
          <w:szCs w:val="22"/>
          <w:lang w:val="es-CR"/>
        </w:rPr>
        <w:t xml:space="preserve">plazo del </w:t>
      </w:r>
      <w:r w:rsidRPr="000A5CB2">
        <w:rPr>
          <w:rFonts w:cs="Arial"/>
          <w:sz w:val="22"/>
          <w:szCs w:val="22"/>
          <w:lang w:val="es-CR"/>
        </w:rPr>
        <w:t>contrato de administración de recursos, según el desglose de actividades y fechas que se indica</w:t>
      </w:r>
      <w:r w:rsidR="00FA2657">
        <w:rPr>
          <w:rFonts w:cs="Arial"/>
          <w:sz w:val="22"/>
          <w:szCs w:val="22"/>
          <w:lang w:val="es-CR"/>
        </w:rPr>
        <w:t>n</w:t>
      </w:r>
      <w:r w:rsidRPr="000A5CB2">
        <w:rPr>
          <w:rFonts w:cs="Arial"/>
          <w:sz w:val="22"/>
          <w:szCs w:val="22"/>
          <w:lang w:val="es-CR"/>
        </w:rPr>
        <w:t xml:space="preserve"> en el citado informe</w:t>
      </w:r>
      <w:r w:rsidR="00357490">
        <w:rPr>
          <w:rFonts w:cs="Arial"/>
          <w:sz w:val="22"/>
          <w:szCs w:val="22"/>
          <w:lang w:val="es-CR"/>
        </w:rPr>
        <w:t>,</w:t>
      </w:r>
      <w:r w:rsidRPr="000A5CB2">
        <w:rPr>
          <w:rFonts w:cs="Arial"/>
          <w:sz w:val="22"/>
          <w:szCs w:val="22"/>
          <w:lang w:val="es-CR"/>
        </w:rPr>
        <w:t xml:space="preserve"> y conforme lo dictaminado por el Departamento Técnico.</w:t>
      </w:r>
    </w:p>
    <w:p w14:paraId="5E7CD484" w14:textId="77777777" w:rsidR="004A0BC6" w:rsidRPr="000A5CB2" w:rsidRDefault="004A0BC6" w:rsidP="004A0BC6">
      <w:pPr>
        <w:spacing w:line="360" w:lineRule="auto"/>
        <w:jc w:val="both"/>
        <w:rPr>
          <w:rFonts w:cs="Arial"/>
          <w:sz w:val="22"/>
          <w:szCs w:val="22"/>
          <w:lang w:val="es-CR"/>
        </w:rPr>
      </w:pPr>
    </w:p>
    <w:p w14:paraId="75F1BDD7" w14:textId="4B84F7AA" w:rsidR="004A0BC6" w:rsidRPr="000A5CB2" w:rsidRDefault="004A0BC6" w:rsidP="004A0BC6">
      <w:pPr>
        <w:spacing w:line="360" w:lineRule="auto"/>
        <w:jc w:val="both"/>
        <w:rPr>
          <w:rFonts w:cs="Arial"/>
          <w:sz w:val="22"/>
          <w:szCs w:val="22"/>
          <w:lang w:val="es-CR"/>
        </w:rPr>
      </w:pPr>
      <w:r w:rsidRPr="000A5CB2">
        <w:rPr>
          <w:rFonts w:cs="Arial"/>
          <w:b/>
          <w:sz w:val="22"/>
          <w:szCs w:val="22"/>
          <w:lang w:val="es-CR"/>
        </w:rPr>
        <w:t>Tercero:</w:t>
      </w:r>
      <w:r w:rsidRPr="000A5CB2">
        <w:rPr>
          <w:rFonts w:cs="Arial"/>
          <w:sz w:val="22"/>
          <w:szCs w:val="22"/>
          <w:lang w:val="es-CR"/>
        </w:rPr>
        <w:t xml:space="preserve"> Que esta Junta Directiva no encuentra objeción en acoger la recomendación de la Administración, en los mismos términos </w:t>
      </w:r>
      <w:r>
        <w:rPr>
          <w:rFonts w:cs="Arial"/>
          <w:sz w:val="22"/>
          <w:szCs w:val="22"/>
          <w:lang w:val="es-CR"/>
        </w:rPr>
        <w:t xml:space="preserve">propuestos por la </w:t>
      </w:r>
      <w:r w:rsidR="00357490">
        <w:rPr>
          <w:rFonts w:cs="Arial"/>
          <w:sz w:val="22"/>
          <w:szCs w:val="22"/>
          <w:lang w:val="es-ES_tradnl"/>
        </w:rPr>
        <w:t xml:space="preserve">Dirección FOSUVI y la Subgerencia de Operaciones, en el referido informe </w:t>
      </w:r>
      <w:r w:rsidR="00357490" w:rsidRPr="000A5CB2">
        <w:rPr>
          <w:rFonts w:cs="Arial"/>
          <w:color w:val="000000"/>
          <w:sz w:val="22"/>
          <w:szCs w:val="22"/>
          <w:lang w:val="es-CR"/>
        </w:rPr>
        <w:t>DF-OF-1</w:t>
      </w:r>
      <w:r w:rsidR="00357490">
        <w:rPr>
          <w:rFonts w:cs="Arial"/>
          <w:color w:val="000000"/>
          <w:sz w:val="22"/>
          <w:szCs w:val="22"/>
          <w:lang w:val="es-CR"/>
        </w:rPr>
        <w:t>548</w:t>
      </w:r>
      <w:r w:rsidR="00357490" w:rsidRPr="000A5CB2">
        <w:rPr>
          <w:rFonts w:cs="Arial"/>
          <w:color w:val="000000"/>
          <w:sz w:val="22"/>
          <w:szCs w:val="22"/>
          <w:lang w:val="es-CR"/>
        </w:rPr>
        <w:t>-2021/SO-OF-0</w:t>
      </w:r>
      <w:r w:rsidR="00357490">
        <w:rPr>
          <w:rFonts w:cs="Arial"/>
          <w:color w:val="000000"/>
          <w:sz w:val="22"/>
          <w:szCs w:val="22"/>
          <w:lang w:val="es-CR"/>
        </w:rPr>
        <w:t>110</w:t>
      </w:r>
      <w:r w:rsidR="00357490" w:rsidRPr="000A5CB2">
        <w:rPr>
          <w:rFonts w:cs="Arial"/>
          <w:color w:val="000000"/>
          <w:sz w:val="22"/>
          <w:szCs w:val="22"/>
          <w:lang w:val="es-CR"/>
        </w:rPr>
        <w:t>-2021</w:t>
      </w:r>
      <w:r w:rsidR="00357490">
        <w:rPr>
          <w:rFonts w:cs="Arial"/>
          <w:color w:val="000000"/>
          <w:sz w:val="22"/>
          <w:szCs w:val="22"/>
          <w:lang w:val="es-CR"/>
        </w:rPr>
        <w:t>.</w:t>
      </w:r>
    </w:p>
    <w:p w14:paraId="560CE4E7" w14:textId="77777777" w:rsidR="004A0BC6" w:rsidRPr="000A5CB2" w:rsidRDefault="004A0BC6" w:rsidP="004A0BC6">
      <w:pPr>
        <w:spacing w:line="360" w:lineRule="auto"/>
        <w:jc w:val="both"/>
        <w:rPr>
          <w:rFonts w:cs="Arial"/>
          <w:sz w:val="22"/>
          <w:szCs w:val="22"/>
          <w:lang w:val="es-CR"/>
        </w:rPr>
      </w:pPr>
    </w:p>
    <w:p w14:paraId="47B65F3D" w14:textId="77777777" w:rsidR="004A0BC6" w:rsidRPr="000A5CB2" w:rsidRDefault="004A0BC6" w:rsidP="004A0BC6">
      <w:pPr>
        <w:spacing w:line="360" w:lineRule="auto"/>
        <w:jc w:val="both"/>
        <w:rPr>
          <w:rFonts w:cs="Arial"/>
          <w:b/>
          <w:sz w:val="22"/>
          <w:szCs w:val="22"/>
          <w:lang w:val="es-CR"/>
        </w:rPr>
      </w:pPr>
      <w:r w:rsidRPr="000A5CB2">
        <w:rPr>
          <w:rFonts w:cs="Arial"/>
          <w:b/>
          <w:sz w:val="22"/>
          <w:szCs w:val="22"/>
          <w:lang w:val="es-CR"/>
        </w:rPr>
        <w:t>Por tanto, se acuerda:</w:t>
      </w:r>
    </w:p>
    <w:p w14:paraId="3A708186" w14:textId="7D9C8315" w:rsidR="004A0BC6" w:rsidRPr="000A5CB2" w:rsidRDefault="004A0BC6" w:rsidP="004A0BC6">
      <w:pPr>
        <w:autoSpaceDE w:val="0"/>
        <w:autoSpaceDN w:val="0"/>
        <w:adjustRightInd w:val="0"/>
        <w:spacing w:line="360" w:lineRule="auto"/>
        <w:jc w:val="both"/>
        <w:rPr>
          <w:rFonts w:cs="Arial"/>
          <w:color w:val="000000"/>
          <w:sz w:val="22"/>
          <w:szCs w:val="22"/>
          <w:lang w:val="es-CR"/>
        </w:rPr>
      </w:pPr>
      <w:r w:rsidRPr="000A5CB2">
        <w:rPr>
          <w:rFonts w:cs="Arial"/>
          <w:b/>
          <w:sz w:val="22"/>
          <w:szCs w:val="22"/>
          <w:lang w:val="es-CR"/>
        </w:rPr>
        <w:t>1</w:t>
      </w:r>
      <w:r>
        <w:rPr>
          <w:rFonts w:cs="Arial"/>
          <w:b/>
          <w:sz w:val="22"/>
          <w:szCs w:val="22"/>
          <w:lang w:val="es-CR"/>
        </w:rPr>
        <w:t>.-</w:t>
      </w:r>
      <w:r w:rsidRPr="000A5CB2">
        <w:rPr>
          <w:rFonts w:cs="Arial"/>
          <w:sz w:val="22"/>
          <w:szCs w:val="22"/>
          <w:lang w:val="es-CR"/>
        </w:rPr>
        <w:t xml:space="preserve"> Aprobar a </w:t>
      </w:r>
      <w:r w:rsidR="000E74B9">
        <w:rPr>
          <w:rFonts w:cs="Arial"/>
          <w:color w:val="000000"/>
          <w:sz w:val="22"/>
          <w:szCs w:val="22"/>
          <w:lang w:val="es-CR"/>
        </w:rPr>
        <w:t>Coopealianza R.L.,</w:t>
      </w:r>
      <w:r w:rsidRPr="000A5CB2">
        <w:rPr>
          <w:rFonts w:cs="Arial"/>
          <w:sz w:val="22"/>
          <w:szCs w:val="22"/>
          <w:lang w:val="es-CR"/>
        </w:rPr>
        <w:t xml:space="preserve"> para el proyecto habitacional </w:t>
      </w:r>
      <w:r w:rsidR="000E74B9">
        <w:rPr>
          <w:rFonts w:cs="Arial"/>
          <w:sz w:val="22"/>
          <w:szCs w:val="22"/>
          <w:lang w:val="es-CR"/>
        </w:rPr>
        <w:t>Lomas del Valle</w:t>
      </w:r>
      <w:r w:rsidRPr="000A5CB2">
        <w:rPr>
          <w:rFonts w:cs="Arial"/>
          <w:sz w:val="22"/>
          <w:szCs w:val="22"/>
          <w:lang w:val="es-CR"/>
        </w:rPr>
        <w:t xml:space="preserve">, una ampliación al </w:t>
      </w:r>
      <w:r w:rsidR="000E74B9">
        <w:rPr>
          <w:rFonts w:cs="Arial"/>
          <w:sz w:val="22"/>
          <w:szCs w:val="22"/>
          <w:lang w:val="es-CR"/>
        </w:rPr>
        <w:t xml:space="preserve">plazo del </w:t>
      </w:r>
      <w:r w:rsidRPr="000A5CB2">
        <w:rPr>
          <w:rFonts w:cs="Arial"/>
          <w:sz w:val="22"/>
          <w:szCs w:val="22"/>
          <w:lang w:val="es-CR"/>
        </w:rPr>
        <w:t>contrato de administración de recursos, según el siguiente</w:t>
      </w:r>
      <w:r w:rsidRPr="000A5CB2">
        <w:rPr>
          <w:rFonts w:cs="Arial"/>
          <w:color w:val="000000"/>
          <w:sz w:val="22"/>
          <w:szCs w:val="22"/>
          <w:lang w:val="es-CR"/>
        </w:rPr>
        <w:t xml:space="preserve"> detalle:</w:t>
      </w:r>
    </w:p>
    <w:p w14:paraId="480494B5" w14:textId="4A377536" w:rsidR="000E74B9" w:rsidRPr="000E74B9" w:rsidRDefault="000E74B9" w:rsidP="000E74B9">
      <w:pPr>
        <w:autoSpaceDE w:val="0"/>
        <w:autoSpaceDN w:val="0"/>
        <w:adjustRightInd w:val="0"/>
        <w:spacing w:line="360" w:lineRule="auto"/>
        <w:jc w:val="both"/>
        <w:rPr>
          <w:rFonts w:cs="Arial"/>
          <w:sz w:val="22"/>
          <w:szCs w:val="22"/>
          <w:lang w:val="es-CR"/>
        </w:rPr>
      </w:pPr>
      <w:r>
        <w:rPr>
          <w:rFonts w:cs="Arial"/>
          <w:sz w:val="22"/>
          <w:szCs w:val="22"/>
          <w:lang w:val="es-CR"/>
        </w:rPr>
        <w:t xml:space="preserve">a) </w:t>
      </w:r>
      <w:r w:rsidRPr="000E74B9">
        <w:rPr>
          <w:rFonts w:cs="Arial"/>
          <w:sz w:val="22"/>
          <w:szCs w:val="22"/>
          <w:lang w:val="es-CR"/>
        </w:rPr>
        <w:t>Plazo constructivo hasta el 09 de enero de 2022</w:t>
      </w:r>
      <w:r>
        <w:rPr>
          <w:rFonts w:cs="Arial"/>
          <w:sz w:val="22"/>
          <w:szCs w:val="22"/>
          <w:lang w:val="es-CR"/>
        </w:rPr>
        <w:t>,</w:t>
      </w:r>
      <w:r w:rsidRPr="000E74B9">
        <w:rPr>
          <w:rFonts w:cs="Arial"/>
          <w:sz w:val="22"/>
          <w:szCs w:val="22"/>
          <w:lang w:val="es-CR"/>
        </w:rPr>
        <w:t xml:space="preserve"> sin el cobro</w:t>
      </w:r>
      <w:r>
        <w:rPr>
          <w:rFonts w:cs="Arial"/>
          <w:sz w:val="22"/>
          <w:szCs w:val="22"/>
          <w:lang w:val="es-CR"/>
        </w:rPr>
        <w:t xml:space="preserve"> </w:t>
      </w:r>
      <w:r w:rsidRPr="000E74B9">
        <w:rPr>
          <w:rFonts w:cs="Arial"/>
          <w:sz w:val="22"/>
          <w:szCs w:val="22"/>
          <w:lang w:val="es-CR"/>
        </w:rPr>
        <w:t xml:space="preserve">de multas; </w:t>
      </w:r>
      <w:r>
        <w:rPr>
          <w:rFonts w:cs="Arial"/>
          <w:sz w:val="22"/>
          <w:szCs w:val="22"/>
          <w:lang w:val="es-CR"/>
        </w:rPr>
        <w:t>dado</w:t>
      </w:r>
      <w:r w:rsidRPr="000E74B9">
        <w:rPr>
          <w:rFonts w:cs="Arial"/>
          <w:sz w:val="22"/>
          <w:szCs w:val="22"/>
          <w:lang w:val="es-CR"/>
        </w:rPr>
        <w:t xml:space="preserve"> que se considera que hasta esa fecha el</w:t>
      </w:r>
      <w:r>
        <w:rPr>
          <w:rFonts w:cs="Arial"/>
          <w:sz w:val="22"/>
          <w:szCs w:val="22"/>
          <w:lang w:val="es-CR"/>
        </w:rPr>
        <w:t xml:space="preserve"> </w:t>
      </w:r>
      <w:r w:rsidRPr="000E74B9">
        <w:rPr>
          <w:rFonts w:cs="Arial"/>
          <w:sz w:val="22"/>
          <w:szCs w:val="22"/>
          <w:lang w:val="es-CR"/>
        </w:rPr>
        <w:t xml:space="preserve">retraso no es imputable a </w:t>
      </w:r>
      <w:r>
        <w:rPr>
          <w:rFonts w:cs="Arial"/>
          <w:sz w:val="22"/>
          <w:szCs w:val="22"/>
          <w:lang w:val="es-CR"/>
        </w:rPr>
        <w:t>l</w:t>
      </w:r>
      <w:r w:rsidRPr="000E74B9">
        <w:rPr>
          <w:rFonts w:cs="Arial"/>
          <w:sz w:val="22"/>
          <w:szCs w:val="22"/>
          <w:lang w:val="es-CR"/>
        </w:rPr>
        <w:t xml:space="preserve">a </w:t>
      </w:r>
      <w:r>
        <w:rPr>
          <w:rFonts w:cs="Arial"/>
          <w:sz w:val="22"/>
          <w:szCs w:val="22"/>
          <w:lang w:val="es-CR"/>
        </w:rPr>
        <w:t>e</w:t>
      </w:r>
      <w:r w:rsidRPr="000E74B9">
        <w:rPr>
          <w:rFonts w:cs="Arial"/>
          <w:sz w:val="22"/>
          <w:szCs w:val="22"/>
          <w:lang w:val="es-CR"/>
        </w:rPr>
        <w:t xml:space="preserve">mpresa </w:t>
      </w:r>
      <w:r>
        <w:rPr>
          <w:rFonts w:cs="Arial"/>
          <w:sz w:val="22"/>
          <w:szCs w:val="22"/>
          <w:lang w:val="es-CR"/>
        </w:rPr>
        <w:t>c</w:t>
      </w:r>
      <w:r w:rsidRPr="000E74B9">
        <w:rPr>
          <w:rFonts w:cs="Arial"/>
          <w:sz w:val="22"/>
          <w:szCs w:val="22"/>
          <w:lang w:val="es-CR"/>
        </w:rPr>
        <w:t>onstructora.</w:t>
      </w:r>
    </w:p>
    <w:p w14:paraId="1C49C0B0" w14:textId="4111CD1A" w:rsidR="000E74B9" w:rsidRPr="000E74B9" w:rsidRDefault="000E74B9" w:rsidP="000E74B9">
      <w:pPr>
        <w:autoSpaceDE w:val="0"/>
        <w:autoSpaceDN w:val="0"/>
        <w:adjustRightInd w:val="0"/>
        <w:spacing w:line="360" w:lineRule="auto"/>
        <w:jc w:val="both"/>
        <w:rPr>
          <w:rFonts w:cs="Arial"/>
          <w:sz w:val="22"/>
          <w:szCs w:val="22"/>
          <w:lang w:val="es-CR"/>
        </w:rPr>
      </w:pPr>
      <w:r>
        <w:rPr>
          <w:rFonts w:cs="Arial"/>
          <w:sz w:val="22"/>
          <w:szCs w:val="22"/>
          <w:lang w:val="es-CR"/>
        </w:rPr>
        <w:t xml:space="preserve">b) </w:t>
      </w:r>
      <w:r w:rsidRPr="000E74B9">
        <w:rPr>
          <w:rFonts w:cs="Arial"/>
          <w:sz w:val="22"/>
          <w:szCs w:val="22"/>
          <w:lang w:val="es-CR"/>
        </w:rPr>
        <w:t>Ampliaci</w:t>
      </w:r>
      <w:r>
        <w:rPr>
          <w:rFonts w:cs="Arial"/>
          <w:sz w:val="22"/>
          <w:szCs w:val="22"/>
          <w:lang w:val="es-CR"/>
        </w:rPr>
        <w:t>ó</w:t>
      </w:r>
      <w:r w:rsidRPr="000E74B9">
        <w:rPr>
          <w:rFonts w:cs="Arial"/>
          <w:sz w:val="22"/>
          <w:szCs w:val="22"/>
          <w:lang w:val="es-CR"/>
        </w:rPr>
        <w:t>n de</w:t>
      </w:r>
      <w:r>
        <w:rPr>
          <w:rFonts w:cs="Arial"/>
          <w:sz w:val="22"/>
          <w:szCs w:val="22"/>
          <w:lang w:val="es-CR"/>
        </w:rPr>
        <w:t>l</w:t>
      </w:r>
      <w:r w:rsidRPr="000E74B9">
        <w:rPr>
          <w:rFonts w:cs="Arial"/>
          <w:sz w:val="22"/>
          <w:szCs w:val="22"/>
          <w:lang w:val="es-CR"/>
        </w:rPr>
        <w:t xml:space="preserve"> plazo constructivo hasta el 14 de enero de</w:t>
      </w:r>
      <w:r>
        <w:rPr>
          <w:rFonts w:cs="Arial"/>
          <w:sz w:val="22"/>
          <w:szCs w:val="22"/>
          <w:lang w:val="es-CR"/>
        </w:rPr>
        <w:t xml:space="preserve"> </w:t>
      </w:r>
      <w:r w:rsidRPr="000E74B9">
        <w:rPr>
          <w:rFonts w:cs="Arial"/>
          <w:sz w:val="22"/>
          <w:szCs w:val="22"/>
          <w:lang w:val="es-CR"/>
        </w:rPr>
        <w:t xml:space="preserve">2022. Por este plazo </w:t>
      </w:r>
      <w:r>
        <w:rPr>
          <w:rFonts w:cs="Arial"/>
          <w:sz w:val="22"/>
          <w:szCs w:val="22"/>
          <w:lang w:val="es-CR"/>
        </w:rPr>
        <w:t>l</w:t>
      </w:r>
      <w:r w:rsidRPr="000E74B9">
        <w:rPr>
          <w:rFonts w:cs="Arial"/>
          <w:sz w:val="22"/>
          <w:szCs w:val="22"/>
          <w:lang w:val="es-CR"/>
        </w:rPr>
        <w:t xml:space="preserve">a entidad </w:t>
      </w:r>
      <w:r>
        <w:rPr>
          <w:rFonts w:cs="Arial"/>
          <w:sz w:val="22"/>
          <w:szCs w:val="22"/>
          <w:lang w:val="es-CR"/>
        </w:rPr>
        <w:t xml:space="preserve">autorizada </w:t>
      </w:r>
      <w:r w:rsidRPr="000E74B9">
        <w:rPr>
          <w:rFonts w:cs="Arial"/>
          <w:sz w:val="22"/>
          <w:szCs w:val="22"/>
          <w:lang w:val="es-CR"/>
        </w:rPr>
        <w:t>deber</w:t>
      </w:r>
      <w:r>
        <w:rPr>
          <w:rFonts w:cs="Arial"/>
          <w:sz w:val="22"/>
          <w:szCs w:val="22"/>
          <w:lang w:val="es-CR"/>
        </w:rPr>
        <w:t>á</w:t>
      </w:r>
      <w:r w:rsidRPr="000E74B9">
        <w:rPr>
          <w:rFonts w:cs="Arial"/>
          <w:sz w:val="22"/>
          <w:szCs w:val="22"/>
          <w:lang w:val="es-CR"/>
        </w:rPr>
        <w:t xml:space="preserve"> cobrar las multas</w:t>
      </w:r>
      <w:r>
        <w:rPr>
          <w:rFonts w:cs="Arial"/>
          <w:sz w:val="22"/>
          <w:szCs w:val="22"/>
          <w:lang w:val="es-CR"/>
        </w:rPr>
        <w:t xml:space="preserve"> </w:t>
      </w:r>
      <w:r w:rsidRPr="000E74B9">
        <w:rPr>
          <w:rFonts w:cs="Arial"/>
          <w:sz w:val="22"/>
          <w:szCs w:val="22"/>
          <w:lang w:val="es-CR"/>
        </w:rPr>
        <w:t>respectivas</w:t>
      </w:r>
      <w:r w:rsidR="00063EEA">
        <w:rPr>
          <w:rFonts w:cs="Arial"/>
          <w:sz w:val="22"/>
          <w:szCs w:val="22"/>
          <w:lang w:val="es-CR"/>
        </w:rPr>
        <w:t>,</w:t>
      </w:r>
      <w:r w:rsidRPr="000E74B9">
        <w:rPr>
          <w:rFonts w:cs="Arial"/>
          <w:sz w:val="22"/>
          <w:szCs w:val="22"/>
          <w:lang w:val="es-CR"/>
        </w:rPr>
        <w:t xml:space="preserve"> establecidas en el contrato.</w:t>
      </w:r>
    </w:p>
    <w:p w14:paraId="1DD414B4" w14:textId="58A9B169" w:rsidR="000E74B9" w:rsidRDefault="000E74B9" w:rsidP="000E74B9">
      <w:pPr>
        <w:autoSpaceDE w:val="0"/>
        <w:autoSpaceDN w:val="0"/>
        <w:adjustRightInd w:val="0"/>
        <w:spacing w:line="360" w:lineRule="auto"/>
        <w:jc w:val="both"/>
        <w:rPr>
          <w:rFonts w:cs="Arial"/>
          <w:sz w:val="22"/>
          <w:szCs w:val="22"/>
          <w:lang w:val="es-CR"/>
        </w:rPr>
      </w:pPr>
      <w:r>
        <w:rPr>
          <w:rFonts w:cs="Arial"/>
          <w:sz w:val="22"/>
          <w:szCs w:val="22"/>
          <w:lang w:val="es-CR"/>
        </w:rPr>
        <w:t xml:space="preserve">c) </w:t>
      </w:r>
      <w:r w:rsidRPr="000E74B9">
        <w:rPr>
          <w:rFonts w:cs="Arial"/>
          <w:sz w:val="22"/>
          <w:szCs w:val="22"/>
          <w:lang w:val="es-CR"/>
        </w:rPr>
        <w:t>Ampliaci</w:t>
      </w:r>
      <w:r>
        <w:rPr>
          <w:rFonts w:cs="Arial"/>
          <w:sz w:val="22"/>
          <w:szCs w:val="22"/>
          <w:lang w:val="es-CR"/>
        </w:rPr>
        <w:t>ó</w:t>
      </w:r>
      <w:r w:rsidRPr="000E74B9">
        <w:rPr>
          <w:rFonts w:cs="Arial"/>
          <w:sz w:val="22"/>
          <w:szCs w:val="22"/>
          <w:lang w:val="es-CR"/>
        </w:rPr>
        <w:t>n de</w:t>
      </w:r>
      <w:r>
        <w:rPr>
          <w:rFonts w:cs="Arial"/>
          <w:sz w:val="22"/>
          <w:szCs w:val="22"/>
          <w:lang w:val="es-CR"/>
        </w:rPr>
        <w:t>l</w:t>
      </w:r>
      <w:r w:rsidRPr="000E74B9">
        <w:rPr>
          <w:rFonts w:cs="Arial"/>
          <w:sz w:val="22"/>
          <w:szCs w:val="22"/>
          <w:lang w:val="es-CR"/>
        </w:rPr>
        <w:t xml:space="preserve"> plazo para </w:t>
      </w:r>
      <w:r>
        <w:rPr>
          <w:rFonts w:cs="Arial"/>
          <w:sz w:val="22"/>
          <w:szCs w:val="22"/>
          <w:lang w:val="es-CR"/>
        </w:rPr>
        <w:t xml:space="preserve">la </w:t>
      </w:r>
      <w:r w:rsidRPr="000E74B9">
        <w:rPr>
          <w:rFonts w:cs="Arial"/>
          <w:sz w:val="22"/>
          <w:szCs w:val="22"/>
          <w:lang w:val="es-CR"/>
        </w:rPr>
        <w:t>elaboraci</w:t>
      </w:r>
      <w:r>
        <w:rPr>
          <w:rFonts w:cs="Arial"/>
          <w:sz w:val="22"/>
          <w:szCs w:val="22"/>
          <w:lang w:val="es-CR"/>
        </w:rPr>
        <w:t>ó</w:t>
      </w:r>
      <w:r w:rsidRPr="000E74B9">
        <w:rPr>
          <w:rFonts w:cs="Arial"/>
          <w:sz w:val="22"/>
          <w:szCs w:val="22"/>
          <w:lang w:val="es-CR"/>
        </w:rPr>
        <w:t>n del cierre t</w:t>
      </w:r>
      <w:r>
        <w:rPr>
          <w:rFonts w:cs="Arial"/>
          <w:sz w:val="22"/>
          <w:szCs w:val="22"/>
          <w:lang w:val="es-CR"/>
        </w:rPr>
        <w:t>é</w:t>
      </w:r>
      <w:r w:rsidRPr="000E74B9">
        <w:rPr>
          <w:rFonts w:cs="Arial"/>
          <w:sz w:val="22"/>
          <w:szCs w:val="22"/>
          <w:lang w:val="es-CR"/>
        </w:rPr>
        <w:t>cnico y</w:t>
      </w:r>
      <w:r>
        <w:rPr>
          <w:rFonts w:cs="Arial"/>
          <w:sz w:val="22"/>
          <w:szCs w:val="22"/>
          <w:lang w:val="es-CR"/>
        </w:rPr>
        <w:t xml:space="preserve"> </w:t>
      </w:r>
      <w:r w:rsidRPr="000E74B9">
        <w:rPr>
          <w:rFonts w:cs="Arial"/>
          <w:sz w:val="22"/>
          <w:szCs w:val="22"/>
          <w:lang w:val="es-CR"/>
        </w:rPr>
        <w:t>financiero del proyecto, finalizando el 14 de abril de 2022.</w:t>
      </w:r>
    </w:p>
    <w:p w14:paraId="46926461" w14:textId="7921C59C" w:rsidR="000E74B9" w:rsidRDefault="000E74B9" w:rsidP="004A0BC6">
      <w:pPr>
        <w:autoSpaceDE w:val="0"/>
        <w:autoSpaceDN w:val="0"/>
        <w:adjustRightInd w:val="0"/>
        <w:spacing w:line="360" w:lineRule="auto"/>
        <w:jc w:val="both"/>
        <w:rPr>
          <w:rFonts w:cs="Arial"/>
          <w:sz w:val="22"/>
          <w:szCs w:val="22"/>
          <w:lang w:val="es-CR"/>
        </w:rPr>
      </w:pPr>
    </w:p>
    <w:p w14:paraId="2FCF324E" w14:textId="41CB2DD3" w:rsidR="002B71CC" w:rsidRDefault="004A0BC6" w:rsidP="00126F89">
      <w:pPr>
        <w:autoSpaceDE w:val="0"/>
        <w:autoSpaceDN w:val="0"/>
        <w:adjustRightInd w:val="0"/>
        <w:spacing w:line="360" w:lineRule="auto"/>
        <w:jc w:val="both"/>
        <w:rPr>
          <w:rFonts w:cs="Arial"/>
          <w:sz w:val="22"/>
          <w:szCs w:val="22"/>
        </w:rPr>
      </w:pPr>
      <w:r w:rsidRPr="000A5CB2">
        <w:rPr>
          <w:rFonts w:cs="Arial"/>
          <w:b/>
          <w:sz w:val="22"/>
          <w:szCs w:val="22"/>
          <w:lang w:val="es-CR"/>
        </w:rPr>
        <w:t>2</w:t>
      </w:r>
      <w:r>
        <w:rPr>
          <w:rFonts w:cs="Arial"/>
          <w:b/>
          <w:sz w:val="22"/>
          <w:szCs w:val="22"/>
          <w:lang w:val="es-CR"/>
        </w:rPr>
        <w:t>.-</w:t>
      </w:r>
      <w:r w:rsidRPr="000A5CB2">
        <w:rPr>
          <w:rFonts w:cs="Arial"/>
          <w:sz w:val="22"/>
          <w:szCs w:val="22"/>
          <w:lang w:val="es-CR"/>
        </w:rPr>
        <w:t xml:space="preserve"> Deberá realizarse una adenda al contrato de administración de recursos, </w:t>
      </w:r>
      <w:r w:rsidR="00126F89">
        <w:rPr>
          <w:rFonts w:cs="Arial"/>
          <w:sz w:val="22"/>
          <w:szCs w:val="22"/>
          <w:lang w:val="es-CR"/>
        </w:rPr>
        <w:t>entre el BANHVI y la entidad autorizada</w:t>
      </w:r>
      <w:r w:rsidRPr="000A5CB2">
        <w:rPr>
          <w:rFonts w:cs="Arial"/>
          <w:sz w:val="22"/>
          <w:szCs w:val="22"/>
          <w:lang w:val="es-CR"/>
        </w:rPr>
        <w:t>, con los plazos establecidos en el presente acuerdo.</w:t>
      </w:r>
    </w:p>
    <w:p w14:paraId="3AC9B70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77F2F1A" w14:textId="77777777" w:rsidR="002B71CC" w:rsidRPr="00D14EAF" w:rsidRDefault="002B71CC" w:rsidP="002B71CC">
      <w:pPr>
        <w:spacing w:line="360" w:lineRule="auto"/>
        <w:jc w:val="both"/>
        <w:rPr>
          <w:rFonts w:cs="Arial"/>
          <w:b/>
          <w:sz w:val="22"/>
        </w:rPr>
      </w:pPr>
      <w:r w:rsidRPr="00D14EAF">
        <w:rPr>
          <w:rFonts w:cs="Arial"/>
          <w:b/>
          <w:sz w:val="22"/>
        </w:rPr>
        <w:t>************</w:t>
      </w:r>
    </w:p>
    <w:p w14:paraId="153EF50E" w14:textId="77777777" w:rsidR="002B71CC" w:rsidRDefault="002B71CC" w:rsidP="002B71CC">
      <w:pPr>
        <w:spacing w:line="360" w:lineRule="auto"/>
        <w:jc w:val="both"/>
        <w:rPr>
          <w:rFonts w:cs="Arial"/>
          <w:sz w:val="22"/>
          <w:lang w:val="es-ES_tradnl"/>
        </w:rPr>
      </w:pPr>
    </w:p>
    <w:p w14:paraId="2B4BD03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4CD1B5C6" w14:textId="77777777" w:rsidR="004A0BC6" w:rsidRPr="000A5CB2" w:rsidRDefault="004A0BC6" w:rsidP="004A0BC6">
      <w:pPr>
        <w:spacing w:line="360" w:lineRule="auto"/>
        <w:ind w:right="51"/>
        <w:jc w:val="both"/>
        <w:rPr>
          <w:rFonts w:cs="Arial"/>
          <w:b/>
          <w:sz w:val="22"/>
          <w:szCs w:val="22"/>
          <w:lang w:val="es-CR"/>
        </w:rPr>
      </w:pPr>
      <w:r w:rsidRPr="000A5CB2">
        <w:rPr>
          <w:rFonts w:cs="Arial"/>
          <w:b/>
          <w:sz w:val="22"/>
          <w:szCs w:val="22"/>
          <w:lang w:val="es-CR"/>
        </w:rPr>
        <w:t>Considerando:</w:t>
      </w:r>
    </w:p>
    <w:p w14:paraId="24374ABE" w14:textId="63CAEFBF" w:rsidR="004A0BC6" w:rsidRPr="000A5CB2" w:rsidRDefault="004A0BC6" w:rsidP="004A0BC6">
      <w:pPr>
        <w:spacing w:line="360" w:lineRule="auto"/>
        <w:ind w:right="51"/>
        <w:jc w:val="both"/>
        <w:rPr>
          <w:rFonts w:cs="Arial"/>
          <w:b/>
          <w:sz w:val="22"/>
          <w:szCs w:val="22"/>
          <w:lang w:val="es-CR"/>
        </w:rPr>
      </w:pPr>
      <w:r w:rsidRPr="000A5CB2">
        <w:rPr>
          <w:rFonts w:cs="Arial"/>
          <w:b/>
          <w:sz w:val="22"/>
          <w:szCs w:val="22"/>
          <w:lang w:val="es-CR"/>
        </w:rPr>
        <w:t>Primero:</w:t>
      </w:r>
      <w:r w:rsidRPr="000A5CB2">
        <w:rPr>
          <w:rFonts w:cs="Arial"/>
          <w:sz w:val="22"/>
          <w:szCs w:val="22"/>
          <w:lang w:val="es-CR"/>
        </w:rPr>
        <w:t xml:space="preserve"> Que por medio del oficio GG-ME-1</w:t>
      </w:r>
      <w:r w:rsidR="00CA4C17">
        <w:rPr>
          <w:rFonts w:cs="Arial"/>
          <w:sz w:val="22"/>
          <w:szCs w:val="22"/>
          <w:lang w:val="es-CR"/>
        </w:rPr>
        <w:t>598</w:t>
      </w:r>
      <w:r w:rsidRPr="000A5CB2">
        <w:rPr>
          <w:rFonts w:cs="Arial"/>
          <w:sz w:val="22"/>
          <w:szCs w:val="22"/>
          <w:lang w:val="es-CR"/>
        </w:rPr>
        <w:t xml:space="preserve">-2021 del </w:t>
      </w:r>
      <w:r w:rsidR="00CA4C17">
        <w:rPr>
          <w:rFonts w:cs="Arial"/>
          <w:sz w:val="22"/>
          <w:szCs w:val="22"/>
          <w:lang w:val="es-CR"/>
        </w:rPr>
        <w:t>28</w:t>
      </w:r>
      <w:r w:rsidRPr="000A5CB2">
        <w:rPr>
          <w:rFonts w:cs="Arial"/>
          <w:sz w:val="22"/>
          <w:szCs w:val="22"/>
          <w:lang w:val="es-CR"/>
        </w:rPr>
        <w:t xml:space="preserve"> de octubre de 2021, la Gerencia General avala y somete a la consideración de esta Junta Directiva, el informe </w:t>
      </w:r>
      <w:r w:rsidRPr="000A5CB2">
        <w:rPr>
          <w:rFonts w:cs="Arial"/>
          <w:color w:val="000000"/>
          <w:sz w:val="22"/>
          <w:szCs w:val="22"/>
          <w:lang w:val="es-CR"/>
        </w:rPr>
        <w:t>DF-OF-1</w:t>
      </w:r>
      <w:r w:rsidR="00FA2657">
        <w:rPr>
          <w:rFonts w:cs="Arial"/>
          <w:color w:val="000000"/>
          <w:sz w:val="22"/>
          <w:szCs w:val="22"/>
          <w:lang w:val="es-CR"/>
        </w:rPr>
        <w:t>547</w:t>
      </w:r>
      <w:r w:rsidRPr="000A5CB2">
        <w:rPr>
          <w:rFonts w:cs="Arial"/>
          <w:color w:val="000000"/>
          <w:sz w:val="22"/>
          <w:szCs w:val="22"/>
          <w:lang w:val="es-CR"/>
        </w:rPr>
        <w:t>-2021/SO-OF-0</w:t>
      </w:r>
      <w:r w:rsidR="00FA2657">
        <w:rPr>
          <w:rFonts w:cs="Arial"/>
          <w:color w:val="000000"/>
          <w:sz w:val="22"/>
          <w:szCs w:val="22"/>
          <w:lang w:val="es-CR"/>
        </w:rPr>
        <w:t>109</w:t>
      </w:r>
      <w:r w:rsidRPr="000A5CB2">
        <w:rPr>
          <w:rFonts w:cs="Arial"/>
          <w:color w:val="000000"/>
          <w:sz w:val="22"/>
          <w:szCs w:val="22"/>
          <w:lang w:val="es-CR"/>
        </w:rPr>
        <w:t xml:space="preserve">-2021 de la Dirección FOSUVI y la Subgerencia de Operaciones, que contiene los resultados del estudio realizado a la solicitud de </w:t>
      </w:r>
      <w:r w:rsidR="00FA2657">
        <w:rPr>
          <w:rFonts w:cs="Arial"/>
          <w:color w:val="000000"/>
          <w:sz w:val="22"/>
          <w:szCs w:val="22"/>
          <w:lang w:val="es-CR"/>
        </w:rPr>
        <w:lastRenderedPageBreak/>
        <w:t>Coopealianza R.L.,</w:t>
      </w:r>
      <w:r w:rsidRPr="000A5CB2">
        <w:rPr>
          <w:rFonts w:cs="Arial"/>
          <w:color w:val="000000"/>
          <w:sz w:val="22"/>
          <w:szCs w:val="22"/>
          <w:lang w:val="es-CR"/>
        </w:rPr>
        <w:t xml:space="preserve"> </w:t>
      </w:r>
      <w:r w:rsidRPr="000A5CB2">
        <w:rPr>
          <w:rFonts w:cs="Arial"/>
          <w:sz w:val="22"/>
          <w:szCs w:val="22"/>
          <w:lang w:val="es-CR"/>
        </w:rPr>
        <w:t>para ampliar el plazo del contrato de administración de recursos del proyecto habitacional</w:t>
      </w:r>
      <w:r w:rsidR="00FA2657">
        <w:rPr>
          <w:rFonts w:cs="Arial"/>
          <w:sz w:val="22"/>
          <w:szCs w:val="22"/>
          <w:lang w:val="es-CR"/>
        </w:rPr>
        <w:t xml:space="preserve"> Los Almendros</w:t>
      </w:r>
      <w:r w:rsidRPr="000A5CB2">
        <w:rPr>
          <w:rFonts w:cs="Arial"/>
          <w:sz w:val="22"/>
          <w:szCs w:val="22"/>
          <w:lang w:val="es-CR"/>
        </w:rPr>
        <w:t xml:space="preserve">, ubicado en el distrito </w:t>
      </w:r>
      <w:r w:rsidR="00FA2657">
        <w:rPr>
          <w:rFonts w:cs="Arial"/>
          <w:sz w:val="22"/>
          <w:szCs w:val="22"/>
          <w:lang w:val="es-CR"/>
        </w:rPr>
        <w:t xml:space="preserve">y </w:t>
      </w:r>
      <w:r w:rsidRPr="000A5CB2">
        <w:rPr>
          <w:rFonts w:cs="Arial"/>
          <w:sz w:val="22"/>
          <w:szCs w:val="22"/>
          <w:lang w:val="es-CR"/>
        </w:rPr>
        <w:t xml:space="preserve">cantón de </w:t>
      </w:r>
      <w:r w:rsidR="00FA2657">
        <w:rPr>
          <w:rFonts w:cs="Arial"/>
          <w:sz w:val="22"/>
          <w:szCs w:val="22"/>
          <w:lang w:val="es-CR"/>
        </w:rPr>
        <w:t>Parrita</w:t>
      </w:r>
      <w:r w:rsidRPr="000A5CB2">
        <w:rPr>
          <w:rFonts w:cs="Arial"/>
          <w:sz w:val="22"/>
          <w:szCs w:val="22"/>
          <w:lang w:val="es-CR"/>
        </w:rPr>
        <w:t xml:space="preserve">, provincia de </w:t>
      </w:r>
      <w:r w:rsidR="00FA2657">
        <w:rPr>
          <w:rFonts w:cs="Arial"/>
          <w:sz w:val="22"/>
          <w:szCs w:val="22"/>
          <w:lang w:val="es-CR"/>
        </w:rPr>
        <w:t>Puntarenas</w:t>
      </w:r>
      <w:r w:rsidRPr="000A5CB2">
        <w:rPr>
          <w:rFonts w:cs="Arial"/>
          <w:sz w:val="22"/>
          <w:szCs w:val="22"/>
          <w:lang w:val="es-CR"/>
        </w:rPr>
        <w:t xml:space="preserve">, y aprobado con el acuerdo N° </w:t>
      </w:r>
      <w:r w:rsidR="00FA2657">
        <w:rPr>
          <w:rFonts w:cs="Arial"/>
          <w:sz w:val="22"/>
          <w:szCs w:val="22"/>
          <w:lang w:val="es-CR"/>
        </w:rPr>
        <w:t>4</w:t>
      </w:r>
      <w:r w:rsidRPr="000A5CB2">
        <w:rPr>
          <w:rFonts w:cs="Arial"/>
          <w:sz w:val="22"/>
          <w:szCs w:val="22"/>
          <w:lang w:val="es-CR"/>
        </w:rPr>
        <w:t xml:space="preserve"> de la sesión </w:t>
      </w:r>
      <w:r w:rsidR="00FA2657">
        <w:rPr>
          <w:rFonts w:cs="Arial"/>
          <w:sz w:val="22"/>
          <w:szCs w:val="22"/>
          <w:lang w:val="es-CR"/>
        </w:rPr>
        <w:t>101</w:t>
      </w:r>
      <w:r w:rsidRPr="000A5CB2">
        <w:rPr>
          <w:rFonts w:cs="Arial"/>
          <w:sz w:val="22"/>
          <w:szCs w:val="22"/>
          <w:lang w:val="es-CR"/>
        </w:rPr>
        <w:t>-20</w:t>
      </w:r>
      <w:r w:rsidR="00FA2657">
        <w:rPr>
          <w:rFonts w:cs="Arial"/>
          <w:sz w:val="22"/>
          <w:szCs w:val="22"/>
          <w:lang w:val="es-CR"/>
        </w:rPr>
        <w:t>20</w:t>
      </w:r>
      <w:r w:rsidRPr="000A5CB2">
        <w:rPr>
          <w:rFonts w:cs="Arial"/>
          <w:sz w:val="22"/>
          <w:szCs w:val="22"/>
          <w:lang w:val="es-CR"/>
        </w:rPr>
        <w:t xml:space="preserve"> del </w:t>
      </w:r>
      <w:r w:rsidR="00FA2657">
        <w:rPr>
          <w:rFonts w:cs="Arial"/>
          <w:sz w:val="22"/>
          <w:szCs w:val="22"/>
          <w:lang w:val="es-CR"/>
        </w:rPr>
        <w:t>23</w:t>
      </w:r>
      <w:r w:rsidRPr="000A5CB2">
        <w:rPr>
          <w:rFonts w:cs="Arial"/>
          <w:sz w:val="22"/>
          <w:szCs w:val="22"/>
          <w:lang w:val="es-CR"/>
        </w:rPr>
        <w:t xml:space="preserve"> de diciembre de 20</w:t>
      </w:r>
      <w:r w:rsidR="00FA2657">
        <w:rPr>
          <w:rFonts w:cs="Arial"/>
          <w:sz w:val="22"/>
          <w:szCs w:val="22"/>
          <w:lang w:val="es-CR"/>
        </w:rPr>
        <w:t>20</w:t>
      </w:r>
      <w:r w:rsidRPr="000A5CB2">
        <w:rPr>
          <w:rFonts w:cs="Arial"/>
          <w:sz w:val="22"/>
          <w:szCs w:val="22"/>
          <w:lang w:val="es-CR"/>
        </w:rPr>
        <w:t>.</w:t>
      </w:r>
    </w:p>
    <w:p w14:paraId="783B1E62" w14:textId="77777777" w:rsidR="004A0BC6" w:rsidRPr="000A5CB2" w:rsidRDefault="004A0BC6" w:rsidP="004A0BC6">
      <w:pPr>
        <w:spacing w:line="360" w:lineRule="auto"/>
        <w:ind w:right="51"/>
        <w:jc w:val="both"/>
        <w:rPr>
          <w:rFonts w:cs="Arial"/>
          <w:b/>
          <w:sz w:val="22"/>
          <w:szCs w:val="22"/>
          <w:lang w:val="es-CR"/>
        </w:rPr>
      </w:pPr>
    </w:p>
    <w:p w14:paraId="0D5DC2E9" w14:textId="6D98F73D" w:rsidR="00FA2657" w:rsidRPr="000A5CB2" w:rsidRDefault="004A0BC6" w:rsidP="00FA2657">
      <w:pPr>
        <w:spacing w:line="360" w:lineRule="auto"/>
        <w:jc w:val="both"/>
        <w:rPr>
          <w:rFonts w:cs="Arial"/>
          <w:sz w:val="22"/>
          <w:szCs w:val="22"/>
          <w:lang w:val="es-CR"/>
        </w:rPr>
      </w:pPr>
      <w:r w:rsidRPr="000A5CB2">
        <w:rPr>
          <w:rFonts w:cs="Arial"/>
          <w:b/>
          <w:sz w:val="22"/>
          <w:szCs w:val="22"/>
          <w:lang w:val="es-CR"/>
        </w:rPr>
        <w:t>Segundo:</w:t>
      </w:r>
      <w:r w:rsidRPr="000A5CB2">
        <w:rPr>
          <w:rFonts w:cs="Arial"/>
          <w:sz w:val="22"/>
          <w:szCs w:val="22"/>
          <w:lang w:val="es-CR"/>
        </w:rPr>
        <w:t xml:space="preserve"> </w:t>
      </w:r>
      <w:proofErr w:type="gramStart"/>
      <w:r w:rsidRPr="000A5CB2">
        <w:rPr>
          <w:rFonts w:cs="Arial"/>
          <w:sz w:val="22"/>
          <w:szCs w:val="22"/>
          <w:lang w:val="es-CR"/>
        </w:rPr>
        <w:t>Que</w:t>
      </w:r>
      <w:proofErr w:type="gramEnd"/>
      <w:r w:rsidRPr="000A5CB2">
        <w:rPr>
          <w:rFonts w:cs="Arial"/>
          <w:sz w:val="22"/>
          <w:szCs w:val="22"/>
          <w:lang w:val="es-CR"/>
        </w:rPr>
        <w:t xml:space="preserve"> en dicho informe, la Dirección FOSUVI y la Subgerencia de Operaciones analizan y finalmente avalan la solicitud de la entidad autorizada, en cuanto a prorrogar </w:t>
      </w:r>
      <w:r w:rsidR="00FA2657" w:rsidRPr="000A5CB2">
        <w:rPr>
          <w:rFonts w:cs="Arial"/>
          <w:sz w:val="22"/>
          <w:szCs w:val="22"/>
          <w:lang w:val="es-CR"/>
        </w:rPr>
        <w:t xml:space="preserve">hasta el </w:t>
      </w:r>
      <w:r w:rsidR="00FA2657">
        <w:rPr>
          <w:rFonts w:cs="Arial"/>
          <w:sz w:val="22"/>
          <w:szCs w:val="22"/>
          <w:lang w:val="es-CR"/>
        </w:rPr>
        <w:t xml:space="preserve">12 de junio </w:t>
      </w:r>
      <w:r w:rsidR="00FA2657" w:rsidRPr="000A5CB2">
        <w:rPr>
          <w:rFonts w:cs="Arial"/>
          <w:sz w:val="22"/>
          <w:szCs w:val="22"/>
          <w:lang w:val="es-CR"/>
        </w:rPr>
        <w:t xml:space="preserve">de 2022 el </w:t>
      </w:r>
      <w:r w:rsidR="00FA2657">
        <w:rPr>
          <w:rFonts w:cs="Arial"/>
          <w:sz w:val="22"/>
          <w:szCs w:val="22"/>
          <w:lang w:val="es-CR"/>
        </w:rPr>
        <w:t xml:space="preserve">plazo del </w:t>
      </w:r>
      <w:r w:rsidR="00FA2657" w:rsidRPr="000A5CB2">
        <w:rPr>
          <w:rFonts w:cs="Arial"/>
          <w:sz w:val="22"/>
          <w:szCs w:val="22"/>
          <w:lang w:val="es-CR"/>
        </w:rPr>
        <w:t>contrato de administración de recursos, según el desglose de actividades y fechas que se indica</w:t>
      </w:r>
      <w:r w:rsidR="00FA2657">
        <w:rPr>
          <w:rFonts w:cs="Arial"/>
          <w:sz w:val="22"/>
          <w:szCs w:val="22"/>
          <w:lang w:val="es-CR"/>
        </w:rPr>
        <w:t>n</w:t>
      </w:r>
      <w:r w:rsidR="00FA2657" w:rsidRPr="000A5CB2">
        <w:rPr>
          <w:rFonts w:cs="Arial"/>
          <w:sz w:val="22"/>
          <w:szCs w:val="22"/>
          <w:lang w:val="es-CR"/>
        </w:rPr>
        <w:t xml:space="preserve"> en el citado informe</w:t>
      </w:r>
      <w:r w:rsidR="00FA2657">
        <w:rPr>
          <w:rFonts w:cs="Arial"/>
          <w:sz w:val="22"/>
          <w:szCs w:val="22"/>
          <w:lang w:val="es-CR"/>
        </w:rPr>
        <w:t>,</w:t>
      </w:r>
      <w:r w:rsidR="00FA2657" w:rsidRPr="000A5CB2">
        <w:rPr>
          <w:rFonts w:cs="Arial"/>
          <w:sz w:val="22"/>
          <w:szCs w:val="22"/>
          <w:lang w:val="es-CR"/>
        </w:rPr>
        <w:t xml:space="preserve"> y conforme lo dictaminado por el Departamento Técnico.</w:t>
      </w:r>
    </w:p>
    <w:p w14:paraId="610B2275" w14:textId="77777777" w:rsidR="00FA2657" w:rsidRPr="000A5CB2" w:rsidRDefault="00FA2657" w:rsidP="00FA2657">
      <w:pPr>
        <w:spacing w:line="360" w:lineRule="auto"/>
        <w:jc w:val="both"/>
        <w:rPr>
          <w:rFonts w:cs="Arial"/>
          <w:sz w:val="22"/>
          <w:szCs w:val="22"/>
          <w:lang w:val="es-CR"/>
        </w:rPr>
      </w:pPr>
    </w:p>
    <w:p w14:paraId="0335DD17" w14:textId="61C912CC" w:rsidR="00FA2657" w:rsidRPr="000A5CB2" w:rsidRDefault="00FA2657" w:rsidP="00FA2657">
      <w:pPr>
        <w:spacing w:line="360" w:lineRule="auto"/>
        <w:jc w:val="both"/>
        <w:rPr>
          <w:rFonts w:cs="Arial"/>
          <w:sz w:val="22"/>
          <w:szCs w:val="22"/>
          <w:lang w:val="es-CR"/>
        </w:rPr>
      </w:pPr>
      <w:r w:rsidRPr="000A5CB2">
        <w:rPr>
          <w:rFonts w:cs="Arial"/>
          <w:b/>
          <w:sz w:val="22"/>
          <w:szCs w:val="22"/>
          <w:lang w:val="es-CR"/>
        </w:rPr>
        <w:t>Tercero:</w:t>
      </w:r>
      <w:r w:rsidRPr="000A5CB2">
        <w:rPr>
          <w:rFonts w:cs="Arial"/>
          <w:sz w:val="22"/>
          <w:szCs w:val="22"/>
          <w:lang w:val="es-CR"/>
        </w:rPr>
        <w:t xml:space="preserve"> Que esta Junta Directiva no encuentra objeción en acoger la recomendación de la Administración, en los mismos términos </w:t>
      </w:r>
      <w:r>
        <w:rPr>
          <w:rFonts w:cs="Arial"/>
          <w:sz w:val="22"/>
          <w:szCs w:val="22"/>
          <w:lang w:val="es-CR"/>
        </w:rPr>
        <w:t xml:space="preserve">propuestos por la </w:t>
      </w:r>
      <w:r>
        <w:rPr>
          <w:rFonts w:cs="Arial"/>
          <w:sz w:val="22"/>
          <w:szCs w:val="22"/>
          <w:lang w:val="es-ES_tradnl"/>
        </w:rPr>
        <w:t xml:space="preserve">Dirección FOSUVI y la Subgerencia de Operaciones, en el referido informe </w:t>
      </w:r>
      <w:r w:rsidRPr="000A5CB2">
        <w:rPr>
          <w:rFonts w:cs="Arial"/>
          <w:color w:val="000000"/>
          <w:sz w:val="22"/>
          <w:szCs w:val="22"/>
          <w:lang w:val="es-CR"/>
        </w:rPr>
        <w:t>DF-OF-1</w:t>
      </w:r>
      <w:r>
        <w:rPr>
          <w:rFonts w:cs="Arial"/>
          <w:color w:val="000000"/>
          <w:sz w:val="22"/>
          <w:szCs w:val="22"/>
          <w:lang w:val="es-CR"/>
        </w:rPr>
        <w:t>547</w:t>
      </w:r>
      <w:r w:rsidRPr="000A5CB2">
        <w:rPr>
          <w:rFonts w:cs="Arial"/>
          <w:color w:val="000000"/>
          <w:sz w:val="22"/>
          <w:szCs w:val="22"/>
          <w:lang w:val="es-CR"/>
        </w:rPr>
        <w:t>-2021/SO-OF-0</w:t>
      </w:r>
      <w:r>
        <w:rPr>
          <w:rFonts w:cs="Arial"/>
          <w:color w:val="000000"/>
          <w:sz w:val="22"/>
          <w:szCs w:val="22"/>
          <w:lang w:val="es-CR"/>
        </w:rPr>
        <w:t>109</w:t>
      </w:r>
      <w:r w:rsidRPr="000A5CB2">
        <w:rPr>
          <w:rFonts w:cs="Arial"/>
          <w:color w:val="000000"/>
          <w:sz w:val="22"/>
          <w:szCs w:val="22"/>
          <w:lang w:val="es-CR"/>
        </w:rPr>
        <w:t>-2021</w:t>
      </w:r>
      <w:r>
        <w:rPr>
          <w:rFonts w:cs="Arial"/>
          <w:color w:val="000000"/>
          <w:sz w:val="22"/>
          <w:szCs w:val="22"/>
          <w:lang w:val="es-CR"/>
        </w:rPr>
        <w:t>.</w:t>
      </w:r>
    </w:p>
    <w:p w14:paraId="446F7520" w14:textId="77777777" w:rsidR="00FA2657" w:rsidRPr="000A5CB2" w:rsidRDefault="00FA2657" w:rsidP="00FA2657">
      <w:pPr>
        <w:spacing w:line="360" w:lineRule="auto"/>
        <w:jc w:val="both"/>
        <w:rPr>
          <w:rFonts w:cs="Arial"/>
          <w:sz w:val="22"/>
          <w:szCs w:val="22"/>
          <w:lang w:val="es-CR"/>
        </w:rPr>
      </w:pPr>
    </w:p>
    <w:p w14:paraId="02ED2832" w14:textId="77777777" w:rsidR="00FA2657" w:rsidRPr="000A5CB2" w:rsidRDefault="00FA2657" w:rsidP="00FA2657">
      <w:pPr>
        <w:spacing w:line="360" w:lineRule="auto"/>
        <w:jc w:val="both"/>
        <w:rPr>
          <w:rFonts w:cs="Arial"/>
          <w:b/>
          <w:sz w:val="22"/>
          <w:szCs w:val="22"/>
          <w:lang w:val="es-CR"/>
        </w:rPr>
      </w:pPr>
      <w:r w:rsidRPr="000A5CB2">
        <w:rPr>
          <w:rFonts w:cs="Arial"/>
          <w:b/>
          <w:sz w:val="22"/>
          <w:szCs w:val="22"/>
          <w:lang w:val="es-CR"/>
        </w:rPr>
        <w:t>Por tanto, se acuerda:</w:t>
      </w:r>
    </w:p>
    <w:p w14:paraId="5F2BA8EE" w14:textId="1533D342" w:rsidR="00FA2657" w:rsidRPr="000A5CB2" w:rsidRDefault="00FA2657" w:rsidP="00FA2657">
      <w:pPr>
        <w:autoSpaceDE w:val="0"/>
        <w:autoSpaceDN w:val="0"/>
        <w:adjustRightInd w:val="0"/>
        <w:spacing w:line="360" w:lineRule="auto"/>
        <w:jc w:val="both"/>
        <w:rPr>
          <w:rFonts w:cs="Arial"/>
          <w:color w:val="000000"/>
          <w:sz w:val="22"/>
          <w:szCs w:val="22"/>
          <w:lang w:val="es-CR"/>
        </w:rPr>
      </w:pPr>
      <w:r w:rsidRPr="000A5CB2">
        <w:rPr>
          <w:rFonts w:cs="Arial"/>
          <w:b/>
          <w:sz w:val="22"/>
          <w:szCs w:val="22"/>
          <w:lang w:val="es-CR"/>
        </w:rPr>
        <w:t>1</w:t>
      </w:r>
      <w:r>
        <w:rPr>
          <w:rFonts w:cs="Arial"/>
          <w:b/>
          <w:sz w:val="22"/>
          <w:szCs w:val="22"/>
          <w:lang w:val="es-CR"/>
        </w:rPr>
        <w:t>.-</w:t>
      </w:r>
      <w:r w:rsidRPr="000A5CB2">
        <w:rPr>
          <w:rFonts w:cs="Arial"/>
          <w:sz w:val="22"/>
          <w:szCs w:val="22"/>
          <w:lang w:val="es-CR"/>
        </w:rPr>
        <w:t xml:space="preserve"> Aprobar a </w:t>
      </w:r>
      <w:r>
        <w:rPr>
          <w:rFonts w:cs="Arial"/>
          <w:color w:val="000000"/>
          <w:sz w:val="22"/>
          <w:szCs w:val="22"/>
          <w:lang w:val="es-CR"/>
        </w:rPr>
        <w:t>Coopealianza R.L.,</w:t>
      </w:r>
      <w:r w:rsidRPr="000A5CB2">
        <w:rPr>
          <w:rFonts w:cs="Arial"/>
          <w:sz w:val="22"/>
          <w:szCs w:val="22"/>
          <w:lang w:val="es-CR"/>
        </w:rPr>
        <w:t xml:space="preserve"> para el proyecto habitacional </w:t>
      </w:r>
      <w:r>
        <w:rPr>
          <w:rFonts w:cs="Arial"/>
          <w:sz w:val="22"/>
          <w:szCs w:val="22"/>
          <w:lang w:val="es-CR"/>
        </w:rPr>
        <w:t>Los Almendros</w:t>
      </w:r>
      <w:r w:rsidRPr="000A5CB2">
        <w:rPr>
          <w:rFonts w:cs="Arial"/>
          <w:sz w:val="22"/>
          <w:szCs w:val="22"/>
          <w:lang w:val="es-CR"/>
        </w:rPr>
        <w:t xml:space="preserve">, una ampliación al </w:t>
      </w:r>
      <w:r>
        <w:rPr>
          <w:rFonts w:cs="Arial"/>
          <w:sz w:val="22"/>
          <w:szCs w:val="22"/>
          <w:lang w:val="es-CR"/>
        </w:rPr>
        <w:t xml:space="preserve">plazo del </w:t>
      </w:r>
      <w:r w:rsidRPr="000A5CB2">
        <w:rPr>
          <w:rFonts w:cs="Arial"/>
          <w:sz w:val="22"/>
          <w:szCs w:val="22"/>
          <w:lang w:val="es-CR"/>
        </w:rPr>
        <w:t>contrato de administración de recursos, según el siguiente</w:t>
      </w:r>
      <w:r w:rsidRPr="000A5CB2">
        <w:rPr>
          <w:rFonts w:cs="Arial"/>
          <w:color w:val="000000"/>
          <w:sz w:val="22"/>
          <w:szCs w:val="22"/>
          <w:lang w:val="es-CR"/>
        </w:rPr>
        <w:t xml:space="preserve"> detalle:</w:t>
      </w:r>
    </w:p>
    <w:p w14:paraId="28FC9718" w14:textId="670A70D4" w:rsidR="00FA2657" w:rsidRPr="000E74B9" w:rsidRDefault="00FA2657" w:rsidP="00FA2657">
      <w:pPr>
        <w:autoSpaceDE w:val="0"/>
        <w:autoSpaceDN w:val="0"/>
        <w:adjustRightInd w:val="0"/>
        <w:spacing w:line="360" w:lineRule="auto"/>
        <w:jc w:val="both"/>
        <w:rPr>
          <w:rFonts w:cs="Arial"/>
          <w:sz w:val="22"/>
          <w:szCs w:val="22"/>
          <w:lang w:val="es-CR"/>
        </w:rPr>
      </w:pPr>
      <w:r>
        <w:rPr>
          <w:rFonts w:cs="Arial"/>
          <w:sz w:val="22"/>
          <w:szCs w:val="22"/>
          <w:lang w:val="es-CR"/>
        </w:rPr>
        <w:t xml:space="preserve">a) </w:t>
      </w:r>
      <w:r w:rsidRPr="000E74B9">
        <w:rPr>
          <w:rFonts w:cs="Arial"/>
          <w:sz w:val="22"/>
          <w:szCs w:val="22"/>
          <w:lang w:val="es-CR"/>
        </w:rPr>
        <w:t>Plazo constructivo hasta el 0</w:t>
      </w:r>
      <w:r w:rsidR="004A5818">
        <w:rPr>
          <w:rFonts w:cs="Arial"/>
          <w:sz w:val="22"/>
          <w:szCs w:val="22"/>
          <w:lang w:val="es-CR"/>
        </w:rPr>
        <w:t>2 de marzo</w:t>
      </w:r>
      <w:r w:rsidRPr="000E74B9">
        <w:rPr>
          <w:rFonts w:cs="Arial"/>
          <w:sz w:val="22"/>
          <w:szCs w:val="22"/>
          <w:lang w:val="es-CR"/>
        </w:rPr>
        <w:t xml:space="preserve"> de 2022</w:t>
      </w:r>
      <w:r>
        <w:rPr>
          <w:rFonts w:cs="Arial"/>
          <w:sz w:val="22"/>
          <w:szCs w:val="22"/>
          <w:lang w:val="es-CR"/>
        </w:rPr>
        <w:t>,</w:t>
      </w:r>
      <w:r w:rsidRPr="000E74B9">
        <w:rPr>
          <w:rFonts w:cs="Arial"/>
          <w:sz w:val="22"/>
          <w:szCs w:val="22"/>
          <w:lang w:val="es-CR"/>
        </w:rPr>
        <w:t xml:space="preserve"> sin el cobro</w:t>
      </w:r>
      <w:r>
        <w:rPr>
          <w:rFonts w:cs="Arial"/>
          <w:sz w:val="22"/>
          <w:szCs w:val="22"/>
          <w:lang w:val="es-CR"/>
        </w:rPr>
        <w:t xml:space="preserve"> </w:t>
      </w:r>
      <w:r w:rsidRPr="000E74B9">
        <w:rPr>
          <w:rFonts w:cs="Arial"/>
          <w:sz w:val="22"/>
          <w:szCs w:val="22"/>
          <w:lang w:val="es-CR"/>
        </w:rPr>
        <w:t xml:space="preserve">de multas; </w:t>
      </w:r>
      <w:r>
        <w:rPr>
          <w:rFonts w:cs="Arial"/>
          <w:sz w:val="22"/>
          <w:szCs w:val="22"/>
          <w:lang w:val="es-CR"/>
        </w:rPr>
        <w:t>dado</w:t>
      </w:r>
      <w:r w:rsidRPr="000E74B9">
        <w:rPr>
          <w:rFonts w:cs="Arial"/>
          <w:sz w:val="22"/>
          <w:szCs w:val="22"/>
          <w:lang w:val="es-CR"/>
        </w:rPr>
        <w:t xml:space="preserve"> que se considera que hasta esa fecha el</w:t>
      </w:r>
      <w:r>
        <w:rPr>
          <w:rFonts w:cs="Arial"/>
          <w:sz w:val="22"/>
          <w:szCs w:val="22"/>
          <w:lang w:val="es-CR"/>
        </w:rPr>
        <w:t xml:space="preserve"> </w:t>
      </w:r>
      <w:r w:rsidRPr="000E74B9">
        <w:rPr>
          <w:rFonts w:cs="Arial"/>
          <w:sz w:val="22"/>
          <w:szCs w:val="22"/>
          <w:lang w:val="es-CR"/>
        </w:rPr>
        <w:t xml:space="preserve">retraso no es imputable a </w:t>
      </w:r>
      <w:r>
        <w:rPr>
          <w:rFonts w:cs="Arial"/>
          <w:sz w:val="22"/>
          <w:szCs w:val="22"/>
          <w:lang w:val="es-CR"/>
        </w:rPr>
        <w:t>l</w:t>
      </w:r>
      <w:r w:rsidRPr="000E74B9">
        <w:rPr>
          <w:rFonts w:cs="Arial"/>
          <w:sz w:val="22"/>
          <w:szCs w:val="22"/>
          <w:lang w:val="es-CR"/>
        </w:rPr>
        <w:t xml:space="preserve">a </w:t>
      </w:r>
      <w:r>
        <w:rPr>
          <w:rFonts w:cs="Arial"/>
          <w:sz w:val="22"/>
          <w:szCs w:val="22"/>
          <w:lang w:val="es-CR"/>
        </w:rPr>
        <w:t>e</w:t>
      </w:r>
      <w:r w:rsidRPr="000E74B9">
        <w:rPr>
          <w:rFonts w:cs="Arial"/>
          <w:sz w:val="22"/>
          <w:szCs w:val="22"/>
          <w:lang w:val="es-CR"/>
        </w:rPr>
        <w:t xml:space="preserve">mpresa </w:t>
      </w:r>
      <w:r>
        <w:rPr>
          <w:rFonts w:cs="Arial"/>
          <w:sz w:val="22"/>
          <w:szCs w:val="22"/>
          <w:lang w:val="es-CR"/>
        </w:rPr>
        <w:t>c</w:t>
      </w:r>
      <w:r w:rsidRPr="000E74B9">
        <w:rPr>
          <w:rFonts w:cs="Arial"/>
          <w:sz w:val="22"/>
          <w:szCs w:val="22"/>
          <w:lang w:val="es-CR"/>
        </w:rPr>
        <w:t>onstructora.</w:t>
      </w:r>
    </w:p>
    <w:p w14:paraId="7D3D3C05" w14:textId="52B33C01" w:rsidR="00FA2657" w:rsidRPr="000E74B9" w:rsidRDefault="00FA2657" w:rsidP="00FA2657">
      <w:pPr>
        <w:autoSpaceDE w:val="0"/>
        <w:autoSpaceDN w:val="0"/>
        <w:adjustRightInd w:val="0"/>
        <w:spacing w:line="360" w:lineRule="auto"/>
        <w:jc w:val="both"/>
        <w:rPr>
          <w:rFonts w:cs="Arial"/>
          <w:sz w:val="22"/>
          <w:szCs w:val="22"/>
          <w:lang w:val="es-CR"/>
        </w:rPr>
      </w:pPr>
      <w:r>
        <w:rPr>
          <w:rFonts w:cs="Arial"/>
          <w:sz w:val="22"/>
          <w:szCs w:val="22"/>
          <w:lang w:val="es-CR"/>
        </w:rPr>
        <w:t xml:space="preserve">b) </w:t>
      </w:r>
      <w:r w:rsidRPr="000E74B9">
        <w:rPr>
          <w:rFonts w:cs="Arial"/>
          <w:sz w:val="22"/>
          <w:szCs w:val="22"/>
          <w:lang w:val="es-CR"/>
        </w:rPr>
        <w:t>Ampliaci</w:t>
      </w:r>
      <w:r>
        <w:rPr>
          <w:rFonts w:cs="Arial"/>
          <w:sz w:val="22"/>
          <w:szCs w:val="22"/>
          <w:lang w:val="es-CR"/>
        </w:rPr>
        <w:t>ó</w:t>
      </w:r>
      <w:r w:rsidRPr="000E74B9">
        <w:rPr>
          <w:rFonts w:cs="Arial"/>
          <w:sz w:val="22"/>
          <w:szCs w:val="22"/>
          <w:lang w:val="es-CR"/>
        </w:rPr>
        <w:t>n de</w:t>
      </w:r>
      <w:r>
        <w:rPr>
          <w:rFonts w:cs="Arial"/>
          <w:sz w:val="22"/>
          <w:szCs w:val="22"/>
          <w:lang w:val="es-CR"/>
        </w:rPr>
        <w:t>l</w:t>
      </w:r>
      <w:r w:rsidRPr="000E74B9">
        <w:rPr>
          <w:rFonts w:cs="Arial"/>
          <w:sz w:val="22"/>
          <w:szCs w:val="22"/>
          <w:lang w:val="es-CR"/>
        </w:rPr>
        <w:t xml:space="preserve"> plazo constructivo hasta el 1</w:t>
      </w:r>
      <w:r w:rsidR="00063EEA">
        <w:rPr>
          <w:rFonts w:cs="Arial"/>
          <w:sz w:val="22"/>
          <w:szCs w:val="22"/>
          <w:lang w:val="es-CR"/>
        </w:rPr>
        <w:t>2 de marzo</w:t>
      </w:r>
      <w:r w:rsidRPr="000E74B9">
        <w:rPr>
          <w:rFonts w:cs="Arial"/>
          <w:sz w:val="22"/>
          <w:szCs w:val="22"/>
          <w:lang w:val="es-CR"/>
        </w:rPr>
        <w:t xml:space="preserve"> de</w:t>
      </w:r>
      <w:r>
        <w:rPr>
          <w:rFonts w:cs="Arial"/>
          <w:sz w:val="22"/>
          <w:szCs w:val="22"/>
          <w:lang w:val="es-CR"/>
        </w:rPr>
        <w:t xml:space="preserve"> </w:t>
      </w:r>
      <w:r w:rsidRPr="000E74B9">
        <w:rPr>
          <w:rFonts w:cs="Arial"/>
          <w:sz w:val="22"/>
          <w:szCs w:val="22"/>
          <w:lang w:val="es-CR"/>
        </w:rPr>
        <w:t xml:space="preserve">2022. Por este plazo </w:t>
      </w:r>
      <w:r>
        <w:rPr>
          <w:rFonts w:cs="Arial"/>
          <w:sz w:val="22"/>
          <w:szCs w:val="22"/>
          <w:lang w:val="es-CR"/>
        </w:rPr>
        <w:t>l</w:t>
      </w:r>
      <w:r w:rsidRPr="000E74B9">
        <w:rPr>
          <w:rFonts w:cs="Arial"/>
          <w:sz w:val="22"/>
          <w:szCs w:val="22"/>
          <w:lang w:val="es-CR"/>
        </w:rPr>
        <w:t xml:space="preserve">a entidad </w:t>
      </w:r>
      <w:r>
        <w:rPr>
          <w:rFonts w:cs="Arial"/>
          <w:sz w:val="22"/>
          <w:szCs w:val="22"/>
          <w:lang w:val="es-CR"/>
        </w:rPr>
        <w:t xml:space="preserve">autorizada </w:t>
      </w:r>
      <w:r w:rsidRPr="000E74B9">
        <w:rPr>
          <w:rFonts w:cs="Arial"/>
          <w:sz w:val="22"/>
          <w:szCs w:val="22"/>
          <w:lang w:val="es-CR"/>
        </w:rPr>
        <w:t>deber</w:t>
      </w:r>
      <w:r>
        <w:rPr>
          <w:rFonts w:cs="Arial"/>
          <w:sz w:val="22"/>
          <w:szCs w:val="22"/>
          <w:lang w:val="es-CR"/>
        </w:rPr>
        <w:t>á</w:t>
      </w:r>
      <w:r w:rsidRPr="000E74B9">
        <w:rPr>
          <w:rFonts w:cs="Arial"/>
          <w:sz w:val="22"/>
          <w:szCs w:val="22"/>
          <w:lang w:val="es-CR"/>
        </w:rPr>
        <w:t xml:space="preserve"> cobrar las multas</w:t>
      </w:r>
      <w:r>
        <w:rPr>
          <w:rFonts w:cs="Arial"/>
          <w:sz w:val="22"/>
          <w:szCs w:val="22"/>
          <w:lang w:val="es-CR"/>
        </w:rPr>
        <w:t xml:space="preserve"> </w:t>
      </w:r>
      <w:r w:rsidRPr="000E74B9">
        <w:rPr>
          <w:rFonts w:cs="Arial"/>
          <w:sz w:val="22"/>
          <w:szCs w:val="22"/>
          <w:lang w:val="es-CR"/>
        </w:rPr>
        <w:t>respectivas</w:t>
      </w:r>
      <w:r w:rsidR="00063EEA">
        <w:rPr>
          <w:rFonts w:cs="Arial"/>
          <w:sz w:val="22"/>
          <w:szCs w:val="22"/>
          <w:lang w:val="es-CR"/>
        </w:rPr>
        <w:t>,</w:t>
      </w:r>
      <w:r w:rsidRPr="000E74B9">
        <w:rPr>
          <w:rFonts w:cs="Arial"/>
          <w:sz w:val="22"/>
          <w:szCs w:val="22"/>
          <w:lang w:val="es-CR"/>
        </w:rPr>
        <w:t xml:space="preserve"> establecidas en el contrato.</w:t>
      </w:r>
    </w:p>
    <w:p w14:paraId="313496E2" w14:textId="68B71526" w:rsidR="00FA2657" w:rsidRDefault="00FA2657" w:rsidP="00FA2657">
      <w:pPr>
        <w:autoSpaceDE w:val="0"/>
        <w:autoSpaceDN w:val="0"/>
        <w:adjustRightInd w:val="0"/>
        <w:spacing w:line="360" w:lineRule="auto"/>
        <w:jc w:val="both"/>
        <w:rPr>
          <w:rFonts w:cs="Arial"/>
          <w:sz w:val="22"/>
          <w:szCs w:val="22"/>
          <w:lang w:val="es-CR"/>
        </w:rPr>
      </w:pPr>
      <w:r>
        <w:rPr>
          <w:rFonts w:cs="Arial"/>
          <w:sz w:val="22"/>
          <w:szCs w:val="22"/>
          <w:lang w:val="es-CR"/>
        </w:rPr>
        <w:t xml:space="preserve">c) </w:t>
      </w:r>
      <w:r w:rsidRPr="000E74B9">
        <w:rPr>
          <w:rFonts w:cs="Arial"/>
          <w:sz w:val="22"/>
          <w:szCs w:val="22"/>
          <w:lang w:val="es-CR"/>
        </w:rPr>
        <w:t>Ampliaci</w:t>
      </w:r>
      <w:r>
        <w:rPr>
          <w:rFonts w:cs="Arial"/>
          <w:sz w:val="22"/>
          <w:szCs w:val="22"/>
          <w:lang w:val="es-CR"/>
        </w:rPr>
        <w:t>ó</w:t>
      </w:r>
      <w:r w:rsidRPr="000E74B9">
        <w:rPr>
          <w:rFonts w:cs="Arial"/>
          <w:sz w:val="22"/>
          <w:szCs w:val="22"/>
          <w:lang w:val="es-CR"/>
        </w:rPr>
        <w:t>n de</w:t>
      </w:r>
      <w:r>
        <w:rPr>
          <w:rFonts w:cs="Arial"/>
          <w:sz w:val="22"/>
          <w:szCs w:val="22"/>
          <w:lang w:val="es-CR"/>
        </w:rPr>
        <w:t>l</w:t>
      </w:r>
      <w:r w:rsidRPr="000E74B9">
        <w:rPr>
          <w:rFonts w:cs="Arial"/>
          <w:sz w:val="22"/>
          <w:szCs w:val="22"/>
          <w:lang w:val="es-CR"/>
        </w:rPr>
        <w:t xml:space="preserve"> plazo para </w:t>
      </w:r>
      <w:r>
        <w:rPr>
          <w:rFonts w:cs="Arial"/>
          <w:sz w:val="22"/>
          <w:szCs w:val="22"/>
          <w:lang w:val="es-CR"/>
        </w:rPr>
        <w:t xml:space="preserve">la </w:t>
      </w:r>
      <w:r w:rsidRPr="000E74B9">
        <w:rPr>
          <w:rFonts w:cs="Arial"/>
          <w:sz w:val="22"/>
          <w:szCs w:val="22"/>
          <w:lang w:val="es-CR"/>
        </w:rPr>
        <w:t>elaboraci</w:t>
      </w:r>
      <w:r>
        <w:rPr>
          <w:rFonts w:cs="Arial"/>
          <w:sz w:val="22"/>
          <w:szCs w:val="22"/>
          <w:lang w:val="es-CR"/>
        </w:rPr>
        <w:t>ó</w:t>
      </w:r>
      <w:r w:rsidRPr="000E74B9">
        <w:rPr>
          <w:rFonts w:cs="Arial"/>
          <w:sz w:val="22"/>
          <w:szCs w:val="22"/>
          <w:lang w:val="es-CR"/>
        </w:rPr>
        <w:t>n del cierre t</w:t>
      </w:r>
      <w:r>
        <w:rPr>
          <w:rFonts w:cs="Arial"/>
          <w:sz w:val="22"/>
          <w:szCs w:val="22"/>
          <w:lang w:val="es-CR"/>
        </w:rPr>
        <w:t>é</w:t>
      </w:r>
      <w:r w:rsidRPr="000E74B9">
        <w:rPr>
          <w:rFonts w:cs="Arial"/>
          <w:sz w:val="22"/>
          <w:szCs w:val="22"/>
          <w:lang w:val="es-CR"/>
        </w:rPr>
        <w:t>cnico y</w:t>
      </w:r>
      <w:r>
        <w:rPr>
          <w:rFonts w:cs="Arial"/>
          <w:sz w:val="22"/>
          <w:szCs w:val="22"/>
          <w:lang w:val="es-CR"/>
        </w:rPr>
        <w:t xml:space="preserve"> </w:t>
      </w:r>
      <w:r w:rsidRPr="000E74B9">
        <w:rPr>
          <w:rFonts w:cs="Arial"/>
          <w:sz w:val="22"/>
          <w:szCs w:val="22"/>
          <w:lang w:val="es-CR"/>
        </w:rPr>
        <w:t>financiero del proyecto, finalizando el 1</w:t>
      </w:r>
      <w:r w:rsidR="00063EEA">
        <w:rPr>
          <w:rFonts w:cs="Arial"/>
          <w:sz w:val="22"/>
          <w:szCs w:val="22"/>
          <w:lang w:val="es-CR"/>
        </w:rPr>
        <w:t>2 de junio</w:t>
      </w:r>
      <w:r w:rsidRPr="000E74B9">
        <w:rPr>
          <w:rFonts w:cs="Arial"/>
          <w:sz w:val="22"/>
          <w:szCs w:val="22"/>
          <w:lang w:val="es-CR"/>
        </w:rPr>
        <w:t xml:space="preserve"> de 2022.</w:t>
      </w:r>
    </w:p>
    <w:p w14:paraId="498D3ABC" w14:textId="77777777" w:rsidR="00FA2657" w:rsidRDefault="00FA2657" w:rsidP="00FA2657">
      <w:pPr>
        <w:autoSpaceDE w:val="0"/>
        <w:autoSpaceDN w:val="0"/>
        <w:adjustRightInd w:val="0"/>
        <w:spacing w:line="360" w:lineRule="auto"/>
        <w:jc w:val="both"/>
        <w:rPr>
          <w:rFonts w:cs="Arial"/>
          <w:sz w:val="22"/>
          <w:szCs w:val="22"/>
          <w:lang w:val="es-CR"/>
        </w:rPr>
      </w:pPr>
    </w:p>
    <w:p w14:paraId="5AE9832D" w14:textId="697E9B0C" w:rsidR="002B71CC" w:rsidRDefault="00FA2657" w:rsidP="00063EEA">
      <w:pPr>
        <w:autoSpaceDE w:val="0"/>
        <w:autoSpaceDN w:val="0"/>
        <w:adjustRightInd w:val="0"/>
        <w:spacing w:line="360" w:lineRule="auto"/>
        <w:jc w:val="both"/>
        <w:rPr>
          <w:rFonts w:cs="Arial"/>
          <w:sz w:val="22"/>
          <w:szCs w:val="22"/>
        </w:rPr>
      </w:pPr>
      <w:r w:rsidRPr="000A5CB2">
        <w:rPr>
          <w:rFonts w:cs="Arial"/>
          <w:b/>
          <w:sz w:val="22"/>
          <w:szCs w:val="22"/>
          <w:lang w:val="es-CR"/>
        </w:rPr>
        <w:t>2</w:t>
      </w:r>
      <w:r>
        <w:rPr>
          <w:rFonts w:cs="Arial"/>
          <w:b/>
          <w:sz w:val="22"/>
          <w:szCs w:val="22"/>
          <w:lang w:val="es-CR"/>
        </w:rPr>
        <w:t>.-</w:t>
      </w:r>
      <w:r w:rsidRPr="000A5CB2">
        <w:rPr>
          <w:rFonts w:cs="Arial"/>
          <w:sz w:val="22"/>
          <w:szCs w:val="22"/>
          <w:lang w:val="es-CR"/>
        </w:rPr>
        <w:t xml:space="preserve"> Deberá realizarse una adenda al contrato de administración de recursos, </w:t>
      </w:r>
      <w:r>
        <w:rPr>
          <w:rFonts w:cs="Arial"/>
          <w:sz w:val="22"/>
          <w:szCs w:val="22"/>
          <w:lang w:val="es-CR"/>
        </w:rPr>
        <w:t>entre el BANHVI y la entidad autorizada</w:t>
      </w:r>
      <w:r w:rsidRPr="000A5CB2">
        <w:rPr>
          <w:rFonts w:cs="Arial"/>
          <w:sz w:val="22"/>
          <w:szCs w:val="22"/>
          <w:lang w:val="es-CR"/>
        </w:rPr>
        <w:t>, con los plazos establecidos en el presente acuerdo.</w:t>
      </w:r>
    </w:p>
    <w:p w14:paraId="4B5A290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E560B6" w14:textId="77777777" w:rsidR="002B71CC" w:rsidRPr="00D14EAF" w:rsidRDefault="002B71CC" w:rsidP="002B71CC">
      <w:pPr>
        <w:spacing w:line="360" w:lineRule="auto"/>
        <w:jc w:val="both"/>
        <w:rPr>
          <w:rFonts w:cs="Arial"/>
          <w:b/>
          <w:sz w:val="22"/>
        </w:rPr>
      </w:pPr>
      <w:r w:rsidRPr="00D14EAF">
        <w:rPr>
          <w:rFonts w:cs="Arial"/>
          <w:b/>
          <w:sz w:val="22"/>
        </w:rPr>
        <w:t>************</w:t>
      </w:r>
    </w:p>
    <w:p w14:paraId="66BC1E86" w14:textId="77777777" w:rsidR="002B71CC" w:rsidRDefault="002B71CC" w:rsidP="002B71CC">
      <w:pPr>
        <w:spacing w:line="360" w:lineRule="auto"/>
        <w:jc w:val="both"/>
        <w:rPr>
          <w:rFonts w:cs="Arial"/>
          <w:sz w:val="22"/>
          <w:szCs w:val="22"/>
        </w:rPr>
      </w:pPr>
    </w:p>
    <w:p w14:paraId="59EBF6E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465CE110" w14:textId="77777777" w:rsidR="004A0BC6" w:rsidRPr="00911E34" w:rsidRDefault="004A0BC6" w:rsidP="004A0BC6">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7432F994" w14:textId="5412F935" w:rsidR="004A0BC6" w:rsidRPr="00BF19B8" w:rsidRDefault="004A0BC6" w:rsidP="004A0BC6">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C-</w:t>
      </w:r>
      <w:r w:rsidR="00063EEA">
        <w:rPr>
          <w:rFonts w:cs="Arial"/>
          <w:sz w:val="22"/>
          <w:szCs w:val="22"/>
        </w:rPr>
        <w:t>1126</w:t>
      </w:r>
      <w:r>
        <w:rPr>
          <w:rFonts w:cs="Arial"/>
          <w:sz w:val="22"/>
          <w:szCs w:val="22"/>
        </w:rPr>
        <w:t xml:space="preserve">-DC-2021 del </w:t>
      </w:r>
      <w:r w:rsidR="00063EEA">
        <w:rPr>
          <w:rFonts w:cs="Arial"/>
          <w:sz w:val="22"/>
          <w:szCs w:val="22"/>
        </w:rPr>
        <w:t>18</w:t>
      </w:r>
      <w:r>
        <w:rPr>
          <w:rFonts w:cs="Arial"/>
          <w:sz w:val="22"/>
          <w:szCs w:val="22"/>
        </w:rPr>
        <w:t xml:space="preserve"> de </w:t>
      </w:r>
      <w:r w:rsidR="00063EEA">
        <w:rPr>
          <w:rFonts w:cs="Arial"/>
          <w:sz w:val="22"/>
          <w:szCs w:val="22"/>
        </w:rPr>
        <w:t>octubre</w:t>
      </w:r>
      <w:r>
        <w:rPr>
          <w:rFonts w:cs="Arial"/>
          <w:sz w:val="22"/>
          <w:szCs w:val="22"/>
        </w:rPr>
        <w:t xml:space="preserve"> de 2021, el Grupo Mutual Alajuela – La Vivienda de</w:t>
      </w:r>
      <w:r w:rsidRPr="00911E34">
        <w:rPr>
          <w:rFonts w:cs="Arial"/>
          <w:sz w:val="22"/>
          <w:szCs w:val="22"/>
        </w:rPr>
        <w:t xml:space="preserve"> Ahorro y Préstamo (</w:t>
      </w:r>
      <w:r>
        <w:rPr>
          <w:rFonts w:cs="Arial"/>
          <w:sz w:val="22"/>
          <w:szCs w:val="22"/>
        </w:rPr>
        <w:t>Grupo Mutual</w:t>
      </w:r>
      <w:r w:rsidRPr="00911E34">
        <w:rPr>
          <w:rFonts w:cs="Arial"/>
          <w:sz w:val="22"/>
          <w:szCs w:val="22"/>
        </w:rPr>
        <w:t xml:space="preserve">), solicita la autorización </w:t>
      </w:r>
      <w:r w:rsidRPr="00911E34">
        <w:rPr>
          <w:rFonts w:cs="Arial"/>
          <w:sz w:val="22"/>
          <w:szCs w:val="22"/>
        </w:rPr>
        <w:lastRenderedPageBreak/>
        <w:t xml:space="preserve">de este Banco para 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financiado al amparo del artículo 59 de la Ley del Sistema Financiero Nacional para la Vivienda, conforme lo dispuesto en el acuerdo número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Pr>
          <w:rFonts w:cs="Arial"/>
          <w:sz w:val="22"/>
          <w:szCs w:val="22"/>
        </w:rPr>
        <w:t>.</w:t>
      </w:r>
    </w:p>
    <w:p w14:paraId="629D89A4" w14:textId="77777777" w:rsidR="004A0BC6" w:rsidRPr="00911E34" w:rsidRDefault="004A0BC6" w:rsidP="004A0BC6">
      <w:pPr>
        <w:autoSpaceDE w:val="0"/>
        <w:autoSpaceDN w:val="0"/>
        <w:adjustRightInd w:val="0"/>
        <w:spacing w:line="360" w:lineRule="auto"/>
        <w:jc w:val="both"/>
        <w:rPr>
          <w:rFonts w:cs="Arial"/>
          <w:color w:val="000000"/>
          <w:sz w:val="22"/>
          <w:szCs w:val="22"/>
        </w:rPr>
      </w:pPr>
    </w:p>
    <w:p w14:paraId="3F011657" w14:textId="77777777" w:rsidR="00063EEA" w:rsidRPr="000A5CB2" w:rsidRDefault="004A0BC6" w:rsidP="00063EEA">
      <w:pPr>
        <w:spacing w:line="360" w:lineRule="auto"/>
        <w:jc w:val="both"/>
        <w:rPr>
          <w:rFonts w:cs="Arial"/>
          <w:sz w:val="22"/>
          <w:szCs w:val="22"/>
          <w:lang w:val="es-CR"/>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1</w:t>
      </w:r>
      <w:r w:rsidR="00063EEA">
        <w:rPr>
          <w:rFonts w:cs="Arial"/>
          <w:color w:val="000000"/>
          <w:sz w:val="22"/>
          <w:szCs w:val="22"/>
        </w:rPr>
        <w:t>534</w:t>
      </w:r>
      <w:r w:rsidRPr="00911E34">
        <w:rPr>
          <w:rFonts w:cs="Arial"/>
          <w:color w:val="000000"/>
          <w:sz w:val="22"/>
          <w:szCs w:val="22"/>
        </w:rPr>
        <w:t>-20</w:t>
      </w:r>
      <w:r>
        <w:rPr>
          <w:rFonts w:cs="Arial"/>
          <w:color w:val="000000"/>
          <w:sz w:val="22"/>
          <w:szCs w:val="22"/>
        </w:rPr>
        <w:t>21</w:t>
      </w:r>
      <w:r w:rsidRPr="00911E34">
        <w:rPr>
          <w:rFonts w:cs="Arial"/>
          <w:color w:val="000000"/>
          <w:sz w:val="22"/>
          <w:szCs w:val="22"/>
        </w:rPr>
        <w:t xml:space="preserve"> del </w:t>
      </w:r>
      <w:r w:rsidR="00063EEA">
        <w:rPr>
          <w:rFonts w:cs="Arial"/>
          <w:color w:val="000000"/>
          <w:sz w:val="22"/>
          <w:szCs w:val="22"/>
        </w:rPr>
        <w:t>27 de octubre</w:t>
      </w:r>
      <w:r w:rsidRPr="00911E34">
        <w:rPr>
          <w:rFonts w:cs="Arial"/>
          <w:color w:val="000000"/>
          <w:sz w:val="22"/>
          <w:szCs w:val="22"/>
        </w:rPr>
        <w:t xml:space="preserve"> de 20</w:t>
      </w:r>
      <w:r>
        <w:rPr>
          <w:rFonts w:cs="Arial"/>
          <w:color w:val="000000"/>
          <w:sz w:val="22"/>
          <w:szCs w:val="22"/>
        </w:rPr>
        <w:t>21</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GG-ME-1</w:t>
      </w:r>
      <w:r w:rsidR="00063EEA">
        <w:rPr>
          <w:rFonts w:cs="Arial"/>
          <w:color w:val="000000"/>
          <w:sz w:val="22"/>
          <w:szCs w:val="22"/>
        </w:rPr>
        <w:t>595</w:t>
      </w:r>
      <w:r>
        <w:rPr>
          <w:rFonts w:cs="Arial"/>
          <w:color w:val="000000"/>
          <w:sz w:val="22"/>
          <w:szCs w:val="22"/>
        </w:rPr>
        <w:t>-2021,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w:t>
      </w:r>
      <w:r>
        <w:rPr>
          <w:rFonts w:cs="Arial"/>
          <w:color w:val="000000"/>
          <w:sz w:val="22"/>
          <w:szCs w:val="22"/>
        </w:rPr>
        <w:t xml:space="preserve"> </w:t>
      </w:r>
      <w:r w:rsidRPr="00911E34">
        <w:rPr>
          <w:rFonts w:cs="Arial"/>
          <w:color w:val="000000"/>
          <w:sz w:val="22"/>
          <w:szCs w:val="22"/>
        </w:rPr>
        <w:t>presenta el resultado del estudio efectuado a la solicitud de</w:t>
      </w:r>
      <w:r>
        <w:rPr>
          <w:rFonts w:cs="Arial"/>
          <w:color w:val="000000"/>
          <w:sz w:val="22"/>
          <w:szCs w:val="22"/>
        </w:rPr>
        <w:t>l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w:t>
      </w:r>
      <w:r>
        <w:rPr>
          <w:rFonts w:cs="Arial"/>
          <w:color w:val="000000"/>
          <w:sz w:val="22"/>
          <w:szCs w:val="22"/>
        </w:rPr>
        <w:t xml:space="preserve">autorizar una prórroga de hasta el 15 de </w:t>
      </w:r>
      <w:r w:rsidR="00063EEA">
        <w:rPr>
          <w:rFonts w:cs="Arial"/>
          <w:color w:val="000000"/>
          <w:sz w:val="22"/>
          <w:szCs w:val="22"/>
        </w:rPr>
        <w:t>julio</w:t>
      </w:r>
      <w:r>
        <w:rPr>
          <w:rFonts w:cs="Arial"/>
          <w:color w:val="000000"/>
          <w:sz w:val="22"/>
          <w:szCs w:val="22"/>
        </w:rPr>
        <w:t xml:space="preserve"> de 202</w:t>
      </w:r>
      <w:r w:rsidR="00063EEA">
        <w:rPr>
          <w:rFonts w:cs="Arial"/>
          <w:color w:val="000000"/>
          <w:sz w:val="22"/>
          <w:szCs w:val="22"/>
        </w:rPr>
        <w:t xml:space="preserve">2, </w:t>
      </w:r>
      <w:r w:rsidR="00063EEA" w:rsidRPr="000A5CB2">
        <w:rPr>
          <w:rFonts w:cs="Arial"/>
          <w:sz w:val="22"/>
          <w:szCs w:val="22"/>
          <w:lang w:val="es-CR"/>
        </w:rPr>
        <w:t>según el desglose de actividades y fechas que se indica</w:t>
      </w:r>
      <w:r w:rsidR="00063EEA">
        <w:rPr>
          <w:rFonts w:cs="Arial"/>
          <w:sz w:val="22"/>
          <w:szCs w:val="22"/>
          <w:lang w:val="es-CR"/>
        </w:rPr>
        <w:t>n</w:t>
      </w:r>
      <w:r w:rsidR="00063EEA" w:rsidRPr="000A5CB2">
        <w:rPr>
          <w:rFonts w:cs="Arial"/>
          <w:sz w:val="22"/>
          <w:szCs w:val="22"/>
          <w:lang w:val="es-CR"/>
        </w:rPr>
        <w:t xml:space="preserve"> en el citado informe</w:t>
      </w:r>
      <w:r w:rsidR="00063EEA">
        <w:rPr>
          <w:rFonts w:cs="Arial"/>
          <w:sz w:val="22"/>
          <w:szCs w:val="22"/>
          <w:lang w:val="es-CR"/>
        </w:rPr>
        <w:t>,</w:t>
      </w:r>
      <w:r w:rsidR="00063EEA" w:rsidRPr="000A5CB2">
        <w:rPr>
          <w:rFonts w:cs="Arial"/>
          <w:sz w:val="22"/>
          <w:szCs w:val="22"/>
          <w:lang w:val="es-CR"/>
        </w:rPr>
        <w:t xml:space="preserve"> y conforme lo dictaminado por el Departamento Técnico.</w:t>
      </w:r>
    </w:p>
    <w:p w14:paraId="7AFDAA6A" w14:textId="77777777" w:rsidR="004A0BC6" w:rsidRDefault="004A0BC6" w:rsidP="004A0BC6">
      <w:pPr>
        <w:spacing w:line="360" w:lineRule="auto"/>
        <w:jc w:val="both"/>
        <w:rPr>
          <w:rFonts w:cs="Arial"/>
          <w:color w:val="000000"/>
          <w:sz w:val="22"/>
          <w:szCs w:val="22"/>
        </w:rPr>
      </w:pPr>
    </w:p>
    <w:p w14:paraId="707FAFCC" w14:textId="5A78F86A" w:rsidR="004A0BC6" w:rsidRPr="00BD3192" w:rsidRDefault="004A0BC6" w:rsidP="004A0BC6">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Pr="00BD3192">
        <w:rPr>
          <w:rFonts w:cs="Arial"/>
          <w:sz w:val="22"/>
          <w:szCs w:val="22"/>
        </w:rPr>
        <w:t xml:space="preserve">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Pr>
          <w:rFonts w:cs="Arial"/>
          <w:color w:val="000000"/>
          <w:sz w:val="22"/>
          <w:szCs w:val="22"/>
        </w:rPr>
        <w:t>1</w:t>
      </w:r>
      <w:r w:rsidR="00063EEA">
        <w:rPr>
          <w:rFonts w:cs="Arial"/>
          <w:color w:val="000000"/>
          <w:sz w:val="22"/>
          <w:szCs w:val="22"/>
        </w:rPr>
        <w:t>534</w:t>
      </w:r>
      <w:r w:rsidRPr="00911E34">
        <w:rPr>
          <w:rFonts w:cs="Arial"/>
          <w:color w:val="000000"/>
          <w:sz w:val="22"/>
          <w:szCs w:val="22"/>
        </w:rPr>
        <w:t>-20</w:t>
      </w:r>
      <w:r>
        <w:rPr>
          <w:rFonts w:cs="Arial"/>
          <w:color w:val="000000"/>
          <w:sz w:val="22"/>
          <w:szCs w:val="22"/>
        </w:rPr>
        <w:t>21.</w:t>
      </w:r>
    </w:p>
    <w:p w14:paraId="6D8818B9" w14:textId="77777777" w:rsidR="004A0BC6" w:rsidRPr="00911E34" w:rsidRDefault="004A0BC6" w:rsidP="004A0BC6">
      <w:pPr>
        <w:autoSpaceDE w:val="0"/>
        <w:autoSpaceDN w:val="0"/>
        <w:adjustRightInd w:val="0"/>
        <w:spacing w:line="360" w:lineRule="auto"/>
        <w:jc w:val="both"/>
        <w:rPr>
          <w:rFonts w:cs="Arial"/>
          <w:color w:val="000000"/>
          <w:sz w:val="22"/>
          <w:szCs w:val="22"/>
        </w:rPr>
      </w:pPr>
    </w:p>
    <w:p w14:paraId="1929558A" w14:textId="77777777" w:rsidR="004A0BC6" w:rsidRPr="00911E34" w:rsidRDefault="004A0BC6" w:rsidP="004A0BC6">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61C34B00" w14:textId="77777777" w:rsidR="004A0BC6" w:rsidRDefault="004A0BC6" w:rsidP="004A0BC6">
      <w:pPr>
        <w:spacing w:line="360" w:lineRule="auto"/>
        <w:jc w:val="both"/>
        <w:rPr>
          <w:rFonts w:cs="Arial"/>
          <w:sz w:val="22"/>
          <w:szCs w:val="22"/>
        </w:rPr>
      </w:pPr>
      <w:r w:rsidRPr="00A3346F">
        <w:rPr>
          <w:rFonts w:cs="Arial"/>
          <w:b/>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al Grupo Mutual Alajuela – La Vivienda de </w:t>
      </w:r>
      <w:r w:rsidRPr="00EB51FB">
        <w:rPr>
          <w:rFonts w:cs="Arial"/>
          <w:color w:val="000000"/>
          <w:sz w:val="22"/>
          <w:szCs w:val="22"/>
        </w:rPr>
        <w:t>Ahorro y Préstamo</w:t>
      </w:r>
      <w:r>
        <w:rPr>
          <w:rFonts w:cs="Arial"/>
          <w:color w:val="000000"/>
          <w:sz w:val="22"/>
          <w:szCs w:val="22"/>
        </w:rPr>
        <w:t>,</w:t>
      </w:r>
      <w:r w:rsidRPr="00911E34">
        <w:rPr>
          <w:rFonts w:cs="Arial"/>
          <w:sz w:val="22"/>
          <w:szCs w:val="22"/>
        </w:rPr>
        <w:t xml:space="preserve"> </w:t>
      </w:r>
      <w:r w:rsidRPr="00310F4B">
        <w:rPr>
          <w:rFonts w:cs="Arial"/>
          <w:sz w:val="22"/>
          <w:szCs w:val="22"/>
          <w:lang w:val="es-ES_tradnl"/>
        </w:rPr>
        <w:t xml:space="preserve">una ampliación al plazo del </w:t>
      </w:r>
      <w:r>
        <w:rPr>
          <w:rFonts w:cs="Arial"/>
          <w:sz w:val="22"/>
          <w:szCs w:val="22"/>
          <w:lang w:val="es-ES_tradnl"/>
        </w:rPr>
        <w:t>contrato de administración de recursos</w:t>
      </w:r>
      <w:r w:rsidRPr="007C2DA8">
        <w:rPr>
          <w:rFonts w:cs="Arial"/>
          <w:sz w:val="22"/>
          <w:szCs w:val="22"/>
        </w:rPr>
        <w:t xml:space="preserve"> </w:t>
      </w:r>
      <w:r>
        <w:rPr>
          <w:rFonts w:cs="Arial"/>
          <w:sz w:val="22"/>
          <w:szCs w:val="22"/>
        </w:rPr>
        <w:t xml:space="preserve">del </w:t>
      </w:r>
      <w:r w:rsidRPr="00911E34">
        <w:rPr>
          <w:rFonts w:cs="Arial"/>
          <w:sz w:val="22"/>
          <w:szCs w:val="22"/>
        </w:rPr>
        <w:t xml:space="preserve">proyecto </w:t>
      </w:r>
      <w:r>
        <w:rPr>
          <w:rFonts w:cs="Arial"/>
          <w:sz w:val="22"/>
          <w:szCs w:val="22"/>
        </w:rPr>
        <w:t xml:space="preserve">habitacional </w:t>
      </w:r>
      <w:proofErr w:type="spellStart"/>
      <w:r>
        <w:rPr>
          <w:rFonts w:cs="Arial"/>
          <w:sz w:val="22"/>
          <w:szCs w:val="22"/>
        </w:rPr>
        <w:t>Shikabá</w:t>
      </w:r>
      <w:proofErr w:type="spellEnd"/>
      <w:r>
        <w:rPr>
          <w:rFonts w:cs="Arial"/>
          <w:sz w:val="22"/>
          <w:szCs w:val="22"/>
          <w:lang w:val="es-ES_tradnl"/>
        </w:rPr>
        <w:t>, según el siguiente</w:t>
      </w:r>
      <w:r>
        <w:rPr>
          <w:rFonts w:cs="Arial"/>
          <w:sz w:val="22"/>
          <w:szCs w:val="22"/>
        </w:rPr>
        <w:t xml:space="preserve"> detalle:</w:t>
      </w:r>
    </w:p>
    <w:p w14:paraId="1C211DDD" w14:textId="0594DEF4" w:rsidR="004A0BC6" w:rsidRDefault="004A0BC6" w:rsidP="004A0BC6">
      <w:pPr>
        <w:spacing w:line="360" w:lineRule="auto"/>
        <w:jc w:val="both"/>
        <w:rPr>
          <w:rFonts w:cs="Arial"/>
          <w:sz w:val="22"/>
          <w:szCs w:val="22"/>
        </w:rPr>
      </w:pPr>
      <w:r>
        <w:rPr>
          <w:rFonts w:cs="Arial"/>
          <w:sz w:val="22"/>
          <w:szCs w:val="22"/>
        </w:rPr>
        <w:t xml:space="preserve">a) Hasta el 15 de </w:t>
      </w:r>
      <w:r w:rsidR="004625A2">
        <w:rPr>
          <w:rFonts w:cs="Arial"/>
          <w:sz w:val="22"/>
          <w:szCs w:val="22"/>
        </w:rPr>
        <w:t>abril</w:t>
      </w:r>
      <w:r w:rsidRPr="00461BD3">
        <w:rPr>
          <w:rFonts w:cs="Arial"/>
          <w:sz w:val="22"/>
          <w:szCs w:val="22"/>
          <w:lang w:val="es-CR"/>
        </w:rPr>
        <w:t xml:space="preserve"> de 202</w:t>
      </w:r>
      <w:r w:rsidR="004625A2">
        <w:rPr>
          <w:rFonts w:cs="Arial"/>
          <w:sz w:val="22"/>
          <w:szCs w:val="22"/>
          <w:lang w:val="es-CR"/>
        </w:rPr>
        <w:t>2</w:t>
      </w:r>
      <w:r w:rsidRPr="00461BD3">
        <w:rPr>
          <w:rFonts w:cs="Arial"/>
          <w:sz w:val="22"/>
          <w:szCs w:val="22"/>
          <w:lang w:val="es-CR"/>
        </w:rPr>
        <w:t xml:space="preserve">, </w:t>
      </w:r>
      <w:r w:rsidR="004625A2" w:rsidRPr="004625A2">
        <w:rPr>
          <w:rFonts w:cs="Arial"/>
          <w:sz w:val="22"/>
          <w:szCs w:val="22"/>
          <w:lang w:val="es-CR"/>
        </w:rPr>
        <w:t xml:space="preserve">para culminar el proceso de traspaso de las </w:t>
      </w:r>
      <w:r w:rsidR="004625A2">
        <w:rPr>
          <w:rFonts w:cs="Arial"/>
          <w:sz w:val="22"/>
          <w:szCs w:val="22"/>
          <w:lang w:val="es-CR"/>
        </w:rPr>
        <w:t>á</w:t>
      </w:r>
      <w:r w:rsidR="004625A2" w:rsidRPr="004625A2">
        <w:rPr>
          <w:rFonts w:cs="Arial"/>
          <w:sz w:val="22"/>
          <w:szCs w:val="22"/>
          <w:lang w:val="es-CR"/>
        </w:rPr>
        <w:t>reas p</w:t>
      </w:r>
      <w:r w:rsidR="004625A2">
        <w:rPr>
          <w:rFonts w:cs="Arial"/>
          <w:sz w:val="22"/>
          <w:szCs w:val="22"/>
          <w:lang w:val="es-CR"/>
        </w:rPr>
        <w:t>ú</w:t>
      </w:r>
      <w:r w:rsidR="004625A2" w:rsidRPr="004625A2">
        <w:rPr>
          <w:rFonts w:cs="Arial"/>
          <w:sz w:val="22"/>
          <w:szCs w:val="22"/>
          <w:lang w:val="es-CR"/>
        </w:rPr>
        <w:t xml:space="preserve">blicas a </w:t>
      </w:r>
      <w:r w:rsidR="004625A2">
        <w:rPr>
          <w:rFonts w:cs="Arial"/>
          <w:sz w:val="22"/>
          <w:szCs w:val="22"/>
          <w:lang w:val="es-CR"/>
        </w:rPr>
        <w:t>l</w:t>
      </w:r>
      <w:r w:rsidR="004625A2" w:rsidRPr="004625A2">
        <w:rPr>
          <w:rFonts w:cs="Arial"/>
          <w:sz w:val="22"/>
          <w:szCs w:val="22"/>
          <w:lang w:val="es-CR"/>
        </w:rPr>
        <w:t>a</w:t>
      </w:r>
      <w:r w:rsidR="004625A2">
        <w:rPr>
          <w:rFonts w:cs="Arial"/>
          <w:sz w:val="22"/>
          <w:szCs w:val="22"/>
          <w:lang w:val="es-CR"/>
        </w:rPr>
        <w:t xml:space="preserve"> M</w:t>
      </w:r>
      <w:r w:rsidR="004625A2" w:rsidRPr="004625A2">
        <w:rPr>
          <w:rFonts w:cs="Arial"/>
          <w:sz w:val="22"/>
          <w:szCs w:val="22"/>
          <w:lang w:val="es-CR"/>
        </w:rPr>
        <w:t xml:space="preserve">unicipalidad, </w:t>
      </w:r>
      <w:r w:rsidR="004625A2">
        <w:rPr>
          <w:rFonts w:cs="Arial"/>
          <w:sz w:val="22"/>
          <w:szCs w:val="22"/>
          <w:lang w:val="es-CR"/>
        </w:rPr>
        <w:t xml:space="preserve">formalizar las </w:t>
      </w:r>
      <w:r w:rsidR="004625A2" w:rsidRPr="004625A2">
        <w:rPr>
          <w:rFonts w:cs="Arial"/>
          <w:sz w:val="22"/>
          <w:szCs w:val="22"/>
          <w:lang w:val="es-CR"/>
        </w:rPr>
        <w:t>13</w:t>
      </w:r>
      <w:r w:rsidR="004625A2">
        <w:rPr>
          <w:rFonts w:cs="Arial"/>
          <w:sz w:val="22"/>
          <w:szCs w:val="22"/>
          <w:lang w:val="es-CR"/>
        </w:rPr>
        <w:t xml:space="preserve"> </w:t>
      </w:r>
      <w:r w:rsidR="004625A2" w:rsidRPr="004625A2">
        <w:rPr>
          <w:rFonts w:cs="Arial"/>
          <w:sz w:val="22"/>
          <w:szCs w:val="22"/>
          <w:lang w:val="es-CR"/>
        </w:rPr>
        <w:t>operaciones restantes y c</w:t>
      </w:r>
      <w:r w:rsidR="004625A2">
        <w:rPr>
          <w:rFonts w:cs="Arial"/>
          <w:sz w:val="22"/>
          <w:szCs w:val="22"/>
          <w:lang w:val="es-CR"/>
        </w:rPr>
        <w:t>oncluir</w:t>
      </w:r>
      <w:r w:rsidR="004625A2" w:rsidRPr="004625A2">
        <w:rPr>
          <w:rFonts w:cs="Arial"/>
          <w:sz w:val="22"/>
          <w:szCs w:val="22"/>
          <w:lang w:val="es-CR"/>
        </w:rPr>
        <w:t xml:space="preserve"> el proceso de devoluci</w:t>
      </w:r>
      <w:r w:rsidR="004625A2">
        <w:rPr>
          <w:rFonts w:cs="Arial"/>
          <w:sz w:val="22"/>
          <w:szCs w:val="22"/>
          <w:lang w:val="es-CR"/>
        </w:rPr>
        <w:t>ó</w:t>
      </w:r>
      <w:r w:rsidR="004625A2" w:rsidRPr="004625A2">
        <w:rPr>
          <w:rFonts w:cs="Arial"/>
          <w:sz w:val="22"/>
          <w:szCs w:val="22"/>
          <w:lang w:val="es-CR"/>
        </w:rPr>
        <w:t>n de</w:t>
      </w:r>
      <w:r w:rsidR="004625A2">
        <w:rPr>
          <w:rFonts w:cs="Arial"/>
          <w:sz w:val="22"/>
          <w:szCs w:val="22"/>
          <w:lang w:val="es-CR"/>
        </w:rPr>
        <w:t xml:space="preserve"> </w:t>
      </w:r>
      <w:r w:rsidR="004625A2" w:rsidRPr="004625A2">
        <w:rPr>
          <w:rFonts w:cs="Arial"/>
          <w:sz w:val="22"/>
          <w:szCs w:val="22"/>
          <w:lang w:val="es-CR"/>
        </w:rPr>
        <w:t>garant</w:t>
      </w:r>
      <w:r w:rsidR="004625A2">
        <w:rPr>
          <w:rFonts w:cs="Arial"/>
          <w:sz w:val="22"/>
          <w:szCs w:val="22"/>
          <w:lang w:val="es-CR"/>
        </w:rPr>
        <w:t>í</w:t>
      </w:r>
      <w:r w:rsidR="004625A2" w:rsidRPr="004625A2">
        <w:rPr>
          <w:rFonts w:cs="Arial"/>
          <w:sz w:val="22"/>
          <w:szCs w:val="22"/>
          <w:lang w:val="es-CR"/>
        </w:rPr>
        <w:t>as</w:t>
      </w:r>
      <w:r w:rsidR="004625A2">
        <w:rPr>
          <w:rFonts w:cs="Arial"/>
          <w:sz w:val="22"/>
          <w:szCs w:val="22"/>
          <w:lang w:val="es-CR"/>
        </w:rPr>
        <w:t>.</w:t>
      </w:r>
    </w:p>
    <w:p w14:paraId="3D83591D" w14:textId="7CA6B878" w:rsidR="004A0BC6" w:rsidRDefault="004A0BC6" w:rsidP="004A0BC6">
      <w:pPr>
        <w:spacing w:line="360" w:lineRule="auto"/>
        <w:jc w:val="both"/>
        <w:rPr>
          <w:rFonts w:cs="Arial"/>
          <w:sz w:val="22"/>
          <w:szCs w:val="22"/>
          <w:lang w:val="es-CR"/>
        </w:rPr>
      </w:pPr>
      <w:r>
        <w:rPr>
          <w:rFonts w:cs="Arial"/>
          <w:sz w:val="22"/>
          <w:szCs w:val="22"/>
        </w:rPr>
        <w:t xml:space="preserve">b) Hasta el </w:t>
      </w:r>
      <w:r w:rsidR="004625A2">
        <w:rPr>
          <w:rFonts w:cs="Arial"/>
          <w:sz w:val="22"/>
          <w:szCs w:val="22"/>
        </w:rPr>
        <w:t>15 de julio</w:t>
      </w:r>
      <w:r>
        <w:rPr>
          <w:rFonts w:cs="Arial"/>
          <w:sz w:val="22"/>
          <w:szCs w:val="22"/>
          <w:lang w:val="es-CR"/>
        </w:rPr>
        <w:t xml:space="preserve"> </w:t>
      </w:r>
      <w:r w:rsidRPr="00461BD3">
        <w:rPr>
          <w:rFonts w:cs="Arial"/>
          <w:sz w:val="22"/>
          <w:szCs w:val="22"/>
          <w:lang w:val="es-CR"/>
        </w:rPr>
        <w:t xml:space="preserve">de 2022, </w:t>
      </w:r>
      <w:r w:rsidR="004625A2">
        <w:rPr>
          <w:rFonts w:cs="Arial"/>
          <w:sz w:val="22"/>
          <w:szCs w:val="22"/>
          <w:lang w:val="es-CR"/>
        </w:rPr>
        <w:t xml:space="preserve">para la entrega del </w:t>
      </w:r>
      <w:r w:rsidRPr="007C2DA8">
        <w:rPr>
          <w:rFonts w:cs="Arial"/>
          <w:sz w:val="22"/>
          <w:szCs w:val="22"/>
          <w:lang w:val="es-CR"/>
        </w:rPr>
        <w:t>cierre técnico y financiero del proyecto</w:t>
      </w:r>
      <w:r>
        <w:rPr>
          <w:rFonts w:cs="Arial"/>
          <w:sz w:val="22"/>
          <w:szCs w:val="22"/>
          <w:lang w:val="es-CR"/>
        </w:rPr>
        <w:t>.</w:t>
      </w:r>
    </w:p>
    <w:p w14:paraId="52D07506" w14:textId="47EF1300" w:rsidR="004A0BC6" w:rsidRPr="004625A2" w:rsidRDefault="004A0BC6" w:rsidP="004A0BC6">
      <w:pPr>
        <w:spacing w:line="360" w:lineRule="auto"/>
        <w:jc w:val="both"/>
        <w:rPr>
          <w:rFonts w:cs="Arial"/>
          <w:sz w:val="22"/>
          <w:szCs w:val="22"/>
          <w:lang w:val="es-CR"/>
        </w:rPr>
      </w:pPr>
    </w:p>
    <w:p w14:paraId="19E078BA" w14:textId="02124F87" w:rsidR="002B71CC" w:rsidRDefault="004625A2" w:rsidP="002B71CC">
      <w:pPr>
        <w:spacing w:line="360" w:lineRule="auto"/>
        <w:jc w:val="both"/>
        <w:rPr>
          <w:rFonts w:cs="Arial"/>
          <w:sz w:val="22"/>
          <w:szCs w:val="22"/>
        </w:rPr>
      </w:pPr>
      <w:r>
        <w:rPr>
          <w:rFonts w:cs="Arial"/>
          <w:b/>
          <w:bCs/>
          <w:sz w:val="22"/>
          <w:szCs w:val="22"/>
          <w:lang w:val="es-CR"/>
        </w:rPr>
        <w:t>2</w:t>
      </w:r>
      <w:r w:rsidR="004A0BC6">
        <w:rPr>
          <w:rFonts w:cs="Arial"/>
          <w:b/>
          <w:bCs/>
          <w:sz w:val="22"/>
          <w:szCs w:val="22"/>
          <w:lang w:val="es-CR"/>
        </w:rPr>
        <w:t>)</w:t>
      </w:r>
      <w:r w:rsidR="004A0BC6" w:rsidRPr="007C2DA8">
        <w:rPr>
          <w:rFonts w:cs="Arial"/>
          <w:b/>
          <w:bCs/>
          <w:sz w:val="22"/>
          <w:szCs w:val="22"/>
          <w:lang w:val="es-CR"/>
        </w:rPr>
        <w:t xml:space="preserve"> </w:t>
      </w:r>
      <w:r w:rsidR="004A0BC6">
        <w:rPr>
          <w:rFonts w:cs="Arial"/>
          <w:sz w:val="22"/>
          <w:szCs w:val="22"/>
          <w:lang w:val="es-CR"/>
        </w:rPr>
        <w:t>Deberá r</w:t>
      </w:r>
      <w:r w:rsidR="004A0BC6" w:rsidRPr="007C2DA8">
        <w:rPr>
          <w:rFonts w:cs="Arial"/>
          <w:sz w:val="22"/>
          <w:szCs w:val="22"/>
          <w:lang w:val="es-CR"/>
        </w:rPr>
        <w:t>ealizar</w:t>
      </w:r>
      <w:r w:rsidR="004A0BC6">
        <w:rPr>
          <w:rFonts w:cs="Arial"/>
          <w:sz w:val="22"/>
          <w:szCs w:val="22"/>
          <w:lang w:val="es-CR"/>
        </w:rPr>
        <w:t>se</w:t>
      </w:r>
      <w:r w:rsidR="004A0BC6" w:rsidRPr="007C2DA8">
        <w:rPr>
          <w:rFonts w:cs="Arial"/>
          <w:sz w:val="22"/>
          <w:szCs w:val="22"/>
          <w:lang w:val="es-CR"/>
        </w:rPr>
        <w:t xml:space="preserve"> una adenda al contrato de administración de recursos</w:t>
      </w:r>
      <w:r w:rsidR="004A0BC6">
        <w:rPr>
          <w:rFonts w:cs="Arial"/>
          <w:sz w:val="22"/>
          <w:szCs w:val="22"/>
          <w:lang w:val="es-CR"/>
        </w:rPr>
        <w:t>,</w:t>
      </w:r>
      <w:r w:rsidR="004A0BC6" w:rsidRPr="007C2DA8">
        <w:rPr>
          <w:rFonts w:cs="Arial"/>
          <w:sz w:val="22"/>
          <w:szCs w:val="22"/>
          <w:lang w:val="es-CR"/>
        </w:rPr>
        <w:t xml:space="preserve"> independiente al principal</w:t>
      </w:r>
      <w:r w:rsidR="004A0BC6">
        <w:rPr>
          <w:rFonts w:cs="Arial"/>
          <w:sz w:val="22"/>
          <w:szCs w:val="22"/>
          <w:lang w:val="es-CR"/>
        </w:rPr>
        <w:t>,</w:t>
      </w:r>
      <w:r w:rsidR="004A0BC6" w:rsidRPr="007C2DA8">
        <w:rPr>
          <w:rFonts w:cs="Arial"/>
          <w:sz w:val="22"/>
          <w:szCs w:val="22"/>
          <w:lang w:val="es-CR"/>
        </w:rPr>
        <w:t xml:space="preserve"> con </w:t>
      </w:r>
      <w:r w:rsidR="004A0BC6">
        <w:rPr>
          <w:rFonts w:cs="Arial"/>
          <w:sz w:val="22"/>
          <w:szCs w:val="22"/>
          <w:lang w:val="es-CR"/>
        </w:rPr>
        <w:t>los plazos establecidos</w:t>
      </w:r>
      <w:r w:rsidR="004A0BC6" w:rsidRPr="007C2DA8">
        <w:rPr>
          <w:rFonts w:cs="Arial"/>
          <w:sz w:val="22"/>
          <w:szCs w:val="22"/>
          <w:lang w:val="es-CR"/>
        </w:rPr>
        <w:t xml:space="preserve"> en el presente </w:t>
      </w:r>
      <w:r w:rsidR="004A0BC6">
        <w:rPr>
          <w:rFonts w:cs="Arial"/>
          <w:sz w:val="22"/>
          <w:szCs w:val="22"/>
          <w:lang w:val="es-CR"/>
        </w:rPr>
        <w:t>acuerdo</w:t>
      </w:r>
      <w:r w:rsidR="004A0BC6" w:rsidRPr="007C2DA8">
        <w:rPr>
          <w:rFonts w:cs="Arial"/>
          <w:sz w:val="22"/>
          <w:szCs w:val="22"/>
          <w:lang w:val="es-CR"/>
        </w:rPr>
        <w:t xml:space="preserve">. </w:t>
      </w:r>
    </w:p>
    <w:p w14:paraId="5384360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21ACA06" w14:textId="77777777" w:rsidR="002B71CC" w:rsidRPr="00D14EAF" w:rsidRDefault="002B71CC" w:rsidP="002B71CC">
      <w:pPr>
        <w:spacing w:line="360" w:lineRule="auto"/>
        <w:jc w:val="both"/>
        <w:rPr>
          <w:rFonts w:cs="Arial"/>
          <w:b/>
          <w:sz w:val="22"/>
        </w:rPr>
      </w:pPr>
      <w:r w:rsidRPr="00D14EAF">
        <w:rPr>
          <w:rFonts w:cs="Arial"/>
          <w:b/>
          <w:sz w:val="22"/>
        </w:rPr>
        <w:t>************</w:t>
      </w:r>
    </w:p>
    <w:p w14:paraId="28C5033A" w14:textId="77777777" w:rsidR="002B71CC" w:rsidRDefault="002B71CC" w:rsidP="002B71CC">
      <w:pPr>
        <w:spacing w:line="360" w:lineRule="auto"/>
        <w:jc w:val="both"/>
        <w:rPr>
          <w:rFonts w:cs="Arial"/>
          <w:sz w:val="22"/>
          <w:szCs w:val="22"/>
        </w:rPr>
      </w:pPr>
    </w:p>
    <w:p w14:paraId="291980A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1B0398C4" w14:textId="77777777" w:rsidR="00F1090D" w:rsidRPr="00D949B2" w:rsidRDefault="00F1090D" w:rsidP="00F1090D">
      <w:pPr>
        <w:spacing w:line="360" w:lineRule="auto"/>
        <w:jc w:val="both"/>
        <w:rPr>
          <w:rFonts w:cs="Arial"/>
          <w:b/>
          <w:bCs/>
          <w:sz w:val="22"/>
          <w:szCs w:val="22"/>
        </w:rPr>
      </w:pPr>
      <w:r w:rsidRPr="00D949B2">
        <w:rPr>
          <w:rFonts w:cs="Arial"/>
          <w:b/>
          <w:bCs/>
          <w:sz w:val="22"/>
          <w:szCs w:val="22"/>
        </w:rPr>
        <w:t>Considerando:</w:t>
      </w:r>
    </w:p>
    <w:p w14:paraId="7408577D" w14:textId="28054B86" w:rsidR="00F1090D" w:rsidRDefault="00F1090D" w:rsidP="00F1090D">
      <w:pPr>
        <w:spacing w:line="360" w:lineRule="auto"/>
        <w:jc w:val="both"/>
        <w:rPr>
          <w:rFonts w:cs="Arial"/>
          <w:sz w:val="22"/>
          <w:szCs w:val="22"/>
          <w:lang w:val="es-CR"/>
        </w:rPr>
      </w:pPr>
      <w:r w:rsidRPr="00D949B2">
        <w:rPr>
          <w:rFonts w:cs="Arial"/>
          <w:b/>
          <w:bCs/>
          <w:sz w:val="22"/>
          <w:szCs w:val="22"/>
        </w:rPr>
        <w:lastRenderedPageBreak/>
        <w:t>Primero:</w:t>
      </w:r>
      <w:r>
        <w:rPr>
          <w:rFonts w:cs="Arial"/>
          <w:sz w:val="22"/>
          <w:szCs w:val="22"/>
        </w:rPr>
        <w:t xml:space="preserve"> Que por medio del oficio GG-ME-</w:t>
      </w:r>
      <w:r w:rsidR="00AB10AF">
        <w:rPr>
          <w:rFonts w:cs="Arial"/>
          <w:sz w:val="22"/>
          <w:szCs w:val="22"/>
        </w:rPr>
        <w:t>1597</w:t>
      </w:r>
      <w:r>
        <w:rPr>
          <w:rFonts w:cs="Arial"/>
          <w:sz w:val="22"/>
          <w:szCs w:val="22"/>
        </w:rPr>
        <w:t xml:space="preserve">-2021 del </w:t>
      </w:r>
      <w:r w:rsidR="00AB10AF">
        <w:rPr>
          <w:rFonts w:cs="Arial"/>
          <w:sz w:val="22"/>
          <w:szCs w:val="22"/>
        </w:rPr>
        <w:t>2</w:t>
      </w:r>
      <w:r>
        <w:rPr>
          <w:rFonts w:cs="Arial"/>
          <w:sz w:val="22"/>
          <w:szCs w:val="22"/>
        </w:rPr>
        <w:t xml:space="preserve">8 de </w:t>
      </w:r>
      <w:r w:rsidR="00AB10AF">
        <w:rPr>
          <w:rFonts w:cs="Arial"/>
          <w:sz w:val="22"/>
          <w:szCs w:val="22"/>
        </w:rPr>
        <w:t>octubre</w:t>
      </w:r>
      <w:r>
        <w:rPr>
          <w:rFonts w:cs="Arial"/>
          <w:sz w:val="22"/>
          <w:szCs w:val="22"/>
        </w:rPr>
        <w:t xml:space="preserve"> de 2021, la </w:t>
      </w:r>
      <w:r w:rsidRPr="00303BB2">
        <w:rPr>
          <w:rFonts w:cs="Arial"/>
          <w:sz w:val="22"/>
          <w:szCs w:val="22"/>
          <w:lang w:val="es-ES_tradnl"/>
        </w:rPr>
        <w:t>Gerencia General</w:t>
      </w:r>
      <w:r>
        <w:rPr>
          <w:rFonts w:cs="Arial"/>
          <w:sz w:val="22"/>
          <w:szCs w:val="22"/>
          <w:lang w:val="es-ES_tradnl"/>
        </w:rPr>
        <w:t xml:space="preserve"> remite el informe DF-OF-</w:t>
      </w:r>
      <w:r w:rsidR="00AB10AF">
        <w:rPr>
          <w:rFonts w:cs="Arial"/>
          <w:sz w:val="22"/>
          <w:szCs w:val="22"/>
          <w:lang w:val="es-ES_tradnl"/>
        </w:rPr>
        <w:t>1537</w:t>
      </w:r>
      <w:r>
        <w:rPr>
          <w:rFonts w:cs="Arial"/>
          <w:sz w:val="22"/>
          <w:szCs w:val="22"/>
          <w:lang w:val="es-ES_tradnl"/>
        </w:rPr>
        <w:t>-2021</w:t>
      </w:r>
      <w:r w:rsidR="00AB10AF">
        <w:rPr>
          <w:rFonts w:cs="Arial"/>
          <w:sz w:val="22"/>
          <w:szCs w:val="22"/>
          <w:lang w:val="es-ES_tradnl"/>
        </w:rPr>
        <w:t>/SO-OF-0107-2021</w:t>
      </w:r>
      <w:r>
        <w:rPr>
          <w:rFonts w:cs="Arial"/>
          <w:sz w:val="22"/>
          <w:szCs w:val="22"/>
          <w:lang w:val="es-ES_tradnl"/>
        </w:rPr>
        <w:t xml:space="preserve"> de la Dirección FOSUVI</w:t>
      </w:r>
      <w:r w:rsidR="00AB10AF">
        <w:rPr>
          <w:rFonts w:cs="Arial"/>
          <w:sz w:val="22"/>
          <w:szCs w:val="22"/>
          <w:lang w:val="es-ES_tradnl"/>
        </w:rPr>
        <w:t xml:space="preserve"> y la Subgerencia de Operaciones</w:t>
      </w:r>
      <w:r>
        <w:rPr>
          <w:rFonts w:cs="Arial"/>
          <w:sz w:val="22"/>
          <w:szCs w:val="22"/>
          <w:lang w:val="es-ES_tradnl"/>
        </w:rPr>
        <w:t>, que contiene los resultados del estudio efectuado a la solicitud de</w:t>
      </w:r>
      <w:r w:rsidR="00AB10AF">
        <w:rPr>
          <w:rFonts w:cs="Arial"/>
          <w:sz w:val="22"/>
          <w:szCs w:val="22"/>
          <w:lang w:val="es-ES_tradnl"/>
        </w:rPr>
        <w:t>l Banco de Costa Rica</w:t>
      </w:r>
      <w:r>
        <w:rPr>
          <w:rFonts w:cs="Arial"/>
          <w:sz w:val="22"/>
          <w:szCs w:val="22"/>
          <w:lang w:val="es-ES_tradnl"/>
        </w:rPr>
        <w:t>, para anular c</w:t>
      </w:r>
      <w:r w:rsidR="00AB10AF">
        <w:rPr>
          <w:rFonts w:cs="Arial"/>
          <w:sz w:val="22"/>
          <w:szCs w:val="22"/>
          <w:lang w:val="es-ES_tradnl"/>
        </w:rPr>
        <w:t>uatro</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r w:rsidR="00D32DCA">
        <w:rPr>
          <w:rFonts w:cs="Arial"/>
          <w:sz w:val="22"/>
          <w:szCs w:val="22"/>
          <w:lang w:val="es-ES_tradnl"/>
        </w:rPr>
        <w:t>.</w:t>
      </w:r>
    </w:p>
    <w:p w14:paraId="7F1150C4" w14:textId="77777777" w:rsidR="00F1090D" w:rsidRDefault="00F1090D" w:rsidP="00F1090D">
      <w:pPr>
        <w:spacing w:line="360" w:lineRule="auto"/>
        <w:jc w:val="both"/>
        <w:rPr>
          <w:rFonts w:cs="Arial"/>
          <w:sz w:val="22"/>
          <w:szCs w:val="22"/>
          <w:lang w:val="es-CR"/>
        </w:rPr>
      </w:pPr>
    </w:p>
    <w:p w14:paraId="565460DE" w14:textId="1BDB6ACB" w:rsidR="00F1090D" w:rsidRDefault="00F1090D" w:rsidP="00F1090D">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w:t>
      </w:r>
      <w:r w:rsidR="00D32DCA">
        <w:rPr>
          <w:rFonts w:cs="Arial"/>
          <w:sz w:val="22"/>
          <w:szCs w:val="22"/>
        </w:rPr>
        <w:t xml:space="preserve"> y la Subgerencia de Operaciones</w:t>
      </w:r>
      <w:r>
        <w:rPr>
          <w:rFonts w:cs="Arial"/>
          <w:sz w:val="22"/>
          <w:szCs w:val="22"/>
        </w:rPr>
        <w:t xml:space="preserve"> recomienda</w:t>
      </w:r>
      <w:r w:rsidR="00D32DCA">
        <w:rPr>
          <w:rFonts w:cs="Arial"/>
          <w:sz w:val="22"/>
          <w:szCs w:val="22"/>
        </w:rPr>
        <w:t>n</w:t>
      </w:r>
      <w:r>
        <w:rPr>
          <w:rFonts w:cs="Arial"/>
          <w:sz w:val="22"/>
          <w:szCs w:val="22"/>
        </w:rPr>
        <w:t xml:space="preserve"> acoger la solicitud de</w:t>
      </w:r>
      <w:r w:rsidR="00D32DCA">
        <w:rPr>
          <w:rFonts w:cs="Arial"/>
          <w:sz w:val="22"/>
          <w:szCs w:val="22"/>
        </w:rPr>
        <w:t>l Banco de Costa Rica</w:t>
      </w:r>
      <w:r>
        <w:rPr>
          <w:rFonts w:cs="Arial"/>
          <w:sz w:val="22"/>
          <w:szCs w:val="22"/>
        </w:rPr>
        <w:t>, señalando, en resumen, los siguientes motivos:</w:t>
      </w:r>
    </w:p>
    <w:p w14:paraId="0D7139D5" w14:textId="74B8DA3D" w:rsidR="00AC7D8E" w:rsidRPr="00AC7D8E" w:rsidRDefault="00AC7D8E" w:rsidP="00AC7D8E">
      <w:pPr>
        <w:spacing w:line="360" w:lineRule="auto"/>
        <w:jc w:val="both"/>
        <w:rPr>
          <w:rFonts w:cs="Arial"/>
          <w:sz w:val="22"/>
          <w:szCs w:val="22"/>
          <w:lang w:val="es-CR"/>
        </w:rPr>
      </w:pPr>
      <w:r>
        <w:rPr>
          <w:rFonts w:cs="Arial"/>
          <w:sz w:val="22"/>
          <w:szCs w:val="22"/>
        </w:rPr>
        <w:t xml:space="preserve">a) </w:t>
      </w:r>
      <w:r w:rsidRPr="00AC7D8E">
        <w:rPr>
          <w:rFonts w:cs="Arial"/>
          <w:sz w:val="22"/>
          <w:szCs w:val="22"/>
          <w:lang w:val="es-CR"/>
        </w:rPr>
        <w:t>Los casos superaron los 90 d</w:t>
      </w:r>
      <w:r>
        <w:rPr>
          <w:rFonts w:cs="Arial"/>
          <w:sz w:val="22"/>
          <w:szCs w:val="22"/>
          <w:lang w:val="es-CR"/>
        </w:rPr>
        <w:t>í</w:t>
      </w:r>
      <w:r w:rsidRPr="00AC7D8E">
        <w:rPr>
          <w:rFonts w:cs="Arial"/>
          <w:sz w:val="22"/>
          <w:szCs w:val="22"/>
          <w:lang w:val="es-CR"/>
        </w:rPr>
        <w:t xml:space="preserve">as establecidos para </w:t>
      </w:r>
      <w:r>
        <w:rPr>
          <w:rFonts w:cs="Arial"/>
          <w:sz w:val="22"/>
          <w:szCs w:val="22"/>
          <w:lang w:val="es-CR"/>
        </w:rPr>
        <w:t>l</w:t>
      </w:r>
      <w:r w:rsidRPr="00AC7D8E">
        <w:rPr>
          <w:rFonts w:cs="Arial"/>
          <w:sz w:val="22"/>
          <w:szCs w:val="22"/>
          <w:lang w:val="es-CR"/>
        </w:rPr>
        <w:t>a formalizaci</w:t>
      </w:r>
      <w:r>
        <w:rPr>
          <w:rFonts w:cs="Arial"/>
          <w:sz w:val="22"/>
          <w:szCs w:val="22"/>
          <w:lang w:val="es-CR"/>
        </w:rPr>
        <w:t xml:space="preserve">ón </w:t>
      </w:r>
      <w:r w:rsidRPr="00AC7D8E">
        <w:rPr>
          <w:rFonts w:cs="Arial"/>
          <w:sz w:val="22"/>
          <w:szCs w:val="22"/>
          <w:lang w:val="es-CR"/>
        </w:rPr>
        <w:t>y</w:t>
      </w:r>
      <w:r>
        <w:rPr>
          <w:rFonts w:cs="Arial"/>
          <w:sz w:val="22"/>
          <w:szCs w:val="22"/>
          <w:lang w:val="es-CR"/>
        </w:rPr>
        <w:t xml:space="preserve"> </w:t>
      </w:r>
      <w:r w:rsidRPr="00AC7D8E">
        <w:rPr>
          <w:rFonts w:cs="Arial"/>
          <w:sz w:val="22"/>
          <w:szCs w:val="22"/>
          <w:lang w:val="es-CR"/>
        </w:rPr>
        <w:t>posterior cobro.</w:t>
      </w:r>
    </w:p>
    <w:p w14:paraId="425E9261" w14:textId="0CADDE83" w:rsidR="00AC7D8E" w:rsidRPr="00AC7D8E" w:rsidRDefault="00AC7D8E" w:rsidP="00AC7D8E">
      <w:pPr>
        <w:spacing w:line="360" w:lineRule="auto"/>
        <w:jc w:val="both"/>
        <w:rPr>
          <w:rFonts w:cs="Arial"/>
          <w:sz w:val="22"/>
          <w:szCs w:val="22"/>
          <w:lang w:val="es-CR"/>
        </w:rPr>
      </w:pPr>
      <w:r>
        <w:rPr>
          <w:rFonts w:cs="Arial"/>
          <w:sz w:val="22"/>
          <w:szCs w:val="22"/>
          <w:lang w:val="es-CR"/>
        </w:rPr>
        <w:t xml:space="preserve">b) </w:t>
      </w:r>
      <w:r w:rsidRPr="00AC7D8E">
        <w:rPr>
          <w:rFonts w:cs="Arial"/>
          <w:sz w:val="22"/>
          <w:szCs w:val="22"/>
          <w:lang w:val="es-CR"/>
        </w:rPr>
        <w:t>La Direcci</w:t>
      </w:r>
      <w:r>
        <w:rPr>
          <w:rFonts w:cs="Arial"/>
          <w:sz w:val="22"/>
          <w:szCs w:val="22"/>
          <w:lang w:val="es-CR"/>
        </w:rPr>
        <w:t>ó</w:t>
      </w:r>
      <w:r w:rsidRPr="00AC7D8E">
        <w:rPr>
          <w:rFonts w:cs="Arial"/>
          <w:sz w:val="22"/>
          <w:szCs w:val="22"/>
          <w:lang w:val="es-CR"/>
        </w:rPr>
        <w:t>n FOSUVI</w:t>
      </w:r>
      <w:r>
        <w:rPr>
          <w:rFonts w:cs="Arial"/>
          <w:sz w:val="22"/>
          <w:szCs w:val="22"/>
          <w:lang w:val="es-CR"/>
        </w:rPr>
        <w:t>,</w:t>
      </w:r>
      <w:r w:rsidRPr="00AC7D8E">
        <w:rPr>
          <w:rFonts w:cs="Arial"/>
          <w:sz w:val="22"/>
          <w:szCs w:val="22"/>
          <w:lang w:val="es-CR"/>
        </w:rPr>
        <w:t xml:space="preserve"> como seguimiento al proceso de emisi</w:t>
      </w:r>
      <w:r>
        <w:rPr>
          <w:rFonts w:cs="Arial"/>
          <w:sz w:val="22"/>
          <w:szCs w:val="22"/>
          <w:lang w:val="es-CR"/>
        </w:rPr>
        <w:t>ó</w:t>
      </w:r>
      <w:r w:rsidRPr="00AC7D8E">
        <w:rPr>
          <w:rFonts w:cs="Arial"/>
          <w:sz w:val="22"/>
          <w:szCs w:val="22"/>
          <w:lang w:val="es-CR"/>
        </w:rPr>
        <w:t>n y</w:t>
      </w:r>
      <w:r>
        <w:rPr>
          <w:rFonts w:cs="Arial"/>
          <w:sz w:val="22"/>
          <w:szCs w:val="22"/>
          <w:lang w:val="es-CR"/>
        </w:rPr>
        <w:t xml:space="preserve"> </w:t>
      </w:r>
      <w:r w:rsidRPr="00AC7D8E">
        <w:rPr>
          <w:rFonts w:cs="Arial"/>
          <w:sz w:val="22"/>
          <w:szCs w:val="22"/>
          <w:lang w:val="es-CR"/>
        </w:rPr>
        <w:t>formalizaci</w:t>
      </w:r>
      <w:r>
        <w:rPr>
          <w:rFonts w:cs="Arial"/>
          <w:sz w:val="22"/>
          <w:szCs w:val="22"/>
          <w:lang w:val="es-CR"/>
        </w:rPr>
        <w:t>ó</w:t>
      </w:r>
      <w:r w:rsidRPr="00AC7D8E">
        <w:rPr>
          <w:rFonts w:cs="Arial"/>
          <w:sz w:val="22"/>
          <w:szCs w:val="22"/>
          <w:lang w:val="es-CR"/>
        </w:rPr>
        <w:t>n, envi</w:t>
      </w:r>
      <w:r>
        <w:rPr>
          <w:rFonts w:cs="Arial"/>
          <w:sz w:val="22"/>
          <w:szCs w:val="22"/>
          <w:lang w:val="es-CR"/>
        </w:rPr>
        <w:t>ó</w:t>
      </w:r>
      <w:r w:rsidRPr="00AC7D8E">
        <w:rPr>
          <w:rFonts w:cs="Arial"/>
          <w:sz w:val="22"/>
          <w:szCs w:val="22"/>
          <w:lang w:val="es-CR"/>
        </w:rPr>
        <w:t xml:space="preserve"> un correo a </w:t>
      </w:r>
      <w:r>
        <w:rPr>
          <w:rFonts w:cs="Arial"/>
          <w:sz w:val="22"/>
          <w:szCs w:val="22"/>
          <w:lang w:val="es-CR"/>
        </w:rPr>
        <w:t>l</w:t>
      </w:r>
      <w:r w:rsidRPr="00AC7D8E">
        <w:rPr>
          <w:rFonts w:cs="Arial"/>
          <w:sz w:val="22"/>
          <w:szCs w:val="22"/>
          <w:lang w:val="es-CR"/>
        </w:rPr>
        <w:t>a Entidad el 26</w:t>
      </w:r>
      <w:r>
        <w:rPr>
          <w:rFonts w:cs="Arial"/>
          <w:sz w:val="22"/>
          <w:szCs w:val="22"/>
          <w:lang w:val="es-CR"/>
        </w:rPr>
        <w:t xml:space="preserve"> de octubre de </w:t>
      </w:r>
      <w:r w:rsidRPr="00AC7D8E">
        <w:rPr>
          <w:rFonts w:cs="Arial"/>
          <w:sz w:val="22"/>
          <w:szCs w:val="22"/>
          <w:lang w:val="es-CR"/>
        </w:rPr>
        <w:t>2021</w:t>
      </w:r>
      <w:r>
        <w:rPr>
          <w:rFonts w:cs="Arial"/>
          <w:sz w:val="22"/>
          <w:szCs w:val="22"/>
          <w:lang w:val="es-CR"/>
        </w:rPr>
        <w:t>,</w:t>
      </w:r>
      <w:r w:rsidRPr="00AC7D8E">
        <w:rPr>
          <w:rFonts w:cs="Arial"/>
          <w:sz w:val="22"/>
          <w:szCs w:val="22"/>
          <w:lang w:val="es-CR"/>
        </w:rPr>
        <w:t xml:space="preserve"> para que</w:t>
      </w:r>
      <w:r>
        <w:rPr>
          <w:rFonts w:cs="Arial"/>
          <w:sz w:val="22"/>
          <w:szCs w:val="22"/>
          <w:lang w:val="es-CR"/>
        </w:rPr>
        <w:t xml:space="preserve"> </w:t>
      </w:r>
      <w:r w:rsidRPr="00AC7D8E">
        <w:rPr>
          <w:rFonts w:cs="Arial"/>
          <w:sz w:val="22"/>
          <w:szCs w:val="22"/>
          <w:lang w:val="es-CR"/>
        </w:rPr>
        <w:t>justificara el atraso y de ser necesario se ampliara en 30 d</w:t>
      </w:r>
      <w:r>
        <w:rPr>
          <w:rFonts w:cs="Arial"/>
          <w:sz w:val="22"/>
          <w:szCs w:val="22"/>
          <w:lang w:val="es-CR"/>
        </w:rPr>
        <w:t>í</w:t>
      </w:r>
      <w:r w:rsidRPr="00AC7D8E">
        <w:rPr>
          <w:rFonts w:cs="Arial"/>
          <w:sz w:val="22"/>
          <w:szCs w:val="22"/>
          <w:lang w:val="es-CR"/>
        </w:rPr>
        <w:t>as naturales</w:t>
      </w:r>
      <w:r>
        <w:rPr>
          <w:rFonts w:cs="Arial"/>
          <w:sz w:val="22"/>
          <w:szCs w:val="22"/>
          <w:lang w:val="es-CR"/>
        </w:rPr>
        <w:t xml:space="preserve"> </w:t>
      </w:r>
      <w:r w:rsidRPr="00AC7D8E">
        <w:rPr>
          <w:rFonts w:cs="Arial"/>
          <w:sz w:val="22"/>
          <w:szCs w:val="22"/>
          <w:lang w:val="es-CR"/>
        </w:rPr>
        <w:t xml:space="preserve">el proceso para </w:t>
      </w:r>
      <w:r>
        <w:rPr>
          <w:rFonts w:cs="Arial"/>
          <w:sz w:val="22"/>
          <w:szCs w:val="22"/>
          <w:lang w:val="es-CR"/>
        </w:rPr>
        <w:t>l</w:t>
      </w:r>
      <w:r w:rsidRPr="00AC7D8E">
        <w:rPr>
          <w:rFonts w:cs="Arial"/>
          <w:sz w:val="22"/>
          <w:szCs w:val="22"/>
          <w:lang w:val="es-CR"/>
        </w:rPr>
        <w:t>a formalizaci</w:t>
      </w:r>
      <w:r>
        <w:rPr>
          <w:rFonts w:cs="Arial"/>
          <w:sz w:val="22"/>
          <w:szCs w:val="22"/>
          <w:lang w:val="es-CR"/>
        </w:rPr>
        <w:t>ón de los casos</w:t>
      </w:r>
      <w:r w:rsidRPr="00AC7D8E">
        <w:rPr>
          <w:rFonts w:cs="Arial"/>
          <w:sz w:val="22"/>
          <w:szCs w:val="22"/>
          <w:lang w:val="es-CR"/>
        </w:rPr>
        <w:t>.</w:t>
      </w:r>
    </w:p>
    <w:p w14:paraId="4E7B3C34" w14:textId="16BF8C77" w:rsidR="00D32DCA" w:rsidRDefault="00AC7D8E" w:rsidP="00AC7D8E">
      <w:pPr>
        <w:spacing w:line="360" w:lineRule="auto"/>
        <w:jc w:val="both"/>
        <w:rPr>
          <w:rFonts w:cs="Arial"/>
          <w:sz w:val="22"/>
          <w:szCs w:val="22"/>
        </w:rPr>
      </w:pPr>
      <w:r>
        <w:rPr>
          <w:rFonts w:cs="Arial"/>
          <w:sz w:val="22"/>
          <w:szCs w:val="22"/>
          <w:lang w:val="es-CR"/>
        </w:rPr>
        <w:t>c)</w:t>
      </w:r>
      <w:r w:rsidRPr="00AC7D8E">
        <w:rPr>
          <w:rFonts w:cs="Arial"/>
          <w:sz w:val="22"/>
          <w:szCs w:val="22"/>
          <w:lang w:val="es-CR"/>
        </w:rPr>
        <w:t xml:space="preserve"> La </w:t>
      </w:r>
      <w:r>
        <w:rPr>
          <w:rFonts w:cs="Arial"/>
          <w:sz w:val="22"/>
          <w:szCs w:val="22"/>
          <w:lang w:val="es-CR"/>
        </w:rPr>
        <w:t>e</w:t>
      </w:r>
      <w:r w:rsidRPr="00AC7D8E">
        <w:rPr>
          <w:rFonts w:cs="Arial"/>
          <w:sz w:val="22"/>
          <w:szCs w:val="22"/>
          <w:lang w:val="es-CR"/>
        </w:rPr>
        <w:t xml:space="preserve">ntidad </w:t>
      </w:r>
      <w:r>
        <w:rPr>
          <w:rFonts w:cs="Arial"/>
          <w:sz w:val="22"/>
          <w:szCs w:val="22"/>
          <w:lang w:val="es-CR"/>
        </w:rPr>
        <w:t>a</w:t>
      </w:r>
      <w:r w:rsidRPr="00AC7D8E">
        <w:rPr>
          <w:rFonts w:cs="Arial"/>
          <w:sz w:val="22"/>
          <w:szCs w:val="22"/>
          <w:lang w:val="es-CR"/>
        </w:rPr>
        <w:t>utorizada no remiti</w:t>
      </w:r>
      <w:r>
        <w:rPr>
          <w:rFonts w:cs="Arial"/>
          <w:sz w:val="22"/>
          <w:szCs w:val="22"/>
          <w:lang w:val="es-CR"/>
        </w:rPr>
        <w:t>ó</w:t>
      </w:r>
      <w:r w:rsidRPr="00AC7D8E">
        <w:rPr>
          <w:rFonts w:cs="Arial"/>
          <w:sz w:val="22"/>
          <w:szCs w:val="22"/>
          <w:lang w:val="es-CR"/>
        </w:rPr>
        <w:t xml:space="preserve"> justificaci</w:t>
      </w:r>
      <w:r>
        <w:rPr>
          <w:rFonts w:cs="Arial"/>
          <w:sz w:val="22"/>
          <w:szCs w:val="22"/>
          <w:lang w:val="es-CR"/>
        </w:rPr>
        <w:t xml:space="preserve">ón </w:t>
      </w:r>
      <w:r w:rsidRPr="00AC7D8E">
        <w:rPr>
          <w:rFonts w:cs="Arial"/>
          <w:sz w:val="22"/>
          <w:szCs w:val="22"/>
          <w:lang w:val="es-CR"/>
        </w:rPr>
        <w:t>para ampliar el plazo</w:t>
      </w:r>
      <w:r>
        <w:rPr>
          <w:rFonts w:cs="Arial"/>
          <w:sz w:val="22"/>
          <w:szCs w:val="22"/>
          <w:lang w:val="es-CR"/>
        </w:rPr>
        <w:t xml:space="preserve"> </w:t>
      </w:r>
      <w:r w:rsidRPr="00AC7D8E">
        <w:rPr>
          <w:rFonts w:cs="Arial"/>
          <w:sz w:val="22"/>
          <w:szCs w:val="22"/>
          <w:lang w:val="es-CR"/>
        </w:rPr>
        <w:t>de formalizaci</w:t>
      </w:r>
      <w:r>
        <w:rPr>
          <w:rFonts w:cs="Arial"/>
          <w:sz w:val="22"/>
          <w:szCs w:val="22"/>
          <w:lang w:val="es-CR"/>
        </w:rPr>
        <w:t>ó</w:t>
      </w:r>
      <w:r w:rsidRPr="00AC7D8E">
        <w:rPr>
          <w:rFonts w:cs="Arial"/>
          <w:sz w:val="22"/>
          <w:szCs w:val="22"/>
          <w:lang w:val="es-CR"/>
        </w:rPr>
        <w:t>n, por lo que se deber</w:t>
      </w:r>
      <w:r>
        <w:rPr>
          <w:rFonts w:cs="Arial"/>
          <w:sz w:val="22"/>
          <w:szCs w:val="22"/>
          <w:lang w:val="es-CR"/>
        </w:rPr>
        <w:t>á</w:t>
      </w:r>
      <w:r w:rsidRPr="00AC7D8E">
        <w:rPr>
          <w:rFonts w:cs="Arial"/>
          <w:sz w:val="22"/>
          <w:szCs w:val="22"/>
          <w:lang w:val="es-CR"/>
        </w:rPr>
        <w:t xml:space="preserve"> proceder con las anulaciones de</w:t>
      </w:r>
      <w:r>
        <w:rPr>
          <w:rFonts w:cs="Arial"/>
          <w:sz w:val="22"/>
          <w:szCs w:val="22"/>
          <w:lang w:val="es-CR"/>
        </w:rPr>
        <w:t xml:space="preserve"> </w:t>
      </w:r>
      <w:r w:rsidRPr="00AC7D8E">
        <w:rPr>
          <w:rFonts w:cs="Arial"/>
          <w:sz w:val="22"/>
          <w:szCs w:val="22"/>
          <w:lang w:val="es-CR"/>
        </w:rPr>
        <w:t>los casos</w:t>
      </w:r>
      <w:r>
        <w:rPr>
          <w:rFonts w:cs="Arial"/>
          <w:sz w:val="22"/>
          <w:szCs w:val="22"/>
          <w:lang w:val="es-CR"/>
        </w:rPr>
        <w:t>,</w:t>
      </w:r>
      <w:r w:rsidRPr="00AC7D8E">
        <w:rPr>
          <w:rFonts w:cs="Arial"/>
          <w:sz w:val="22"/>
          <w:szCs w:val="22"/>
          <w:lang w:val="es-CR"/>
        </w:rPr>
        <w:t xml:space="preserve"> </w:t>
      </w:r>
      <w:r w:rsidR="00912D77">
        <w:rPr>
          <w:rFonts w:cs="Arial"/>
          <w:sz w:val="22"/>
          <w:szCs w:val="22"/>
          <w:lang w:val="es-CR"/>
        </w:rPr>
        <w:t xml:space="preserve">con base en </w:t>
      </w:r>
      <w:r w:rsidRPr="00AC7D8E">
        <w:rPr>
          <w:rFonts w:cs="Arial"/>
          <w:sz w:val="22"/>
          <w:szCs w:val="22"/>
          <w:lang w:val="es-CR"/>
        </w:rPr>
        <w:t xml:space="preserve">el </w:t>
      </w:r>
      <w:r>
        <w:rPr>
          <w:rFonts w:cs="Arial"/>
          <w:sz w:val="22"/>
          <w:szCs w:val="22"/>
          <w:lang w:val="es-CR"/>
        </w:rPr>
        <w:t>artículo</w:t>
      </w:r>
      <w:r w:rsidR="00912D77">
        <w:rPr>
          <w:rFonts w:cs="Arial"/>
          <w:sz w:val="22"/>
          <w:szCs w:val="22"/>
          <w:lang w:val="es-CR"/>
        </w:rPr>
        <w:t xml:space="preserve"> </w:t>
      </w:r>
      <w:r w:rsidRPr="00AC7D8E">
        <w:rPr>
          <w:rFonts w:cs="Arial"/>
          <w:sz w:val="22"/>
          <w:szCs w:val="22"/>
          <w:lang w:val="es-CR"/>
        </w:rPr>
        <w:t>19 del Reglamento de Operaciones y lo</w:t>
      </w:r>
      <w:r>
        <w:rPr>
          <w:rFonts w:cs="Arial"/>
          <w:sz w:val="22"/>
          <w:szCs w:val="22"/>
          <w:lang w:val="es-CR"/>
        </w:rPr>
        <w:t xml:space="preserve"> </w:t>
      </w:r>
      <w:r w:rsidRPr="00AC7D8E">
        <w:rPr>
          <w:rFonts w:cs="Arial"/>
          <w:sz w:val="22"/>
          <w:szCs w:val="22"/>
          <w:lang w:val="es-CR"/>
        </w:rPr>
        <w:t xml:space="preserve">establecido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de fecha 14</w:t>
      </w:r>
      <w:r>
        <w:rPr>
          <w:rFonts w:cs="Arial"/>
          <w:sz w:val="22"/>
          <w:szCs w:val="22"/>
          <w:lang w:val="es-CR"/>
        </w:rPr>
        <w:t xml:space="preserve"> de setiembre de </w:t>
      </w:r>
      <w:r w:rsidRPr="00AC7D8E">
        <w:rPr>
          <w:rFonts w:cs="Arial"/>
          <w:sz w:val="22"/>
          <w:szCs w:val="22"/>
          <w:lang w:val="es-CR"/>
        </w:rPr>
        <w:t>2021.</w:t>
      </w:r>
    </w:p>
    <w:p w14:paraId="727F3538" w14:textId="77777777" w:rsidR="00F1090D" w:rsidRDefault="00F1090D" w:rsidP="00F1090D">
      <w:pPr>
        <w:spacing w:line="360" w:lineRule="auto"/>
        <w:jc w:val="both"/>
        <w:rPr>
          <w:rFonts w:cs="Arial"/>
          <w:sz w:val="22"/>
          <w:szCs w:val="22"/>
        </w:rPr>
      </w:pPr>
    </w:p>
    <w:p w14:paraId="15299BCF" w14:textId="50BEA0E9" w:rsidR="00F1090D" w:rsidRDefault="00F1090D" w:rsidP="00F1090D">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sidR="00912D77">
        <w:rPr>
          <w:rFonts w:cs="Arial"/>
          <w:bCs/>
          <w:sz w:val="22"/>
          <w:szCs w:val="22"/>
        </w:rPr>
        <w:t xml:space="preserve">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 los respectivos bonos de vivienda, en los mismos términos planteados en el informe </w:t>
      </w:r>
      <w:r w:rsidR="00912D77">
        <w:rPr>
          <w:rFonts w:cs="Arial"/>
          <w:sz w:val="22"/>
          <w:szCs w:val="22"/>
          <w:lang w:val="es-ES_tradnl"/>
        </w:rPr>
        <w:t>DF-OF-1537-2021/SO-OF-0107-2021</w:t>
      </w:r>
      <w:r>
        <w:rPr>
          <w:rFonts w:cs="Arial"/>
          <w:bCs/>
          <w:sz w:val="22"/>
          <w:szCs w:val="22"/>
        </w:rPr>
        <w:t>.</w:t>
      </w:r>
    </w:p>
    <w:p w14:paraId="784B0E6A" w14:textId="77777777" w:rsidR="00F1090D" w:rsidRDefault="00F1090D" w:rsidP="00F1090D">
      <w:pPr>
        <w:spacing w:line="360" w:lineRule="auto"/>
        <w:jc w:val="both"/>
        <w:rPr>
          <w:rFonts w:cs="Arial"/>
          <w:sz w:val="22"/>
          <w:szCs w:val="22"/>
        </w:rPr>
      </w:pPr>
    </w:p>
    <w:p w14:paraId="7274FDE1" w14:textId="77777777" w:rsidR="00F1090D" w:rsidRPr="00E217C3" w:rsidRDefault="00F1090D" w:rsidP="00F1090D">
      <w:pPr>
        <w:spacing w:line="360" w:lineRule="auto"/>
        <w:jc w:val="both"/>
        <w:rPr>
          <w:rFonts w:cs="Arial"/>
          <w:b/>
          <w:bCs/>
          <w:sz w:val="22"/>
          <w:szCs w:val="22"/>
        </w:rPr>
      </w:pPr>
      <w:r w:rsidRPr="00E217C3">
        <w:rPr>
          <w:rFonts w:cs="Arial"/>
          <w:b/>
          <w:bCs/>
          <w:sz w:val="22"/>
          <w:szCs w:val="22"/>
        </w:rPr>
        <w:t>Por tanto, se acuerda:</w:t>
      </w:r>
    </w:p>
    <w:p w14:paraId="0D3C86DE" w14:textId="650D81CB" w:rsidR="00F1090D" w:rsidRDefault="00EF02B1" w:rsidP="00F1090D">
      <w:pPr>
        <w:spacing w:line="360" w:lineRule="auto"/>
        <w:jc w:val="both"/>
        <w:rPr>
          <w:rFonts w:cs="Arial"/>
          <w:sz w:val="22"/>
          <w:szCs w:val="22"/>
          <w:lang w:val="es-ES_tradnl"/>
        </w:rPr>
      </w:pPr>
      <w:r w:rsidRPr="00EF02B1">
        <w:rPr>
          <w:rFonts w:cs="Arial"/>
          <w:b/>
          <w:bCs/>
          <w:sz w:val="22"/>
          <w:szCs w:val="22"/>
          <w:lang w:val="es-ES_tradnl"/>
        </w:rPr>
        <w:t>1)</w:t>
      </w:r>
      <w:r>
        <w:rPr>
          <w:rFonts w:cs="Arial"/>
          <w:sz w:val="22"/>
          <w:szCs w:val="22"/>
          <w:lang w:val="es-ES_tradnl"/>
        </w:rPr>
        <w:t xml:space="preserve"> </w:t>
      </w:r>
      <w:r w:rsidR="00F1090D">
        <w:rPr>
          <w:rFonts w:cs="Arial"/>
          <w:sz w:val="22"/>
          <w:szCs w:val="22"/>
          <w:lang w:val="es-ES_tradnl"/>
        </w:rPr>
        <w:t xml:space="preserve">Anular, según lo </w:t>
      </w:r>
      <w:r>
        <w:rPr>
          <w:rFonts w:cs="Arial"/>
          <w:sz w:val="22"/>
          <w:szCs w:val="22"/>
          <w:lang w:val="es-ES_tradnl"/>
        </w:rPr>
        <w:t>recomendado</w:t>
      </w:r>
      <w:r w:rsidR="00F1090D">
        <w:rPr>
          <w:rFonts w:cs="Arial"/>
          <w:sz w:val="22"/>
          <w:szCs w:val="22"/>
          <w:lang w:val="es-ES_tradnl"/>
        </w:rPr>
        <w:t xml:space="preserve"> en el informe </w:t>
      </w:r>
      <w:r w:rsidR="00912D77">
        <w:rPr>
          <w:rFonts w:cs="Arial"/>
          <w:sz w:val="22"/>
          <w:szCs w:val="22"/>
          <w:lang w:val="es-ES_tradnl"/>
        </w:rPr>
        <w:t>DF-OF-1537-2021/SO-OF-0107-2021</w:t>
      </w:r>
      <w:r w:rsidR="00F1090D">
        <w:rPr>
          <w:rFonts w:cs="Arial"/>
          <w:sz w:val="22"/>
          <w:szCs w:val="22"/>
        </w:rPr>
        <w:t xml:space="preserve">, </w:t>
      </w:r>
      <w:r w:rsidR="00912D77">
        <w:rPr>
          <w:rFonts w:cs="Arial"/>
          <w:sz w:val="22"/>
          <w:szCs w:val="22"/>
        </w:rPr>
        <w:t xml:space="preserve">las siguientes </w:t>
      </w:r>
      <w:r w:rsidR="00F1090D">
        <w:rPr>
          <w:rFonts w:cs="Arial"/>
          <w:sz w:val="22"/>
          <w:szCs w:val="22"/>
        </w:rPr>
        <w:t>c</w:t>
      </w:r>
      <w:r w:rsidR="00912D77">
        <w:rPr>
          <w:rFonts w:cs="Arial"/>
          <w:sz w:val="22"/>
          <w:szCs w:val="22"/>
        </w:rPr>
        <w:t>uatro</w:t>
      </w:r>
      <w:r w:rsidR="00F1090D">
        <w:rPr>
          <w:rFonts w:cs="Arial"/>
          <w:sz w:val="22"/>
          <w:szCs w:val="22"/>
          <w:lang w:val="es-ES_tradnl"/>
        </w:rPr>
        <w:t xml:space="preserve"> operaciones de </w:t>
      </w:r>
      <w:r w:rsidR="00F1090D" w:rsidRPr="00303BB2">
        <w:rPr>
          <w:rFonts w:cs="Arial"/>
          <w:sz w:val="22"/>
          <w:szCs w:val="22"/>
          <w:lang w:val="es-ES_tradnl"/>
        </w:rPr>
        <w:t>Bono Familiar de Vivienda</w:t>
      </w:r>
      <w:r w:rsidR="00F1090D">
        <w:rPr>
          <w:rFonts w:cs="Arial"/>
          <w:sz w:val="22"/>
          <w:szCs w:val="22"/>
          <w:lang w:val="es-ES_tradnl"/>
        </w:rPr>
        <w:t xml:space="preserve">, aprobadas actuando </w:t>
      </w:r>
      <w:r w:rsidR="00912D77">
        <w:rPr>
          <w:rFonts w:cs="Arial"/>
          <w:sz w:val="22"/>
          <w:szCs w:val="22"/>
          <w:lang w:val="es-ES_tradnl"/>
        </w:rPr>
        <w:t>el Banco de Costa Rica</w:t>
      </w:r>
      <w:r w:rsidR="00F1090D">
        <w:rPr>
          <w:rFonts w:cs="Arial"/>
          <w:sz w:val="22"/>
          <w:szCs w:val="22"/>
          <w:lang w:val="es-ES_tradnl"/>
        </w:rPr>
        <w:t xml:space="preserve"> como entidad autorizada</w:t>
      </w:r>
      <w:r w:rsidR="00912D77">
        <w:rPr>
          <w:rFonts w:cs="Arial"/>
          <w:sz w:val="22"/>
          <w:szCs w:val="22"/>
          <w:lang w:val="es-ES_tradnl"/>
        </w:rPr>
        <w:t>:</w:t>
      </w:r>
    </w:p>
    <w:p w14:paraId="660EBC4D" w14:textId="77777777" w:rsidR="00F1090D" w:rsidRDefault="00F1090D" w:rsidP="00F1090D">
      <w:pPr>
        <w:spacing w:line="360" w:lineRule="auto"/>
        <w:jc w:val="both"/>
        <w:rPr>
          <w:rFonts w:cs="Arial"/>
          <w:sz w:val="22"/>
          <w:szCs w:val="22"/>
          <w:lang w:val="es-ES_tradnl"/>
        </w:rPr>
      </w:pPr>
    </w:p>
    <w:tbl>
      <w:tblPr>
        <w:tblStyle w:val="Tablaconcuadrcula"/>
        <w:tblW w:w="0" w:type="auto"/>
        <w:tblLayout w:type="fixed"/>
        <w:tblLook w:val="04A0" w:firstRow="1" w:lastRow="0" w:firstColumn="1" w:lastColumn="0" w:noHBand="0" w:noVBand="1"/>
      </w:tblPr>
      <w:tblGrid>
        <w:gridCol w:w="3114"/>
        <w:gridCol w:w="1559"/>
        <w:gridCol w:w="2552"/>
        <w:gridCol w:w="1559"/>
      </w:tblGrid>
      <w:tr w:rsidR="00F1090D" w:rsidRPr="00655379" w14:paraId="5AE89CF0" w14:textId="77777777" w:rsidTr="00EF02B1">
        <w:trPr>
          <w:trHeight w:val="340"/>
        </w:trPr>
        <w:tc>
          <w:tcPr>
            <w:tcW w:w="3114" w:type="dxa"/>
            <w:shd w:val="clear" w:color="auto" w:fill="DBE5F1" w:themeFill="accent1" w:themeFillTint="33"/>
            <w:vAlign w:val="center"/>
          </w:tcPr>
          <w:p w14:paraId="5E5AC504" w14:textId="77777777" w:rsidR="00F1090D" w:rsidRPr="00655379" w:rsidRDefault="00F1090D" w:rsidP="00EB295F">
            <w:pPr>
              <w:jc w:val="center"/>
              <w:rPr>
                <w:rFonts w:cs="Arial"/>
                <w:b/>
                <w:bCs/>
                <w:sz w:val="20"/>
                <w:szCs w:val="20"/>
                <w:lang w:val="es-ES_tradnl"/>
              </w:rPr>
            </w:pPr>
            <w:r w:rsidRPr="00655379">
              <w:rPr>
                <w:rFonts w:cs="Arial"/>
                <w:b/>
                <w:bCs/>
                <w:sz w:val="20"/>
                <w:szCs w:val="20"/>
                <w:lang w:val="es-ES_tradnl"/>
              </w:rPr>
              <w:t>Nombre</w:t>
            </w:r>
          </w:p>
        </w:tc>
        <w:tc>
          <w:tcPr>
            <w:tcW w:w="1559" w:type="dxa"/>
            <w:shd w:val="clear" w:color="auto" w:fill="DBE5F1" w:themeFill="accent1" w:themeFillTint="33"/>
            <w:vAlign w:val="center"/>
          </w:tcPr>
          <w:p w14:paraId="5B450BA2" w14:textId="77777777" w:rsidR="00F1090D" w:rsidRPr="00655379" w:rsidRDefault="00F1090D" w:rsidP="00EB295F">
            <w:pPr>
              <w:jc w:val="center"/>
              <w:rPr>
                <w:rFonts w:cs="Arial"/>
                <w:b/>
                <w:bCs/>
                <w:sz w:val="20"/>
                <w:szCs w:val="20"/>
                <w:lang w:val="es-ES_tradnl"/>
              </w:rPr>
            </w:pPr>
            <w:r>
              <w:rPr>
                <w:rFonts w:cs="Arial"/>
                <w:b/>
                <w:bCs/>
                <w:sz w:val="20"/>
                <w:szCs w:val="20"/>
                <w:lang w:val="es-ES_tradnl"/>
              </w:rPr>
              <w:t>N° de c</w:t>
            </w:r>
            <w:r w:rsidRPr="00655379">
              <w:rPr>
                <w:rFonts w:cs="Arial"/>
                <w:b/>
                <w:bCs/>
                <w:sz w:val="20"/>
                <w:szCs w:val="20"/>
                <w:lang w:val="es-ES_tradnl"/>
              </w:rPr>
              <w:t>édula</w:t>
            </w:r>
          </w:p>
        </w:tc>
        <w:tc>
          <w:tcPr>
            <w:tcW w:w="2552" w:type="dxa"/>
            <w:shd w:val="clear" w:color="auto" w:fill="DBE5F1" w:themeFill="accent1" w:themeFillTint="33"/>
            <w:vAlign w:val="center"/>
          </w:tcPr>
          <w:p w14:paraId="02DC3640" w14:textId="77777777" w:rsidR="00F1090D" w:rsidRPr="00655379" w:rsidRDefault="00F1090D" w:rsidP="00EB295F">
            <w:pPr>
              <w:jc w:val="center"/>
              <w:rPr>
                <w:rFonts w:cs="Arial"/>
                <w:b/>
                <w:bCs/>
                <w:sz w:val="20"/>
                <w:szCs w:val="20"/>
                <w:lang w:val="es-ES_tradnl"/>
              </w:rPr>
            </w:pPr>
            <w:r w:rsidRPr="00655379">
              <w:rPr>
                <w:rFonts w:cs="Arial"/>
                <w:b/>
                <w:bCs/>
                <w:sz w:val="20"/>
                <w:szCs w:val="20"/>
                <w:lang w:val="es-ES_tradnl"/>
              </w:rPr>
              <w:t>N° de acuerdo</w:t>
            </w:r>
            <w:r>
              <w:rPr>
                <w:rFonts w:cs="Arial"/>
                <w:b/>
                <w:bCs/>
                <w:sz w:val="20"/>
                <w:szCs w:val="20"/>
                <w:lang w:val="es-ES_tradnl"/>
              </w:rPr>
              <w:t xml:space="preserve"> y sesión</w:t>
            </w:r>
          </w:p>
        </w:tc>
        <w:tc>
          <w:tcPr>
            <w:tcW w:w="1559" w:type="dxa"/>
            <w:shd w:val="clear" w:color="auto" w:fill="DBE5F1" w:themeFill="accent1" w:themeFillTint="33"/>
            <w:vAlign w:val="center"/>
          </w:tcPr>
          <w:p w14:paraId="5519D40B" w14:textId="77777777" w:rsidR="00F1090D" w:rsidRPr="00655379" w:rsidRDefault="00F1090D" w:rsidP="00EB295F">
            <w:pPr>
              <w:jc w:val="center"/>
              <w:rPr>
                <w:rFonts w:cs="Arial"/>
                <w:b/>
                <w:bCs/>
                <w:sz w:val="20"/>
                <w:szCs w:val="20"/>
                <w:lang w:val="es-ES_tradnl"/>
              </w:rPr>
            </w:pPr>
            <w:r w:rsidRPr="00655379">
              <w:rPr>
                <w:rFonts w:cs="Arial"/>
                <w:b/>
                <w:bCs/>
                <w:sz w:val="20"/>
                <w:szCs w:val="20"/>
                <w:lang w:val="es-ES_tradnl"/>
              </w:rPr>
              <w:t>Monto del bono (¢)</w:t>
            </w:r>
          </w:p>
        </w:tc>
      </w:tr>
      <w:tr w:rsidR="00F1090D" w:rsidRPr="00655379" w14:paraId="6996FE0F" w14:textId="77777777" w:rsidTr="00EF02B1">
        <w:trPr>
          <w:trHeight w:val="340"/>
        </w:trPr>
        <w:tc>
          <w:tcPr>
            <w:tcW w:w="3114" w:type="dxa"/>
            <w:vAlign w:val="center"/>
          </w:tcPr>
          <w:p w14:paraId="28D98618" w14:textId="0CD40E21" w:rsidR="00F1090D" w:rsidRPr="00202B2A" w:rsidRDefault="00912D77" w:rsidP="00EB295F">
            <w:pPr>
              <w:rPr>
                <w:rFonts w:cs="Arial"/>
                <w:sz w:val="20"/>
                <w:szCs w:val="20"/>
                <w:lang w:val="es-ES_tradnl"/>
              </w:rPr>
            </w:pPr>
            <w:r w:rsidRPr="00202B2A">
              <w:rPr>
                <w:rFonts w:cs="Arial"/>
                <w:sz w:val="20"/>
                <w:szCs w:val="20"/>
                <w:lang w:val="es-ES_tradnl"/>
              </w:rPr>
              <w:t>Carbonero Medrano Francisca Petrona</w:t>
            </w:r>
          </w:p>
        </w:tc>
        <w:tc>
          <w:tcPr>
            <w:tcW w:w="1559" w:type="dxa"/>
            <w:vAlign w:val="center"/>
          </w:tcPr>
          <w:p w14:paraId="3BFA1791" w14:textId="41658227" w:rsidR="00F1090D" w:rsidRPr="00202B2A" w:rsidRDefault="00912D77" w:rsidP="00EB295F">
            <w:pPr>
              <w:jc w:val="center"/>
              <w:rPr>
                <w:rFonts w:cs="Arial"/>
                <w:sz w:val="20"/>
                <w:szCs w:val="20"/>
                <w:lang w:val="es-ES_tradnl"/>
              </w:rPr>
            </w:pPr>
            <w:r w:rsidRPr="00202B2A">
              <w:rPr>
                <w:rFonts w:cs="Arial"/>
                <w:sz w:val="20"/>
                <w:szCs w:val="20"/>
                <w:lang w:val="es-ES_tradnl"/>
              </w:rPr>
              <w:t>5-0136-0</w:t>
            </w:r>
            <w:r w:rsidR="00202B2A" w:rsidRPr="00202B2A">
              <w:rPr>
                <w:rFonts w:cs="Arial"/>
                <w:sz w:val="20"/>
                <w:szCs w:val="20"/>
                <w:lang w:val="es-ES_tradnl"/>
              </w:rPr>
              <w:t>086</w:t>
            </w:r>
          </w:p>
        </w:tc>
        <w:tc>
          <w:tcPr>
            <w:tcW w:w="2552" w:type="dxa"/>
            <w:vAlign w:val="center"/>
          </w:tcPr>
          <w:p w14:paraId="0466EF25" w14:textId="1D8AC74D" w:rsidR="00F1090D" w:rsidRPr="00202B2A" w:rsidRDefault="00F1090D" w:rsidP="00EB295F">
            <w:pPr>
              <w:jc w:val="center"/>
              <w:rPr>
                <w:rFonts w:cs="Arial"/>
                <w:sz w:val="20"/>
                <w:szCs w:val="20"/>
                <w:lang w:val="es-ES_tradnl"/>
              </w:rPr>
            </w:pPr>
            <w:r w:rsidRPr="00202B2A">
              <w:rPr>
                <w:rFonts w:cs="Arial"/>
                <w:sz w:val="20"/>
                <w:szCs w:val="20"/>
                <w:lang w:val="es-CR"/>
              </w:rPr>
              <w:t xml:space="preserve">N° </w:t>
            </w:r>
            <w:r w:rsidR="00202B2A" w:rsidRPr="00202B2A">
              <w:rPr>
                <w:rFonts w:cs="Arial"/>
                <w:sz w:val="20"/>
                <w:szCs w:val="20"/>
                <w:lang w:val="es-CR"/>
              </w:rPr>
              <w:t>3</w:t>
            </w:r>
            <w:r w:rsidRPr="00202B2A">
              <w:rPr>
                <w:rFonts w:cs="Arial"/>
                <w:sz w:val="20"/>
                <w:szCs w:val="20"/>
                <w:lang w:val="es-CR"/>
              </w:rPr>
              <w:t xml:space="preserve"> de la sesión </w:t>
            </w:r>
            <w:r w:rsidR="00202B2A" w:rsidRPr="00202B2A">
              <w:rPr>
                <w:rFonts w:cs="Arial"/>
                <w:sz w:val="20"/>
                <w:szCs w:val="20"/>
                <w:lang w:val="es-CR"/>
              </w:rPr>
              <w:t>03</w:t>
            </w:r>
            <w:r w:rsidRPr="00202B2A">
              <w:rPr>
                <w:rFonts w:cs="Arial"/>
                <w:sz w:val="20"/>
                <w:szCs w:val="20"/>
                <w:lang w:val="es-CR"/>
              </w:rPr>
              <w:t>-20</w:t>
            </w:r>
            <w:r w:rsidR="00202B2A" w:rsidRPr="00202B2A">
              <w:rPr>
                <w:rFonts w:cs="Arial"/>
                <w:sz w:val="20"/>
                <w:szCs w:val="20"/>
                <w:lang w:val="es-CR"/>
              </w:rPr>
              <w:t>17</w:t>
            </w:r>
            <w:r w:rsidRPr="00202B2A">
              <w:rPr>
                <w:rFonts w:cs="Arial"/>
                <w:sz w:val="20"/>
                <w:szCs w:val="20"/>
                <w:lang w:val="es-CR"/>
              </w:rPr>
              <w:t xml:space="preserve"> del </w:t>
            </w:r>
            <w:r w:rsidR="00202B2A" w:rsidRPr="00202B2A">
              <w:rPr>
                <w:rFonts w:cs="Arial"/>
                <w:sz w:val="20"/>
                <w:szCs w:val="20"/>
                <w:lang w:val="es-CR"/>
              </w:rPr>
              <w:t>16</w:t>
            </w:r>
            <w:r w:rsidRPr="00202B2A">
              <w:rPr>
                <w:rFonts w:cs="Arial"/>
                <w:sz w:val="20"/>
                <w:szCs w:val="20"/>
                <w:lang w:val="es-CR"/>
              </w:rPr>
              <w:t>/</w:t>
            </w:r>
            <w:r w:rsidR="00202B2A" w:rsidRPr="00202B2A">
              <w:rPr>
                <w:rFonts w:cs="Arial"/>
                <w:sz w:val="20"/>
                <w:szCs w:val="20"/>
                <w:lang w:val="es-CR"/>
              </w:rPr>
              <w:t>01</w:t>
            </w:r>
            <w:r w:rsidRPr="00202B2A">
              <w:rPr>
                <w:rFonts w:cs="Arial"/>
                <w:sz w:val="20"/>
                <w:szCs w:val="20"/>
                <w:lang w:val="es-CR"/>
              </w:rPr>
              <w:t>/20</w:t>
            </w:r>
            <w:r w:rsidR="00202B2A" w:rsidRPr="00202B2A">
              <w:rPr>
                <w:rFonts w:cs="Arial"/>
                <w:sz w:val="20"/>
                <w:szCs w:val="20"/>
                <w:lang w:val="es-CR"/>
              </w:rPr>
              <w:t>17</w:t>
            </w:r>
          </w:p>
        </w:tc>
        <w:tc>
          <w:tcPr>
            <w:tcW w:w="1559" w:type="dxa"/>
            <w:vAlign w:val="center"/>
          </w:tcPr>
          <w:p w14:paraId="7BF10D45" w14:textId="3113109F" w:rsidR="00F1090D" w:rsidRPr="00202B2A" w:rsidRDefault="00202B2A" w:rsidP="00EB295F">
            <w:pPr>
              <w:jc w:val="right"/>
              <w:rPr>
                <w:rFonts w:cs="Arial"/>
                <w:sz w:val="20"/>
                <w:szCs w:val="20"/>
                <w:lang w:val="es-ES_tradnl"/>
              </w:rPr>
            </w:pPr>
            <w:r w:rsidRPr="00202B2A">
              <w:rPr>
                <w:rFonts w:cs="Arial"/>
                <w:sz w:val="20"/>
                <w:szCs w:val="20"/>
                <w:lang w:val="es-ES_tradnl"/>
              </w:rPr>
              <w:t>9.159.553,14</w:t>
            </w:r>
          </w:p>
        </w:tc>
      </w:tr>
      <w:tr w:rsidR="00F1090D" w:rsidRPr="00655379" w14:paraId="68FD2E9E" w14:textId="77777777" w:rsidTr="00EF02B1">
        <w:trPr>
          <w:trHeight w:val="340"/>
        </w:trPr>
        <w:tc>
          <w:tcPr>
            <w:tcW w:w="3114" w:type="dxa"/>
            <w:vAlign w:val="center"/>
          </w:tcPr>
          <w:p w14:paraId="609D782A" w14:textId="33F09E35" w:rsidR="00F1090D" w:rsidRPr="00202B2A" w:rsidRDefault="00912D77" w:rsidP="00EB295F">
            <w:pPr>
              <w:rPr>
                <w:rFonts w:cs="Arial"/>
                <w:sz w:val="20"/>
                <w:szCs w:val="20"/>
                <w:lang w:val="es-ES_tradnl"/>
              </w:rPr>
            </w:pPr>
            <w:r w:rsidRPr="00202B2A">
              <w:rPr>
                <w:rFonts w:cs="Arial"/>
                <w:sz w:val="20"/>
                <w:szCs w:val="20"/>
                <w:lang w:val="es-ES_tradnl"/>
              </w:rPr>
              <w:t>Reyes Martínez Roberto Antonio</w:t>
            </w:r>
          </w:p>
        </w:tc>
        <w:tc>
          <w:tcPr>
            <w:tcW w:w="1559" w:type="dxa"/>
            <w:vAlign w:val="center"/>
          </w:tcPr>
          <w:p w14:paraId="1417C09F" w14:textId="1F21F7A3" w:rsidR="00F1090D" w:rsidRPr="00202B2A" w:rsidRDefault="00202B2A" w:rsidP="00EB295F">
            <w:pPr>
              <w:jc w:val="center"/>
              <w:rPr>
                <w:rFonts w:cs="Arial"/>
                <w:sz w:val="20"/>
                <w:szCs w:val="20"/>
                <w:lang w:val="es-CR"/>
              </w:rPr>
            </w:pPr>
            <w:r w:rsidRPr="00202B2A">
              <w:rPr>
                <w:rFonts w:cs="Arial"/>
                <w:sz w:val="20"/>
                <w:szCs w:val="20"/>
                <w:lang w:val="es-CR"/>
              </w:rPr>
              <w:t>2-0409-0968</w:t>
            </w:r>
          </w:p>
        </w:tc>
        <w:tc>
          <w:tcPr>
            <w:tcW w:w="2552" w:type="dxa"/>
            <w:vAlign w:val="center"/>
          </w:tcPr>
          <w:p w14:paraId="6E4553AC" w14:textId="7B4BAE79" w:rsidR="00F1090D" w:rsidRPr="00202B2A" w:rsidRDefault="00F1090D" w:rsidP="00EB295F">
            <w:pPr>
              <w:jc w:val="center"/>
              <w:rPr>
                <w:rFonts w:cs="Arial"/>
                <w:sz w:val="20"/>
                <w:szCs w:val="20"/>
                <w:lang w:val="es-ES_tradnl"/>
              </w:rPr>
            </w:pPr>
            <w:r w:rsidRPr="00202B2A">
              <w:rPr>
                <w:rFonts w:cs="Arial"/>
                <w:sz w:val="20"/>
                <w:szCs w:val="20"/>
                <w:lang w:val="es-CR"/>
              </w:rPr>
              <w:t xml:space="preserve">N° 3 de la sesión </w:t>
            </w:r>
            <w:r w:rsidR="00202B2A" w:rsidRPr="00202B2A">
              <w:rPr>
                <w:rFonts w:cs="Arial"/>
                <w:sz w:val="20"/>
                <w:szCs w:val="20"/>
                <w:lang w:val="es-CR"/>
              </w:rPr>
              <w:t>56</w:t>
            </w:r>
            <w:r w:rsidRPr="00202B2A">
              <w:rPr>
                <w:rFonts w:cs="Arial"/>
                <w:sz w:val="20"/>
                <w:szCs w:val="20"/>
                <w:lang w:val="es-CR"/>
              </w:rPr>
              <w:t>-20</w:t>
            </w:r>
            <w:r w:rsidR="00202B2A" w:rsidRPr="00202B2A">
              <w:rPr>
                <w:rFonts w:cs="Arial"/>
                <w:sz w:val="20"/>
                <w:szCs w:val="20"/>
                <w:lang w:val="es-CR"/>
              </w:rPr>
              <w:t>18</w:t>
            </w:r>
            <w:r w:rsidRPr="00202B2A">
              <w:rPr>
                <w:rFonts w:cs="Arial"/>
                <w:sz w:val="20"/>
                <w:szCs w:val="20"/>
                <w:lang w:val="es-CR"/>
              </w:rPr>
              <w:t xml:space="preserve"> del </w:t>
            </w:r>
            <w:r w:rsidR="00202B2A" w:rsidRPr="00202B2A">
              <w:rPr>
                <w:rFonts w:cs="Arial"/>
                <w:sz w:val="20"/>
                <w:szCs w:val="20"/>
                <w:lang w:val="es-CR"/>
              </w:rPr>
              <w:t>04</w:t>
            </w:r>
            <w:r w:rsidRPr="00202B2A">
              <w:rPr>
                <w:rFonts w:cs="Arial"/>
                <w:sz w:val="20"/>
                <w:szCs w:val="20"/>
                <w:lang w:val="es-CR"/>
              </w:rPr>
              <w:t>/</w:t>
            </w:r>
            <w:r w:rsidR="00202B2A" w:rsidRPr="00202B2A">
              <w:rPr>
                <w:rFonts w:cs="Arial"/>
                <w:sz w:val="20"/>
                <w:szCs w:val="20"/>
                <w:lang w:val="es-CR"/>
              </w:rPr>
              <w:t>10</w:t>
            </w:r>
            <w:r w:rsidRPr="00202B2A">
              <w:rPr>
                <w:rFonts w:cs="Arial"/>
                <w:sz w:val="20"/>
                <w:szCs w:val="20"/>
                <w:lang w:val="es-CR"/>
              </w:rPr>
              <w:t>/20</w:t>
            </w:r>
            <w:r w:rsidR="00202B2A" w:rsidRPr="00202B2A">
              <w:rPr>
                <w:rFonts w:cs="Arial"/>
                <w:sz w:val="20"/>
                <w:szCs w:val="20"/>
                <w:lang w:val="es-CR"/>
              </w:rPr>
              <w:t>18</w:t>
            </w:r>
          </w:p>
        </w:tc>
        <w:tc>
          <w:tcPr>
            <w:tcW w:w="1559" w:type="dxa"/>
            <w:vAlign w:val="center"/>
          </w:tcPr>
          <w:p w14:paraId="74A7EB5C" w14:textId="3DD4B34F" w:rsidR="00F1090D" w:rsidRPr="00202B2A" w:rsidRDefault="00202B2A" w:rsidP="00EB295F">
            <w:pPr>
              <w:jc w:val="right"/>
              <w:rPr>
                <w:rFonts w:cs="Arial"/>
                <w:sz w:val="20"/>
                <w:szCs w:val="20"/>
                <w:lang w:val="es-ES_tradnl"/>
              </w:rPr>
            </w:pPr>
            <w:r w:rsidRPr="00202B2A">
              <w:rPr>
                <w:rFonts w:cs="Arial"/>
                <w:sz w:val="20"/>
                <w:szCs w:val="20"/>
                <w:lang w:val="es-ES_tradnl"/>
              </w:rPr>
              <w:t>13.574.812,55</w:t>
            </w:r>
          </w:p>
        </w:tc>
      </w:tr>
      <w:tr w:rsidR="00F1090D" w:rsidRPr="00655379" w14:paraId="5CE5D103" w14:textId="77777777" w:rsidTr="00EF02B1">
        <w:trPr>
          <w:trHeight w:val="340"/>
        </w:trPr>
        <w:tc>
          <w:tcPr>
            <w:tcW w:w="3114" w:type="dxa"/>
            <w:vAlign w:val="center"/>
          </w:tcPr>
          <w:p w14:paraId="53F24986" w14:textId="05798866" w:rsidR="00F1090D" w:rsidRPr="00202B2A" w:rsidRDefault="00912D77" w:rsidP="00EB295F">
            <w:pPr>
              <w:rPr>
                <w:rFonts w:cs="Arial"/>
                <w:sz w:val="20"/>
                <w:szCs w:val="20"/>
                <w:lang w:val="es-ES_tradnl"/>
              </w:rPr>
            </w:pPr>
            <w:r w:rsidRPr="00202B2A">
              <w:rPr>
                <w:rFonts w:cs="Arial"/>
                <w:sz w:val="20"/>
                <w:szCs w:val="20"/>
                <w:lang w:val="es-ES_tradnl"/>
              </w:rPr>
              <w:lastRenderedPageBreak/>
              <w:t>Briones Agüero Dinia María</w:t>
            </w:r>
          </w:p>
        </w:tc>
        <w:tc>
          <w:tcPr>
            <w:tcW w:w="1559" w:type="dxa"/>
            <w:vAlign w:val="center"/>
          </w:tcPr>
          <w:p w14:paraId="10FB89A0" w14:textId="18AEA0D5" w:rsidR="00F1090D" w:rsidRPr="00202B2A" w:rsidRDefault="00202B2A" w:rsidP="00EB295F">
            <w:pPr>
              <w:jc w:val="center"/>
              <w:rPr>
                <w:rFonts w:cs="Arial"/>
                <w:sz w:val="20"/>
                <w:szCs w:val="20"/>
                <w:lang w:val="es-ES_tradnl"/>
              </w:rPr>
            </w:pPr>
            <w:r w:rsidRPr="00202B2A">
              <w:rPr>
                <w:rFonts w:cs="Arial"/>
                <w:sz w:val="20"/>
                <w:szCs w:val="20"/>
                <w:lang w:val="es-ES_tradnl"/>
              </w:rPr>
              <w:t>5-0393-0118</w:t>
            </w:r>
          </w:p>
        </w:tc>
        <w:tc>
          <w:tcPr>
            <w:tcW w:w="2552" w:type="dxa"/>
            <w:vAlign w:val="center"/>
          </w:tcPr>
          <w:p w14:paraId="1CDB80D7" w14:textId="09468A4B" w:rsidR="00F1090D" w:rsidRPr="00202B2A" w:rsidRDefault="00F1090D" w:rsidP="00EB295F">
            <w:pPr>
              <w:jc w:val="center"/>
              <w:rPr>
                <w:rFonts w:cs="Arial"/>
                <w:sz w:val="20"/>
                <w:szCs w:val="20"/>
                <w:lang w:val="es-ES_tradnl"/>
              </w:rPr>
            </w:pPr>
            <w:r w:rsidRPr="00202B2A">
              <w:rPr>
                <w:rFonts w:cs="Arial"/>
                <w:sz w:val="20"/>
                <w:szCs w:val="20"/>
                <w:lang w:val="es-CR"/>
              </w:rPr>
              <w:t xml:space="preserve">N° </w:t>
            </w:r>
            <w:r w:rsidR="00202B2A" w:rsidRPr="00202B2A">
              <w:rPr>
                <w:rFonts w:cs="Arial"/>
                <w:sz w:val="20"/>
                <w:szCs w:val="20"/>
                <w:lang w:val="es-CR"/>
              </w:rPr>
              <w:t>5</w:t>
            </w:r>
            <w:r w:rsidRPr="00202B2A">
              <w:rPr>
                <w:rFonts w:cs="Arial"/>
                <w:sz w:val="20"/>
                <w:szCs w:val="20"/>
                <w:lang w:val="es-CR"/>
              </w:rPr>
              <w:t xml:space="preserve"> de la sesión </w:t>
            </w:r>
            <w:r w:rsidR="00202B2A" w:rsidRPr="00202B2A">
              <w:rPr>
                <w:rFonts w:cs="Arial"/>
                <w:sz w:val="20"/>
                <w:szCs w:val="20"/>
                <w:lang w:val="es-CR"/>
              </w:rPr>
              <w:t>76</w:t>
            </w:r>
            <w:r w:rsidRPr="00202B2A">
              <w:rPr>
                <w:rFonts w:cs="Arial"/>
                <w:sz w:val="20"/>
                <w:szCs w:val="20"/>
                <w:lang w:val="es-CR"/>
              </w:rPr>
              <w:t>-20</w:t>
            </w:r>
            <w:r w:rsidR="00202B2A" w:rsidRPr="00202B2A">
              <w:rPr>
                <w:rFonts w:cs="Arial"/>
                <w:sz w:val="20"/>
                <w:szCs w:val="20"/>
                <w:lang w:val="es-CR"/>
              </w:rPr>
              <w:t>19</w:t>
            </w:r>
            <w:r w:rsidRPr="00202B2A">
              <w:rPr>
                <w:rFonts w:cs="Arial"/>
                <w:sz w:val="20"/>
                <w:szCs w:val="20"/>
                <w:lang w:val="es-CR"/>
              </w:rPr>
              <w:t xml:space="preserve"> del </w:t>
            </w:r>
            <w:r w:rsidR="00202B2A" w:rsidRPr="00202B2A">
              <w:rPr>
                <w:rFonts w:cs="Arial"/>
                <w:sz w:val="20"/>
                <w:szCs w:val="20"/>
                <w:lang w:val="es-CR"/>
              </w:rPr>
              <w:t>30</w:t>
            </w:r>
            <w:r w:rsidRPr="00202B2A">
              <w:rPr>
                <w:rFonts w:cs="Arial"/>
                <w:sz w:val="20"/>
                <w:szCs w:val="20"/>
                <w:lang w:val="es-CR"/>
              </w:rPr>
              <w:t>/</w:t>
            </w:r>
            <w:r w:rsidR="00202B2A" w:rsidRPr="00202B2A">
              <w:rPr>
                <w:rFonts w:cs="Arial"/>
                <w:sz w:val="20"/>
                <w:szCs w:val="20"/>
                <w:lang w:val="es-CR"/>
              </w:rPr>
              <w:t>09</w:t>
            </w:r>
            <w:r w:rsidRPr="00202B2A">
              <w:rPr>
                <w:rFonts w:cs="Arial"/>
                <w:sz w:val="20"/>
                <w:szCs w:val="20"/>
                <w:lang w:val="es-CR"/>
              </w:rPr>
              <w:t>/20</w:t>
            </w:r>
            <w:r w:rsidR="00202B2A" w:rsidRPr="00202B2A">
              <w:rPr>
                <w:rFonts w:cs="Arial"/>
                <w:sz w:val="20"/>
                <w:szCs w:val="20"/>
                <w:lang w:val="es-CR"/>
              </w:rPr>
              <w:t>19</w:t>
            </w:r>
          </w:p>
        </w:tc>
        <w:tc>
          <w:tcPr>
            <w:tcW w:w="1559" w:type="dxa"/>
            <w:vAlign w:val="center"/>
          </w:tcPr>
          <w:p w14:paraId="2BEA770C" w14:textId="601C3E56" w:rsidR="00F1090D" w:rsidRPr="00202B2A" w:rsidRDefault="00202B2A" w:rsidP="00EB295F">
            <w:pPr>
              <w:jc w:val="right"/>
              <w:rPr>
                <w:rFonts w:cs="Arial"/>
                <w:sz w:val="20"/>
                <w:szCs w:val="20"/>
                <w:lang w:val="es-ES_tradnl"/>
              </w:rPr>
            </w:pPr>
            <w:r w:rsidRPr="00202B2A">
              <w:rPr>
                <w:rFonts w:cs="Arial"/>
                <w:sz w:val="20"/>
                <w:szCs w:val="20"/>
                <w:lang w:val="es-ES_tradnl"/>
              </w:rPr>
              <w:t>14.283.883,94</w:t>
            </w:r>
          </w:p>
        </w:tc>
      </w:tr>
      <w:tr w:rsidR="00F1090D" w:rsidRPr="00655379" w14:paraId="0B39BB45" w14:textId="77777777" w:rsidTr="00EF02B1">
        <w:trPr>
          <w:trHeight w:val="340"/>
        </w:trPr>
        <w:tc>
          <w:tcPr>
            <w:tcW w:w="3114" w:type="dxa"/>
            <w:vAlign w:val="center"/>
          </w:tcPr>
          <w:p w14:paraId="77904F21" w14:textId="18AB5AB9" w:rsidR="00F1090D" w:rsidRPr="00202B2A" w:rsidRDefault="00912D77" w:rsidP="00EB295F">
            <w:pPr>
              <w:rPr>
                <w:rFonts w:cs="Arial"/>
                <w:sz w:val="20"/>
                <w:szCs w:val="20"/>
                <w:lang w:val="es-CR"/>
              </w:rPr>
            </w:pPr>
            <w:r w:rsidRPr="00202B2A">
              <w:rPr>
                <w:rFonts w:cs="Arial"/>
                <w:sz w:val="20"/>
                <w:szCs w:val="20"/>
                <w:lang w:val="es-CR"/>
              </w:rPr>
              <w:t>Agüero Briones Isabel Cristina</w:t>
            </w:r>
          </w:p>
        </w:tc>
        <w:tc>
          <w:tcPr>
            <w:tcW w:w="1559" w:type="dxa"/>
            <w:vAlign w:val="center"/>
          </w:tcPr>
          <w:p w14:paraId="7638AC88" w14:textId="176982E6" w:rsidR="00F1090D" w:rsidRPr="00202B2A" w:rsidRDefault="00202B2A" w:rsidP="00EB295F">
            <w:pPr>
              <w:jc w:val="center"/>
              <w:rPr>
                <w:rFonts w:cs="Arial"/>
                <w:sz w:val="20"/>
                <w:szCs w:val="20"/>
                <w:lang w:val="es-CR"/>
              </w:rPr>
            </w:pPr>
            <w:r w:rsidRPr="00202B2A">
              <w:rPr>
                <w:rFonts w:cs="Arial"/>
                <w:sz w:val="20"/>
                <w:szCs w:val="20"/>
                <w:lang w:val="es-CR"/>
              </w:rPr>
              <w:t>5-0351-0081</w:t>
            </w:r>
          </w:p>
        </w:tc>
        <w:tc>
          <w:tcPr>
            <w:tcW w:w="2552" w:type="dxa"/>
            <w:vAlign w:val="center"/>
          </w:tcPr>
          <w:p w14:paraId="773FCDDF" w14:textId="344C08BE" w:rsidR="00F1090D" w:rsidRPr="00202B2A" w:rsidRDefault="00202B2A" w:rsidP="00EB295F">
            <w:pPr>
              <w:jc w:val="center"/>
              <w:rPr>
                <w:rFonts w:cs="Arial"/>
                <w:sz w:val="20"/>
                <w:szCs w:val="20"/>
                <w:lang w:val="es-CR"/>
              </w:rPr>
            </w:pPr>
            <w:r w:rsidRPr="00202B2A">
              <w:rPr>
                <w:rFonts w:cs="Arial"/>
                <w:sz w:val="20"/>
                <w:szCs w:val="20"/>
                <w:lang w:val="es-CR"/>
              </w:rPr>
              <w:t>N° 5 de la sesión 76-2019 del 30/09/2019</w:t>
            </w:r>
          </w:p>
        </w:tc>
        <w:tc>
          <w:tcPr>
            <w:tcW w:w="1559" w:type="dxa"/>
            <w:vAlign w:val="center"/>
          </w:tcPr>
          <w:p w14:paraId="65C9D693" w14:textId="48A6322C" w:rsidR="00F1090D" w:rsidRPr="00202B2A" w:rsidRDefault="00202B2A" w:rsidP="00EB295F">
            <w:pPr>
              <w:jc w:val="right"/>
              <w:rPr>
                <w:rFonts w:cs="Arial"/>
                <w:sz w:val="20"/>
                <w:szCs w:val="20"/>
                <w:lang w:val="es-CR"/>
              </w:rPr>
            </w:pPr>
            <w:r w:rsidRPr="00202B2A">
              <w:rPr>
                <w:rFonts w:cs="Arial"/>
                <w:sz w:val="20"/>
                <w:szCs w:val="20"/>
                <w:lang w:val="es-CR"/>
              </w:rPr>
              <w:t>14.256.915,93</w:t>
            </w:r>
          </w:p>
        </w:tc>
      </w:tr>
    </w:tbl>
    <w:p w14:paraId="095CAF12" w14:textId="77777777" w:rsidR="00F1090D" w:rsidRDefault="00F1090D" w:rsidP="00F1090D">
      <w:pPr>
        <w:spacing w:line="360" w:lineRule="auto"/>
        <w:jc w:val="both"/>
        <w:rPr>
          <w:rFonts w:cs="Arial"/>
          <w:sz w:val="22"/>
          <w:szCs w:val="22"/>
          <w:lang w:val="es-ES_tradnl"/>
        </w:rPr>
      </w:pPr>
    </w:p>
    <w:p w14:paraId="0910B517" w14:textId="4CA01688" w:rsidR="002B71CC" w:rsidRDefault="00EF02B1" w:rsidP="002B71CC">
      <w:pPr>
        <w:spacing w:line="360" w:lineRule="auto"/>
        <w:jc w:val="both"/>
        <w:rPr>
          <w:rFonts w:cs="Arial"/>
          <w:sz w:val="22"/>
          <w:szCs w:val="22"/>
        </w:rPr>
      </w:pPr>
      <w:r w:rsidRPr="00EF02B1">
        <w:rPr>
          <w:rFonts w:cs="Arial"/>
          <w:b/>
          <w:bCs/>
          <w:sz w:val="22"/>
          <w:szCs w:val="22"/>
          <w:lang w:val="es-CR"/>
        </w:rPr>
        <w:t>2)</w:t>
      </w:r>
      <w:r>
        <w:rPr>
          <w:rFonts w:cs="Arial"/>
          <w:sz w:val="22"/>
          <w:szCs w:val="22"/>
          <w:lang w:val="es-CR"/>
        </w:rPr>
        <w:t xml:space="preserve"> La entidad autorizada deberá </w:t>
      </w:r>
      <w:r w:rsidR="007A24A7">
        <w:rPr>
          <w:rFonts w:cs="Arial"/>
          <w:sz w:val="22"/>
          <w:szCs w:val="22"/>
          <w:lang w:val="es-CR"/>
        </w:rPr>
        <w:t xml:space="preserve">informarles </w:t>
      </w:r>
      <w:r w:rsidR="00AC7D8E" w:rsidRPr="00AC7D8E">
        <w:rPr>
          <w:rFonts w:cs="Arial"/>
          <w:sz w:val="22"/>
          <w:szCs w:val="22"/>
          <w:lang w:val="es-CR"/>
        </w:rPr>
        <w:t>a l</w:t>
      </w:r>
      <w:r w:rsidR="007A24A7">
        <w:rPr>
          <w:rFonts w:cs="Arial"/>
          <w:sz w:val="22"/>
          <w:szCs w:val="22"/>
          <w:lang w:val="es-CR"/>
        </w:rPr>
        <w:t xml:space="preserve">as familias sobre </w:t>
      </w:r>
      <w:r>
        <w:rPr>
          <w:rFonts w:cs="Arial"/>
          <w:sz w:val="22"/>
          <w:szCs w:val="22"/>
          <w:lang w:val="es-CR"/>
        </w:rPr>
        <w:t>l</w:t>
      </w:r>
      <w:r w:rsidR="00AC7D8E" w:rsidRPr="00AC7D8E">
        <w:rPr>
          <w:rFonts w:cs="Arial"/>
          <w:sz w:val="22"/>
          <w:szCs w:val="22"/>
          <w:lang w:val="es-CR"/>
        </w:rPr>
        <w:t>a anulaci</w:t>
      </w:r>
      <w:r>
        <w:rPr>
          <w:rFonts w:cs="Arial"/>
          <w:sz w:val="22"/>
          <w:szCs w:val="22"/>
          <w:lang w:val="es-CR"/>
        </w:rPr>
        <w:t>ó</w:t>
      </w:r>
      <w:r w:rsidR="00AC7D8E" w:rsidRPr="00AC7D8E">
        <w:rPr>
          <w:rFonts w:cs="Arial"/>
          <w:sz w:val="22"/>
          <w:szCs w:val="22"/>
          <w:lang w:val="es-CR"/>
        </w:rPr>
        <w:t xml:space="preserve">n de </w:t>
      </w:r>
      <w:r w:rsidR="007A24A7">
        <w:rPr>
          <w:rFonts w:cs="Arial"/>
          <w:sz w:val="22"/>
          <w:szCs w:val="22"/>
          <w:lang w:val="es-CR"/>
        </w:rPr>
        <w:t>sus operaciones</w:t>
      </w:r>
      <w:r w:rsidR="00AC7D8E" w:rsidRPr="00AC7D8E">
        <w:rPr>
          <w:rFonts w:cs="Arial"/>
          <w:sz w:val="22"/>
          <w:szCs w:val="22"/>
          <w:lang w:val="es-CR"/>
        </w:rPr>
        <w:t>, por los medios que tenga de</w:t>
      </w:r>
      <w:r>
        <w:rPr>
          <w:rFonts w:cs="Arial"/>
          <w:sz w:val="22"/>
          <w:szCs w:val="22"/>
          <w:lang w:val="es-CR"/>
        </w:rPr>
        <w:t xml:space="preserve"> </w:t>
      </w:r>
      <w:r w:rsidR="00AC7D8E" w:rsidRPr="00AC7D8E">
        <w:rPr>
          <w:rFonts w:cs="Arial"/>
          <w:sz w:val="22"/>
          <w:szCs w:val="22"/>
          <w:lang w:val="es-CR"/>
        </w:rPr>
        <w:t>contacto con ell</w:t>
      </w:r>
      <w:r w:rsidR="007A24A7">
        <w:rPr>
          <w:rFonts w:cs="Arial"/>
          <w:sz w:val="22"/>
          <w:szCs w:val="22"/>
          <w:lang w:val="es-CR"/>
        </w:rPr>
        <w:t>a</w:t>
      </w:r>
      <w:r w:rsidR="00AC7D8E" w:rsidRPr="00AC7D8E">
        <w:rPr>
          <w:rFonts w:cs="Arial"/>
          <w:sz w:val="22"/>
          <w:szCs w:val="22"/>
          <w:lang w:val="es-CR"/>
        </w:rPr>
        <w:t>s.</w:t>
      </w:r>
    </w:p>
    <w:p w14:paraId="60FFEB4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4F0E36B" w14:textId="77777777" w:rsidR="002B71CC" w:rsidRPr="00D14EAF" w:rsidRDefault="002B71CC" w:rsidP="002B71CC">
      <w:pPr>
        <w:spacing w:line="360" w:lineRule="auto"/>
        <w:jc w:val="both"/>
        <w:rPr>
          <w:rFonts w:cs="Arial"/>
          <w:b/>
          <w:sz w:val="22"/>
        </w:rPr>
      </w:pPr>
      <w:r w:rsidRPr="00D14EAF">
        <w:rPr>
          <w:rFonts w:cs="Arial"/>
          <w:b/>
          <w:sz w:val="22"/>
        </w:rPr>
        <w:t>************</w:t>
      </w:r>
    </w:p>
    <w:p w14:paraId="385172A9" w14:textId="77777777" w:rsidR="002B71CC" w:rsidRDefault="002B71CC" w:rsidP="002B71CC">
      <w:pPr>
        <w:spacing w:line="360" w:lineRule="auto"/>
        <w:jc w:val="both"/>
        <w:rPr>
          <w:rFonts w:cs="Arial"/>
          <w:sz w:val="22"/>
          <w:lang w:val="es-ES_tradnl"/>
        </w:rPr>
      </w:pPr>
    </w:p>
    <w:p w14:paraId="27A8A1B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69ECC504" w14:textId="77777777" w:rsidR="00F1090D" w:rsidRPr="00D949B2" w:rsidRDefault="00F1090D" w:rsidP="00F1090D">
      <w:pPr>
        <w:spacing w:line="360" w:lineRule="auto"/>
        <w:jc w:val="both"/>
        <w:rPr>
          <w:rFonts w:cs="Arial"/>
          <w:b/>
          <w:bCs/>
          <w:sz w:val="22"/>
          <w:szCs w:val="22"/>
        </w:rPr>
      </w:pPr>
      <w:r w:rsidRPr="00D949B2">
        <w:rPr>
          <w:rFonts w:cs="Arial"/>
          <w:b/>
          <w:bCs/>
          <w:sz w:val="22"/>
          <w:szCs w:val="22"/>
        </w:rPr>
        <w:t>Considerando:</w:t>
      </w:r>
    </w:p>
    <w:p w14:paraId="3B4F17C6" w14:textId="55798DC3" w:rsidR="00F1090D" w:rsidRDefault="00F1090D" w:rsidP="00F1090D">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GG-ME-1</w:t>
      </w:r>
      <w:r w:rsidR="00372ACA">
        <w:rPr>
          <w:rFonts w:cs="Arial"/>
          <w:sz w:val="22"/>
          <w:szCs w:val="22"/>
        </w:rPr>
        <w:t>596</w:t>
      </w:r>
      <w:r>
        <w:rPr>
          <w:rFonts w:cs="Arial"/>
          <w:sz w:val="22"/>
          <w:szCs w:val="22"/>
        </w:rPr>
        <w:t xml:space="preserve">-2021 del </w:t>
      </w:r>
      <w:r w:rsidR="00372ACA">
        <w:rPr>
          <w:rFonts w:cs="Arial"/>
          <w:sz w:val="22"/>
          <w:szCs w:val="22"/>
        </w:rPr>
        <w:t>28</w:t>
      </w:r>
      <w:r>
        <w:rPr>
          <w:rFonts w:cs="Arial"/>
          <w:sz w:val="22"/>
          <w:szCs w:val="22"/>
        </w:rPr>
        <w:t xml:space="preserve"> de </w:t>
      </w:r>
      <w:r w:rsidR="00372ACA">
        <w:rPr>
          <w:rFonts w:cs="Arial"/>
          <w:sz w:val="22"/>
          <w:szCs w:val="22"/>
        </w:rPr>
        <w:t>octubre</w:t>
      </w:r>
      <w:r>
        <w:rPr>
          <w:rFonts w:cs="Arial"/>
          <w:sz w:val="22"/>
          <w:szCs w:val="22"/>
        </w:rPr>
        <w:t xml:space="preserve"> de 2021, la </w:t>
      </w:r>
      <w:r w:rsidRPr="00303BB2">
        <w:rPr>
          <w:rFonts w:cs="Arial"/>
          <w:sz w:val="22"/>
          <w:szCs w:val="22"/>
          <w:lang w:val="es-ES_tradnl"/>
        </w:rPr>
        <w:t>Gerencia General</w:t>
      </w:r>
      <w:r>
        <w:rPr>
          <w:rFonts w:cs="Arial"/>
          <w:sz w:val="22"/>
          <w:szCs w:val="22"/>
          <w:lang w:val="es-ES_tradnl"/>
        </w:rPr>
        <w:t xml:space="preserve"> remite el informe DF-OF-1</w:t>
      </w:r>
      <w:r w:rsidR="001514D3">
        <w:rPr>
          <w:rFonts w:cs="Arial"/>
          <w:sz w:val="22"/>
          <w:szCs w:val="22"/>
          <w:lang w:val="es-ES_tradnl"/>
        </w:rPr>
        <w:t>536</w:t>
      </w:r>
      <w:r>
        <w:rPr>
          <w:rFonts w:cs="Arial"/>
          <w:sz w:val="22"/>
          <w:szCs w:val="22"/>
          <w:lang w:val="es-ES_tradnl"/>
        </w:rPr>
        <w:t>-2021/SO-OF-0</w:t>
      </w:r>
      <w:r w:rsidR="001514D3">
        <w:rPr>
          <w:rFonts w:cs="Arial"/>
          <w:sz w:val="22"/>
          <w:szCs w:val="22"/>
          <w:lang w:val="es-ES_tradnl"/>
        </w:rPr>
        <w:t>106</w:t>
      </w:r>
      <w:r>
        <w:rPr>
          <w:rFonts w:cs="Arial"/>
          <w:sz w:val="22"/>
          <w:szCs w:val="22"/>
          <w:lang w:val="es-ES_tradnl"/>
        </w:rPr>
        <w:t>-2021 de la Dirección FOSUVI y la Subgerencia de Operaciones, que contiene los resultados del estudio efectuado a la solicitud de</w:t>
      </w:r>
      <w:r w:rsidR="001514D3">
        <w:rPr>
          <w:rFonts w:cs="Arial"/>
          <w:sz w:val="22"/>
          <w:szCs w:val="22"/>
          <w:lang w:val="es-ES_tradnl"/>
        </w:rPr>
        <w:t>l Banco BAC San José</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1514D3">
        <w:rPr>
          <w:rFonts w:cs="Arial"/>
          <w:sz w:val="22"/>
          <w:szCs w:val="22"/>
          <w:lang w:val="es-ES_tradnl"/>
        </w:rPr>
        <w:t>11</w:t>
      </w:r>
      <w:r>
        <w:rPr>
          <w:rFonts w:cs="Arial"/>
          <w:sz w:val="22"/>
          <w:szCs w:val="22"/>
          <w:lang w:val="es-ES_tradnl"/>
        </w:rPr>
        <w:t xml:space="preserve"> de la sesión </w:t>
      </w:r>
      <w:r w:rsidR="001514D3">
        <w:rPr>
          <w:rFonts w:cs="Arial"/>
          <w:sz w:val="22"/>
          <w:szCs w:val="22"/>
          <w:lang w:val="es-ES_tradnl"/>
        </w:rPr>
        <w:t>29</w:t>
      </w:r>
      <w:r>
        <w:rPr>
          <w:rFonts w:cs="Arial"/>
          <w:sz w:val="22"/>
          <w:szCs w:val="22"/>
          <w:lang w:val="es-ES_tradnl"/>
        </w:rPr>
        <w:t>-2018, del 0</w:t>
      </w:r>
      <w:r w:rsidR="001514D3">
        <w:rPr>
          <w:rFonts w:cs="Arial"/>
          <w:sz w:val="22"/>
          <w:szCs w:val="22"/>
          <w:lang w:val="es-ES_tradnl"/>
        </w:rPr>
        <w:t>5 de mayo</w:t>
      </w:r>
      <w:r>
        <w:rPr>
          <w:rFonts w:cs="Arial"/>
          <w:sz w:val="22"/>
          <w:szCs w:val="22"/>
          <w:lang w:val="es-ES_tradnl"/>
        </w:rPr>
        <w:t xml:space="preserve"> de 2018, a favor de la señora </w:t>
      </w:r>
      <w:r w:rsidR="001514D3">
        <w:rPr>
          <w:rFonts w:cs="Arial"/>
          <w:sz w:val="22"/>
          <w:szCs w:val="22"/>
          <w:lang w:val="es-ES_tradnl"/>
        </w:rPr>
        <w:t>Blanca Jarquín Salmerón</w:t>
      </w:r>
      <w:r w:rsidRPr="00517395">
        <w:rPr>
          <w:rFonts w:cs="Arial"/>
          <w:sz w:val="22"/>
          <w:szCs w:val="22"/>
          <w:lang w:val="es-CR"/>
        </w:rPr>
        <w:t xml:space="preserve">, cédula de identidad </w:t>
      </w:r>
      <w:r>
        <w:rPr>
          <w:rFonts w:cs="Arial"/>
          <w:sz w:val="22"/>
          <w:szCs w:val="22"/>
          <w:lang w:val="es-CR"/>
        </w:rPr>
        <w:t>N°</w:t>
      </w:r>
      <w:r w:rsidR="001514D3">
        <w:rPr>
          <w:rFonts w:cs="Arial"/>
          <w:sz w:val="22"/>
          <w:szCs w:val="22"/>
          <w:lang w:val="es-CR"/>
        </w:rPr>
        <w:t xml:space="preserve"> 155826246300</w:t>
      </w:r>
      <w:r>
        <w:rPr>
          <w:rFonts w:cs="Arial"/>
          <w:sz w:val="22"/>
          <w:szCs w:val="22"/>
          <w:lang w:val="es-CR"/>
        </w:rPr>
        <w:t>.</w:t>
      </w:r>
    </w:p>
    <w:p w14:paraId="644FE14B" w14:textId="77777777" w:rsidR="00F1090D" w:rsidRPr="00322FFF" w:rsidRDefault="00F1090D" w:rsidP="00F1090D">
      <w:pPr>
        <w:spacing w:line="360" w:lineRule="auto"/>
        <w:jc w:val="both"/>
        <w:rPr>
          <w:rFonts w:cs="Arial"/>
          <w:sz w:val="22"/>
          <w:szCs w:val="22"/>
          <w:lang w:val="es-CR"/>
        </w:rPr>
      </w:pPr>
    </w:p>
    <w:p w14:paraId="5B304F11" w14:textId="77777777" w:rsidR="001514D3" w:rsidRDefault="00F1090D" w:rsidP="00F1090D">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y la Subgerencia de Operaciones recomiendan acoger la solicitud de</w:t>
      </w:r>
      <w:r w:rsidR="001514D3">
        <w:rPr>
          <w:rFonts w:cs="Arial"/>
          <w:sz w:val="22"/>
          <w:szCs w:val="22"/>
        </w:rPr>
        <w:t>l Banco BAC San José</w:t>
      </w:r>
      <w:r>
        <w:rPr>
          <w:rFonts w:cs="Arial"/>
          <w:sz w:val="22"/>
          <w:szCs w:val="22"/>
        </w:rPr>
        <w:t>, señalando, en resumen, lo siguiente:</w:t>
      </w:r>
    </w:p>
    <w:p w14:paraId="512B68A9" w14:textId="518DB181" w:rsidR="001514D3" w:rsidRPr="00AC7D8E" w:rsidRDefault="001514D3" w:rsidP="001514D3">
      <w:pPr>
        <w:spacing w:line="360" w:lineRule="auto"/>
        <w:jc w:val="both"/>
        <w:rPr>
          <w:rFonts w:cs="Arial"/>
          <w:sz w:val="22"/>
          <w:szCs w:val="22"/>
          <w:lang w:val="es-CR"/>
        </w:rPr>
      </w:pPr>
      <w:r>
        <w:rPr>
          <w:rFonts w:cs="Arial"/>
          <w:sz w:val="22"/>
          <w:szCs w:val="22"/>
        </w:rPr>
        <w:t xml:space="preserve">a) El caso </w:t>
      </w:r>
      <w:r w:rsidRPr="00AC7D8E">
        <w:rPr>
          <w:rFonts w:cs="Arial"/>
          <w:sz w:val="22"/>
          <w:szCs w:val="22"/>
          <w:lang w:val="es-CR"/>
        </w:rPr>
        <w:t>super</w:t>
      </w:r>
      <w:r>
        <w:rPr>
          <w:rFonts w:cs="Arial"/>
          <w:sz w:val="22"/>
          <w:szCs w:val="22"/>
          <w:lang w:val="es-CR"/>
        </w:rPr>
        <w:t>ó</w:t>
      </w:r>
      <w:r w:rsidRPr="00AC7D8E">
        <w:rPr>
          <w:rFonts w:cs="Arial"/>
          <w:sz w:val="22"/>
          <w:szCs w:val="22"/>
          <w:lang w:val="es-CR"/>
        </w:rPr>
        <w:t xml:space="preserve"> los 90 d</w:t>
      </w:r>
      <w:r>
        <w:rPr>
          <w:rFonts w:cs="Arial"/>
          <w:sz w:val="22"/>
          <w:szCs w:val="22"/>
          <w:lang w:val="es-CR"/>
        </w:rPr>
        <w:t>í</w:t>
      </w:r>
      <w:r w:rsidRPr="00AC7D8E">
        <w:rPr>
          <w:rFonts w:cs="Arial"/>
          <w:sz w:val="22"/>
          <w:szCs w:val="22"/>
          <w:lang w:val="es-CR"/>
        </w:rPr>
        <w:t xml:space="preserve">as establecidos para </w:t>
      </w:r>
      <w:r>
        <w:rPr>
          <w:rFonts w:cs="Arial"/>
          <w:sz w:val="22"/>
          <w:szCs w:val="22"/>
          <w:lang w:val="es-CR"/>
        </w:rPr>
        <w:t>l</w:t>
      </w:r>
      <w:r w:rsidRPr="00AC7D8E">
        <w:rPr>
          <w:rFonts w:cs="Arial"/>
          <w:sz w:val="22"/>
          <w:szCs w:val="22"/>
          <w:lang w:val="es-CR"/>
        </w:rPr>
        <w:t>a formalizaci</w:t>
      </w:r>
      <w:r>
        <w:rPr>
          <w:rFonts w:cs="Arial"/>
          <w:sz w:val="22"/>
          <w:szCs w:val="22"/>
          <w:lang w:val="es-CR"/>
        </w:rPr>
        <w:t xml:space="preserve">ón </w:t>
      </w:r>
      <w:r w:rsidRPr="00AC7D8E">
        <w:rPr>
          <w:rFonts w:cs="Arial"/>
          <w:sz w:val="22"/>
          <w:szCs w:val="22"/>
          <w:lang w:val="es-CR"/>
        </w:rPr>
        <w:t>y</w:t>
      </w:r>
      <w:r>
        <w:rPr>
          <w:rFonts w:cs="Arial"/>
          <w:sz w:val="22"/>
          <w:szCs w:val="22"/>
          <w:lang w:val="es-CR"/>
        </w:rPr>
        <w:t xml:space="preserve"> </w:t>
      </w:r>
      <w:r w:rsidRPr="00AC7D8E">
        <w:rPr>
          <w:rFonts w:cs="Arial"/>
          <w:sz w:val="22"/>
          <w:szCs w:val="22"/>
          <w:lang w:val="es-CR"/>
        </w:rPr>
        <w:t>posterior cobro.</w:t>
      </w:r>
    </w:p>
    <w:p w14:paraId="095B062C" w14:textId="683A9903" w:rsidR="001514D3" w:rsidRPr="00AC7D8E" w:rsidRDefault="001514D3" w:rsidP="001514D3">
      <w:pPr>
        <w:spacing w:line="360" w:lineRule="auto"/>
        <w:jc w:val="both"/>
        <w:rPr>
          <w:rFonts w:cs="Arial"/>
          <w:sz w:val="22"/>
          <w:szCs w:val="22"/>
          <w:lang w:val="es-CR"/>
        </w:rPr>
      </w:pPr>
      <w:r>
        <w:rPr>
          <w:rFonts w:cs="Arial"/>
          <w:sz w:val="22"/>
          <w:szCs w:val="22"/>
          <w:lang w:val="es-CR"/>
        </w:rPr>
        <w:t xml:space="preserve">b) </w:t>
      </w:r>
      <w:r w:rsidRPr="00AC7D8E">
        <w:rPr>
          <w:rFonts w:cs="Arial"/>
          <w:sz w:val="22"/>
          <w:szCs w:val="22"/>
          <w:lang w:val="es-CR"/>
        </w:rPr>
        <w:t>La Direcci</w:t>
      </w:r>
      <w:r>
        <w:rPr>
          <w:rFonts w:cs="Arial"/>
          <w:sz w:val="22"/>
          <w:szCs w:val="22"/>
          <w:lang w:val="es-CR"/>
        </w:rPr>
        <w:t>ó</w:t>
      </w:r>
      <w:r w:rsidRPr="00AC7D8E">
        <w:rPr>
          <w:rFonts w:cs="Arial"/>
          <w:sz w:val="22"/>
          <w:szCs w:val="22"/>
          <w:lang w:val="es-CR"/>
        </w:rPr>
        <w:t>n FOSUVI</w:t>
      </w:r>
      <w:r>
        <w:rPr>
          <w:rFonts w:cs="Arial"/>
          <w:sz w:val="22"/>
          <w:szCs w:val="22"/>
          <w:lang w:val="es-CR"/>
        </w:rPr>
        <w:t>,</w:t>
      </w:r>
      <w:r w:rsidRPr="00AC7D8E">
        <w:rPr>
          <w:rFonts w:cs="Arial"/>
          <w:sz w:val="22"/>
          <w:szCs w:val="22"/>
          <w:lang w:val="es-CR"/>
        </w:rPr>
        <w:t xml:space="preserve"> como seguimiento al proceso de emisi</w:t>
      </w:r>
      <w:r>
        <w:rPr>
          <w:rFonts w:cs="Arial"/>
          <w:sz w:val="22"/>
          <w:szCs w:val="22"/>
          <w:lang w:val="es-CR"/>
        </w:rPr>
        <w:t>ó</w:t>
      </w:r>
      <w:r w:rsidRPr="00AC7D8E">
        <w:rPr>
          <w:rFonts w:cs="Arial"/>
          <w:sz w:val="22"/>
          <w:szCs w:val="22"/>
          <w:lang w:val="es-CR"/>
        </w:rPr>
        <w:t>n y</w:t>
      </w:r>
      <w:r>
        <w:rPr>
          <w:rFonts w:cs="Arial"/>
          <w:sz w:val="22"/>
          <w:szCs w:val="22"/>
          <w:lang w:val="es-CR"/>
        </w:rPr>
        <w:t xml:space="preserve"> </w:t>
      </w:r>
      <w:r w:rsidRPr="00AC7D8E">
        <w:rPr>
          <w:rFonts w:cs="Arial"/>
          <w:sz w:val="22"/>
          <w:szCs w:val="22"/>
          <w:lang w:val="es-CR"/>
        </w:rPr>
        <w:t>formalizaci</w:t>
      </w:r>
      <w:r>
        <w:rPr>
          <w:rFonts w:cs="Arial"/>
          <w:sz w:val="22"/>
          <w:szCs w:val="22"/>
          <w:lang w:val="es-CR"/>
        </w:rPr>
        <w:t>ó</w:t>
      </w:r>
      <w:r w:rsidRPr="00AC7D8E">
        <w:rPr>
          <w:rFonts w:cs="Arial"/>
          <w:sz w:val="22"/>
          <w:szCs w:val="22"/>
          <w:lang w:val="es-CR"/>
        </w:rPr>
        <w:t>n, envi</w:t>
      </w:r>
      <w:r>
        <w:rPr>
          <w:rFonts w:cs="Arial"/>
          <w:sz w:val="22"/>
          <w:szCs w:val="22"/>
          <w:lang w:val="es-CR"/>
        </w:rPr>
        <w:t>ó</w:t>
      </w:r>
      <w:r w:rsidRPr="00AC7D8E">
        <w:rPr>
          <w:rFonts w:cs="Arial"/>
          <w:sz w:val="22"/>
          <w:szCs w:val="22"/>
          <w:lang w:val="es-CR"/>
        </w:rPr>
        <w:t xml:space="preserve"> un correo a </w:t>
      </w:r>
      <w:r>
        <w:rPr>
          <w:rFonts w:cs="Arial"/>
          <w:sz w:val="22"/>
          <w:szCs w:val="22"/>
          <w:lang w:val="es-CR"/>
        </w:rPr>
        <w:t>l</w:t>
      </w:r>
      <w:r w:rsidRPr="00AC7D8E">
        <w:rPr>
          <w:rFonts w:cs="Arial"/>
          <w:sz w:val="22"/>
          <w:szCs w:val="22"/>
          <w:lang w:val="es-CR"/>
        </w:rPr>
        <w:t>a Entidad el 26</w:t>
      </w:r>
      <w:r>
        <w:rPr>
          <w:rFonts w:cs="Arial"/>
          <w:sz w:val="22"/>
          <w:szCs w:val="22"/>
          <w:lang w:val="es-CR"/>
        </w:rPr>
        <w:t xml:space="preserve"> de octubre de </w:t>
      </w:r>
      <w:r w:rsidRPr="00AC7D8E">
        <w:rPr>
          <w:rFonts w:cs="Arial"/>
          <w:sz w:val="22"/>
          <w:szCs w:val="22"/>
          <w:lang w:val="es-CR"/>
        </w:rPr>
        <w:t>2021</w:t>
      </w:r>
      <w:r>
        <w:rPr>
          <w:rFonts w:cs="Arial"/>
          <w:sz w:val="22"/>
          <w:szCs w:val="22"/>
          <w:lang w:val="es-CR"/>
        </w:rPr>
        <w:t>,</w:t>
      </w:r>
      <w:r w:rsidRPr="00AC7D8E">
        <w:rPr>
          <w:rFonts w:cs="Arial"/>
          <w:sz w:val="22"/>
          <w:szCs w:val="22"/>
          <w:lang w:val="es-CR"/>
        </w:rPr>
        <w:t xml:space="preserve"> para que</w:t>
      </w:r>
      <w:r>
        <w:rPr>
          <w:rFonts w:cs="Arial"/>
          <w:sz w:val="22"/>
          <w:szCs w:val="22"/>
          <w:lang w:val="es-CR"/>
        </w:rPr>
        <w:t xml:space="preserve"> </w:t>
      </w:r>
      <w:r w:rsidRPr="00AC7D8E">
        <w:rPr>
          <w:rFonts w:cs="Arial"/>
          <w:sz w:val="22"/>
          <w:szCs w:val="22"/>
          <w:lang w:val="es-CR"/>
        </w:rPr>
        <w:t>justificara el atraso y de ser necesario se ampliara en 30 d</w:t>
      </w:r>
      <w:r>
        <w:rPr>
          <w:rFonts w:cs="Arial"/>
          <w:sz w:val="22"/>
          <w:szCs w:val="22"/>
          <w:lang w:val="es-CR"/>
        </w:rPr>
        <w:t>í</w:t>
      </w:r>
      <w:r w:rsidRPr="00AC7D8E">
        <w:rPr>
          <w:rFonts w:cs="Arial"/>
          <w:sz w:val="22"/>
          <w:szCs w:val="22"/>
          <w:lang w:val="es-CR"/>
        </w:rPr>
        <w:t>as naturales</w:t>
      </w:r>
      <w:r>
        <w:rPr>
          <w:rFonts w:cs="Arial"/>
          <w:sz w:val="22"/>
          <w:szCs w:val="22"/>
          <w:lang w:val="es-CR"/>
        </w:rPr>
        <w:t xml:space="preserve"> </w:t>
      </w:r>
      <w:r w:rsidRPr="00AC7D8E">
        <w:rPr>
          <w:rFonts w:cs="Arial"/>
          <w:sz w:val="22"/>
          <w:szCs w:val="22"/>
          <w:lang w:val="es-CR"/>
        </w:rPr>
        <w:t xml:space="preserve">el proceso para </w:t>
      </w:r>
      <w:r>
        <w:rPr>
          <w:rFonts w:cs="Arial"/>
          <w:sz w:val="22"/>
          <w:szCs w:val="22"/>
          <w:lang w:val="es-CR"/>
        </w:rPr>
        <w:t>l</w:t>
      </w:r>
      <w:r w:rsidRPr="00AC7D8E">
        <w:rPr>
          <w:rFonts w:cs="Arial"/>
          <w:sz w:val="22"/>
          <w:szCs w:val="22"/>
          <w:lang w:val="es-CR"/>
        </w:rPr>
        <w:t>a formalizaci</w:t>
      </w:r>
      <w:r>
        <w:rPr>
          <w:rFonts w:cs="Arial"/>
          <w:sz w:val="22"/>
          <w:szCs w:val="22"/>
          <w:lang w:val="es-CR"/>
        </w:rPr>
        <w:t>ón del caso</w:t>
      </w:r>
      <w:r w:rsidRPr="00AC7D8E">
        <w:rPr>
          <w:rFonts w:cs="Arial"/>
          <w:sz w:val="22"/>
          <w:szCs w:val="22"/>
          <w:lang w:val="es-CR"/>
        </w:rPr>
        <w:t>.</w:t>
      </w:r>
    </w:p>
    <w:p w14:paraId="0408733F" w14:textId="1CB33312" w:rsidR="001514D3" w:rsidRDefault="001514D3" w:rsidP="001514D3">
      <w:pPr>
        <w:spacing w:line="360" w:lineRule="auto"/>
        <w:jc w:val="both"/>
        <w:rPr>
          <w:rFonts w:cs="Arial"/>
          <w:sz w:val="22"/>
          <w:szCs w:val="22"/>
        </w:rPr>
      </w:pPr>
      <w:r>
        <w:rPr>
          <w:rFonts w:cs="Arial"/>
          <w:sz w:val="22"/>
          <w:szCs w:val="22"/>
          <w:lang w:val="es-CR"/>
        </w:rPr>
        <w:t>c)</w:t>
      </w:r>
      <w:r w:rsidRPr="00AC7D8E">
        <w:rPr>
          <w:rFonts w:cs="Arial"/>
          <w:sz w:val="22"/>
          <w:szCs w:val="22"/>
          <w:lang w:val="es-CR"/>
        </w:rPr>
        <w:t xml:space="preserve"> </w:t>
      </w:r>
      <w:r w:rsidR="00AF0AEE">
        <w:rPr>
          <w:rFonts w:cs="Arial"/>
          <w:sz w:val="22"/>
          <w:szCs w:val="22"/>
          <w:lang w:val="es-CR"/>
        </w:rPr>
        <w:t xml:space="preserve">Deberá </w:t>
      </w:r>
      <w:r w:rsidRPr="00AC7D8E">
        <w:rPr>
          <w:rFonts w:cs="Arial"/>
          <w:sz w:val="22"/>
          <w:szCs w:val="22"/>
          <w:lang w:val="es-CR"/>
        </w:rPr>
        <w:t>proceder</w:t>
      </w:r>
      <w:r w:rsidR="00AF0AEE">
        <w:rPr>
          <w:rFonts w:cs="Arial"/>
          <w:sz w:val="22"/>
          <w:szCs w:val="22"/>
          <w:lang w:val="es-CR"/>
        </w:rPr>
        <w:t>se</w:t>
      </w:r>
      <w:r w:rsidRPr="00AC7D8E">
        <w:rPr>
          <w:rFonts w:cs="Arial"/>
          <w:sz w:val="22"/>
          <w:szCs w:val="22"/>
          <w:lang w:val="es-CR"/>
        </w:rPr>
        <w:t xml:space="preserve"> con la anulaci</w:t>
      </w:r>
      <w:r w:rsidR="00AF0AEE">
        <w:rPr>
          <w:rFonts w:cs="Arial"/>
          <w:sz w:val="22"/>
          <w:szCs w:val="22"/>
          <w:lang w:val="es-CR"/>
        </w:rPr>
        <w:t>ón de la operación</w:t>
      </w:r>
      <w:r>
        <w:rPr>
          <w:rFonts w:cs="Arial"/>
          <w:sz w:val="22"/>
          <w:szCs w:val="22"/>
          <w:lang w:val="es-CR"/>
        </w:rPr>
        <w:t>,</w:t>
      </w:r>
      <w:r w:rsidRPr="00AC7D8E">
        <w:rPr>
          <w:rFonts w:cs="Arial"/>
          <w:sz w:val="22"/>
          <w:szCs w:val="22"/>
          <w:lang w:val="es-CR"/>
        </w:rPr>
        <w:t xml:space="preserve"> </w:t>
      </w:r>
      <w:r>
        <w:rPr>
          <w:rFonts w:cs="Arial"/>
          <w:sz w:val="22"/>
          <w:szCs w:val="22"/>
          <w:lang w:val="es-CR"/>
        </w:rPr>
        <w:t xml:space="preserve">con base en </w:t>
      </w:r>
      <w:r w:rsidRPr="00AC7D8E">
        <w:rPr>
          <w:rFonts w:cs="Arial"/>
          <w:sz w:val="22"/>
          <w:szCs w:val="22"/>
          <w:lang w:val="es-CR"/>
        </w:rPr>
        <w:t xml:space="preserve">el </w:t>
      </w:r>
      <w:r>
        <w:rPr>
          <w:rFonts w:cs="Arial"/>
          <w:sz w:val="22"/>
          <w:szCs w:val="22"/>
          <w:lang w:val="es-CR"/>
        </w:rPr>
        <w:t xml:space="preserve">artículo </w:t>
      </w:r>
      <w:r w:rsidRPr="00AC7D8E">
        <w:rPr>
          <w:rFonts w:cs="Arial"/>
          <w:sz w:val="22"/>
          <w:szCs w:val="22"/>
          <w:lang w:val="es-CR"/>
        </w:rPr>
        <w:t>19 del Reglamento de Operaciones y lo</w:t>
      </w:r>
      <w:r>
        <w:rPr>
          <w:rFonts w:cs="Arial"/>
          <w:sz w:val="22"/>
          <w:szCs w:val="22"/>
          <w:lang w:val="es-CR"/>
        </w:rPr>
        <w:t xml:space="preserve"> </w:t>
      </w:r>
      <w:r w:rsidRPr="00AC7D8E">
        <w:rPr>
          <w:rFonts w:cs="Arial"/>
          <w:sz w:val="22"/>
          <w:szCs w:val="22"/>
          <w:lang w:val="es-CR"/>
        </w:rPr>
        <w:t xml:space="preserve">establecido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de fecha 14</w:t>
      </w:r>
      <w:r>
        <w:rPr>
          <w:rFonts w:cs="Arial"/>
          <w:sz w:val="22"/>
          <w:szCs w:val="22"/>
          <w:lang w:val="es-CR"/>
        </w:rPr>
        <w:t xml:space="preserve"> de setiembre de </w:t>
      </w:r>
      <w:r w:rsidRPr="00AC7D8E">
        <w:rPr>
          <w:rFonts w:cs="Arial"/>
          <w:sz w:val="22"/>
          <w:szCs w:val="22"/>
          <w:lang w:val="es-CR"/>
        </w:rPr>
        <w:t>2021.</w:t>
      </w:r>
    </w:p>
    <w:p w14:paraId="6F1B6854" w14:textId="77777777" w:rsidR="001514D3" w:rsidRDefault="001514D3" w:rsidP="00F1090D">
      <w:pPr>
        <w:spacing w:line="360" w:lineRule="auto"/>
        <w:jc w:val="both"/>
        <w:rPr>
          <w:rFonts w:cs="Arial"/>
          <w:sz w:val="22"/>
          <w:szCs w:val="22"/>
        </w:rPr>
      </w:pPr>
    </w:p>
    <w:p w14:paraId="48CBB8DE" w14:textId="45CDD10F" w:rsidR="00F1090D" w:rsidRDefault="00F1090D" w:rsidP="00F1090D">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lang w:val="es-ES_tradnl"/>
        </w:rPr>
        <w:t>DF-OF-1</w:t>
      </w:r>
      <w:r w:rsidR="00AF0AEE">
        <w:rPr>
          <w:rFonts w:cs="Arial"/>
          <w:sz w:val="22"/>
          <w:szCs w:val="22"/>
          <w:lang w:val="es-ES_tradnl"/>
        </w:rPr>
        <w:t>536</w:t>
      </w:r>
      <w:r>
        <w:rPr>
          <w:rFonts w:cs="Arial"/>
          <w:sz w:val="22"/>
          <w:szCs w:val="22"/>
          <w:lang w:val="es-ES_tradnl"/>
        </w:rPr>
        <w:t>-2021/SO-OF-0</w:t>
      </w:r>
      <w:r w:rsidR="00AF0AEE">
        <w:rPr>
          <w:rFonts w:cs="Arial"/>
          <w:sz w:val="22"/>
          <w:szCs w:val="22"/>
          <w:lang w:val="es-ES_tradnl"/>
        </w:rPr>
        <w:t>106</w:t>
      </w:r>
      <w:r>
        <w:rPr>
          <w:rFonts w:cs="Arial"/>
          <w:sz w:val="22"/>
          <w:szCs w:val="22"/>
          <w:lang w:val="es-ES_tradnl"/>
        </w:rPr>
        <w:t>-2021</w:t>
      </w:r>
      <w:r>
        <w:rPr>
          <w:rFonts w:cs="Arial"/>
          <w:bCs/>
          <w:sz w:val="22"/>
          <w:szCs w:val="22"/>
        </w:rPr>
        <w:t>.</w:t>
      </w:r>
    </w:p>
    <w:p w14:paraId="4A7FF61D" w14:textId="77777777" w:rsidR="00F1090D" w:rsidRDefault="00F1090D" w:rsidP="00F1090D">
      <w:pPr>
        <w:spacing w:line="360" w:lineRule="auto"/>
        <w:jc w:val="both"/>
        <w:rPr>
          <w:rFonts w:cs="Arial"/>
          <w:sz w:val="22"/>
          <w:szCs w:val="22"/>
        </w:rPr>
      </w:pPr>
    </w:p>
    <w:p w14:paraId="2A118BBB" w14:textId="77777777" w:rsidR="00F1090D" w:rsidRPr="00E217C3" w:rsidRDefault="00F1090D" w:rsidP="00F1090D">
      <w:pPr>
        <w:spacing w:line="360" w:lineRule="auto"/>
        <w:jc w:val="both"/>
        <w:rPr>
          <w:rFonts w:cs="Arial"/>
          <w:b/>
          <w:bCs/>
          <w:sz w:val="22"/>
          <w:szCs w:val="22"/>
        </w:rPr>
      </w:pPr>
      <w:r w:rsidRPr="00E217C3">
        <w:rPr>
          <w:rFonts w:cs="Arial"/>
          <w:b/>
          <w:bCs/>
          <w:sz w:val="22"/>
          <w:szCs w:val="22"/>
        </w:rPr>
        <w:lastRenderedPageBreak/>
        <w:t>Por tanto, se acuerda:</w:t>
      </w:r>
    </w:p>
    <w:p w14:paraId="759904DE" w14:textId="610ABF8B" w:rsidR="00AF0AEE" w:rsidRDefault="00AF0AEE" w:rsidP="00F1090D">
      <w:pPr>
        <w:spacing w:line="360" w:lineRule="auto"/>
        <w:jc w:val="both"/>
        <w:rPr>
          <w:rFonts w:cs="Arial"/>
          <w:sz w:val="22"/>
          <w:szCs w:val="22"/>
          <w:lang w:val="es-CR"/>
        </w:rPr>
      </w:pPr>
      <w:r w:rsidRPr="00AF0AEE">
        <w:rPr>
          <w:rFonts w:cs="Arial"/>
          <w:b/>
          <w:bCs/>
          <w:sz w:val="22"/>
          <w:szCs w:val="22"/>
          <w:lang w:val="es-ES_tradnl"/>
        </w:rPr>
        <w:t>1)</w:t>
      </w:r>
      <w:r>
        <w:rPr>
          <w:rFonts w:cs="Arial"/>
          <w:sz w:val="22"/>
          <w:szCs w:val="22"/>
          <w:lang w:val="es-ES_tradnl"/>
        </w:rPr>
        <w:t xml:space="preserve"> </w:t>
      </w:r>
      <w:r w:rsidR="00F1090D">
        <w:rPr>
          <w:rFonts w:cs="Arial"/>
          <w:sz w:val="22"/>
          <w:szCs w:val="22"/>
          <w:lang w:val="es-ES_tradnl"/>
        </w:rPr>
        <w:t xml:space="preserve">Anular la operación de </w:t>
      </w:r>
      <w:r w:rsidR="00F1090D" w:rsidRPr="00303BB2">
        <w:rPr>
          <w:rFonts w:cs="Arial"/>
          <w:sz w:val="22"/>
          <w:szCs w:val="22"/>
          <w:lang w:val="es-ES_tradnl"/>
        </w:rPr>
        <w:t>Bono Familiar de Vivienda</w:t>
      </w:r>
      <w:r w:rsidR="00F1090D">
        <w:rPr>
          <w:rFonts w:cs="Arial"/>
          <w:sz w:val="22"/>
          <w:szCs w:val="22"/>
          <w:lang w:val="es-ES_tradnl"/>
        </w:rPr>
        <w:t xml:space="preserve">, número </w:t>
      </w:r>
      <w:r w:rsidR="00F1090D" w:rsidRPr="005D7E10">
        <w:rPr>
          <w:rFonts w:cs="Arial"/>
          <w:sz w:val="22"/>
          <w:szCs w:val="22"/>
          <w:lang w:val="es-CR"/>
        </w:rPr>
        <w:t>10</w:t>
      </w:r>
      <w:r w:rsidR="00F1090D">
        <w:rPr>
          <w:rFonts w:cs="Arial"/>
          <w:sz w:val="22"/>
          <w:szCs w:val="22"/>
          <w:lang w:val="es-CR"/>
        </w:rPr>
        <w:t>0</w:t>
      </w:r>
      <w:r>
        <w:rPr>
          <w:rFonts w:cs="Arial"/>
          <w:sz w:val="22"/>
          <w:szCs w:val="22"/>
          <w:lang w:val="es-CR"/>
        </w:rPr>
        <w:t>2117094</w:t>
      </w:r>
      <w:r w:rsidR="00F1090D">
        <w:rPr>
          <w:rFonts w:cs="Arial"/>
          <w:sz w:val="22"/>
          <w:szCs w:val="22"/>
          <w:lang w:val="es-CR"/>
        </w:rPr>
        <w:t xml:space="preserve">, </w:t>
      </w:r>
      <w:r w:rsidR="00F1090D">
        <w:rPr>
          <w:rFonts w:cs="Arial"/>
          <w:sz w:val="22"/>
          <w:szCs w:val="22"/>
          <w:lang w:val="es-ES_tradnl"/>
        </w:rPr>
        <w:t xml:space="preserve">aprobado con el acuerdo </w:t>
      </w:r>
      <w:r>
        <w:rPr>
          <w:rFonts w:cs="Arial"/>
          <w:sz w:val="22"/>
          <w:szCs w:val="22"/>
          <w:lang w:val="es-ES_tradnl"/>
        </w:rPr>
        <w:t>N° 11 de la sesión 29-2018, del 05 de mayo de 2018, a favor de la señora Blanca Jarquín Salmerón</w:t>
      </w:r>
      <w:r w:rsidRPr="00517395">
        <w:rPr>
          <w:rFonts w:cs="Arial"/>
          <w:sz w:val="22"/>
          <w:szCs w:val="22"/>
          <w:lang w:val="es-CR"/>
        </w:rPr>
        <w:t xml:space="preserve">, cédula de identidad </w:t>
      </w:r>
      <w:r>
        <w:rPr>
          <w:rFonts w:cs="Arial"/>
          <w:sz w:val="22"/>
          <w:szCs w:val="22"/>
          <w:lang w:val="es-CR"/>
        </w:rPr>
        <w:t>N° 155826246300, por un monto de ¢16.415.776,82.</w:t>
      </w:r>
    </w:p>
    <w:p w14:paraId="41207FAD" w14:textId="7C23354F" w:rsidR="002B71CC" w:rsidRDefault="002B71CC" w:rsidP="002B71CC">
      <w:pPr>
        <w:spacing w:line="360" w:lineRule="auto"/>
        <w:jc w:val="both"/>
        <w:rPr>
          <w:rFonts w:cs="Arial"/>
          <w:sz w:val="22"/>
          <w:szCs w:val="22"/>
        </w:rPr>
      </w:pPr>
    </w:p>
    <w:p w14:paraId="21D90099" w14:textId="7F296A7E" w:rsidR="00AF0AEE" w:rsidRDefault="00AF0AEE" w:rsidP="00AF0AEE">
      <w:pPr>
        <w:spacing w:line="360" w:lineRule="auto"/>
        <w:jc w:val="both"/>
        <w:rPr>
          <w:rFonts w:cs="Arial"/>
          <w:sz w:val="22"/>
          <w:szCs w:val="22"/>
        </w:rPr>
      </w:pPr>
      <w:r w:rsidRPr="00EF02B1">
        <w:rPr>
          <w:rFonts w:cs="Arial"/>
          <w:b/>
          <w:bCs/>
          <w:sz w:val="22"/>
          <w:szCs w:val="22"/>
          <w:lang w:val="es-CR"/>
        </w:rPr>
        <w:t>2)</w:t>
      </w:r>
      <w:r>
        <w:rPr>
          <w:rFonts w:cs="Arial"/>
          <w:sz w:val="22"/>
          <w:szCs w:val="22"/>
          <w:lang w:val="es-CR"/>
        </w:rPr>
        <w:t xml:space="preserve"> La entidad autorizada deberá informarle </w:t>
      </w:r>
      <w:r w:rsidRPr="00AC7D8E">
        <w:rPr>
          <w:rFonts w:cs="Arial"/>
          <w:sz w:val="22"/>
          <w:szCs w:val="22"/>
          <w:lang w:val="es-CR"/>
        </w:rPr>
        <w:t>a l</w:t>
      </w:r>
      <w:r>
        <w:rPr>
          <w:rFonts w:cs="Arial"/>
          <w:sz w:val="22"/>
          <w:szCs w:val="22"/>
          <w:lang w:val="es-CR"/>
        </w:rPr>
        <w:t>a familia sobre l</w:t>
      </w:r>
      <w:r w:rsidRPr="00AC7D8E">
        <w:rPr>
          <w:rFonts w:cs="Arial"/>
          <w:sz w:val="22"/>
          <w:szCs w:val="22"/>
          <w:lang w:val="es-CR"/>
        </w:rPr>
        <w:t>a anulaci</w:t>
      </w:r>
      <w:r>
        <w:rPr>
          <w:rFonts w:cs="Arial"/>
          <w:sz w:val="22"/>
          <w:szCs w:val="22"/>
          <w:lang w:val="es-CR"/>
        </w:rPr>
        <w:t>ó</w:t>
      </w:r>
      <w:r w:rsidRPr="00AC7D8E">
        <w:rPr>
          <w:rFonts w:cs="Arial"/>
          <w:sz w:val="22"/>
          <w:szCs w:val="22"/>
          <w:lang w:val="es-CR"/>
        </w:rPr>
        <w:t xml:space="preserve">n de </w:t>
      </w:r>
      <w:r>
        <w:rPr>
          <w:rFonts w:cs="Arial"/>
          <w:sz w:val="22"/>
          <w:szCs w:val="22"/>
          <w:lang w:val="es-CR"/>
        </w:rPr>
        <w:t>su operación</w:t>
      </w:r>
      <w:r w:rsidRPr="00AC7D8E">
        <w:rPr>
          <w:rFonts w:cs="Arial"/>
          <w:sz w:val="22"/>
          <w:szCs w:val="22"/>
          <w:lang w:val="es-CR"/>
        </w:rPr>
        <w:t>, por los medios que tenga de</w:t>
      </w:r>
      <w:r>
        <w:rPr>
          <w:rFonts w:cs="Arial"/>
          <w:sz w:val="22"/>
          <w:szCs w:val="22"/>
          <w:lang w:val="es-CR"/>
        </w:rPr>
        <w:t xml:space="preserve"> </w:t>
      </w:r>
      <w:r w:rsidRPr="00AC7D8E">
        <w:rPr>
          <w:rFonts w:cs="Arial"/>
          <w:sz w:val="22"/>
          <w:szCs w:val="22"/>
          <w:lang w:val="es-CR"/>
        </w:rPr>
        <w:t>contacto con ell</w:t>
      </w:r>
      <w:r>
        <w:rPr>
          <w:rFonts w:cs="Arial"/>
          <w:sz w:val="22"/>
          <w:szCs w:val="22"/>
          <w:lang w:val="es-CR"/>
        </w:rPr>
        <w:t>a</w:t>
      </w:r>
      <w:r w:rsidRPr="00AC7D8E">
        <w:rPr>
          <w:rFonts w:cs="Arial"/>
          <w:sz w:val="22"/>
          <w:szCs w:val="22"/>
          <w:lang w:val="es-CR"/>
        </w:rPr>
        <w:t>.</w:t>
      </w:r>
    </w:p>
    <w:p w14:paraId="02349E7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7AFA2BB" w14:textId="77777777" w:rsidR="002B71CC" w:rsidRPr="00D14EAF" w:rsidRDefault="002B71CC" w:rsidP="002B71CC">
      <w:pPr>
        <w:spacing w:line="360" w:lineRule="auto"/>
        <w:jc w:val="both"/>
        <w:rPr>
          <w:rFonts w:cs="Arial"/>
          <w:b/>
          <w:sz w:val="22"/>
        </w:rPr>
      </w:pPr>
      <w:r w:rsidRPr="00D14EAF">
        <w:rPr>
          <w:rFonts w:cs="Arial"/>
          <w:b/>
          <w:sz w:val="22"/>
        </w:rPr>
        <w:t>************</w:t>
      </w:r>
    </w:p>
    <w:p w14:paraId="6802AA90" w14:textId="77777777" w:rsidR="002B71CC" w:rsidRDefault="002B71CC" w:rsidP="002B71CC">
      <w:pPr>
        <w:spacing w:line="360" w:lineRule="auto"/>
        <w:jc w:val="both"/>
        <w:rPr>
          <w:rFonts w:cs="Arial"/>
          <w:sz w:val="22"/>
          <w:lang w:val="es-ES_tradnl"/>
        </w:rPr>
      </w:pPr>
    </w:p>
    <w:p w14:paraId="495643D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F1E2C9F" w14:textId="77777777" w:rsidR="00AF0AEE" w:rsidRPr="00D949B2" w:rsidRDefault="00AF0AEE" w:rsidP="00AF0AEE">
      <w:pPr>
        <w:spacing w:line="360" w:lineRule="auto"/>
        <w:jc w:val="both"/>
        <w:rPr>
          <w:rFonts w:cs="Arial"/>
          <w:b/>
          <w:bCs/>
          <w:sz w:val="22"/>
          <w:szCs w:val="22"/>
        </w:rPr>
      </w:pPr>
      <w:r w:rsidRPr="00D949B2">
        <w:rPr>
          <w:rFonts w:cs="Arial"/>
          <w:b/>
          <w:bCs/>
          <w:sz w:val="22"/>
          <w:szCs w:val="22"/>
        </w:rPr>
        <w:t>Considerando:</w:t>
      </w:r>
    </w:p>
    <w:p w14:paraId="53A2BD62" w14:textId="59E1F615" w:rsidR="00AF0AEE" w:rsidRDefault="00AF0AEE" w:rsidP="00AF0AEE">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GG-ME-159</w:t>
      </w:r>
      <w:r w:rsidR="00C54989">
        <w:rPr>
          <w:rFonts w:cs="Arial"/>
          <w:sz w:val="22"/>
          <w:szCs w:val="22"/>
        </w:rPr>
        <w:t>1</w:t>
      </w:r>
      <w:r>
        <w:rPr>
          <w:rFonts w:cs="Arial"/>
          <w:sz w:val="22"/>
          <w:szCs w:val="22"/>
        </w:rPr>
        <w:t>-2021 del 2</w:t>
      </w:r>
      <w:r w:rsidR="00C54989">
        <w:rPr>
          <w:rFonts w:cs="Arial"/>
          <w:sz w:val="22"/>
          <w:szCs w:val="22"/>
        </w:rPr>
        <w:t>7</w:t>
      </w:r>
      <w:r>
        <w:rPr>
          <w:rFonts w:cs="Arial"/>
          <w:sz w:val="22"/>
          <w:szCs w:val="22"/>
        </w:rPr>
        <w:t xml:space="preserve"> de octubre de 2021, la </w:t>
      </w:r>
      <w:r w:rsidRPr="00303BB2">
        <w:rPr>
          <w:rFonts w:cs="Arial"/>
          <w:sz w:val="22"/>
          <w:szCs w:val="22"/>
          <w:lang w:val="es-ES_tradnl"/>
        </w:rPr>
        <w:t>Gerencia General</w:t>
      </w:r>
      <w:r>
        <w:rPr>
          <w:rFonts w:cs="Arial"/>
          <w:sz w:val="22"/>
          <w:szCs w:val="22"/>
          <w:lang w:val="es-ES_tradnl"/>
        </w:rPr>
        <w:t xml:space="preserve"> remite el informe DF-OF-1</w:t>
      </w:r>
      <w:r w:rsidR="00C54989">
        <w:rPr>
          <w:rFonts w:cs="Arial"/>
          <w:sz w:val="22"/>
          <w:szCs w:val="22"/>
          <w:lang w:val="es-ES_tradnl"/>
        </w:rPr>
        <w:t>498</w:t>
      </w:r>
      <w:r>
        <w:rPr>
          <w:rFonts w:cs="Arial"/>
          <w:sz w:val="22"/>
          <w:szCs w:val="22"/>
          <w:lang w:val="es-ES_tradnl"/>
        </w:rPr>
        <w:t>-2021/SO-OF-0</w:t>
      </w:r>
      <w:r w:rsidR="00C54989">
        <w:rPr>
          <w:rFonts w:cs="Arial"/>
          <w:sz w:val="22"/>
          <w:szCs w:val="22"/>
          <w:lang w:val="es-ES_tradnl"/>
        </w:rPr>
        <w:t>093</w:t>
      </w:r>
      <w:r>
        <w:rPr>
          <w:rFonts w:cs="Arial"/>
          <w:sz w:val="22"/>
          <w:szCs w:val="22"/>
          <w:lang w:val="es-ES_tradnl"/>
        </w:rPr>
        <w:t xml:space="preserve">-2021 de la Dirección FOSUVI y la Subgerencia de Operaciones, que contiene los resultados del estudio efectuado a la solicitud del </w:t>
      </w:r>
      <w:r w:rsidR="00C54989">
        <w:rPr>
          <w:rFonts w:cs="Arial"/>
          <w:sz w:val="22"/>
          <w:szCs w:val="22"/>
          <w:lang w:val="es-ES_tradnl"/>
        </w:rPr>
        <w:t xml:space="preserve">Grupo Mutual Alajuela – La Vivienda </w:t>
      </w:r>
      <w:r w:rsidR="00C54989" w:rsidRPr="00C54989">
        <w:rPr>
          <w:rFonts w:cs="Arial"/>
          <w:sz w:val="22"/>
          <w:szCs w:val="22"/>
          <w:lang w:val="es-ES_tradnl"/>
        </w:rPr>
        <w:t>de Ahorro y Préstamo</w:t>
      </w:r>
      <w:r w:rsidR="00C54989">
        <w:rPr>
          <w:rFonts w:cs="Arial"/>
          <w:sz w:val="22"/>
          <w:szCs w:val="22"/>
          <w:lang w:val="es-ES_tradnl"/>
        </w:rPr>
        <w:t xml:space="preserve">, </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aprobada con el acuerdo N° 11 de la sesión 29-2018, del 05 de mayo de 2018, a favor de</w:t>
      </w:r>
      <w:r w:rsidR="00C54989">
        <w:rPr>
          <w:rFonts w:cs="Arial"/>
          <w:sz w:val="22"/>
          <w:szCs w:val="22"/>
          <w:lang w:val="es-ES_tradnl"/>
        </w:rPr>
        <w:t xml:space="preserve">l </w:t>
      </w:r>
      <w:r>
        <w:rPr>
          <w:rFonts w:cs="Arial"/>
          <w:sz w:val="22"/>
          <w:szCs w:val="22"/>
          <w:lang w:val="es-ES_tradnl"/>
        </w:rPr>
        <w:t>señor</w:t>
      </w:r>
      <w:r w:rsidR="00C54989">
        <w:rPr>
          <w:rFonts w:cs="Arial"/>
          <w:sz w:val="22"/>
          <w:szCs w:val="22"/>
          <w:lang w:val="es-ES_tradnl"/>
        </w:rPr>
        <w:t xml:space="preserve"> Juan Diego Alvarado Quirós</w:t>
      </w:r>
      <w:r w:rsidRPr="00517395">
        <w:rPr>
          <w:rFonts w:cs="Arial"/>
          <w:sz w:val="22"/>
          <w:szCs w:val="22"/>
          <w:lang w:val="es-CR"/>
        </w:rPr>
        <w:t xml:space="preserve">, cédula de identidad </w:t>
      </w:r>
      <w:r>
        <w:rPr>
          <w:rFonts w:cs="Arial"/>
          <w:sz w:val="22"/>
          <w:szCs w:val="22"/>
          <w:lang w:val="es-CR"/>
        </w:rPr>
        <w:t xml:space="preserve">N° </w:t>
      </w:r>
      <w:r w:rsidR="00C54989">
        <w:rPr>
          <w:rFonts w:cs="Arial"/>
          <w:sz w:val="22"/>
          <w:szCs w:val="22"/>
          <w:lang w:val="es-CR"/>
        </w:rPr>
        <w:t>2-0567-0985</w:t>
      </w:r>
      <w:r>
        <w:rPr>
          <w:rFonts w:cs="Arial"/>
          <w:sz w:val="22"/>
          <w:szCs w:val="22"/>
          <w:lang w:val="es-CR"/>
        </w:rPr>
        <w:t>.</w:t>
      </w:r>
    </w:p>
    <w:p w14:paraId="2548287A" w14:textId="77777777" w:rsidR="00AF0AEE" w:rsidRPr="00322FFF" w:rsidRDefault="00AF0AEE" w:rsidP="00AF0AEE">
      <w:pPr>
        <w:spacing w:line="360" w:lineRule="auto"/>
        <w:jc w:val="both"/>
        <w:rPr>
          <w:rFonts w:cs="Arial"/>
          <w:sz w:val="22"/>
          <w:szCs w:val="22"/>
          <w:lang w:val="es-CR"/>
        </w:rPr>
      </w:pPr>
    </w:p>
    <w:p w14:paraId="5C459BEC" w14:textId="56886BD9" w:rsidR="00AF0AEE" w:rsidRDefault="00AF0AEE" w:rsidP="00AF0AEE">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y la Subgerencia de Operaciones recomiendan acoger la solicitud de</w:t>
      </w:r>
      <w:r w:rsidR="00C54989">
        <w:rPr>
          <w:rFonts w:cs="Arial"/>
          <w:sz w:val="22"/>
          <w:szCs w:val="22"/>
        </w:rPr>
        <w:t xml:space="preserve"> Grupo Mutual Alajuela – La Vivienda</w:t>
      </w:r>
      <w:r>
        <w:rPr>
          <w:rFonts w:cs="Arial"/>
          <w:sz w:val="22"/>
          <w:szCs w:val="22"/>
        </w:rPr>
        <w:t>, señalando, en resumen, lo siguiente:</w:t>
      </w:r>
    </w:p>
    <w:p w14:paraId="6AE79E68" w14:textId="39B0786F" w:rsidR="00C54989" w:rsidRPr="00C54989" w:rsidRDefault="00DE563B" w:rsidP="00C54989">
      <w:pPr>
        <w:spacing w:line="360" w:lineRule="auto"/>
        <w:jc w:val="both"/>
        <w:rPr>
          <w:rFonts w:cs="Arial"/>
          <w:sz w:val="22"/>
          <w:szCs w:val="22"/>
          <w:lang w:val="es-CR"/>
        </w:rPr>
      </w:pPr>
      <w:r>
        <w:rPr>
          <w:rFonts w:cs="Arial"/>
          <w:sz w:val="22"/>
          <w:szCs w:val="22"/>
        </w:rPr>
        <w:t xml:space="preserve">a) </w:t>
      </w:r>
      <w:r w:rsidR="00C54989" w:rsidRPr="00C54989">
        <w:rPr>
          <w:rFonts w:cs="Arial"/>
          <w:sz w:val="22"/>
          <w:szCs w:val="22"/>
          <w:lang w:val="es-CR"/>
        </w:rPr>
        <w:t xml:space="preserve">Se solicita </w:t>
      </w:r>
      <w:r w:rsidR="00C54989">
        <w:rPr>
          <w:rFonts w:cs="Arial"/>
          <w:sz w:val="22"/>
          <w:szCs w:val="22"/>
          <w:lang w:val="es-CR"/>
        </w:rPr>
        <w:t>l</w:t>
      </w:r>
      <w:r w:rsidR="00C54989" w:rsidRPr="00C54989">
        <w:rPr>
          <w:rFonts w:cs="Arial"/>
          <w:sz w:val="22"/>
          <w:szCs w:val="22"/>
          <w:lang w:val="es-CR"/>
        </w:rPr>
        <w:t>a anulaci</w:t>
      </w:r>
      <w:r w:rsidR="00C54989">
        <w:rPr>
          <w:rFonts w:cs="Arial"/>
          <w:sz w:val="22"/>
          <w:szCs w:val="22"/>
          <w:lang w:val="es-CR"/>
        </w:rPr>
        <w:t>ón</w:t>
      </w:r>
      <w:r w:rsidR="00C54989" w:rsidRPr="00C54989">
        <w:rPr>
          <w:rFonts w:cs="Arial"/>
          <w:sz w:val="22"/>
          <w:szCs w:val="22"/>
          <w:lang w:val="es-CR"/>
        </w:rPr>
        <w:t xml:space="preserve"> del caso</w:t>
      </w:r>
      <w:r>
        <w:rPr>
          <w:rFonts w:cs="Arial"/>
          <w:sz w:val="22"/>
          <w:szCs w:val="22"/>
          <w:lang w:val="es-CR"/>
        </w:rPr>
        <w:t>,</w:t>
      </w:r>
      <w:r w:rsidR="00C54989" w:rsidRPr="00C54989">
        <w:rPr>
          <w:rFonts w:cs="Arial"/>
          <w:sz w:val="22"/>
          <w:szCs w:val="22"/>
          <w:lang w:val="es-CR"/>
        </w:rPr>
        <w:t xml:space="preserve"> dado el tiempo transcurrido desde su</w:t>
      </w:r>
      <w:r w:rsidR="00C54989">
        <w:rPr>
          <w:rFonts w:cs="Arial"/>
          <w:sz w:val="22"/>
          <w:szCs w:val="22"/>
          <w:lang w:val="es-CR"/>
        </w:rPr>
        <w:t xml:space="preserve"> </w:t>
      </w:r>
      <w:r w:rsidR="00C54989" w:rsidRPr="00C54989">
        <w:rPr>
          <w:rFonts w:cs="Arial"/>
          <w:sz w:val="22"/>
          <w:szCs w:val="22"/>
          <w:lang w:val="es-CR"/>
        </w:rPr>
        <w:t>emisi</w:t>
      </w:r>
      <w:r w:rsidR="00C54989">
        <w:rPr>
          <w:rFonts w:cs="Arial"/>
          <w:sz w:val="22"/>
          <w:szCs w:val="22"/>
          <w:lang w:val="es-CR"/>
        </w:rPr>
        <w:t>ó</w:t>
      </w:r>
      <w:r w:rsidR="00C54989" w:rsidRPr="00C54989">
        <w:rPr>
          <w:rFonts w:cs="Arial"/>
          <w:sz w:val="22"/>
          <w:szCs w:val="22"/>
          <w:lang w:val="es-CR"/>
        </w:rPr>
        <w:t>n</w:t>
      </w:r>
      <w:r>
        <w:rPr>
          <w:rFonts w:cs="Arial"/>
          <w:sz w:val="22"/>
          <w:szCs w:val="22"/>
          <w:lang w:val="es-CR"/>
        </w:rPr>
        <w:t>,</w:t>
      </w:r>
      <w:r w:rsidR="00C54989" w:rsidRPr="00C54989">
        <w:rPr>
          <w:rFonts w:cs="Arial"/>
          <w:sz w:val="22"/>
          <w:szCs w:val="22"/>
          <w:lang w:val="es-CR"/>
        </w:rPr>
        <w:t xml:space="preserve"> que data del a</w:t>
      </w:r>
      <w:r w:rsidR="00C54989">
        <w:rPr>
          <w:rFonts w:cs="Arial"/>
          <w:sz w:val="22"/>
          <w:szCs w:val="22"/>
          <w:lang w:val="es-CR"/>
        </w:rPr>
        <w:t>ñ</w:t>
      </w:r>
      <w:r w:rsidR="00C54989" w:rsidRPr="00C54989">
        <w:rPr>
          <w:rFonts w:cs="Arial"/>
          <w:sz w:val="22"/>
          <w:szCs w:val="22"/>
          <w:lang w:val="es-CR"/>
        </w:rPr>
        <w:t>o 2010 y no cuenta con el expediente.</w:t>
      </w:r>
    </w:p>
    <w:p w14:paraId="7F70FB20" w14:textId="23692496" w:rsidR="00C54989" w:rsidRPr="00C54989" w:rsidRDefault="00DE563B" w:rsidP="00C54989">
      <w:pPr>
        <w:spacing w:line="360" w:lineRule="auto"/>
        <w:jc w:val="both"/>
        <w:rPr>
          <w:rFonts w:cs="Arial"/>
          <w:sz w:val="22"/>
          <w:szCs w:val="22"/>
          <w:lang w:val="es-CR"/>
        </w:rPr>
      </w:pPr>
      <w:r>
        <w:rPr>
          <w:rFonts w:cs="Arial"/>
          <w:sz w:val="22"/>
          <w:szCs w:val="22"/>
          <w:lang w:val="es-CR"/>
        </w:rPr>
        <w:t xml:space="preserve">b) </w:t>
      </w:r>
      <w:r w:rsidR="00C54989">
        <w:rPr>
          <w:rFonts w:cs="Arial"/>
          <w:sz w:val="22"/>
          <w:szCs w:val="22"/>
          <w:lang w:val="es-CR"/>
        </w:rPr>
        <w:t>L</w:t>
      </w:r>
      <w:r w:rsidR="00C54989" w:rsidRPr="00C54989">
        <w:rPr>
          <w:rFonts w:cs="Arial"/>
          <w:sz w:val="22"/>
          <w:szCs w:val="22"/>
          <w:lang w:val="es-CR"/>
        </w:rPr>
        <w:t>a Entidad indica que el beneficiario nunca se present</w:t>
      </w:r>
      <w:r w:rsidR="00C54989">
        <w:rPr>
          <w:rFonts w:cs="Arial"/>
          <w:sz w:val="22"/>
          <w:szCs w:val="22"/>
          <w:lang w:val="es-CR"/>
        </w:rPr>
        <w:t>ó</w:t>
      </w:r>
      <w:r w:rsidR="00C54989" w:rsidRPr="00C54989">
        <w:rPr>
          <w:rFonts w:cs="Arial"/>
          <w:sz w:val="22"/>
          <w:szCs w:val="22"/>
          <w:lang w:val="es-CR"/>
        </w:rPr>
        <w:t xml:space="preserve"> a formalizar el</w:t>
      </w:r>
      <w:r w:rsidR="00C54989">
        <w:rPr>
          <w:rFonts w:cs="Arial"/>
          <w:sz w:val="22"/>
          <w:szCs w:val="22"/>
          <w:lang w:val="es-CR"/>
        </w:rPr>
        <w:t xml:space="preserve"> </w:t>
      </w:r>
      <w:r w:rsidR="00C54989" w:rsidRPr="00C54989">
        <w:rPr>
          <w:rFonts w:cs="Arial"/>
          <w:sz w:val="22"/>
          <w:szCs w:val="22"/>
          <w:lang w:val="es-CR"/>
        </w:rPr>
        <w:t>bono y no fue posible localizarlo.</w:t>
      </w:r>
    </w:p>
    <w:p w14:paraId="7F4990D4" w14:textId="2915F08C" w:rsidR="00C54989" w:rsidRDefault="00DE563B" w:rsidP="00C54989">
      <w:pPr>
        <w:spacing w:line="360" w:lineRule="auto"/>
        <w:jc w:val="both"/>
        <w:rPr>
          <w:rFonts w:cs="Arial"/>
          <w:sz w:val="22"/>
          <w:szCs w:val="22"/>
        </w:rPr>
      </w:pPr>
      <w:r>
        <w:rPr>
          <w:rFonts w:cs="Arial"/>
          <w:sz w:val="22"/>
          <w:szCs w:val="22"/>
          <w:lang w:val="es-CR"/>
        </w:rPr>
        <w:t xml:space="preserve">c) </w:t>
      </w:r>
      <w:r w:rsidR="00C54989" w:rsidRPr="00C54989">
        <w:rPr>
          <w:rFonts w:cs="Arial"/>
          <w:sz w:val="22"/>
          <w:szCs w:val="22"/>
          <w:lang w:val="es-CR"/>
        </w:rPr>
        <w:t>Dado el proceso de revisi</w:t>
      </w:r>
      <w:r w:rsidR="00C54989">
        <w:rPr>
          <w:rFonts w:cs="Arial"/>
          <w:sz w:val="22"/>
          <w:szCs w:val="22"/>
          <w:lang w:val="es-CR"/>
        </w:rPr>
        <w:t>ó</w:t>
      </w:r>
      <w:r w:rsidR="00C54989" w:rsidRPr="00C54989">
        <w:rPr>
          <w:rFonts w:cs="Arial"/>
          <w:sz w:val="22"/>
          <w:szCs w:val="22"/>
          <w:lang w:val="es-CR"/>
        </w:rPr>
        <w:t xml:space="preserve">n de anulaciones de </w:t>
      </w:r>
      <w:r w:rsidR="00C54989">
        <w:rPr>
          <w:rFonts w:cs="Arial"/>
          <w:sz w:val="22"/>
          <w:szCs w:val="22"/>
          <w:lang w:val="es-CR"/>
        </w:rPr>
        <w:t>l</w:t>
      </w:r>
      <w:r w:rsidR="00C54989" w:rsidRPr="00C54989">
        <w:rPr>
          <w:rFonts w:cs="Arial"/>
          <w:sz w:val="22"/>
          <w:szCs w:val="22"/>
          <w:lang w:val="es-CR"/>
        </w:rPr>
        <w:t>a Direcci</w:t>
      </w:r>
      <w:r w:rsidR="00C54989">
        <w:rPr>
          <w:rFonts w:cs="Arial"/>
          <w:sz w:val="22"/>
          <w:szCs w:val="22"/>
          <w:lang w:val="es-CR"/>
        </w:rPr>
        <w:t xml:space="preserve">ón </w:t>
      </w:r>
      <w:r w:rsidR="00C54989" w:rsidRPr="00C54989">
        <w:rPr>
          <w:rFonts w:cs="Arial"/>
          <w:sz w:val="22"/>
          <w:szCs w:val="22"/>
          <w:lang w:val="es-CR"/>
        </w:rPr>
        <w:t xml:space="preserve">FOSUVI, </w:t>
      </w:r>
      <w:r w:rsidR="00C54989">
        <w:rPr>
          <w:rFonts w:cs="Arial"/>
          <w:sz w:val="22"/>
          <w:szCs w:val="22"/>
          <w:lang w:val="es-CR"/>
        </w:rPr>
        <w:t>l</w:t>
      </w:r>
      <w:r w:rsidR="00C54989" w:rsidRPr="00C54989">
        <w:rPr>
          <w:rFonts w:cs="Arial"/>
          <w:sz w:val="22"/>
          <w:szCs w:val="22"/>
          <w:lang w:val="es-CR"/>
        </w:rPr>
        <w:t>a</w:t>
      </w:r>
      <w:r w:rsidR="00C54989">
        <w:rPr>
          <w:rFonts w:cs="Arial"/>
          <w:sz w:val="22"/>
          <w:szCs w:val="22"/>
          <w:lang w:val="es-CR"/>
        </w:rPr>
        <w:t xml:space="preserve"> </w:t>
      </w:r>
      <w:r w:rsidR="00C54989" w:rsidRPr="00C54989">
        <w:rPr>
          <w:rFonts w:cs="Arial"/>
          <w:sz w:val="22"/>
          <w:szCs w:val="22"/>
          <w:lang w:val="es-CR"/>
        </w:rPr>
        <w:t xml:space="preserve">entidad solicita </w:t>
      </w:r>
      <w:r w:rsidR="00C54989">
        <w:rPr>
          <w:rFonts w:cs="Arial"/>
          <w:sz w:val="22"/>
          <w:szCs w:val="22"/>
          <w:lang w:val="es-CR"/>
        </w:rPr>
        <w:t>l</w:t>
      </w:r>
      <w:r w:rsidR="00C54989" w:rsidRPr="00C54989">
        <w:rPr>
          <w:rFonts w:cs="Arial"/>
          <w:sz w:val="22"/>
          <w:szCs w:val="22"/>
          <w:lang w:val="es-CR"/>
        </w:rPr>
        <w:t>a anulaci</w:t>
      </w:r>
      <w:r w:rsidR="00C54989">
        <w:rPr>
          <w:rFonts w:cs="Arial"/>
          <w:sz w:val="22"/>
          <w:szCs w:val="22"/>
          <w:lang w:val="es-CR"/>
        </w:rPr>
        <w:t>ó</w:t>
      </w:r>
      <w:r w:rsidR="00C54989" w:rsidRPr="00C54989">
        <w:rPr>
          <w:rFonts w:cs="Arial"/>
          <w:sz w:val="22"/>
          <w:szCs w:val="22"/>
          <w:lang w:val="es-CR"/>
        </w:rPr>
        <w:t>n del caso.</w:t>
      </w:r>
    </w:p>
    <w:p w14:paraId="42EDC0EF" w14:textId="77777777" w:rsidR="00AF0AEE" w:rsidRDefault="00AF0AEE" w:rsidP="00AF0AEE">
      <w:pPr>
        <w:spacing w:line="360" w:lineRule="auto"/>
        <w:jc w:val="both"/>
        <w:rPr>
          <w:rFonts w:cs="Arial"/>
          <w:sz w:val="22"/>
          <w:szCs w:val="22"/>
        </w:rPr>
      </w:pPr>
    </w:p>
    <w:p w14:paraId="360F5AA1" w14:textId="23D9B083" w:rsidR="00AF0AEE" w:rsidRDefault="00AF0AEE" w:rsidP="00AF0AEE">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w:t>
      </w:r>
      <w:r>
        <w:rPr>
          <w:rFonts w:cs="Arial"/>
          <w:bCs/>
          <w:sz w:val="22"/>
          <w:szCs w:val="22"/>
          <w:lang w:val="es-ES_tradnl"/>
        </w:rPr>
        <w:lastRenderedPageBreak/>
        <w:t xml:space="preserve">anulación del respectivo bono de vivienda, en los mismos términos planteados en el informe </w:t>
      </w:r>
      <w:r w:rsidR="00DE563B">
        <w:rPr>
          <w:rFonts w:cs="Arial"/>
          <w:sz w:val="22"/>
          <w:szCs w:val="22"/>
          <w:lang w:val="es-ES_tradnl"/>
        </w:rPr>
        <w:t>DF-OF-1498-2021/SO-OF-0093-2021</w:t>
      </w:r>
      <w:r>
        <w:rPr>
          <w:rFonts w:cs="Arial"/>
          <w:bCs/>
          <w:sz w:val="22"/>
          <w:szCs w:val="22"/>
        </w:rPr>
        <w:t>.</w:t>
      </w:r>
    </w:p>
    <w:p w14:paraId="0614A91C" w14:textId="77777777" w:rsidR="00AF0AEE" w:rsidRDefault="00AF0AEE" w:rsidP="00AF0AEE">
      <w:pPr>
        <w:spacing w:line="360" w:lineRule="auto"/>
        <w:jc w:val="both"/>
        <w:rPr>
          <w:rFonts w:cs="Arial"/>
          <w:sz w:val="22"/>
          <w:szCs w:val="22"/>
        </w:rPr>
      </w:pPr>
    </w:p>
    <w:p w14:paraId="61A849BF" w14:textId="77777777" w:rsidR="00AF0AEE" w:rsidRPr="00E217C3" w:rsidRDefault="00AF0AEE" w:rsidP="00AF0AEE">
      <w:pPr>
        <w:spacing w:line="360" w:lineRule="auto"/>
        <w:jc w:val="both"/>
        <w:rPr>
          <w:rFonts w:cs="Arial"/>
          <w:b/>
          <w:bCs/>
          <w:sz w:val="22"/>
          <w:szCs w:val="22"/>
        </w:rPr>
      </w:pPr>
      <w:r w:rsidRPr="00E217C3">
        <w:rPr>
          <w:rFonts w:cs="Arial"/>
          <w:b/>
          <w:bCs/>
          <w:sz w:val="22"/>
          <w:szCs w:val="22"/>
        </w:rPr>
        <w:t>Por tanto, se acuerda:</w:t>
      </w:r>
    </w:p>
    <w:p w14:paraId="3CAE9196" w14:textId="0D1F6687" w:rsidR="002B71CC" w:rsidRDefault="00AF0AEE" w:rsidP="002B71CC">
      <w:pPr>
        <w:spacing w:line="360" w:lineRule="auto"/>
        <w:jc w:val="both"/>
        <w:rPr>
          <w:rFonts w:cs="Arial"/>
          <w:sz w:val="22"/>
          <w:szCs w:val="22"/>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número </w:t>
      </w:r>
      <w:r w:rsidRPr="005D7E10">
        <w:rPr>
          <w:rFonts w:cs="Arial"/>
          <w:sz w:val="22"/>
          <w:szCs w:val="22"/>
          <w:lang w:val="es-CR"/>
        </w:rPr>
        <w:t>10</w:t>
      </w:r>
      <w:r>
        <w:rPr>
          <w:rFonts w:cs="Arial"/>
          <w:sz w:val="22"/>
          <w:szCs w:val="22"/>
          <w:lang w:val="es-CR"/>
        </w:rPr>
        <w:t>0</w:t>
      </w:r>
      <w:r w:rsidR="00DE563B">
        <w:rPr>
          <w:rFonts w:cs="Arial"/>
          <w:sz w:val="22"/>
          <w:szCs w:val="22"/>
          <w:lang w:val="es-CR"/>
        </w:rPr>
        <w:t>1969093</w:t>
      </w:r>
      <w:r>
        <w:rPr>
          <w:rFonts w:cs="Arial"/>
          <w:sz w:val="22"/>
          <w:szCs w:val="22"/>
          <w:lang w:val="es-CR"/>
        </w:rPr>
        <w:t xml:space="preserve">, </w:t>
      </w:r>
      <w:r>
        <w:rPr>
          <w:rFonts w:cs="Arial"/>
          <w:sz w:val="22"/>
          <w:szCs w:val="22"/>
          <w:lang w:val="es-ES_tradnl"/>
        </w:rPr>
        <w:t xml:space="preserve">aprobado con el acuerdo N° </w:t>
      </w:r>
      <w:r w:rsidR="00DE563B">
        <w:rPr>
          <w:rFonts w:cs="Arial"/>
          <w:sz w:val="22"/>
          <w:szCs w:val="22"/>
          <w:lang w:val="es-ES_tradnl"/>
        </w:rPr>
        <w:t>4</w:t>
      </w:r>
      <w:r>
        <w:rPr>
          <w:rFonts w:cs="Arial"/>
          <w:sz w:val="22"/>
          <w:szCs w:val="22"/>
          <w:lang w:val="es-ES_tradnl"/>
        </w:rPr>
        <w:t xml:space="preserve"> de la sesión </w:t>
      </w:r>
      <w:r w:rsidR="00DE563B">
        <w:rPr>
          <w:rFonts w:cs="Arial"/>
          <w:sz w:val="22"/>
          <w:szCs w:val="22"/>
          <w:lang w:val="es-ES_tradnl"/>
        </w:rPr>
        <w:t>60</w:t>
      </w:r>
      <w:r>
        <w:rPr>
          <w:rFonts w:cs="Arial"/>
          <w:sz w:val="22"/>
          <w:szCs w:val="22"/>
          <w:lang w:val="es-ES_tradnl"/>
        </w:rPr>
        <w:t>-20</w:t>
      </w:r>
      <w:r w:rsidR="00DE563B">
        <w:rPr>
          <w:rFonts w:cs="Arial"/>
          <w:sz w:val="22"/>
          <w:szCs w:val="22"/>
          <w:lang w:val="es-ES_tradnl"/>
        </w:rPr>
        <w:t>10</w:t>
      </w:r>
      <w:r>
        <w:rPr>
          <w:rFonts w:cs="Arial"/>
          <w:sz w:val="22"/>
          <w:szCs w:val="22"/>
          <w:lang w:val="es-ES_tradnl"/>
        </w:rPr>
        <w:t xml:space="preserve">, del </w:t>
      </w:r>
      <w:r w:rsidR="00DE563B">
        <w:rPr>
          <w:rFonts w:cs="Arial"/>
          <w:sz w:val="22"/>
          <w:szCs w:val="22"/>
          <w:lang w:val="es-ES_tradnl"/>
        </w:rPr>
        <w:t>22</w:t>
      </w:r>
      <w:r>
        <w:rPr>
          <w:rFonts w:cs="Arial"/>
          <w:sz w:val="22"/>
          <w:szCs w:val="22"/>
          <w:lang w:val="es-ES_tradnl"/>
        </w:rPr>
        <w:t xml:space="preserve"> de </w:t>
      </w:r>
      <w:r w:rsidR="00DE563B">
        <w:rPr>
          <w:rFonts w:cs="Arial"/>
          <w:sz w:val="22"/>
          <w:szCs w:val="22"/>
          <w:lang w:val="es-ES_tradnl"/>
        </w:rPr>
        <w:t>octubre</w:t>
      </w:r>
      <w:r>
        <w:rPr>
          <w:rFonts w:cs="Arial"/>
          <w:sz w:val="22"/>
          <w:szCs w:val="22"/>
          <w:lang w:val="es-ES_tradnl"/>
        </w:rPr>
        <w:t xml:space="preserve"> de 201</w:t>
      </w:r>
      <w:r w:rsidR="00DE563B">
        <w:rPr>
          <w:rFonts w:cs="Arial"/>
          <w:sz w:val="22"/>
          <w:szCs w:val="22"/>
          <w:lang w:val="es-ES_tradnl"/>
        </w:rPr>
        <w:t>0</w:t>
      </w:r>
      <w:r>
        <w:rPr>
          <w:rFonts w:cs="Arial"/>
          <w:sz w:val="22"/>
          <w:szCs w:val="22"/>
          <w:lang w:val="es-ES_tradnl"/>
        </w:rPr>
        <w:t>, a favor de</w:t>
      </w:r>
      <w:r w:rsidR="0006724B">
        <w:rPr>
          <w:rFonts w:cs="Arial"/>
          <w:sz w:val="22"/>
          <w:szCs w:val="22"/>
          <w:lang w:val="es-ES_tradnl"/>
        </w:rPr>
        <w:t xml:space="preserve">l </w:t>
      </w:r>
      <w:r>
        <w:rPr>
          <w:rFonts w:cs="Arial"/>
          <w:sz w:val="22"/>
          <w:szCs w:val="22"/>
          <w:lang w:val="es-ES_tradnl"/>
        </w:rPr>
        <w:t>señor</w:t>
      </w:r>
      <w:r w:rsidR="0006724B">
        <w:rPr>
          <w:rFonts w:cs="Arial"/>
          <w:sz w:val="22"/>
          <w:szCs w:val="22"/>
          <w:lang w:val="es-ES_tradnl"/>
        </w:rPr>
        <w:t xml:space="preserve"> Juan Diego Alvarado Quirós</w:t>
      </w:r>
      <w:r w:rsidR="0006724B" w:rsidRPr="00517395">
        <w:rPr>
          <w:rFonts w:cs="Arial"/>
          <w:sz w:val="22"/>
          <w:szCs w:val="22"/>
          <w:lang w:val="es-CR"/>
        </w:rPr>
        <w:t xml:space="preserve">, cédula de identidad </w:t>
      </w:r>
      <w:r w:rsidR="0006724B">
        <w:rPr>
          <w:rFonts w:cs="Arial"/>
          <w:sz w:val="22"/>
          <w:szCs w:val="22"/>
          <w:lang w:val="es-CR"/>
        </w:rPr>
        <w:t xml:space="preserve">N° 2-0567-0985, por </w:t>
      </w:r>
      <w:r>
        <w:rPr>
          <w:rFonts w:cs="Arial"/>
          <w:sz w:val="22"/>
          <w:szCs w:val="22"/>
          <w:lang w:val="es-CR"/>
        </w:rPr>
        <w:t>un monto de ¢1</w:t>
      </w:r>
      <w:r w:rsidR="0006724B">
        <w:rPr>
          <w:rFonts w:cs="Arial"/>
          <w:sz w:val="22"/>
          <w:szCs w:val="22"/>
          <w:lang w:val="es-CR"/>
        </w:rPr>
        <w:t>1</w:t>
      </w:r>
      <w:r>
        <w:rPr>
          <w:rFonts w:cs="Arial"/>
          <w:sz w:val="22"/>
          <w:szCs w:val="22"/>
          <w:lang w:val="es-CR"/>
        </w:rPr>
        <w:t>.</w:t>
      </w:r>
      <w:r w:rsidR="0006724B">
        <w:rPr>
          <w:rFonts w:cs="Arial"/>
          <w:sz w:val="22"/>
          <w:szCs w:val="22"/>
          <w:lang w:val="es-CR"/>
        </w:rPr>
        <w:t>016</w:t>
      </w:r>
      <w:r>
        <w:rPr>
          <w:rFonts w:cs="Arial"/>
          <w:sz w:val="22"/>
          <w:szCs w:val="22"/>
          <w:lang w:val="es-CR"/>
        </w:rPr>
        <w:t>.</w:t>
      </w:r>
      <w:r w:rsidR="0006724B">
        <w:rPr>
          <w:rFonts w:cs="Arial"/>
          <w:sz w:val="22"/>
          <w:szCs w:val="22"/>
          <w:lang w:val="es-CR"/>
        </w:rPr>
        <w:t>433</w:t>
      </w:r>
      <w:r>
        <w:rPr>
          <w:rFonts w:cs="Arial"/>
          <w:sz w:val="22"/>
          <w:szCs w:val="22"/>
          <w:lang w:val="es-CR"/>
        </w:rPr>
        <w:t>,</w:t>
      </w:r>
      <w:r w:rsidR="0006724B">
        <w:rPr>
          <w:rFonts w:cs="Arial"/>
          <w:sz w:val="22"/>
          <w:szCs w:val="22"/>
          <w:lang w:val="es-CR"/>
        </w:rPr>
        <w:t>00</w:t>
      </w:r>
      <w:r>
        <w:rPr>
          <w:rFonts w:cs="Arial"/>
          <w:sz w:val="22"/>
          <w:szCs w:val="22"/>
          <w:lang w:val="es-CR"/>
        </w:rPr>
        <w:t>.</w:t>
      </w:r>
    </w:p>
    <w:p w14:paraId="1013E98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6F1EBAD" w14:textId="77777777" w:rsidR="002B71CC" w:rsidRPr="00D14EAF" w:rsidRDefault="002B71CC" w:rsidP="002B71CC">
      <w:pPr>
        <w:spacing w:line="360" w:lineRule="auto"/>
        <w:jc w:val="both"/>
        <w:rPr>
          <w:rFonts w:cs="Arial"/>
          <w:b/>
          <w:sz w:val="22"/>
        </w:rPr>
      </w:pPr>
      <w:r w:rsidRPr="00D14EAF">
        <w:rPr>
          <w:rFonts w:cs="Arial"/>
          <w:b/>
          <w:sz w:val="22"/>
        </w:rPr>
        <w:t>************</w:t>
      </w:r>
    </w:p>
    <w:p w14:paraId="69EB48AD" w14:textId="77777777" w:rsidR="002B71CC" w:rsidRDefault="002B71CC" w:rsidP="002B71CC">
      <w:pPr>
        <w:spacing w:line="360" w:lineRule="auto"/>
        <w:jc w:val="both"/>
        <w:rPr>
          <w:rFonts w:cs="Arial"/>
          <w:sz w:val="22"/>
          <w:lang w:val="es-ES_tradnl"/>
        </w:rPr>
      </w:pPr>
    </w:p>
    <w:p w14:paraId="0250063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5A62C761" w14:textId="77777777" w:rsidR="0006724B" w:rsidRPr="00D949B2" w:rsidRDefault="0006724B" w:rsidP="0006724B">
      <w:pPr>
        <w:spacing w:line="360" w:lineRule="auto"/>
        <w:jc w:val="both"/>
        <w:rPr>
          <w:rFonts w:cs="Arial"/>
          <w:b/>
          <w:bCs/>
          <w:sz w:val="22"/>
          <w:szCs w:val="22"/>
        </w:rPr>
      </w:pPr>
      <w:r w:rsidRPr="00D949B2">
        <w:rPr>
          <w:rFonts w:cs="Arial"/>
          <w:b/>
          <w:bCs/>
          <w:sz w:val="22"/>
          <w:szCs w:val="22"/>
        </w:rPr>
        <w:t>Considerando:</w:t>
      </w:r>
    </w:p>
    <w:p w14:paraId="1A87B0B4" w14:textId="1E3CB9E5" w:rsidR="0006724B" w:rsidRDefault="0006724B" w:rsidP="0006724B">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GG-ME-1593-2021 del 27 de octubre de 2021, la </w:t>
      </w:r>
      <w:r w:rsidRPr="00303BB2">
        <w:rPr>
          <w:rFonts w:cs="Arial"/>
          <w:sz w:val="22"/>
          <w:szCs w:val="22"/>
          <w:lang w:val="es-ES_tradnl"/>
        </w:rPr>
        <w:t>Gerencia General</w:t>
      </w:r>
      <w:r>
        <w:rPr>
          <w:rFonts w:cs="Arial"/>
          <w:sz w:val="22"/>
          <w:szCs w:val="22"/>
          <w:lang w:val="es-ES_tradnl"/>
        </w:rPr>
        <w:t xml:space="preserve"> remite el informe DF-OF-1504-2021/SO-OF-0094-2021 de la Dirección FOSUVI y la Subgerencia de Operaciones, que contiene los resultados del estudio efectuado a la solicitud del Grupo Mutual Alajuela – La Vivienda </w:t>
      </w:r>
      <w:r w:rsidRPr="00C54989">
        <w:rPr>
          <w:rFonts w:cs="Arial"/>
          <w:sz w:val="22"/>
          <w:szCs w:val="22"/>
          <w:lang w:val="es-ES_tradnl"/>
        </w:rPr>
        <w:t>de Ahorro y Préstamo</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aprobada con el acuerdo N° 5 de la sesión 35-2017, del 22 de mayo de 2017, a favor del señor José Manuel Chinchilla Calderón</w:t>
      </w:r>
      <w:r w:rsidRPr="00517395">
        <w:rPr>
          <w:rFonts w:cs="Arial"/>
          <w:sz w:val="22"/>
          <w:szCs w:val="22"/>
          <w:lang w:val="es-CR"/>
        </w:rPr>
        <w:t xml:space="preserve">, cédula de identidad </w:t>
      </w:r>
      <w:r>
        <w:rPr>
          <w:rFonts w:cs="Arial"/>
          <w:sz w:val="22"/>
          <w:szCs w:val="22"/>
          <w:lang w:val="es-CR"/>
        </w:rPr>
        <w:t>N° 3-0321-0</w:t>
      </w:r>
      <w:r w:rsidR="00815B51">
        <w:rPr>
          <w:rFonts w:cs="Arial"/>
          <w:sz w:val="22"/>
          <w:szCs w:val="22"/>
          <w:lang w:val="es-CR"/>
        </w:rPr>
        <w:t>565</w:t>
      </w:r>
      <w:r>
        <w:rPr>
          <w:rFonts w:cs="Arial"/>
          <w:sz w:val="22"/>
          <w:szCs w:val="22"/>
          <w:lang w:val="es-CR"/>
        </w:rPr>
        <w:t>.</w:t>
      </w:r>
    </w:p>
    <w:p w14:paraId="6292A269" w14:textId="77777777" w:rsidR="0006724B" w:rsidRPr="00322FFF" w:rsidRDefault="0006724B" w:rsidP="0006724B">
      <w:pPr>
        <w:spacing w:line="360" w:lineRule="auto"/>
        <w:jc w:val="both"/>
        <w:rPr>
          <w:rFonts w:cs="Arial"/>
          <w:sz w:val="22"/>
          <w:szCs w:val="22"/>
          <w:lang w:val="es-CR"/>
        </w:rPr>
      </w:pPr>
    </w:p>
    <w:p w14:paraId="2E6D78C0" w14:textId="77777777" w:rsidR="0006724B" w:rsidRDefault="0006724B" w:rsidP="0006724B">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y la Subgerencia de Operaciones recomiendan acoger la solicitud de Grupo Mutual Alajuela – La Vivienda, señalando, en resumen, lo siguiente:</w:t>
      </w:r>
    </w:p>
    <w:p w14:paraId="38BE3917" w14:textId="48128072" w:rsidR="0006724B" w:rsidRPr="00C54989" w:rsidRDefault="0006724B" w:rsidP="0006724B">
      <w:pPr>
        <w:spacing w:line="360" w:lineRule="auto"/>
        <w:jc w:val="both"/>
        <w:rPr>
          <w:rFonts w:cs="Arial"/>
          <w:sz w:val="22"/>
          <w:szCs w:val="22"/>
          <w:lang w:val="es-CR"/>
        </w:rPr>
      </w:pPr>
      <w:r>
        <w:rPr>
          <w:rFonts w:cs="Arial"/>
          <w:sz w:val="22"/>
          <w:szCs w:val="22"/>
        </w:rPr>
        <w:t xml:space="preserve">a) </w:t>
      </w:r>
      <w:r w:rsidRPr="00C54989">
        <w:rPr>
          <w:rFonts w:cs="Arial"/>
          <w:sz w:val="22"/>
          <w:szCs w:val="22"/>
          <w:lang w:val="es-CR"/>
        </w:rPr>
        <w:t xml:space="preserve">Se solicita </w:t>
      </w:r>
      <w:r>
        <w:rPr>
          <w:rFonts w:cs="Arial"/>
          <w:sz w:val="22"/>
          <w:szCs w:val="22"/>
          <w:lang w:val="es-CR"/>
        </w:rPr>
        <w:t>l</w:t>
      </w:r>
      <w:r w:rsidRPr="00C54989">
        <w:rPr>
          <w:rFonts w:cs="Arial"/>
          <w:sz w:val="22"/>
          <w:szCs w:val="22"/>
          <w:lang w:val="es-CR"/>
        </w:rPr>
        <w:t>a anulaci</w:t>
      </w:r>
      <w:r>
        <w:rPr>
          <w:rFonts w:cs="Arial"/>
          <w:sz w:val="22"/>
          <w:szCs w:val="22"/>
          <w:lang w:val="es-CR"/>
        </w:rPr>
        <w:t>ón</w:t>
      </w:r>
      <w:r w:rsidRPr="00C54989">
        <w:rPr>
          <w:rFonts w:cs="Arial"/>
          <w:sz w:val="22"/>
          <w:szCs w:val="22"/>
          <w:lang w:val="es-CR"/>
        </w:rPr>
        <w:t xml:space="preserve"> del caso</w:t>
      </w:r>
      <w:r>
        <w:rPr>
          <w:rFonts w:cs="Arial"/>
          <w:sz w:val="22"/>
          <w:szCs w:val="22"/>
          <w:lang w:val="es-CR"/>
        </w:rPr>
        <w:t>,</w:t>
      </w:r>
      <w:r w:rsidRPr="00C54989">
        <w:rPr>
          <w:rFonts w:cs="Arial"/>
          <w:sz w:val="22"/>
          <w:szCs w:val="22"/>
          <w:lang w:val="es-CR"/>
        </w:rPr>
        <w:t xml:space="preserve"> dado el tiempo transcurrido desde su</w:t>
      </w:r>
      <w:r>
        <w:rPr>
          <w:rFonts w:cs="Arial"/>
          <w:sz w:val="22"/>
          <w:szCs w:val="22"/>
          <w:lang w:val="es-CR"/>
        </w:rPr>
        <w:t xml:space="preserve"> </w:t>
      </w:r>
      <w:r w:rsidRPr="00C54989">
        <w:rPr>
          <w:rFonts w:cs="Arial"/>
          <w:sz w:val="22"/>
          <w:szCs w:val="22"/>
          <w:lang w:val="es-CR"/>
        </w:rPr>
        <w:t>emisi</w:t>
      </w:r>
      <w:r>
        <w:rPr>
          <w:rFonts w:cs="Arial"/>
          <w:sz w:val="22"/>
          <w:szCs w:val="22"/>
          <w:lang w:val="es-CR"/>
        </w:rPr>
        <w:t>ó</w:t>
      </w:r>
      <w:r w:rsidRPr="00C54989">
        <w:rPr>
          <w:rFonts w:cs="Arial"/>
          <w:sz w:val="22"/>
          <w:szCs w:val="22"/>
          <w:lang w:val="es-CR"/>
        </w:rPr>
        <w:t>n</w:t>
      </w:r>
      <w:r>
        <w:rPr>
          <w:rFonts w:cs="Arial"/>
          <w:sz w:val="22"/>
          <w:szCs w:val="22"/>
          <w:lang w:val="es-CR"/>
        </w:rPr>
        <w:t>,</w:t>
      </w:r>
      <w:r w:rsidRPr="00C54989">
        <w:rPr>
          <w:rFonts w:cs="Arial"/>
          <w:sz w:val="22"/>
          <w:szCs w:val="22"/>
          <w:lang w:val="es-CR"/>
        </w:rPr>
        <w:t xml:space="preserve"> que data del a</w:t>
      </w:r>
      <w:r>
        <w:rPr>
          <w:rFonts w:cs="Arial"/>
          <w:sz w:val="22"/>
          <w:szCs w:val="22"/>
          <w:lang w:val="es-CR"/>
        </w:rPr>
        <w:t>ñ</w:t>
      </w:r>
      <w:r w:rsidRPr="00C54989">
        <w:rPr>
          <w:rFonts w:cs="Arial"/>
          <w:sz w:val="22"/>
          <w:szCs w:val="22"/>
          <w:lang w:val="es-CR"/>
        </w:rPr>
        <w:t>o 201</w:t>
      </w:r>
      <w:r w:rsidR="00815B51">
        <w:rPr>
          <w:rFonts w:cs="Arial"/>
          <w:sz w:val="22"/>
          <w:szCs w:val="22"/>
          <w:lang w:val="es-CR"/>
        </w:rPr>
        <w:t>7</w:t>
      </w:r>
      <w:r w:rsidRPr="00C54989">
        <w:rPr>
          <w:rFonts w:cs="Arial"/>
          <w:sz w:val="22"/>
          <w:szCs w:val="22"/>
          <w:lang w:val="es-CR"/>
        </w:rPr>
        <w:t>.</w:t>
      </w:r>
    </w:p>
    <w:p w14:paraId="74A0EAF0" w14:textId="77777777" w:rsidR="0006724B" w:rsidRPr="00C54989" w:rsidRDefault="0006724B" w:rsidP="0006724B">
      <w:pPr>
        <w:spacing w:line="360" w:lineRule="auto"/>
        <w:jc w:val="both"/>
        <w:rPr>
          <w:rFonts w:cs="Arial"/>
          <w:sz w:val="22"/>
          <w:szCs w:val="22"/>
          <w:lang w:val="es-CR"/>
        </w:rPr>
      </w:pPr>
      <w:r>
        <w:rPr>
          <w:rFonts w:cs="Arial"/>
          <w:sz w:val="22"/>
          <w:szCs w:val="22"/>
          <w:lang w:val="es-CR"/>
        </w:rPr>
        <w:t>b) L</w:t>
      </w:r>
      <w:r w:rsidRPr="00C54989">
        <w:rPr>
          <w:rFonts w:cs="Arial"/>
          <w:sz w:val="22"/>
          <w:szCs w:val="22"/>
          <w:lang w:val="es-CR"/>
        </w:rPr>
        <w:t>a Entidad indica que el beneficiario nunca se present</w:t>
      </w:r>
      <w:r>
        <w:rPr>
          <w:rFonts w:cs="Arial"/>
          <w:sz w:val="22"/>
          <w:szCs w:val="22"/>
          <w:lang w:val="es-CR"/>
        </w:rPr>
        <w:t>ó</w:t>
      </w:r>
      <w:r w:rsidRPr="00C54989">
        <w:rPr>
          <w:rFonts w:cs="Arial"/>
          <w:sz w:val="22"/>
          <w:szCs w:val="22"/>
          <w:lang w:val="es-CR"/>
        </w:rPr>
        <w:t xml:space="preserve"> a formalizar el</w:t>
      </w:r>
      <w:r>
        <w:rPr>
          <w:rFonts w:cs="Arial"/>
          <w:sz w:val="22"/>
          <w:szCs w:val="22"/>
          <w:lang w:val="es-CR"/>
        </w:rPr>
        <w:t xml:space="preserve"> </w:t>
      </w:r>
      <w:r w:rsidRPr="00C54989">
        <w:rPr>
          <w:rFonts w:cs="Arial"/>
          <w:sz w:val="22"/>
          <w:szCs w:val="22"/>
          <w:lang w:val="es-CR"/>
        </w:rPr>
        <w:t>bono y no fue posible localizarlo.</w:t>
      </w:r>
    </w:p>
    <w:p w14:paraId="5C61F33F" w14:textId="77777777" w:rsidR="0006724B" w:rsidRDefault="0006724B" w:rsidP="0006724B">
      <w:pPr>
        <w:spacing w:line="360" w:lineRule="auto"/>
        <w:jc w:val="both"/>
        <w:rPr>
          <w:rFonts w:cs="Arial"/>
          <w:sz w:val="22"/>
          <w:szCs w:val="22"/>
        </w:rPr>
      </w:pPr>
      <w:r>
        <w:rPr>
          <w:rFonts w:cs="Arial"/>
          <w:sz w:val="22"/>
          <w:szCs w:val="22"/>
          <w:lang w:val="es-CR"/>
        </w:rPr>
        <w:t xml:space="preserve">c) </w:t>
      </w:r>
      <w:r w:rsidRPr="00C54989">
        <w:rPr>
          <w:rFonts w:cs="Arial"/>
          <w:sz w:val="22"/>
          <w:szCs w:val="22"/>
          <w:lang w:val="es-CR"/>
        </w:rPr>
        <w:t>Dado el proceso de revisi</w:t>
      </w:r>
      <w:r>
        <w:rPr>
          <w:rFonts w:cs="Arial"/>
          <w:sz w:val="22"/>
          <w:szCs w:val="22"/>
          <w:lang w:val="es-CR"/>
        </w:rPr>
        <w:t>ó</w:t>
      </w:r>
      <w:r w:rsidRPr="00C54989">
        <w:rPr>
          <w:rFonts w:cs="Arial"/>
          <w:sz w:val="22"/>
          <w:szCs w:val="22"/>
          <w:lang w:val="es-CR"/>
        </w:rPr>
        <w:t xml:space="preserve">n de anulaciones de </w:t>
      </w:r>
      <w:r>
        <w:rPr>
          <w:rFonts w:cs="Arial"/>
          <w:sz w:val="22"/>
          <w:szCs w:val="22"/>
          <w:lang w:val="es-CR"/>
        </w:rPr>
        <w:t>l</w:t>
      </w:r>
      <w:r w:rsidRPr="00C54989">
        <w:rPr>
          <w:rFonts w:cs="Arial"/>
          <w:sz w:val="22"/>
          <w:szCs w:val="22"/>
          <w:lang w:val="es-CR"/>
        </w:rPr>
        <w:t>a Direcci</w:t>
      </w:r>
      <w:r>
        <w:rPr>
          <w:rFonts w:cs="Arial"/>
          <w:sz w:val="22"/>
          <w:szCs w:val="22"/>
          <w:lang w:val="es-CR"/>
        </w:rPr>
        <w:t xml:space="preserve">ón </w:t>
      </w:r>
      <w:r w:rsidRPr="00C54989">
        <w:rPr>
          <w:rFonts w:cs="Arial"/>
          <w:sz w:val="22"/>
          <w:szCs w:val="22"/>
          <w:lang w:val="es-CR"/>
        </w:rPr>
        <w:t xml:space="preserve">FOSUVI, </w:t>
      </w:r>
      <w:r>
        <w:rPr>
          <w:rFonts w:cs="Arial"/>
          <w:sz w:val="22"/>
          <w:szCs w:val="22"/>
          <w:lang w:val="es-CR"/>
        </w:rPr>
        <w:t>l</w:t>
      </w:r>
      <w:r w:rsidRPr="00C54989">
        <w:rPr>
          <w:rFonts w:cs="Arial"/>
          <w:sz w:val="22"/>
          <w:szCs w:val="22"/>
          <w:lang w:val="es-CR"/>
        </w:rPr>
        <w:t>a</w:t>
      </w:r>
      <w:r>
        <w:rPr>
          <w:rFonts w:cs="Arial"/>
          <w:sz w:val="22"/>
          <w:szCs w:val="22"/>
          <w:lang w:val="es-CR"/>
        </w:rPr>
        <w:t xml:space="preserve"> </w:t>
      </w:r>
      <w:r w:rsidRPr="00C54989">
        <w:rPr>
          <w:rFonts w:cs="Arial"/>
          <w:sz w:val="22"/>
          <w:szCs w:val="22"/>
          <w:lang w:val="es-CR"/>
        </w:rPr>
        <w:t xml:space="preserve">entidad solicita </w:t>
      </w:r>
      <w:r>
        <w:rPr>
          <w:rFonts w:cs="Arial"/>
          <w:sz w:val="22"/>
          <w:szCs w:val="22"/>
          <w:lang w:val="es-CR"/>
        </w:rPr>
        <w:t>l</w:t>
      </w:r>
      <w:r w:rsidRPr="00C54989">
        <w:rPr>
          <w:rFonts w:cs="Arial"/>
          <w:sz w:val="22"/>
          <w:szCs w:val="22"/>
          <w:lang w:val="es-CR"/>
        </w:rPr>
        <w:t>a anulaci</w:t>
      </w:r>
      <w:r>
        <w:rPr>
          <w:rFonts w:cs="Arial"/>
          <w:sz w:val="22"/>
          <w:szCs w:val="22"/>
          <w:lang w:val="es-CR"/>
        </w:rPr>
        <w:t>ó</w:t>
      </w:r>
      <w:r w:rsidRPr="00C54989">
        <w:rPr>
          <w:rFonts w:cs="Arial"/>
          <w:sz w:val="22"/>
          <w:szCs w:val="22"/>
          <w:lang w:val="es-CR"/>
        </w:rPr>
        <w:t>n del caso.</w:t>
      </w:r>
    </w:p>
    <w:p w14:paraId="2FF54C35" w14:textId="77777777" w:rsidR="00815B51" w:rsidRDefault="00815B51" w:rsidP="0006724B">
      <w:pPr>
        <w:spacing w:line="360" w:lineRule="auto"/>
        <w:jc w:val="both"/>
        <w:rPr>
          <w:rFonts w:cs="Arial"/>
          <w:sz w:val="22"/>
          <w:szCs w:val="22"/>
        </w:rPr>
      </w:pPr>
    </w:p>
    <w:p w14:paraId="66F12539" w14:textId="28FE35F8" w:rsidR="0006724B" w:rsidRDefault="0006724B" w:rsidP="0006724B">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w:t>
      </w:r>
      <w:r>
        <w:rPr>
          <w:rFonts w:cs="Arial"/>
          <w:bCs/>
          <w:sz w:val="22"/>
          <w:szCs w:val="22"/>
          <w:lang w:val="es-ES_tradnl"/>
        </w:rPr>
        <w:lastRenderedPageBreak/>
        <w:t xml:space="preserve">anulación del respectivo bono de vivienda, en los mismos términos planteados en el informe </w:t>
      </w:r>
      <w:r>
        <w:rPr>
          <w:rFonts w:cs="Arial"/>
          <w:sz w:val="22"/>
          <w:szCs w:val="22"/>
          <w:lang w:val="es-ES_tradnl"/>
        </w:rPr>
        <w:t>DF-OF-1</w:t>
      </w:r>
      <w:r w:rsidR="00815B51">
        <w:rPr>
          <w:rFonts w:cs="Arial"/>
          <w:sz w:val="22"/>
          <w:szCs w:val="22"/>
          <w:lang w:val="es-ES_tradnl"/>
        </w:rPr>
        <w:t>504</w:t>
      </w:r>
      <w:r>
        <w:rPr>
          <w:rFonts w:cs="Arial"/>
          <w:sz w:val="22"/>
          <w:szCs w:val="22"/>
          <w:lang w:val="es-ES_tradnl"/>
        </w:rPr>
        <w:t>-2021/SO-OF-009</w:t>
      </w:r>
      <w:r w:rsidR="00815B51">
        <w:rPr>
          <w:rFonts w:cs="Arial"/>
          <w:sz w:val="22"/>
          <w:szCs w:val="22"/>
          <w:lang w:val="es-ES_tradnl"/>
        </w:rPr>
        <w:t>4</w:t>
      </w:r>
      <w:r>
        <w:rPr>
          <w:rFonts w:cs="Arial"/>
          <w:sz w:val="22"/>
          <w:szCs w:val="22"/>
          <w:lang w:val="es-ES_tradnl"/>
        </w:rPr>
        <w:t>-2021</w:t>
      </w:r>
      <w:r>
        <w:rPr>
          <w:rFonts w:cs="Arial"/>
          <w:bCs/>
          <w:sz w:val="22"/>
          <w:szCs w:val="22"/>
        </w:rPr>
        <w:t>.</w:t>
      </w:r>
    </w:p>
    <w:p w14:paraId="4C2DF3D1" w14:textId="77777777" w:rsidR="0006724B" w:rsidRDefault="0006724B" w:rsidP="0006724B">
      <w:pPr>
        <w:spacing w:line="360" w:lineRule="auto"/>
        <w:jc w:val="both"/>
        <w:rPr>
          <w:rFonts w:cs="Arial"/>
          <w:sz w:val="22"/>
          <w:szCs w:val="22"/>
        </w:rPr>
      </w:pPr>
    </w:p>
    <w:p w14:paraId="19EF7949" w14:textId="77777777" w:rsidR="0006724B" w:rsidRPr="00E217C3" w:rsidRDefault="0006724B" w:rsidP="0006724B">
      <w:pPr>
        <w:spacing w:line="360" w:lineRule="auto"/>
        <w:jc w:val="both"/>
        <w:rPr>
          <w:rFonts w:cs="Arial"/>
          <w:b/>
          <w:bCs/>
          <w:sz w:val="22"/>
          <w:szCs w:val="22"/>
        </w:rPr>
      </w:pPr>
      <w:r w:rsidRPr="00E217C3">
        <w:rPr>
          <w:rFonts w:cs="Arial"/>
          <w:b/>
          <w:bCs/>
          <w:sz w:val="22"/>
          <w:szCs w:val="22"/>
        </w:rPr>
        <w:t>Por tanto, se acuerda:</w:t>
      </w:r>
    </w:p>
    <w:p w14:paraId="130CAFA0" w14:textId="30F52573" w:rsidR="0006724B" w:rsidRDefault="0006724B" w:rsidP="0006724B">
      <w:pPr>
        <w:spacing w:line="360" w:lineRule="auto"/>
        <w:jc w:val="both"/>
        <w:rPr>
          <w:rFonts w:cs="Arial"/>
          <w:sz w:val="22"/>
          <w:szCs w:val="22"/>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número </w:t>
      </w:r>
      <w:r w:rsidR="00C1175E" w:rsidRPr="00C1175E">
        <w:rPr>
          <w:rFonts w:cs="Arial"/>
          <w:sz w:val="22"/>
          <w:szCs w:val="22"/>
          <w:lang w:val="es-CR"/>
        </w:rPr>
        <w:t>1023383093</w:t>
      </w:r>
      <w:r>
        <w:rPr>
          <w:rFonts w:cs="Arial"/>
          <w:sz w:val="22"/>
          <w:szCs w:val="22"/>
          <w:lang w:val="es-CR"/>
        </w:rPr>
        <w:t xml:space="preserve">, </w:t>
      </w:r>
      <w:r>
        <w:rPr>
          <w:rFonts w:cs="Arial"/>
          <w:sz w:val="22"/>
          <w:szCs w:val="22"/>
          <w:lang w:val="es-ES_tradnl"/>
        </w:rPr>
        <w:t xml:space="preserve">aprobado con el acuerdo N° </w:t>
      </w:r>
      <w:r w:rsidR="00C1175E">
        <w:rPr>
          <w:rFonts w:cs="Arial"/>
          <w:sz w:val="22"/>
          <w:szCs w:val="22"/>
          <w:lang w:val="es-ES_tradnl"/>
        </w:rPr>
        <w:t>5</w:t>
      </w:r>
      <w:r>
        <w:rPr>
          <w:rFonts w:cs="Arial"/>
          <w:sz w:val="22"/>
          <w:szCs w:val="22"/>
          <w:lang w:val="es-ES_tradnl"/>
        </w:rPr>
        <w:t xml:space="preserve"> de la sesión </w:t>
      </w:r>
      <w:r w:rsidR="00C1175E">
        <w:rPr>
          <w:rFonts w:cs="Arial"/>
          <w:sz w:val="22"/>
          <w:szCs w:val="22"/>
          <w:lang w:val="es-ES_tradnl"/>
        </w:rPr>
        <w:t>35</w:t>
      </w:r>
      <w:r>
        <w:rPr>
          <w:rFonts w:cs="Arial"/>
          <w:sz w:val="22"/>
          <w:szCs w:val="22"/>
          <w:lang w:val="es-ES_tradnl"/>
        </w:rPr>
        <w:t>-201</w:t>
      </w:r>
      <w:r w:rsidR="00C1175E">
        <w:rPr>
          <w:rFonts w:cs="Arial"/>
          <w:sz w:val="22"/>
          <w:szCs w:val="22"/>
          <w:lang w:val="es-ES_tradnl"/>
        </w:rPr>
        <w:t>7</w:t>
      </w:r>
      <w:r>
        <w:rPr>
          <w:rFonts w:cs="Arial"/>
          <w:sz w:val="22"/>
          <w:szCs w:val="22"/>
          <w:lang w:val="es-ES_tradnl"/>
        </w:rPr>
        <w:t xml:space="preserve">, del 22 de </w:t>
      </w:r>
      <w:r w:rsidR="00C1175E">
        <w:rPr>
          <w:rFonts w:cs="Arial"/>
          <w:sz w:val="22"/>
          <w:szCs w:val="22"/>
          <w:lang w:val="es-ES_tradnl"/>
        </w:rPr>
        <w:t>mayo</w:t>
      </w:r>
      <w:r>
        <w:rPr>
          <w:rFonts w:cs="Arial"/>
          <w:sz w:val="22"/>
          <w:szCs w:val="22"/>
          <w:lang w:val="es-ES_tradnl"/>
        </w:rPr>
        <w:t xml:space="preserve"> de 201</w:t>
      </w:r>
      <w:r w:rsidR="00C1175E">
        <w:rPr>
          <w:rFonts w:cs="Arial"/>
          <w:sz w:val="22"/>
          <w:szCs w:val="22"/>
          <w:lang w:val="es-ES_tradnl"/>
        </w:rPr>
        <w:t>7</w:t>
      </w:r>
      <w:r>
        <w:rPr>
          <w:rFonts w:cs="Arial"/>
          <w:sz w:val="22"/>
          <w:szCs w:val="22"/>
          <w:lang w:val="es-ES_tradnl"/>
        </w:rPr>
        <w:t xml:space="preserve">, a favor del señor </w:t>
      </w:r>
      <w:r w:rsidR="00C1175E">
        <w:rPr>
          <w:rFonts w:cs="Arial"/>
          <w:sz w:val="22"/>
          <w:szCs w:val="22"/>
          <w:lang w:val="es-ES_tradnl"/>
        </w:rPr>
        <w:t>José Manuel Chinchilla Calderón</w:t>
      </w:r>
      <w:r w:rsidR="00C1175E" w:rsidRPr="00517395">
        <w:rPr>
          <w:rFonts w:cs="Arial"/>
          <w:sz w:val="22"/>
          <w:szCs w:val="22"/>
          <w:lang w:val="es-CR"/>
        </w:rPr>
        <w:t xml:space="preserve">, cédula de identidad </w:t>
      </w:r>
      <w:r w:rsidR="00C1175E">
        <w:rPr>
          <w:rFonts w:cs="Arial"/>
          <w:sz w:val="22"/>
          <w:szCs w:val="22"/>
          <w:lang w:val="es-CR"/>
        </w:rPr>
        <w:t>N° 3-0321-0565</w:t>
      </w:r>
      <w:r>
        <w:rPr>
          <w:rFonts w:cs="Arial"/>
          <w:sz w:val="22"/>
          <w:szCs w:val="22"/>
          <w:lang w:val="es-CR"/>
        </w:rPr>
        <w:t>, por un monto de ¢1</w:t>
      </w:r>
      <w:r w:rsidR="00C1175E">
        <w:rPr>
          <w:rFonts w:cs="Arial"/>
          <w:sz w:val="22"/>
          <w:szCs w:val="22"/>
          <w:lang w:val="es-CR"/>
        </w:rPr>
        <w:t>4</w:t>
      </w:r>
      <w:r>
        <w:rPr>
          <w:rFonts w:cs="Arial"/>
          <w:sz w:val="22"/>
          <w:szCs w:val="22"/>
          <w:lang w:val="es-CR"/>
        </w:rPr>
        <w:t>.</w:t>
      </w:r>
      <w:r w:rsidR="00C1175E">
        <w:rPr>
          <w:rFonts w:cs="Arial"/>
          <w:sz w:val="22"/>
          <w:szCs w:val="22"/>
          <w:lang w:val="es-CR"/>
        </w:rPr>
        <w:t>221</w:t>
      </w:r>
      <w:r>
        <w:rPr>
          <w:rFonts w:cs="Arial"/>
          <w:sz w:val="22"/>
          <w:szCs w:val="22"/>
          <w:lang w:val="es-CR"/>
        </w:rPr>
        <w:t>.</w:t>
      </w:r>
      <w:r w:rsidR="00C1175E">
        <w:rPr>
          <w:rFonts w:cs="Arial"/>
          <w:sz w:val="22"/>
          <w:szCs w:val="22"/>
          <w:lang w:val="es-CR"/>
        </w:rPr>
        <w:t>900</w:t>
      </w:r>
      <w:r>
        <w:rPr>
          <w:rFonts w:cs="Arial"/>
          <w:sz w:val="22"/>
          <w:szCs w:val="22"/>
          <w:lang w:val="es-CR"/>
        </w:rPr>
        <w:t>,00.</w:t>
      </w:r>
    </w:p>
    <w:p w14:paraId="2C271AD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33EA012" w14:textId="77777777" w:rsidR="002B71CC" w:rsidRPr="00D14EAF" w:rsidRDefault="002B71CC" w:rsidP="002B71CC">
      <w:pPr>
        <w:spacing w:line="360" w:lineRule="auto"/>
        <w:jc w:val="both"/>
        <w:rPr>
          <w:rFonts w:cs="Arial"/>
          <w:b/>
          <w:sz w:val="22"/>
        </w:rPr>
      </w:pPr>
      <w:r w:rsidRPr="00D14EAF">
        <w:rPr>
          <w:rFonts w:cs="Arial"/>
          <w:b/>
          <w:sz w:val="22"/>
        </w:rPr>
        <w:t>************</w:t>
      </w:r>
    </w:p>
    <w:p w14:paraId="448FC22F" w14:textId="77777777" w:rsidR="002B71CC" w:rsidRDefault="002B71CC" w:rsidP="002B71CC">
      <w:pPr>
        <w:spacing w:line="360" w:lineRule="auto"/>
        <w:jc w:val="both"/>
        <w:rPr>
          <w:rFonts w:cs="Arial"/>
          <w:sz w:val="22"/>
          <w:lang w:val="es-ES_tradnl"/>
        </w:rPr>
      </w:pPr>
    </w:p>
    <w:p w14:paraId="5A19516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73D1789A" w14:textId="77777777" w:rsidR="007B0FF0" w:rsidRPr="00D949B2" w:rsidRDefault="007B0FF0" w:rsidP="007B0FF0">
      <w:pPr>
        <w:spacing w:line="360" w:lineRule="auto"/>
        <w:jc w:val="both"/>
        <w:rPr>
          <w:rFonts w:cs="Arial"/>
          <w:b/>
          <w:bCs/>
          <w:sz w:val="22"/>
          <w:szCs w:val="22"/>
        </w:rPr>
      </w:pPr>
      <w:r w:rsidRPr="00D949B2">
        <w:rPr>
          <w:rFonts w:cs="Arial"/>
          <w:b/>
          <w:bCs/>
          <w:sz w:val="22"/>
          <w:szCs w:val="22"/>
        </w:rPr>
        <w:t>Considerando:</w:t>
      </w:r>
    </w:p>
    <w:p w14:paraId="460CB237" w14:textId="469F7772" w:rsidR="007B0FF0" w:rsidRDefault="007B0FF0" w:rsidP="007B0FF0">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GG-ME-1592-2021 del 27 de octubre de 2021, la </w:t>
      </w:r>
      <w:r w:rsidRPr="00303BB2">
        <w:rPr>
          <w:rFonts w:cs="Arial"/>
          <w:sz w:val="22"/>
          <w:szCs w:val="22"/>
          <w:lang w:val="es-ES_tradnl"/>
        </w:rPr>
        <w:t>Gerencia General</w:t>
      </w:r>
      <w:r>
        <w:rPr>
          <w:rFonts w:cs="Arial"/>
          <w:sz w:val="22"/>
          <w:szCs w:val="22"/>
          <w:lang w:val="es-ES_tradnl"/>
        </w:rPr>
        <w:t xml:space="preserve"> remite el informe DF-OF-1505-2021/SO-OF-0095-2021 de la Dirección FOSUVI y la Subgerencia de Operaciones, que contiene los resultados del estudio efectuado a la solicitud de la Fundación para la Vivienda Rural Costa Rica – Canadá,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E011D9">
        <w:rPr>
          <w:rFonts w:cs="Arial"/>
          <w:sz w:val="22"/>
          <w:szCs w:val="22"/>
          <w:lang w:val="es-ES_tradnl"/>
        </w:rPr>
        <w:t>2</w:t>
      </w:r>
      <w:r>
        <w:rPr>
          <w:rFonts w:cs="Arial"/>
          <w:sz w:val="22"/>
          <w:szCs w:val="22"/>
          <w:lang w:val="es-ES_tradnl"/>
        </w:rPr>
        <w:t xml:space="preserve"> de la sesión </w:t>
      </w:r>
      <w:r w:rsidR="00E011D9">
        <w:rPr>
          <w:rFonts w:cs="Arial"/>
          <w:sz w:val="22"/>
          <w:szCs w:val="22"/>
          <w:lang w:val="es-ES_tradnl"/>
        </w:rPr>
        <w:t>68</w:t>
      </w:r>
      <w:r>
        <w:rPr>
          <w:rFonts w:cs="Arial"/>
          <w:sz w:val="22"/>
          <w:szCs w:val="22"/>
          <w:lang w:val="es-ES_tradnl"/>
        </w:rPr>
        <w:t>-201</w:t>
      </w:r>
      <w:r w:rsidR="00E011D9">
        <w:rPr>
          <w:rFonts w:cs="Arial"/>
          <w:sz w:val="22"/>
          <w:szCs w:val="22"/>
          <w:lang w:val="es-ES_tradnl"/>
        </w:rPr>
        <w:t>9</w:t>
      </w:r>
      <w:r>
        <w:rPr>
          <w:rFonts w:cs="Arial"/>
          <w:sz w:val="22"/>
          <w:szCs w:val="22"/>
          <w:lang w:val="es-ES_tradnl"/>
        </w:rPr>
        <w:t xml:space="preserve">, del </w:t>
      </w:r>
      <w:r w:rsidR="00E011D9">
        <w:rPr>
          <w:rFonts w:cs="Arial"/>
          <w:sz w:val="22"/>
          <w:szCs w:val="22"/>
          <w:lang w:val="es-ES_tradnl"/>
        </w:rPr>
        <w:t>0</w:t>
      </w:r>
      <w:r>
        <w:rPr>
          <w:rFonts w:cs="Arial"/>
          <w:sz w:val="22"/>
          <w:szCs w:val="22"/>
          <w:lang w:val="es-ES_tradnl"/>
        </w:rPr>
        <w:t xml:space="preserve">2 de </w:t>
      </w:r>
      <w:r w:rsidR="00E011D9">
        <w:rPr>
          <w:rFonts w:cs="Arial"/>
          <w:sz w:val="22"/>
          <w:szCs w:val="22"/>
          <w:lang w:val="es-ES_tradnl"/>
        </w:rPr>
        <w:t>setiembre</w:t>
      </w:r>
      <w:r>
        <w:rPr>
          <w:rFonts w:cs="Arial"/>
          <w:sz w:val="22"/>
          <w:szCs w:val="22"/>
          <w:lang w:val="es-ES_tradnl"/>
        </w:rPr>
        <w:t xml:space="preserve"> de 201</w:t>
      </w:r>
      <w:r w:rsidR="00E011D9">
        <w:rPr>
          <w:rFonts w:cs="Arial"/>
          <w:sz w:val="22"/>
          <w:szCs w:val="22"/>
          <w:lang w:val="es-ES_tradnl"/>
        </w:rPr>
        <w:t>9</w:t>
      </w:r>
      <w:r>
        <w:rPr>
          <w:rFonts w:cs="Arial"/>
          <w:sz w:val="22"/>
          <w:szCs w:val="22"/>
          <w:lang w:val="es-ES_tradnl"/>
        </w:rPr>
        <w:t>, a favor de</w:t>
      </w:r>
      <w:r w:rsidR="00E011D9">
        <w:rPr>
          <w:rFonts w:cs="Arial"/>
          <w:sz w:val="22"/>
          <w:szCs w:val="22"/>
          <w:lang w:val="es-ES_tradnl"/>
        </w:rPr>
        <w:t xml:space="preserve"> la</w:t>
      </w:r>
      <w:r>
        <w:rPr>
          <w:rFonts w:cs="Arial"/>
          <w:sz w:val="22"/>
          <w:szCs w:val="22"/>
          <w:lang w:val="es-ES_tradnl"/>
        </w:rPr>
        <w:t xml:space="preserve"> señor</w:t>
      </w:r>
      <w:r w:rsidR="00E011D9">
        <w:rPr>
          <w:rFonts w:cs="Arial"/>
          <w:sz w:val="22"/>
          <w:szCs w:val="22"/>
          <w:lang w:val="es-ES_tradnl"/>
        </w:rPr>
        <w:t>a</w:t>
      </w:r>
      <w:r>
        <w:rPr>
          <w:rFonts w:cs="Arial"/>
          <w:sz w:val="22"/>
          <w:szCs w:val="22"/>
          <w:lang w:val="es-ES_tradnl"/>
        </w:rPr>
        <w:t xml:space="preserve"> </w:t>
      </w:r>
      <w:proofErr w:type="spellStart"/>
      <w:r w:rsidR="00E011D9">
        <w:rPr>
          <w:rFonts w:cs="Arial"/>
          <w:sz w:val="22"/>
          <w:szCs w:val="22"/>
          <w:lang w:val="es-ES_tradnl"/>
        </w:rPr>
        <w:t>Filipa</w:t>
      </w:r>
      <w:proofErr w:type="spellEnd"/>
      <w:r w:rsidR="00E011D9">
        <w:rPr>
          <w:rFonts w:cs="Arial"/>
          <w:sz w:val="22"/>
          <w:szCs w:val="22"/>
          <w:lang w:val="es-ES_tradnl"/>
        </w:rPr>
        <w:t xml:space="preserve"> Romero</w:t>
      </w:r>
      <w:r w:rsidRPr="00517395">
        <w:rPr>
          <w:rFonts w:cs="Arial"/>
          <w:sz w:val="22"/>
          <w:szCs w:val="22"/>
          <w:lang w:val="es-CR"/>
        </w:rPr>
        <w:t xml:space="preserve">, cédula de identidad </w:t>
      </w:r>
      <w:r>
        <w:rPr>
          <w:rFonts w:cs="Arial"/>
          <w:sz w:val="22"/>
          <w:szCs w:val="22"/>
          <w:lang w:val="es-CR"/>
        </w:rPr>
        <w:t xml:space="preserve">N° </w:t>
      </w:r>
      <w:r w:rsidR="00E011D9" w:rsidRPr="00E011D9">
        <w:rPr>
          <w:rFonts w:cs="Arial"/>
          <w:sz w:val="22"/>
          <w:szCs w:val="22"/>
          <w:lang w:val="es-CR"/>
        </w:rPr>
        <w:t>155810977918</w:t>
      </w:r>
      <w:r>
        <w:rPr>
          <w:rFonts w:cs="Arial"/>
          <w:sz w:val="22"/>
          <w:szCs w:val="22"/>
          <w:lang w:val="es-CR"/>
        </w:rPr>
        <w:t>.</w:t>
      </w:r>
    </w:p>
    <w:p w14:paraId="701DD500" w14:textId="77777777" w:rsidR="007B0FF0" w:rsidRPr="00322FFF" w:rsidRDefault="007B0FF0" w:rsidP="007B0FF0">
      <w:pPr>
        <w:spacing w:line="360" w:lineRule="auto"/>
        <w:jc w:val="both"/>
        <w:rPr>
          <w:rFonts w:cs="Arial"/>
          <w:sz w:val="22"/>
          <w:szCs w:val="22"/>
          <w:lang w:val="es-CR"/>
        </w:rPr>
      </w:pPr>
    </w:p>
    <w:p w14:paraId="438145DB" w14:textId="5D5D6A3A" w:rsidR="007B0FF0" w:rsidRDefault="007B0FF0" w:rsidP="007B0FF0">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y la Subgerencia de Operaciones recomiendan acoger la solicitud de</w:t>
      </w:r>
      <w:r w:rsidR="00E011D9">
        <w:rPr>
          <w:rFonts w:cs="Arial"/>
          <w:sz w:val="22"/>
          <w:szCs w:val="22"/>
        </w:rPr>
        <w:t xml:space="preserve"> la Fundación para la Vivienda Rural Costa Rica – Canadá,</w:t>
      </w:r>
      <w:r>
        <w:rPr>
          <w:rFonts w:cs="Arial"/>
          <w:sz w:val="22"/>
          <w:szCs w:val="22"/>
        </w:rPr>
        <w:t xml:space="preserve"> señalando, en resumen, lo siguiente:</w:t>
      </w:r>
    </w:p>
    <w:p w14:paraId="503B45F1" w14:textId="70DC817B" w:rsidR="00E011D9" w:rsidRPr="00E011D9" w:rsidRDefault="00E011D9" w:rsidP="00E011D9">
      <w:pPr>
        <w:spacing w:line="360" w:lineRule="auto"/>
        <w:jc w:val="both"/>
        <w:rPr>
          <w:rFonts w:cs="Arial"/>
          <w:sz w:val="22"/>
          <w:szCs w:val="22"/>
          <w:lang w:val="es-CR"/>
        </w:rPr>
      </w:pPr>
      <w:r>
        <w:rPr>
          <w:rFonts w:cs="Arial"/>
          <w:sz w:val="22"/>
          <w:szCs w:val="22"/>
          <w:lang w:val="es-CR"/>
        </w:rPr>
        <w:t xml:space="preserve">a) </w:t>
      </w:r>
      <w:r w:rsidRPr="00E011D9">
        <w:rPr>
          <w:rFonts w:cs="Arial"/>
          <w:sz w:val="22"/>
          <w:szCs w:val="22"/>
          <w:lang w:val="es-CR"/>
        </w:rPr>
        <w:t>El tr</w:t>
      </w:r>
      <w:r>
        <w:rPr>
          <w:rFonts w:cs="Arial"/>
          <w:sz w:val="22"/>
          <w:szCs w:val="22"/>
          <w:lang w:val="es-CR"/>
        </w:rPr>
        <w:t>á</w:t>
      </w:r>
      <w:r w:rsidRPr="00E011D9">
        <w:rPr>
          <w:rFonts w:cs="Arial"/>
          <w:sz w:val="22"/>
          <w:szCs w:val="22"/>
          <w:lang w:val="es-CR"/>
        </w:rPr>
        <w:t>mite no se continuar</w:t>
      </w:r>
      <w:r>
        <w:rPr>
          <w:rFonts w:cs="Arial"/>
          <w:sz w:val="22"/>
          <w:szCs w:val="22"/>
          <w:lang w:val="es-CR"/>
        </w:rPr>
        <w:t>á</w:t>
      </w:r>
      <w:r w:rsidRPr="00E011D9">
        <w:rPr>
          <w:rFonts w:cs="Arial"/>
          <w:sz w:val="22"/>
          <w:szCs w:val="22"/>
          <w:lang w:val="es-CR"/>
        </w:rPr>
        <w:t xml:space="preserve"> </w:t>
      </w:r>
      <w:r>
        <w:rPr>
          <w:rFonts w:cs="Arial"/>
          <w:sz w:val="22"/>
          <w:szCs w:val="22"/>
          <w:lang w:val="es-CR"/>
        </w:rPr>
        <w:t xml:space="preserve">debido a que a la beneficiaria </w:t>
      </w:r>
      <w:r w:rsidRPr="00E011D9">
        <w:rPr>
          <w:rFonts w:cs="Arial"/>
          <w:sz w:val="22"/>
          <w:szCs w:val="22"/>
          <w:lang w:val="es-CR"/>
        </w:rPr>
        <w:t>no le otorgaron el permiso de</w:t>
      </w:r>
      <w:r>
        <w:rPr>
          <w:rFonts w:cs="Arial"/>
          <w:sz w:val="22"/>
          <w:szCs w:val="22"/>
          <w:lang w:val="es-CR"/>
        </w:rPr>
        <w:t xml:space="preserve"> </w:t>
      </w:r>
      <w:r w:rsidRPr="00E011D9">
        <w:rPr>
          <w:rFonts w:cs="Arial"/>
          <w:sz w:val="22"/>
          <w:szCs w:val="22"/>
          <w:lang w:val="es-CR"/>
        </w:rPr>
        <w:t>construcci</w:t>
      </w:r>
      <w:r>
        <w:rPr>
          <w:rFonts w:cs="Arial"/>
          <w:sz w:val="22"/>
          <w:szCs w:val="22"/>
          <w:lang w:val="es-CR"/>
        </w:rPr>
        <w:t>ón.</w:t>
      </w:r>
    </w:p>
    <w:p w14:paraId="0CF721F2" w14:textId="0795935D" w:rsidR="00E011D9" w:rsidRPr="00E011D9" w:rsidRDefault="00E011D9" w:rsidP="00E011D9">
      <w:pPr>
        <w:spacing w:line="360" w:lineRule="auto"/>
        <w:jc w:val="both"/>
        <w:rPr>
          <w:rFonts w:cs="Arial"/>
          <w:sz w:val="22"/>
          <w:szCs w:val="22"/>
          <w:lang w:val="es-CR"/>
        </w:rPr>
      </w:pPr>
      <w:r>
        <w:rPr>
          <w:rFonts w:cs="Arial"/>
          <w:sz w:val="22"/>
          <w:szCs w:val="22"/>
          <w:lang w:val="es-CR"/>
        </w:rPr>
        <w:t xml:space="preserve">b) </w:t>
      </w:r>
      <w:r w:rsidRPr="00E011D9">
        <w:rPr>
          <w:rFonts w:cs="Arial"/>
          <w:sz w:val="22"/>
          <w:szCs w:val="22"/>
          <w:lang w:val="es-CR"/>
        </w:rPr>
        <w:t>La se</w:t>
      </w:r>
      <w:r>
        <w:rPr>
          <w:rFonts w:cs="Arial"/>
          <w:sz w:val="22"/>
          <w:szCs w:val="22"/>
          <w:lang w:val="es-CR"/>
        </w:rPr>
        <w:t>ñ</w:t>
      </w:r>
      <w:r w:rsidRPr="00E011D9">
        <w:rPr>
          <w:rFonts w:cs="Arial"/>
          <w:sz w:val="22"/>
          <w:szCs w:val="22"/>
          <w:lang w:val="es-CR"/>
        </w:rPr>
        <w:t xml:space="preserve">ora </w:t>
      </w:r>
      <w:r>
        <w:rPr>
          <w:rFonts w:cs="Arial"/>
          <w:sz w:val="22"/>
          <w:szCs w:val="22"/>
          <w:lang w:val="es-CR"/>
        </w:rPr>
        <w:t xml:space="preserve">Romero ha remitido una </w:t>
      </w:r>
      <w:r w:rsidRPr="00E011D9">
        <w:rPr>
          <w:rFonts w:cs="Arial"/>
          <w:sz w:val="22"/>
          <w:szCs w:val="22"/>
          <w:lang w:val="es-CR"/>
        </w:rPr>
        <w:t xml:space="preserve">nota solicitando </w:t>
      </w:r>
      <w:r>
        <w:rPr>
          <w:rFonts w:cs="Arial"/>
          <w:sz w:val="22"/>
          <w:szCs w:val="22"/>
          <w:lang w:val="es-CR"/>
        </w:rPr>
        <w:t>l</w:t>
      </w:r>
      <w:r w:rsidRPr="00E011D9">
        <w:rPr>
          <w:rFonts w:cs="Arial"/>
          <w:sz w:val="22"/>
          <w:szCs w:val="22"/>
          <w:lang w:val="es-CR"/>
        </w:rPr>
        <w:t>a anulaci</w:t>
      </w:r>
      <w:r>
        <w:rPr>
          <w:rFonts w:cs="Arial"/>
          <w:sz w:val="22"/>
          <w:szCs w:val="22"/>
          <w:lang w:val="es-CR"/>
        </w:rPr>
        <w:t xml:space="preserve">ón </w:t>
      </w:r>
      <w:r w:rsidRPr="00E011D9">
        <w:rPr>
          <w:rFonts w:cs="Arial"/>
          <w:sz w:val="22"/>
          <w:szCs w:val="22"/>
          <w:lang w:val="es-CR"/>
        </w:rPr>
        <w:t>del caso.</w:t>
      </w:r>
    </w:p>
    <w:p w14:paraId="134FE8B8" w14:textId="0441A367" w:rsidR="00E011D9" w:rsidRDefault="00E011D9" w:rsidP="00E011D9">
      <w:pPr>
        <w:spacing w:line="360" w:lineRule="auto"/>
        <w:jc w:val="both"/>
        <w:rPr>
          <w:rFonts w:cs="Arial"/>
          <w:sz w:val="22"/>
          <w:szCs w:val="22"/>
        </w:rPr>
      </w:pPr>
      <w:r>
        <w:rPr>
          <w:rFonts w:cs="Arial"/>
          <w:sz w:val="22"/>
          <w:szCs w:val="22"/>
          <w:lang w:val="es-CR"/>
        </w:rPr>
        <w:t xml:space="preserve">c) </w:t>
      </w:r>
      <w:r w:rsidRPr="00E011D9">
        <w:rPr>
          <w:rFonts w:cs="Arial"/>
          <w:sz w:val="22"/>
          <w:szCs w:val="22"/>
          <w:lang w:val="es-CR"/>
        </w:rPr>
        <w:t>Dado el proceso de revisi</w:t>
      </w:r>
      <w:r>
        <w:rPr>
          <w:rFonts w:cs="Arial"/>
          <w:sz w:val="22"/>
          <w:szCs w:val="22"/>
          <w:lang w:val="es-CR"/>
        </w:rPr>
        <w:t>ó</w:t>
      </w:r>
      <w:r w:rsidRPr="00E011D9">
        <w:rPr>
          <w:rFonts w:cs="Arial"/>
          <w:sz w:val="22"/>
          <w:szCs w:val="22"/>
          <w:lang w:val="es-CR"/>
        </w:rPr>
        <w:t xml:space="preserve">n de anulaciones de </w:t>
      </w:r>
      <w:r>
        <w:rPr>
          <w:rFonts w:cs="Arial"/>
          <w:sz w:val="22"/>
          <w:szCs w:val="22"/>
          <w:lang w:val="es-CR"/>
        </w:rPr>
        <w:t>l</w:t>
      </w:r>
      <w:r w:rsidRPr="00E011D9">
        <w:rPr>
          <w:rFonts w:cs="Arial"/>
          <w:sz w:val="22"/>
          <w:szCs w:val="22"/>
          <w:lang w:val="es-CR"/>
        </w:rPr>
        <w:t>a Direcci</w:t>
      </w:r>
      <w:r>
        <w:rPr>
          <w:rFonts w:cs="Arial"/>
          <w:sz w:val="22"/>
          <w:szCs w:val="22"/>
          <w:lang w:val="es-CR"/>
        </w:rPr>
        <w:t>ó</w:t>
      </w:r>
      <w:r w:rsidRPr="00E011D9">
        <w:rPr>
          <w:rFonts w:cs="Arial"/>
          <w:sz w:val="22"/>
          <w:szCs w:val="22"/>
          <w:lang w:val="es-CR"/>
        </w:rPr>
        <w:t xml:space="preserve">n FOSUVI, </w:t>
      </w:r>
      <w:r>
        <w:rPr>
          <w:rFonts w:cs="Arial"/>
          <w:sz w:val="22"/>
          <w:szCs w:val="22"/>
          <w:lang w:val="es-CR"/>
        </w:rPr>
        <w:t>l</w:t>
      </w:r>
      <w:r w:rsidRPr="00E011D9">
        <w:rPr>
          <w:rFonts w:cs="Arial"/>
          <w:sz w:val="22"/>
          <w:szCs w:val="22"/>
          <w:lang w:val="es-CR"/>
        </w:rPr>
        <w:t>a entidad</w:t>
      </w:r>
      <w:r>
        <w:rPr>
          <w:rFonts w:cs="Arial"/>
          <w:sz w:val="22"/>
          <w:szCs w:val="22"/>
          <w:lang w:val="es-CR"/>
        </w:rPr>
        <w:t xml:space="preserve"> </w:t>
      </w:r>
      <w:r w:rsidRPr="00E011D9">
        <w:rPr>
          <w:rFonts w:cs="Arial"/>
          <w:sz w:val="22"/>
          <w:szCs w:val="22"/>
          <w:lang w:val="es-CR"/>
        </w:rPr>
        <w:t xml:space="preserve">solicita </w:t>
      </w:r>
      <w:r>
        <w:rPr>
          <w:rFonts w:cs="Arial"/>
          <w:sz w:val="22"/>
          <w:szCs w:val="22"/>
          <w:lang w:val="es-CR"/>
        </w:rPr>
        <w:t>l</w:t>
      </w:r>
      <w:r w:rsidRPr="00E011D9">
        <w:rPr>
          <w:rFonts w:cs="Arial"/>
          <w:sz w:val="22"/>
          <w:szCs w:val="22"/>
          <w:lang w:val="es-CR"/>
        </w:rPr>
        <w:t>a anulaci</w:t>
      </w:r>
      <w:r>
        <w:rPr>
          <w:rFonts w:cs="Arial"/>
          <w:sz w:val="22"/>
          <w:szCs w:val="22"/>
          <w:lang w:val="es-CR"/>
        </w:rPr>
        <w:t>ó</w:t>
      </w:r>
      <w:r w:rsidRPr="00E011D9">
        <w:rPr>
          <w:rFonts w:cs="Arial"/>
          <w:sz w:val="22"/>
          <w:szCs w:val="22"/>
          <w:lang w:val="es-CR"/>
        </w:rPr>
        <w:t>n del caso.</w:t>
      </w:r>
    </w:p>
    <w:p w14:paraId="35E3F1C7" w14:textId="04BF2C8C" w:rsidR="00E011D9" w:rsidRDefault="00E011D9" w:rsidP="007B0FF0">
      <w:pPr>
        <w:spacing w:line="360" w:lineRule="auto"/>
        <w:jc w:val="both"/>
        <w:rPr>
          <w:rFonts w:cs="Arial"/>
          <w:sz w:val="22"/>
          <w:szCs w:val="22"/>
        </w:rPr>
      </w:pPr>
    </w:p>
    <w:p w14:paraId="78516C07" w14:textId="72D75F52" w:rsidR="007B0FF0" w:rsidRDefault="007B0FF0" w:rsidP="007B0FF0">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sidR="00E011D9">
        <w:rPr>
          <w:rFonts w:cs="Arial"/>
          <w:sz w:val="22"/>
          <w:szCs w:val="22"/>
          <w:lang w:val="es-ES_tradnl"/>
        </w:rPr>
        <w:t>DF-OF-1505-2021/SO-OF-0095-2021</w:t>
      </w:r>
      <w:r>
        <w:rPr>
          <w:rFonts w:cs="Arial"/>
          <w:bCs/>
          <w:sz w:val="22"/>
          <w:szCs w:val="22"/>
        </w:rPr>
        <w:t>.</w:t>
      </w:r>
    </w:p>
    <w:p w14:paraId="66AA53D5" w14:textId="77777777" w:rsidR="007B0FF0" w:rsidRDefault="007B0FF0" w:rsidP="007B0FF0">
      <w:pPr>
        <w:spacing w:line="360" w:lineRule="auto"/>
        <w:jc w:val="both"/>
        <w:rPr>
          <w:rFonts w:cs="Arial"/>
          <w:sz w:val="22"/>
          <w:szCs w:val="22"/>
        </w:rPr>
      </w:pPr>
    </w:p>
    <w:p w14:paraId="2F5F05FF" w14:textId="77777777" w:rsidR="007B0FF0" w:rsidRPr="00E217C3" w:rsidRDefault="007B0FF0" w:rsidP="007B0FF0">
      <w:pPr>
        <w:spacing w:line="360" w:lineRule="auto"/>
        <w:jc w:val="both"/>
        <w:rPr>
          <w:rFonts w:cs="Arial"/>
          <w:b/>
          <w:bCs/>
          <w:sz w:val="22"/>
          <w:szCs w:val="22"/>
        </w:rPr>
      </w:pPr>
      <w:r w:rsidRPr="00E217C3">
        <w:rPr>
          <w:rFonts w:cs="Arial"/>
          <w:b/>
          <w:bCs/>
          <w:sz w:val="22"/>
          <w:szCs w:val="22"/>
        </w:rPr>
        <w:t>Por tanto, se acuerda:</w:t>
      </w:r>
    </w:p>
    <w:p w14:paraId="6B75C586" w14:textId="6542E0F2" w:rsidR="007B0FF0" w:rsidRDefault="007B0FF0" w:rsidP="007B0FF0">
      <w:pPr>
        <w:spacing w:line="360" w:lineRule="auto"/>
        <w:jc w:val="both"/>
        <w:rPr>
          <w:rFonts w:cs="Arial"/>
          <w:sz w:val="22"/>
          <w:szCs w:val="22"/>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número </w:t>
      </w:r>
      <w:r w:rsidR="009829D2" w:rsidRPr="009829D2">
        <w:rPr>
          <w:rFonts w:cs="Arial"/>
          <w:sz w:val="22"/>
          <w:szCs w:val="22"/>
          <w:lang w:val="es-CR"/>
        </w:rPr>
        <w:t>1016366032</w:t>
      </w:r>
      <w:r>
        <w:rPr>
          <w:rFonts w:cs="Arial"/>
          <w:sz w:val="22"/>
          <w:szCs w:val="22"/>
          <w:lang w:val="es-CR"/>
        </w:rPr>
        <w:t xml:space="preserve">, </w:t>
      </w:r>
      <w:r>
        <w:rPr>
          <w:rFonts w:cs="Arial"/>
          <w:sz w:val="22"/>
          <w:szCs w:val="22"/>
          <w:lang w:val="es-ES_tradnl"/>
        </w:rPr>
        <w:t xml:space="preserve">aprobado con el acuerdo N° </w:t>
      </w:r>
      <w:r w:rsidR="009829D2">
        <w:rPr>
          <w:rFonts w:cs="Arial"/>
          <w:sz w:val="22"/>
          <w:szCs w:val="22"/>
          <w:lang w:val="es-ES_tradnl"/>
        </w:rPr>
        <w:t>2</w:t>
      </w:r>
      <w:r>
        <w:rPr>
          <w:rFonts w:cs="Arial"/>
          <w:sz w:val="22"/>
          <w:szCs w:val="22"/>
          <w:lang w:val="es-ES_tradnl"/>
        </w:rPr>
        <w:t xml:space="preserve"> de la sesión </w:t>
      </w:r>
      <w:r w:rsidR="009829D2">
        <w:rPr>
          <w:rFonts w:cs="Arial"/>
          <w:sz w:val="22"/>
          <w:szCs w:val="22"/>
          <w:lang w:val="es-ES_tradnl"/>
        </w:rPr>
        <w:t>68</w:t>
      </w:r>
      <w:r>
        <w:rPr>
          <w:rFonts w:cs="Arial"/>
          <w:sz w:val="22"/>
          <w:szCs w:val="22"/>
          <w:lang w:val="es-ES_tradnl"/>
        </w:rPr>
        <w:t>-201</w:t>
      </w:r>
      <w:r w:rsidR="009829D2">
        <w:rPr>
          <w:rFonts w:cs="Arial"/>
          <w:sz w:val="22"/>
          <w:szCs w:val="22"/>
          <w:lang w:val="es-ES_tradnl"/>
        </w:rPr>
        <w:t>9</w:t>
      </w:r>
      <w:r>
        <w:rPr>
          <w:rFonts w:cs="Arial"/>
          <w:sz w:val="22"/>
          <w:szCs w:val="22"/>
          <w:lang w:val="es-ES_tradnl"/>
        </w:rPr>
        <w:t xml:space="preserve">, del </w:t>
      </w:r>
      <w:r w:rsidR="009829D2">
        <w:rPr>
          <w:rFonts w:cs="Arial"/>
          <w:sz w:val="22"/>
          <w:szCs w:val="22"/>
          <w:lang w:val="es-ES_tradnl"/>
        </w:rPr>
        <w:t>0</w:t>
      </w:r>
      <w:r>
        <w:rPr>
          <w:rFonts w:cs="Arial"/>
          <w:sz w:val="22"/>
          <w:szCs w:val="22"/>
          <w:lang w:val="es-ES_tradnl"/>
        </w:rPr>
        <w:t xml:space="preserve">2 de </w:t>
      </w:r>
      <w:r w:rsidR="009829D2">
        <w:rPr>
          <w:rFonts w:cs="Arial"/>
          <w:sz w:val="22"/>
          <w:szCs w:val="22"/>
          <w:lang w:val="es-ES_tradnl"/>
        </w:rPr>
        <w:t>setiembre</w:t>
      </w:r>
      <w:r>
        <w:rPr>
          <w:rFonts w:cs="Arial"/>
          <w:sz w:val="22"/>
          <w:szCs w:val="22"/>
          <w:lang w:val="es-ES_tradnl"/>
        </w:rPr>
        <w:t xml:space="preserve"> de 201</w:t>
      </w:r>
      <w:r w:rsidR="009829D2">
        <w:rPr>
          <w:rFonts w:cs="Arial"/>
          <w:sz w:val="22"/>
          <w:szCs w:val="22"/>
          <w:lang w:val="es-ES_tradnl"/>
        </w:rPr>
        <w:t>9</w:t>
      </w:r>
      <w:r>
        <w:rPr>
          <w:rFonts w:cs="Arial"/>
          <w:sz w:val="22"/>
          <w:szCs w:val="22"/>
          <w:lang w:val="es-ES_tradnl"/>
        </w:rPr>
        <w:t>, a favor de</w:t>
      </w:r>
      <w:r w:rsidR="009829D2">
        <w:rPr>
          <w:rFonts w:cs="Arial"/>
          <w:sz w:val="22"/>
          <w:szCs w:val="22"/>
          <w:lang w:val="es-ES_tradnl"/>
        </w:rPr>
        <w:t xml:space="preserve"> la señora </w:t>
      </w:r>
      <w:proofErr w:type="spellStart"/>
      <w:r w:rsidR="009829D2">
        <w:rPr>
          <w:rFonts w:cs="Arial"/>
          <w:sz w:val="22"/>
          <w:szCs w:val="22"/>
          <w:lang w:val="es-ES_tradnl"/>
        </w:rPr>
        <w:t>Filipa</w:t>
      </w:r>
      <w:proofErr w:type="spellEnd"/>
      <w:r w:rsidR="009829D2">
        <w:rPr>
          <w:rFonts w:cs="Arial"/>
          <w:sz w:val="22"/>
          <w:szCs w:val="22"/>
          <w:lang w:val="es-ES_tradnl"/>
        </w:rPr>
        <w:t xml:space="preserve"> Romero</w:t>
      </w:r>
      <w:r w:rsidR="009829D2" w:rsidRPr="00517395">
        <w:rPr>
          <w:rFonts w:cs="Arial"/>
          <w:sz w:val="22"/>
          <w:szCs w:val="22"/>
          <w:lang w:val="es-CR"/>
        </w:rPr>
        <w:t xml:space="preserve">, cédula de identidad </w:t>
      </w:r>
      <w:r w:rsidR="009829D2">
        <w:rPr>
          <w:rFonts w:cs="Arial"/>
          <w:sz w:val="22"/>
          <w:szCs w:val="22"/>
          <w:lang w:val="es-CR"/>
        </w:rPr>
        <w:t xml:space="preserve">N° </w:t>
      </w:r>
      <w:r w:rsidR="009829D2" w:rsidRPr="00E011D9">
        <w:rPr>
          <w:rFonts w:cs="Arial"/>
          <w:sz w:val="22"/>
          <w:szCs w:val="22"/>
          <w:lang w:val="es-CR"/>
        </w:rPr>
        <w:t>155810977918</w:t>
      </w:r>
      <w:r>
        <w:rPr>
          <w:rFonts w:cs="Arial"/>
          <w:sz w:val="22"/>
          <w:szCs w:val="22"/>
          <w:lang w:val="es-CR"/>
        </w:rPr>
        <w:t>, por un monto de ¢1</w:t>
      </w:r>
      <w:r w:rsidR="009829D2">
        <w:rPr>
          <w:rFonts w:cs="Arial"/>
          <w:sz w:val="22"/>
          <w:szCs w:val="22"/>
          <w:lang w:val="es-CR"/>
        </w:rPr>
        <w:t>3</w:t>
      </w:r>
      <w:r>
        <w:rPr>
          <w:rFonts w:cs="Arial"/>
          <w:sz w:val="22"/>
          <w:szCs w:val="22"/>
          <w:lang w:val="es-CR"/>
        </w:rPr>
        <w:t>.</w:t>
      </w:r>
      <w:r w:rsidR="009829D2">
        <w:rPr>
          <w:rFonts w:cs="Arial"/>
          <w:sz w:val="22"/>
          <w:szCs w:val="22"/>
          <w:lang w:val="es-CR"/>
        </w:rPr>
        <w:t>752</w:t>
      </w:r>
      <w:r>
        <w:rPr>
          <w:rFonts w:cs="Arial"/>
          <w:sz w:val="22"/>
          <w:szCs w:val="22"/>
          <w:lang w:val="es-CR"/>
        </w:rPr>
        <w:t>.</w:t>
      </w:r>
      <w:r w:rsidR="009829D2">
        <w:rPr>
          <w:rFonts w:cs="Arial"/>
          <w:sz w:val="22"/>
          <w:szCs w:val="22"/>
          <w:lang w:val="es-CR"/>
        </w:rPr>
        <w:t>635</w:t>
      </w:r>
      <w:r>
        <w:rPr>
          <w:rFonts w:cs="Arial"/>
          <w:sz w:val="22"/>
          <w:szCs w:val="22"/>
          <w:lang w:val="es-CR"/>
        </w:rPr>
        <w:t>,</w:t>
      </w:r>
      <w:r w:rsidR="009829D2">
        <w:rPr>
          <w:rFonts w:cs="Arial"/>
          <w:sz w:val="22"/>
          <w:szCs w:val="22"/>
          <w:lang w:val="es-CR"/>
        </w:rPr>
        <w:t>49</w:t>
      </w:r>
      <w:r>
        <w:rPr>
          <w:rFonts w:cs="Arial"/>
          <w:sz w:val="22"/>
          <w:szCs w:val="22"/>
          <w:lang w:val="es-CR"/>
        </w:rPr>
        <w:t>.</w:t>
      </w:r>
    </w:p>
    <w:p w14:paraId="6DB1A07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2665172" w14:textId="77777777" w:rsidR="002B71CC" w:rsidRPr="00D14EAF" w:rsidRDefault="002B71CC" w:rsidP="002B71CC">
      <w:pPr>
        <w:spacing w:line="360" w:lineRule="auto"/>
        <w:jc w:val="both"/>
        <w:rPr>
          <w:rFonts w:cs="Arial"/>
          <w:b/>
          <w:sz w:val="22"/>
        </w:rPr>
      </w:pPr>
      <w:r w:rsidRPr="00D14EAF">
        <w:rPr>
          <w:rFonts w:cs="Arial"/>
          <w:b/>
          <w:sz w:val="22"/>
        </w:rPr>
        <w:t>************</w:t>
      </w:r>
    </w:p>
    <w:p w14:paraId="3A4F5642" w14:textId="77777777" w:rsidR="002B71CC" w:rsidRDefault="002B71CC" w:rsidP="002B71CC">
      <w:pPr>
        <w:spacing w:line="360" w:lineRule="auto"/>
        <w:jc w:val="both"/>
        <w:rPr>
          <w:rFonts w:cs="Arial"/>
          <w:sz w:val="22"/>
          <w:lang w:val="es-ES_tradnl"/>
        </w:rPr>
      </w:pPr>
    </w:p>
    <w:p w14:paraId="10AD05A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35CD30AB" w14:textId="241E4423" w:rsidR="002B71CC" w:rsidRDefault="00E16E19" w:rsidP="002B71CC">
      <w:pPr>
        <w:spacing w:line="360" w:lineRule="auto"/>
        <w:jc w:val="both"/>
        <w:rPr>
          <w:rFonts w:cs="Arial"/>
          <w:sz w:val="22"/>
          <w:szCs w:val="22"/>
        </w:rPr>
      </w:pPr>
      <w:r>
        <w:rPr>
          <w:rFonts w:cs="Arial"/>
          <w:sz w:val="22"/>
          <w:szCs w:val="22"/>
          <w:lang w:val="es-CR"/>
        </w:rPr>
        <w:t xml:space="preserve">Instruir a la </w:t>
      </w:r>
      <w:r w:rsidRPr="00E16E19">
        <w:rPr>
          <w:rFonts w:cs="Arial"/>
          <w:sz w:val="22"/>
          <w:szCs w:val="22"/>
          <w:lang w:val="es-CR"/>
        </w:rPr>
        <w:t>Dirección FOSUVI, para que investigue los hechos denunciados y tome las acciones pertinentes</w:t>
      </w:r>
      <w:r>
        <w:rPr>
          <w:rFonts w:cs="Arial"/>
          <w:sz w:val="22"/>
          <w:szCs w:val="22"/>
          <w:lang w:val="es-CR"/>
        </w:rPr>
        <w:t xml:space="preserve">, con respecto a lo indicado en el escrito </w:t>
      </w:r>
      <w:r>
        <w:rPr>
          <w:rFonts w:cs="Arial"/>
          <w:sz w:val="22"/>
          <w:lang w:val="es-ES_tradnl"/>
        </w:rPr>
        <w:t>del 24 de octubre de 2021, mediante el cual, un ciudadano denuncia el aparente uso indebido de una vivienda por parte de su beneficiaria, en el proyecto de vivienda Santa Marta, ubicado en el cantón de Esparza.</w:t>
      </w:r>
    </w:p>
    <w:p w14:paraId="1BD0CE3D" w14:textId="12B9D1BA"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484C3E4" w14:textId="77777777" w:rsidR="002B71CC" w:rsidRPr="00D14EAF" w:rsidRDefault="002B71CC" w:rsidP="002B71CC">
      <w:pPr>
        <w:spacing w:line="360" w:lineRule="auto"/>
        <w:jc w:val="both"/>
        <w:rPr>
          <w:rFonts w:cs="Arial"/>
          <w:b/>
          <w:sz w:val="22"/>
        </w:rPr>
      </w:pPr>
      <w:r w:rsidRPr="00D14EAF">
        <w:rPr>
          <w:rFonts w:cs="Arial"/>
          <w:b/>
          <w:sz w:val="22"/>
        </w:rPr>
        <w:t>************</w:t>
      </w:r>
    </w:p>
    <w:p w14:paraId="645BD17A" w14:textId="77777777" w:rsidR="002B71CC" w:rsidRDefault="002B71CC" w:rsidP="002B71CC">
      <w:pPr>
        <w:spacing w:line="360" w:lineRule="auto"/>
        <w:jc w:val="both"/>
        <w:rPr>
          <w:rFonts w:cs="Arial"/>
          <w:sz w:val="22"/>
          <w:lang w:val="es-ES_tradnl"/>
        </w:rPr>
      </w:pPr>
    </w:p>
    <w:p w14:paraId="3180126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7E9E5B09" w14:textId="176CB3F2" w:rsidR="002B71CC" w:rsidRDefault="00E16E19" w:rsidP="002B71CC">
      <w:pPr>
        <w:spacing w:line="360" w:lineRule="auto"/>
        <w:jc w:val="both"/>
        <w:rPr>
          <w:rFonts w:cs="Arial"/>
          <w:sz w:val="22"/>
          <w:szCs w:val="22"/>
        </w:rPr>
      </w:pPr>
      <w:r>
        <w:rPr>
          <w:rFonts w:cs="Arial"/>
          <w:sz w:val="22"/>
          <w:szCs w:val="22"/>
        </w:rPr>
        <w:t xml:space="preserve">Instruir a la </w:t>
      </w:r>
      <w:r w:rsidRPr="00E16E19">
        <w:rPr>
          <w:rFonts w:cs="Arial"/>
          <w:sz w:val="22"/>
          <w:szCs w:val="22"/>
          <w:lang w:val="es-CR"/>
        </w:rPr>
        <w:t>Gerencia General</w:t>
      </w:r>
      <w:r>
        <w:rPr>
          <w:rFonts w:cs="Arial"/>
          <w:sz w:val="22"/>
          <w:szCs w:val="22"/>
          <w:lang w:val="es-CR"/>
        </w:rPr>
        <w:t xml:space="preserve">, para que informe a esta </w:t>
      </w:r>
      <w:r w:rsidRPr="00E16E19">
        <w:rPr>
          <w:rFonts w:cs="Arial"/>
          <w:sz w:val="22"/>
          <w:szCs w:val="22"/>
          <w:lang w:val="es-ES_tradnl"/>
        </w:rPr>
        <w:t>Junta Directiva</w:t>
      </w:r>
      <w:r>
        <w:rPr>
          <w:rFonts w:cs="Arial"/>
          <w:sz w:val="22"/>
          <w:szCs w:val="22"/>
          <w:lang w:val="es-ES_tradnl"/>
        </w:rPr>
        <w:t xml:space="preserve"> sobre los resultados de la reunión que sostendrá con el Concejo Municipal de Bagaces, el próximo 19 de noviembre, para analizar la situación de los </w:t>
      </w:r>
      <w:r w:rsidRPr="00846D1D">
        <w:rPr>
          <w:rFonts w:cs="Arial"/>
          <w:sz w:val="22"/>
          <w:szCs w:val="22"/>
          <w:lang w:val="es-CR"/>
        </w:rPr>
        <w:t xml:space="preserve">proyectos </w:t>
      </w:r>
      <w:r>
        <w:rPr>
          <w:rFonts w:cs="Arial"/>
          <w:sz w:val="22"/>
          <w:szCs w:val="22"/>
          <w:lang w:val="es-CR"/>
        </w:rPr>
        <w:t xml:space="preserve">de vivienda </w:t>
      </w:r>
      <w:r w:rsidRPr="00846D1D">
        <w:rPr>
          <w:rFonts w:cs="Arial"/>
          <w:sz w:val="22"/>
          <w:szCs w:val="22"/>
          <w:lang w:val="es-CR"/>
        </w:rPr>
        <w:t>Vistas del Miravalles y Las Palmas</w:t>
      </w:r>
      <w:r>
        <w:rPr>
          <w:rFonts w:cs="Arial"/>
          <w:sz w:val="22"/>
          <w:szCs w:val="22"/>
          <w:lang w:val="es-CR"/>
        </w:rPr>
        <w:t>.</w:t>
      </w:r>
    </w:p>
    <w:p w14:paraId="1C1756F1" w14:textId="459B619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66F19F7" w14:textId="77777777" w:rsidR="002B71CC" w:rsidRPr="00D14EAF" w:rsidRDefault="002B71CC" w:rsidP="002B71CC">
      <w:pPr>
        <w:spacing w:line="360" w:lineRule="auto"/>
        <w:jc w:val="both"/>
        <w:rPr>
          <w:rFonts w:cs="Arial"/>
          <w:b/>
          <w:sz w:val="22"/>
        </w:rPr>
      </w:pPr>
      <w:r w:rsidRPr="00D14EAF">
        <w:rPr>
          <w:rFonts w:cs="Arial"/>
          <w:b/>
          <w:sz w:val="22"/>
        </w:rPr>
        <w:t>************</w:t>
      </w:r>
    </w:p>
    <w:p w14:paraId="2F43FE56" w14:textId="77777777" w:rsidR="002B71CC" w:rsidRDefault="002B71CC" w:rsidP="002B71CC">
      <w:pPr>
        <w:spacing w:line="360" w:lineRule="auto"/>
        <w:jc w:val="both"/>
        <w:rPr>
          <w:rFonts w:cs="Arial"/>
          <w:sz w:val="22"/>
          <w:lang w:val="es-ES_tradnl"/>
        </w:rPr>
      </w:pPr>
    </w:p>
    <w:p w14:paraId="5E80E86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5D59C67A" w14:textId="1E4416D9" w:rsidR="002B71CC" w:rsidRDefault="00E16E19" w:rsidP="002B71CC">
      <w:pPr>
        <w:spacing w:line="360" w:lineRule="auto"/>
        <w:jc w:val="both"/>
        <w:rPr>
          <w:rFonts w:cs="Arial"/>
          <w:sz w:val="22"/>
          <w:szCs w:val="22"/>
        </w:rPr>
      </w:pPr>
      <w:r w:rsidRPr="00E16E19">
        <w:rPr>
          <w:rFonts w:cs="Arial"/>
          <w:sz w:val="22"/>
          <w:szCs w:val="22"/>
          <w:lang w:val="es-CR"/>
        </w:rPr>
        <w:t xml:space="preserve">Instruir a la Gerencia General, para que tome las acciones que sean pertinentes </w:t>
      </w:r>
      <w:r w:rsidR="007A057B">
        <w:rPr>
          <w:rFonts w:cs="Arial"/>
          <w:sz w:val="22"/>
          <w:szCs w:val="22"/>
          <w:lang w:val="es-CR"/>
        </w:rPr>
        <w:t xml:space="preserve">para </w:t>
      </w:r>
      <w:r w:rsidRPr="00E16E19">
        <w:rPr>
          <w:rFonts w:cs="Arial"/>
          <w:sz w:val="22"/>
          <w:szCs w:val="22"/>
          <w:lang w:val="es-CR"/>
        </w:rPr>
        <w:t>resolver la situación expuesta</w:t>
      </w:r>
      <w:r>
        <w:rPr>
          <w:rFonts w:cs="Arial"/>
          <w:sz w:val="22"/>
          <w:szCs w:val="22"/>
          <w:lang w:val="es-CR"/>
        </w:rPr>
        <w:t xml:space="preserve"> en el oficio </w:t>
      </w:r>
      <w:r>
        <w:rPr>
          <w:rFonts w:cs="Arial"/>
          <w:sz w:val="22"/>
          <w:lang w:val="es-ES_tradnl"/>
        </w:rPr>
        <w:t xml:space="preserve">del 27 de octubre de 2021, mediante el cual, el señor Marvin Onésimo González Rodríguez, en su condición de expropietario del terreno donde se desarrolló el proyecto María Fernanda, en el cantón de Corredores, solicita la intervención del BANHVI, </w:t>
      </w:r>
      <w:r w:rsidR="007A057B">
        <w:rPr>
          <w:rFonts w:cs="Arial"/>
          <w:sz w:val="22"/>
          <w:lang w:val="es-ES_tradnl"/>
        </w:rPr>
        <w:t>con el propósito de que</w:t>
      </w:r>
      <w:r>
        <w:rPr>
          <w:rFonts w:cs="Arial"/>
          <w:sz w:val="22"/>
          <w:lang w:val="es-ES_tradnl"/>
        </w:rPr>
        <w:t>, en resumen, le traspasen</w:t>
      </w:r>
      <w:r w:rsidRPr="00B670BE">
        <w:rPr>
          <w:rFonts w:cs="Arial"/>
          <w:sz w:val="22"/>
          <w:lang w:val="es-CR"/>
        </w:rPr>
        <w:t xml:space="preserve"> los lotes que son reserva del propietario</w:t>
      </w:r>
      <w:r>
        <w:rPr>
          <w:rFonts w:cs="Arial"/>
          <w:sz w:val="22"/>
          <w:lang w:val="es-CR"/>
        </w:rPr>
        <w:t xml:space="preserve"> y se le pague </w:t>
      </w:r>
      <w:r w:rsidRPr="00B670BE">
        <w:rPr>
          <w:rFonts w:cs="Arial"/>
          <w:sz w:val="22"/>
          <w:lang w:val="es-CR"/>
        </w:rPr>
        <w:t xml:space="preserve">la totalidad del terreno, </w:t>
      </w:r>
      <w:r>
        <w:rPr>
          <w:rFonts w:cs="Arial"/>
          <w:sz w:val="22"/>
          <w:lang w:val="es-CR"/>
        </w:rPr>
        <w:t xml:space="preserve">proponiendo además que se le otorgue una audiencia para </w:t>
      </w:r>
      <w:r w:rsidRPr="00B670BE">
        <w:rPr>
          <w:rFonts w:cs="Arial"/>
          <w:sz w:val="22"/>
          <w:lang w:val="es-CR"/>
        </w:rPr>
        <w:t>ampliar el tema y buscar una solución</w:t>
      </w:r>
      <w:r>
        <w:rPr>
          <w:rFonts w:cs="Arial"/>
          <w:sz w:val="22"/>
          <w:lang w:val="es-CR"/>
        </w:rPr>
        <w:t>.</w:t>
      </w:r>
    </w:p>
    <w:p w14:paraId="582030C1" w14:textId="65460900"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5FB2E4F" w14:textId="77777777" w:rsidR="002B71CC" w:rsidRPr="00D14EAF" w:rsidRDefault="002B71CC" w:rsidP="002B71CC">
      <w:pPr>
        <w:spacing w:line="360" w:lineRule="auto"/>
        <w:jc w:val="both"/>
        <w:rPr>
          <w:rFonts w:cs="Arial"/>
          <w:b/>
          <w:sz w:val="22"/>
        </w:rPr>
      </w:pPr>
      <w:r w:rsidRPr="00D14EAF">
        <w:rPr>
          <w:rFonts w:cs="Arial"/>
          <w:b/>
          <w:sz w:val="22"/>
        </w:rPr>
        <w:t>************</w:t>
      </w:r>
    </w:p>
    <w:p w14:paraId="702C7080" w14:textId="77777777" w:rsidR="002B71CC" w:rsidRDefault="002B71CC" w:rsidP="002B71CC">
      <w:pPr>
        <w:spacing w:line="360" w:lineRule="auto"/>
        <w:jc w:val="both"/>
        <w:rPr>
          <w:rFonts w:cs="Arial"/>
          <w:sz w:val="22"/>
          <w:szCs w:val="22"/>
        </w:rPr>
      </w:pPr>
    </w:p>
    <w:p w14:paraId="73E4DC9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1C43B76A" w14:textId="32ADC078" w:rsidR="002B71CC" w:rsidRDefault="007A057B" w:rsidP="002B71CC">
      <w:pPr>
        <w:spacing w:line="360" w:lineRule="auto"/>
        <w:jc w:val="both"/>
        <w:rPr>
          <w:rFonts w:cs="Arial"/>
          <w:sz w:val="22"/>
          <w:szCs w:val="22"/>
        </w:rPr>
      </w:pPr>
      <w:r w:rsidRPr="007A057B">
        <w:rPr>
          <w:rFonts w:cs="Arial"/>
          <w:sz w:val="22"/>
          <w:szCs w:val="22"/>
          <w:lang w:val="es-ES_tradnl"/>
        </w:rPr>
        <w:t xml:space="preserve">Instruir a la Administración, para </w:t>
      </w:r>
      <w:proofErr w:type="gramStart"/>
      <w:r w:rsidRPr="007A057B">
        <w:rPr>
          <w:rFonts w:cs="Arial"/>
          <w:sz w:val="22"/>
          <w:szCs w:val="22"/>
          <w:lang w:val="es-ES_tradnl"/>
        </w:rPr>
        <w:t>que</w:t>
      </w:r>
      <w:proofErr w:type="gramEnd"/>
      <w:r w:rsidRPr="007A057B">
        <w:rPr>
          <w:rFonts w:cs="Arial"/>
          <w:sz w:val="22"/>
          <w:szCs w:val="22"/>
          <w:lang w:val="es-ES_tradnl"/>
        </w:rPr>
        <w:t xml:space="preserve"> </w:t>
      </w:r>
      <w:r w:rsidR="00B528EF">
        <w:rPr>
          <w:rFonts w:cs="Arial"/>
          <w:sz w:val="22"/>
          <w:szCs w:val="22"/>
          <w:lang w:val="es-ES_tradnl"/>
        </w:rPr>
        <w:t xml:space="preserve">a más tardar el próximo 02 de diciembre, </w:t>
      </w:r>
      <w:r w:rsidRPr="007A057B">
        <w:rPr>
          <w:rFonts w:cs="Arial"/>
          <w:sz w:val="22"/>
          <w:szCs w:val="22"/>
          <w:lang w:val="es-ES_tradnl"/>
        </w:rPr>
        <w:t xml:space="preserve">presente a esta Junta Directiva los resultados más relevantes y el </w:t>
      </w:r>
      <w:r w:rsidRPr="007A057B">
        <w:rPr>
          <w:rFonts w:cs="Arial"/>
          <w:sz w:val="22"/>
          <w:szCs w:val="22"/>
          <w:lang w:val="es-CR"/>
        </w:rPr>
        <w:t>plan para atender las oportunidades de mejora</w:t>
      </w:r>
      <w:r>
        <w:rPr>
          <w:rFonts w:cs="Arial"/>
          <w:sz w:val="22"/>
          <w:szCs w:val="22"/>
          <w:lang w:val="es-CR"/>
        </w:rPr>
        <w:t xml:space="preserve">, con respecto al </w:t>
      </w:r>
      <w:r w:rsidRPr="00184D00">
        <w:rPr>
          <w:rFonts w:cs="Arial"/>
          <w:i/>
          <w:iCs/>
          <w:sz w:val="22"/>
          <w:szCs w:val="22"/>
          <w:lang w:val="es-CR"/>
        </w:rPr>
        <w:t>Índice Institucional de Cumplimiento de Disposiciones y Recomendaciones</w:t>
      </w:r>
      <w:r>
        <w:rPr>
          <w:rFonts w:cs="Arial"/>
          <w:i/>
          <w:iCs/>
          <w:sz w:val="22"/>
          <w:szCs w:val="22"/>
          <w:lang w:val="es-CR"/>
        </w:rPr>
        <w:t xml:space="preserve"> (IDR)</w:t>
      </w:r>
      <w:r w:rsidRPr="00184D00">
        <w:rPr>
          <w:rFonts w:cs="Arial"/>
          <w:sz w:val="22"/>
          <w:szCs w:val="22"/>
          <w:lang w:val="es-CR"/>
        </w:rPr>
        <w:t>, co</w:t>
      </w:r>
      <w:r>
        <w:rPr>
          <w:rFonts w:cs="Arial"/>
          <w:sz w:val="22"/>
          <w:szCs w:val="22"/>
          <w:lang w:val="es-CR"/>
        </w:rPr>
        <w:t xml:space="preserve">rrespondiente al año </w:t>
      </w:r>
      <w:r w:rsidRPr="00184D00">
        <w:rPr>
          <w:rFonts w:cs="Arial"/>
          <w:sz w:val="22"/>
          <w:szCs w:val="22"/>
          <w:lang w:val="es-CR"/>
        </w:rPr>
        <w:t>2021</w:t>
      </w:r>
      <w:r>
        <w:rPr>
          <w:rFonts w:cs="Arial"/>
          <w:sz w:val="22"/>
          <w:szCs w:val="22"/>
          <w:lang w:val="es-CR"/>
        </w:rPr>
        <w:t xml:space="preserve">, remitido por la </w:t>
      </w:r>
      <w:r w:rsidRPr="007A057B">
        <w:rPr>
          <w:rFonts w:cs="Arial"/>
          <w:sz w:val="22"/>
          <w:szCs w:val="22"/>
          <w:lang w:val="es-CR"/>
        </w:rPr>
        <w:t>Contraloría General de la República</w:t>
      </w:r>
      <w:r>
        <w:rPr>
          <w:rFonts w:cs="Arial"/>
          <w:sz w:val="22"/>
          <w:szCs w:val="22"/>
          <w:lang w:val="es-CR"/>
        </w:rPr>
        <w:t xml:space="preserve"> con el oficio </w:t>
      </w:r>
      <w:r>
        <w:rPr>
          <w:rFonts w:cs="Arial"/>
          <w:sz w:val="22"/>
          <w:lang w:val="es-ES_tradnl"/>
        </w:rPr>
        <w:t>N° 16656 (DFOE-SEM-1201), del 28 de octubre de 2021.</w:t>
      </w:r>
    </w:p>
    <w:p w14:paraId="6CE027E9" w14:textId="5D1B026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E67FDA4" w14:textId="77777777" w:rsidR="002B71CC" w:rsidRPr="00D14EAF" w:rsidRDefault="002B71CC" w:rsidP="002B71CC">
      <w:pPr>
        <w:spacing w:line="360" w:lineRule="auto"/>
        <w:jc w:val="both"/>
        <w:rPr>
          <w:rFonts w:cs="Arial"/>
          <w:b/>
          <w:sz w:val="22"/>
        </w:rPr>
      </w:pPr>
      <w:r w:rsidRPr="00D14EAF">
        <w:rPr>
          <w:rFonts w:cs="Arial"/>
          <w:b/>
          <w:sz w:val="22"/>
        </w:rPr>
        <w:t>************</w:t>
      </w:r>
    </w:p>
    <w:p w14:paraId="267A8147" w14:textId="2409B493" w:rsidR="002B71CC" w:rsidRDefault="002B71CC" w:rsidP="002B71CC">
      <w:pPr>
        <w:spacing w:line="360" w:lineRule="auto"/>
        <w:jc w:val="both"/>
        <w:rPr>
          <w:rFonts w:cs="Arial"/>
          <w:sz w:val="22"/>
          <w:szCs w:val="22"/>
        </w:rPr>
      </w:pPr>
    </w:p>
    <w:p w14:paraId="60FB831F" w14:textId="746E9BCB" w:rsidR="005B1A22" w:rsidRPr="00AB2826" w:rsidRDefault="005B1A22" w:rsidP="005B1A22">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6CD39B6A" w14:textId="0B2B2E52" w:rsidR="005B1A22" w:rsidRDefault="003A7A47" w:rsidP="005B1A22">
      <w:pPr>
        <w:spacing w:line="360" w:lineRule="auto"/>
        <w:jc w:val="both"/>
        <w:rPr>
          <w:rFonts w:cs="Arial"/>
          <w:sz w:val="22"/>
          <w:szCs w:val="22"/>
        </w:rPr>
      </w:pPr>
      <w:r>
        <w:rPr>
          <w:rFonts w:cs="Arial"/>
          <w:sz w:val="22"/>
          <w:szCs w:val="22"/>
        </w:rPr>
        <w:t xml:space="preserve">Instruir a la </w:t>
      </w:r>
      <w:r w:rsidRPr="003A7A47">
        <w:rPr>
          <w:rFonts w:cs="Arial"/>
          <w:sz w:val="22"/>
          <w:szCs w:val="22"/>
          <w:lang w:val="es-CR"/>
        </w:rPr>
        <w:t xml:space="preserve">Dirección FOSUVI, para </w:t>
      </w:r>
      <w:r>
        <w:rPr>
          <w:rFonts w:cs="Arial"/>
          <w:sz w:val="22"/>
          <w:szCs w:val="22"/>
          <w:lang w:val="es-CR"/>
        </w:rPr>
        <w:t xml:space="preserve">que </w:t>
      </w:r>
      <w:r w:rsidR="005E280E">
        <w:rPr>
          <w:rFonts w:cs="Arial"/>
          <w:sz w:val="22"/>
          <w:szCs w:val="22"/>
          <w:lang w:val="es-CR"/>
        </w:rPr>
        <w:t>valores y ejecute</w:t>
      </w:r>
      <w:r>
        <w:rPr>
          <w:rFonts w:cs="Arial"/>
          <w:sz w:val="22"/>
          <w:szCs w:val="22"/>
          <w:lang w:val="es-CR"/>
        </w:rPr>
        <w:t xml:space="preserve"> el trámite correspondiente, con respecto a lo indicado en el escrito del </w:t>
      </w:r>
      <w:r>
        <w:rPr>
          <w:rFonts w:cs="Arial"/>
          <w:sz w:val="22"/>
          <w:lang w:val="es-ES_tradnl"/>
        </w:rPr>
        <w:t xml:space="preserve">29 de octubre de 2021, mediante el cual, la señora Jennifer Corrales Bustos, quien reside en el cantón de Santa Cruz y actualmente enfrenta dificultades económicas por falta de empleo, solicita la colaboración de este Banco para adquirir una casa con el </w:t>
      </w:r>
      <w:r w:rsidRPr="001B5C07">
        <w:rPr>
          <w:rFonts w:cs="Arial"/>
          <w:sz w:val="22"/>
          <w:szCs w:val="22"/>
          <w:lang w:val="es-ES_tradnl"/>
        </w:rPr>
        <w:t>Bono Familiar de Vivienda</w:t>
      </w:r>
      <w:r>
        <w:rPr>
          <w:rFonts w:cs="Arial"/>
          <w:sz w:val="22"/>
          <w:szCs w:val="22"/>
          <w:lang w:val="es-ES_tradnl"/>
        </w:rPr>
        <w:t>.</w:t>
      </w:r>
    </w:p>
    <w:p w14:paraId="0CFE2AF8" w14:textId="3F0D2F02" w:rsidR="005B1A22" w:rsidRPr="00AB2826" w:rsidRDefault="005B1A22" w:rsidP="005B1A22">
      <w:pPr>
        <w:pStyle w:val="Ttulo2"/>
        <w:spacing w:line="360" w:lineRule="auto"/>
        <w:rPr>
          <w:rFonts w:cs="Arial"/>
          <w:szCs w:val="22"/>
          <w:lang w:val="es-ES_tradnl"/>
        </w:rPr>
      </w:pPr>
      <w:r w:rsidRPr="00AB2826">
        <w:rPr>
          <w:rFonts w:cs="Arial"/>
          <w:szCs w:val="22"/>
        </w:rPr>
        <w:t>Acuerdo Unánime.-</w:t>
      </w:r>
    </w:p>
    <w:p w14:paraId="0DC33082" w14:textId="77777777" w:rsidR="005B1A22" w:rsidRPr="00D14EAF" w:rsidRDefault="005B1A22" w:rsidP="005B1A22">
      <w:pPr>
        <w:spacing w:line="360" w:lineRule="auto"/>
        <w:jc w:val="both"/>
        <w:rPr>
          <w:rFonts w:cs="Arial"/>
          <w:b/>
          <w:sz w:val="22"/>
        </w:rPr>
      </w:pPr>
      <w:r w:rsidRPr="00D14EAF">
        <w:rPr>
          <w:rFonts w:cs="Arial"/>
          <w:b/>
          <w:sz w:val="22"/>
        </w:rPr>
        <w:t>************</w:t>
      </w:r>
    </w:p>
    <w:p w14:paraId="23612600" w14:textId="77777777" w:rsidR="005B1A22" w:rsidRDefault="005B1A22" w:rsidP="002B71CC">
      <w:pPr>
        <w:spacing w:line="360" w:lineRule="auto"/>
        <w:jc w:val="both"/>
        <w:rPr>
          <w:rFonts w:cs="Arial"/>
          <w:sz w:val="22"/>
          <w:szCs w:val="22"/>
        </w:rPr>
      </w:pPr>
    </w:p>
    <w:p w14:paraId="7C87127A"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168B" w14:textId="77777777" w:rsidR="00F15ED7" w:rsidRDefault="00F15ED7">
      <w:r>
        <w:separator/>
      </w:r>
    </w:p>
  </w:endnote>
  <w:endnote w:type="continuationSeparator" w:id="0">
    <w:p w14:paraId="4267A716" w14:textId="77777777" w:rsidR="00F15ED7" w:rsidRDefault="00F1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C93B" w14:textId="77777777" w:rsidR="00F15ED7" w:rsidRDefault="00F15ED7">
      <w:r>
        <w:separator/>
      </w:r>
    </w:p>
  </w:footnote>
  <w:footnote w:type="continuationSeparator" w:id="0">
    <w:p w14:paraId="54845B83" w14:textId="77777777" w:rsidR="00F15ED7" w:rsidRDefault="00F1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586F" w14:textId="77777777" w:rsidR="009D03FE" w:rsidRDefault="009D03FE">
    <w:pPr>
      <w:pStyle w:val="Encabezado"/>
      <w:rPr>
        <w:lang w:val="es-ES"/>
      </w:rPr>
    </w:pPr>
  </w:p>
  <w:p w14:paraId="67A55EBB" w14:textId="0EF0B06B"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F15ED7">
      <w:rPr>
        <w:sz w:val="18"/>
        <w:lang w:val="es-ES"/>
      </w:rPr>
      <w:t>81</w:t>
    </w:r>
    <w:r>
      <w:rPr>
        <w:sz w:val="18"/>
        <w:lang w:val="es-ES"/>
      </w:rPr>
      <w:t>-20</w:t>
    </w:r>
    <w:r w:rsidR="00E97960">
      <w:rPr>
        <w:sz w:val="18"/>
        <w:lang w:val="es-ES"/>
      </w:rPr>
      <w:t>2</w:t>
    </w:r>
    <w:r w:rsidR="009449EE">
      <w:rPr>
        <w:sz w:val="18"/>
        <w:lang w:val="es-ES"/>
      </w:rPr>
      <w:t>1</w:t>
    </w:r>
    <w:r>
      <w:rPr>
        <w:sz w:val="18"/>
        <w:lang w:val="es-ES"/>
      </w:rPr>
      <w:t xml:space="preserve">                   </w:t>
    </w:r>
    <w:r w:rsidR="00F15ED7">
      <w:rPr>
        <w:sz w:val="18"/>
        <w:lang w:val="es-ES"/>
      </w:rPr>
      <w:t>01</w:t>
    </w:r>
    <w:r>
      <w:rPr>
        <w:sz w:val="18"/>
        <w:lang w:val="es-ES"/>
      </w:rPr>
      <w:t xml:space="preserve"> de </w:t>
    </w:r>
    <w:r w:rsidR="00F15ED7">
      <w:rPr>
        <w:sz w:val="18"/>
        <w:lang w:val="es-ES"/>
      </w:rPr>
      <w:t>noviembre</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E3025EB" w14:textId="75C41F58"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A9741A9"/>
    <w:multiLevelType w:val="hybridMultilevel"/>
    <w:tmpl w:val="B93EFFAE"/>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B6D3FA3"/>
    <w:multiLevelType w:val="hybridMultilevel"/>
    <w:tmpl w:val="080E5596"/>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8218BB"/>
    <w:multiLevelType w:val="hybridMultilevel"/>
    <w:tmpl w:val="02A49CB2"/>
    <w:lvl w:ilvl="0" w:tplc="140A0017">
      <w:start w:val="1"/>
      <w:numFmt w:val="lowerLetter"/>
      <w:lvlText w:val="%1)"/>
      <w:lvlJc w:val="left"/>
      <w:pPr>
        <w:ind w:left="862" w:hanging="360"/>
      </w:p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
  </w:num>
  <w:num w:numId="5">
    <w:abstractNumId w:val="0"/>
  </w:num>
  <w:num w:numId="6">
    <w:abstractNumId w:val="13"/>
  </w:num>
  <w:num w:numId="7">
    <w:abstractNumId w:val="17"/>
  </w:num>
  <w:num w:numId="8">
    <w:abstractNumId w:val="10"/>
  </w:num>
  <w:num w:numId="9">
    <w:abstractNumId w:val="7"/>
  </w:num>
  <w:num w:numId="10">
    <w:abstractNumId w:val="3"/>
  </w:num>
  <w:num w:numId="11">
    <w:abstractNumId w:val="5"/>
  </w:num>
  <w:num w:numId="12">
    <w:abstractNumId w:val="18"/>
  </w:num>
  <w:num w:numId="13">
    <w:abstractNumId w:val="16"/>
  </w:num>
  <w:num w:numId="14">
    <w:abstractNumId w:val="15"/>
  </w:num>
  <w:num w:numId="15">
    <w:abstractNumId w:val="11"/>
  </w:num>
  <w:num w:numId="16">
    <w:abstractNumId w:val="14"/>
  </w:num>
  <w:num w:numId="17">
    <w:abstractNumId w:val="4"/>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s8dpsdiEf+06cHP8ethwbqxNhl6IGNN5tSSg64o2RXt35N+k19772oICGOnIr2KBqDKdkE0OxTv7lASOsRyEg==" w:salt="29ACHFoRvcowBjnVdkH/c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D7"/>
    <w:rsid w:val="0000085A"/>
    <w:rsid w:val="00004BF2"/>
    <w:rsid w:val="00011DC1"/>
    <w:rsid w:val="0001401F"/>
    <w:rsid w:val="000262DD"/>
    <w:rsid w:val="00026DCA"/>
    <w:rsid w:val="00027E78"/>
    <w:rsid w:val="0003318B"/>
    <w:rsid w:val="00036A8B"/>
    <w:rsid w:val="00037031"/>
    <w:rsid w:val="00053A32"/>
    <w:rsid w:val="000547A2"/>
    <w:rsid w:val="00063EEA"/>
    <w:rsid w:val="000648D0"/>
    <w:rsid w:val="0006724B"/>
    <w:rsid w:val="00067B32"/>
    <w:rsid w:val="00073503"/>
    <w:rsid w:val="00076A47"/>
    <w:rsid w:val="00081BB0"/>
    <w:rsid w:val="00082B8F"/>
    <w:rsid w:val="00085DF1"/>
    <w:rsid w:val="0009389D"/>
    <w:rsid w:val="000A314F"/>
    <w:rsid w:val="000A6259"/>
    <w:rsid w:val="000A6E20"/>
    <w:rsid w:val="000B0F7B"/>
    <w:rsid w:val="000C4E35"/>
    <w:rsid w:val="000C5661"/>
    <w:rsid w:val="000E1E66"/>
    <w:rsid w:val="000E74B9"/>
    <w:rsid w:val="000F5F31"/>
    <w:rsid w:val="000F6DBD"/>
    <w:rsid w:val="00102B31"/>
    <w:rsid w:val="00105CCE"/>
    <w:rsid w:val="00107321"/>
    <w:rsid w:val="001123B7"/>
    <w:rsid w:val="0011401E"/>
    <w:rsid w:val="001147C3"/>
    <w:rsid w:val="00117E78"/>
    <w:rsid w:val="001227FE"/>
    <w:rsid w:val="00126F89"/>
    <w:rsid w:val="001514D3"/>
    <w:rsid w:val="00153E24"/>
    <w:rsid w:val="00154E36"/>
    <w:rsid w:val="00170DD2"/>
    <w:rsid w:val="00183234"/>
    <w:rsid w:val="00184D00"/>
    <w:rsid w:val="0018634C"/>
    <w:rsid w:val="001909BE"/>
    <w:rsid w:val="00193B2D"/>
    <w:rsid w:val="00196DD0"/>
    <w:rsid w:val="001A437C"/>
    <w:rsid w:val="001B5C07"/>
    <w:rsid w:val="001B6D7C"/>
    <w:rsid w:val="001B703A"/>
    <w:rsid w:val="001C3F1B"/>
    <w:rsid w:val="001D3354"/>
    <w:rsid w:val="001D7E23"/>
    <w:rsid w:val="001F277B"/>
    <w:rsid w:val="001F2B2C"/>
    <w:rsid w:val="001F7D2C"/>
    <w:rsid w:val="002026DC"/>
    <w:rsid w:val="00202B2A"/>
    <w:rsid w:val="00204086"/>
    <w:rsid w:val="00210B7F"/>
    <w:rsid w:val="00213FA6"/>
    <w:rsid w:val="00214849"/>
    <w:rsid w:val="002163C7"/>
    <w:rsid w:val="00216652"/>
    <w:rsid w:val="002312F1"/>
    <w:rsid w:val="00236CA9"/>
    <w:rsid w:val="00237191"/>
    <w:rsid w:val="00240946"/>
    <w:rsid w:val="00243275"/>
    <w:rsid w:val="00243461"/>
    <w:rsid w:val="00247DBD"/>
    <w:rsid w:val="00250C73"/>
    <w:rsid w:val="00253CA2"/>
    <w:rsid w:val="00253D8D"/>
    <w:rsid w:val="00260325"/>
    <w:rsid w:val="00261C88"/>
    <w:rsid w:val="00262015"/>
    <w:rsid w:val="002677BC"/>
    <w:rsid w:val="00270B9C"/>
    <w:rsid w:val="00273438"/>
    <w:rsid w:val="002736F3"/>
    <w:rsid w:val="00273AB5"/>
    <w:rsid w:val="0027404F"/>
    <w:rsid w:val="002751C8"/>
    <w:rsid w:val="00277DD3"/>
    <w:rsid w:val="00281568"/>
    <w:rsid w:val="00282C93"/>
    <w:rsid w:val="0028301A"/>
    <w:rsid w:val="0028757E"/>
    <w:rsid w:val="002A51F3"/>
    <w:rsid w:val="002A6A4B"/>
    <w:rsid w:val="002B71CC"/>
    <w:rsid w:val="002C47E0"/>
    <w:rsid w:val="002D0146"/>
    <w:rsid w:val="002D158A"/>
    <w:rsid w:val="002E1BAC"/>
    <w:rsid w:val="002F3D41"/>
    <w:rsid w:val="002F6993"/>
    <w:rsid w:val="003004E7"/>
    <w:rsid w:val="0030131C"/>
    <w:rsid w:val="0030586E"/>
    <w:rsid w:val="003156CD"/>
    <w:rsid w:val="00317B31"/>
    <w:rsid w:val="00320F35"/>
    <w:rsid w:val="00320F9C"/>
    <w:rsid w:val="00335993"/>
    <w:rsid w:val="00343CAA"/>
    <w:rsid w:val="00345E78"/>
    <w:rsid w:val="00346C2F"/>
    <w:rsid w:val="003473D2"/>
    <w:rsid w:val="00352AFB"/>
    <w:rsid w:val="00353979"/>
    <w:rsid w:val="00357490"/>
    <w:rsid w:val="003633E2"/>
    <w:rsid w:val="003675C0"/>
    <w:rsid w:val="00367B23"/>
    <w:rsid w:val="00372ACA"/>
    <w:rsid w:val="00373725"/>
    <w:rsid w:val="00373B50"/>
    <w:rsid w:val="00374710"/>
    <w:rsid w:val="003803AB"/>
    <w:rsid w:val="00380645"/>
    <w:rsid w:val="003853CD"/>
    <w:rsid w:val="00386AA9"/>
    <w:rsid w:val="00394696"/>
    <w:rsid w:val="003A4E5A"/>
    <w:rsid w:val="003A5204"/>
    <w:rsid w:val="003A70CE"/>
    <w:rsid w:val="003A7A47"/>
    <w:rsid w:val="003B0676"/>
    <w:rsid w:val="003B1738"/>
    <w:rsid w:val="003B1F80"/>
    <w:rsid w:val="003B20EA"/>
    <w:rsid w:val="003C687C"/>
    <w:rsid w:val="003C6FEB"/>
    <w:rsid w:val="003E0626"/>
    <w:rsid w:val="003F1BFD"/>
    <w:rsid w:val="003F428D"/>
    <w:rsid w:val="00400AD2"/>
    <w:rsid w:val="00407CC4"/>
    <w:rsid w:val="00421BEA"/>
    <w:rsid w:val="004259D6"/>
    <w:rsid w:val="00432126"/>
    <w:rsid w:val="00445673"/>
    <w:rsid w:val="004625A2"/>
    <w:rsid w:val="004755F8"/>
    <w:rsid w:val="0047593B"/>
    <w:rsid w:val="0048086A"/>
    <w:rsid w:val="00483C37"/>
    <w:rsid w:val="0048746C"/>
    <w:rsid w:val="004930AA"/>
    <w:rsid w:val="00496B93"/>
    <w:rsid w:val="00497711"/>
    <w:rsid w:val="004A0BC6"/>
    <w:rsid w:val="004A5818"/>
    <w:rsid w:val="004B373F"/>
    <w:rsid w:val="004B521E"/>
    <w:rsid w:val="004B7456"/>
    <w:rsid w:val="004C5B22"/>
    <w:rsid w:val="004C724E"/>
    <w:rsid w:val="004E10F9"/>
    <w:rsid w:val="004E1777"/>
    <w:rsid w:val="004E5D21"/>
    <w:rsid w:val="004F1E6B"/>
    <w:rsid w:val="004F683C"/>
    <w:rsid w:val="005011AD"/>
    <w:rsid w:val="00513B4F"/>
    <w:rsid w:val="00531B93"/>
    <w:rsid w:val="005459D0"/>
    <w:rsid w:val="005504E6"/>
    <w:rsid w:val="0057519A"/>
    <w:rsid w:val="00585347"/>
    <w:rsid w:val="00587AF4"/>
    <w:rsid w:val="00592203"/>
    <w:rsid w:val="00595395"/>
    <w:rsid w:val="0059625B"/>
    <w:rsid w:val="00596783"/>
    <w:rsid w:val="00596AB4"/>
    <w:rsid w:val="005A32C2"/>
    <w:rsid w:val="005A34F1"/>
    <w:rsid w:val="005B1A22"/>
    <w:rsid w:val="005B45E6"/>
    <w:rsid w:val="005B67A2"/>
    <w:rsid w:val="005B6A82"/>
    <w:rsid w:val="005C18D2"/>
    <w:rsid w:val="005C45A0"/>
    <w:rsid w:val="005C6147"/>
    <w:rsid w:val="005D2A29"/>
    <w:rsid w:val="005E280E"/>
    <w:rsid w:val="005E4B01"/>
    <w:rsid w:val="005E7559"/>
    <w:rsid w:val="005F146E"/>
    <w:rsid w:val="006061B5"/>
    <w:rsid w:val="006077CF"/>
    <w:rsid w:val="00612FE9"/>
    <w:rsid w:val="00615FBF"/>
    <w:rsid w:val="00623D36"/>
    <w:rsid w:val="006321F4"/>
    <w:rsid w:val="00634340"/>
    <w:rsid w:val="0064303D"/>
    <w:rsid w:val="00646C5C"/>
    <w:rsid w:val="00647194"/>
    <w:rsid w:val="00654018"/>
    <w:rsid w:val="0066494B"/>
    <w:rsid w:val="0066756A"/>
    <w:rsid w:val="00675C19"/>
    <w:rsid w:val="006816DC"/>
    <w:rsid w:val="00681878"/>
    <w:rsid w:val="00683504"/>
    <w:rsid w:val="006837E6"/>
    <w:rsid w:val="006907DE"/>
    <w:rsid w:val="00692A55"/>
    <w:rsid w:val="006979B4"/>
    <w:rsid w:val="006A3894"/>
    <w:rsid w:val="006A474B"/>
    <w:rsid w:val="006A492D"/>
    <w:rsid w:val="006A779D"/>
    <w:rsid w:val="006B7846"/>
    <w:rsid w:val="006C0086"/>
    <w:rsid w:val="006C1542"/>
    <w:rsid w:val="006C1D3B"/>
    <w:rsid w:val="006C1F07"/>
    <w:rsid w:val="006C4331"/>
    <w:rsid w:val="006C772C"/>
    <w:rsid w:val="006D5482"/>
    <w:rsid w:val="006E31FB"/>
    <w:rsid w:val="006E7C0F"/>
    <w:rsid w:val="006F3C89"/>
    <w:rsid w:val="006F7DB3"/>
    <w:rsid w:val="007062BD"/>
    <w:rsid w:val="00711CF4"/>
    <w:rsid w:val="00711E6C"/>
    <w:rsid w:val="00723211"/>
    <w:rsid w:val="00735384"/>
    <w:rsid w:val="00737234"/>
    <w:rsid w:val="00751002"/>
    <w:rsid w:val="007605D2"/>
    <w:rsid w:val="00765327"/>
    <w:rsid w:val="007749FC"/>
    <w:rsid w:val="00774F7A"/>
    <w:rsid w:val="007778DE"/>
    <w:rsid w:val="00780AB2"/>
    <w:rsid w:val="00781FF6"/>
    <w:rsid w:val="00797660"/>
    <w:rsid w:val="007A057B"/>
    <w:rsid w:val="007A24A7"/>
    <w:rsid w:val="007B0FF0"/>
    <w:rsid w:val="007B2A79"/>
    <w:rsid w:val="007B2EB9"/>
    <w:rsid w:val="007B5EDF"/>
    <w:rsid w:val="007C03E0"/>
    <w:rsid w:val="007C2929"/>
    <w:rsid w:val="007C3229"/>
    <w:rsid w:val="007C39B9"/>
    <w:rsid w:val="007D6EF8"/>
    <w:rsid w:val="007E31DD"/>
    <w:rsid w:val="007F614F"/>
    <w:rsid w:val="007F66D6"/>
    <w:rsid w:val="008006FA"/>
    <w:rsid w:val="008058B5"/>
    <w:rsid w:val="008110AA"/>
    <w:rsid w:val="00811427"/>
    <w:rsid w:val="00815B51"/>
    <w:rsid w:val="00822C00"/>
    <w:rsid w:val="00825856"/>
    <w:rsid w:val="008343A2"/>
    <w:rsid w:val="00834957"/>
    <w:rsid w:val="00834A2F"/>
    <w:rsid w:val="008378E4"/>
    <w:rsid w:val="00846281"/>
    <w:rsid w:val="00846D1D"/>
    <w:rsid w:val="008470D2"/>
    <w:rsid w:val="00851373"/>
    <w:rsid w:val="00854DE9"/>
    <w:rsid w:val="00861647"/>
    <w:rsid w:val="00861680"/>
    <w:rsid w:val="0086263A"/>
    <w:rsid w:val="00870163"/>
    <w:rsid w:val="00875497"/>
    <w:rsid w:val="00882D05"/>
    <w:rsid w:val="00895A5D"/>
    <w:rsid w:val="00896BC6"/>
    <w:rsid w:val="008A1DC9"/>
    <w:rsid w:val="008C09F8"/>
    <w:rsid w:val="008C2636"/>
    <w:rsid w:val="008D35D8"/>
    <w:rsid w:val="008D6E0F"/>
    <w:rsid w:val="008F38A8"/>
    <w:rsid w:val="008F6C96"/>
    <w:rsid w:val="00911F06"/>
    <w:rsid w:val="00912D77"/>
    <w:rsid w:val="00940420"/>
    <w:rsid w:val="009449EE"/>
    <w:rsid w:val="009669CF"/>
    <w:rsid w:val="0096794F"/>
    <w:rsid w:val="00970C12"/>
    <w:rsid w:val="009820FB"/>
    <w:rsid w:val="009829D2"/>
    <w:rsid w:val="00986348"/>
    <w:rsid w:val="0099537A"/>
    <w:rsid w:val="009C11C0"/>
    <w:rsid w:val="009D03FE"/>
    <w:rsid w:val="009D1F46"/>
    <w:rsid w:val="009D70A8"/>
    <w:rsid w:val="009D78B0"/>
    <w:rsid w:val="009E1B07"/>
    <w:rsid w:val="009E1B1B"/>
    <w:rsid w:val="009E45B0"/>
    <w:rsid w:val="009F2788"/>
    <w:rsid w:val="009F62A9"/>
    <w:rsid w:val="00A213E7"/>
    <w:rsid w:val="00A3046D"/>
    <w:rsid w:val="00A3146D"/>
    <w:rsid w:val="00A3259D"/>
    <w:rsid w:val="00A330FA"/>
    <w:rsid w:val="00A34454"/>
    <w:rsid w:val="00A510E6"/>
    <w:rsid w:val="00A536DE"/>
    <w:rsid w:val="00A55FE4"/>
    <w:rsid w:val="00A57ECD"/>
    <w:rsid w:val="00A70A82"/>
    <w:rsid w:val="00A71656"/>
    <w:rsid w:val="00A73DC5"/>
    <w:rsid w:val="00A775DD"/>
    <w:rsid w:val="00A837EB"/>
    <w:rsid w:val="00AA4E2A"/>
    <w:rsid w:val="00AB10AF"/>
    <w:rsid w:val="00AB15C1"/>
    <w:rsid w:val="00AB1E41"/>
    <w:rsid w:val="00AB23F8"/>
    <w:rsid w:val="00AB2826"/>
    <w:rsid w:val="00AB4B39"/>
    <w:rsid w:val="00AB619A"/>
    <w:rsid w:val="00AC0D6E"/>
    <w:rsid w:val="00AC7D8E"/>
    <w:rsid w:val="00AD33B5"/>
    <w:rsid w:val="00AD3DA4"/>
    <w:rsid w:val="00AD4F06"/>
    <w:rsid w:val="00AE7AB3"/>
    <w:rsid w:val="00AF0AEE"/>
    <w:rsid w:val="00AF0ED3"/>
    <w:rsid w:val="00AF106F"/>
    <w:rsid w:val="00AF4C49"/>
    <w:rsid w:val="00B00832"/>
    <w:rsid w:val="00B019A0"/>
    <w:rsid w:val="00B2025B"/>
    <w:rsid w:val="00B2152C"/>
    <w:rsid w:val="00B34414"/>
    <w:rsid w:val="00B3640B"/>
    <w:rsid w:val="00B36CE6"/>
    <w:rsid w:val="00B43B1F"/>
    <w:rsid w:val="00B50619"/>
    <w:rsid w:val="00B528EF"/>
    <w:rsid w:val="00B5583C"/>
    <w:rsid w:val="00B56F87"/>
    <w:rsid w:val="00B64449"/>
    <w:rsid w:val="00B66D8C"/>
    <w:rsid w:val="00B670BE"/>
    <w:rsid w:val="00B71CF1"/>
    <w:rsid w:val="00B93188"/>
    <w:rsid w:val="00BA1424"/>
    <w:rsid w:val="00BA3517"/>
    <w:rsid w:val="00BA3C35"/>
    <w:rsid w:val="00BA4E35"/>
    <w:rsid w:val="00BA58F6"/>
    <w:rsid w:val="00BA7805"/>
    <w:rsid w:val="00BB034D"/>
    <w:rsid w:val="00BC1E08"/>
    <w:rsid w:val="00BC2F54"/>
    <w:rsid w:val="00BD11AC"/>
    <w:rsid w:val="00BD6722"/>
    <w:rsid w:val="00BE0F52"/>
    <w:rsid w:val="00BE452A"/>
    <w:rsid w:val="00BF0C80"/>
    <w:rsid w:val="00BF124E"/>
    <w:rsid w:val="00BF5EC7"/>
    <w:rsid w:val="00C0084E"/>
    <w:rsid w:val="00C01425"/>
    <w:rsid w:val="00C1175E"/>
    <w:rsid w:val="00C12152"/>
    <w:rsid w:val="00C201D9"/>
    <w:rsid w:val="00C308C3"/>
    <w:rsid w:val="00C31BE8"/>
    <w:rsid w:val="00C36F84"/>
    <w:rsid w:val="00C40E3A"/>
    <w:rsid w:val="00C42332"/>
    <w:rsid w:val="00C44409"/>
    <w:rsid w:val="00C4730D"/>
    <w:rsid w:val="00C50AAF"/>
    <w:rsid w:val="00C54989"/>
    <w:rsid w:val="00C676D8"/>
    <w:rsid w:val="00C71963"/>
    <w:rsid w:val="00C80B39"/>
    <w:rsid w:val="00CA3661"/>
    <w:rsid w:val="00CA42F6"/>
    <w:rsid w:val="00CA4C17"/>
    <w:rsid w:val="00CB4680"/>
    <w:rsid w:val="00CC0A79"/>
    <w:rsid w:val="00CC60FC"/>
    <w:rsid w:val="00CC7940"/>
    <w:rsid w:val="00CD307F"/>
    <w:rsid w:val="00CD45DA"/>
    <w:rsid w:val="00CD7A02"/>
    <w:rsid w:val="00CF0E50"/>
    <w:rsid w:val="00CF4BE9"/>
    <w:rsid w:val="00D008FA"/>
    <w:rsid w:val="00D034AB"/>
    <w:rsid w:val="00D13489"/>
    <w:rsid w:val="00D13B6B"/>
    <w:rsid w:val="00D22B80"/>
    <w:rsid w:val="00D32DCA"/>
    <w:rsid w:val="00D330C4"/>
    <w:rsid w:val="00D35784"/>
    <w:rsid w:val="00D37592"/>
    <w:rsid w:val="00D3760B"/>
    <w:rsid w:val="00D47FCC"/>
    <w:rsid w:val="00D509A7"/>
    <w:rsid w:val="00D54758"/>
    <w:rsid w:val="00D60482"/>
    <w:rsid w:val="00D61F89"/>
    <w:rsid w:val="00D66294"/>
    <w:rsid w:val="00D72C3B"/>
    <w:rsid w:val="00DA156E"/>
    <w:rsid w:val="00DA4C56"/>
    <w:rsid w:val="00DB29BB"/>
    <w:rsid w:val="00DB38FB"/>
    <w:rsid w:val="00DC0FDD"/>
    <w:rsid w:val="00DC2358"/>
    <w:rsid w:val="00DC32CD"/>
    <w:rsid w:val="00DE0BBA"/>
    <w:rsid w:val="00DE563B"/>
    <w:rsid w:val="00DE7715"/>
    <w:rsid w:val="00E0071B"/>
    <w:rsid w:val="00E011D9"/>
    <w:rsid w:val="00E06E4B"/>
    <w:rsid w:val="00E0764B"/>
    <w:rsid w:val="00E1015F"/>
    <w:rsid w:val="00E16E19"/>
    <w:rsid w:val="00E2143B"/>
    <w:rsid w:val="00E31F79"/>
    <w:rsid w:val="00E3291C"/>
    <w:rsid w:val="00E36F79"/>
    <w:rsid w:val="00E6222D"/>
    <w:rsid w:val="00E63068"/>
    <w:rsid w:val="00E63BC8"/>
    <w:rsid w:val="00E646C7"/>
    <w:rsid w:val="00E76C46"/>
    <w:rsid w:val="00E8788A"/>
    <w:rsid w:val="00E92502"/>
    <w:rsid w:val="00E97960"/>
    <w:rsid w:val="00E979D2"/>
    <w:rsid w:val="00EA1864"/>
    <w:rsid w:val="00EA23FA"/>
    <w:rsid w:val="00EA53B9"/>
    <w:rsid w:val="00EB7482"/>
    <w:rsid w:val="00EC02B6"/>
    <w:rsid w:val="00EC6324"/>
    <w:rsid w:val="00EC7E01"/>
    <w:rsid w:val="00EE139E"/>
    <w:rsid w:val="00EE228C"/>
    <w:rsid w:val="00EE4383"/>
    <w:rsid w:val="00EE491C"/>
    <w:rsid w:val="00EF02B1"/>
    <w:rsid w:val="00EF5434"/>
    <w:rsid w:val="00EF7D85"/>
    <w:rsid w:val="00F00FF1"/>
    <w:rsid w:val="00F1090D"/>
    <w:rsid w:val="00F1305E"/>
    <w:rsid w:val="00F15ED7"/>
    <w:rsid w:val="00F16E81"/>
    <w:rsid w:val="00F30531"/>
    <w:rsid w:val="00F31891"/>
    <w:rsid w:val="00F343EA"/>
    <w:rsid w:val="00F357CB"/>
    <w:rsid w:val="00F42278"/>
    <w:rsid w:val="00F541D9"/>
    <w:rsid w:val="00F83C00"/>
    <w:rsid w:val="00F9130B"/>
    <w:rsid w:val="00F97718"/>
    <w:rsid w:val="00FA1809"/>
    <w:rsid w:val="00FA2104"/>
    <w:rsid w:val="00FA2657"/>
    <w:rsid w:val="00FA4CCB"/>
    <w:rsid w:val="00FA627B"/>
    <w:rsid w:val="00FB0881"/>
    <w:rsid w:val="00FC07CF"/>
    <w:rsid w:val="00FC257F"/>
    <w:rsid w:val="00FE310F"/>
    <w:rsid w:val="00FE4822"/>
    <w:rsid w:val="00FE57D3"/>
    <w:rsid w:val="00FF238B"/>
    <w:rsid w:val="00FF56CE"/>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08D37"/>
  <w15:docId w15:val="{F36C98DA-A497-4627-8AED-8DE6AE47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2472</TotalTime>
  <Pages>34</Pages>
  <Words>10305</Words>
  <Characters>56118</Characters>
  <Application>Microsoft Office Word</Application>
  <DocSecurity>8</DocSecurity>
  <Lines>467</Lines>
  <Paragraphs>132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72</cp:revision>
  <cp:lastPrinted>2011-09-07T16:03:00Z</cp:lastPrinted>
  <dcterms:created xsi:type="dcterms:W3CDTF">2021-11-02T15:23:00Z</dcterms:created>
  <dcterms:modified xsi:type="dcterms:W3CDTF">2021-11-09T14:45:00Z</dcterms:modified>
</cp:coreProperties>
</file>