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BE32" w14:textId="77777777" w:rsidR="00FA4CCB" w:rsidRDefault="00FA4CCB">
      <w:pPr>
        <w:pStyle w:val="Ttulo"/>
        <w:ind w:right="51"/>
        <w:rPr>
          <w:rFonts w:cs="Arial"/>
        </w:rPr>
      </w:pPr>
      <w:r>
        <w:rPr>
          <w:rFonts w:cs="Arial"/>
        </w:rPr>
        <w:t>BANCO HIPOTECARIO DE LA VIVIENDA</w:t>
      </w:r>
    </w:p>
    <w:p w14:paraId="5E4D6292" w14:textId="77777777" w:rsidR="00FA4CCB" w:rsidRDefault="00FA4CCB">
      <w:pPr>
        <w:spacing w:line="360" w:lineRule="auto"/>
        <w:ind w:right="51"/>
        <w:jc w:val="center"/>
        <w:rPr>
          <w:rFonts w:cs="Arial"/>
          <w:b/>
          <w:sz w:val="22"/>
          <w:u w:val="single"/>
        </w:rPr>
      </w:pPr>
      <w:r>
        <w:rPr>
          <w:rFonts w:cs="Arial"/>
          <w:b/>
          <w:sz w:val="22"/>
          <w:u w:val="single"/>
        </w:rPr>
        <w:t>JUNTA DIRECTIVA</w:t>
      </w:r>
    </w:p>
    <w:p w14:paraId="59CB7625" w14:textId="77777777" w:rsidR="00FA4CCB" w:rsidRDefault="00FA4CCB">
      <w:pPr>
        <w:spacing w:line="360" w:lineRule="auto"/>
        <w:ind w:right="51"/>
        <w:jc w:val="center"/>
        <w:rPr>
          <w:rFonts w:cs="Arial"/>
          <w:b/>
          <w:sz w:val="22"/>
          <w:u w:val="single"/>
        </w:rPr>
      </w:pPr>
    </w:p>
    <w:p w14:paraId="6D8053FD" w14:textId="6900F56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745D0">
        <w:rPr>
          <w:rFonts w:cs="Arial"/>
          <w:b/>
          <w:sz w:val="22"/>
          <w:u w:val="single"/>
        </w:rPr>
        <w:t>EXTRA</w:t>
      </w:r>
      <w:r w:rsidR="00FA4CCB">
        <w:rPr>
          <w:rFonts w:cs="Arial"/>
          <w:b/>
          <w:sz w:val="22"/>
          <w:u w:val="single"/>
        </w:rPr>
        <w:t xml:space="preserve">ORDINARIA </w:t>
      </w:r>
      <w:r>
        <w:rPr>
          <w:rFonts w:cs="Arial"/>
          <w:b/>
          <w:sz w:val="22"/>
          <w:u w:val="single"/>
        </w:rPr>
        <w:t xml:space="preserve">N° </w:t>
      </w:r>
      <w:r w:rsidR="003745D0">
        <w:rPr>
          <w:rFonts w:cs="Arial"/>
          <w:b/>
          <w:sz w:val="22"/>
          <w:u w:val="single"/>
        </w:rPr>
        <w:t>80</w:t>
      </w:r>
      <w:r>
        <w:rPr>
          <w:rFonts w:cs="Arial"/>
          <w:b/>
          <w:sz w:val="22"/>
          <w:u w:val="single"/>
        </w:rPr>
        <w:t>-20</w:t>
      </w:r>
      <w:r w:rsidR="00E97960">
        <w:rPr>
          <w:rFonts w:cs="Arial"/>
          <w:b/>
          <w:sz w:val="22"/>
          <w:u w:val="single"/>
        </w:rPr>
        <w:t>2</w:t>
      </w:r>
      <w:r w:rsidR="009449EE">
        <w:rPr>
          <w:rFonts w:cs="Arial"/>
          <w:b/>
          <w:sz w:val="22"/>
          <w:u w:val="single"/>
        </w:rPr>
        <w:t>1</w:t>
      </w:r>
    </w:p>
    <w:p w14:paraId="6F22F5FC" w14:textId="3B9C10EB" w:rsidR="00FA4CCB" w:rsidRDefault="00FA4CCB">
      <w:pPr>
        <w:spacing w:line="360" w:lineRule="auto"/>
        <w:ind w:right="51"/>
        <w:jc w:val="center"/>
        <w:rPr>
          <w:rFonts w:cs="Arial"/>
          <w:b/>
          <w:sz w:val="22"/>
          <w:u w:val="single"/>
        </w:rPr>
      </w:pPr>
      <w:r>
        <w:rPr>
          <w:rFonts w:cs="Arial"/>
          <w:b/>
          <w:sz w:val="22"/>
          <w:u w:val="single"/>
        </w:rPr>
        <w:t xml:space="preserve">DEL </w:t>
      </w:r>
      <w:r w:rsidR="003745D0">
        <w:rPr>
          <w:rFonts w:cs="Arial"/>
          <w:b/>
          <w:sz w:val="22"/>
          <w:u w:val="single"/>
        </w:rPr>
        <w:t>28</w:t>
      </w:r>
      <w:r>
        <w:rPr>
          <w:rFonts w:cs="Arial"/>
          <w:b/>
          <w:sz w:val="22"/>
          <w:u w:val="single"/>
        </w:rPr>
        <w:t xml:space="preserve"> DE </w:t>
      </w:r>
      <w:r w:rsidR="003745D0">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2B43C61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213892B" w14:textId="77777777" w:rsidR="00FA4CCB" w:rsidRDefault="00FA4CCB">
      <w:pPr>
        <w:spacing w:line="360" w:lineRule="auto"/>
        <w:ind w:right="51"/>
        <w:jc w:val="center"/>
        <w:rPr>
          <w:rFonts w:cs="Arial"/>
          <w:b/>
          <w:sz w:val="22"/>
          <w:u w:val="single"/>
        </w:rPr>
      </w:pPr>
    </w:p>
    <w:p w14:paraId="22821987"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741A20E3" w14:textId="77777777" w:rsidR="00AD4F06" w:rsidRDefault="00AD4F06" w:rsidP="0066494B">
      <w:pPr>
        <w:spacing w:line="360" w:lineRule="auto"/>
        <w:jc w:val="both"/>
        <w:rPr>
          <w:rFonts w:cs="Arial"/>
          <w:sz w:val="22"/>
        </w:rPr>
      </w:pPr>
    </w:p>
    <w:p w14:paraId="603A7B95" w14:textId="4A11E3BC" w:rsidR="009D6050"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EF24DB6" w14:textId="77777777" w:rsidR="006321F4" w:rsidRPr="00D14EAF" w:rsidRDefault="006321F4" w:rsidP="006321F4">
      <w:pPr>
        <w:spacing w:line="360" w:lineRule="auto"/>
        <w:jc w:val="both"/>
        <w:rPr>
          <w:rFonts w:cs="Arial"/>
          <w:b/>
          <w:sz w:val="22"/>
        </w:rPr>
      </w:pPr>
      <w:r w:rsidRPr="00D14EAF">
        <w:rPr>
          <w:rFonts w:cs="Arial"/>
          <w:b/>
          <w:sz w:val="22"/>
        </w:rPr>
        <w:t>************</w:t>
      </w:r>
    </w:p>
    <w:p w14:paraId="009BF6DE" w14:textId="77777777" w:rsidR="00FA4CCB" w:rsidRDefault="00FA4CCB" w:rsidP="0066494B">
      <w:pPr>
        <w:spacing w:line="360" w:lineRule="auto"/>
        <w:jc w:val="both"/>
        <w:rPr>
          <w:rFonts w:cs="Arial"/>
          <w:sz w:val="22"/>
        </w:rPr>
      </w:pPr>
    </w:p>
    <w:p w14:paraId="7A5A5B84" w14:textId="77777777" w:rsidR="00FA4CCB" w:rsidRDefault="00FA4CCB" w:rsidP="0066494B">
      <w:pPr>
        <w:pStyle w:val="Ttulo4"/>
        <w:spacing w:line="360" w:lineRule="auto"/>
        <w:jc w:val="both"/>
        <w:rPr>
          <w:rFonts w:cs="Arial"/>
        </w:rPr>
      </w:pPr>
      <w:r>
        <w:rPr>
          <w:rFonts w:cs="Arial"/>
        </w:rPr>
        <w:t>Asuntos conocidos en la presente sesión</w:t>
      </w:r>
    </w:p>
    <w:p w14:paraId="7775D1FC" w14:textId="77777777" w:rsidR="00FA4CCB" w:rsidRDefault="00FA4CCB" w:rsidP="0066494B">
      <w:pPr>
        <w:spacing w:line="360" w:lineRule="auto"/>
        <w:jc w:val="both"/>
        <w:rPr>
          <w:rFonts w:cs="Arial"/>
          <w:b/>
          <w:sz w:val="22"/>
        </w:rPr>
      </w:pPr>
    </w:p>
    <w:p w14:paraId="7E059FA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3E95D3A" w14:textId="0478A372" w:rsidR="003745D0" w:rsidRPr="00AF6536" w:rsidRDefault="003745D0" w:rsidP="00AF6536">
      <w:pPr>
        <w:pStyle w:val="Prrafodelista"/>
        <w:numPr>
          <w:ilvl w:val="0"/>
          <w:numId w:val="18"/>
        </w:numPr>
        <w:spacing w:line="360" w:lineRule="auto"/>
        <w:ind w:left="426" w:hanging="426"/>
        <w:jc w:val="both"/>
        <w:rPr>
          <w:rFonts w:cs="Arial"/>
          <w:sz w:val="22"/>
        </w:rPr>
      </w:pPr>
      <w:r w:rsidRPr="00AF6536">
        <w:rPr>
          <w:rFonts w:cs="Arial"/>
          <w:sz w:val="22"/>
          <w:lang w:val="es-ES_tradnl"/>
        </w:rPr>
        <w:t>Informe del diagnóstico sobre Gobierno Corporativo del BANHVI elaborado por la firma consultora KPMG: Evaluación de la gestión de la Junta Directiva y Marco de trabajo para la atención de recomendaciones.</w:t>
      </w:r>
    </w:p>
    <w:p w14:paraId="7000AA3E" w14:textId="26DCE1CB" w:rsidR="003745D0" w:rsidRPr="00AF6536" w:rsidRDefault="003745D0" w:rsidP="00AF6536">
      <w:pPr>
        <w:pStyle w:val="Prrafodelista"/>
        <w:numPr>
          <w:ilvl w:val="0"/>
          <w:numId w:val="18"/>
        </w:numPr>
        <w:spacing w:line="360" w:lineRule="auto"/>
        <w:ind w:left="426" w:hanging="426"/>
        <w:jc w:val="both"/>
        <w:rPr>
          <w:rFonts w:cs="Arial"/>
          <w:sz w:val="22"/>
        </w:rPr>
      </w:pPr>
      <w:r w:rsidRPr="00AF6536">
        <w:rPr>
          <w:rFonts w:cs="Arial"/>
          <w:sz w:val="22"/>
          <w:lang w:val="es-ES_tradnl"/>
        </w:rPr>
        <w:t>Informe de resultados sobre la evaluación del Clima Organizacional, realizada en setiembre de 2021.</w:t>
      </w:r>
    </w:p>
    <w:p w14:paraId="01627A11" w14:textId="1554DEF0" w:rsidR="003745D0" w:rsidRPr="00AF6536" w:rsidRDefault="003745D0" w:rsidP="00AF6536">
      <w:pPr>
        <w:pStyle w:val="Prrafodelista"/>
        <w:numPr>
          <w:ilvl w:val="0"/>
          <w:numId w:val="18"/>
        </w:numPr>
        <w:spacing w:line="360" w:lineRule="auto"/>
        <w:ind w:left="426" w:hanging="426"/>
        <w:jc w:val="both"/>
        <w:rPr>
          <w:rFonts w:cs="Arial"/>
          <w:sz w:val="22"/>
          <w:lang w:val="es-CR"/>
        </w:rPr>
      </w:pPr>
      <w:r w:rsidRPr="00AF6536">
        <w:rPr>
          <w:rFonts w:cs="Arial"/>
          <w:sz w:val="22"/>
          <w:lang w:val="es-ES_tradnl"/>
        </w:rPr>
        <w:t>Solicitud de Grupo Mutual Alajuela – La Vivienda, para la autorización de un nuevo programa de emisiones de títulos valores con garantía subsidiaria del Estado.</w:t>
      </w:r>
    </w:p>
    <w:p w14:paraId="055ECEF9" w14:textId="044ED68F" w:rsidR="003745D0" w:rsidRPr="00AF6536" w:rsidRDefault="003745D0" w:rsidP="00AF6536">
      <w:pPr>
        <w:pStyle w:val="Prrafodelista"/>
        <w:numPr>
          <w:ilvl w:val="0"/>
          <w:numId w:val="18"/>
        </w:numPr>
        <w:spacing w:line="360" w:lineRule="auto"/>
        <w:ind w:left="426" w:hanging="426"/>
        <w:jc w:val="both"/>
        <w:rPr>
          <w:rFonts w:cs="Arial"/>
          <w:sz w:val="22"/>
          <w:lang w:val="es-CR"/>
        </w:rPr>
      </w:pPr>
      <w:r w:rsidRPr="00AF6536">
        <w:rPr>
          <w:rFonts w:cs="Arial"/>
          <w:sz w:val="22"/>
          <w:lang w:val="es-ES_tradnl"/>
        </w:rPr>
        <w:t>Informe de avance del Programa Integral de Financiamiento de Vivienda para Familias de Ingresos Medios, al 30 de setiembre de 2021.</w:t>
      </w:r>
    </w:p>
    <w:p w14:paraId="69BE57A3" w14:textId="789DCA25" w:rsidR="007749FC" w:rsidRPr="00AF6536" w:rsidRDefault="003745D0" w:rsidP="00AF6536">
      <w:pPr>
        <w:pStyle w:val="Prrafodelista"/>
        <w:numPr>
          <w:ilvl w:val="0"/>
          <w:numId w:val="18"/>
        </w:numPr>
        <w:spacing w:line="360" w:lineRule="auto"/>
        <w:ind w:left="426" w:hanging="426"/>
        <w:jc w:val="both"/>
        <w:rPr>
          <w:rFonts w:cs="Arial"/>
          <w:sz w:val="22"/>
        </w:rPr>
      </w:pPr>
      <w:r w:rsidRPr="00AF6536">
        <w:rPr>
          <w:rFonts w:cs="Arial"/>
          <w:sz w:val="22"/>
          <w:lang w:val="es-ES_tradnl"/>
        </w:rPr>
        <w:lastRenderedPageBreak/>
        <w:t>Propuesta inicial para establecer un tope a los bonos tramitados al amparo del artículo 59 de la Ley 7052. – CONTINUACIÓN.</w:t>
      </w:r>
    </w:p>
    <w:p w14:paraId="4635008D" w14:textId="77777777" w:rsidR="006321F4" w:rsidRPr="00D14EAF" w:rsidRDefault="006321F4" w:rsidP="006321F4">
      <w:pPr>
        <w:spacing w:line="360" w:lineRule="auto"/>
        <w:jc w:val="both"/>
        <w:rPr>
          <w:rFonts w:cs="Arial"/>
          <w:b/>
          <w:sz w:val="22"/>
        </w:rPr>
      </w:pPr>
      <w:r w:rsidRPr="00D14EAF">
        <w:rPr>
          <w:rFonts w:cs="Arial"/>
          <w:b/>
          <w:sz w:val="22"/>
        </w:rPr>
        <w:t>************</w:t>
      </w:r>
    </w:p>
    <w:p w14:paraId="7A62F01E" w14:textId="77777777" w:rsidR="007F614F" w:rsidRPr="00AB2826" w:rsidRDefault="007F614F" w:rsidP="002D0146">
      <w:pPr>
        <w:spacing w:line="360" w:lineRule="auto"/>
        <w:jc w:val="both"/>
        <w:rPr>
          <w:rFonts w:cs="Arial"/>
          <w:b/>
          <w:sz w:val="22"/>
          <w:szCs w:val="22"/>
          <w:u w:val="single"/>
          <w:lang w:val="es-ES_tradnl"/>
        </w:rPr>
      </w:pPr>
    </w:p>
    <w:p w14:paraId="40A2B95E" w14:textId="0754A3B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F6536" w:rsidRPr="003745D0">
        <w:rPr>
          <w:rFonts w:cs="Arial"/>
          <w:b/>
          <w:bCs/>
          <w:sz w:val="22"/>
          <w:u w:val="single"/>
          <w:lang w:val="es-ES_tradnl"/>
        </w:rPr>
        <w:t>Informe del diagnóstico sobre Gobierno Corporativo del BANHVI elaborado por la firma consultora KPMG: Evaluación de la gestión de la Junta Directiva y Marco de trabajo para la atención de recomendaciones</w:t>
      </w:r>
    </w:p>
    <w:p w14:paraId="3DAE1866" w14:textId="77777777" w:rsidR="00FA4CCB" w:rsidRDefault="00FA4CCB" w:rsidP="002D0146">
      <w:pPr>
        <w:spacing w:line="360" w:lineRule="auto"/>
        <w:jc w:val="both"/>
        <w:rPr>
          <w:rFonts w:cs="Arial"/>
          <w:sz w:val="22"/>
          <w:szCs w:val="22"/>
        </w:rPr>
      </w:pPr>
    </w:p>
    <w:p w14:paraId="266E0B3A" w14:textId="56861DBC" w:rsidR="00F318C9" w:rsidRDefault="00F318C9" w:rsidP="00F318C9">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15</w:t>
      </w:r>
      <w:r>
        <w:rPr>
          <w:rFonts w:cs="Arial"/>
          <w:sz w:val="22"/>
          <w:lang w:val="es-ES_tradnl"/>
        </w:rPr>
        <w:t xml:space="preserve"> De conformidad con </w:t>
      </w:r>
      <w:r>
        <w:rPr>
          <w:rFonts w:cs="Arial"/>
          <w:sz w:val="22"/>
          <w:szCs w:val="22"/>
        </w:rPr>
        <w:t>el plan de trabajo que ha venido ejecutando la firma externa KPMG, correspondiente a la contratación de “Servicios profesionales para una consultoría en servicios de Gobierno Corporativo del BANHVI”, se proceden a conocer los</w:t>
      </w:r>
      <w:r>
        <w:rPr>
          <w:rFonts w:cs="Arial"/>
          <w:sz w:val="22"/>
          <w:szCs w:val="22"/>
          <w:lang w:val="es-ES_tradnl"/>
        </w:rPr>
        <w:t xml:space="preserve"> informes con los resultados de los siguientes entregables: N° 5 “Evaluación de la </w:t>
      </w:r>
      <w:r w:rsidRPr="00F318C9">
        <w:rPr>
          <w:rFonts w:cs="Arial"/>
          <w:sz w:val="22"/>
          <w:szCs w:val="22"/>
          <w:lang w:val="es-ES_tradnl"/>
        </w:rPr>
        <w:t>Junta Directiva</w:t>
      </w:r>
      <w:r>
        <w:rPr>
          <w:rFonts w:cs="Arial"/>
          <w:sz w:val="22"/>
          <w:szCs w:val="22"/>
          <w:lang w:val="es-ES_tradnl"/>
        </w:rPr>
        <w:t xml:space="preserve">” y N° 6 “Marco de trabajo </w:t>
      </w:r>
      <w:r w:rsidR="006F6D52">
        <w:rPr>
          <w:rFonts w:cs="Arial"/>
          <w:sz w:val="22"/>
          <w:szCs w:val="22"/>
          <w:lang w:val="es-ES_tradnl"/>
        </w:rPr>
        <w:t>(memoria)”</w:t>
      </w:r>
      <w:r>
        <w:rPr>
          <w:rFonts w:cs="Arial"/>
          <w:sz w:val="22"/>
          <w:szCs w:val="22"/>
          <w:lang w:val="es-ES_tradnl"/>
        </w:rPr>
        <w:t>. Dichos documentos se adjuntan al expediente del acta.</w:t>
      </w:r>
    </w:p>
    <w:p w14:paraId="2F8BEF39" w14:textId="77777777" w:rsidR="00F318C9" w:rsidRDefault="00F318C9" w:rsidP="00F318C9">
      <w:pPr>
        <w:spacing w:line="360" w:lineRule="auto"/>
        <w:jc w:val="both"/>
        <w:rPr>
          <w:rFonts w:cs="Arial"/>
          <w:sz w:val="22"/>
          <w:lang w:val="es-ES_tradnl"/>
        </w:rPr>
      </w:pPr>
    </w:p>
    <w:p w14:paraId="66B189FB" w14:textId="5C17EF5C" w:rsidR="00F318C9" w:rsidRDefault="00F318C9" w:rsidP="00F318C9">
      <w:pPr>
        <w:spacing w:line="360" w:lineRule="auto"/>
        <w:jc w:val="both"/>
        <w:rPr>
          <w:rFonts w:cs="Arial"/>
          <w:sz w:val="22"/>
          <w:szCs w:val="22"/>
        </w:rPr>
      </w:pPr>
      <w:r>
        <w:rPr>
          <w:rFonts w:cs="Arial"/>
          <w:sz w:val="22"/>
          <w:szCs w:val="22"/>
        </w:rPr>
        <w:t xml:space="preserve">Para exponer el contenido de los citados informes, se incorporan a la sesión la licenciada Merlyn Jiménez Pérez, titular de la Unidad de Cumplimiento Normativo, así como los siguientes representantes de la firma KPMG: </w:t>
      </w:r>
      <w:r w:rsidRPr="00082D52">
        <w:rPr>
          <w:rFonts w:cs="Arial"/>
          <w:sz w:val="22"/>
          <w:szCs w:val="22"/>
        </w:rPr>
        <w:t>Esteban Sandoval, Federico García</w:t>
      </w:r>
      <w:r w:rsidR="006F6D52">
        <w:rPr>
          <w:rFonts w:cs="Arial"/>
          <w:sz w:val="22"/>
          <w:szCs w:val="22"/>
        </w:rPr>
        <w:t>, Juan José Morales</w:t>
      </w:r>
      <w:r w:rsidRPr="00082D52">
        <w:rPr>
          <w:rFonts w:cs="Arial"/>
          <w:sz w:val="22"/>
          <w:szCs w:val="22"/>
        </w:rPr>
        <w:t xml:space="preserve"> y Paola Mejía</w:t>
      </w:r>
      <w:r>
        <w:rPr>
          <w:rFonts w:cs="Arial"/>
          <w:sz w:val="22"/>
          <w:szCs w:val="22"/>
        </w:rPr>
        <w:t>.</w:t>
      </w:r>
    </w:p>
    <w:p w14:paraId="3C4485D2" w14:textId="77777777" w:rsidR="00F318C9" w:rsidRDefault="00F318C9" w:rsidP="00F318C9">
      <w:pPr>
        <w:spacing w:line="360" w:lineRule="auto"/>
        <w:jc w:val="both"/>
        <w:rPr>
          <w:rFonts w:cs="Arial"/>
          <w:sz w:val="22"/>
          <w:szCs w:val="22"/>
        </w:rPr>
      </w:pPr>
    </w:p>
    <w:p w14:paraId="18648862" w14:textId="41C76E4A" w:rsidR="00600590" w:rsidRDefault="00F318C9" w:rsidP="00F318C9">
      <w:pPr>
        <w:spacing w:line="360" w:lineRule="auto"/>
        <w:jc w:val="both"/>
        <w:rPr>
          <w:rFonts w:cs="Arial"/>
          <w:sz w:val="22"/>
          <w:szCs w:val="22"/>
          <w:lang w:val="es-ES_tradnl"/>
        </w:rPr>
      </w:pPr>
      <w:r>
        <w:rPr>
          <w:rFonts w:cs="Arial"/>
          <w:sz w:val="22"/>
          <w:szCs w:val="22"/>
        </w:rPr>
        <w:t xml:space="preserve">El licenciado </w:t>
      </w:r>
      <w:r w:rsidR="006F6D52">
        <w:rPr>
          <w:rFonts w:cs="Arial"/>
          <w:sz w:val="22"/>
          <w:szCs w:val="22"/>
        </w:rPr>
        <w:t>Morales</w:t>
      </w:r>
      <w:r>
        <w:rPr>
          <w:rFonts w:cs="Arial"/>
          <w:sz w:val="22"/>
          <w:szCs w:val="22"/>
        </w:rPr>
        <w:t xml:space="preserve"> repasa </w:t>
      </w:r>
      <w:r w:rsidR="006F6D52">
        <w:rPr>
          <w:rFonts w:cs="Arial"/>
          <w:sz w:val="22"/>
          <w:szCs w:val="22"/>
        </w:rPr>
        <w:t xml:space="preserve">inicialmente el entregable N° 5, </w:t>
      </w:r>
      <w:r w:rsidR="00600590">
        <w:rPr>
          <w:rFonts w:cs="Arial"/>
          <w:sz w:val="22"/>
          <w:szCs w:val="22"/>
        </w:rPr>
        <w:t xml:space="preserve">presentando los </w:t>
      </w:r>
      <w:r w:rsidR="006F6D52">
        <w:rPr>
          <w:rFonts w:cs="Arial"/>
          <w:sz w:val="22"/>
          <w:szCs w:val="22"/>
        </w:rPr>
        <w:t>resultados de</w:t>
      </w:r>
      <w:r w:rsidR="00600590">
        <w:rPr>
          <w:rFonts w:cs="Arial"/>
          <w:sz w:val="22"/>
          <w:szCs w:val="22"/>
        </w:rPr>
        <w:t xml:space="preserve"> la aplicación del mecanismo de evaluación de la </w:t>
      </w:r>
      <w:r w:rsidR="00600590" w:rsidRPr="00600590">
        <w:rPr>
          <w:rFonts w:cs="Arial"/>
          <w:sz w:val="22"/>
          <w:szCs w:val="22"/>
          <w:lang w:val="es-ES_tradnl"/>
        </w:rPr>
        <w:t>Junta Directiva</w:t>
      </w:r>
      <w:r w:rsidR="00600590">
        <w:rPr>
          <w:rFonts w:cs="Arial"/>
          <w:sz w:val="22"/>
          <w:szCs w:val="22"/>
          <w:lang w:val="es-ES_tradnl"/>
        </w:rPr>
        <w:t xml:space="preserve">, destacando que la calificación global es de una gestión aceptable y, además, expone las recomendaciones que se plantean para atender las oportunidades de mejora, tanto al nivel de la </w:t>
      </w:r>
      <w:r w:rsidR="00600590" w:rsidRPr="00600590">
        <w:rPr>
          <w:rFonts w:cs="Arial"/>
          <w:sz w:val="22"/>
          <w:szCs w:val="22"/>
          <w:lang w:val="es-ES_tradnl"/>
        </w:rPr>
        <w:t>Junta Directiva</w:t>
      </w:r>
      <w:r w:rsidR="00600590">
        <w:rPr>
          <w:rFonts w:cs="Arial"/>
          <w:sz w:val="22"/>
          <w:szCs w:val="22"/>
          <w:lang w:val="es-ES_tradnl"/>
        </w:rPr>
        <w:t xml:space="preserve"> como de los comités de apoyo.</w:t>
      </w:r>
    </w:p>
    <w:p w14:paraId="1776FD55" w14:textId="4AE15635" w:rsidR="00600590" w:rsidRDefault="00600590" w:rsidP="00F318C9">
      <w:pPr>
        <w:spacing w:line="360" w:lineRule="auto"/>
        <w:jc w:val="both"/>
        <w:rPr>
          <w:rFonts w:cs="Arial"/>
          <w:sz w:val="22"/>
          <w:szCs w:val="22"/>
          <w:lang w:val="es-ES_tradnl"/>
        </w:rPr>
      </w:pPr>
    </w:p>
    <w:p w14:paraId="41B50F2A" w14:textId="77E4F8B9" w:rsidR="00600590" w:rsidRDefault="00600590" w:rsidP="00F318C9">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19</w:t>
      </w:r>
      <w:r w:rsidRPr="00A25DB7">
        <w:rPr>
          <w:rFonts w:cs="Arial"/>
          <w:sz w:val="22"/>
          <w:u w:val="single"/>
          <w:lang w:val="es-ES_tradnl"/>
        </w:rPr>
        <w:t>:</w:t>
      </w:r>
      <w:r>
        <w:rPr>
          <w:rFonts w:cs="Arial"/>
          <w:sz w:val="22"/>
          <w:u w:val="single"/>
          <w:lang w:val="es-ES_tradnl"/>
        </w:rPr>
        <w:t>19</w:t>
      </w:r>
      <w:r>
        <w:rPr>
          <w:rFonts w:cs="Arial"/>
          <w:sz w:val="22"/>
          <w:lang w:val="es-ES_tradnl"/>
        </w:rPr>
        <w:t xml:space="preserve"> </w:t>
      </w:r>
      <w:r w:rsidR="00D04ABA">
        <w:rPr>
          <w:rFonts w:cs="Arial"/>
          <w:sz w:val="22"/>
          <w:szCs w:val="22"/>
        </w:rPr>
        <w:t xml:space="preserve">El licenciado Morales expone </w:t>
      </w:r>
      <w:r w:rsidR="00D93D7F">
        <w:rPr>
          <w:rFonts w:cs="Arial"/>
          <w:sz w:val="22"/>
          <w:szCs w:val="22"/>
        </w:rPr>
        <w:t xml:space="preserve">los principales </w:t>
      </w:r>
      <w:r w:rsidR="00D04ABA">
        <w:rPr>
          <w:rFonts w:cs="Arial"/>
          <w:sz w:val="22"/>
          <w:szCs w:val="22"/>
        </w:rPr>
        <w:t>contenido</w:t>
      </w:r>
      <w:r w:rsidR="00D93D7F">
        <w:rPr>
          <w:rFonts w:cs="Arial"/>
          <w:sz w:val="22"/>
          <w:szCs w:val="22"/>
        </w:rPr>
        <w:t>s</w:t>
      </w:r>
      <w:r w:rsidR="00D04ABA">
        <w:rPr>
          <w:rFonts w:cs="Arial"/>
          <w:sz w:val="22"/>
          <w:szCs w:val="22"/>
        </w:rPr>
        <w:t xml:space="preserve"> del entregable N° 6, y </w:t>
      </w:r>
      <w:r w:rsidR="00695155">
        <w:rPr>
          <w:rFonts w:cs="Arial"/>
          <w:sz w:val="22"/>
          <w:szCs w:val="22"/>
        </w:rPr>
        <w:t xml:space="preserve">luego el licenciado García </w:t>
      </w:r>
      <w:r w:rsidR="00D04ABA">
        <w:rPr>
          <w:rFonts w:cs="Arial"/>
          <w:sz w:val="22"/>
          <w:szCs w:val="22"/>
        </w:rPr>
        <w:t xml:space="preserve">atiende varias consultas de la Directora Ulibarri Pernús, con respecto a las recomendaciones que se plantean </w:t>
      </w:r>
      <w:r w:rsidR="00DF7B05">
        <w:rPr>
          <w:rFonts w:cs="Arial"/>
          <w:sz w:val="22"/>
          <w:szCs w:val="22"/>
        </w:rPr>
        <w:t xml:space="preserve">tanto sobre los comités de Auditoría y de Riesgos, así como en relación con </w:t>
      </w:r>
      <w:r w:rsidR="00D45B86">
        <w:rPr>
          <w:rFonts w:cs="Arial"/>
          <w:sz w:val="22"/>
          <w:szCs w:val="22"/>
        </w:rPr>
        <w:t xml:space="preserve">la programación </w:t>
      </w:r>
      <w:r w:rsidR="005F6379">
        <w:rPr>
          <w:rFonts w:cs="Arial"/>
          <w:sz w:val="22"/>
          <w:szCs w:val="22"/>
        </w:rPr>
        <w:t xml:space="preserve">anual </w:t>
      </w:r>
      <w:r w:rsidR="00D45B86">
        <w:rPr>
          <w:rFonts w:cs="Arial"/>
          <w:sz w:val="22"/>
          <w:szCs w:val="22"/>
        </w:rPr>
        <w:t xml:space="preserve">de </w:t>
      </w:r>
      <w:r w:rsidR="00DF7B05">
        <w:rPr>
          <w:rFonts w:cs="Arial"/>
          <w:sz w:val="22"/>
          <w:szCs w:val="22"/>
        </w:rPr>
        <w:t xml:space="preserve">las agendas de la </w:t>
      </w:r>
      <w:r w:rsidR="00DF7B05" w:rsidRPr="00DF7B05">
        <w:rPr>
          <w:rFonts w:cs="Arial"/>
          <w:sz w:val="22"/>
          <w:szCs w:val="22"/>
          <w:lang w:val="es-ES_tradnl"/>
        </w:rPr>
        <w:t>Junta Directiva</w:t>
      </w:r>
      <w:r w:rsidR="00DF7B05">
        <w:rPr>
          <w:rFonts w:cs="Arial"/>
          <w:sz w:val="22"/>
          <w:szCs w:val="22"/>
          <w:lang w:val="es-ES_tradnl"/>
        </w:rPr>
        <w:t>.</w:t>
      </w:r>
    </w:p>
    <w:p w14:paraId="2626BBAF" w14:textId="77777777" w:rsidR="00433E2C" w:rsidRDefault="00433E2C" w:rsidP="00F318C9">
      <w:pPr>
        <w:spacing w:line="360" w:lineRule="auto"/>
        <w:jc w:val="both"/>
        <w:rPr>
          <w:rFonts w:cs="Arial"/>
          <w:sz w:val="22"/>
          <w:szCs w:val="22"/>
        </w:rPr>
      </w:pPr>
    </w:p>
    <w:p w14:paraId="603A8927" w14:textId="3D019CB0" w:rsidR="002A3629" w:rsidRDefault="00433E2C" w:rsidP="00F318C9">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33</w:t>
      </w:r>
      <w:r w:rsidRPr="00A25DB7">
        <w:rPr>
          <w:rFonts w:cs="Arial"/>
          <w:sz w:val="22"/>
          <w:u w:val="single"/>
          <w:lang w:val="es-ES_tradnl"/>
        </w:rPr>
        <w:t>:</w:t>
      </w:r>
      <w:r>
        <w:rPr>
          <w:rFonts w:cs="Arial"/>
          <w:sz w:val="22"/>
          <w:u w:val="single"/>
          <w:lang w:val="es-ES_tradnl"/>
        </w:rPr>
        <w:t>11</w:t>
      </w:r>
      <w:r w:rsidRPr="00433E2C">
        <w:rPr>
          <w:rFonts w:cs="Arial"/>
          <w:sz w:val="22"/>
          <w:szCs w:val="22"/>
        </w:rPr>
        <w:t xml:space="preserve"> </w:t>
      </w:r>
      <w:r>
        <w:rPr>
          <w:rFonts w:cs="Arial"/>
          <w:sz w:val="22"/>
          <w:szCs w:val="22"/>
        </w:rPr>
        <w:t xml:space="preserve">El licenciado Morales atiende una inquietud de la Directora Presidenta sobre la aparente discrepancia entre las recomendaciones que se plantean en materia de cultura </w:t>
      </w:r>
      <w:r>
        <w:rPr>
          <w:rFonts w:cs="Arial"/>
          <w:sz w:val="22"/>
          <w:szCs w:val="22"/>
        </w:rPr>
        <w:lastRenderedPageBreak/>
        <w:t xml:space="preserve">de la </w:t>
      </w:r>
      <w:r w:rsidRPr="00433E2C">
        <w:rPr>
          <w:rFonts w:cs="Arial"/>
          <w:sz w:val="22"/>
          <w:szCs w:val="22"/>
          <w:lang w:val="es-ES_tradnl"/>
        </w:rPr>
        <w:t>Junta Directiva</w:t>
      </w:r>
      <w:r>
        <w:rPr>
          <w:rFonts w:cs="Arial"/>
          <w:sz w:val="22"/>
          <w:szCs w:val="22"/>
          <w:lang w:val="es-ES_tradnl"/>
        </w:rPr>
        <w:t xml:space="preserve"> y desarrollo continuo, con respecto a las recomendaciones </w:t>
      </w:r>
      <w:r w:rsidR="002A3629">
        <w:rPr>
          <w:rFonts w:cs="Arial"/>
          <w:sz w:val="22"/>
          <w:szCs w:val="22"/>
          <w:lang w:val="es-ES_tradnl"/>
        </w:rPr>
        <w:t>en torno a la</w:t>
      </w:r>
      <w:r>
        <w:rPr>
          <w:rFonts w:cs="Arial"/>
          <w:sz w:val="22"/>
          <w:szCs w:val="22"/>
          <w:lang w:val="es-ES_tradnl"/>
        </w:rPr>
        <w:t xml:space="preserve"> composición del Órgano de Dirección, particularmente sobre las políticas de </w:t>
      </w:r>
      <w:r w:rsidR="002A3629">
        <w:rPr>
          <w:rFonts w:cs="Arial"/>
          <w:sz w:val="22"/>
          <w:szCs w:val="22"/>
          <w:lang w:val="es-ES_tradnl"/>
        </w:rPr>
        <w:t>i</w:t>
      </w:r>
      <w:r>
        <w:rPr>
          <w:rFonts w:cs="Arial"/>
          <w:sz w:val="22"/>
          <w:szCs w:val="22"/>
          <w:lang w:val="es-ES_tradnl"/>
        </w:rPr>
        <w:t>doneidad</w:t>
      </w:r>
      <w:r w:rsidR="002A3629">
        <w:rPr>
          <w:rFonts w:cs="Arial"/>
          <w:sz w:val="22"/>
          <w:szCs w:val="22"/>
          <w:lang w:val="es-ES_tradnl"/>
        </w:rPr>
        <w:t xml:space="preserve"> y la forma de ejecutar una política o protocolo en esta materia, incluyendo el tema de la capacitación</w:t>
      </w:r>
      <w:r w:rsidR="008A0B3C">
        <w:rPr>
          <w:rFonts w:cs="Arial"/>
          <w:sz w:val="22"/>
          <w:szCs w:val="22"/>
          <w:lang w:val="es-ES_tradnl"/>
        </w:rPr>
        <w:t>; y sobre lo cual el señor Morales toma nota para revisar la conveniencia de revisar la redacción de la respectiva recomendación</w:t>
      </w:r>
      <w:r w:rsidR="002A3629">
        <w:rPr>
          <w:rFonts w:cs="Arial"/>
          <w:sz w:val="22"/>
          <w:szCs w:val="22"/>
          <w:lang w:val="es-ES_tradnl"/>
        </w:rPr>
        <w:t>.</w:t>
      </w:r>
    </w:p>
    <w:p w14:paraId="37DF058A" w14:textId="77777777" w:rsidR="002A3629" w:rsidRDefault="002A3629" w:rsidP="00F318C9">
      <w:pPr>
        <w:spacing w:line="360" w:lineRule="auto"/>
        <w:jc w:val="both"/>
        <w:rPr>
          <w:rFonts w:cs="Arial"/>
          <w:sz w:val="22"/>
          <w:szCs w:val="22"/>
          <w:lang w:val="es-ES_tradnl"/>
        </w:rPr>
      </w:pPr>
    </w:p>
    <w:p w14:paraId="26456C51" w14:textId="169DC843" w:rsidR="008A0B3C" w:rsidRDefault="008A0B3C" w:rsidP="003745D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41</w:t>
      </w:r>
      <w:r w:rsidRPr="00A25DB7">
        <w:rPr>
          <w:rFonts w:cs="Arial"/>
          <w:sz w:val="22"/>
          <w:u w:val="single"/>
          <w:lang w:val="es-ES_tradnl"/>
        </w:rPr>
        <w:t>:</w:t>
      </w:r>
      <w:r>
        <w:rPr>
          <w:rFonts w:cs="Arial"/>
          <w:sz w:val="22"/>
          <w:u w:val="single"/>
          <w:lang w:val="es-ES_tradnl"/>
        </w:rPr>
        <w:t>46</w:t>
      </w:r>
      <w:r>
        <w:rPr>
          <w:rFonts w:cs="Arial"/>
          <w:sz w:val="22"/>
          <w:lang w:val="es-ES_tradnl"/>
        </w:rPr>
        <w:t xml:space="preserve"> Se retiran de la sesión los </w:t>
      </w:r>
      <w:r>
        <w:rPr>
          <w:rFonts w:cs="Arial"/>
          <w:sz w:val="22"/>
          <w:szCs w:val="22"/>
        </w:rPr>
        <w:t>señores</w:t>
      </w:r>
      <w:r w:rsidRPr="00082D52">
        <w:rPr>
          <w:rFonts w:cs="Arial"/>
          <w:sz w:val="22"/>
          <w:szCs w:val="22"/>
        </w:rPr>
        <w:t xml:space="preserve"> Sandoval, García</w:t>
      </w:r>
      <w:r>
        <w:rPr>
          <w:rFonts w:cs="Arial"/>
          <w:sz w:val="22"/>
          <w:szCs w:val="22"/>
        </w:rPr>
        <w:t>, Morales</w:t>
      </w:r>
      <w:r w:rsidRPr="00082D52">
        <w:rPr>
          <w:rFonts w:cs="Arial"/>
          <w:sz w:val="22"/>
          <w:szCs w:val="22"/>
        </w:rPr>
        <w:t xml:space="preserve"> y Mejía</w:t>
      </w:r>
      <w:r>
        <w:rPr>
          <w:rFonts w:cs="Arial"/>
          <w:sz w:val="22"/>
          <w:szCs w:val="22"/>
        </w:rPr>
        <w:t>; y la licenciada Jiménez Pérez procede a exponer</w:t>
      </w:r>
      <w:r w:rsidR="00BF559E">
        <w:rPr>
          <w:rFonts w:cs="Arial"/>
          <w:sz w:val="22"/>
          <w:szCs w:val="22"/>
        </w:rPr>
        <w:t>, con el apoyo del señor Gerente General,</w:t>
      </w:r>
      <w:r>
        <w:rPr>
          <w:rFonts w:cs="Arial"/>
          <w:sz w:val="22"/>
          <w:szCs w:val="22"/>
        </w:rPr>
        <w:t xml:space="preserve"> el plan de acción que se est</w:t>
      </w:r>
      <w:r w:rsidR="00BF559E">
        <w:rPr>
          <w:rFonts w:cs="Arial"/>
          <w:sz w:val="22"/>
          <w:szCs w:val="22"/>
        </w:rPr>
        <w:t>á</w:t>
      </w:r>
      <w:r>
        <w:rPr>
          <w:rFonts w:cs="Arial"/>
          <w:sz w:val="22"/>
          <w:szCs w:val="22"/>
        </w:rPr>
        <w:t xml:space="preserve"> implementando para atender las recomendaciones de la </w:t>
      </w:r>
      <w:r w:rsidR="00BF559E">
        <w:rPr>
          <w:rFonts w:cs="Arial"/>
          <w:sz w:val="22"/>
          <w:szCs w:val="22"/>
        </w:rPr>
        <w:t>consultoría externa, atendiendo las consultas y las observaciones que al respecto van planteando los señores Directores</w:t>
      </w:r>
      <w:r>
        <w:rPr>
          <w:rFonts w:cs="Arial"/>
          <w:sz w:val="22"/>
          <w:szCs w:val="22"/>
        </w:rPr>
        <w:t>.</w:t>
      </w:r>
    </w:p>
    <w:p w14:paraId="0730B752" w14:textId="77777777" w:rsidR="008A0B3C" w:rsidRDefault="008A0B3C" w:rsidP="003745D0">
      <w:pPr>
        <w:spacing w:line="360" w:lineRule="auto"/>
        <w:jc w:val="both"/>
        <w:rPr>
          <w:rFonts w:cs="Arial"/>
          <w:sz w:val="22"/>
          <w:lang w:val="es-ES_tradnl"/>
        </w:rPr>
      </w:pPr>
    </w:p>
    <w:p w14:paraId="517DB741" w14:textId="29FC263C" w:rsidR="003745D0" w:rsidRDefault="00BF559E" w:rsidP="003745D0">
      <w:pPr>
        <w:spacing w:line="360" w:lineRule="auto"/>
        <w:jc w:val="both"/>
        <w:rPr>
          <w:rFonts w:cs="Arial"/>
          <w:sz w:val="22"/>
          <w:lang w:val="es-ES_tradnl"/>
        </w:rPr>
      </w:pPr>
      <w:r w:rsidRPr="00A25DB7">
        <w:rPr>
          <w:rFonts w:cs="Arial"/>
          <w:sz w:val="22"/>
          <w:u w:val="single"/>
          <w:lang w:val="es-ES_tradnl"/>
        </w:rPr>
        <w:t xml:space="preserve">Minuto </w:t>
      </w:r>
      <w:r w:rsidR="00603A2B">
        <w:rPr>
          <w:rFonts w:cs="Arial"/>
          <w:sz w:val="22"/>
          <w:u w:val="single"/>
          <w:lang w:val="es-ES_tradnl"/>
        </w:rPr>
        <w:t>63</w:t>
      </w:r>
      <w:r w:rsidRPr="00A25DB7">
        <w:rPr>
          <w:rFonts w:cs="Arial"/>
          <w:sz w:val="22"/>
          <w:u w:val="single"/>
          <w:lang w:val="es-ES_tradnl"/>
        </w:rPr>
        <w:t>:</w:t>
      </w:r>
      <w:r w:rsidR="00603A2B">
        <w:rPr>
          <w:rFonts w:cs="Arial"/>
          <w:sz w:val="22"/>
          <w:u w:val="single"/>
          <w:lang w:val="es-ES_tradnl"/>
        </w:rPr>
        <w:t>3</w:t>
      </w:r>
      <w:r>
        <w:rPr>
          <w:rFonts w:cs="Arial"/>
          <w:sz w:val="22"/>
          <w:u w:val="single"/>
          <w:lang w:val="es-ES_tradnl"/>
        </w:rPr>
        <w:t>6</w:t>
      </w:r>
      <w:r>
        <w:rPr>
          <w:rFonts w:cs="Arial"/>
          <w:sz w:val="22"/>
          <w:lang w:val="es-ES_tradnl"/>
        </w:rPr>
        <w:t xml:space="preserve"> </w:t>
      </w:r>
      <w:r w:rsidR="008A0B3C">
        <w:rPr>
          <w:rFonts w:cs="Arial"/>
          <w:sz w:val="22"/>
          <w:lang w:val="es-ES_tradnl"/>
        </w:rPr>
        <w:t xml:space="preserve">La </w:t>
      </w:r>
      <w:r w:rsidR="008A0B3C" w:rsidRPr="008A0B3C">
        <w:rPr>
          <w:rFonts w:cs="Arial"/>
          <w:sz w:val="22"/>
          <w:lang w:val="es-ES_tradnl"/>
        </w:rPr>
        <w:t>Junta Directiva</w:t>
      </w:r>
      <w:r w:rsidR="008A0B3C">
        <w:rPr>
          <w:rFonts w:cs="Arial"/>
          <w:sz w:val="22"/>
          <w:lang w:val="es-ES_tradnl"/>
        </w:rPr>
        <w:t xml:space="preserve"> da por conocidos los documentos presentados y, acto seguido, se retira </w:t>
      </w:r>
      <w:r w:rsidR="008A0B3C">
        <w:rPr>
          <w:rFonts w:cs="Arial"/>
          <w:sz w:val="22"/>
          <w:szCs w:val="22"/>
        </w:rPr>
        <w:t>de la sesión la funcionaria Jiménez Pérez</w:t>
      </w:r>
      <w:r w:rsidR="000B1A98">
        <w:rPr>
          <w:rFonts w:cs="Arial"/>
          <w:sz w:val="22"/>
          <w:szCs w:val="22"/>
        </w:rPr>
        <w:t>.</w:t>
      </w:r>
    </w:p>
    <w:p w14:paraId="225FA087" w14:textId="77777777" w:rsidR="007749FC" w:rsidRPr="00D14EAF" w:rsidRDefault="007749FC" w:rsidP="007749FC">
      <w:pPr>
        <w:spacing w:line="360" w:lineRule="auto"/>
        <w:jc w:val="both"/>
        <w:rPr>
          <w:rFonts w:cs="Arial"/>
          <w:b/>
          <w:sz w:val="22"/>
        </w:rPr>
      </w:pPr>
      <w:r w:rsidRPr="00D14EAF">
        <w:rPr>
          <w:rFonts w:cs="Arial"/>
          <w:b/>
          <w:sz w:val="22"/>
        </w:rPr>
        <w:t>************</w:t>
      </w:r>
    </w:p>
    <w:p w14:paraId="499E23CC" w14:textId="77777777" w:rsidR="00FA4CCB" w:rsidRDefault="00FA4CCB" w:rsidP="002D0146">
      <w:pPr>
        <w:spacing w:line="360" w:lineRule="auto"/>
        <w:jc w:val="both"/>
        <w:rPr>
          <w:rFonts w:cs="Arial"/>
          <w:b/>
          <w:sz w:val="22"/>
          <w:szCs w:val="22"/>
          <w:u w:val="single"/>
          <w:lang w:val="es-ES_tradnl"/>
        </w:rPr>
      </w:pPr>
    </w:p>
    <w:p w14:paraId="52D03142" w14:textId="712531C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F6536" w:rsidRPr="003745D0">
        <w:rPr>
          <w:rFonts w:cs="Arial"/>
          <w:b/>
          <w:bCs/>
          <w:sz w:val="22"/>
          <w:u w:val="single"/>
          <w:lang w:val="es-ES_tradnl"/>
        </w:rPr>
        <w:t>Informe de resultados sobre la evaluación del Clima Organizacional, realizada en setiembre de 2021</w:t>
      </w:r>
    </w:p>
    <w:p w14:paraId="17FE9D40" w14:textId="77777777" w:rsidR="009D03FE" w:rsidRDefault="009D03FE" w:rsidP="009D03FE">
      <w:pPr>
        <w:spacing w:line="360" w:lineRule="auto"/>
        <w:jc w:val="both"/>
        <w:rPr>
          <w:rFonts w:cs="Arial"/>
          <w:sz w:val="22"/>
          <w:szCs w:val="22"/>
        </w:rPr>
      </w:pPr>
    </w:p>
    <w:p w14:paraId="3215C672" w14:textId="17C00D8B" w:rsidR="00DD09EB" w:rsidRPr="00791E15" w:rsidRDefault="009D03FE" w:rsidP="00DD09EB">
      <w:pPr>
        <w:spacing w:line="360" w:lineRule="auto"/>
        <w:jc w:val="both"/>
        <w:rPr>
          <w:rFonts w:cs="Arial"/>
          <w:bCs/>
          <w:sz w:val="22"/>
        </w:rPr>
      </w:pPr>
      <w:r w:rsidRPr="0039311E">
        <w:rPr>
          <w:rFonts w:cs="Arial"/>
          <w:sz w:val="22"/>
          <w:u w:val="single"/>
          <w:lang w:val="es-ES_tradnl"/>
        </w:rPr>
        <w:t xml:space="preserve">Minuto </w:t>
      </w:r>
      <w:r w:rsidR="00603A2B">
        <w:rPr>
          <w:rFonts w:cs="Arial"/>
          <w:sz w:val="22"/>
          <w:u w:val="single"/>
          <w:lang w:val="es-ES_tradnl"/>
        </w:rPr>
        <w:t>63</w:t>
      </w:r>
      <w:r w:rsidRPr="0039311E">
        <w:rPr>
          <w:rFonts w:cs="Arial"/>
          <w:sz w:val="22"/>
          <w:u w:val="single"/>
          <w:lang w:val="es-ES_tradnl"/>
        </w:rPr>
        <w:t>:</w:t>
      </w:r>
      <w:r w:rsidR="00603A2B">
        <w:rPr>
          <w:rFonts w:cs="Arial"/>
          <w:sz w:val="22"/>
          <w:u w:val="single"/>
          <w:lang w:val="es-ES_tradnl"/>
        </w:rPr>
        <w:t>39</w:t>
      </w:r>
      <w:r>
        <w:rPr>
          <w:rFonts w:cs="Arial"/>
          <w:sz w:val="22"/>
          <w:lang w:val="es-ES_tradnl"/>
        </w:rPr>
        <w:t xml:space="preserve"> Se conoce</w:t>
      </w:r>
      <w:r w:rsidR="00DD09EB">
        <w:rPr>
          <w:rFonts w:cs="Arial"/>
          <w:sz w:val="22"/>
          <w:lang w:val="es-ES_tradnl"/>
        </w:rPr>
        <w:t xml:space="preserve"> el oficio </w:t>
      </w:r>
      <w:r w:rsidR="00DD09EB">
        <w:rPr>
          <w:rFonts w:cs="Arial"/>
          <w:bCs/>
          <w:sz w:val="22"/>
        </w:rPr>
        <w:t xml:space="preserve">GG-IN20-1535-2021 del 20 de octubre de 2021, mediante el cual, la </w:t>
      </w:r>
      <w:r w:rsidR="00DD09EB" w:rsidRPr="00791E15">
        <w:rPr>
          <w:rFonts w:cs="Arial"/>
          <w:bCs/>
          <w:sz w:val="22"/>
          <w:szCs w:val="22"/>
        </w:rPr>
        <w:t>Gerencia General</w:t>
      </w:r>
      <w:r w:rsidR="00DD09EB">
        <w:rPr>
          <w:rFonts w:cs="Arial"/>
          <w:bCs/>
          <w:sz w:val="22"/>
          <w:szCs w:val="22"/>
        </w:rPr>
        <w:t xml:space="preserve"> somete a la consideración de esta </w:t>
      </w:r>
      <w:r w:rsidR="00DD09EB" w:rsidRPr="00785B41">
        <w:rPr>
          <w:rFonts w:cs="Arial"/>
          <w:bCs/>
          <w:sz w:val="22"/>
          <w:szCs w:val="22"/>
          <w:lang w:val="es-ES_tradnl"/>
        </w:rPr>
        <w:t>Junta Directiva</w:t>
      </w:r>
      <w:r w:rsidR="00DD09EB">
        <w:rPr>
          <w:rFonts w:cs="Arial"/>
          <w:bCs/>
          <w:sz w:val="22"/>
          <w:szCs w:val="22"/>
          <w:lang w:val="es-ES_tradnl"/>
        </w:rPr>
        <w:t xml:space="preserve">, </w:t>
      </w:r>
      <w:r w:rsidR="00DD09EB" w:rsidRPr="00DD09EB">
        <w:rPr>
          <w:rFonts w:cs="Arial"/>
          <w:bCs/>
          <w:sz w:val="22"/>
          <w:szCs w:val="22"/>
          <w:lang w:val="es-ES_tradnl"/>
        </w:rPr>
        <w:t xml:space="preserve">el </w:t>
      </w:r>
      <w:r w:rsidR="00DD09EB">
        <w:rPr>
          <w:rFonts w:cs="Arial"/>
          <w:bCs/>
          <w:sz w:val="22"/>
          <w:szCs w:val="22"/>
          <w:lang w:val="es-ES_tradnl"/>
        </w:rPr>
        <w:t>i</w:t>
      </w:r>
      <w:r w:rsidR="00DD09EB" w:rsidRPr="00DD09EB">
        <w:rPr>
          <w:rFonts w:cs="Arial"/>
          <w:bCs/>
          <w:sz w:val="22"/>
          <w:szCs w:val="22"/>
          <w:lang w:val="es-ES_tradnl"/>
        </w:rPr>
        <w:t>nforme de resultados del diagnóstico del clima organizacional,</w:t>
      </w:r>
      <w:r w:rsidR="00DD09EB">
        <w:rPr>
          <w:rFonts w:cs="Arial"/>
          <w:bCs/>
          <w:sz w:val="22"/>
          <w:szCs w:val="22"/>
          <w:lang w:val="es-ES_tradnl"/>
        </w:rPr>
        <w:t xml:space="preserve"> correspondiente al año 2021, el cual se anexa a la nota DAD-ME-687-2021 de la Dirección Administrativa.  Dichos documentos se adjuntan a la presente acta.</w:t>
      </w:r>
    </w:p>
    <w:p w14:paraId="086AD64A" w14:textId="77777777" w:rsidR="00DD09EB" w:rsidRDefault="00DD09EB" w:rsidP="00DD09EB">
      <w:pPr>
        <w:spacing w:line="360" w:lineRule="auto"/>
        <w:jc w:val="both"/>
        <w:rPr>
          <w:rFonts w:cs="Arial"/>
          <w:bCs/>
          <w:sz w:val="22"/>
        </w:rPr>
      </w:pPr>
    </w:p>
    <w:p w14:paraId="05AB8451" w14:textId="3B37B9F6" w:rsidR="00DD09EB" w:rsidRDefault="00DD09EB" w:rsidP="00DD09EB">
      <w:pPr>
        <w:spacing w:line="360" w:lineRule="auto"/>
        <w:jc w:val="both"/>
        <w:rPr>
          <w:rFonts w:cs="Arial"/>
          <w:bCs/>
          <w:sz w:val="22"/>
        </w:rPr>
      </w:pPr>
      <w:r>
        <w:rPr>
          <w:rFonts w:cs="Arial"/>
          <w:bCs/>
          <w:sz w:val="22"/>
        </w:rPr>
        <w:t>Para exponer los resultados de la citada evaluación, se incorporan a la sesión la licenciada Margoth Campos Barrantes, Directora Administrativa, así como la licenciada Leyla Arguedas Solís, representante del Grupo Dando Consultores, empresa contratada para realizar el citado estudio.</w:t>
      </w:r>
    </w:p>
    <w:p w14:paraId="1FFFCA14" w14:textId="77777777" w:rsidR="00DD09EB" w:rsidRDefault="00DD09EB" w:rsidP="00DD09EB">
      <w:pPr>
        <w:spacing w:line="360" w:lineRule="auto"/>
        <w:jc w:val="both"/>
        <w:rPr>
          <w:rFonts w:cs="Arial"/>
          <w:bCs/>
          <w:sz w:val="22"/>
        </w:rPr>
      </w:pPr>
    </w:p>
    <w:p w14:paraId="32F83303" w14:textId="31610350" w:rsidR="00DD09EB" w:rsidRDefault="00DD09EB" w:rsidP="00DD09EB">
      <w:pPr>
        <w:spacing w:line="360" w:lineRule="auto"/>
        <w:jc w:val="both"/>
        <w:rPr>
          <w:rFonts w:cs="Arial"/>
          <w:sz w:val="22"/>
        </w:rPr>
      </w:pPr>
      <w:r>
        <w:rPr>
          <w:rFonts w:cs="Arial"/>
          <w:bCs/>
          <w:sz w:val="22"/>
        </w:rPr>
        <w:t xml:space="preserve">Inicialmente, la licenciada Arguedas Solís hace un repaso de </w:t>
      </w:r>
      <w:r w:rsidRPr="00785B41">
        <w:rPr>
          <w:rFonts w:cs="Arial"/>
          <w:bCs/>
          <w:sz w:val="22"/>
        </w:rPr>
        <w:t>los objetivos que persigue est</w:t>
      </w:r>
      <w:r>
        <w:rPr>
          <w:rFonts w:cs="Arial"/>
          <w:bCs/>
          <w:sz w:val="22"/>
        </w:rPr>
        <w:t>a</w:t>
      </w:r>
      <w:r w:rsidRPr="00785B41">
        <w:rPr>
          <w:rFonts w:cs="Arial"/>
          <w:bCs/>
          <w:sz w:val="22"/>
        </w:rPr>
        <w:t xml:space="preserve"> medici</w:t>
      </w:r>
      <w:r>
        <w:rPr>
          <w:rFonts w:cs="Arial"/>
          <w:bCs/>
          <w:sz w:val="22"/>
        </w:rPr>
        <w:t>ón del</w:t>
      </w:r>
      <w:r w:rsidRPr="00785B41">
        <w:rPr>
          <w:rFonts w:cs="Arial"/>
          <w:bCs/>
          <w:sz w:val="22"/>
        </w:rPr>
        <w:t xml:space="preserve"> clima organizacional, así como la metodología que en este caso fue aplicada para realizar la evaluación</w:t>
      </w:r>
      <w:r>
        <w:rPr>
          <w:rFonts w:cs="Arial"/>
          <w:bCs/>
          <w:sz w:val="22"/>
        </w:rPr>
        <w:t>. Luego procede a</w:t>
      </w:r>
      <w:r w:rsidRPr="00785B41">
        <w:rPr>
          <w:rFonts w:cs="Arial"/>
          <w:sz w:val="22"/>
        </w:rPr>
        <w:t xml:space="preserve"> exponer </w:t>
      </w:r>
      <w:r w:rsidRPr="00785B41">
        <w:rPr>
          <w:rFonts w:cs="Arial"/>
          <w:bCs/>
          <w:sz w:val="22"/>
        </w:rPr>
        <w:t>l</w:t>
      </w:r>
      <w:r>
        <w:rPr>
          <w:rFonts w:cs="Arial"/>
          <w:bCs/>
          <w:sz w:val="22"/>
        </w:rPr>
        <w:t>o</w:t>
      </w:r>
      <w:r w:rsidRPr="00785B41">
        <w:rPr>
          <w:rFonts w:cs="Arial"/>
          <w:bCs/>
          <w:sz w:val="22"/>
        </w:rPr>
        <w:t>s</w:t>
      </w:r>
      <w:r w:rsidRPr="00785B41">
        <w:rPr>
          <w:rFonts w:cs="Arial"/>
          <w:sz w:val="22"/>
        </w:rPr>
        <w:t xml:space="preserve"> factores evaluados por el personal</w:t>
      </w:r>
      <w:r>
        <w:rPr>
          <w:rFonts w:cs="Arial"/>
          <w:sz w:val="22"/>
        </w:rPr>
        <w:t xml:space="preserve"> de cada unidad, así como los </w:t>
      </w:r>
      <w:r w:rsidRPr="00785B41">
        <w:rPr>
          <w:rFonts w:cs="Arial"/>
          <w:sz w:val="22"/>
        </w:rPr>
        <w:t xml:space="preserve">principales </w:t>
      </w:r>
      <w:r>
        <w:rPr>
          <w:rFonts w:cs="Arial"/>
          <w:sz w:val="22"/>
        </w:rPr>
        <w:t>resultados</w:t>
      </w:r>
      <w:r w:rsidRPr="00785B41">
        <w:rPr>
          <w:rFonts w:cs="Arial"/>
          <w:sz w:val="22"/>
        </w:rPr>
        <w:t xml:space="preserve"> que se obtuvieron </w:t>
      </w:r>
      <w:r>
        <w:rPr>
          <w:rFonts w:cs="Arial"/>
          <w:sz w:val="22"/>
        </w:rPr>
        <w:t xml:space="preserve">con la </w:t>
      </w:r>
      <w:r>
        <w:rPr>
          <w:rFonts w:cs="Arial"/>
          <w:sz w:val="22"/>
        </w:rPr>
        <w:lastRenderedPageBreak/>
        <w:t>encuesta</w:t>
      </w:r>
      <w:r w:rsidR="004236F4">
        <w:rPr>
          <w:rFonts w:cs="Arial"/>
          <w:sz w:val="22"/>
        </w:rPr>
        <w:t>,</w:t>
      </w:r>
      <w:r>
        <w:rPr>
          <w:rFonts w:cs="Arial"/>
          <w:sz w:val="22"/>
        </w:rPr>
        <w:t xml:space="preserve"> concluyendo que, en términos generales, se ha alcanzado una calificación global del 8</w:t>
      </w:r>
      <w:r w:rsidR="004236F4">
        <w:rPr>
          <w:rFonts w:cs="Arial"/>
          <w:sz w:val="22"/>
        </w:rPr>
        <w:t>2</w:t>
      </w:r>
      <w:r>
        <w:rPr>
          <w:rFonts w:cs="Arial"/>
          <w:sz w:val="22"/>
        </w:rPr>
        <w:t xml:space="preserve">% que supera </w:t>
      </w:r>
      <w:r w:rsidR="004236F4">
        <w:rPr>
          <w:rFonts w:cs="Arial"/>
          <w:sz w:val="22"/>
        </w:rPr>
        <w:t xml:space="preserve">levemente </w:t>
      </w:r>
      <w:r>
        <w:rPr>
          <w:rFonts w:cs="Arial"/>
          <w:sz w:val="22"/>
        </w:rPr>
        <w:t xml:space="preserve">la calificación del año </w:t>
      </w:r>
      <w:r w:rsidR="004236F4">
        <w:rPr>
          <w:rFonts w:cs="Arial"/>
          <w:sz w:val="22"/>
        </w:rPr>
        <w:t>tras anterior</w:t>
      </w:r>
      <w:r>
        <w:rPr>
          <w:rFonts w:cs="Arial"/>
          <w:sz w:val="22"/>
        </w:rPr>
        <w:t>.</w:t>
      </w:r>
    </w:p>
    <w:p w14:paraId="76C9DA72" w14:textId="77777777" w:rsidR="00DD09EB" w:rsidRDefault="00DD09EB" w:rsidP="00DD09EB">
      <w:pPr>
        <w:spacing w:line="360" w:lineRule="auto"/>
        <w:jc w:val="both"/>
        <w:rPr>
          <w:rFonts w:cs="Arial"/>
          <w:sz w:val="22"/>
        </w:rPr>
      </w:pPr>
    </w:p>
    <w:p w14:paraId="282E4607" w14:textId="4804193F" w:rsidR="004236F4" w:rsidRDefault="00DD09EB" w:rsidP="00DD09EB">
      <w:pPr>
        <w:spacing w:line="360" w:lineRule="auto"/>
        <w:jc w:val="both"/>
        <w:rPr>
          <w:rFonts w:cs="Arial"/>
          <w:sz w:val="22"/>
          <w:lang w:val="es-ES_tradnl"/>
        </w:rPr>
      </w:pPr>
      <w:r w:rsidRPr="00A25DB7">
        <w:rPr>
          <w:rFonts w:cs="Arial"/>
          <w:sz w:val="22"/>
          <w:u w:val="single"/>
          <w:lang w:val="es-ES_tradnl"/>
        </w:rPr>
        <w:t xml:space="preserve">Minuto </w:t>
      </w:r>
      <w:r w:rsidR="001039DD">
        <w:rPr>
          <w:rFonts w:cs="Arial"/>
          <w:sz w:val="22"/>
          <w:u w:val="single"/>
          <w:lang w:val="es-ES_tradnl"/>
        </w:rPr>
        <w:t>103</w:t>
      </w:r>
      <w:r w:rsidRPr="00A25DB7">
        <w:rPr>
          <w:rFonts w:cs="Arial"/>
          <w:sz w:val="22"/>
          <w:u w:val="single"/>
          <w:lang w:val="es-ES_tradnl"/>
        </w:rPr>
        <w:t>:</w:t>
      </w:r>
      <w:r w:rsidR="001039DD">
        <w:rPr>
          <w:rFonts w:cs="Arial"/>
          <w:sz w:val="22"/>
          <w:u w:val="single"/>
          <w:lang w:val="es-ES_tradnl"/>
        </w:rPr>
        <w:t>54</w:t>
      </w:r>
      <w:r>
        <w:rPr>
          <w:rFonts w:cs="Arial"/>
          <w:sz w:val="22"/>
          <w:lang w:val="es-ES_tradnl"/>
        </w:rPr>
        <w:t xml:space="preserve"> Conocidos los resultados del estudio y </w:t>
      </w:r>
      <w:r w:rsidR="004236F4">
        <w:rPr>
          <w:rFonts w:cs="Arial"/>
          <w:sz w:val="22"/>
          <w:lang w:val="es-ES_tradnl"/>
        </w:rPr>
        <w:t xml:space="preserve">sus recomendaciones, </w:t>
      </w:r>
      <w:r w:rsidR="001039DD">
        <w:rPr>
          <w:rFonts w:cs="Arial"/>
          <w:sz w:val="22"/>
          <w:lang w:val="es-ES_tradnl"/>
        </w:rPr>
        <w:t xml:space="preserve">las </w:t>
      </w:r>
      <w:r w:rsidR="001039DD">
        <w:rPr>
          <w:rFonts w:cs="Arial"/>
          <w:bCs/>
          <w:sz w:val="22"/>
        </w:rPr>
        <w:t>licenciadas Arguedas Solís y Campos Barrantes</w:t>
      </w:r>
      <w:r w:rsidR="00633B13">
        <w:rPr>
          <w:rFonts w:cs="Arial"/>
          <w:bCs/>
          <w:sz w:val="22"/>
        </w:rPr>
        <w:t>, con el concurso del señor Gerente General,</w:t>
      </w:r>
      <w:r w:rsidR="001039DD">
        <w:rPr>
          <w:rFonts w:cs="Arial"/>
          <w:bCs/>
          <w:sz w:val="22"/>
        </w:rPr>
        <w:t xml:space="preserve"> atienden varias consultas y observaciones de los</w:t>
      </w:r>
      <w:r w:rsidR="001039DD">
        <w:rPr>
          <w:rFonts w:cs="Arial"/>
          <w:sz w:val="22"/>
        </w:rPr>
        <w:t xml:space="preserve"> señores Directores, con respecto a los datos obtenidos de la encuesta y, particularmente, acerca de las ac</w:t>
      </w:r>
      <w:r w:rsidR="00A2369D">
        <w:rPr>
          <w:rFonts w:cs="Arial"/>
          <w:sz w:val="22"/>
        </w:rPr>
        <w:t>tividades</w:t>
      </w:r>
      <w:r w:rsidR="001039DD">
        <w:rPr>
          <w:rFonts w:cs="Arial"/>
          <w:sz w:val="22"/>
        </w:rPr>
        <w:t xml:space="preserve"> que se tomarán para atender las recomendaciones y las oportunidades de mejora identificadas</w:t>
      </w:r>
      <w:r w:rsidR="00A2369D">
        <w:rPr>
          <w:rFonts w:cs="Arial"/>
          <w:sz w:val="22"/>
        </w:rPr>
        <w:t>, en el entendido que la ejecución de los planes de acción será indispensable, no solo para promover un mejor clima institucional, sino también para darle credibilidad a este instrumento.</w:t>
      </w:r>
    </w:p>
    <w:p w14:paraId="46184164" w14:textId="77777777" w:rsidR="00DD09EB" w:rsidRDefault="00DD09EB" w:rsidP="00DD09EB">
      <w:pPr>
        <w:spacing w:line="360" w:lineRule="auto"/>
        <w:jc w:val="both"/>
        <w:rPr>
          <w:rFonts w:cs="Arial"/>
          <w:sz w:val="22"/>
          <w:szCs w:val="22"/>
        </w:rPr>
      </w:pPr>
    </w:p>
    <w:p w14:paraId="05926B37" w14:textId="423474D2" w:rsidR="00DD09EB" w:rsidRDefault="00DD09EB" w:rsidP="00DD09EB">
      <w:pPr>
        <w:spacing w:line="360" w:lineRule="auto"/>
        <w:jc w:val="both"/>
        <w:rPr>
          <w:rFonts w:cs="Arial"/>
          <w:sz w:val="22"/>
          <w:lang w:val="es-ES_tradnl"/>
        </w:rPr>
      </w:pPr>
      <w:r w:rsidRPr="00A25DB7">
        <w:rPr>
          <w:rFonts w:cs="Arial"/>
          <w:sz w:val="22"/>
          <w:u w:val="single"/>
          <w:lang w:val="es-ES_tradnl"/>
        </w:rPr>
        <w:t xml:space="preserve">Minuto </w:t>
      </w:r>
      <w:r w:rsidR="00633B13">
        <w:rPr>
          <w:rFonts w:cs="Arial"/>
          <w:sz w:val="22"/>
          <w:u w:val="single"/>
          <w:lang w:val="es-ES_tradnl"/>
        </w:rPr>
        <w:t>127</w:t>
      </w:r>
      <w:r w:rsidRPr="00A25DB7">
        <w:rPr>
          <w:rFonts w:cs="Arial"/>
          <w:sz w:val="22"/>
          <w:u w:val="single"/>
          <w:lang w:val="es-ES_tradnl"/>
        </w:rPr>
        <w:t>:</w:t>
      </w:r>
      <w:r>
        <w:rPr>
          <w:rFonts w:cs="Arial"/>
          <w:sz w:val="22"/>
          <w:u w:val="single"/>
          <w:lang w:val="es-ES_tradnl"/>
        </w:rPr>
        <w:t>3</w:t>
      </w:r>
      <w:r w:rsidR="00633B13">
        <w:rPr>
          <w:rFonts w:cs="Arial"/>
          <w:sz w:val="22"/>
          <w:u w:val="single"/>
          <w:lang w:val="es-ES_tradnl"/>
        </w:rPr>
        <w:t>5</w:t>
      </w:r>
      <w:r>
        <w:rPr>
          <w:rFonts w:cs="Arial"/>
          <w:sz w:val="22"/>
          <w:lang w:val="es-ES_tradnl"/>
        </w:rPr>
        <w:t xml:space="preserve"> </w:t>
      </w:r>
      <w:r w:rsidR="00633B13">
        <w:rPr>
          <w:rFonts w:cs="Arial"/>
          <w:sz w:val="22"/>
          <w:lang w:val="es-ES_tradnl"/>
        </w:rPr>
        <w:t xml:space="preserve">La </w:t>
      </w:r>
      <w:r w:rsidR="00633B13" w:rsidRPr="00633B13">
        <w:rPr>
          <w:rFonts w:cs="Arial"/>
          <w:sz w:val="22"/>
          <w:lang w:val="es-ES_tradnl"/>
        </w:rPr>
        <w:t>Junta Directiva</w:t>
      </w:r>
      <w:r w:rsidR="00633B13">
        <w:rPr>
          <w:rFonts w:cs="Arial"/>
          <w:sz w:val="22"/>
          <w:lang w:val="es-ES_tradnl"/>
        </w:rPr>
        <w:t xml:space="preserve"> da por conocido el informe presentado y, acto seguido, se </w:t>
      </w:r>
      <w:r>
        <w:rPr>
          <w:rFonts w:cs="Arial"/>
          <w:sz w:val="22"/>
          <w:szCs w:val="22"/>
        </w:rPr>
        <w:t xml:space="preserve">retiran de la sesión las licenciadas </w:t>
      </w:r>
      <w:r w:rsidR="00633B13">
        <w:rPr>
          <w:rFonts w:cs="Arial"/>
          <w:sz w:val="22"/>
          <w:szCs w:val="22"/>
        </w:rPr>
        <w:t>Campos Barrantes</w:t>
      </w:r>
      <w:r>
        <w:rPr>
          <w:rFonts w:cs="Arial"/>
          <w:sz w:val="22"/>
          <w:szCs w:val="22"/>
        </w:rPr>
        <w:t xml:space="preserve"> y Arguedas Solís.</w:t>
      </w:r>
    </w:p>
    <w:p w14:paraId="45311C01" w14:textId="77777777" w:rsidR="009D03FE" w:rsidRPr="00D14EAF" w:rsidRDefault="009D03FE" w:rsidP="009D03FE">
      <w:pPr>
        <w:spacing w:line="360" w:lineRule="auto"/>
        <w:jc w:val="both"/>
        <w:rPr>
          <w:rFonts w:cs="Arial"/>
          <w:b/>
          <w:sz w:val="22"/>
        </w:rPr>
      </w:pPr>
      <w:r w:rsidRPr="00D14EAF">
        <w:rPr>
          <w:rFonts w:cs="Arial"/>
          <w:b/>
          <w:sz w:val="22"/>
        </w:rPr>
        <w:t>************</w:t>
      </w:r>
    </w:p>
    <w:p w14:paraId="080C1B92" w14:textId="77777777" w:rsidR="00D13B6B" w:rsidRDefault="00D13B6B" w:rsidP="002D0146">
      <w:pPr>
        <w:spacing w:line="360" w:lineRule="auto"/>
        <w:jc w:val="both"/>
        <w:rPr>
          <w:rFonts w:cs="Arial"/>
          <w:b/>
          <w:bCs/>
          <w:sz w:val="22"/>
          <w:szCs w:val="22"/>
          <w:u w:val="single"/>
          <w:lang w:val="es-ES_tradnl"/>
        </w:rPr>
      </w:pPr>
    </w:p>
    <w:p w14:paraId="538A7546" w14:textId="13202A5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F6536" w:rsidRPr="003745D0">
        <w:rPr>
          <w:rFonts w:cs="Arial"/>
          <w:b/>
          <w:bCs/>
          <w:sz w:val="22"/>
          <w:u w:val="single"/>
          <w:lang w:val="es-ES_tradnl"/>
        </w:rPr>
        <w:t>Solicitud de Grupo Mutual Alajuela – La Vivienda, para la autorización de un nuevo programa de emisiones de títulos valores con garantía subsidiaria del Estado</w:t>
      </w:r>
    </w:p>
    <w:p w14:paraId="01C1D1FB" w14:textId="77777777" w:rsidR="009D03FE" w:rsidRDefault="009D03FE" w:rsidP="009D03FE">
      <w:pPr>
        <w:spacing w:line="360" w:lineRule="auto"/>
        <w:jc w:val="both"/>
        <w:rPr>
          <w:rFonts w:cs="Arial"/>
          <w:sz w:val="22"/>
          <w:szCs w:val="22"/>
        </w:rPr>
      </w:pPr>
    </w:p>
    <w:p w14:paraId="46F3DD20" w14:textId="70D05907" w:rsidR="00741EF6" w:rsidRPr="00714075" w:rsidRDefault="00741EF6" w:rsidP="00741EF6">
      <w:pPr>
        <w:spacing w:line="360" w:lineRule="auto"/>
        <w:jc w:val="both"/>
        <w:rPr>
          <w:rFonts w:cs="Arial"/>
          <w:bCs/>
          <w:sz w:val="22"/>
          <w:szCs w:val="22"/>
        </w:rPr>
      </w:pPr>
      <w:r w:rsidRPr="0039311E">
        <w:rPr>
          <w:rFonts w:cs="Arial"/>
          <w:sz w:val="22"/>
          <w:u w:val="single"/>
          <w:lang w:val="es-ES_tradnl"/>
        </w:rPr>
        <w:t xml:space="preserve">Minuto </w:t>
      </w:r>
      <w:r w:rsidR="009C1A3F">
        <w:rPr>
          <w:rFonts w:cs="Arial"/>
          <w:sz w:val="22"/>
          <w:u w:val="single"/>
          <w:lang w:val="es-ES_tradnl"/>
        </w:rPr>
        <w:t>146</w:t>
      </w:r>
      <w:r w:rsidRPr="0039311E">
        <w:rPr>
          <w:rFonts w:cs="Arial"/>
          <w:sz w:val="22"/>
          <w:u w:val="single"/>
          <w:lang w:val="es-ES_tradnl"/>
        </w:rPr>
        <w:t>:</w:t>
      </w:r>
      <w:r>
        <w:rPr>
          <w:rFonts w:cs="Arial"/>
          <w:sz w:val="22"/>
          <w:u w:val="single"/>
          <w:lang w:val="es-ES_tradnl"/>
        </w:rPr>
        <w:t>4</w:t>
      </w:r>
      <w:r w:rsidR="009C1A3F">
        <w:rPr>
          <w:rFonts w:cs="Arial"/>
          <w:sz w:val="22"/>
          <w:u w:val="single"/>
          <w:lang w:val="es-ES_tradnl"/>
        </w:rPr>
        <w:t>2</w:t>
      </w:r>
      <w:r>
        <w:rPr>
          <w:rFonts w:cs="Arial"/>
          <w:sz w:val="22"/>
          <w:lang w:val="es-ES_tradnl"/>
        </w:rPr>
        <w:t xml:space="preserve"> Se</w:t>
      </w:r>
      <w:r>
        <w:rPr>
          <w:sz w:val="22"/>
          <w:szCs w:val="22"/>
        </w:rPr>
        <w:t xml:space="preserve"> conoce el </w:t>
      </w:r>
      <w:r>
        <w:rPr>
          <w:rFonts w:cs="Arial"/>
          <w:sz w:val="22"/>
          <w:lang w:val="es-ES_tradnl"/>
        </w:rPr>
        <w:t xml:space="preserve">oficio </w:t>
      </w:r>
      <w:r w:rsidRPr="004B0167">
        <w:rPr>
          <w:rFonts w:cs="Arial"/>
          <w:bCs/>
          <w:sz w:val="22"/>
          <w:szCs w:val="22"/>
          <w:lang w:val="es-ES_tradnl"/>
        </w:rPr>
        <w:t>GG-ME-</w:t>
      </w:r>
      <w:r>
        <w:rPr>
          <w:rFonts w:cs="Arial"/>
          <w:bCs/>
          <w:sz w:val="22"/>
          <w:szCs w:val="22"/>
          <w:lang w:val="es-ES_tradnl"/>
        </w:rPr>
        <w:t>1</w:t>
      </w:r>
      <w:r w:rsidR="009C1A3F">
        <w:rPr>
          <w:rFonts w:cs="Arial"/>
          <w:bCs/>
          <w:sz w:val="22"/>
          <w:szCs w:val="22"/>
          <w:lang w:val="es-ES_tradnl"/>
        </w:rPr>
        <w:t>564</w:t>
      </w:r>
      <w:r w:rsidRPr="004B0167">
        <w:rPr>
          <w:rFonts w:cs="Arial"/>
          <w:bCs/>
          <w:sz w:val="22"/>
          <w:szCs w:val="22"/>
          <w:lang w:val="es-ES_tradnl"/>
        </w:rPr>
        <w:t>-20</w:t>
      </w:r>
      <w:r>
        <w:rPr>
          <w:rFonts w:cs="Arial"/>
          <w:bCs/>
          <w:sz w:val="22"/>
          <w:szCs w:val="22"/>
          <w:lang w:val="es-ES_tradnl"/>
        </w:rPr>
        <w:t>21</w:t>
      </w:r>
      <w:r w:rsidRPr="004B0167">
        <w:rPr>
          <w:rFonts w:cs="Arial"/>
          <w:bCs/>
          <w:sz w:val="22"/>
          <w:szCs w:val="22"/>
          <w:lang w:val="es-ES_tradnl"/>
        </w:rPr>
        <w:t xml:space="preserve"> del </w:t>
      </w:r>
      <w:r>
        <w:rPr>
          <w:rFonts w:cs="Arial"/>
          <w:bCs/>
          <w:sz w:val="22"/>
          <w:szCs w:val="22"/>
          <w:lang w:val="es-ES_tradnl"/>
        </w:rPr>
        <w:t>2</w:t>
      </w:r>
      <w:r w:rsidR="009C1A3F">
        <w:rPr>
          <w:rFonts w:cs="Arial"/>
          <w:bCs/>
          <w:sz w:val="22"/>
          <w:szCs w:val="22"/>
          <w:lang w:val="es-ES_tradnl"/>
        </w:rPr>
        <w:t>5 de octubre</w:t>
      </w:r>
      <w:r>
        <w:rPr>
          <w:rFonts w:cs="Arial"/>
          <w:bCs/>
          <w:sz w:val="22"/>
          <w:szCs w:val="22"/>
          <w:lang w:val="es-ES_tradnl"/>
        </w:rPr>
        <w:t xml:space="preserve"> de 2021</w:t>
      </w:r>
      <w:r w:rsidRPr="004B0167">
        <w:rPr>
          <w:rFonts w:cs="Arial"/>
          <w:bCs/>
          <w:sz w:val="22"/>
          <w:szCs w:val="22"/>
          <w:lang w:val="es-ES_tradnl"/>
        </w:rPr>
        <w:t xml:space="preserve">, mediante el cual, </w:t>
      </w:r>
      <w:r>
        <w:rPr>
          <w:rFonts w:cs="Arial"/>
          <w:bCs/>
          <w:sz w:val="22"/>
          <w:szCs w:val="22"/>
          <w:lang w:val="es-ES_tradnl"/>
        </w:rPr>
        <w:t xml:space="preserve">la </w:t>
      </w:r>
      <w:r w:rsidRPr="005004EE">
        <w:rPr>
          <w:rFonts w:cs="Arial"/>
          <w:bCs/>
          <w:sz w:val="22"/>
          <w:szCs w:val="22"/>
          <w:lang w:val="es-ES_tradnl"/>
        </w:rPr>
        <w:t>Gerencia General</w:t>
      </w:r>
      <w:r w:rsidRPr="004B0167">
        <w:rPr>
          <w:rFonts w:cs="Arial"/>
          <w:bCs/>
          <w:sz w:val="22"/>
          <w:szCs w:val="22"/>
          <w:lang w:val="es-ES_tradnl"/>
        </w:rPr>
        <w:t xml:space="preserve"> </w:t>
      </w:r>
      <w:r w:rsidRPr="004B0167">
        <w:rPr>
          <w:rFonts w:cs="Arial"/>
          <w:bCs/>
          <w:sz w:val="22"/>
          <w:szCs w:val="22"/>
        </w:rPr>
        <w:t xml:space="preserve">remite </w:t>
      </w:r>
      <w:r>
        <w:rPr>
          <w:rFonts w:cs="Arial"/>
          <w:bCs/>
          <w:sz w:val="22"/>
          <w:szCs w:val="22"/>
        </w:rPr>
        <w:t>y avala el informe DFNV-</w:t>
      </w:r>
      <w:r w:rsidRPr="00680EC4">
        <w:rPr>
          <w:rFonts w:cs="Arial"/>
          <w:sz w:val="22"/>
          <w:szCs w:val="22"/>
        </w:rPr>
        <w:t>ME-</w:t>
      </w:r>
      <w:r w:rsidR="009C1A3F">
        <w:rPr>
          <w:rFonts w:cs="Arial"/>
          <w:sz w:val="22"/>
          <w:szCs w:val="22"/>
        </w:rPr>
        <w:t>430</w:t>
      </w:r>
      <w:r w:rsidRPr="00680EC4">
        <w:rPr>
          <w:rFonts w:cs="Arial"/>
          <w:sz w:val="22"/>
          <w:szCs w:val="22"/>
        </w:rPr>
        <w:t>-20</w:t>
      </w:r>
      <w:r>
        <w:rPr>
          <w:rFonts w:cs="Arial"/>
          <w:sz w:val="22"/>
          <w:szCs w:val="22"/>
        </w:rPr>
        <w:t>21</w:t>
      </w:r>
      <w:r w:rsidRPr="00680EC4">
        <w:rPr>
          <w:rFonts w:cs="Arial"/>
          <w:sz w:val="22"/>
          <w:szCs w:val="22"/>
        </w:rPr>
        <w:t xml:space="preserve"> de la Dirección </w:t>
      </w:r>
      <w:r>
        <w:rPr>
          <w:rFonts w:cs="Arial"/>
          <w:sz w:val="22"/>
          <w:szCs w:val="22"/>
        </w:rPr>
        <w:t>FONAVI</w:t>
      </w:r>
      <w:r w:rsidRPr="00680EC4">
        <w:rPr>
          <w:rFonts w:cs="Arial"/>
          <w:sz w:val="22"/>
          <w:szCs w:val="22"/>
        </w:rPr>
        <w:t xml:space="preserve">, </w:t>
      </w:r>
      <w:r>
        <w:rPr>
          <w:rFonts w:cs="Arial"/>
          <w:sz w:val="22"/>
          <w:szCs w:val="22"/>
        </w:rPr>
        <w:t xml:space="preserve">que contiene los resultados del estudio efectuado a </w:t>
      </w:r>
      <w:r w:rsidRPr="00680EC4">
        <w:rPr>
          <w:rFonts w:cs="Arial"/>
          <w:sz w:val="22"/>
          <w:szCs w:val="22"/>
        </w:rPr>
        <w:t xml:space="preserve">la solicitud </w:t>
      </w:r>
      <w:r>
        <w:rPr>
          <w:rFonts w:cs="Arial"/>
          <w:bCs/>
          <w:sz w:val="22"/>
          <w:szCs w:val="22"/>
        </w:rPr>
        <w:t xml:space="preserve">presentada por </w:t>
      </w:r>
      <w:r w:rsidR="009C1A3F">
        <w:rPr>
          <w:rFonts w:cs="Arial"/>
          <w:bCs/>
          <w:sz w:val="22"/>
          <w:szCs w:val="22"/>
        </w:rPr>
        <w:t xml:space="preserve">el Grupo Mutual Alajuela – La Vivienda </w:t>
      </w:r>
      <w:r w:rsidR="009C1A3F" w:rsidRPr="009C1A3F">
        <w:rPr>
          <w:rFonts w:cs="Arial"/>
          <w:bCs/>
          <w:sz w:val="22"/>
          <w:szCs w:val="22"/>
          <w:lang w:val="es-ES_tradnl"/>
        </w:rPr>
        <w:t>de Ahorro y Préstamo</w:t>
      </w:r>
      <w:r w:rsidR="009C1A3F">
        <w:rPr>
          <w:rFonts w:cs="Arial"/>
          <w:bCs/>
          <w:sz w:val="22"/>
          <w:szCs w:val="22"/>
          <w:lang w:val="es-ES_tradnl"/>
        </w:rPr>
        <w:t xml:space="preserve">, </w:t>
      </w:r>
      <w:r w:rsidR="009C1A3F" w:rsidRPr="00714075">
        <w:rPr>
          <w:rFonts w:cs="Arial"/>
          <w:sz w:val="22"/>
          <w:szCs w:val="22"/>
        </w:rPr>
        <w:t xml:space="preserve">para implementar </w:t>
      </w:r>
      <w:r w:rsidR="009C1A3F">
        <w:rPr>
          <w:rFonts w:cs="Arial"/>
          <w:sz w:val="22"/>
          <w:szCs w:val="22"/>
        </w:rPr>
        <w:t>un</w:t>
      </w:r>
      <w:r w:rsidR="009C1A3F" w:rsidRPr="00714075">
        <w:rPr>
          <w:rFonts w:cs="Arial"/>
          <w:sz w:val="22"/>
          <w:szCs w:val="22"/>
        </w:rPr>
        <w:t xml:space="preserve"> nuevo programa de emisiones</w:t>
      </w:r>
      <w:r w:rsidR="009C1A3F">
        <w:rPr>
          <w:rFonts w:cs="Arial"/>
          <w:sz w:val="22"/>
          <w:szCs w:val="22"/>
        </w:rPr>
        <w:t xml:space="preserve"> con garantía subsidiaria del BANHVI y del Estado,</w:t>
      </w:r>
      <w:r w:rsidR="009C1A3F" w:rsidRPr="00714075">
        <w:rPr>
          <w:rFonts w:cs="Arial"/>
          <w:sz w:val="22"/>
          <w:szCs w:val="22"/>
        </w:rPr>
        <w:t xml:space="preserve"> denominado </w:t>
      </w:r>
      <w:r w:rsidR="009C1A3F" w:rsidRPr="00580820">
        <w:rPr>
          <w:rFonts w:cs="Arial"/>
          <w:i/>
          <w:iCs/>
          <w:sz w:val="22"/>
          <w:szCs w:val="22"/>
        </w:rPr>
        <w:t>Programa de Emisiones de Contratos de Participación Hipotecaria con Garantía Global de Largo Plazo, Series Z en Colones</w:t>
      </w:r>
      <w:r w:rsidR="009C1A3F">
        <w:rPr>
          <w:rFonts w:cs="Arial"/>
          <w:sz w:val="22"/>
          <w:szCs w:val="22"/>
        </w:rPr>
        <w:t>, por un monto total de ¢60.000 millones,</w:t>
      </w:r>
      <w:r w:rsidR="009C1A3F" w:rsidRPr="00714075">
        <w:rPr>
          <w:rFonts w:cs="Arial"/>
          <w:sz w:val="22"/>
          <w:szCs w:val="22"/>
        </w:rPr>
        <w:t xml:space="preserve"> dentro</w:t>
      </w:r>
      <w:r w:rsidR="009C1A3F" w:rsidRPr="00714075">
        <w:rPr>
          <w:rFonts w:cs="Arial"/>
          <w:bCs/>
          <w:sz w:val="22"/>
          <w:szCs w:val="22"/>
        </w:rPr>
        <w:t xml:space="preserve"> del tope de captación autorizado con la garantía del Estado.</w:t>
      </w:r>
      <w:r w:rsidRPr="00F93EF9">
        <w:rPr>
          <w:rFonts w:cs="Arial"/>
          <w:bCs/>
          <w:sz w:val="22"/>
          <w:szCs w:val="22"/>
        </w:rPr>
        <w:t xml:space="preserve"> </w:t>
      </w:r>
      <w:r>
        <w:rPr>
          <w:rFonts w:cs="Arial"/>
          <w:bCs/>
          <w:sz w:val="22"/>
          <w:szCs w:val="22"/>
        </w:rPr>
        <w:t>Dichos documentos se adjuntan a la presente acta.</w:t>
      </w:r>
    </w:p>
    <w:p w14:paraId="1476EC12" w14:textId="77777777" w:rsidR="00741EF6" w:rsidRPr="005B49CE" w:rsidRDefault="00741EF6" w:rsidP="00741EF6">
      <w:pPr>
        <w:spacing w:line="360" w:lineRule="auto"/>
        <w:jc w:val="both"/>
        <w:rPr>
          <w:rFonts w:cs="Arial"/>
          <w:bCs/>
          <w:sz w:val="22"/>
          <w:szCs w:val="22"/>
        </w:rPr>
      </w:pPr>
    </w:p>
    <w:p w14:paraId="314B210B" w14:textId="15E7E22C" w:rsidR="00741EF6" w:rsidRDefault="00741EF6" w:rsidP="00741EF6">
      <w:pPr>
        <w:spacing w:line="360" w:lineRule="auto"/>
        <w:jc w:val="both"/>
        <w:rPr>
          <w:rFonts w:cs="Arial"/>
          <w:bCs/>
          <w:sz w:val="22"/>
          <w:szCs w:val="22"/>
        </w:rPr>
      </w:pPr>
      <w:r>
        <w:rPr>
          <w:rFonts w:cs="Arial"/>
          <w:sz w:val="22"/>
          <w:szCs w:val="22"/>
        </w:rPr>
        <w:t xml:space="preserve">Para exponer los alcances del citado informe y atender eventuales consultas sobre </w:t>
      </w:r>
      <w:r w:rsidR="009C1A3F">
        <w:rPr>
          <w:rFonts w:cs="Arial"/>
          <w:sz w:val="22"/>
          <w:szCs w:val="22"/>
        </w:rPr>
        <w:t xml:space="preserve">éste y el siguiente </w:t>
      </w:r>
      <w:r>
        <w:rPr>
          <w:rFonts w:cs="Arial"/>
          <w:sz w:val="22"/>
          <w:szCs w:val="22"/>
        </w:rPr>
        <w:t>tema, se incorpora a la sesión la licenciada Tricia Hernández Brenes, Directora del FONAVI, quien presenta</w:t>
      </w:r>
      <w:r>
        <w:rPr>
          <w:rFonts w:cs="Arial"/>
          <w:sz w:val="22"/>
        </w:rPr>
        <w:t xml:space="preserve"> las características del nuevo programa de emisiones que plantea </w:t>
      </w:r>
      <w:r w:rsidR="009C1A3F">
        <w:rPr>
          <w:rFonts w:cs="Arial"/>
          <w:sz w:val="22"/>
        </w:rPr>
        <w:t>el Grupo Mutual</w:t>
      </w:r>
      <w:r>
        <w:rPr>
          <w:rFonts w:cs="Arial"/>
          <w:sz w:val="22"/>
        </w:rPr>
        <w:t xml:space="preserve">, detallando los aspectos analizados por parte de la Dirección FONAVI, relacionados con la justificación del producto financiero y la verificación del cumplimiento de los respectivos requisitos, concluyendo </w:t>
      </w:r>
      <w:r>
        <w:rPr>
          <w:rFonts w:cs="Arial"/>
          <w:sz w:val="22"/>
          <w:szCs w:val="22"/>
        </w:rPr>
        <w:t xml:space="preserve">que la </w:t>
      </w:r>
      <w:r w:rsidRPr="00431EE8">
        <w:rPr>
          <w:rFonts w:cs="Arial"/>
          <w:color w:val="000000"/>
          <w:sz w:val="22"/>
          <w:szCs w:val="22"/>
        </w:rPr>
        <w:t>Administración</w:t>
      </w:r>
      <w:r>
        <w:rPr>
          <w:rFonts w:cs="Arial"/>
          <w:color w:val="000000"/>
          <w:sz w:val="22"/>
          <w:szCs w:val="22"/>
        </w:rPr>
        <w:t xml:space="preserve"> </w:t>
      </w:r>
      <w:r w:rsidRPr="00714075">
        <w:rPr>
          <w:rFonts w:cs="Arial"/>
          <w:sz w:val="22"/>
          <w:szCs w:val="22"/>
        </w:rPr>
        <w:t xml:space="preserve">recomienda </w:t>
      </w:r>
      <w:r w:rsidRPr="00714075">
        <w:rPr>
          <w:rFonts w:cs="Arial"/>
          <w:sz w:val="22"/>
          <w:szCs w:val="22"/>
        </w:rPr>
        <w:lastRenderedPageBreak/>
        <w:t>autorizar</w:t>
      </w:r>
      <w:r w:rsidRPr="00714075">
        <w:rPr>
          <w:rFonts w:cs="Arial"/>
          <w:b/>
          <w:sz w:val="22"/>
          <w:szCs w:val="22"/>
        </w:rPr>
        <w:t xml:space="preserve"> </w:t>
      </w:r>
      <w:r w:rsidRPr="00714075">
        <w:rPr>
          <w:rFonts w:cs="Arial"/>
          <w:sz w:val="22"/>
          <w:szCs w:val="22"/>
        </w:rPr>
        <w:t>a</w:t>
      </w:r>
      <w:r w:rsidR="009C1A3F">
        <w:rPr>
          <w:rFonts w:cs="Arial"/>
          <w:sz w:val="22"/>
          <w:szCs w:val="22"/>
        </w:rPr>
        <w:t xml:space="preserve">l Grupo Mutual </w:t>
      </w:r>
      <w:r>
        <w:rPr>
          <w:rFonts w:cs="Arial"/>
          <w:sz w:val="22"/>
          <w:szCs w:val="22"/>
        </w:rPr>
        <w:t>este programa de emisiones,</w:t>
      </w:r>
      <w:r w:rsidRPr="00F93EF9">
        <w:rPr>
          <w:rFonts w:cs="Arial"/>
          <w:bCs/>
          <w:sz w:val="22"/>
          <w:szCs w:val="22"/>
        </w:rPr>
        <w:t xml:space="preserve"> </w:t>
      </w:r>
      <w:r>
        <w:rPr>
          <w:rFonts w:cs="Arial"/>
          <w:bCs/>
          <w:sz w:val="22"/>
          <w:szCs w:val="22"/>
        </w:rPr>
        <w:t>bajo el entendido que esta emisión debe considerarse como parte del Tope Máximo de Captación vigente para esa Mutual.</w:t>
      </w:r>
    </w:p>
    <w:p w14:paraId="2A3F66CF" w14:textId="77777777" w:rsidR="00741EF6" w:rsidRDefault="00741EF6" w:rsidP="00741EF6">
      <w:pPr>
        <w:spacing w:line="360" w:lineRule="auto"/>
        <w:jc w:val="both"/>
        <w:rPr>
          <w:rFonts w:cs="Arial"/>
          <w:sz w:val="22"/>
        </w:rPr>
      </w:pPr>
    </w:p>
    <w:p w14:paraId="5D57D56F" w14:textId="79677A99" w:rsidR="00741EF6" w:rsidRDefault="00741EF6" w:rsidP="00741EF6">
      <w:pPr>
        <w:spacing w:line="360" w:lineRule="auto"/>
        <w:jc w:val="both"/>
        <w:rPr>
          <w:rFonts w:cs="Arial"/>
          <w:sz w:val="22"/>
          <w:lang w:val="es-ES_tradnl"/>
        </w:rPr>
      </w:pPr>
      <w:r w:rsidRPr="00A25DB7">
        <w:rPr>
          <w:rFonts w:cs="Arial"/>
          <w:sz w:val="22"/>
          <w:u w:val="single"/>
          <w:lang w:val="es-ES_tradnl"/>
        </w:rPr>
        <w:t xml:space="preserve">Minuto </w:t>
      </w:r>
      <w:r w:rsidR="00A96BFB">
        <w:rPr>
          <w:rFonts w:cs="Arial"/>
          <w:sz w:val="22"/>
          <w:u w:val="single"/>
          <w:lang w:val="es-ES_tradnl"/>
        </w:rPr>
        <w:t>154</w:t>
      </w:r>
      <w:r w:rsidRPr="00A25DB7">
        <w:rPr>
          <w:rFonts w:cs="Arial"/>
          <w:sz w:val="22"/>
          <w:u w:val="single"/>
          <w:lang w:val="es-ES_tradnl"/>
        </w:rPr>
        <w:t>:</w:t>
      </w:r>
      <w:r w:rsidR="00A96BFB">
        <w:rPr>
          <w:rFonts w:cs="Arial"/>
          <w:sz w:val="22"/>
          <w:u w:val="single"/>
          <w:lang w:val="es-ES_tradnl"/>
        </w:rPr>
        <w:t>50</w:t>
      </w:r>
      <w:r>
        <w:rPr>
          <w:rFonts w:cs="Arial"/>
          <w:sz w:val="22"/>
          <w:lang w:val="es-ES_tradnl"/>
        </w:rPr>
        <w:t xml:space="preserve"> Conocido y suficientemente discutido el informe de </w:t>
      </w:r>
      <w:r>
        <w:rPr>
          <w:rFonts w:cs="Arial"/>
          <w:bCs/>
          <w:sz w:val="22"/>
          <w:szCs w:val="22"/>
        </w:rPr>
        <w:t xml:space="preserve">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sidR="00A96BFB">
        <w:rPr>
          <w:rFonts w:cs="Arial"/>
          <w:bCs/>
          <w:sz w:val="22"/>
          <w:szCs w:val="22"/>
        </w:rPr>
        <w:t xml:space="preserve"> resuelve actuar según lo plantea la Dirección FONAVI en el citado informe y, en consecuencia, </w:t>
      </w:r>
      <w:r>
        <w:rPr>
          <w:rFonts w:cs="Arial"/>
          <w:bCs/>
          <w:sz w:val="22"/>
          <w:szCs w:val="22"/>
        </w:rPr>
        <w:t xml:space="preserve">toma el </w:t>
      </w:r>
      <w:r w:rsidRPr="00CF2CAB">
        <w:rPr>
          <w:rFonts w:cs="Arial"/>
          <w:b/>
          <w:sz w:val="22"/>
          <w:szCs w:val="22"/>
        </w:rPr>
        <w:t>Acuerdo N° 1</w:t>
      </w:r>
      <w:r>
        <w:rPr>
          <w:rFonts w:cs="Arial"/>
          <w:bCs/>
          <w:sz w:val="22"/>
          <w:szCs w:val="22"/>
        </w:rPr>
        <w:t xml:space="preserve"> que se anexa a esta minuta.  </w:t>
      </w:r>
    </w:p>
    <w:p w14:paraId="2B08BBF4" w14:textId="77777777" w:rsidR="009D03FE" w:rsidRPr="00D14EAF" w:rsidRDefault="009D03FE" w:rsidP="009D03FE">
      <w:pPr>
        <w:spacing w:line="360" w:lineRule="auto"/>
        <w:jc w:val="both"/>
        <w:rPr>
          <w:rFonts w:cs="Arial"/>
          <w:b/>
          <w:sz w:val="22"/>
        </w:rPr>
      </w:pPr>
      <w:r w:rsidRPr="00D14EAF">
        <w:rPr>
          <w:rFonts w:cs="Arial"/>
          <w:b/>
          <w:sz w:val="22"/>
        </w:rPr>
        <w:t>************</w:t>
      </w:r>
    </w:p>
    <w:p w14:paraId="091F4CE5" w14:textId="77777777" w:rsidR="009D03FE" w:rsidRDefault="009D03FE" w:rsidP="009D03FE">
      <w:pPr>
        <w:spacing w:line="360" w:lineRule="auto"/>
        <w:jc w:val="both"/>
        <w:rPr>
          <w:rFonts w:cs="Arial"/>
          <w:b/>
          <w:bCs/>
          <w:sz w:val="22"/>
          <w:szCs w:val="22"/>
          <w:u w:val="single"/>
          <w:lang w:val="es-ES_tradnl"/>
        </w:rPr>
      </w:pPr>
    </w:p>
    <w:p w14:paraId="10D5AB16" w14:textId="31E159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F6536" w:rsidRPr="003745D0">
        <w:rPr>
          <w:rFonts w:cs="Arial"/>
          <w:b/>
          <w:bCs/>
          <w:sz w:val="22"/>
          <w:u w:val="single"/>
          <w:lang w:val="es-ES_tradnl"/>
        </w:rPr>
        <w:t>Informe de avance del Programa Integral de Financiamiento de Vivienda para Familias de Ingresos Medios, al 30 de setiembre de 2021</w:t>
      </w:r>
    </w:p>
    <w:p w14:paraId="70111FD0" w14:textId="77777777" w:rsidR="009D03FE" w:rsidRDefault="009D03FE" w:rsidP="009D03FE">
      <w:pPr>
        <w:spacing w:line="360" w:lineRule="auto"/>
        <w:jc w:val="both"/>
        <w:rPr>
          <w:rFonts w:cs="Arial"/>
          <w:sz w:val="22"/>
          <w:szCs w:val="22"/>
        </w:rPr>
      </w:pPr>
    </w:p>
    <w:p w14:paraId="71072B23" w14:textId="6D2F79E6" w:rsidR="00A96BFB" w:rsidRDefault="00A96BFB" w:rsidP="00A96BF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conoce el oficio GG-ME-1565-2021 del 26 de octubre de 2021, mediante el cual, la </w:t>
      </w:r>
      <w:r w:rsidRPr="00EE546D">
        <w:rPr>
          <w:rFonts w:cs="Arial"/>
          <w:sz w:val="22"/>
          <w:lang w:val="es-ES_tradnl"/>
        </w:rPr>
        <w:t>Gerencia General</w:t>
      </w:r>
      <w:r>
        <w:rPr>
          <w:rFonts w:cs="Arial"/>
          <w:sz w:val="22"/>
          <w:lang w:val="es-ES_tradnl"/>
        </w:rPr>
        <w:t xml:space="preserve"> remite el informe DFNV-ME-431-2021 de la Dirección FONAVI, que contiene un detalle, con corte al 30 de setiembre de 2021, de los resultados de la aplicación del Programa Integral de Financiamiento para Familias de Ingresos Medios.  Dichos documentos se adjuntan al expediente del acta.</w:t>
      </w:r>
    </w:p>
    <w:p w14:paraId="3B0EE436" w14:textId="77777777" w:rsidR="00A96BFB" w:rsidRDefault="00A96BFB" w:rsidP="00A96BFB">
      <w:pPr>
        <w:spacing w:line="360" w:lineRule="auto"/>
        <w:jc w:val="both"/>
        <w:rPr>
          <w:rFonts w:cs="Arial"/>
          <w:sz w:val="22"/>
          <w:lang w:val="es-ES_tradnl"/>
        </w:rPr>
      </w:pPr>
    </w:p>
    <w:p w14:paraId="771C1F06" w14:textId="3BB91020" w:rsidR="004516B0" w:rsidRDefault="00A96BFB" w:rsidP="00A96BFB">
      <w:pPr>
        <w:spacing w:line="360" w:lineRule="auto"/>
        <w:jc w:val="both"/>
        <w:rPr>
          <w:rFonts w:cs="Arial"/>
          <w:sz w:val="22"/>
          <w:lang w:val="es-ES_tradnl"/>
        </w:rPr>
      </w:pPr>
      <w:r>
        <w:rPr>
          <w:rFonts w:cs="Arial"/>
          <w:sz w:val="22"/>
          <w:lang w:val="es-ES_tradnl"/>
        </w:rPr>
        <w:t xml:space="preserve">La licenciada Hernández Brenes expone el contenido del citado informe, presentando el detalle de las entidades participantes, las actividades de promoción y comercialización efectuadas, el número de operaciones formalizadas, las características de las operaciones y su evolución mensual, el perfil de los beneficiarios y las principales limitaciones que se han identificado, atendiendo </w:t>
      </w:r>
      <w:r w:rsidR="004516B0">
        <w:rPr>
          <w:rFonts w:cs="Arial"/>
          <w:sz w:val="22"/>
          <w:lang w:val="es-ES_tradnl"/>
        </w:rPr>
        <w:t xml:space="preserve">luego </w:t>
      </w:r>
      <w:r>
        <w:rPr>
          <w:rFonts w:cs="Arial"/>
          <w:sz w:val="22"/>
          <w:lang w:val="es-ES_tradnl"/>
        </w:rPr>
        <w:t>las consultas y las observaciones que al respecto plantea</w:t>
      </w:r>
      <w:r w:rsidR="004516B0">
        <w:rPr>
          <w:rFonts w:cs="Arial"/>
          <w:sz w:val="22"/>
          <w:lang w:val="es-ES_tradnl"/>
        </w:rPr>
        <w:t xml:space="preserve"> la Directora Presidenta</w:t>
      </w:r>
      <w:r>
        <w:rPr>
          <w:rFonts w:cs="Arial"/>
          <w:sz w:val="22"/>
          <w:lang w:val="es-ES_tradnl"/>
        </w:rPr>
        <w:t>, fundamentalmente, relacionadas con la forma satisfactoria en la que ha ido evolucionando el referido programa de financiamiento</w:t>
      </w:r>
      <w:r w:rsidR="004516B0">
        <w:rPr>
          <w:rFonts w:cs="Arial"/>
          <w:sz w:val="22"/>
          <w:lang w:val="es-ES_tradnl"/>
        </w:rPr>
        <w:t xml:space="preserve"> y el perfil de los beneficiarios.</w:t>
      </w:r>
    </w:p>
    <w:p w14:paraId="06C9E813" w14:textId="77777777" w:rsidR="00A96BFB" w:rsidRDefault="00A96BFB" w:rsidP="00A96BFB">
      <w:pPr>
        <w:spacing w:line="360" w:lineRule="auto"/>
        <w:jc w:val="both"/>
        <w:rPr>
          <w:rFonts w:cs="Arial"/>
          <w:sz w:val="22"/>
          <w:lang w:val="es-ES_tradnl"/>
        </w:rPr>
      </w:pPr>
    </w:p>
    <w:p w14:paraId="0AD8E41E" w14:textId="4F00F97A" w:rsidR="00A96BFB" w:rsidRDefault="00A96BFB" w:rsidP="00A96BF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A75356">
        <w:rPr>
          <w:rFonts w:cs="Arial"/>
          <w:sz w:val="22"/>
          <w:u w:val="single"/>
          <w:lang w:val="es-ES_tradnl"/>
        </w:rPr>
        <w:t>67</w:t>
      </w:r>
      <w:r w:rsidRPr="00A25DB7">
        <w:rPr>
          <w:rFonts w:cs="Arial"/>
          <w:sz w:val="22"/>
          <w:u w:val="single"/>
          <w:lang w:val="es-ES_tradnl"/>
        </w:rPr>
        <w:t>:</w:t>
      </w:r>
      <w:r w:rsidR="00A75356">
        <w:rPr>
          <w:rFonts w:cs="Arial"/>
          <w:sz w:val="22"/>
          <w:u w:val="single"/>
          <w:lang w:val="es-ES_tradnl"/>
        </w:rPr>
        <w:t>12</w:t>
      </w:r>
      <w:r>
        <w:rPr>
          <w:rFonts w:cs="Arial"/>
          <w:sz w:val="22"/>
          <w:lang w:val="es-ES_tradnl"/>
        </w:rPr>
        <w:t xml:space="preserve"> La </w:t>
      </w:r>
      <w:r w:rsidRPr="00F67124">
        <w:rPr>
          <w:rFonts w:cs="Arial"/>
          <w:sz w:val="22"/>
          <w:lang w:val="es-ES_tradnl"/>
        </w:rPr>
        <w:t>Junta Directiva</w:t>
      </w:r>
      <w:r>
        <w:rPr>
          <w:rFonts w:cs="Arial"/>
          <w:sz w:val="22"/>
          <w:lang w:val="es-ES_tradnl"/>
        </w:rPr>
        <w:t xml:space="preserve"> da por conocido el referido informe de la </w:t>
      </w:r>
      <w:r w:rsidRPr="00F67124">
        <w:rPr>
          <w:rFonts w:cs="Arial"/>
          <w:sz w:val="22"/>
          <w:lang w:val="es-ES_tradnl"/>
        </w:rPr>
        <w:t>Administración</w:t>
      </w:r>
      <w:r>
        <w:rPr>
          <w:rFonts w:cs="Arial"/>
          <w:sz w:val="22"/>
          <w:lang w:val="es-ES_tradnl"/>
        </w:rPr>
        <w:t xml:space="preserve"> y, acto seguido, se</w:t>
      </w:r>
      <w:r>
        <w:rPr>
          <w:rFonts w:cs="Arial"/>
          <w:sz w:val="22"/>
          <w:szCs w:val="22"/>
        </w:rPr>
        <w:t xml:space="preserve"> retira de la sesión la licenciada Hernández Brenes</w:t>
      </w:r>
      <w:r>
        <w:rPr>
          <w:rFonts w:cs="Arial"/>
          <w:sz w:val="22"/>
          <w:lang w:val="es-ES_tradnl"/>
        </w:rPr>
        <w:t>.</w:t>
      </w:r>
    </w:p>
    <w:p w14:paraId="30C73620" w14:textId="77777777" w:rsidR="009D03FE" w:rsidRPr="00D14EAF" w:rsidRDefault="009D03FE" w:rsidP="009D03FE">
      <w:pPr>
        <w:spacing w:line="360" w:lineRule="auto"/>
        <w:jc w:val="both"/>
        <w:rPr>
          <w:rFonts w:cs="Arial"/>
          <w:b/>
          <w:sz w:val="22"/>
        </w:rPr>
      </w:pPr>
      <w:r w:rsidRPr="00D14EAF">
        <w:rPr>
          <w:rFonts w:cs="Arial"/>
          <w:b/>
          <w:sz w:val="22"/>
        </w:rPr>
        <w:t>************</w:t>
      </w:r>
    </w:p>
    <w:p w14:paraId="65743FB7" w14:textId="77777777" w:rsidR="009D03FE" w:rsidRDefault="009D03FE" w:rsidP="009D03FE">
      <w:pPr>
        <w:spacing w:line="360" w:lineRule="auto"/>
        <w:jc w:val="both"/>
        <w:rPr>
          <w:rFonts w:cs="Arial"/>
          <w:b/>
          <w:sz w:val="22"/>
          <w:szCs w:val="22"/>
          <w:u w:val="single"/>
          <w:lang w:val="es-ES_tradnl"/>
        </w:rPr>
      </w:pPr>
    </w:p>
    <w:p w14:paraId="37BD445F" w14:textId="492FBF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F6536" w:rsidRPr="003745D0">
        <w:rPr>
          <w:rFonts w:cs="Arial"/>
          <w:b/>
          <w:bCs/>
          <w:sz w:val="22"/>
          <w:u w:val="single"/>
          <w:lang w:val="es-ES_tradnl"/>
        </w:rPr>
        <w:t>Propuesta inicial para establecer un tope a los bonos tramitados al amparo del artículo 59 de la Ley 7052. – CONTINUACIÓN</w:t>
      </w:r>
    </w:p>
    <w:p w14:paraId="72F4B1C5" w14:textId="77777777" w:rsidR="009D03FE" w:rsidRDefault="009D03FE" w:rsidP="009D03FE">
      <w:pPr>
        <w:spacing w:line="360" w:lineRule="auto"/>
        <w:jc w:val="both"/>
        <w:rPr>
          <w:rFonts w:cs="Arial"/>
          <w:sz w:val="22"/>
          <w:szCs w:val="22"/>
        </w:rPr>
      </w:pPr>
    </w:p>
    <w:p w14:paraId="5A9B102B" w14:textId="429B8B07" w:rsidR="00A75356" w:rsidRDefault="00A75356" w:rsidP="00A75356">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Pr>
          <w:rFonts w:cs="Arial"/>
          <w:sz w:val="22"/>
          <w:u w:val="single"/>
          <w:lang w:val="es-ES_tradnl"/>
        </w:rPr>
        <w:t>167</w:t>
      </w:r>
      <w:r w:rsidRPr="0039311E">
        <w:rPr>
          <w:rFonts w:cs="Arial"/>
          <w:sz w:val="22"/>
          <w:u w:val="single"/>
          <w:lang w:val="es-ES_tradnl"/>
        </w:rPr>
        <w:t>:</w:t>
      </w:r>
      <w:r>
        <w:rPr>
          <w:rFonts w:cs="Arial"/>
          <w:sz w:val="22"/>
          <w:u w:val="single"/>
          <w:lang w:val="es-ES_tradnl"/>
        </w:rPr>
        <w:t>23</w:t>
      </w:r>
      <w:r>
        <w:rPr>
          <w:rFonts w:cs="Arial"/>
          <w:sz w:val="22"/>
          <w:lang w:val="es-ES_tradnl"/>
        </w:rPr>
        <w:t xml:space="preserve"> De conformidad con lo resuelto en la sesión 74-2021 del pasado 07 de octubre, se procede a continuar analizando la propuesta de la </w:t>
      </w:r>
      <w:r w:rsidRPr="00A75356">
        <w:rPr>
          <w:rFonts w:cs="Arial"/>
          <w:sz w:val="22"/>
          <w:szCs w:val="22"/>
          <w:lang w:val="es-ES_tradnl"/>
        </w:rPr>
        <w:t>Administración</w:t>
      </w:r>
      <w:r>
        <w:rPr>
          <w:rFonts w:cs="Arial"/>
          <w:sz w:val="22"/>
          <w:szCs w:val="22"/>
          <w:lang w:val="es-ES_tradnl"/>
        </w:rPr>
        <w:t>, para</w:t>
      </w:r>
      <w:r>
        <w:rPr>
          <w:rFonts w:cs="Arial"/>
          <w:sz w:val="22"/>
          <w:lang w:val="es-ES_tradnl"/>
        </w:rPr>
        <w:t xml:space="preserve"> establecer un tope al valor de las soluciones de vivienda financiadas con recursos del artículo 59 de la Ley del </w:t>
      </w:r>
      <w:r w:rsidRPr="000E3AF3">
        <w:rPr>
          <w:rFonts w:cs="Arial"/>
          <w:sz w:val="22"/>
          <w:szCs w:val="22"/>
          <w:lang w:val="es-ES_tradnl"/>
        </w:rPr>
        <w:t>Sistema Financiero Nacional para la Vivienda</w:t>
      </w:r>
      <w:r>
        <w:rPr>
          <w:rFonts w:cs="Arial"/>
          <w:sz w:val="22"/>
          <w:szCs w:val="22"/>
          <w:lang w:val="es-ES_tradnl"/>
        </w:rPr>
        <w:t>.</w:t>
      </w:r>
    </w:p>
    <w:p w14:paraId="09C824D4" w14:textId="77777777" w:rsidR="00A75356" w:rsidRDefault="00A75356" w:rsidP="00A75356">
      <w:pPr>
        <w:spacing w:line="360" w:lineRule="auto"/>
        <w:jc w:val="both"/>
        <w:rPr>
          <w:rFonts w:cs="Arial"/>
          <w:sz w:val="22"/>
          <w:szCs w:val="22"/>
          <w:lang w:val="es-ES_tradnl"/>
        </w:rPr>
      </w:pPr>
    </w:p>
    <w:p w14:paraId="7C91C466" w14:textId="603FDBBA" w:rsidR="00CE4080" w:rsidRDefault="00A75356" w:rsidP="00A75356">
      <w:pPr>
        <w:spacing w:line="360" w:lineRule="auto"/>
        <w:jc w:val="both"/>
        <w:rPr>
          <w:rFonts w:cs="Arial"/>
          <w:sz w:val="22"/>
          <w:szCs w:val="22"/>
          <w:lang w:val="es-CR"/>
        </w:rPr>
      </w:pPr>
      <w:r>
        <w:rPr>
          <w:rFonts w:cs="Arial"/>
          <w:sz w:val="22"/>
          <w:szCs w:val="22"/>
          <w:lang w:val="es-CR"/>
        </w:rPr>
        <w:t xml:space="preserve">El señor </w:t>
      </w:r>
      <w:r w:rsidR="00DF36FB">
        <w:rPr>
          <w:rFonts w:cs="Arial"/>
          <w:sz w:val="22"/>
          <w:szCs w:val="22"/>
          <w:lang w:val="es-CR"/>
        </w:rPr>
        <w:t xml:space="preserve">Subgerente de Operaciones </w:t>
      </w:r>
      <w:r w:rsidR="00CE4080">
        <w:rPr>
          <w:rFonts w:cs="Arial"/>
          <w:sz w:val="22"/>
          <w:szCs w:val="22"/>
          <w:lang w:val="es-CR"/>
        </w:rPr>
        <w:t xml:space="preserve">se refiere inicialmente a los </w:t>
      </w:r>
      <w:r w:rsidR="00CE4080" w:rsidRPr="00E0361C">
        <w:rPr>
          <w:rFonts w:cs="Arial"/>
          <w:sz w:val="22"/>
          <w:szCs w:val="22"/>
          <w:lang w:val="es-CR"/>
        </w:rPr>
        <w:t>valores de referencia</w:t>
      </w:r>
      <w:r w:rsidR="00CE4080">
        <w:rPr>
          <w:rFonts w:cs="Arial"/>
          <w:sz w:val="22"/>
          <w:szCs w:val="22"/>
          <w:lang w:val="es-CR"/>
        </w:rPr>
        <w:t xml:space="preserve"> utilizados para elaborar la propuesta, presentando varias tablas con datos sobre el número y monto de los bono</w:t>
      </w:r>
      <w:r w:rsidR="00EA2EF4">
        <w:rPr>
          <w:rFonts w:cs="Arial"/>
          <w:sz w:val="22"/>
          <w:szCs w:val="22"/>
          <w:lang w:val="es-CR"/>
        </w:rPr>
        <w:t>s</w:t>
      </w:r>
      <w:r w:rsidR="00CE4080">
        <w:rPr>
          <w:rFonts w:cs="Arial"/>
          <w:sz w:val="22"/>
          <w:szCs w:val="22"/>
          <w:lang w:val="es-CR"/>
        </w:rPr>
        <w:t xml:space="preserve"> promedio</w:t>
      </w:r>
      <w:r w:rsidR="00EA2EF4">
        <w:rPr>
          <w:rFonts w:cs="Arial"/>
          <w:sz w:val="22"/>
          <w:szCs w:val="22"/>
          <w:lang w:val="es-CR"/>
        </w:rPr>
        <w:t>s</w:t>
      </w:r>
      <w:r w:rsidR="00CE4080">
        <w:rPr>
          <w:rFonts w:cs="Arial"/>
          <w:sz w:val="22"/>
          <w:szCs w:val="22"/>
          <w:lang w:val="es-CR"/>
        </w:rPr>
        <w:t xml:space="preserve"> otorgados al amparo del artículo 59</w:t>
      </w:r>
      <w:r w:rsidR="00EA2EF4">
        <w:rPr>
          <w:rFonts w:cs="Arial"/>
          <w:sz w:val="22"/>
          <w:szCs w:val="22"/>
          <w:lang w:val="es-CR"/>
        </w:rPr>
        <w:t>,</w:t>
      </w:r>
      <w:r w:rsidR="00CE4080">
        <w:rPr>
          <w:rFonts w:cs="Arial"/>
          <w:sz w:val="22"/>
          <w:szCs w:val="22"/>
          <w:lang w:val="es-CR"/>
        </w:rPr>
        <w:t xml:space="preserve"> </w:t>
      </w:r>
      <w:r w:rsidR="00EA2EF4">
        <w:rPr>
          <w:rFonts w:cs="Arial"/>
          <w:sz w:val="22"/>
          <w:szCs w:val="22"/>
          <w:lang w:val="es-CR"/>
        </w:rPr>
        <w:t>entre los años 2016 y 2021</w:t>
      </w:r>
      <w:r w:rsidR="00CE4080">
        <w:rPr>
          <w:rFonts w:cs="Arial"/>
          <w:sz w:val="22"/>
          <w:szCs w:val="22"/>
          <w:lang w:val="es-CR"/>
        </w:rPr>
        <w:t xml:space="preserve">, </w:t>
      </w:r>
      <w:r w:rsidR="00EA2EF4">
        <w:rPr>
          <w:rFonts w:cs="Arial"/>
          <w:sz w:val="22"/>
          <w:szCs w:val="22"/>
          <w:lang w:val="es-CR"/>
        </w:rPr>
        <w:t>dentro y fuera de la Gran Área Metropolitana, y tanto de proyectos horizontales como en condominio</w:t>
      </w:r>
      <w:r w:rsidR="004E28AA">
        <w:rPr>
          <w:rFonts w:cs="Arial"/>
          <w:sz w:val="22"/>
          <w:szCs w:val="22"/>
          <w:lang w:val="es-CR"/>
        </w:rPr>
        <w:t xml:space="preserve"> y casos individuales</w:t>
      </w:r>
      <w:r w:rsidR="00EA2EF4">
        <w:rPr>
          <w:rFonts w:cs="Arial"/>
          <w:sz w:val="22"/>
          <w:szCs w:val="22"/>
          <w:lang w:val="es-CR"/>
        </w:rPr>
        <w:t>.</w:t>
      </w:r>
    </w:p>
    <w:p w14:paraId="342B7B92" w14:textId="0330532E" w:rsidR="00EA2EF4" w:rsidRDefault="00EA2EF4" w:rsidP="00A75356">
      <w:pPr>
        <w:spacing w:line="360" w:lineRule="auto"/>
        <w:jc w:val="both"/>
        <w:rPr>
          <w:rFonts w:cs="Arial"/>
          <w:sz w:val="22"/>
          <w:szCs w:val="22"/>
          <w:lang w:val="es-CR"/>
        </w:rPr>
      </w:pPr>
    </w:p>
    <w:p w14:paraId="5C6ABC84" w14:textId="6DE831EE" w:rsidR="00E0361C" w:rsidRDefault="00E0361C" w:rsidP="00A75356">
      <w:pPr>
        <w:spacing w:line="360" w:lineRule="auto"/>
        <w:jc w:val="both"/>
        <w:rPr>
          <w:rFonts w:cs="Arial"/>
          <w:sz w:val="22"/>
          <w:szCs w:val="22"/>
          <w:lang w:val="es-CR"/>
        </w:rPr>
      </w:pPr>
      <w:r>
        <w:rPr>
          <w:rFonts w:cs="Arial"/>
          <w:sz w:val="22"/>
          <w:szCs w:val="22"/>
          <w:lang w:val="es-CR"/>
        </w:rPr>
        <w:t>Con base en lo anterior</w:t>
      </w:r>
      <w:r w:rsidR="00A75356">
        <w:rPr>
          <w:rFonts w:cs="Arial"/>
          <w:sz w:val="22"/>
          <w:szCs w:val="22"/>
          <w:lang w:val="es-CR"/>
        </w:rPr>
        <w:t xml:space="preserve">, </w:t>
      </w:r>
      <w:r>
        <w:rPr>
          <w:rFonts w:cs="Arial"/>
          <w:sz w:val="22"/>
          <w:szCs w:val="22"/>
          <w:lang w:val="es-CR"/>
        </w:rPr>
        <w:t>expone</w:t>
      </w:r>
      <w:r w:rsidR="00A75356">
        <w:rPr>
          <w:rFonts w:cs="Arial"/>
          <w:sz w:val="22"/>
          <w:szCs w:val="22"/>
          <w:lang w:val="es-CR"/>
        </w:rPr>
        <w:t xml:space="preserve"> </w:t>
      </w:r>
      <w:r w:rsidR="004E28AA">
        <w:rPr>
          <w:rFonts w:cs="Arial"/>
          <w:sz w:val="22"/>
          <w:szCs w:val="22"/>
          <w:lang w:val="es-CR"/>
        </w:rPr>
        <w:t xml:space="preserve">los alcances de la </w:t>
      </w:r>
      <w:r w:rsidR="004E28AA" w:rsidRPr="00E0361C">
        <w:rPr>
          <w:rFonts w:cs="Arial"/>
          <w:sz w:val="22"/>
          <w:szCs w:val="22"/>
          <w:lang w:val="es-CR"/>
        </w:rPr>
        <w:t>propuesta de tope</w:t>
      </w:r>
      <w:r w:rsidR="004E28AA">
        <w:rPr>
          <w:rFonts w:cs="Arial"/>
          <w:sz w:val="22"/>
          <w:szCs w:val="22"/>
          <w:lang w:val="es-CR"/>
        </w:rPr>
        <w:t xml:space="preserve"> que se plantea en función del monto del bono ordinario para cada tipo de solución (proyectos verticales, horizontales, casos individuales rurales, casos individuales urbanos y casos del programa Vivienda Urbana Inclusiva y Sostenible)</w:t>
      </w:r>
      <w:r>
        <w:rPr>
          <w:rFonts w:cs="Arial"/>
          <w:sz w:val="22"/>
          <w:szCs w:val="22"/>
          <w:lang w:val="es-CR"/>
        </w:rPr>
        <w:t xml:space="preserve">, así como los aspectos relacionados con la vigencia de la eventual disposición que al respecto se emita </w:t>
      </w:r>
    </w:p>
    <w:p w14:paraId="398C4E18" w14:textId="77777777" w:rsidR="004E28AA" w:rsidRDefault="004E28AA" w:rsidP="00A75356">
      <w:pPr>
        <w:spacing w:line="360" w:lineRule="auto"/>
        <w:jc w:val="both"/>
        <w:rPr>
          <w:rFonts w:cs="Arial"/>
          <w:sz w:val="22"/>
          <w:szCs w:val="22"/>
          <w:lang w:val="es-CR"/>
        </w:rPr>
      </w:pPr>
    </w:p>
    <w:p w14:paraId="6DEAFC38" w14:textId="77777777" w:rsidR="00753F9D" w:rsidRDefault="00A75356" w:rsidP="00A7535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E0361C">
        <w:rPr>
          <w:rFonts w:cs="Arial"/>
          <w:sz w:val="22"/>
          <w:u w:val="single"/>
          <w:lang w:val="es-ES_tradnl"/>
        </w:rPr>
        <w:t>81</w:t>
      </w:r>
      <w:r w:rsidRPr="00A25DB7">
        <w:rPr>
          <w:rFonts w:cs="Arial"/>
          <w:sz w:val="22"/>
          <w:u w:val="single"/>
          <w:lang w:val="es-ES_tradnl"/>
        </w:rPr>
        <w:t>:</w:t>
      </w:r>
      <w:r w:rsidR="00E0361C">
        <w:rPr>
          <w:rFonts w:cs="Arial"/>
          <w:sz w:val="22"/>
          <w:u w:val="single"/>
          <w:lang w:val="es-ES_tradnl"/>
        </w:rPr>
        <w:t>39</w:t>
      </w:r>
      <w:r>
        <w:rPr>
          <w:rFonts w:cs="Arial"/>
          <w:sz w:val="22"/>
          <w:lang w:val="es-ES_tradnl"/>
        </w:rPr>
        <w:t xml:space="preserve"> </w:t>
      </w:r>
      <w:r w:rsidR="00E0361C">
        <w:rPr>
          <w:rFonts w:cs="Arial"/>
          <w:sz w:val="22"/>
          <w:lang w:val="es-ES_tradnl"/>
        </w:rPr>
        <w:t xml:space="preserve">Los señores Directores proceden a analizar la propuesta presentada, </w:t>
      </w:r>
      <w:r w:rsidR="00DC5E4F">
        <w:rPr>
          <w:rFonts w:cs="Arial"/>
          <w:sz w:val="22"/>
          <w:lang w:val="es-ES_tradnl"/>
        </w:rPr>
        <w:t>comentando</w:t>
      </w:r>
      <w:r w:rsidR="00753F9D">
        <w:rPr>
          <w:rFonts w:cs="Arial"/>
          <w:sz w:val="22"/>
          <w:lang w:val="es-ES_tradnl"/>
        </w:rPr>
        <w:t>, en resumen, lo siguiente:</w:t>
      </w:r>
    </w:p>
    <w:p w14:paraId="0CE6E9F2" w14:textId="11DF7CAA" w:rsidR="00E0361C" w:rsidRDefault="00753F9D" w:rsidP="00A75356">
      <w:pPr>
        <w:spacing w:line="360" w:lineRule="auto"/>
        <w:jc w:val="both"/>
        <w:rPr>
          <w:rFonts w:cs="Arial"/>
          <w:sz w:val="22"/>
          <w:szCs w:val="22"/>
          <w:lang w:val="es-ES_tradnl"/>
        </w:rPr>
      </w:pPr>
      <w:r>
        <w:rPr>
          <w:rFonts w:cs="Arial"/>
          <w:sz w:val="22"/>
          <w:lang w:val="es-ES_tradnl"/>
        </w:rPr>
        <w:t xml:space="preserve">a) </w:t>
      </w:r>
      <w:r w:rsidR="00522559">
        <w:rPr>
          <w:rFonts w:cs="Arial"/>
          <w:sz w:val="22"/>
          <w:lang w:val="es-ES_tradnl"/>
        </w:rPr>
        <w:t xml:space="preserve">El provecho de </w:t>
      </w:r>
      <w:r w:rsidR="00DC5E4F">
        <w:rPr>
          <w:rFonts w:cs="Arial"/>
          <w:sz w:val="22"/>
          <w:lang w:val="es-ES_tradnl"/>
        </w:rPr>
        <w:t xml:space="preserve">actuar en la dirección recomendada por la </w:t>
      </w:r>
      <w:r w:rsidR="00DC5E4F" w:rsidRPr="00DC5E4F">
        <w:rPr>
          <w:rFonts w:cs="Arial"/>
          <w:sz w:val="22"/>
          <w:szCs w:val="22"/>
          <w:lang w:val="es-ES_tradnl"/>
        </w:rPr>
        <w:t>Administración</w:t>
      </w:r>
      <w:r w:rsidR="00DC5E4F">
        <w:rPr>
          <w:rFonts w:cs="Arial"/>
          <w:sz w:val="22"/>
          <w:szCs w:val="22"/>
          <w:lang w:val="es-ES_tradnl"/>
        </w:rPr>
        <w:t xml:space="preserve">, </w:t>
      </w:r>
      <w:r>
        <w:rPr>
          <w:rFonts w:cs="Arial"/>
          <w:sz w:val="22"/>
          <w:szCs w:val="22"/>
          <w:lang w:val="es-ES_tradnl"/>
        </w:rPr>
        <w:t>estableciendo topes en función del monto del bono ordinario</w:t>
      </w:r>
      <w:r w:rsidR="00000F84">
        <w:rPr>
          <w:rFonts w:cs="Arial"/>
          <w:sz w:val="22"/>
          <w:szCs w:val="22"/>
          <w:lang w:val="es-ES_tradnl"/>
        </w:rPr>
        <w:t>, con el propósito de maximizar los limitados recursos del FOSUVI y procurar que de esta forma se reduzca la presión que existe en el mercado, mediante la especulación normal, al aumento de los precios de los terrenos y de la construcción.  Aunado esto</w:t>
      </w:r>
      <w:r w:rsidR="00B33E07">
        <w:rPr>
          <w:rFonts w:cs="Arial"/>
          <w:sz w:val="22"/>
          <w:szCs w:val="22"/>
          <w:lang w:val="es-ES_tradnl"/>
        </w:rPr>
        <w:t>,</w:t>
      </w:r>
      <w:r w:rsidR="00000F84">
        <w:rPr>
          <w:rFonts w:cs="Arial"/>
          <w:sz w:val="22"/>
          <w:szCs w:val="22"/>
          <w:lang w:val="es-ES_tradnl"/>
        </w:rPr>
        <w:t xml:space="preserve"> a </w:t>
      </w:r>
      <w:r w:rsidR="00B33E07">
        <w:rPr>
          <w:rFonts w:cs="Arial"/>
          <w:sz w:val="22"/>
          <w:szCs w:val="22"/>
          <w:lang w:val="es-ES_tradnl"/>
        </w:rPr>
        <w:t xml:space="preserve">que el establecimiento de un tope permitirá </w:t>
      </w:r>
      <w:r w:rsidR="00000F84">
        <w:rPr>
          <w:rFonts w:cs="Arial"/>
          <w:sz w:val="22"/>
          <w:szCs w:val="22"/>
          <w:lang w:val="es-ES_tradnl"/>
        </w:rPr>
        <w:t>promover</w:t>
      </w:r>
      <w:r w:rsidR="00B33E07">
        <w:rPr>
          <w:rFonts w:cs="Arial"/>
          <w:sz w:val="22"/>
          <w:szCs w:val="22"/>
          <w:lang w:val="es-ES_tradnl"/>
        </w:rPr>
        <w:t xml:space="preserve"> iniciativas novedosas para la construcción de viviendas de interés social a menores costos.</w:t>
      </w:r>
    </w:p>
    <w:p w14:paraId="58530619" w14:textId="2B9FCBD4" w:rsidR="00753F9D" w:rsidRDefault="00753F9D" w:rsidP="00A75356">
      <w:pPr>
        <w:spacing w:line="360" w:lineRule="auto"/>
        <w:jc w:val="both"/>
        <w:rPr>
          <w:rFonts w:cs="Arial"/>
          <w:sz w:val="22"/>
          <w:szCs w:val="22"/>
          <w:lang w:val="es-ES_tradnl"/>
        </w:rPr>
      </w:pPr>
      <w:r>
        <w:rPr>
          <w:rFonts w:cs="Arial"/>
          <w:sz w:val="22"/>
          <w:szCs w:val="22"/>
          <w:lang w:val="es-ES_tradnl"/>
        </w:rPr>
        <w:t xml:space="preserve">b) La exigencia de enfrentar </w:t>
      </w:r>
      <w:r w:rsidR="00590A5D">
        <w:rPr>
          <w:rFonts w:cs="Arial"/>
          <w:sz w:val="22"/>
          <w:szCs w:val="22"/>
          <w:lang w:val="es-ES_tradnl"/>
        </w:rPr>
        <w:t xml:space="preserve">de la mejor forma, </w:t>
      </w:r>
      <w:r w:rsidR="00A606A4">
        <w:rPr>
          <w:rFonts w:cs="Arial"/>
          <w:sz w:val="22"/>
          <w:szCs w:val="22"/>
          <w:lang w:val="es-ES_tradnl"/>
        </w:rPr>
        <w:t xml:space="preserve">con mecanismos adecuados, </w:t>
      </w:r>
      <w:r>
        <w:rPr>
          <w:rFonts w:cs="Arial"/>
          <w:sz w:val="22"/>
          <w:szCs w:val="22"/>
          <w:lang w:val="es-ES_tradnl"/>
        </w:rPr>
        <w:t>el reto de que la</w:t>
      </w:r>
      <w:r w:rsidR="00590A5D">
        <w:rPr>
          <w:rFonts w:cs="Arial"/>
          <w:sz w:val="22"/>
          <w:szCs w:val="22"/>
          <w:lang w:val="es-ES_tradnl"/>
        </w:rPr>
        <w:t>s</w:t>
      </w:r>
      <w:r>
        <w:rPr>
          <w:rFonts w:cs="Arial"/>
          <w:sz w:val="22"/>
          <w:szCs w:val="22"/>
          <w:lang w:val="es-ES_tradnl"/>
        </w:rPr>
        <w:t xml:space="preserve"> diferencia</w:t>
      </w:r>
      <w:r w:rsidR="00590A5D">
        <w:rPr>
          <w:rFonts w:cs="Arial"/>
          <w:sz w:val="22"/>
          <w:szCs w:val="22"/>
          <w:lang w:val="es-ES_tradnl"/>
        </w:rPr>
        <w:t>s</w:t>
      </w:r>
      <w:r>
        <w:rPr>
          <w:rFonts w:cs="Arial"/>
          <w:sz w:val="22"/>
          <w:szCs w:val="22"/>
          <w:lang w:val="es-ES_tradnl"/>
        </w:rPr>
        <w:t xml:space="preserve"> </w:t>
      </w:r>
      <w:r w:rsidR="00FE23EE">
        <w:rPr>
          <w:rFonts w:cs="Arial"/>
          <w:sz w:val="22"/>
          <w:szCs w:val="22"/>
          <w:lang w:val="es-ES_tradnl"/>
        </w:rPr>
        <w:t>que eventualmente exista</w:t>
      </w:r>
      <w:r w:rsidR="00590A5D">
        <w:rPr>
          <w:rFonts w:cs="Arial"/>
          <w:sz w:val="22"/>
          <w:szCs w:val="22"/>
          <w:lang w:val="es-ES_tradnl"/>
        </w:rPr>
        <w:t>n</w:t>
      </w:r>
      <w:r w:rsidR="00FE23EE">
        <w:rPr>
          <w:rFonts w:cs="Arial"/>
          <w:sz w:val="22"/>
          <w:szCs w:val="22"/>
          <w:lang w:val="es-ES_tradnl"/>
        </w:rPr>
        <w:t xml:space="preserve"> </w:t>
      </w:r>
      <w:r>
        <w:rPr>
          <w:rFonts w:cs="Arial"/>
          <w:sz w:val="22"/>
          <w:szCs w:val="22"/>
          <w:lang w:val="es-ES_tradnl"/>
        </w:rPr>
        <w:t xml:space="preserve">entre </w:t>
      </w:r>
      <w:r w:rsidR="00FE23EE">
        <w:rPr>
          <w:rFonts w:cs="Arial"/>
          <w:sz w:val="22"/>
          <w:szCs w:val="22"/>
          <w:lang w:val="es-ES_tradnl"/>
        </w:rPr>
        <w:t>los</w:t>
      </w:r>
      <w:r>
        <w:rPr>
          <w:rFonts w:cs="Arial"/>
          <w:sz w:val="22"/>
          <w:szCs w:val="22"/>
          <w:lang w:val="es-ES_tradnl"/>
        </w:rPr>
        <w:t xml:space="preserve"> monto</w:t>
      </w:r>
      <w:r w:rsidR="00FE23EE">
        <w:rPr>
          <w:rFonts w:cs="Arial"/>
          <w:sz w:val="22"/>
          <w:szCs w:val="22"/>
          <w:lang w:val="es-ES_tradnl"/>
        </w:rPr>
        <w:t>s</w:t>
      </w:r>
      <w:r>
        <w:rPr>
          <w:rFonts w:cs="Arial"/>
          <w:sz w:val="22"/>
          <w:szCs w:val="22"/>
          <w:lang w:val="es-ES_tradnl"/>
        </w:rPr>
        <w:t xml:space="preserve"> de</w:t>
      </w:r>
      <w:r w:rsidR="00590A5D">
        <w:rPr>
          <w:rFonts w:cs="Arial"/>
          <w:sz w:val="22"/>
          <w:szCs w:val="22"/>
          <w:lang w:val="es-ES_tradnl"/>
        </w:rPr>
        <w:t xml:space="preserve"> los </w:t>
      </w:r>
      <w:r>
        <w:rPr>
          <w:rFonts w:cs="Arial"/>
          <w:sz w:val="22"/>
          <w:szCs w:val="22"/>
          <w:lang w:val="es-ES_tradnl"/>
        </w:rPr>
        <w:t>subsidio</w:t>
      </w:r>
      <w:r w:rsidR="00590A5D">
        <w:rPr>
          <w:rFonts w:cs="Arial"/>
          <w:sz w:val="22"/>
          <w:szCs w:val="22"/>
          <w:lang w:val="es-ES_tradnl"/>
        </w:rPr>
        <w:t>s</w:t>
      </w:r>
      <w:r>
        <w:rPr>
          <w:rFonts w:cs="Arial"/>
          <w:sz w:val="22"/>
          <w:szCs w:val="22"/>
          <w:lang w:val="es-ES_tradnl"/>
        </w:rPr>
        <w:t xml:space="preserve"> y el valor de la</w:t>
      </w:r>
      <w:r w:rsidR="00590A5D">
        <w:rPr>
          <w:rFonts w:cs="Arial"/>
          <w:sz w:val="22"/>
          <w:szCs w:val="22"/>
          <w:lang w:val="es-ES_tradnl"/>
        </w:rPr>
        <w:t>s</w:t>
      </w:r>
      <w:r>
        <w:rPr>
          <w:rFonts w:cs="Arial"/>
          <w:sz w:val="22"/>
          <w:szCs w:val="22"/>
          <w:lang w:val="es-ES_tradnl"/>
        </w:rPr>
        <w:t xml:space="preserve"> so</w:t>
      </w:r>
      <w:r w:rsidR="00590A5D">
        <w:rPr>
          <w:rFonts w:cs="Arial"/>
          <w:sz w:val="22"/>
          <w:szCs w:val="22"/>
          <w:lang w:val="es-ES_tradnl"/>
        </w:rPr>
        <w:t>luciones de vivienda</w:t>
      </w:r>
      <w:r>
        <w:rPr>
          <w:rFonts w:cs="Arial"/>
          <w:sz w:val="22"/>
          <w:szCs w:val="22"/>
          <w:lang w:val="es-ES_tradnl"/>
        </w:rPr>
        <w:t xml:space="preserve"> sea</w:t>
      </w:r>
      <w:r w:rsidR="00590A5D">
        <w:rPr>
          <w:rFonts w:cs="Arial"/>
          <w:sz w:val="22"/>
          <w:szCs w:val="22"/>
          <w:lang w:val="es-ES_tradnl"/>
        </w:rPr>
        <w:t>n</w:t>
      </w:r>
      <w:r>
        <w:rPr>
          <w:rFonts w:cs="Arial"/>
          <w:sz w:val="22"/>
          <w:szCs w:val="22"/>
          <w:lang w:val="es-ES_tradnl"/>
        </w:rPr>
        <w:t xml:space="preserve"> asumida</w:t>
      </w:r>
      <w:r w:rsidR="00590A5D">
        <w:rPr>
          <w:rFonts w:cs="Arial"/>
          <w:sz w:val="22"/>
          <w:szCs w:val="22"/>
          <w:lang w:val="es-ES_tradnl"/>
        </w:rPr>
        <w:t>s</w:t>
      </w:r>
      <w:r>
        <w:rPr>
          <w:rFonts w:cs="Arial"/>
          <w:sz w:val="22"/>
          <w:szCs w:val="22"/>
          <w:lang w:val="es-ES_tradnl"/>
        </w:rPr>
        <w:t xml:space="preserve"> </w:t>
      </w:r>
      <w:r w:rsidR="00FE23EE">
        <w:rPr>
          <w:rFonts w:cs="Arial"/>
          <w:sz w:val="22"/>
          <w:szCs w:val="22"/>
          <w:lang w:val="es-ES_tradnl"/>
        </w:rPr>
        <w:t>con crédito</w:t>
      </w:r>
      <w:r w:rsidR="00590A5D">
        <w:rPr>
          <w:rFonts w:cs="Arial"/>
          <w:sz w:val="22"/>
          <w:szCs w:val="22"/>
          <w:lang w:val="es-ES_tradnl"/>
        </w:rPr>
        <w:t>s</w:t>
      </w:r>
      <w:r w:rsidR="00FE23EE">
        <w:rPr>
          <w:rFonts w:cs="Arial"/>
          <w:sz w:val="22"/>
          <w:szCs w:val="22"/>
          <w:lang w:val="es-ES_tradnl"/>
        </w:rPr>
        <w:t xml:space="preserve"> por parte de los </w:t>
      </w:r>
      <w:r w:rsidR="00590A5D">
        <w:rPr>
          <w:rFonts w:cs="Arial"/>
          <w:sz w:val="22"/>
          <w:szCs w:val="22"/>
          <w:lang w:val="es-ES_tradnl"/>
        </w:rPr>
        <w:t>beneficiarios.</w:t>
      </w:r>
      <w:r w:rsidR="007A0180">
        <w:rPr>
          <w:rFonts w:cs="Arial"/>
          <w:sz w:val="22"/>
          <w:szCs w:val="22"/>
          <w:lang w:val="es-ES_tradnl"/>
        </w:rPr>
        <w:t xml:space="preserve">  Y en este sentido, se comenta –por parte del Director Alvarado Herrera– la necesidad de considerar </w:t>
      </w:r>
      <w:r w:rsidR="00926437">
        <w:rPr>
          <w:rFonts w:cs="Arial"/>
          <w:sz w:val="22"/>
          <w:szCs w:val="22"/>
          <w:lang w:val="es-ES_tradnl"/>
        </w:rPr>
        <w:t xml:space="preserve">la problemática del acceso al crédito por parte de muchas familias de bajos ingresos, debido no solo a las limitaciones de salarios fijos que enfrenta una proporción importante de estas familias, sino también los indicadores de pobreza y de endeudamiento que tiene una gran parte de la población que requiere un subsidio para resolver su problema habitacional; así como </w:t>
      </w:r>
      <w:r w:rsidR="00A606A4">
        <w:rPr>
          <w:rFonts w:cs="Arial"/>
          <w:sz w:val="22"/>
          <w:szCs w:val="22"/>
          <w:lang w:val="es-ES_tradnl"/>
        </w:rPr>
        <w:t xml:space="preserve">el apetito de riesgo que tienen las entidades autorizadas y que, sin </w:t>
      </w:r>
      <w:r w:rsidR="00A606A4">
        <w:rPr>
          <w:rFonts w:cs="Arial"/>
          <w:sz w:val="22"/>
          <w:szCs w:val="22"/>
          <w:lang w:val="es-ES_tradnl"/>
        </w:rPr>
        <w:lastRenderedPageBreak/>
        <w:t xml:space="preserve">duda, puede afectar negativamente el otorgamiento de créditos para un segmento de la población cuya atención para este Banco es prioritaria.  </w:t>
      </w:r>
    </w:p>
    <w:p w14:paraId="4A49CCA4" w14:textId="045BCB94" w:rsidR="00590A5D" w:rsidRDefault="00590A5D" w:rsidP="00A75356">
      <w:pPr>
        <w:spacing w:line="360" w:lineRule="auto"/>
        <w:jc w:val="both"/>
        <w:rPr>
          <w:rFonts w:cs="Arial"/>
          <w:sz w:val="22"/>
          <w:lang w:val="es-ES_tradnl"/>
        </w:rPr>
      </w:pPr>
      <w:r>
        <w:rPr>
          <w:rFonts w:cs="Arial"/>
          <w:sz w:val="22"/>
          <w:szCs w:val="22"/>
          <w:lang w:val="es-ES_tradnl"/>
        </w:rPr>
        <w:t xml:space="preserve">c) La conveniencia de reconsiderar, hacia la baja, el monto que se propone para el tope de los proyectos </w:t>
      </w:r>
      <w:r>
        <w:rPr>
          <w:rFonts w:cs="Arial"/>
          <w:sz w:val="22"/>
          <w:szCs w:val="22"/>
          <w:lang w:val="es-CR"/>
        </w:rPr>
        <w:t>del programa Vivienda Urbana Inclusiva y Sostenible.</w:t>
      </w:r>
    </w:p>
    <w:p w14:paraId="33EFADD8" w14:textId="35689889" w:rsidR="00E0361C" w:rsidRDefault="00590A5D" w:rsidP="00A75356">
      <w:pPr>
        <w:spacing w:line="360" w:lineRule="auto"/>
        <w:jc w:val="both"/>
        <w:rPr>
          <w:rFonts w:cs="Arial"/>
          <w:sz w:val="22"/>
          <w:lang w:val="es-ES_tradnl"/>
        </w:rPr>
      </w:pPr>
      <w:r>
        <w:rPr>
          <w:rFonts w:cs="Arial"/>
          <w:sz w:val="22"/>
          <w:lang w:val="es-ES_tradnl"/>
        </w:rPr>
        <w:t xml:space="preserve">d) La oportunidad de </w:t>
      </w:r>
      <w:r w:rsidR="007A0180">
        <w:rPr>
          <w:rFonts w:cs="Arial"/>
          <w:sz w:val="22"/>
          <w:lang w:val="es-ES_tradnl"/>
        </w:rPr>
        <w:t>tomar en cuenta,</w:t>
      </w:r>
      <w:r>
        <w:rPr>
          <w:rFonts w:cs="Arial"/>
          <w:sz w:val="22"/>
          <w:lang w:val="es-ES_tradnl"/>
        </w:rPr>
        <w:t xml:space="preserve"> como parte de los valores de referencia, los proyectos que actualmente se encuentran en análisis en el Banco.</w:t>
      </w:r>
    </w:p>
    <w:p w14:paraId="4BA829F2" w14:textId="25CFF23E" w:rsidR="00522559" w:rsidRDefault="00590A5D" w:rsidP="00A75356">
      <w:pPr>
        <w:spacing w:line="360" w:lineRule="auto"/>
        <w:jc w:val="both"/>
        <w:rPr>
          <w:rFonts w:cs="Arial"/>
          <w:sz w:val="22"/>
          <w:lang w:val="es-ES_tradnl"/>
        </w:rPr>
      </w:pPr>
      <w:r>
        <w:rPr>
          <w:rFonts w:cs="Arial"/>
          <w:sz w:val="22"/>
          <w:lang w:val="es-ES_tradnl"/>
        </w:rPr>
        <w:t xml:space="preserve">e) </w:t>
      </w:r>
      <w:r w:rsidR="007A0180">
        <w:rPr>
          <w:rFonts w:cs="Arial"/>
          <w:sz w:val="22"/>
          <w:lang w:val="es-ES_tradnl"/>
        </w:rPr>
        <w:t xml:space="preserve">La necesidad de considerar </w:t>
      </w:r>
      <w:r w:rsidR="00BE240B">
        <w:rPr>
          <w:rFonts w:cs="Arial"/>
          <w:sz w:val="22"/>
          <w:lang w:val="es-ES_tradnl"/>
        </w:rPr>
        <w:t xml:space="preserve">en conjunto con las entidades autorizadas, </w:t>
      </w:r>
      <w:r w:rsidR="008452A8">
        <w:rPr>
          <w:rFonts w:cs="Arial"/>
          <w:sz w:val="22"/>
          <w:lang w:val="es-ES_tradnl"/>
        </w:rPr>
        <w:t xml:space="preserve">algunos mecanismos financieros, </w:t>
      </w:r>
      <w:r w:rsidR="00A606A4">
        <w:rPr>
          <w:rFonts w:cs="Arial"/>
          <w:sz w:val="22"/>
          <w:lang w:val="es-ES_tradnl"/>
        </w:rPr>
        <w:t>tales como la implementación de avales o de</w:t>
      </w:r>
      <w:r w:rsidR="008E570F">
        <w:rPr>
          <w:rFonts w:cs="Arial"/>
          <w:sz w:val="22"/>
          <w:lang w:val="es-ES_tradnl"/>
        </w:rPr>
        <w:t>l</w:t>
      </w:r>
      <w:r w:rsidR="00A606A4">
        <w:rPr>
          <w:rFonts w:cs="Arial"/>
          <w:sz w:val="22"/>
          <w:lang w:val="es-ES_tradnl"/>
        </w:rPr>
        <w:t xml:space="preserve"> ahorro previo, para garantizar</w:t>
      </w:r>
      <w:r w:rsidR="008E570F">
        <w:rPr>
          <w:rFonts w:cs="Arial"/>
          <w:sz w:val="22"/>
          <w:lang w:val="es-ES_tradnl"/>
        </w:rPr>
        <w:t>, especialmente,</w:t>
      </w:r>
      <w:r w:rsidR="00A606A4">
        <w:rPr>
          <w:rFonts w:cs="Arial"/>
          <w:sz w:val="22"/>
          <w:lang w:val="es-ES_tradnl"/>
        </w:rPr>
        <w:t xml:space="preserve"> que las familias que </w:t>
      </w:r>
      <w:r w:rsidR="00DD404A">
        <w:rPr>
          <w:rFonts w:cs="Arial"/>
          <w:sz w:val="22"/>
          <w:lang w:val="es-ES_tradnl"/>
        </w:rPr>
        <w:t xml:space="preserve">eventualmente </w:t>
      </w:r>
      <w:r w:rsidR="00A606A4">
        <w:rPr>
          <w:rFonts w:cs="Arial"/>
          <w:sz w:val="22"/>
          <w:lang w:val="es-ES_tradnl"/>
        </w:rPr>
        <w:t xml:space="preserve">no tengan acceso al crédito puedan tener la posibilidad </w:t>
      </w:r>
      <w:r w:rsidR="002D3F29">
        <w:rPr>
          <w:rFonts w:cs="Arial"/>
          <w:sz w:val="22"/>
          <w:lang w:val="es-ES_tradnl"/>
        </w:rPr>
        <w:t xml:space="preserve">real </w:t>
      </w:r>
      <w:r w:rsidR="00A606A4">
        <w:rPr>
          <w:rFonts w:cs="Arial"/>
          <w:sz w:val="22"/>
          <w:lang w:val="es-ES_tradnl"/>
        </w:rPr>
        <w:t>de resolver su problema de vivienda.</w:t>
      </w:r>
    </w:p>
    <w:p w14:paraId="5E8B1014" w14:textId="176FC536" w:rsidR="00A606A4" w:rsidRDefault="00D63F54" w:rsidP="00A75356">
      <w:pPr>
        <w:spacing w:line="360" w:lineRule="auto"/>
        <w:jc w:val="both"/>
        <w:rPr>
          <w:rFonts w:cs="Arial"/>
          <w:sz w:val="22"/>
          <w:lang w:val="es-ES_tradnl"/>
        </w:rPr>
      </w:pPr>
      <w:r>
        <w:rPr>
          <w:rFonts w:cs="Arial"/>
          <w:sz w:val="22"/>
          <w:lang w:val="es-ES_tradnl"/>
        </w:rPr>
        <w:t xml:space="preserve">f) El interés de valorar la forma de evitar que los proyectos de </w:t>
      </w:r>
      <w:proofErr w:type="gramStart"/>
      <w:r>
        <w:rPr>
          <w:rFonts w:cs="Arial"/>
          <w:sz w:val="22"/>
          <w:lang w:val="es-ES_tradnl"/>
        </w:rPr>
        <w:t>vivienda,</w:t>
      </w:r>
      <w:proofErr w:type="gramEnd"/>
      <w:r>
        <w:rPr>
          <w:rFonts w:cs="Arial"/>
          <w:sz w:val="22"/>
          <w:lang w:val="es-ES_tradnl"/>
        </w:rPr>
        <w:t xml:space="preserve"> aumenten durante su desarrollo los costos aprobados originalmente, con el fin de proteger no solo los recursos del FOSUVI, sino también de las familias beneficiarias. </w:t>
      </w:r>
    </w:p>
    <w:p w14:paraId="1DEA0601" w14:textId="77777777" w:rsidR="00A75356" w:rsidRDefault="00A75356" w:rsidP="00A75356">
      <w:pPr>
        <w:spacing w:line="360" w:lineRule="auto"/>
        <w:jc w:val="both"/>
        <w:rPr>
          <w:rFonts w:cs="Arial"/>
          <w:sz w:val="22"/>
          <w:szCs w:val="22"/>
          <w:lang w:val="es-ES_tradnl"/>
        </w:rPr>
      </w:pPr>
    </w:p>
    <w:p w14:paraId="16515F3F" w14:textId="05263591" w:rsidR="00D63F54" w:rsidRDefault="00D63F54" w:rsidP="00D63F54">
      <w:pPr>
        <w:spacing w:line="360" w:lineRule="auto"/>
        <w:jc w:val="both"/>
        <w:rPr>
          <w:rFonts w:cs="Arial"/>
          <w:sz w:val="22"/>
          <w:szCs w:val="22"/>
          <w:lang w:val="es-ES_tradnl"/>
        </w:rPr>
      </w:pPr>
      <w:r w:rsidRPr="00A25DB7">
        <w:rPr>
          <w:rFonts w:cs="Arial"/>
          <w:sz w:val="22"/>
          <w:u w:val="single"/>
          <w:lang w:val="es-ES_tradnl"/>
        </w:rPr>
        <w:t xml:space="preserve">Minuto </w:t>
      </w:r>
      <w:r w:rsidR="008172AB">
        <w:rPr>
          <w:rFonts w:cs="Arial"/>
          <w:sz w:val="22"/>
          <w:u w:val="single"/>
          <w:lang w:val="es-ES_tradnl"/>
        </w:rPr>
        <w:t>08</w:t>
      </w:r>
      <w:r w:rsidRPr="00A25DB7">
        <w:rPr>
          <w:rFonts w:cs="Arial"/>
          <w:sz w:val="22"/>
          <w:u w:val="single"/>
          <w:lang w:val="es-ES_tradnl"/>
        </w:rPr>
        <w:t>:</w:t>
      </w:r>
      <w:r w:rsidR="008172AB">
        <w:rPr>
          <w:rFonts w:cs="Arial"/>
          <w:sz w:val="22"/>
          <w:u w:val="single"/>
          <w:lang w:val="es-ES_tradnl"/>
        </w:rPr>
        <w:t>25 (grabación B)</w:t>
      </w:r>
      <w:r>
        <w:rPr>
          <w:rFonts w:cs="Arial"/>
          <w:sz w:val="22"/>
          <w:lang w:val="es-ES_tradnl"/>
        </w:rPr>
        <w:t xml:space="preserve"> De conformidad con el análisis realizado, la </w:t>
      </w:r>
      <w:r w:rsidRPr="00D63F54">
        <w:rPr>
          <w:rFonts w:cs="Arial"/>
          <w:sz w:val="22"/>
          <w:lang w:val="es-ES_tradnl"/>
        </w:rPr>
        <w:t>Junta Directiva</w:t>
      </w:r>
      <w:r>
        <w:rPr>
          <w:rFonts w:cs="Arial"/>
          <w:sz w:val="22"/>
          <w:lang w:val="es-ES_tradnl"/>
        </w:rPr>
        <w:t xml:space="preserve"> suspende por ahora la discusión del tema, quedando a la espera de que la </w:t>
      </w:r>
      <w:r w:rsidRPr="00D63F54">
        <w:rPr>
          <w:rFonts w:cs="Arial"/>
          <w:sz w:val="22"/>
          <w:szCs w:val="22"/>
          <w:lang w:val="es-ES_tradnl"/>
        </w:rPr>
        <w:t>Administración</w:t>
      </w:r>
      <w:r>
        <w:rPr>
          <w:rFonts w:cs="Arial"/>
          <w:sz w:val="22"/>
          <w:szCs w:val="22"/>
          <w:lang w:val="es-ES_tradnl"/>
        </w:rPr>
        <w:t xml:space="preserve"> valore las observaciones realizadas y presente a esta </w:t>
      </w:r>
      <w:r w:rsidRPr="00D63F54">
        <w:rPr>
          <w:rFonts w:cs="Arial"/>
          <w:sz w:val="22"/>
          <w:szCs w:val="22"/>
          <w:lang w:val="es-ES_tradnl"/>
        </w:rPr>
        <w:t>Junta Directiva</w:t>
      </w:r>
      <w:r w:rsidR="008172AB">
        <w:rPr>
          <w:rFonts w:cs="Arial"/>
          <w:sz w:val="22"/>
          <w:szCs w:val="22"/>
          <w:lang w:val="es-ES_tradnl"/>
        </w:rPr>
        <w:t>, en una próxima sesión, una nueva propuesta sobre el tema.</w:t>
      </w:r>
    </w:p>
    <w:p w14:paraId="432709CC" w14:textId="77777777" w:rsidR="009D03FE" w:rsidRPr="00D14EAF" w:rsidRDefault="009D03FE" w:rsidP="009D03FE">
      <w:pPr>
        <w:spacing w:line="360" w:lineRule="auto"/>
        <w:jc w:val="both"/>
        <w:rPr>
          <w:rFonts w:cs="Arial"/>
          <w:b/>
          <w:sz w:val="22"/>
        </w:rPr>
      </w:pPr>
      <w:r w:rsidRPr="00D14EAF">
        <w:rPr>
          <w:rFonts w:cs="Arial"/>
          <w:b/>
          <w:sz w:val="22"/>
        </w:rPr>
        <w:t>************</w:t>
      </w:r>
    </w:p>
    <w:p w14:paraId="2B661B84" w14:textId="77777777" w:rsidR="00E97960" w:rsidRDefault="00E97960" w:rsidP="00E97960">
      <w:pPr>
        <w:spacing w:line="360" w:lineRule="auto"/>
        <w:jc w:val="both"/>
        <w:rPr>
          <w:rFonts w:cs="Arial"/>
          <w:sz w:val="22"/>
          <w:szCs w:val="22"/>
        </w:rPr>
      </w:pPr>
    </w:p>
    <w:p w14:paraId="073A7358" w14:textId="02DBCA0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93B42">
        <w:rPr>
          <w:rFonts w:cs="Arial"/>
          <w:szCs w:val="22"/>
          <w:u w:val="single"/>
        </w:rPr>
        <w:t>10</w:t>
      </w:r>
      <w:r w:rsidRPr="00E97960">
        <w:rPr>
          <w:rFonts w:cs="Arial"/>
          <w:szCs w:val="22"/>
          <w:u w:val="single"/>
        </w:rPr>
        <w:t>:</w:t>
      </w:r>
      <w:r w:rsidR="00993B42">
        <w:rPr>
          <w:rFonts w:cs="Arial"/>
          <w:szCs w:val="22"/>
          <w:u w:val="single"/>
        </w:rPr>
        <w:t>21</w:t>
      </w:r>
      <w:r w:rsidR="008172AB">
        <w:rPr>
          <w:rFonts w:cs="Arial"/>
          <w:szCs w:val="22"/>
          <w:u w:val="single"/>
        </w:rPr>
        <w:t xml:space="preserve"> </w:t>
      </w:r>
      <w:r w:rsidR="008172AB">
        <w:rPr>
          <w:rFonts w:cs="Arial"/>
          <w:u w:val="single"/>
          <w:lang w:val="es-ES_tradnl"/>
        </w:rPr>
        <w:t>(grabación B)</w:t>
      </w:r>
      <w:r w:rsidR="008172AB">
        <w:rPr>
          <w:rFonts w:cs="Arial"/>
          <w:lang w:val="es-ES_tradnl"/>
        </w:rPr>
        <w:t xml:space="preserve"> </w:t>
      </w:r>
      <w:r w:rsidR="00FA4CCB" w:rsidRPr="00AB2826">
        <w:rPr>
          <w:rFonts w:cs="Arial"/>
          <w:szCs w:val="22"/>
        </w:rPr>
        <w:t>Siendo las</w:t>
      </w:r>
      <w:r w:rsidR="008172AB">
        <w:rPr>
          <w:rFonts w:cs="Arial"/>
          <w:szCs w:val="22"/>
        </w:rPr>
        <w:t xml:space="preserve"> veintiuna horas con quince </w:t>
      </w:r>
      <w:r w:rsidR="00EC7E01">
        <w:rPr>
          <w:rFonts w:cs="Arial"/>
          <w:szCs w:val="22"/>
        </w:rPr>
        <w:t>minutos</w:t>
      </w:r>
      <w:r w:rsidR="00FA4CCB" w:rsidRPr="00AB2826">
        <w:rPr>
          <w:rFonts w:cs="Arial"/>
          <w:szCs w:val="22"/>
        </w:rPr>
        <w:t>, se levanta la sesión.</w:t>
      </w:r>
    </w:p>
    <w:p w14:paraId="6867A905" w14:textId="77777777" w:rsidR="006321F4" w:rsidRPr="00D14EAF" w:rsidRDefault="006321F4" w:rsidP="002D0146">
      <w:pPr>
        <w:spacing w:line="360" w:lineRule="auto"/>
        <w:jc w:val="both"/>
        <w:rPr>
          <w:rFonts w:cs="Arial"/>
          <w:b/>
          <w:sz w:val="22"/>
        </w:rPr>
      </w:pPr>
      <w:r w:rsidRPr="00D14EAF">
        <w:rPr>
          <w:rFonts w:cs="Arial"/>
          <w:b/>
          <w:sz w:val="22"/>
        </w:rPr>
        <w:t>************</w:t>
      </w:r>
    </w:p>
    <w:p w14:paraId="6BCC0B8A" w14:textId="77777777" w:rsidR="002B71CC" w:rsidRDefault="002B71CC">
      <w:pPr>
        <w:rPr>
          <w:rFonts w:cs="Arial"/>
          <w:sz w:val="22"/>
          <w:szCs w:val="22"/>
        </w:rPr>
      </w:pPr>
      <w:r>
        <w:rPr>
          <w:rFonts w:cs="Arial"/>
          <w:sz w:val="22"/>
          <w:szCs w:val="22"/>
        </w:rPr>
        <w:br w:type="page"/>
      </w:r>
    </w:p>
    <w:p w14:paraId="0DE3AE76" w14:textId="77777777" w:rsidR="00FA4CCB" w:rsidRDefault="00FA4CCB" w:rsidP="00AB2826">
      <w:pPr>
        <w:spacing w:line="360" w:lineRule="auto"/>
        <w:jc w:val="both"/>
        <w:rPr>
          <w:rFonts w:cs="Arial"/>
          <w:sz w:val="22"/>
          <w:szCs w:val="22"/>
        </w:rPr>
      </w:pPr>
    </w:p>
    <w:p w14:paraId="72A8AC1F" w14:textId="77777777" w:rsidR="002B71CC" w:rsidRDefault="002B71CC" w:rsidP="00AB2826">
      <w:pPr>
        <w:spacing w:line="360" w:lineRule="auto"/>
        <w:jc w:val="both"/>
        <w:rPr>
          <w:rFonts w:cs="Arial"/>
          <w:sz w:val="22"/>
          <w:szCs w:val="22"/>
        </w:rPr>
      </w:pPr>
    </w:p>
    <w:p w14:paraId="4BE01780" w14:textId="77777777" w:rsidR="002B71CC" w:rsidRDefault="002B71CC" w:rsidP="002B71CC">
      <w:pPr>
        <w:pStyle w:val="Ttulo"/>
        <w:ind w:right="51"/>
        <w:rPr>
          <w:rFonts w:cs="Arial"/>
        </w:rPr>
      </w:pPr>
      <w:r>
        <w:rPr>
          <w:rFonts w:cs="Arial"/>
        </w:rPr>
        <w:t>BANCO HIPOTECARIO DE LA VIVIENDA</w:t>
      </w:r>
    </w:p>
    <w:p w14:paraId="6EF2554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1BD6A97" w14:textId="77777777" w:rsidR="002B71CC" w:rsidRDefault="002B71CC" w:rsidP="002B71CC">
      <w:pPr>
        <w:spacing w:line="360" w:lineRule="auto"/>
        <w:ind w:right="51"/>
        <w:jc w:val="center"/>
        <w:rPr>
          <w:rFonts w:cs="Arial"/>
          <w:b/>
          <w:sz w:val="22"/>
          <w:u w:val="single"/>
        </w:rPr>
      </w:pPr>
    </w:p>
    <w:p w14:paraId="3AAF03E3" w14:textId="272C680C"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3745D0">
        <w:rPr>
          <w:rFonts w:cs="Arial"/>
          <w:b/>
          <w:sz w:val="22"/>
          <w:u w:val="single"/>
        </w:rPr>
        <w:t>EXTRA</w:t>
      </w:r>
      <w:r>
        <w:rPr>
          <w:rFonts w:cs="Arial"/>
          <w:b/>
          <w:sz w:val="22"/>
          <w:u w:val="single"/>
        </w:rPr>
        <w:t xml:space="preserve">ORDINARIA N° </w:t>
      </w:r>
      <w:r w:rsidR="003745D0">
        <w:rPr>
          <w:rFonts w:cs="Arial"/>
          <w:b/>
          <w:sz w:val="22"/>
          <w:u w:val="single"/>
        </w:rPr>
        <w:t>80</w:t>
      </w:r>
      <w:r>
        <w:rPr>
          <w:rFonts w:cs="Arial"/>
          <w:b/>
          <w:sz w:val="22"/>
          <w:u w:val="single"/>
        </w:rPr>
        <w:t>-20</w:t>
      </w:r>
      <w:r w:rsidR="00E97960">
        <w:rPr>
          <w:rFonts w:cs="Arial"/>
          <w:b/>
          <w:sz w:val="22"/>
          <w:u w:val="single"/>
        </w:rPr>
        <w:t>2</w:t>
      </w:r>
      <w:r w:rsidR="009449EE">
        <w:rPr>
          <w:rFonts w:cs="Arial"/>
          <w:b/>
          <w:sz w:val="22"/>
          <w:u w:val="single"/>
        </w:rPr>
        <w:t>1</w:t>
      </w:r>
    </w:p>
    <w:p w14:paraId="6734FDEB" w14:textId="2771ECFE" w:rsidR="002B71CC" w:rsidRDefault="002B71CC" w:rsidP="002B71CC">
      <w:pPr>
        <w:spacing w:line="360" w:lineRule="auto"/>
        <w:ind w:right="51"/>
        <w:jc w:val="center"/>
        <w:rPr>
          <w:rFonts w:cs="Arial"/>
          <w:b/>
          <w:sz w:val="22"/>
          <w:u w:val="single"/>
        </w:rPr>
      </w:pPr>
      <w:r>
        <w:rPr>
          <w:rFonts w:cs="Arial"/>
          <w:b/>
          <w:sz w:val="22"/>
          <w:u w:val="single"/>
        </w:rPr>
        <w:t xml:space="preserve">DEL </w:t>
      </w:r>
      <w:r w:rsidR="003745D0">
        <w:rPr>
          <w:rFonts w:cs="Arial"/>
          <w:b/>
          <w:sz w:val="22"/>
          <w:u w:val="single"/>
        </w:rPr>
        <w:t>28</w:t>
      </w:r>
      <w:r>
        <w:rPr>
          <w:rFonts w:cs="Arial"/>
          <w:b/>
          <w:sz w:val="22"/>
          <w:u w:val="single"/>
        </w:rPr>
        <w:t xml:space="preserve"> DE </w:t>
      </w:r>
      <w:r w:rsidR="003745D0">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76FE1422" w14:textId="77777777" w:rsidR="002B71CC" w:rsidRDefault="002B71CC" w:rsidP="00AB2826">
      <w:pPr>
        <w:spacing w:line="360" w:lineRule="auto"/>
        <w:jc w:val="both"/>
        <w:rPr>
          <w:rFonts w:cs="Arial"/>
          <w:sz w:val="22"/>
          <w:szCs w:val="22"/>
        </w:rPr>
      </w:pPr>
    </w:p>
    <w:p w14:paraId="0C574E8C" w14:textId="77777777" w:rsidR="002B71CC" w:rsidRDefault="002B71CC" w:rsidP="002B71CC">
      <w:pPr>
        <w:spacing w:line="360" w:lineRule="auto"/>
        <w:jc w:val="both"/>
        <w:rPr>
          <w:rFonts w:cs="Arial"/>
          <w:sz w:val="22"/>
          <w:lang w:val="es-ES_tradnl"/>
        </w:rPr>
      </w:pPr>
    </w:p>
    <w:p w14:paraId="0C6CFD7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C5F98AC" w14:textId="77777777" w:rsidR="00874889" w:rsidRPr="00714075" w:rsidRDefault="00874889" w:rsidP="00874889">
      <w:pPr>
        <w:spacing w:line="360" w:lineRule="auto"/>
        <w:jc w:val="both"/>
        <w:rPr>
          <w:rFonts w:cs="Arial"/>
          <w:b/>
          <w:bCs/>
          <w:sz w:val="22"/>
          <w:szCs w:val="22"/>
        </w:rPr>
      </w:pPr>
      <w:r w:rsidRPr="00714075">
        <w:rPr>
          <w:rFonts w:cs="Arial"/>
          <w:b/>
          <w:bCs/>
          <w:sz w:val="22"/>
          <w:szCs w:val="22"/>
        </w:rPr>
        <w:t>Considerando:</w:t>
      </w:r>
    </w:p>
    <w:p w14:paraId="6A70CAAF" w14:textId="19F577E3" w:rsidR="00874889" w:rsidRPr="00714075" w:rsidRDefault="00874889" w:rsidP="00874889">
      <w:pPr>
        <w:spacing w:line="360" w:lineRule="auto"/>
        <w:jc w:val="both"/>
        <w:rPr>
          <w:rFonts w:cs="Arial"/>
          <w:bCs/>
          <w:sz w:val="22"/>
          <w:szCs w:val="22"/>
        </w:rPr>
      </w:pPr>
      <w:r w:rsidRPr="00714075">
        <w:rPr>
          <w:rFonts w:cs="Arial"/>
          <w:b/>
          <w:bCs/>
          <w:sz w:val="22"/>
          <w:szCs w:val="22"/>
        </w:rPr>
        <w:t>Primero:</w:t>
      </w:r>
      <w:r w:rsidRPr="00714075">
        <w:rPr>
          <w:rFonts w:cs="Arial"/>
          <w:sz w:val="22"/>
          <w:szCs w:val="22"/>
        </w:rPr>
        <w:t xml:space="preserve"> Que mediante el oficio </w:t>
      </w:r>
      <w:r w:rsidR="00580820">
        <w:rPr>
          <w:rFonts w:cs="Arial"/>
          <w:sz w:val="22"/>
          <w:szCs w:val="22"/>
        </w:rPr>
        <w:t>C-569-DPC-2021</w:t>
      </w:r>
      <w:r w:rsidRPr="00714075">
        <w:rPr>
          <w:rFonts w:cs="Arial"/>
          <w:sz w:val="22"/>
          <w:szCs w:val="22"/>
        </w:rPr>
        <w:t xml:space="preserve"> del </w:t>
      </w:r>
      <w:r w:rsidR="00580820">
        <w:rPr>
          <w:rFonts w:cs="Arial"/>
          <w:sz w:val="22"/>
          <w:szCs w:val="22"/>
        </w:rPr>
        <w:t>06</w:t>
      </w:r>
      <w:r>
        <w:rPr>
          <w:rFonts w:cs="Arial"/>
          <w:sz w:val="22"/>
          <w:szCs w:val="22"/>
        </w:rPr>
        <w:t xml:space="preserve"> de </w:t>
      </w:r>
      <w:r w:rsidR="00580820">
        <w:rPr>
          <w:rFonts w:cs="Arial"/>
          <w:sz w:val="22"/>
          <w:szCs w:val="22"/>
        </w:rPr>
        <w:t>octubre</w:t>
      </w:r>
      <w:r w:rsidRPr="00714075">
        <w:rPr>
          <w:rFonts w:cs="Arial"/>
          <w:sz w:val="22"/>
          <w:szCs w:val="22"/>
        </w:rPr>
        <w:t xml:space="preserve"> de 20</w:t>
      </w:r>
      <w:r>
        <w:rPr>
          <w:rFonts w:cs="Arial"/>
          <w:sz w:val="22"/>
          <w:szCs w:val="22"/>
        </w:rPr>
        <w:t>21</w:t>
      </w:r>
      <w:r w:rsidRPr="00714075">
        <w:rPr>
          <w:rFonts w:cs="Arial"/>
          <w:sz w:val="22"/>
          <w:szCs w:val="22"/>
        </w:rPr>
        <w:t>,</w:t>
      </w:r>
      <w:r w:rsidR="00580820">
        <w:rPr>
          <w:rFonts w:cs="Arial"/>
          <w:sz w:val="22"/>
          <w:szCs w:val="22"/>
        </w:rPr>
        <w:t xml:space="preserve"> Grupo</w:t>
      </w:r>
      <w:r w:rsidRPr="00714075">
        <w:rPr>
          <w:rFonts w:cs="Arial"/>
          <w:sz w:val="22"/>
          <w:szCs w:val="22"/>
        </w:rPr>
        <w:t xml:space="preserve"> Mutual </w:t>
      </w:r>
      <w:r w:rsidR="00580820">
        <w:rPr>
          <w:rFonts w:cs="Arial"/>
          <w:sz w:val="22"/>
          <w:szCs w:val="22"/>
        </w:rPr>
        <w:t xml:space="preserve">Alajuela – La Vivienda </w:t>
      </w:r>
      <w:r w:rsidR="00580820" w:rsidRPr="00580820">
        <w:rPr>
          <w:rFonts w:cs="Arial"/>
          <w:sz w:val="22"/>
          <w:szCs w:val="22"/>
          <w:lang w:val="es-ES_tradnl"/>
        </w:rPr>
        <w:t>de Ahorro y Préstamo</w:t>
      </w:r>
      <w:r w:rsidRPr="00714075">
        <w:rPr>
          <w:rFonts w:cs="Arial"/>
          <w:sz w:val="22"/>
          <w:szCs w:val="22"/>
        </w:rPr>
        <w:t xml:space="preserve"> </w:t>
      </w:r>
      <w:r w:rsidRPr="00714075">
        <w:rPr>
          <w:rFonts w:cs="Arial"/>
          <w:bCs/>
          <w:sz w:val="22"/>
          <w:szCs w:val="22"/>
        </w:rPr>
        <w:t>(</w:t>
      </w:r>
      <w:r w:rsidR="00580820">
        <w:rPr>
          <w:rFonts w:cs="Arial"/>
          <w:bCs/>
          <w:sz w:val="22"/>
          <w:szCs w:val="22"/>
        </w:rPr>
        <w:t>Grupo Mutual</w:t>
      </w:r>
      <w:r w:rsidRPr="00714075">
        <w:rPr>
          <w:rFonts w:cs="Arial"/>
          <w:bCs/>
          <w:sz w:val="22"/>
          <w:szCs w:val="22"/>
        </w:rPr>
        <w:t xml:space="preserve">) solicita la </w:t>
      </w:r>
      <w:r w:rsidRPr="00714075">
        <w:rPr>
          <w:rFonts w:cs="Arial"/>
          <w:sz w:val="22"/>
          <w:szCs w:val="22"/>
        </w:rPr>
        <w:t xml:space="preserve">aprobación de esta Junta Directiva, para implementar </w:t>
      </w:r>
      <w:r>
        <w:rPr>
          <w:rFonts w:cs="Arial"/>
          <w:sz w:val="22"/>
          <w:szCs w:val="22"/>
        </w:rPr>
        <w:t>un</w:t>
      </w:r>
      <w:r w:rsidRPr="00714075">
        <w:rPr>
          <w:rFonts w:cs="Arial"/>
          <w:sz w:val="22"/>
          <w:szCs w:val="22"/>
        </w:rPr>
        <w:t xml:space="preserve"> nuevo programa de emisiones</w:t>
      </w:r>
      <w:r w:rsidR="00580820">
        <w:rPr>
          <w:rFonts w:cs="Arial"/>
          <w:sz w:val="22"/>
          <w:szCs w:val="22"/>
        </w:rPr>
        <w:t xml:space="preserve"> con garantía subsidiaria del BANHVI y del Estado</w:t>
      </w:r>
      <w:r>
        <w:rPr>
          <w:rFonts w:cs="Arial"/>
          <w:sz w:val="22"/>
          <w:szCs w:val="22"/>
        </w:rPr>
        <w:t>,</w:t>
      </w:r>
      <w:r w:rsidRPr="00714075">
        <w:rPr>
          <w:rFonts w:cs="Arial"/>
          <w:sz w:val="22"/>
          <w:szCs w:val="22"/>
        </w:rPr>
        <w:t xml:space="preserve"> denominado </w:t>
      </w:r>
      <w:r w:rsidRPr="00580820">
        <w:rPr>
          <w:rFonts w:cs="Arial"/>
          <w:i/>
          <w:iCs/>
          <w:sz w:val="22"/>
          <w:szCs w:val="22"/>
        </w:rPr>
        <w:t xml:space="preserve">Programa de Emisiones </w:t>
      </w:r>
      <w:r w:rsidR="00580820" w:rsidRPr="00580820">
        <w:rPr>
          <w:rFonts w:cs="Arial"/>
          <w:i/>
          <w:iCs/>
          <w:sz w:val="22"/>
          <w:szCs w:val="22"/>
        </w:rPr>
        <w:t xml:space="preserve">de Contratos de Participación Hipotecaria con Garantía Global de Largo Plazo, Series Z </w:t>
      </w:r>
      <w:r w:rsidRPr="00580820">
        <w:rPr>
          <w:rFonts w:cs="Arial"/>
          <w:i/>
          <w:iCs/>
          <w:sz w:val="22"/>
          <w:szCs w:val="22"/>
        </w:rPr>
        <w:t>en Colones</w:t>
      </w:r>
      <w:r>
        <w:rPr>
          <w:rFonts w:cs="Arial"/>
          <w:sz w:val="22"/>
          <w:szCs w:val="22"/>
        </w:rPr>
        <w:t xml:space="preserve">, por un monto </w:t>
      </w:r>
      <w:r w:rsidR="00580820">
        <w:rPr>
          <w:rFonts w:cs="Arial"/>
          <w:sz w:val="22"/>
          <w:szCs w:val="22"/>
        </w:rPr>
        <w:t xml:space="preserve">total </w:t>
      </w:r>
      <w:r>
        <w:rPr>
          <w:rFonts w:cs="Arial"/>
          <w:sz w:val="22"/>
          <w:szCs w:val="22"/>
        </w:rPr>
        <w:t>de ¢</w:t>
      </w:r>
      <w:r w:rsidR="00580820">
        <w:rPr>
          <w:rFonts w:cs="Arial"/>
          <w:sz w:val="22"/>
          <w:szCs w:val="22"/>
        </w:rPr>
        <w:t>6</w:t>
      </w:r>
      <w:r>
        <w:rPr>
          <w:rFonts w:cs="Arial"/>
          <w:sz w:val="22"/>
          <w:szCs w:val="22"/>
        </w:rPr>
        <w:t>0.000 millones,</w:t>
      </w:r>
      <w:r w:rsidRPr="00714075">
        <w:rPr>
          <w:rFonts w:cs="Arial"/>
          <w:sz w:val="22"/>
          <w:szCs w:val="22"/>
        </w:rPr>
        <w:t xml:space="preserve"> dentro</w:t>
      </w:r>
      <w:r w:rsidRPr="00714075">
        <w:rPr>
          <w:rFonts w:cs="Arial"/>
          <w:bCs/>
          <w:sz w:val="22"/>
          <w:szCs w:val="22"/>
        </w:rPr>
        <w:t xml:space="preserve"> del tope de captación autorizado con la garantía del Estado.</w:t>
      </w:r>
    </w:p>
    <w:p w14:paraId="041C915E" w14:textId="77777777" w:rsidR="00874889" w:rsidRPr="00714075" w:rsidRDefault="00874889" w:rsidP="00874889">
      <w:pPr>
        <w:spacing w:line="360" w:lineRule="auto"/>
        <w:jc w:val="both"/>
        <w:rPr>
          <w:rFonts w:cs="Arial"/>
          <w:bCs/>
          <w:sz w:val="22"/>
          <w:szCs w:val="22"/>
        </w:rPr>
      </w:pPr>
    </w:p>
    <w:p w14:paraId="570164F1" w14:textId="531D5B2F" w:rsidR="00874889" w:rsidRPr="00714075" w:rsidRDefault="00874889" w:rsidP="00874889">
      <w:pPr>
        <w:spacing w:line="360" w:lineRule="auto"/>
        <w:jc w:val="both"/>
        <w:rPr>
          <w:rFonts w:cs="Arial"/>
          <w:sz w:val="22"/>
          <w:szCs w:val="22"/>
        </w:rPr>
      </w:pPr>
      <w:r w:rsidRPr="00714075">
        <w:rPr>
          <w:rFonts w:cs="Arial"/>
          <w:b/>
          <w:bCs/>
          <w:sz w:val="22"/>
          <w:szCs w:val="22"/>
        </w:rPr>
        <w:t>Segundo:</w:t>
      </w:r>
      <w:r w:rsidRPr="00714075">
        <w:rPr>
          <w:rFonts w:cs="Arial"/>
          <w:bCs/>
          <w:sz w:val="22"/>
          <w:szCs w:val="22"/>
        </w:rPr>
        <w:t xml:space="preserve"> Que por medio del informe </w:t>
      </w:r>
      <w:r w:rsidRPr="00714075">
        <w:rPr>
          <w:rFonts w:cs="Arial"/>
          <w:sz w:val="22"/>
          <w:szCs w:val="22"/>
        </w:rPr>
        <w:t>DFNV-ME-</w:t>
      </w:r>
      <w:r w:rsidR="004178F1">
        <w:rPr>
          <w:rFonts w:cs="Arial"/>
          <w:sz w:val="22"/>
          <w:szCs w:val="22"/>
        </w:rPr>
        <w:t>430</w:t>
      </w:r>
      <w:r w:rsidRPr="00714075">
        <w:rPr>
          <w:rFonts w:cs="Arial"/>
          <w:sz w:val="22"/>
          <w:szCs w:val="22"/>
        </w:rPr>
        <w:t>-20</w:t>
      </w:r>
      <w:r>
        <w:rPr>
          <w:rFonts w:cs="Arial"/>
          <w:sz w:val="22"/>
          <w:szCs w:val="22"/>
        </w:rPr>
        <w:t>21</w:t>
      </w:r>
      <w:r w:rsidRPr="00714075">
        <w:rPr>
          <w:rFonts w:cs="Arial"/>
          <w:sz w:val="22"/>
          <w:szCs w:val="22"/>
        </w:rPr>
        <w:t xml:space="preserve"> del </w:t>
      </w:r>
      <w:r w:rsidR="004178F1">
        <w:rPr>
          <w:rFonts w:cs="Arial"/>
          <w:sz w:val="22"/>
          <w:szCs w:val="22"/>
        </w:rPr>
        <w:t>25</w:t>
      </w:r>
      <w:r>
        <w:rPr>
          <w:rFonts w:cs="Arial"/>
          <w:sz w:val="22"/>
          <w:szCs w:val="22"/>
        </w:rPr>
        <w:t xml:space="preserve"> de </w:t>
      </w:r>
      <w:r w:rsidR="004178F1">
        <w:rPr>
          <w:rFonts w:cs="Arial"/>
          <w:sz w:val="22"/>
          <w:szCs w:val="22"/>
        </w:rPr>
        <w:t>octubre</w:t>
      </w:r>
      <w:r w:rsidRPr="00714075">
        <w:rPr>
          <w:rFonts w:cs="Arial"/>
          <w:sz w:val="22"/>
          <w:szCs w:val="22"/>
        </w:rPr>
        <w:t xml:space="preserve"> de 20</w:t>
      </w:r>
      <w:r>
        <w:rPr>
          <w:rFonts w:cs="Arial"/>
          <w:sz w:val="22"/>
          <w:szCs w:val="22"/>
        </w:rPr>
        <w:t>21</w:t>
      </w:r>
      <w:r w:rsidRPr="00714075">
        <w:rPr>
          <w:rFonts w:cs="Arial"/>
          <w:sz w:val="22"/>
          <w:szCs w:val="22"/>
        </w:rPr>
        <w:t xml:space="preserve"> </w:t>
      </w:r>
      <w:r w:rsidRPr="00714075">
        <w:rPr>
          <w:rFonts w:cs="Arial"/>
          <w:bCs/>
          <w:sz w:val="22"/>
          <w:szCs w:val="22"/>
        </w:rPr>
        <w:t>–el cual es avalado en todos sus extremos por la Gerencia General con la nota GG-ME-</w:t>
      </w:r>
      <w:r>
        <w:rPr>
          <w:rFonts w:cs="Arial"/>
          <w:bCs/>
          <w:sz w:val="22"/>
          <w:szCs w:val="22"/>
        </w:rPr>
        <w:t>1</w:t>
      </w:r>
      <w:r w:rsidR="0097671A">
        <w:rPr>
          <w:rFonts w:cs="Arial"/>
          <w:bCs/>
          <w:sz w:val="22"/>
          <w:szCs w:val="22"/>
        </w:rPr>
        <w:t>564</w:t>
      </w:r>
      <w:r w:rsidRPr="00714075">
        <w:rPr>
          <w:rFonts w:cs="Arial"/>
          <w:bCs/>
          <w:sz w:val="22"/>
          <w:szCs w:val="22"/>
        </w:rPr>
        <w:t>-20</w:t>
      </w:r>
      <w:r>
        <w:rPr>
          <w:rFonts w:cs="Arial"/>
          <w:bCs/>
          <w:sz w:val="22"/>
          <w:szCs w:val="22"/>
        </w:rPr>
        <w:t>21, de esa misma fecha</w:t>
      </w:r>
      <w:r w:rsidRPr="00714075">
        <w:rPr>
          <w:rFonts w:cs="Arial"/>
          <w:bCs/>
          <w:sz w:val="22"/>
          <w:szCs w:val="22"/>
        </w:rPr>
        <w:t xml:space="preserve">– </w:t>
      </w:r>
      <w:r w:rsidRPr="00714075">
        <w:rPr>
          <w:rFonts w:cs="Arial"/>
          <w:sz w:val="22"/>
          <w:szCs w:val="22"/>
        </w:rPr>
        <w:t xml:space="preserve">la Dirección </w:t>
      </w:r>
      <w:r w:rsidRPr="00714075">
        <w:rPr>
          <w:rFonts w:cs="Arial"/>
          <w:bCs/>
          <w:sz w:val="22"/>
          <w:szCs w:val="22"/>
        </w:rPr>
        <w:t xml:space="preserve">del Fondo Nacional para la Vivienda (FONAVI) presenta los resultados del estudio realizado a la referida solicitud de </w:t>
      </w:r>
      <w:r w:rsidR="0097671A">
        <w:rPr>
          <w:rFonts w:cs="Arial"/>
          <w:bCs/>
          <w:sz w:val="22"/>
          <w:szCs w:val="22"/>
        </w:rPr>
        <w:t>Grupo Mutual</w:t>
      </w:r>
      <w:r w:rsidRPr="00714075">
        <w:rPr>
          <w:rFonts w:cs="Arial"/>
          <w:bCs/>
          <w:sz w:val="22"/>
          <w:szCs w:val="22"/>
        </w:rPr>
        <w:t>, concluyendo que la entidad cumple a cabalidad con los requisitos correspondientes para efectuar la emisión de los citados contratos de participación hipotecaria y por ende recomienda otorgar la debida autorización</w:t>
      </w:r>
      <w:r w:rsidRPr="00714075">
        <w:rPr>
          <w:rFonts w:cs="Arial"/>
          <w:sz w:val="22"/>
          <w:szCs w:val="22"/>
        </w:rPr>
        <w:t>.</w:t>
      </w:r>
    </w:p>
    <w:p w14:paraId="6B8A4851" w14:textId="77777777" w:rsidR="00874889" w:rsidRPr="00714075" w:rsidRDefault="00874889" w:rsidP="00874889">
      <w:pPr>
        <w:spacing w:line="360" w:lineRule="auto"/>
        <w:jc w:val="both"/>
        <w:rPr>
          <w:rFonts w:cs="Arial"/>
          <w:bCs/>
          <w:sz w:val="22"/>
          <w:szCs w:val="22"/>
        </w:rPr>
      </w:pPr>
    </w:p>
    <w:p w14:paraId="3305324E" w14:textId="6497F8D8" w:rsidR="00874889" w:rsidRPr="00714075" w:rsidRDefault="00874889" w:rsidP="00874889">
      <w:pPr>
        <w:spacing w:line="360" w:lineRule="auto"/>
        <w:jc w:val="both"/>
        <w:rPr>
          <w:rFonts w:cs="Arial"/>
          <w:sz w:val="22"/>
          <w:szCs w:val="22"/>
        </w:rPr>
      </w:pPr>
      <w:r w:rsidRPr="00714075">
        <w:rPr>
          <w:rFonts w:cs="Arial"/>
          <w:b/>
          <w:bCs/>
          <w:sz w:val="22"/>
          <w:szCs w:val="22"/>
        </w:rPr>
        <w:t xml:space="preserve">Tercero: </w:t>
      </w:r>
      <w:r w:rsidRPr="00714075">
        <w:rPr>
          <w:rFonts w:cs="Arial"/>
          <w:sz w:val="22"/>
          <w:szCs w:val="22"/>
        </w:rPr>
        <w:t xml:space="preserve">Que con vista de los documentos que sobre el tema han </w:t>
      </w:r>
      <w:r>
        <w:rPr>
          <w:rFonts w:cs="Arial"/>
          <w:sz w:val="22"/>
          <w:szCs w:val="22"/>
        </w:rPr>
        <w:t xml:space="preserve">sido </w:t>
      </w:r>
      <w:r w:rsidRPr="00714075">
        <w:rPr>
          <w:rFonts w:cs="Arial"/>
          <w:sz w:val="22"/>
          <w:szCs w:val="22"/>
        </w:rPr>
        <w:t>presentado</w:t>
      </w:r>
      <w:r>
        <w:rPr>
          <w:rFonts w:cs="Arial"/>
          <w:sz w:val="22"/>
          <w:szCs w:val="22"/>
        </w:rPr>
        <w:t>s</w:t>
      </w:r>
      <w:r w:rsidRPr="00714075">
        <w:rPr>
          <w:rFonts w:cs="Arial"/>
          <w:sz w:val="22"/>
          <w:szCs w:val="22"/>
        </w:rPr>
        <w:t xml:space="preserve"> a esta Junta Directiva, no se encuentra objeción en acoger la recomendación de la Administración, por lo que se procede a emitir la autorización correspondiente, bajo los </w:t>
      </w:r>
      <w:r>
        <w:rPr>
          <w:rFonts w:cs="Arial"/>
          <w:sz w:val="22"/>
          <w:szCs w:val="22"/>
        </w:rPr>
        <w:t xml:space="preserve">mismos </w:t>
      </w:r>
      <w:r w:rsidRPr="00714075">
        <w:rPr>
          <w:rFonts w:cs="Arial"/>
          <w:sz w:val="22"/>
          <w:szCs w:val="22"/>
        </w:rPr>
        <w:t>términos y modos señalados por la Dirección FONAVI en el informe adjunto al oficio DFNV-ME-</w:t>
      </w:r>
      <w:r w:rsidR="0097671A">
        <w:rPr>
          <w:rFonts w:cs="Arial"/>
          <w:sz w:val="22"/>
          <w:szCs w:val="22"/>
        </w:rPr>
        <w:t>430</w:t>
      </w:r>
      <w:r w:rsidRPr="00714075">
        <w:rPr>
          <w:rFonts w:cs="Arial"/>
          <w:sz w:val="22"/>
          <w:szCs w:val="22"/>
        </w:rPr>
        <w:t>-20</w:t>
      </w:r>
      <w:r>
        <w:rPr>
          <w:rFonts w:cs="Arial"/>
          <w:sz w:val="22"/>
          <w:szCs w:val="22"/>
        </w:rPr>
        <w:t>21</w:t>
      </w:r>
      <w:r w:rsidRPr="00714075">
        <w:rPr>
          <w:rFonts w:cs="Arial"/>
          <w:sz w:val="22"/>
          <w:szCs w:val="22"/>
        </w:rPr>
        <w:t>.</w:t>
      </w:r>
    </w:p>
    <w:p w14:paraId="69679CF2" w14:textId="77777777" w:rsidR="00874889" w:rsidRPr="00714075" w:rsidRDefault="00874889" w:rsidP="00874889">
      <w:pPr>
        <w:spacing w:line="360" w:lineRule="auto"/>
        <w:jc w:val="both"/>
        <w:rPr>
          <w:rFonts w:cs="Arial"/>
          <w:sz w:val="22"/>
          <w:szCs w:val="22"/>
        </w:rPr>
      </w:pPr>
    </w:p>
    <w:p w14:paraId="46FCDC1C" w14:textId="77777777" w:rsidR="00874889" w:rsidRPr="00714075" w:rsidRDefault="00874889" w:rsidP="00874889">
      <w:pPr>
        <w:spacing w:line="360" w:lineRule="auto"/>
        <w:jc w:val="both"/>
        <w:rPr>
          <w:rFonts w:cs="Arial"/>
          <w:b/>
          <w:bCs/>
          <w:sz w:val="22"/>
          <w:szCs w:val="22"/>
        </w:rPr>
      </w:pPr>
      <w:r w:rsidRPr="00714075">
        <w:rPr>
          <w:rFonts w:cs="Arial"/>
          <w:b/>
          <w:bCs/>
          <w:sz w:val="22"/>
          <w:szCs w:val="22"/>
        </w:rPr>
        <w:t>Por tanto, se acuerda:</w:t>
      </w:r>
    </w:p>
    <w:p w14:paraId="06060CF7" w14:textId="4CF4E5E6" w:rsidR="002B71CC" w:rsidRDefault="00874889" w:rsidP="002B71CC">
      <w:pPr>
        <w:spacing w:line="360" w:lineRule="auto"/>
        <w:jc w:val="both"/>
        <w:rPr>
          <w:rFonts w:cs="Arial"/>
          <w:bCs/>
          <w:sz w:val="22"/>
          <w:szCs w:val="22"/>
        </w:rPr>
      </w:pPr>
      <w:r w:rsidRPr="00714075">
        <w:rPr>
          <w:sz w:val="22"/>
          <w:szCs w:val="22"/>
        </w:rPr>
        <w:lastRenderedPageBreak/>
        <w:t xml:space="preserve">Autorizar a </w:t>
      </w:r>
      <w:r w:rsidR="0097671A">
        <w:rPr>
          <w:sz w:val="22"/>
          <w:szCs w:val="22"/>
        </w:rPr>
        <w:t xml:space="preserve">Grupo Mutual Alajuela – La Vivienda </w:t>
      </w:r>
      <w:r w:rsidRPr="00714075">
        <w:rPr>
          <w:sz w:val="22"/>
          <w:szCs w:val="22"/>
        </w:rPr>
        <w:t xml:space="preserve">de Ahorro y Préstamo, </w:t>
      </w:r>
      <w:r>
        <w:rPr>
          <w:sz w:val="22"/>
          <w:szCs w:val="22"/>
        </w:rPr>
        <w:t>la emisión de ¢</w:t>
      </w:r>
      <w:r w:rsidR="0097671A">
        <w:rPr>
          <w:sz w:val="22"/>
          <w:szCs w:val="22"/>
        </w:rPr>
        <w:t>6</w:t>
      </w:r>
      <w:r>
        <w:rPr>
          <w:sz w:val="22"/>
          <w:szCs w:val="22"/>
        </w:rPr>
        <w:t>0.000.000.000,00 (</w:t>
      </w:r>
      <w:r w:rsidR="0097671A">
        <w:rPr>
          <w:sz w:val="22"/>
          <w:szCs w:val="22"/>
        </w:rPr>
        <w:t>sesenta</w:t>
      </w:r>
      <w:r>
        <w:rPr>
          <w:sz w:val="22"/>
          <w:szCs w:val="22"/>
        </w:rPr>
        <w:t xml:space="preserve"> mil millones de colones)</w:t>
      </w:r>
      <w:r w:rsidR="0097671A">
        <w:rPr>
          <w:sz w:val="22"/>
          <w:szCs w:val="22"/>
        </w:rPr>
        <w:t>,</w:t>
      </w:r>
      <w:r>
        <w:rPr>
          <w:sz w:val="22"/>
          <w:szCs w:val="22"/>
        </w:rPr>
        <w:t xml:space="preserve"> mediante el </w:t>
      </w:r>
      <w:r w:rsidR="0097671A" w:rsidRPr="00580820">
        <w:rPr>
          <w:rFonts w:cs="Arial"/>
          <w:i/>
          <w:iCs/>
          <w:sz w:val="22"/>
          <w:szCs w:val="22"/>
        </w:rPr>
        <w:t>Programa de Emisiones de Contratos de Participación Hipotecaria con Garantía Global de Largo Plazo, Series Z en Colones</w:t>
      </w:r>
      <w:r w:rsidR="0097671A">
        <w:rPr>
          <w:rFonts w:cs="Arial"/>
          <w:sz w:val="22"/>
          <w:szCs w:val="22"/>
        </w:rPr>
        <w:t xml:space="preserve">, </w:t>
      </w:r>
      <w:r w:rsidRPr="00714075">
        <w:rPr>
          <w:rFonts w:cs="Arial"/>
          <w:bCs/>
          <w:sz w:val="22"/>
          <w:szCs w:val="22"/>
        </w:rPr>
        <w:t xml:space="preserve">de conformidad con las características que se detallan en el </w:t>
      </w:r>
      <w:r>
        <w:rPr>
          <w:rFonts w:cs="Arial"/>
          <w:bCs/>
          <w:sz w:val="22"/>
          <w:szCs w:val="22"/>
        </w:rPr>
        <w:t xml:space="preserve">documento adjunto al oficio </w:t>
      </w:r>
      <w:r w:rsidRPr="00714075">
        <w:rPr>
          <w:rFonts w:cs="Arial"/>
          <w:sz w:val="22"/>
          <w:szCs w:val="22"/>
        </w:rPr>
        <w:t>DFNV-ME-</w:t>
      </w:r>
      <w:r w:rsidR="00394A8C">
        <w:rPr>
          <w:rFonts w:cs="Arial"/>
          <w:sz w:val="22"/>
          <w:szCs w:val="22"/>
        </w:rPr>
        <w:t>430</w:t>
      </w:r>
      <w:r w:rsidRPr="00714075">
        <w:rPr>
          <w:rFonts w:cs="Arial"/>
          <w:sz w:val="22"/>
          <w:szCs w:val="22"/>
        </w:rPr>
        <w:t>-20</w:t>
      </w:r>
      <w:r>
        <w:rPr>
          <w:rFonts w:cs="Arial"/>
          <w:sz w:val="22"/>
          <w:szCs w:val="22"/>
        </w:rPr>
        <w:t>21</w:t>
      </w:r>
      <w:r w:rsidRPr="00714075">
        <w:rPr>
          <w:rFonts w:cs="Arial"/>
          <w:sz w:val="22"/>
          <w:szCs w:val="22"/>
        </w:rPr>
        <w:t xml:space="preserve"> de la Dirección FONAVI</w:t>
      </w:r>
      <w:r>
        <w:rPr>
          <w:rFonts w:cs="Arial"/>
          <w:sz w:val="22"/>
          <w:szCs w:val="22"/>
        </w:rPr>
        <w:t xml:space="preserve"> y en el entendido que esta</w:t>
      </w:r>
      <w:r w:rsidR="00394A8C">
        <w:rPr>
          <w:rFonts w:cs="Arial"/>
          <w:sz w:val="22"/>
          <w:szCs w:val="22"/>
        </w:rPr>
        <w:t xml:space="preserve"> emisión </w:t>
      </w:r>
      <w:r>
        <w:rPr>
          <w:rFonts w:cs="Arial"/>
          <w:sz w:val="22"/>
          <w:szCs w:val="22"/>
        </w:rPr>
        <w:t xml:space="preserve">será consideradas como parte del tope máximo de captación </w:t>
      </w:r>
      <w:r w:rsidRPr="00714075">
        <w:rPr>
          <w:rFonts w:cs="Arial"/>
          <w:bCs/>
          <w:sz w:val="22"/>
          <w:szCs w:val="22"/>
        </w:rPr>
        <w:t xml:space="preserve">vigente </w:t>
      </w:r>
      <w:r>
        <w:rPr>
          <w:rFonts w:cs="Arial"/>
          <w:bCs/>
          <w:sz w:val="22"/>
          <w:szCs w:val="22"/>
        </w:rPr>
        <w:t>de</w:t>
      </w:r>
      <w:r w:rsidRPr="00714075">
        <w:rPr>
          <w:rFonts w:cs="Arial"/>
          <w:bCs/>
          <w:sz w:val="22"/>
          <w:szCs w:val="22"/>
        </w:rPr>
        <w:t xml:space="preserve"> esa Mutual o de los que le sean aprobados en el futuro</w:t>
      </w:r>
      <w:r>
        <w:rPr>
          <w:rFonts w:cs="Arial"/>
          <w:bCs/>
          <w:sz w:val="22"/>
          <w:szCs w:val="22"/>
        </w:rPr>
        <w:t>.</w:t>
      </w:r>
    </w:p>
    <w:p w14:paraId="312C153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374670" w14:textId="77777777" w:rsidR="002B71CC" w:rsidRPr="00D14EAF" w:rsidRDefault="002B71CC" w:rsidP="002B71CC">
      <w:pPr>
        <w:spacing w:line="360" w:lineRule="auto"/>
        <w:jc w:val="both"/>
        <w:rPr>
          <w:rFonts w:cs="Arial"/>
          <w:b/>
          <w:sz w:val="22"/>
        </w:rPr>
      </w:pPr>
      <w:r w:rsidRPr="00D14EAF">
        <w:rPr>
          <w:rFonts w:cs="Arial"/>
          <w:b/>
          <w:sz w:val="22"/>
        </w:rPr>
        <w:t>************</w:t>
      </w:r>
    </w:p>
    <w:p w14:paraId="7A95ED88" w14:textId="77777777" w:rsidR="002B71CC" w:rsidRDefault="002B71CC" w:rsidP="002B71CC">
      <w:pPr>
        <w:spacing w:line="360" w:lineRule="auto"/>
        <w:jc w:val="both"/>
        <w:rPr>
          <w:rFonts w:cs="Arial"/>
          <w:sz w:val="22"/>
          <w:lang w:val="es-ES_tradnl"/>
        </w:rPr>
      </w:pPr>
    </w:p>
    <w:p w14:paraId="185A736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D636" w14:textId="77777777" w:rsidR="003745D0" w:rsidRDefault="003745D0">
      <w:r>
        <w:separator/>
      </w:r>
    </w:p>
  </w:endnote>
  <w:endnote w:type="continuationSeparator" w:id="0">
    <w:p w14:paraId="7E43DEBF" w14:textId="77777777" w:rsidR="003745D0" w:rsidRDefault="0037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E956" w14:textId="77777777" w:rsidR="003745D0" w:rsidRDefault="003745D0">
      <w:r>
        <w:separator/>
      </w:r>
    </w:p>
  </w:footnote>
  <w:footnote w:type="continuationSeparator" w:id="0">
    <w:p w14:paraId="655DF90B" w14:textId="77777777" w:rsidR="003745D0" w:rsidRDefault="0037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89AF" w14:textId="77777777" w:rsidR="009D03FE" w:rsidRDefault="009D03FE">
    <w:pPr>
      <w:pStyle w:val="Encabezado"/>
      <w:rPr>
        <w:lang w:val="es-ES"/>
      </w:rPr>
    </w:pPr>
  </w:p>
  <w:p w14:paraId="4C9DA5B0" w14:textId="3E27A84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3745D0">
      <w:rPr>
        <w:sz w:val="18"/>
        <w:lang w:val="es-ES"/>
      </w:rPr>
      <w:t>80</w:t>
    </w:r>
    <w:r>
      <w:rPr>
        <w:sz w:val="18"/>
        <w:lang w:val="es-ES"/>
      </w:rPr>
      <w:t>-20</w:t>
    </w:r>
    <w:r w:rsidR="00E97960">
      <w:rPr>
        <w:sz w:val="18"/>
        <w:lang w:val="es-ES"/>
      </w:rPr>
      <w:t>2</w:t>
    </w:r>
    <w:r w:rsidR="009449EE">
      <w:rPr>
        <w:sz w:val="18"/>
        <w:lang w:val="es-ES"/>
      </w:rPr>
      <w:t>1</w:t>
    </w:r>
    <w:r>
      <w:rPr>
        <w:sz w:val="18"/>
        <w:lang w:val="es-ES"/>
      </w:rPr>
      <w:t xml:space="preserve">                   2</w:t>
    </w:r>
    <w:r w:rsidR="003745D0">
      <w:rPr>
        <w:sz w:val="18"/>
        <w:lang w:val="es-ES"/>
      </w:rPr>
      <w:t>8 de octubre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6EA23B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597D26"/>
    <w:multiLevelType w:val="hybridMultilevel"/>
    <w:tmpl w:val="0220DA0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02D6340"/>
    <w:multiLevelType w:val="hybridMultilevel"/>
    <w:tmpl w:val="4028A314"/>
    <w:lvl w:ilvl="0" w:tplc="B8CE6E0C">
      <w:start w:val="1"/>
      <w:numFmt w:val="decimal"/>
      <w:lvlText w:val="%1."/>
      <w:lvlJc w:val="left"/>
      <w:pPr>
        <w:ind w:left="720" w:hanging="360"/>
      </w:pPr>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8"/>
  </w:num>
  <w:num w:numId="16">
    <w:abstractNumId w:val="1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2CbwUsFvJSl8rshBQhT7iPWDS08LOffSI3HJHWaUZn9XFnaJaBztNyjJqoEM8rbKuk8glgeBA5TB/3xPrLEQ==" w:salt="jGDqljFyXMi+cUfEU4dGB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D0"/>
    <w:rsid w:val="0000085A"/>
    <w:rsid w:val="00000F84"/>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B1A98"/>
    <w:rsid w:val="000C4E35"/>
    <w:rsid w:val="000C5661"/>
    <w:rsid w:val="000D3459"/>
    <w:rsid w:val="000F5F31"/>
    <w:rsid w:val="000F6DBD"/>
    <w:rsid w:val="001039D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3629"/>
    <w:rsid w:val="002A51F3"/>
    <w:rsid w:val="002A6A4B"/>
    <w:rsid w:val="002B71CC"/>
    <w:rsid w:val="002D0146"/>
    <w:rsid w:val="002D158A"/>
    <w:rsid w:val="002D3F29"/>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5D0"/>
    <w:rsid w:val="00374710"/>
    <w:rsid w:val="003803AB"/>
    <w:rsid w:val="00380645"/>
    <w:rsid w:val="003853CD"/>
    <w:rsid w:val="00386AA9"/>
    <w:rsid w:val="00394A8C"/>
    <w:rsid w:val="003A4E5A"/>
    <w:rsid w:val="003A5204"/>
    <w:rsid w:val="003A70CE"/>
    <w:rsid w:val="003B0676"/>
    <w:rsid w:val="003B1738"/>
    <w:rsid w:val="003B20EA"/>
    <w:rsid w:val="003C6FEB"/>
    <w:rsid w:val="00407CC4"/>
    <w:rsid w:val="004178F1"/>
    <w:rsid w:val="00421BEA"/>
    <w:rsid w:val="004236F4"/>
    <w:rsid w:val="00432126"/>
    <w:rsid w:val="00433E2C"/>
    <w:rsid w:val="00445673"/>
    <w:rsid w:val="004516B0"/>
    <w:rsid w:val="004755F8"/>
    <w:rsid w:val="0047593B"/>
    <w:rsid w:val="0048086A"/>
    <w:rsid w:val="0048746C"/>
    <w:rsid w:val="004930AA"/>
    <w:rsid w:val="00496B93"/>
    <w:rsid w:val="00497711"/>
    <w:rsid w:val="004B373F"/>
    <w:rsid w:val="004B7456"/>
    <w:rsid w:val="004C5B22"/>
    <w:rsid w:val="004C724E"/>
    <w:rsid w:val="004E10F9"/>
    <w:rsid w:val="004E1777"/>
    <w:rsid w:val="004E28AA"/>
    <w:rsid w:val="004E5D21"/>
    <w:rsid w:val="005011AD"/>
    <w:rsid w:val="00513B4F"/>
    <w:rsid w:val="00522559"/>
    <w:rsid w:val="00531B93"/>
    <w:rsid w:val="005459D0"/>
    <w:rsid w:val="005504E6"/>
    <w:rsid w:val="0057519A"/>
    <w:rsid w:val="00580820"/>
    <w:rsid w:val="00585347"/>
    <w:rsid w:val="00590A5D"/>
    <w:rsid w:val="00595395"/>
    <w:rsid w:val="0059625B"/>
    <w:rsid w:val="00596AB4"/>
    <w:rsid w:val="005A32C2"/>
    <w:rsid w:val="005B21CF"/>
    <w:rsid w:val="005B45E6"/>
    <w:rsid w:val="005B67A2"/>
    <w:rsid w:val="005C18D2"/>
    <w:rsid w:val="005C6147"/>
    <w:rsid w:val="005E7559"/>
    <w:rsid w:val="005F6379"/>
    <w:rsid w:val="00600590"/>
    <w:rsid w:val="00603A2B"/>
    <w:rsid w:val="00615FBF"/>
    <w:rsid w:val="00623D36"/>
    <w:rsid w:val="006321F4"/>
    <w:rsid w:val="00633B13"/>
    <w:rsid w:val="00646C5C"/>
    <w:rsid w:val="0066494B"/>
    <w:rsid w:val="0066756A"/>
    <w:rsid w:val="00681878"/>
    <w:rsid w:val="00683504"/>
    <w:rsid w:val="00692A55"/>
    <w:rsid w:val="00695155"/>
    <w:rsid w:val="006979B4"/>
    <w:rsid w:val="006A474B"/>
    <w:rsid w:val="006A779D"/>
    <w:rsid w:val="006B7846"/>
    <w:rsid w:val="006C0086"/>
    <w:rsid w:val="006C1542"/>
    <w:rsid w:val="006C1D3B"/>
    <w:rsid w:val="006C1F07"/>
    <w:rsid w:val="006C772C"/>
    <w:rsid w:val="006D5482"/>
    <w:rsid w:val="006E31FB"/>
    <w:rsid w:val="006E7C0F"/>
    <w:rsid w:val="006F6D52"/>
    <w:rsid w:val="006F7DB3"/>
    <w:rsid w:val="007062BD"/>
    <w:rsid w:val="00711E6C"/>
    <w:rsid w:val="00723211"/>
    <w:rsid w:val="00735384"/>
    <w:rsid w:val="00737234"/>
    <w:rsid w:val="00741EF6"/>
    <w:rsid w:val="00751002"/>
    <w:rsid w:val="00753F9D"/>
    <w:rsid w:val="007605D2"/>
    <w:rsid w:val="00765327"/>
    <w:rsid w:val="007749FC"/>
    <w:rsid w:val="00780AB2"/>
    <w:rsid w:val="00797660"/>
    <w:rsid w:val="007A0180"/>
    <w:rsid w:val="007B2EB9"/>
    <w:rsid w:val="007B5EDF"/>
    <w:rsid w:val="007C2929"/>
    <w:rsid w:val="007C3229"/>
    <w:rsid w:val="007C39B9"/>
    <w:rsid w:val="007D6EF8"/>
    <w:rsid w:val="007E31DD"/>
    <w:rsid w:val="007F614F"/>
    <w:rsid w:val="007F66D6"/>
    <w:rsid w:val="008006FA"/>
    <w:rsid w:val="008110AA"/>
    <w:rsid w:val="00811427"/>
    <w:rsid w:val="008172AB"/>
    <w:rsid w:val="00825856"/>
    <w:rsid w:val="008343A2"/>
    <w:rsid w:val="00834957"/>
    <w:rsid w:val="00834A2F"/>
    <w:rsid w:val="008452A8"/>
    <w:rsid w:val="00846281"/>
    <w:rsid w:val="00851373"/>
    <w:rsid w:val="00854DE9"/>
    <w:rsid w:val="00861680"/>
    <w:rsid w:val="00870163"/>
    <w:rsid w:val="00874889"/>
    <w:rsid w:val="00875497"/>
    <w:rsid w:val="00895A5D"/>
    <w:rsid w:val="00896BC6"/>
    <w:rsid w:val="008A0B3C"/>
    <w:rsid w:val="008C721C"/>
    <w:rsid w:val="008D35D8"/>
    <w:rsid w:val="008D6E0F"/>
    <w:rsid w:val="008E570F"/>
    <w:rsid w:val="008F38A8"/>
    <w:rsid w:val="008F6C96"/>
    <w:rsid w:val="008F774D"/>
    <w:rsid w:val="00911F06"/>
    <w:rsid w:val="00926437"/>
    <w:rsid w:val="00940420"/>
    <w:rsid w:val="009449EE"/>
    <w:rsid w:val="009669CF"/>
    <w:rsid w:val="0097671A"/>
    <w:rsid w:val="00986348"/>
    <w:rsid w:val="00993B42"/>
    <w:rsid w:val="009C11C0"/>
    <w:rsid w:val="009C1A3F"/>
    <w:rsid w:val="009D03FE"/>
    <w:rsid w:val="009D1F46"/>
    <w:rsid w:val="009D6050"/>
    <w:rsid w:val="009D70A8"/>
    <w:rsid w:val="009D78B0"/>
    <w:rsid w:val="009E1B07"/>
    <w:rsid w:val="009E1B1B"/>
    <w:rsid w:val="009F2788"/>
    <w:rsid w:val="009F62A9"/>
    <w:rsid w:val="00A2369D"/>
    <w:rsid w:val="00A3046D"/>
    <w:rsid w:val="00A3146D"/>
    <w:rsid w:val="00A32392"/>
    <w:rsid w:val="00A330FA"/>
    <w:rsid w:val="00A536DE"/>
    <w:rsid w:val="00A57ECD"/>
    <w:rsid w:val="00A606A4"/>
    <w:rsid w:val="00A70A82"/>
    <w:rsid w:val="00A73DC5"/>
    <w:rsid w:val="00A75356"/>
    <w:rsid w:val="00A775DD"/>
    <w:rsid w:val="00A837EB"/>
    <w:rsid w:val="00A96BFB"/>
    <w:rsid w:val="00AA4E2A"/>
    <w:rsid w:val="00AA6AEC"/>
    <w:rsid w:val="00AB15C1"/>
    <w:rsid w:val="00AB1E41"/>
    <w:rsid w:val="00AB2826"/>
    <w:rsid w:val="00AB4B39"/>
    <w:rsid w:val="00AD4F06"/>
    <w:rsid w:val="00AE7AB3"/>
    <w:rsid w:val="00AF4C49"/>
    <w:rsid w:val="00AF6536"/>
    <w:rsid w:val="00B00832"/>
    <w:rsid w:val="00B019A0"/>
    <w:rsid w:val="00B14087"/>
    <w:rsid w:val="00B2152C"/>
    <w:rsid w:val="00B33E07"/>
    <w:rsid w:val="00B34414"/>
    <w:rsid w:val="00B3640B"/>
    <w:rsid w:val="00B36CE6"/>
    <w:rsid w:val="00B43B1F"/>
    <w:rsid w:val="00B5583C"/>
    <w:rsid w:val="00B56F87"/>
    <w:rsid w:val="00B64449"/>
    <w:rsid w:val="00B66D8C"/>
    <w:rsid w:val="00BA3517"/>
    <w:rsid w:val="00BA3C35"/>
    <w:rsid w:val="00BA58F6"/>
    <w:rsid w:val="00BA7805"/>
    <w:rsid w:val="00BB034D"/>
    <w:rsid w:val="00BC1E08"/>
    <w:rsid w:val="00BD11AC"/>
    <w:rsid w:val="00BE0F52"/>
    <w:rsid w:val="00BE240B"/>
    <w:rsid w:val="00BE452A"/>
    <w:rsid w:val="00BF0C80"/>
    <w:rsid w:val="00BF124E"/>
    <w:rsid w:val="00BF559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E4080"/>
    <w:rsid w:val="00CF0E50"/>
    <w:rsid w:val="00CF4BE9"/>
    <w:rsid w:val="00D034AB"/>
    <w:rsid w:val="00D04ABA"/>
    <w:rsid w:val="00D13B6B"/>
    <w:rsid w:val="00D22B80"/>
    <w:rsid w:val="00D330C4"/>
    <w:rsid w:val="00D35784"/>
    <w:rsid w:val="00D37592"/>
    <w:rsid w:val="00D45B86"/>
    <w:rsid w:val="00D509A7"/>
    <w:rsid w:val="00D54758"/>
    <w:rsid w:val="00D60482"/>
    <w:rsid w:val="00D61F89"/>
    <w:rsid w:val="00D63F54"/>
    <w:rsid w:val="00D72C3B"/>
    <w:rsid w:val="00D93D7F"/>
    <w:rsid w:val="00DA156E"/>
    <w:rsid w:val="00DA4C56"/>
    <w:rsid w:val="00DB38FB"/>
    <w:rsid w:val="00DC32CD"/>
    <w:rsid w:val="00DC5E4F"/>
    <w:rsid w:val="00DD09EB"/>
    <w:rsid w:val="00DD404A"/>
    <w:rsid w:val="00DE0BBA"/>
    <w:rsid w:val="00DE7715"/>
    <w:rsid w:val="00DF36FB"/>
    <w:rsid w:val="00DF7B05"/>
    <w:rsid w:val="00E0071B"/>
    <w:rsid w:val="00E0361C"/>
    <w:rsid w:val="00E2143B"/>
    <w:rsid w:val="00E31F79"/>
    <w:rsid w:val="00E6222D"/>
    <w:rsid w:val="00E63068"/>
    <w:rsid w:val="00E63BC8"/>
    <w:rsid w:val="00E646C7"/>
    <w:rsid w:val="00E76C46"/>
    <w:rsid w:val="00E8788A"/>
    <w:rsid w:val="00E97960"/>
    <w:rsid w:val="00E979D2"/>
    <w:rsid w:val="00EA2EF4"/>
    <w:rsid w:val="00EA53B9"/>
    <w:rsid w:val="00EC02B6"/>
    <w:rsid w:val="00EC6324"/>
    <w:rsid w:val="00EC7E01"/>
    <w:rsid w:val="00EE139E"/>
    <w:rsid w:val="00EE228C"/>
    <w:rsid w:val="00EE4383"/>
    <w:rsid w:val="00EE491C"/>
    <w:rsid w:val="00EF7D85"/>
    <w:rsid w:val="00F00FF1"/>
    <w:rsid w:val="00F1305E"/>
    <w:rsid w:val="00F16E81"/>
    <w:rsid w:val="00F17E7E"/>
    <w:rsid w:val="00F30531"/>
    <w:rsid w:val="00F31891"/>
    <w:rsid w:val="00F318C9"/>
    <w:rsid w:val="00F343EA"/>
    <w:rsid w:val="00F357CB"/>
    <w:rsid w:val="00F42278"/>
    <w:rsid w:val="00F541D9"/>
    <w:rsid w:val="00F83C00"/>
    <w:rsid w:val="00F9130B"/>
    <w:rsid w:val="00F97718"/>
    <w:rsid w:val="00FA1809"/>
    <w:rsid w:val="00FA2104"/>
    <w:rsid w:val="00FA4CCB"/>
    <w:rsid w:val="00FC257F"/>
    <w:rsid w:val="00FE23EE"/>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0757C"/>
  <w15:docId w15:val="{EFADDAA1-FFEC-4D8F-9A64-CA0745F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405</TotalTime>
  <Pages>9</Pages>
  <Words>2522</Words>
  <Characters>13913</Characters>
  <Application>Microsoft Office Word</Application>
  <DocSecurity>8</DocSecurity>
  <Lines>115</Lines>
  <Paragraphs>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26</cp:revision>
  <cp:lastPrinted>2011-09-07T16:03:00Z</cp:lastPrinted>
  <dcterms:created xsi:type="dcterms:W3CDTF">2021-11-02T15:07:00Z</dcterms:created>
  <dcterms:modified xsi:type="dcterms:W3CDTF">2021-11-09T14:39:00Z</dcterms:modified>
</cp:coreProperties>
</file>