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8FF0" w14:textId="77777777" w:rsidR="00FA4CCB" w:rsidRDefault="00FA4CCB">
      <w:pPr>
        <w:pStyle w:val="Ttulo"/>
        <w:ind w:right="51"/>
        <w:rPr>
          <w:rFonts w:cs="Arial"/>
        </w:rPr>
      </w:pPr>
      <w:r>
        <w:rPr>
          <w:rFonts w:cs="Arial"/>
        </w:rPr>
        <w:t>BANCO HIPOTECARIO DE LA VIVIENDA</w:t>
      </w:r>
    </w:p>
    <w:p w14:paraId="4099DB54" w14:textId="77777777" w:rsidR="00FA4CCB" w:rsidRDefault="00FA4CCB">
      <w:pPr>
        <w:spacing w:line="360" w:lineRule="auto"/>
        <w:ind w:right="51"/>
        <w:jc w:val="center"/>
        <w:rPr>
          <w:rFonts w:cs="Arial"/>
          <w:b/>
          <w:sz w:val="22"/>
          <w:u w:val="single"/>
        </w:rPr>
      </w:pPr>
      <w:r>
        <w:rPr>
          <w:rFonts w:cs="Arial"/>
          <w:b/>
          <w:sz w:val="22"/>
          <w:u w:val="single"/>
        </w:rPr>
        <w:t>JUNTA DIRECTIVA</w:t>
      </w:r>
    </w:p>
    <w:p w14:paraId="69800A24" w14:textId="77777777" w:rsidR="00FA4CCB" w:rsidRDefault="00FA4CCB">
      <w:pPr>
        <w:spacing w:line="360" w:lineRule="auto"/>
        <w:ind w:right="51"/>
        <w:jc w:val="center"/>
        <w:rPr>
          <w:rFonts w:cs="Arial"/>
          <w:b/>
          <w:sz w:val="22"/>
          <w:u w:val="single"/>
        </w:rPr>
      </w:pPr>
    </w:p>
    <w:p w14:paraId="7012051B" w14:textId="7227B19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30FE3">
        <w:rPr>
          <w:rFonts w:cs="Arial"/>
          <w:b/>
          <w:sz w:val="22"/>
          <w:u w:val="single"/>
        </w:rPr>
        <w:t>EXTRA</w:t>
      </w:r>
      <w:r w:rsidR="00FA4CCB">
        <w:rPr>
          <w:rFonts w:cs="Arial"/>
          <w:b/>
          <w:sz w:val="22"/>
          <w:u w:val="single"/>
        </w:rPr>
        <w:t xml:space="preserve">ORDINARIA </w:t>
      </w:r>
      <w:r>
        <w:rPr>
          <w:rFonts w:cs="Arial"/>
          <w:b/>
          <w:sz w:val="22"/>
          <w:u w:val="single"/>
        </w:rPr>
        <w:t xml:space="preserve">N° </w:t>
      </w:r>
      <w:r w:rsidR="006C4432">
        <w:rPr>
          <w:rFonts w:cs="Arial"/>
          <w:b/>
          <w:sz w:val="22"/>
          <w:u w:val="single"/>
        </w:rPr>
        <w:t>76</w:t>
      </w:r>
      <w:r>
        <w:rPr>
          <w:rFonts w:cs="Arial"/>
          <w:b/>
          <w:sz w:val="22"/>
          <w:u w:val="single"/>
        </w:rPr>
        <w:t>-20</w:t>
      </w:r>
      <w:r w:rsidR="00E97960">
        <w:rPr>
          <w:rFonts w:cs="Arial"/>
          <w:b/>
          <w:sz w:val="22"/>
          <w:u w:val="single"/>
        </w:rPr>
        <w:t>2</w:t>
      </w:r>
      <w:r w:rsidR="009449EE">
        <w:rPr>
          <w:rFonts w:cs="Arial"/>
          <w:b/>
          <w:sz w:val="22"/>
          <w:u w:val="single"/>
        </w:rPr>
        <w:t>1</w:t>
      </w:r>
    </w:p>
    <w:p w14:paraId="7E5ACA93" w14:textId="75A42CEB" w:rsidR="00FA4CCB" w:rsidRDefault="00FA4CCB">
      <w:pPr>
        <w:spacing w:line="360" w:lineRule="auto"/>
        <w:ind w:right="51"/>
        <w:jc w:val="center"/>
        <w:rPr>
          <w:rFonts w:cs="Arial"/>
          <w:b/>
          <w:sz w:val="22"/>
          <w:u w:val="single"/>
        </w:rPr>
      </w:pPr>
      <w:r>
        <w:rPr>
          <w:rFonts w:cs="Arial"/>
          <w:b/>
          <w:sz w:val="22"/>
          <w:u w:val="single"/>
        </w:rPr>
        <w:t xml:space="preserve">DEL </w:t>
      </w:r>
      <w:r w:rsidR="006C4432">
        <w:rPr>
          <w:rFonts w:cs="Arial"/>
          <w:b/>
          <w:sz w:val="22"/>
          <w:u w:val="single"/>
        </w:rPr>
        <w:t>14</w:t>
      </w:r>
      <w:r>
        <w:rPr>
          <w:rFonts w:cs="Arial"/>
          <w:b/>
          <w:sz w:val="22"/>
          <w:u w:val="single"/>
        </w:rPr>
        <w:t xml:space="preserve"> DE </w:t>
      </w:r>
      <w:r w:rsidR="006C4432">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7C1A6DA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CED6A13" w14:textId="77777777" w:rsidR="00FA4CCB" w:rsidRDefault="00FA4CCB">
      <w:pPr>
        <w:spacing w:line="360" w:lineRule="auto"/>
        <w:ind w:right="51"/>
        <w:jc w:val="center"/>
        <w:rPr>
          <w:rFonts w:cs="Arial"/>
          <w:b/>
          <w:sz w:val="22"/>
          <w:u w:val="single"/>
        </w:rPr>
      </w:pPr>
    </w:p>
    <w:p w14:paraId="5B0B1C9D" w14:textId="7F6FCBE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320C7F" w:rsidRPr="00320C7F">
        <w:rPr>
          <w:rFonts w:cs="Arial"/>
          <w:sz w:val="22"/>
        </w:rPr>
        <w:t xml:space="preserve"> </w:t>
      </w:r>
      <w:r w:rsidR="00320C7F">
        <w:rPr>
          <w:rFonts w:cs="Arial"/>
          <w:sz w:val="22"/>
        </w:rPr>
        <w:t xml:space="preserve">El Director Jorge Carranza González se incorpora a la sesión a partir del minuto 45:00 y, según consta en el minuto 00:19 de la grabación B, ha estado de acuerdo en la incorporación del primer tema a la sesión. </w:t>
      </w:r>
    </w:p>
    <w:p w14:paraId="54559856" w14:textId="77777777" w:rsidR="00AD4F06" w:rsidRDefault="00AD4F06" w:rsidP="0066494B">
      <w:pPr>
        <w:spacing w:line="360" w:lineRule="auto"/>
        <w:jc w:val="both"/>
        <w:rPr>
          <w:rFonts w:cs="Arial"/>
          <w:sz w:val="22"/>
        </w:rPr>
      </w:pPr>
    </w:p>
    <w:p w14:paraId="72C20B42" w14:textId="1C018B59"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1651A3">
        <w:rPr>
          <w:rFonts w:cs="Arial"/>
          <w:sz w:val="22"/>
        </w:rPr>
        <w:t xml:space="preserve"> y David López Pacheco, Secretario de Junta Directiva.  Los funcionarios </w:t>
      </w:r>
      <w:r w:rsidR="00B43B1F">
        <w:rPr>
          <w:rFonts w:cs="Arial"/>
          <w:sz w:val="22"/>
        </w:rPr>
        <w:t xml:space="preserve">Johnny Barrantes Villarevia, Subgerente de Operaciones; </w:t>
      </w:r>
      <w:r w:rsidR="001651A3">
        <w:rPr>
          <w:rFonts w:cs="Arial"/>
          <w:sz w:val="22"/>
        </w:rPr>
        <w:t>Mauricio González Zumbado, funcionario de la Auditoría Interna; y Marcela Alvarado Castro</w:t>
      </w:r>
      <w:r w:rsidR="009449EE">
        <w:rPr>
          <w:rFonts w:cs="Arial"/>
          <w:sz w:val="22"/>
        </w:rPr>
        <w:t xml:space="preserve">, funcionaria de la </w:t>
      </w:r>
      <w:r w:rsidR="009449EE" w:rsidRPr="009449EE">
        <w:rPr>
          <w:rFonts w:cs="Arial"/>
          <w:sz w:val="22"/>
          <w:szCs w:val="22"/>
        </w:rPr>
        <w:t>Asesoría Legal</w:t>
      </w:r>
      <w:r w:rsidR="001651A3">
        <w:rPr>
          <w:rFonts w:cs="Arial"/>
          <w:sz w:val="22"/>
          <w:szCs w:val="22"/>
        </w:rPr>
        <w:t>, se incorporan a la sesión a partir del segundo tema.</w:t>
      </w:r>
      <w:r>
        <w:rPr>
          <w:rFonts w:cs="Arial"/>
          <w:sz w:val="22"/>
        </w:rPr>
        <w:t xml:space="preserve"> </w:t>
      </w:r>
    </w:p>
    <w:p w14:paraId="1936D206" w14:textId="77777777" w:rsidR="007749FC" w:rsidRDefault="007749FC" w:rsidP="0066494B">
      <w:pPr>
        <w:spacing w:line="360" w:lineRule="auto"/>
        <w:jc w:val="both"/>
        <w:rPr>
          <w:rFonts w:cs="Arial"/>
          <w:sz w:val="22"/>
        </w:rPr>
      </w:pPr>
    </w:p>
    <w:p w14:paraId="6723EB25" w14:textId="2FE0AC3E" w:rsidR="007749FC" w:rsidRDefault="007749FC" w:rsidP="0066494B">
      <w:pPr>
        <w:spacing w:line="360" w:lineRule="auto"/>
        <w:jc w:val="both"/>
        <w:rPr>
          <w:rFonts w:cs="Arial"/>
          <w:sz w:val="22"/>
        </w:rPr>
      </w:pPr>
      <w:r>
        <w:rPr>
          <w:rFonts w:cs="Arial"/>
          <w:sz w:val="22"/>
        </w:rPr>
        <w:t>Ausente con justificación:</w:t>
      </w:r>
      <w:r w:rsidR="001651A3" w:rsidRPr="001651A3">
        <w:rPr>
          <w:rFonts w:cs="Arial"/>
          <w:sz w:val="22"/>
        </w:rPr>
        <w:t xml:space="preserve"> </w:t>
      </w:r>
      <w:r w:rsidR="001651A3">
        <w:rPr>
          <w:rFonts w:cs="Arial"/>
          <w:sz w:val="22"/>
        </w:rPr>
        <w:t xml:space="preserve">Gustavo Flores Oviedo, </w:t>
      </w:r>
      <w:r w:rsidR="001651A3">
        <w:rPr>
          <w:rFonts w:cs="Arial"/>
          <w:sz w:val="22"/>
          <w:szCs w:val="22"/>
        </w:rPr>
        <w:t>Auditor Interno.</w:t>
      </w:r>
    </w:p>
    <w:p w14:paraId="6800E8C5" w14:textId="77777777" w:rsidR="006321F4" w:rsidRPr="00D14EAF" w:rsidRDefault="006321F4" w:rsidP="006321F4">
      <w:pPr>
        <w:spacing w:line="360" w:lineRule="auto"/>
        <w:jc w:val="both"/>
        <w:rPr>
          <w:rFonts w:cs="Arial"/>
          <w:b/>
          <w:sz w:val="22"/>
        </w:rPr>
      </w:pPr>
      <w:r w:rsidRPr="00D14EAF">
        <w:rPr>
          <w:rFonts w:cs="Arial"/>
          <w:b/>
          <w:sz w:val="22"/>
        </w:rPr>
        <w:t>************</w:t>
      </w:r>
    </w:p>
    <w:p w14:paraId="05EEB0DA" w14:textId="77777777" w:rsidR="00FA4CCB" w:rsidRDefault="00FA4CCB" w:rsidP="0066494B">
      <w:pPr>
        <w:spacing w:line="360" w:lineRule="auto"/>
        <w:jc w:val="both"/>
        <w:rPr>
          <w:rFonts w:cs="Arial"/>
          <w:sz w:val="22"/>
        </w:rPr>
      </w:pPr>
    </w:p>
    <w:p w14:paraId="31034229" w14:textId="77777777" w:rsidR="00FA4CCB" w:rsidRDefault="00FA4CCB" w:rsidP="0066494B">
      <w:pPr>
        <w:pStyle w:val="Ttulo4"/>
        <w:spacing w:line="360" w:lineRule="auto"/>
        <w:jc w:val="both"/>
        <w:rPr>
          <w:rFonts w:cs="Arial"/>
        </w:rPr>
      </w:pPr>
      <w:r>
        <w:rPr>
          <w:rFonts w:cs="Arial"/>
        </w:rPr>
        <w:t>Asuntos conocidos en la presente sesión</w:t>
      </w:r>
    </w:p>
    <w:p w14:paraId="650DE3C0" w14:textId="77777777" w:rsidR="00FA4CCB" w:rsidRDefault="00FA4CCB" w:rsidP="0066494B">
      <w:pPr>
        <w:spacing w:line="360" w:lineRule="auto"/>
        <w:jc w:val="both"/>
        <w:rPr>
          <w:rFonts w:cs="Arial"/>
          <w:b/>
          <w:sz w:val="22"/>
        </w:rPr>
      </w:pPr>
    </w:p>
    <w:p w14:paraId="60E73A2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B9337C5" w14:textId="7D8A7E1B" w:rsidR="00CF3CEA" w:rsidRPr="003C453C" w:rsidRDefault="00CF3CEA" w:rsidP="003C453C">
      <w:pPr>
        <w:pStyle w:val="Prrafodelista"/>
        <w:numPr>
          <w:ilvl w:val="0"/>
          <w:numId w:val="19"/>
        </w:numPr>
        <w:spacing w:line="360" w:lineRule="auto"/>
        <w:ind w:left="426" w:hanging="426"/>
        <w:jc w:val="both"/>
        <w:rPr>
          <w:rFonts w:cs="Arial"/>
          <w:sz w:val="22"/>
          <w:lang w:val="es-ES_tradnl"/>
        </w:rPr>
      </w:pPr>
      <w:r w:rsidRPr="003C453C">
        <w:rPr>
          <w:rFonts w:cs="Arial"/>
          <w:sz w:val="22"/>
        </w:rPr>
        <w:t>Informe del Área de Recursos Humanos, sobre la verificación de requisitos del puesto de Subgerente Financiero.</w:t>
      </w:r>
    </w:p>
    <w:p w14:paraId="58CB783A" w14:textId="3BE5C0D5" w:rsidR="00CF3CEA"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 xml:space="preserve">Consulta de criterio sobre el texto del proyecto de ley “Autorización a la Municipalidad de Matina a donar y segregar terrenos de su propiedad a beneficiarios que conforman </w:t>
      </w:r>
      <w:r w:rsidRPr="003C453C">
        <w:rPr>
          <w:rFonts w:cs="Arial"/>
          <w:sz w:val="22"/>
          <w:lang w:val="es-ES_tradnl"/>
        </w:rPr>
        <w:lastRenderedPageBreak/>
        <w:t>familias que residen en el cantón de Matina”, tramitado mediante el expediente No. 22.631.</w:t>
      </w:r>
    </w:p>
    <w:p w14:paraId="1DF19E23" w14:textId="0261ED8F" w:rsidR="00CF3CEA"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Consulta de criterio sobre el texto sustitutivo del proyecto de “Ley para la gestión y regularización del patrimonio natural del Estado y del derecho de utilidad ambiental- (Ley DUA)”, tramitado mediante el expediente No. 22.391.</w:t>
      </w:r>
    </w:p>
    <w:p w14:paraId="604D8811" w14:textId="6851E393" w:rsidR="00CF3CEA"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Consulta de criterio sobre el texto base del proyecto de ley “Fortalecimiento del proceso de titulación mediante financiamiento para la venta de terrenos del INVU a las familias ocupantes en condición de pobreza y pobreza extrema”, tramitado mediante el expediente No. 22.496.</w:t>
      </w:r>
    </w:p>
    <w:p w14:paraId="0DC04238" w14:textId="6326AF4C" w:rsidR="00CF3CEA"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Criterio sobre el texto sustitutivo del proyecto de “Ley de vivienda municipal”, tramitado mediante el expediente No. 22.487.</w:t>
      </w:r>
    </w:p>
    <w:p w14:paraId="0FBC4225" w14:textId="6ED11999" w:rsidR="00CF3CEA"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Informe mensual de avance del Plan de Gestión de la Cartera de Crédito del BANHVI, al 30 de setiembre de 2021.</w:t>
      </w:r>
    </w:p>
    <w:p w14:paraId="39CB1559" w14:textId="76FE9396" w:rsidR="00CF3CEA"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Términos de Referencia para la Contratación del Servicio de Auditoría Operativa para proyectos del Sistema Financiero Nacional para la Vivienda.</w:t>
      </w:r>
    </w:p>
    <w:p w14:paraId="60BFCB78" w14:textId="5D33E5DE" w:rsidR="007749FC" w:rsidRPr="003C453C" w:rsidRDefault="00CF3CEA" w:rsidP="003C453C">
      <w:pPr>
        <w:pStyle w:val="Prrafodelista"/>
        <w:numPr>
          <w:ilvl w:val="0"/>
          <w:numId w:val="19"/>
        </w:numPr>
        <w:spacing w:line="360" w:lineRule="auto"/>
        <w:ind w:left="426" w:hanging="426"/>
        <w:jc w:val="both"/>
        <w:rPr>
          <w:rFonts w:cs="Arial"/>
          <w:sz w:val="22"/>
        </w:rPr>
      </w:pPr>
      <w:r w:rsidRPr="003C453C">
        <w:rPr>
          <w:rFonts w:cs="Arial"/>
          <w:sz w:val="22"/>
          <w:lang w:val="es-ES_tradnl"/>
        </w:rPr>
        <w:t>Informe final de la Auditoría Interna AC-CUM-005-2020 denominado “Auditoría de Cumplimiento del Acuerdo SUGEF 16-16”.</w:t>
      </w:r>
    </w:p>
    <w:p w14:paraId="38ED9ABA" w14:textId="77777777" w:rsidR="006321F4" w:rsidRPr="00D14EAF" w:rsidRDefault="006321F4" w:rsidP="006321F4">
      <w:pPr>
        <w:spacing w:line="360" w:lineRule="auto"/>
        <w:jc w:val="both"/>
        <w:rPr>
          <w:rFonts w:cs="Arial"/>
          <w:b/>
          <w:sz w:val="22"/>
        </w:rPr>
      </w:pPr>
      <w:r w:rsidRPr="00D14EAF">
        <w:rPr>
          <w:rFonts w:cs="Arial"/>
          <w:b/>
          <w:sz w:val="22"/>
        </w:rPr>
        <w:t>************</w:t>
      </w:r>
    </w:p>
    <w:p w14:paraId="0E55AD23" w14:textId="77777777" w:rsidR="007F614F" w:rsidRPr="00AB2826" w:rsidRDefault="007F614F" w:rsidP="002D0146">
      <w:pPr>
        <w:spacing w:line="360" w:lineRule="auto"/>
        <w:jc w:val="both"/>
        <w:rPr>
          <w:rFonts w:cs="Arial"/>
          <w:b/>
          <w:sz w:val="22"/>
          <w:szCs w:val="22"/>
          <w:u w:val="single"/>
          <w:lang w:val="es-ES_tradnl"/>
        </w:rPr>
      </w:pPr>
    </w:p>
    <w:p w14:paraId="07DFC9D8" w14:textId="674ADA2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C453C" w:rsidRPr="00CF3CEA">
        <w:rPr>
          <w:rFonts w:cs="Arial"/>
          <w:b/>
          <w:bCs/>
          <w:sz w:val="22"/>
          <w:u w:val="single"/>
        </w:rPr>
        <w:t>Informe del Área de Recursos Humanos, sobre la verificación de requisitos del puesto de Subgerente Financiero</w:t>
      </w:r>
    </w:p>
    <w:p w14:paraId="2F4F2ACD" w14:textId="77777777" w:rsidR="00FA4CCB" w:rsidRDefault="00FA4CCB" w:rsidP="002D0146">
      <w:pPr>
        <w:spacing w:line="360" w:lineRule="auto"/>
        <w:jc w:val="both"/>
        <w:rPr>
          <w:rFonts w:cs="Arial"/>
          <w:sz w:val="22"/>
          <w:szCs w:val="22"/>
        </w:rPr>
      </w:pPr>
    </w:p>
    <w:p w14:paraId="742BD133" w14:textId="4BB8636D" w:rsidR="006761F3" w:rsidRDefault="006761F3" w:rsidP="006761F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38</w:t>
      </w:r>
      <w:r>
        <w:rPr>
          <w:rFonts w:cs="Arial"/>
          <w:sz w:val="22"/>
          <w:szCs w:val="22"/>
          <w:lang w:val="es-ES_tradnl"/>
        </w:rPr>
        <w:t xml:space="preserve"> </w:t>
      </w:r>
      <w:r>
        <w:rPr>
          <w:rFonts w:cs="Arial"/>
          <w:sz w:val="22"/>
          <w:lang w:val="es-ES_tradnl"/>
        </w:rPr>
        <w:t>A</w:t>
      </w:r>
      <w:r w:rsidR="00320C7F">
        <w:rPr>
          <w:rFonts w:cs="Arial"/>
          <w:sz w:val="22"/>
          <w:lang w:val="es-ES_tradnl"/>
        </w:rPr>
        <w:t xml:space="preserve">cogida de forma unánime una moción de la Directora Presidenta para entrar a conocer este asunto, a </w:t>
      </w:r>
      <w:r>
        <w:rPr>
          <w:rFonts w:cs="Arial"/>
          <w:sz w:val="22"/>
          <w:lang w:val="es-ES_tradnl"/>
        </w:rPr>
        <w:t>partir</w:t>
      </w:r>
      <w:r>
        <w:rPr>
          <w:rFonts w:cs="Arial"/>
          <w:sz w:val="22"/>
          <w:szCs w:val="22"/>
        </w:rPr>
        <w:t xml:space="preserve"> de este momento y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y el señor Gerente General. Por consiguiente, se retira de la sesión el funcionario</w:t>
      </w:r>
      <w:r>
        <w:rPr>
          <w:rFonts w:cs="Arial"/>
          <w:sz w:val="22"/>
        </w:rPr>
        <w:t xml:space="preserve"> López Pacheco</w:t>
      </w:r>
      <w:r>
        <w:rPr>
          <w:sz w:val="22"/>
          <w:szCs w:val="22"/>
        </w:rPr>
        <w:t xml:space="preserve"> y se suspende la grabación de la sesión.</w:t>
      </w:r>
    </w:p>
    <w:p w14:paraId="5E5C9936" w14:textId="7E657F33" w:rsidR="009D08BB" w:rsidRDefault="009D08BB" w:rsidP="009D08BB">
      <w:pPr>
        <w:spacing w:line="360" w:lineRule="auto"/>
        <w:jc w:val="both"/>
        <w:rPr>
          <w:rFonts w:cs="Arial"/>
          <w:sz w:val="22"/>
          <w:szCs w:val="22"/>
        </w:rPr>
      </w:pPr>
    </w:p>
    <w:p w14:paraId="16CDD5AB" w14:textId="5B978C9A" w:rsidR="006761F3" w:rsidRDefault="006761F3" w:rsidP="009D08BB">
      <w:pPr>
        <w:spacing w:line="360" w:lineRule="auto"/>
        <w:jc w:val="both"/>
        <w:rPr>
          <w:rFonts w:cs="Arial"/>
          <w:sz w:val="22"/>
          <w:szCs w:val="22"/>
        </w:rPr>
      </w:pPr>
      <w:r>
        <w:rPr>
          <w:rFonts w:cs="Arial"/>
          <w:sz w:val="22"/>
          <w:szCs w:val="22"/>
        </w:rPr>
        <w:t xml:space="preserve">Se procede a conocer el oficio confidencial DAD-REH-ME-310-2021 del 12 de octubre de 2021, mediante el cual, atendiendo lo dispuesto por esta </w:t>
      </w:r>
      <w:r w:rsidRPr="006761F3">
        <w:rPr>
          <w:rFonts w:cs="Arial"/>
          <w:sz w:val="22"/>
          <w:szCs w:val="22"/>
          <w:lang w:val="es-ES_tradnl"/>
        </w:rPr>
        <w:t>Junta Directiva</w:t>
      </w:r>
      <w:r>
        <w:rPr>
          <w:rFonts w:cs="Arial"/>
          <w:sz w:val="22"/>
          <w:szCs w:val="22"/>
          <w:lang w:val="es-ES_tradnl"/>
        </w:rPr>
        <w:t xml:space="preserve"> en el acuerdo N° 1 de la sesión 70-2021 del 23 de setiembre de 2021, el Área de Recursos Humanos </w:t>
      </w:r>
      <w:r w:rsidR="00CA5D1E">
        <w:rPr>
          <w:rFonts w:cs="Arial"/>
          <w:sz w:val="22"/>
          <w:szCs w:val="22"/>
          <w:lang w:val="es-ES_tradnl"/>
        </w:rPr>
        <w:t xml:space="preserve">remite el </w:t>
      </w:r>
      <w:r>
        <w:rPr>
          <w:rFonts w:cs="Arial"/>
          <w:sz w:val="22"/>
          <w:szCs w:val="22"/>
          <w:lang w:val="es-ES_tradnl"/>
        </w:rPr>
        <w:t xml:space="preserve">informe sobre </w:t>
      </w:r>
      <w:r w:rsidRPr="006761F3">
        <w:rPr>
          <w:rFonts w:cs="Arial"/>
          <w:sz w:val="22"/>
        </w:rPr>
        <w:t>la verificación de requisitos del puesto de Subgerente Financiero</w:t>
      </w:r>
      <w:r>
        <w:rPr>
          <w:rFonts w:cs="Arial"/>
          <w:sz w:val="22"/>
        </w:rPr>
        <w:t>.</w:t>
      </w:r>
    </w:p>
    <w:p w14:paraId="6FD56C55" w14:textId="006E3ECF" w:rsidR="006761F3" w:rsidRDefault="006761F3" w:rsidP="009D08BB">
      <w:pPr>
        <w:spacing w:line="360" w:lineRule="auto"/>
        <w:jc w:val="both"/>
        <w:rPr>
          <w:rFonts w:cs="Arial"/>
          <w:sz w:val="22"/>
          <w:szCs w:val="22"/>
        </w:rPr>
      </w:pPr>
    </w:p>
    <w:p w14:paraId="206C47D2" w14:textId="61F5CD92" w:rsidR="00CA5D1E" w:rsidRDefault="00CA5D1E" w:rsidP="009D08BB">
      <w:pPr>
        <w:spacing w:line="360" w:lineRule="auto"/>
        <w:jc w:val="both"/>
        <w:rPr>
          <w:rFonts w:cs="Arial"/>
          <w:sz w:val="22"/>
          <w:szCs w:val="22"/>
        </w:rPr>
      </w:pPr>
      <w:r>
        <w:rPr>
          <w:rFonts w:cs="Arial"/>
          <w:sz w:val="22"/>
          <w:szCs w:val="22"/>
        </w:rPr>
        <w:lastRenderedPageBreak/>
        <w:t xml:space="preserve">Para estos efectos, se incorporan a la sesión las siguientes funcionarias: Margoth Campos Barrantes, Directora Administrativa; Silvia Mora Moya, jefa del Área de Recursos Humanos; y Rita Solano Granados, </w:t>
      </w:r>
      <w:r w:rsidR="001651A3">
        <w:rPr>
          <w:rFonts w:cs="Arial"/>
          <w:sz w:val="22"/>
          <w:szCs w:val="22"/>
        </w:rPr>
        <w:t>Oficial de Cumplimiento.</w:t>
      </w:r>
      <w:r>
        <w:rPr>
          <w:rFonts w:cs="Arial"/>
          <w:sz w:val="22"/>
          <w:szCs w:val="22"/>
        </w:rPr>
        <w:t xml:space="preserve"> </w:t>
      </w:r>
    </w:p>
    <w:p w14:paraId="46266987" w14:textId="77777777" w:rsidR="00CA5D1E" w:rsidRDefault="00CA5D1E" w:rsidP="009D08BB">
      <w:pPr>
        <w:spacing w:line="360" w:lineRule="auto"/>
        <w:jc w:val="both"/>
        <w:rPr>
          <w:rFonts w:cs="Arial"/>
          <w:sz w:val="22"/>
          <w:szCs w:val="22"/>
        </w:rPr>
      </w:pPr>
    </w:p>
    <w:p w14:paraId="5BBF629B" w14:textId="6BE9756F" w:rsidR="00CA5D1E" w:rsidRDefault="00CA5D1E" w:rsidP="009D08BB">
      <w:pPr>
        <w:spacing w:line="360" w:lineRule="auto"/>
        <w:jc w:val="both"/>
        <w:rPr>
          <w:rFonts w:cs="Arial"/>
          <w:sz w:val="22"/>
          <w:szCs w:val="22"/>
        </w:rPr>
      </w:pPr>
      <w:r>
        <w:rPr>
          <w:rFonts w:cs="Arial"/>
          <w:sz w:val="22"/>
          <w:szCs w:val="22"/>
        </w:rPr>
        <w:t>De conformidad con el análisis realizad</w:t>
      </w:r>
      <w:r w:rsidR="001651A3">
        <w:rPr>
          <w:rFonts w:cs="Arial"/>
          <w:sz w:val="22"/>
          <w:szCs w:val="22"/>
        </w:rPr>
        <w:t xml:space="preserve">o a documento presentado, la </w:t>
      </w:r>
      <w:r w:rsidR="001651A3" w:rsidRPr="001651A3">
        <w:rPr>
          <w:rFonts w:cs="Arial"/>
          <w:sz w:val="22"/>
          <w:szCs w:val="22"/>
          <w:lang w:val="es-ES_tradnl"/>
        </w:rPr>
        <w:t>Junta Directiva</w:t>
      </w:r>
      <w:r w:rsidR="001651A3">
        <w:rPr>
          <w:rFonts w:cs="Arial"/>
          <w:sz w:val="22"/>
          <w:szCs w:val="22"/>
          <w:lang w:val="es-ES_tradnl"/>
        </w:rPr>
        <w:t xml:space="preserve"> toma el </w:t>
      </w:r>
      <w:r w:rsidR="001651A3" w:rsidRPr="001651A3">
        <w:rPr>
          <w:rFonts w:cs="Arial"/>
          <w:b/>
          <w:bCs/>
          <w:sz w:val="22"/>
          <w:szCs w:val="22"/>
          <w:lang w:val="es-ES_tradnl"/>
        </w:rPr>
        <w:t>Acuerdo N° 1</w:t>
      </w:r>
      <w:r w:rsidR="001651A3">
        <w:rPr>
          <w:rFonts w:cs="Arial"/>
          <w:sz w:val="22"/>
          <w:szCs w:val="22"/>
          <w:lang w:val="es-ES_tradnl"/>
        </w:rPr>
        <w:t xml:space="preserve"> que se anexa a esta minuta.</w:t>
      </w:r>
    </w:p>
    <w:p w14:paraId="58B6ACEF" w14:textId="77777777" w:rsidR="007749FC" w:rsidRPr="00D14EAF" w:rsidRDefault="007749FC" w:rsidP="007749FC">
      <w:pPr>
        <w:spacing w:line="360" w:lineRule="auto"/>
        <w:jc w:val="both"/>
        <w:rPr>
          <w:rFonts w:cs="Arial"/>
          <w:b/>
          <w:sz w:val="22"/>
        </w:rPr>
      </w:pPr>
      <w:r w:rsidRPr="00D14EAF">
        <w:rPr>
          <w:rFonts w:cs="Arial"/>
          <w:b/>
          <w:sz w:val="22"/>
        </w:rPr>
        <w:t>************</w:t>
      </w:r>
    </w:p>
    <w:p w14:paraId="73153306" w14:textId="77777777" w:rsidR="00FA4CCB" w:rsidRDefault="00FA4CCB" w:rsidP="002D0146">
      <w:pPr>
        <w:spacing w:line="360" w:lineRule="auto"/>
        <w:jc w:val="both"/>
        <w:rPr>
          <w:rFonts w:cs="Arial"/>
          <w:b/>
          <w:sz w:val="22"/>
          <w:szCs w:val="22"/>
          <w:u w:val="single"/>
          <w:lang w:val="es-ES_tradnl"/>
        </w:rPr>
      </w:pPr>
    </w:p>
    <w:p w14:paraId="0F536418" w14:textId="107F0C2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C453C" w:rsidRPr="00CF3CEA">
        <w:rPr>
          <w:rFonts w:cs="Arial"/>
          <w:b/>
          <w:bCs/>
          <w:sz w:val="22"/>
          <w:u w:val="single"/>
          <w:lang w:val="es-ES_tradnl"/>
        </w:rPr>
        <w:t>Consulta de criterio sobre el texto del proyecto de ley “</w:t>
      </w:r>
      <w:r w:rsidR="003C453C" w:rsidRPr="003C453C">
        <w:rPr>
          <w:rFonts w:cs="Arial"/>
          <w:b/>
          <w:bCs/>
          <w:sz w:val="22"/>
          <w:u w:val="single"/>
          <w:lang w:val="es-ES_tradnl"/>
        </w:rPr>
        <w:t>Autorización a la Municipalidad de Matina a donar y segregar terrenos de su propiedad a beneficiarios que conforman familias que residen en el cantón de Matina</w:t>
      </w:r>
      <w:r w:rsidR="003C453C" w:rsidRPr="00CF3CEA">
        <w:rPr>
          <w:rFonts w:cs="Arial"/>
          <w:b/>
          <w:bCs/>
          <w:sz w:val="22"/>
          <w:u w:val="single"/>
          <w:lang w:val="es-ES_tradnl"/>
        </w:rPr>
        <w:t xml:space="preserve">”, tramitado mediante el </w:t>
      </w:r>
      <w:r w:rsidR="003C453C" w:rsidRPr="003C453C">
        <w:rPr>
          <w:rFonts w:cs="Arial"/>
          <w:b/>
          <w:bCs/>
          <w:sz w:val="22"/>
          <w:u w:val="single"/>
          <w:lang w:val="es-ES_tradnl"/>
        </w:rPr>
        <w:t>e</w:t>
      </w:r>
      <w:r w:rsidR="003C453C" w:rsidRPr="00CF3CEA">
        <w:rPr>
          <w:rFonts w:cs="Arial"/>
          <w:b/>
          <w:bCs/>
          <w:sz w:val="22"/>
          <w:u w:val="single"/>
          <w:lang w:val="es-ES_tradnl"/>
        </w:rPr>
        <w:t>xpediente No. 22.631</w:t>
      </w:r>
    </w:p>
    <w:p w14:paraId="0D33AA63" w14:textId="77777777" w:rsidR="009D03FE" w:rsidRDefault="009D03FE" w:rsidP="009D03FE">
      <w:pPr>
        <w:spacing w:line="360" w:lineRule="auto"/>
        <w:jc w:val="both"/>
        <w:rPr>
          <w:rFonts w:cs="Arial"/>
          <w:sz w:val="22"/>
          <w:szCs w:val="22"/>
        </w:rPr>
      </w:pPr>
    </w:p>
    <w:p w14:paraId="70092EDD" w14:textId="23F55413" w:rsidR="004B0381" w:rsidRDefault="004B0381" w:rsidP="004B0381">
      <w:pPr>
        <w:spacing w:line="360" w:lineRule="auto"/>
        <w:jc w:val="both"/>
        <w:rPr>
          <w:rFonts w:cs="Arial"/>
          <w:sz w:val="22"/>
          <w:szCs w:val="22"/>
        </w:rPr>
      </w:pPr>
      <w:r w:rsidRPr="0039311E">
        <w:rPr>
          <w:rFonts w:cs="Arial"/>
          <w:sz w:val="22"/>
          <w:u w:val="single"/>
          <w:lang w:val="es-ES_tradnl"/>
        </w:rPr>
        <w:t xml:space="preserve">Minuto </w:t>
      </w:r>
      <w:r w:rsidR="00320C7F">
        <w:rPr>
          <w:rFonts w:cs="Arial"/>
          <w:sz w:val="22"/>
          <w:u w:val="single"/>
          <w:lang w:val="es-ES_tradnl"/>
        </w:rPr>
        <w:t>00</w:t>
      </w:r>
      <w:r w:rsidRPr="0039311E">
        <w:rPr>
          <w:rFonts w:cs="Arial"/>
          <w:sz w:val="22"/>
          <w:u w:val="single"/>
          <w:lang w:val="es-ES_tradnl"/>
        </w:rPr>
        <w:t>:</w:t>
      </w:r>
      <w:r w:rsidR="00320C7F">
        <w:rPr>
          <w:rFonts w:cs="Arial"/>
          <w:sz w:val="22"/>
          <w:u w:val="single"/>
          <w:lang w:val="es-ES_tradnl"/>
        </w:rPr>
        <w:t>15 (grabación B)</w:t>
      </w:r>
      <w:r>
        <w:rPr>
          <w:rFonts w:cs="Arial"/>
          <w:sz w:val="22"/>
          <w:lang w:val="es-ES_tradnl"/>
        </w:rPr>
        <w:t xml:space="preserve"> Se </w:t>
      </w:r>
      <w:r w:rsidR="001651A3">
        <w:rPr>
          <w:rFonts w:cs="Arial"/>
          <w:sz w:val="22"/>
          <w:lang w:val="es-ES_tradnl"/>
        </w:rPr>
        <w:t xml:space="preserve">incorporan a la sesión los funcionarios </w:t>
      </w:r>
      <w:r w:rsidR="001651A3">
        <w:rPr>
          <w:rFonts w:cs="Arial"/>
          <w:sz w:val="22"/>
        </w:rPr>
        <w:t xml:space="preserve">Barrantes Villarevia, González Zumbado, Alvarado Castro y López Pacheco; y se procede a conocer el oficio </w:t>
      </w:r>
      <w:r w:rsidRPr="00D574AE">
        <w:rPr>
          <w:rFonts w:cs="Arial"/>
          <w:sz w:val="22"/>
          <w:szCs w:val="22"/>
        </w:rPr>
        <w:t>GG-ME-</w:t>
      </w:r>
      <w:r w:rsidR="001651A3">
        <w:rPr>
          <w:rFonts w:cs="Arial"/>
          <w:sz w:val="22"/>
          <w:szCs w:val="22"/>
        </w:rPr>
        <w:t>1480</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1651A3">
        <w:rPr>
          <w:rFonts w:cs="Arial"/>
          <w:sz w:val="22"/>
          <w:szCs w:val="22"/>
        </w:rPr>
        <w:t>13 de octubre</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1651A3">
        <w:rPr>
          <w:rFonts w:cs="Arial"/>
          <w:sz w:val="22"/>
          <w:szCs w:val="22"/>
          <w:lang w:val="es-CR"/>
        </w:rPr>
        <w:t>“</w:t>
      </w:r>
      <w:r w:rsidR="001651A3" w:rsidRPr="001651A3">
        <w:rPr>
          <w:rFonts w:cs="Arial"/>
          <w:sz w:val="22"/>
          <w:szCs w:val="22"/>
          <w:lang w:val="es-ES_tradnl"/>
        </w:rPr>
        <w:t>Autorización a la Municipalidad de Matina a donar y segregar terrenos de su propiedad a beneficiarios que conforman familias que residen en el cantón de Matina”, tramitado mediante el expediente No. 22.631</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2B57C80D" w14:textId="77777777" w:rsidR="004B0381" w:rsidRDefault="004B0381" w:rsidP="004B0381">
      <w:pPr>
        <w:spacing w:line="360" w:lineRule="auto"/>
        <w:jc w:val="both"/>
        <w:rPr>
          <w:rFonts w:cs="Arial"/>
          <w:sz w:val="22"/>
          <w:szCs w:val="22"/>
        </w:rPr>
      </w:pPr>
    </w:p>
    <w:p w14:paraId="3466FF6B" w14:textId="7B2F6AD0" w:rsidR="00BD3BDD" w:rsidRDefault="004B0381" w:rsidP="00BD3BDD">
      <w:pPr>
        <w:spacing w:line="360" w:lineRule="auto"/>
        <w:jc w:val="both"/>
        <w:rPr>
          <w:rFonts w:cs="Arial"/>
          <w:sz w:val="22"/>
          <w:szCs w:val="22"/>
        </w:rPr>
      </w:pPr>
      <w:r>
        <w:rPr>
          <w:rFonts w:cs="Arial"/>
          <w:sz w:val="22"/>
          <w:lang w:val="es-ES_tradnl"/>
        </w:rPr>
        <w:t>Para exponer el contenido del citado informe</w:t>
      </w:r>
      <w:r w:rsidR="00BD3BDD">
        <w:rPr>
          <w:rFonts w:cs="Arial"/>
          <w:sz w:val="22"/>
          <w:lang w:val="es-ES_tradnl"/>
        </w:rPr>
        <w:t xml:space="preserve"> y atender eventuales consultas sobre éste y los siguientes tres temas, </w:t>
      </w:r>
      <w:r>
        <w:rPr>
          <w:rFonts w:cs="Arial"/>
          <w:sz w:val="22"/>
          <w:lang w:val="es-ES_tradnl"/>
        </w:rPr>
        <w:t xml:space="preserve">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w:t>
      </w:r>
      <w:r w:rsidR="00BD3BDD">
        <w:rPr>
          <w:rFonts w:cs="Arial"/>
          <w:sz w:val="22"/>
          <w:szCs w:val="22"/>
        </w:rPr>
        <w:t xml:space="preserve">la </w:t>
      </w:r>
      <w:r w:rsidR="00BD3BDD" w:rsidRPr="00BD3BDD">
        <w:rPr>
          <w:rFonts w:cs="Arial"/>
          <w:sz w:val="22"/>
          <w:szCs w:val="22"/>
          <w:lang w:val="es-CR"/>
        </w:rPr>
        <w:t>Comisión Permanente Especial</w:t>
      </w:r>
      <w:r w:rsidR="00BD3BDD">
        <w:rPr>
          <w:rFonts w:cs="Arial"/>
          <w:sz w:val="22"/>
          <w:szCs w:val="22"/>
          <w:lang w:val="es-CR"/>
        </w:rPr>
        <w:t xml:space="preserve"> </w:t>
      </w:r>
      <w:r w:rsidR="00BD3BDD" w:rsidRPr="00BD3BDD">
        <w:rPr>
          <w:rFonts w:cs="Arial"/>
          <w:sz w:val="22"/>
          <w:szCs w:val="22"/>
          <w:lang w:val="es-CR"/>
        </w:rPr>
        <w:t>de Asuntos Municipales y Desarrollo Local Participativo</w:t>
      </w:r>
      <w:r w:rsidR="00BD3BDD">
        <w:rPr>
          <w:rFonts w:cs="Arial"/>
          <w:sz w:val="22"/>
          <w:szCs w:val="22"/>
          <w:lang w:val="es-CR"/>
        </w:rPr>
        <w:t>, de la Asamblea Legislativa.</w:t>
      </w:r>
    </w:p>
    <w:p w14:paraId="5428AB77" w14:textId="6E616EA1" w:rsidR="00BD3BDD" w:rsidRDefault="00BD3BDD" w:rsidP="004B0381">
      <w:pPr>
        <w:spacing w:line="360" w:lineRule="auto"/>
        <w:jc w:val="both"/>
        <w:rPr>
          <w:rFonts w:cs="Arial"/>
          <w:sz w:val="22"/>
          <w:szCs w:val="22"/>
        </w:rPr>
      </w:pPr>
    </w:p>
    <w:p w14:paraId="54C4DF01" w14:textId="566F8789" w:rsidR="00320C7F" w:rsidRDefault="00E9224B" w:rsidP="00320C7F">
      <w:pPr>
        <w:spacing w:line="360" w:lineRule="auto"/>
        <w:jc w:val="both"/>
        <w:rPr>
          <w:rFonts w:cs="Arial"/>
          <w:sz w:val="22"/>
          <w:szCs w:val="22"/>
        </w:rPr>
      </w:pPr>
      <w:r w:rsidRPr="00C8658E">
        <w:rPr>
          <w:rFonts w:cs="Arial"/>
          <w:color w:val="000000"/>
          <w:sz w:val="22"/>
          <w:szCs w:val="22"/>
          <w:u w:val="single"/>
        </w:rPr>
        <w:t xml:space="preserve">Minuto </w:t>
      </w:r>
      <w:r w:rsidR="00CB6B6A">
        <w:rPr>
          <w:rFonts w:cs="Arial"/>
          <w:color w:val="000000"/>
          <w:sz w:val="22"/>
          <w:szCs w:val="22"/>
          <w:u w:val="single"/>
        </w:rPr>
        <w:t>07</w:t>
      </w:r>
      <w:r w:rsidRPr="00C8658E">
        <w:rPr>
          <w:rFonts w:cs="Arial"/>
          <w:color w:val="000000"/>
          <w:sz w:val="22"/>
          <w:szCs w:val="22"/>
          <w:u w:val="single"/>
        </w:rPr>
        <w:t>:</w:t>
      </w:r>
      <w:r w:rsidR="00CB6B6A">
        <w:rPr>
          <w:rFonts w:cs="Arial"/>
          <w:color w:val="000000"/>
          <w:sz w:val="22"/>
          <w:szCs w:val="22"/>
          <w:u w:val="single"/>
        </w:rPr>
        <w:t>01</w:t>
      </w:r>
      <w:r w:rsidR="00320C7F">
        <w:rPr>
          <w:rFonts w:cs="Arial"/>
          <w:color w:val="000000"/>
          <w:sz w:val="22"/>
          <w:szCs w:val="22"/>
          <w:u w:val="single"/>
        </w:rPr>
        <w:t xml:space="preserve"> </w:t>
      </w:r>
      <w:r w:rsidR="00320C7F">
        <w:rPr>
          <w:rFonts w:cs="Arial"/>
          <w:sz w:val="22"/>
          <w:u w:val="single"/>
          <w:lang w:val="es-ES_tradnl"/>
        </w:rPr>
        <w:t>(grabación B)</w:t>
      </w:r>
      <w:r>
        <w:rPr>
          <w:rFonts w:cs="Arial"/>
          <w:color w:val="000000"/>
          <w:sz w:val="22"/>
          <w:szCs w:val="22"/>
        </w:rPr>
        <w:t xml:space="preserve"> </w:t>
      </w:r>
      <w:r>
        <w:rPr>
          <w:rFonts w:cs="Arial"/>
          <w:sz w:val="22"/>
          <w:szCs w:val="22"/>
          <w:lang w:val="es-ES_tradnl"/>
        </w:rPr>
        <w:t xml:space="preserve">Los señores Directores proceden a analizar el documento presentado y, en resumen, se </w:t>
      </w:r>
      <w:r w:rsidR="00320C7F">
        <w:rPr>
          <w:rFonts w:cs="Arial"/>
          <w:sz w:val="22"/>
          <w:szCs w:val="22"/>
          <w:lang w:val="es-ES_tradnl"/>
        </w:rPr>
        <w:t>concuerda en la pertinencia de comunicar</w:t>
      </w:r>
      <w:r w:rsidR="00320C7F">
        <w:rPr>
          <w:rFonts w:cs="Arial"/>
          <w:i/>
          <w:iCs/>
          <w:sz w:val="22"/>
          <w:szCs w:val="22"/>
          <w:lang w:val="es-CR"/>
        </w:rPr>
        <w:t xml:space="preserve"> </w:t>
      </w:r>
      <w:r w:rsidR="00320C7F">
        <w:rPr>
          <w:rFonts w:cs="Arial"/>
          <w:sz w:val="22"/>
          <w:szCs w:val="22"/>
          <w:lang w:val="es-CR"/>
        </w:rPr>
        <w:t>el</w:t>
      </w:r>
      <w:r w:rsidR="00320C7F">
        <w:rPr>
          <w:rFonts w:cs="Arial"/>
          <w:sz w:val="22"/>
          <w:szCs w:val="22"/>
          <w:lang w:val="es-ES_tradnl"/>
        </w:rPr>
        <w:t xml:space="preserve"> criterio formal de este Banco sobre el referido proyecto de ley</w:t>
      </w:r>
      <w:r w:rsidR="00320C7F" w:rsidRPr="00E9224B">
        <w:rPr>
          <w:rFonts w:cs="Arial"/>
          <w:sz w:val="22"/>
          <w:szCs w:val="22"/>
          <w:lang w:val="es-CR"/>
        </w:rPr>
        <w:t>,</w:t>
      </w:r>
      <w:r w:rsidR="00320C7F">
        <w:rPr>
          <w:rFonts w:cs="Arial"/>
          <w:sz w:val="22"/>
          <w:szCs w:val="22"/>
          <w:lang w:val="es-CR"/>
        </w:rPr>
        <w:t xml:space="preserve"> </w:t>
      </w:r>
      <w:r w:rsidR="00320C7F">
        <w:rPr>
          <w:rFonts w:cs="Arial"/>
          <w:sz w:val="22"/>
          <w:szCs w:val="22"/>
        </w:rPr>
        <w:t xml:space="preserve">en los mismos términos que se indican en el oficio </w:t>
      </w:r>
      <w:r w:rsidR="00320C7F" w:rsidRPr="00D574AE">
        <w:rPr>
          <w:rFonts w:cs="Arial"/>
          <w:sz w:val="22"/>
          <w:szCs w:val="22"/>
        </w:rPr>
        <w:t>GG-ME-</w:t>
      </w:r>
      <w:r w:rsidR="00320C7F">
        <w:rPr>
          <w:rFonts w:cs="Arial"/>
          <w:sz w:val="22"/>
          <w:szCs w:val="22"/>
        </w:rPr>
        <w:t>1480-2</w:t>
      </w:r>
      <w:r w:rsidR="00320C7F" w:rsidRPr="00D574AE">
        <w:rPr>
          <w:rFonts w:cs="Arial"/>
          <w:sz w:val="22"/>
          <w:szCs w:val="22"/>
        </w:rPr>
        <w:t>0</w:t>
      </w:r>
      <w:r w:rsidR="00320C7F">
        <w:rPr>
          <w:rFonts w:cs="Arial"/>
          <w:sz w:val="22"/>
          <w:szCs w:val="22"/>
        </w:rPr>
        <w:t>21, adicionando las siguientes consideraciones y ajustes:</w:t>
      </w:r>
    </w:p>
    <w:p w14:paraId="1FAC0EF8" w14:textId="77777777" w:rsidR="00320C7F" w:rsidRDefault="00320C7F" w:rsidP="00320C7F">
      <w:pPr>
        <w:spacing w:line="360" w:lineRule="auto"/>
        <w:jc w:val="both"/>
        <w:rPr>
          <w:rFonts w:cs="Arial"/>
          <w:sz w:val="22"/>
          <w:szCs w:val="22"/>
          <w:lang w:val="es-ES_tradnl"/>
        </w:rPr>
      </w:pPr>
      <w:r>
        <w:rPr>
          <w:rFonts w:cs="Arial"/>
          <w:sz w:val="22"/>
          <w:szCs w:val="22"/>
        </w:rPr>
        <w:t xml:space="preserve">a) Que este Banco estima conveniente esta iniciativa de ley, en el tanto las familias beneficiadas podrían postularse ante el </w:t>
      </w:r>
      <w:r w:rsidRPr="000B449E">
        <w:rPr>
          <w:rFonts w:cs="Arial"/>
          <w:sz w:val="22"/>
          <w:szCs w:val="22"/>
          <w:lang w:val="es-ES_tradnl"/>
        </w:rPr>
        <w:t>Sistema Financiero Nacional para la Vivienda</w:t>
      </w:r>
      <w:r>
        <w:rPr>
          <w:rFonts w:cs="Arial"/>
          <w:sz w:val="22"/>
          <w:szCs w:val="22"/>
          <w:lang w:val="es-ES_tradnl"/>
        </w:rPr>
        <w:t xml:space="preserve">, para </w:t>
      </w:r>
      <w:r>
        <w:rPr>
          <w:rFonts w:cs="Arial"/>
          <w:sz w:val="22"/>
          <w:szCs w:val="22"/>
          <w:lang w:val="es-ES_tradnl"/>
        </w:rPr>
        <w:lastRenderedPageBreak/>
        <w:t>obtener un subsidio que les permita construir una vivienda mediante el programa de Bono Ordinario, lo cual –por la particularidad de este programa de financiamiento– no solamente redundará en un trámite más sencillo y expedito, sino que también contribuirá a maximizar los recursos del FOSUVI que administra este Banco, en el tanto no se tendrá que invertir en subsidios para el pago de terrenos.</w:t>
      </w:r>
    </w:p>
    <w:p w14:paraId="26C6FF43" w14:textId="77777777" w:rsidR="00320C7F" w:rsidRDefault="00320C7F" w:rsidP="00320C7F">
      <w:pPr>
        <w:spacing w:line="360" w:lineRule="auto"/>
        <w:jc w:val="both"/>
        <w:rPr>
          <w:rFonts w:cs="Arial"/>
          <w:sz w:val="22"/>
          <w:szCs w:val="22"/>
        </w:rPr>
      </w:pPr>
      <w:r>
        <w:rPr>
          <w:rFonts w:cs="Arial"/>
          <w:sz w:val="22"/>
          <w:szCs w:val="22"/>
          <w:lang w:val="es-ES_tradnl"/>
        </w:rPr>
        <w:t>b) Que sobre el</w:t>
      </w:r>
      <w:r>
        <w:rPr>
          <w:rFonts w:cs="Arial"/>
          <w:sz w:val="22"/>
          <w:szCs w:val="22"/>
          <w:lang w:val="es-CR"/>
        </w:rPr>
        <w:t xml:space="preserve"> </w:t>
      </w:r>
      <w:r w:rsidRPr="000B449E">
        <w:rPr>
          <w:rFonts w:cs="Arial"/>
          <w:sz w:val="22"/>
          <w:szCs w:val="22"/>
          <w:lang w:val="es-CR"/>
        </w:rPr>
        <w:t xml:space="preserve">otorgamiento de prioridad </w:t>
      </w:r>
      <w:r>
        <w:rPr>
          <w:rFonts w:cs="Arial"/>
          <w:sz w:val="22"/>
          <w:szCs w:val="22"/>
          <w:lang w:val="es-CR"/>
        </w:rPr>
        <w:t xml:space="preserve">(artículo 15) </w:t>
      </w:r>
      <w:r w:rsidRPr="000B449E">
        <w:rPr>
          <w:rFonts w:cs="Arial"/>
          <w:sz w:val="22"/>
          <w:szCs w:val="22"/>
          <w:lang w:val="es-CR"/>
        </w:rPr>
        <w:t xml:space="preserve">en el otorgamiento de </w:t>
      </w:r>
      <w:r>
        <w:rPr>
          <w:rFonts w:cs="Arial"/>
          <w:sz w:val="22"/>
          <w:szCs w:val="22"/>
          <w:lang w:val="es-CR"/>
        </w:rPr>
        <w:t xml:space="preserve">bonos </w:t>
      </w:r>
      <w:r w:rsidRPr="000B449E">
        <w:rPr>
          <w:rFonts w:cs="Arial"/>
          <w:sz w:val="22"/>
          <w:szCs w:val="22"/>
          <w:lang w:val="es-CR"/>
        </w:rPr>
        <w:t>para las familias beneficiadas con las donaciones</w:t>
      </w:r>
      <w:r>
        <w:rPr>
          <w:rFonts w:cs="Arial"/>
          <w:sz w:val="22"/>
          <w:szCs w:val="22"/>
          <w:lang w:val="es-CR"/>
        </w:rPr>
        <w:t xml:space="preserve">, debe indicarse a dicha Comisión Legislativa, que aunque cada familia que se postule al bono de vivienda deberá cumplir </w:t>
      </w:r>
      <w:r w:rsidRPr="000B449E">
        <w:rPr>
          <w:rFonts w:cs="Arial"/>
          <w:sz w:val="22"/>
          <w:szCs w:val="22"/>
          <w:lang w:val="es-CR"/>
        </w:rPr>
        <w:t xml:space="preserve">las normas y procedimientos </w:t>
      </w:r>
      <w:r>
        <w:rPr>
          <w:rFonts w:cs="Arial"/>
          <w:sz w:val="22"/>
          <w:szCs w:val="22"/>
          <w:lang w:val="es-CR"/>
        </w:rPr>
        <w:t xml:space="preserve">vigentes para este subsidio, </w:t>
      </w:r>
      <w:r w:rsidRPr="000B449E">
        <w:rPr>
          <w:rFonts w:cs="Arial"/>
          <w:sz w:val="22"/>
          <w:szCs w:val="22"/>
          <w:lang w:val="es-CR"/>
        </w:rPr>
        <w:t xml:space="preserve">el </w:t>
      </w:r>
      <w:r>
        <w:rPr>
          <w:rFonts w:cs="Arial"/>
          <w:sz w:val="22"/>
          <w:szCs w:val="22"/>
          <w:lang w:val="es-CR"/>
        </w:rPr>
        <w:t>BANHVI implementaría un mecanismo para brindarles a las familias postuladas, en conjunto con la Municipalidad de Matina, un adecuado acompañamiento y una expedita atención al trámite de los subsidios.</w:t>
      </w:r>
    </w:p>
    <w:p w14:paraId="74763A25" w14:textId="76A1933A" w:rsidR="00320C7F" w:rsidRDefault="00320C7F" w:rsidP="00E9224B">
      <w:pPr>
        <w:spacing w:line="360" w:lineRule="auto"/>
        <w:jc w:val="both"/>
        <w:rPr>
          <w:rFonts w:cs="Arial"/>
          <w:sz w:val="22"/>
          <w:szCs w:val="22"/>
          <w:lang w:val="es-ES_tradnl"/>
        </w:rPr>
      </w:pPr>
    </w:p>
    <w:p w14:paraId="2E47E20A" w14:textId="57CB6EF8" w:rsidR="004B0381" w:rsidRDefault="00320C7F" w:rsidP="004B0381">
      <w:pPr>
        <w:spacing w:line="360" w:lineRule="auto"/>
        <w:jc w:val="both"/>
        <w:rPr>
          <w:rFonts w:cs="Arial"/>
          <w:sz w:val="22"/>
          <w:szCs w:val="22"/>
        </w:rPr>
      </w:pPr>
      <w:r>
        <w:rPr>
          <w:rFonts w:cs="Arial"/>
          <w:sz w:val="22"/>
          <w:szCs w:val="22"/>
        </w:rPr>
        <w:t xml:space="preserve">Lo anterior, según se consigna en el </w:t>
      </w:r>
      <w:r w:rsidRPr="00542F89">
        <w:rPr>
          <w:rFonts w:cs="Arial"/>
          <w:b/>
          <w:sz w:val="22"/>
          <w:szCs w:val="22"/>
        </w:rPr>
        <w:t xml:space="preserve">Acuerdo N° </w:t>
      </w:r>
      <w:r>
        <w:rPr>
          <w:rFonts w:cs="Arial"/>
          <w:b/>
          <w:sz w:val="22"/>
          <w:szCs w:val="22"/>
        </w:rPr>
        <w:t>2</w:t>
      </w:r>
      <w:r w:rsidRPr="00542F89">
        <w:rPr>
          <w:rFonts w:cs="Arial"/>
          <w:b/>
          <w:sz w:val="22"/>
          <w:szCs w:val="22"/>
        </w:rPr>
        <w:t xml:space="preserve"> </w:t>
      </w:r>
      <w:r>
        <w:rPr>
          <w:rFonts w:cs="Arial"/>
          <w:sz w:val="22"/>
          <w:szCs w:val="22"/>
        </w:rPr>
        <w:t xml:space="preserve">que se anexa a esta minuta.  </w:t>
      </w:r>
    </w:p>
    <w:p w14:paraId="7D22047B" w14:textId="77777777" w:rsidR="009D03FE" w:rsidRPr="00D14EAF" w:rsidRDefault="009D03FE" w:rsidP="009D03FE">
      <w:pPr>
        <w:spacing w:line="360" w:lineRule="auto"/>
        <w:jc w:val="both"/>
        <w:rPr>
          <w:rFonts w:cs="Arial"/>
          <w:b/>
          <w:sz w:val="22"/>
        </w:rPr>
      </w:pPr>
      <w:r w:rsidRPr="00D14EAF">
        <w:rPr>
          <w:rFonts w:cs="Arial"/>
          <w:b/>
          <w:sz w:val="22"/>
        </w:rPr>
        <w:t>************</w:t>
      </w:r>
    </w:p>
    <w:p w14:paraId="1D12EC08" w14:textId="77777777" w:rsidR="00D13B6B" w:rsidRDefault="00D13B6B" w:rsidP="002D0146">
      <w:pPr>
        <w:spacing w:line="360" w:lineRule="auto"/>
        <w:jc w:val="both"/>
        <w:rPr>
          <w:rFonts w:cs="Arial"/>
          <w:b/>
          <w:bCs/>
          <w:sz w:val="22"/>
          <w:szCs w:val="22"/>
          <w:u w:val="single"/>
          <w:lang w:val="es-ES_tradnl"/>
        </w:rPr>
      </w:pPr>
    </w:p>
    <w:p w14:paraId="79F5A06E" w14:textId="1C42C37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C453C" w:rsidRPr="00CF3CEA">
        <w:rPr>
          <w:rFonts w:cs="Arial"/>
          <w:b/>
          <w:bCs/>
          <w:sz w:val="22"/>
          <w:u w:val="single"/>
          <w:lang w:val="es-ES_tradnl"/>
        </w:rPr>
        <w:t>Consulta de criterio sobre el texto sustitutivo del proyecto de “</w:t>
      </w:r>
      <w:r w:rsidR="003C453C" w:rsidRPr="003C453C">
        <w:rPr>
          <w:rFonts w:cs="Arial"/>
          <w:b/>
          <w:bCs/>
          <w:sz w:val="22"/>
          <w:u w:val="single"/>
          <w:lang w:val="es-ES_tradnl"/>
        </w:rPr>
        <w:t xml:space="preserve">Ley para la gestión y regularización del patrimonio natural del Estado y del derecho de utilidad ambiental- </w:t>
      </w:r>
      <w:r w:rsidR="003C453C" w:rsidRPr="00CF3CEA">
        <w:rPr>
          <w:rFonts w:cs="Arial"/>
          <w:b/>
          <w:bCs/>
          <w:sz w:val="22"/>
          <w:u w:val="single"/>
          <w:lang w:val="es-ES_tradnl"/>
        </w:rPr>
        <w:t>(L</w:t>
      </w:r>
      <w:r w:rsidR="003C453C" w:rsidRPr="003C453C">
        <w:rPr>
          <w:rFonts w:cs="Arial"/>
          <w:b/>
          <w:bCs/>
          <w:sz w:val="22"/>
          <w:u w:val="single"/>
          <w:lang w:val="es-ES_tradnl"/>
        </w:rPr>
        <w:t>ey</w:t>
      </w:r>
      <w:r w:rsidR="003C453C" w:rsidRPr="00CF3CEA">
        <w:rPr>
          <w:rFonts w:cs="Arial"/>
          <w:b/>
          <w:bCs/>
          <w:sz w:val="22"/>
          <w:u w:val="single"/>
          <w:lang w:val="es-ES_tradnl"/>
        </w:rPr>
        <w:t xml:space="preserve"> DUA)”, tramitado mediante el </w:t>
      </w:r>
      <w:r w:rsidR="003C453C" w:rsidRPr="003C453C">
        <w:rPr>
          <w:rFonts w:cs="Arial"/>
          <w:b/>
          <w:bCs/>
          <w:sz w:val="22"/>
          <w:u w:val="single"/>
          <w:lang w:val="es-ES_tradnl"/>
        </w:rPr>
        <w:t>e</w:t>
      </w:r>
      <w:r w:rsidR="003C453C" w:rsidRPr="00CF3CEA">
        <w:rPr>
          <w:rFonts w:cs="Arial"/>
          <w:b/>
          <w:bCs/>
          <w:sz w:val="22"/>
          <w:u w:val="single"/>
          <w:lang w:val="es-ES_tradnl"/>
        </w:rPr>
        <w:t>xpediente No. 22.391</w:t>
      </w:r>
    </w:p>
    <w:p w14:paraId="5F189EA2" w14:textId="77777777" w:rsidR="009D03FE" w:rsidRDefault="009D03FE" w:rsidP="009D03FE">
      <w:pPr>
        <w:spacing w:line="360" w:lineRule="auto"/>
        <w:jc w:val="both"/>
        <w:rPr>
          <w:rFonts w:cs="Arial"/>
          <w:sz w:val="22"/>
          <w:szCs w:val="22"/>
        </w:rPr>
      </w:pPr>
    </w:p>
    <w:p w14:paraId="20A1D9D7" w14:textId="0C156723" w:rsidR="004B0381" w:rsidRDefault="004B0381" w:rsidP="004B038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CB6B6A">
        <w:rPr>
          <w:rFonts w:cs="Arial"/>
          <w:sz w:val="22"/>
          <w:u w:val="single"/>
          <w:lang w:val="es-ES_tradnl"/>
        </w:rPr>
        <w:t>9</w:t>
      </w:r>
      <w:r w:rsidRPr="0039311E">
        <w:rPr>
          <w:rFonts w:cs="Arial"/>
          <w:sz w:val="22"/>
          <w:u w:val="single"/>
          <w:lang w:val="es-ES_tradnl"/>
        </w:rPr>
        <w:t>:</w:t>
      </w:r>
      <w:r w:rsidR="00CB6B6A">
        <w:rPr>
          <w:rFonts w:cs="Arial"/>
          <w:sz w:val="22"/>
          <w:u w:val="single"/>
          <w:lang w:val="es-ES_tradnl"/>
        </w:rPr>
        <w:t>03</w:t>
      </w:r>
      <w:r w:rsidR="00320C7F">
        <w:rPr>
          <w:rFonts w:cs="Arial"/>
          <w:sz w:val="22"/>
          <w:u w:val="single"/>
          <w:lang w:val="es-ES_tradnl"/>
        </w:rPr>
        <w:t xml:space="preserve"> (grabación B)</w:t>
      </w:r>
      <w:r>
        <w:rPr>
          <w:rFonts w:cs="Arial"/>
          <w:sz w:val="22"/>
          <w:lang w:val="es-ES_tradnl"/>
        </w:rPr>
        <w:t xml:space="preserve"> Se conoce el oficio </w:t>
      </w:r>
      <w:r w:rsidRPr="00D574AE">
        <w:rPr>
          <w:rFonts w:cs="Arial"/>
          <w:sz w:val="22"/>
          <w:szCs w:val="22"/>
        </w:rPr>
        <w:t>GG-ME-</w:t>
      </w:r>
      <w:r w:rsidR="00CB6B6A">
        <w:rPr>
          <w:rFonts w:cs="Arial"/>
          <w:sz w:val="22"/>
          <w:szCs w:val="22"/>
        </w:rPr>
        <w:t>1473</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CB6B6A">
        <w:rPr>
          <w:rFonts w:cs="Arial"/>
          <w:sz w:val="22"/>
          <w:szCs w:val="22"/>
        </w:rPr>
        <w:t>12</w:t>
      </w:r>
      <w:r w:rsidRPr="00D574AE">
        <w:rPr>
          <w:rFonts w:cs="Arial"/>
          <w:sz w:val="22"/>
          <w:szCs w:val="22"/>
        </w:rPr>
        <w:t xml:space="preserve"> de </w:t>
      </w:r>
      <w:r w:rsidR="00CB6B6A">
        <w:rPr>
          <w:rFonts w:cs="Arial"/>
          <w:sz w:val="22"/>
          <w:szCs w:val="22"/>
        </w:rPr>
        <w:t>octubre</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CB6B6A" w:rsidRPr="00CB6B6A">
        <w:rPr>
          <w:rFonts w:cs="Arial"/>
          <w:sz w:val="22"/>
          <w:szCs w:val="22"/>
          <w:lang w:val="es-ES_tradnl"/>
        </w:rPr>
        <w:t>“Ley para la gestión y regularización del patrimonio natural del Estado y del derecho de utilidad ambiental- (Ley DUA)”, tramitado mediante el expediente No. 22.391</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7C2ED0EA" w14:textId="77777777" w:rsidR="004B0381" w:rsidRDefault="004B0381" w:rsidP="004B0381">
      <w:pPr>
        <w:spacing w:line="360" w:lineRule="auto"/>
        <w:jc w:val="both"/>
        <w:rPr>
          <w:rFonts w:cs="Arial"/>
          <w:sz w:val="22"/>
          <w:szCs w:val="22"/>
        </w:rPr>
      </w:pPr>
    </w:p>
    <w:p w14:paraId="33CBE6C5" w14:textId="5B2CD11C" w:rsidR="00CB6B6A" w:rsidRDefault="00CB6B6A" w:rsidP="004B0381">
      <w:pPr>
        <w:spacing w:line="360" w:lineRule="auto"/>
        <w:jc w:val="both"/>
        <w:rPr>
          <w:rFonts w:cs="Arial"/>
          <w:sz w:val="22"/>
          <w:lang w:val="es-ES_tradnl"/>
        </w:rPr>
      </w:pPr>
      <w:r>
        <w:rPr>
          <w:rFonts w:cs="Arial"/>
          <w:sz w:val="22"/>
          <w:lang w:val="es-ES_tradnl"/>
        </w:rPr>
        <w:t xml:space="preserve">El licenciado Castro Miranda </w:t>
      </w:r>
      <w:r w:rsidR="004B0381">
        <w:rPr>
          <w:rFonts w:cs="Arial"/>
          <w:sz w:val="22"/>
          <w:lang w:val="es-ES_tradnl"/>
        </w:rPr>
        <w:t xml:space="preserve">expone el contenido del citado informe, </w:t>
      </w:r>
      <w:r>
        <w:rPr>
          <w:rFonts w:cs="Arial"/>
          <w:sz w:val="22"/>
          <w:lang w:val="es-ES_tradnl"/>
        </w:rPr>
        <w:t xml:space="preserve">refiriéndose tanto a los aspectos que a la </w:t>
      </w:r>
      <w:r w:rsidRPr="00CB6B6A">
        <w:rPr>
          <w:rFonts w:cs="Arial"/>
          <w:sz w:val="22"/>
          <w:szCs w:val="22"/>
          <w:lang w:val="es-ES_tradnl"/>
        </w:rPr>
        <w:t>Administración</w:t>
      </w:r>
      <w:r>
        <w:rPr>
          <w:rFonts w:cs="Arial"/>
          <w:sz w:val="22"/>
          <w:szCs w:val="22"/>
          <w:lang w:val="es-ES_tradnl"/>
        </w:rPr>
        <w:t xml:space="preserve"> le permitieron dictaminar positivamente el referido proyecto de ley, así como las </w:t>
      </w:r>
      <w:r>
        <w:rPr>
          <w:rFonts w:cs="Arial"/>
          <w:sz w:val="22"/>
          <w:szCs w:val="22"/>
        </w:rPr>
        <w:t>observaciones que se proponen señalar, básicamente de forma, a la “</w:t>
      </w:r>
      <w:r w:rsidRPr="00CB6B6A">
        <w:rPr>
          <w:rFonts w:cs="Arial"/>
          <w:sz w:val="22"/>
          <w:lang w:val="es-CR"/>
        </w:rPr>
        <w:t xml:space="preserve">Comisión </w:t>
      </w:r>
      <w:r>
        <w:rPr>
          <w:rFonts w:cs="Arial"/>
          <w:sz w:val="22"/>
          <w:lang w:val="es-CR"/>
        </w:rPr>
        <w:t>e</w:t>
      </w:r>
      <w:r w:rsidRPr="00CB6B6A">
        <w:rPr>
          <w:rFonts w:cs="Arial"/>
          <w:sz w:val="22"/>
          <w:lang w:val="es-CR"/>
        </w:rPr>
        <w:t xml:space="preserve">special de </w:t>
      </w:r>
      <w:r>
        <w:rPr>
          <w:rFonts w:cs="Arial"/>
          <w:sz w:val="22"/>
          <w:lang w:val="es-CR"/>
        </w:rPr>
        <w:t>i</w:t>
      </w:r>
      <w:r w:rsidRPr="00CB6B6A">
        <w:rPr>
          <w:rFonts w:cs="Arial"/>
          <w:sz w:val="22"/>
          <w:lang w:val="es-CR"/>
        </w:rPr>
        <w:t xml:space="preserve">nvestigación de </w:t>
      </w:r>
      <w:r>
        <w:rPr>
          <w:rFonts w:cs="Arial"/>
          <w:sz w:val="22"/>
          <w:lang w:val="es-CR"/>
        </w:rPr>
        <w:t>z</w:t>
      </w:r>
      <w:r w:rsidRPr="00CB6B6A">
        <w:rPr>
          <w:rFonts w:cs="Arial"/>
          <w:sz w:val="22"/>
          <w:lang w:val="es-CR"/>
        </w:rPr>
        <w:t xml:space="preserve">onas </w:t>
      </w:r>
      <w:r>
        <w:rPr>
          <w:rFonts w:cs="Arial"/>
          <w:sz w:val="22"/>
          <w:lang w:val="es-CR"/>
        </w:rPr>
        <w:t>c</w:t>
      </w:r>
      <w:r w:rsidRPr="00CB6B6A">
        <w:rPr>
          <w:rFonts w:cs="Arial"/>
          <w:sz w:val="22"/>
          <w:lang w:val="es-CR"/>
        </w:rPr>
        <w:t xml:space="preserve">osteras y </w:t>
      </w:r>
      <w:r>
        <w:rPr>
          <w:rFonts w:cs="Arial"/>
          <w:sz w:val="22"/>
          <w:lang w:val="es-CR"/>
        </w:rPr>
        <w:t>f</w:t>
      </w:r>
      <w:r w:rsidRPr="00CB6B6A">
        <w:rPr>
          <w:rFonts w:cs="Arial"/>
          <w:sz w:val="22"/>
          <w:lang w:val="es-CR"/>
        </w:rPr>
        <w:t xml:space="preserve">ronterizas que ocupan </w:t>
      </w:r>
      <w:r>
        <w:rPr>
          <w:rFonts w:cs="Arial"/>
          <w:sz w:val="22"/>
          <w:lang w:val="es-CR"/>
        </w:rPr>
        <w:t>t</w:t>
      </w:r>
      <w:r w:rsidRPr="00CB6B6A">
        <w:rPr>
          <w:rFonts w:cs="Arial"/>
          <w:sz w:val="22"/>
          <w:lang w:val="es-CR"/>
        </w:rPr>
        <w:t xml:space="preserve">errenos de </w:t>
      </w:r>
      <w:r>
        <w:rPr>
          <w:rFonts w:cs="Arial"/>
          <w:sz w:val="22"/>
          <w:lang w:val="es-CR"/>
        </w:rPr>
        <w:t>d</w:t>
      </w:r>
      <w:r w:rsidRPr="00CB6B6A">
        <w:rPr>
          <w:rFonts w:cs="Arial"/>
          <w:sz w:val="22"/>
          <w:lang w:val="es-CR"/>
        </w:rPr>
        <w:t xml:space="preserve">ominio </w:t>
      </w:r>
      <w:r>
        <w:rPr>
          <w:rFonts w:cs="Arial"/>
          <w:sz w:val="22"/>
          <w:lang w:val="es-CR"/>
        </w:rPr>
        <w:t>p</w:t>
      </w:r>
      <w:r w:rsidRPr="00CB6B6A">
        <w:rPr>
          <w:rFonts w:cs="Arial"/>
          <w:sz w:val="22"/>
          <w:lang w:val="es-CR"/>
        </w:rPr>
        <w:t xml:space="preserve">úblico y lo </w:t>
      </w:r>
      <w:r>
        <w:rPr>
          <w:rFonts w:cs="Arial"/>
          <w:sz w:val="22"/>
          <w:lang w:val="es-CR"/>
        </w:rPr>
        <w:t>r</w:t>
      </w:r>
      <w:r w:rsidRPr="00CB6B6A">
        <w:rPr>
          <w:rFonts w:cs="Arial"/>
          <w:sz w:val="22"/>
          <w:lang w:val="es-CR"/>
        </w:rPr>
        <w:t xml:space="preserve">elativo a </w:t>
      </w:r>
      <w:r>
        <w:rPr>
          <w:rFonts w:cs="Arial"/>
          <w:sz w:val="22"/>
          <w:lang w:val="es-CR"/>
        </w:rPr>
        <w:t>t</w:t>
      </w:r>
      <w:r w:rsidRPr="00CB6B6A">
        <w:rPr>
          <w:rFonts w:cs="Arial"/>
          <w:sz w:val="22"/>
          <w:lang w:val="es-CR"/>
        </w:rPr>
        <w:t xml:space="preserve">errenos </w:t>
      </w:r>
      <w:r>
        <w:rPr>
          <w:rFonts w:cs="Arial"/>
          <w:sz w:val="22"/>
          <w:lang w:val="es-CR"/>
        </w:rPr>
        <w:t>p</w:t>
      </w:r>
      <w:r w:rsidRPr="00CB6B6A">
        <w:rPr>
          <w:rFonts w:cs="Arial"/>
          <w:sz w:val="22"/>
          <w:lang w:val="es-CR"/>
        </w:rPr>
        <w:t xml:space="preserve">ertenecientes al </w:t>
      </w:r>
      <w:r>
        <w:rPr>
          <w:rFonts w:cs="Arial"/>
          <w:sz w:val="22"/>
          <w:lang w:val="es-CR"/>
        </w:rPr>
        <w:t>p</w:t>
      </w:r>
      <w:r w:rsidRPr="00CB6B6A">
        <w:rPr>
          <w:rFonts w:cs="Arial"/>
          <w:sz w:val="22"/>
          <w:lang w:val="es-CR"/>
        </w:rPr>
        <w:t xml:space="preserve">atrimonio </w:t>
      </w:r>
      <w:r>
        <w:rPr>
          <w:rFonts w:cs="Arial"/>
          <w:sz w:val="22"/>
          <w:lang w:val="es-CR"/>
        </w:rPr>
        <w:t>n</w:t>
      </w:r>
      <w:r w:rsidRPr="00CB6B6A">
        <w:rPr>
          <w:rFonts w:cs="Arial"/>
          <w:sz w:val="22"/>
          <w:lang w:val="es-CR"/>
        </w:rPr>
        <w:t xml:space="preserve">atural del Estado en situación de </w:t>
      </w:r>
      <w:r>
        <w:rPr>
          <w:rFonts w:cs="Arial"/>
          <w:sz w:val="22"/>
          <w:lang w:val="es-CR"/>
        </w:rPr>
        <w:t>c</w:t>
      </w:r>
      <w:r w:rsidRPr="00CB6B6A">
        <w:rPr>
          <w:rFonts w:cs="Arial"/>
          <w:sz w:val="22"/>
          <w:lang w:val="es-CR"/>
        </w:rPr>
        <w:t>onflicto</w:t>
      </w:r>
      <w:r>
        <w:rPr>
          <w:rFonts w:cs="Arial"/>
          <w:sz w:val="22"/>
          <w:lang w:val="es-CR"/>
        </w:rPr>
        <w:t>”.</w:t>
      </w:r>
    </w:p>
    <w:p w14:paraId="0F95BCE2" w14:textId="615EFDBB" w:rsidR="00CB6B6A" w:rsidRDefault="00CB6B6A" w:rsidP="004B0381">
      <w:pPr>
        <w:spacing w:line="360" w:lineRule="auto"/>
        <w:jc w:val="both"/>
        <w:rPr>
          <w:rFonts w:cs="Arial"/>
          <w:sz w:val="22"/>
          <w:lang w:val="es-ES_tradnl"/>
        </w:rPr>
      </w:pPr>
    </w:p>
    <w:p w14:paraId="387A38C8" w14:textId="41D7F6C6" w:rsidR="002A72A9" w:rsidRDefault="00CB6B6A" w:rsidP="00CF175F">
      <w:pPr>
        <w:spacing w:line="360" w:lineRule="auto"/>
        <w:jc w:val="both"/>
        <w:rPr>
          <w:rFonts w:cs="Arial"/>
          <w:sz w:val="22"/>
          <w:lang w:val="es-CR"/>
        </w:rPr>
      </w:pPr>
      <w:r w:rsidRPr="00C8658E">
        <w:rPr>
          <w:rFonts w:cs="Arial"/>
          <w:color w:val="000000"/>
          <w:sz w:val="22"/>
          <w:szCs w:val="22"/>
          <w:u w:val="single"/>
        </w:rPr>
        <w:t xml:space="preserve">Minuto </w:t>
      </w:r>
      <w:r>
        <w:rPr>
          <w:rFonts w:cs="Arial"/>
          <w:color w:val="000000"/>
          <w:sz w:val="22"/>
          <w:szCs w:val="22"/>
          <w:u w:val="single"/>
        </w:rPr>
        <w:t>07</w:t>
      </w:r>
      <w:r w:rsidRPr="00C8658E">
        <w:rPr>
          <w:rFonts w:cs="Arial"/>
          <w:color w:val="000000"/>
          <w:sz w:val="22"/>
          <w:szCs w:val="22"/>
          <w:u w:val="single"/>
        </w:rPr>
        <w:t>:</w:t>
      </w:r>
      <w:r>
        <w:rPr>
          <w:rFonts w:cs="Arial"/>
          <w:color w:val="000000"/>
          <w:sz w:val="22"/>
          <w:szCs w:val="22"/>
          <w:u w:val="single"/>
        </w:rPr>
        <w:t xml:space="preserve">01 </w:t>
      </w:r>
      <w:r>
        <w:rPr>
          <w:rFonts w:cs="Arial"/>
          <w:sz w:val="22"/>
          <w:u w:val="single"/>
          <w:lang w:val="es-ES_tradnl"/>
        </w:rPr>
        <w:t>(grabación B)</w:t>
      </w:r>
      <w:r>
        <w:rPr>
          <w:rFonts w:cs="Arial"/>
          <w:color w:val="000000"/>
          <w:sz w:val="22"/>
          <w:szCs w:val="22"/>
        </w:rPr>
        <w:t xml:space="preserve"> </w:t>
      </w:r>
      <w:r>
        <w:rPr>
          <w:rFonts w:cs="Arial"/>
          <w:sz w:val="22"/>
          <w:szCs w:val="22"/>
          <w:lang w:val="es-ES_tradnl"/>
        </w:rPr>
        <w:t>Los señores Directores proceden a analizar el documento presentado y, en resumen, se concuerda en la pertinencia de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w:t>
      </w:r>
      <w:r>
        <w:rPr>
          <w:rFonts w:cs="Arial"/>
          <w:sz w:val="22"/>
          <w:szCs w:val="22"/>
          <w:lang w:val="es-ES_tradnl"/>
        </w:rPr>
        <w:lastRenderedPageBreak/>
        <w:t>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14</w:t>
      </w:r>
      <w:r w:rsidR="00CF175F">
        <w:rPr>
          <w:rFonts w:cs="Arial"/>
          <w:sz w:val="22"/>
          <w:szCs w:val="22"/>
        </w:rPr>
        <w:t>73</w:t>
      </w:r>
      <w:r>
        <w:rPr>
          <w:rFonts w:cs="Arial"/>
          <w:sz w:val="22"/>
          <w:szCs w:val="22"/>
        </w:rPr>
        <w:t>-2</w:t>
      </w:r>
      <w:r w:rsidRPr="00D574AE">
        <w:rPr>
          <w:rFonts w:cs="Arial"/>
          <w:sz w:val="22"/>
          <w:szCs w:val="22"/>
        </w:rPr>
        <w:t>0</w:t>
      </w:r>
      <w:r>
        <w:rPr>
          <w:rFonts w:cs="Arial"/>
          <w:sz w:val="22"/>
          <w:szCs w:val="22"/>
        </w:rPr>
        <w:t>21, adicionando</w:t>
      </w:r>
      <w:r w:rsidR="002A72A9">
        <w:rPr>
          <w:rFonts w:cs="Arial"/>
          <w:sz w:val="22"/>
          <w:szCs w:val="22"/>
        </w:rPr>
        <w:t xml:space="preserve"> (según consta en el minuto 28:32), </w:t>
      </w:r>
      <w:r>
        <w:rPr>
          <w:rFonts w:cs="Arial"/>
          <w:sz w:val="22"/>
          <w:szCs w:val="22"/>
        </w:rPr>
        <w:t>la consideraci</w:t>
      </w:r>
      <w:r w:rsidR="00CF175F">
        <w:rPr>
          <w:rFonts w:cs="Arial"/>
          <w:sz w:val="22"/>
          <w:szCs w:val="22"/>
        </w:rPr>
        <w:t>ón</w:t>
      </w:r>
      <w:r w:rsidR="002A72A9">
        <w:rPr>
          <w:rFonts w:cs="Arial"/>
          <w:sz w:val="22"/>
          <w:szCs w:val="22"/>
        </w:rPr>
        <w:t xml:space="preserve"> de que, en </w:t>
      </w:r>
      <w:r w:rsidR="00CF175F">
        <w:rPr>
          <w:rFonts w:cs="Arial"/>
          <w:sz w:val="22"/>
          <w:szCs w:val="22"/>
        </w:rPr>
        <w:t>el</w:t>
      </w:r>
      <w:r w:rsidR="00CF175F" w:rsidRPr="00CF175F">
        <w:rPr>
          <w:rFonts w:cs="Arial"/>
          <w:sz w:val="22"/>
          <w:lang w:val="es-CR"/>
        </w:rPr>
        <w:t xml:space="preserve"> artículo 30</w:t>
      </w:r>
      <w:r w:rsidR="002A72A9">
        <w:rPr>
          <w:rFonts w:cs="Arial"/>
          <w:sz w:val="22"/>
          <w:lang w:val="es-CR"/>
        </w:rPr>
        <w:t>, se aclare la autorización</w:t>
      </w:r>
      <w:r w:rsidR="00CF175F" w:rsidRPr="00CF175F">
        <w:rPr>
          <w:rFonts w:cs="Arial"/>
          <w:sz w:val="22"/>
          <w:lang w:val="es-CR"/>
        </w:rPr>
        <w:t xml:space="preserve"> para el otorgamiento </w:t>
      </w:r>
      <w:r w:rsidR="002A72A9">
        <w:rPr>
          <w:rFonts w:cs="Arial"/>
          <w:sz w:val="22"/>
          <w:lang w:val="es-CR"/>
        </w:rPr>
        <w:t xml:space="preserve">créditos y </w:t>
      </w:r>
      <w:r w:rsidR="00CF175F" w:rsidRPr="00CF175F">
        <w:rPr>
          <w:rFonts w:cs="Arial"/>
          <w:sz w:val="22"/>
          <w:lang w:val="es-CR"/>
        </w:rPr>
        <w:t>bonos de vivienda</w:t>
      </w:r>
      <w:r w:rsidR="002A72A9" w:rsidRPr="002A72A9">
        <w:rPr>
          <w:rFonts w:cs="Arial"/>
          <w:sz w:val="22"/>
          <w:lang w:val="es-CR"/>
        </w:rPr>
        <w:t xml:space="preserve"> </w:t>
      </w:r>
      <w:r w:rsidR="002A72A9">
        <w:rPr>
          <w:rFonts w:cs="Arial"/>
          <w:sz w:val="22"/>
          <w:lang w:val="es-CR"/>
        </w:rPr>
        <w:t xml:space="preserve">a </w:t>
      </w:r>
      <w:r w:rsidR="002A72A9" w:rsidRPr="00CF175F">
        <w:rPr>
          <w:rFonts w:cs="Arial"/>
          <w:sz w:val="22"/>
          <w:lang w:val="es-CR"/>
        </w:rPr>
        <w:t>los</w:t>
      </w:r>
      <w:r w:rsidR="002A72A9">
        <w:rPr>
          <w:rFonts w:cs="Arial"/>
          <w:sz w:val="22"/>
          <w:lang w:val="es-CR"/>
        </w:rPr>
        <w:t xml:space="preserve"> </w:t>
      </w:r>
      <w:r w:rsidR="002A72A9" w:rsidRPr="00CF175F">
        <w:rPr>
          <w:rFonts w:cs="Arial"/>
          <w:sz w:val="22"/>
          <w:lang w:val="es-CR"/>
        </w:rPr>
        <w:t>titulares de los derechos contemplados en esta nueva ley</w:t>
      </w:r>
      <w:r w:rsidR="002A72A9">
        <w:rPr>
          <w:rFonts w:cs="Arial"/>
          <w:sz w:val="22"/>
          <w:lang w:val="es-CR"/>
        </w:rPr>
        <w:t xml:space="preserve">.  Lo anterior, en </w:t>
      </w:r>
      <w:r w:rsidR="002A72A9">
        <w:rPr>
          <w:rFonts w:cs="Arial"/>
          <w:sz w:val="22"/>
          <w:szCs w:val="22"/>
        </w:rPr>
        <w:t xml:space="preserve">los términos que se indican en el </w:t>
      </w:r>
      <w:r w:rsidR="002A72A9" w:rsidRPr="00542F89">
        <w:rPr>
          <w:rFonts w:cs="Arial"/>
          <w:b/>
          <w:sz w:val="22"/>
          <w:szCs w:val="22"/>
        </w:rPr>
        <w:t xml:space="preserve">Acuerdo N° </w:t>
      </w:r>
      <w:r w:rsidR="002A72A9">
        <w:rPr>
          <w:rFonts w:cs="Arial"/>
          <w:b/>
          <w:sz w:val="22"/>
          <w:szCs w:val="22"/>
        </w:rPr>
        <w:t>3</w:t>
      </w:r>
      <w:r w:rsidR="002A72A9" w:rsidRPr="00542F89">
        <w:rPr>
          <w:rFonts w:cs="Arial"/>
          <w:b/>
          <w:sz w:val="22"/>
          <w:szCs w:val="22"/>
        </w:rPr>
        <w:t xml:space="preserve"> </w:t>
      </w:r>
      <w:r w:rsidR="002A72A9">
        <w:rPr>
          <w:rFonts w:cs="Arial"/>
          <w:sz w:val="22"/>
          <w:szCs w:val="22"/>
        </w:rPr>
        <w:t>que se anexa a esta minuta.</w:t>
      </w:r>
    </w:p>
    <w:p w14:paraId="04DC0A3F" w14:textId="77777777" w:rsidR="009D03FE" w:rsidRPr="00D14EAF" w:rsidRDefault="009D03FE" w:rsidP="009D03FE">
      <w:pPr>
        <w:spacing w:line="360" w:lineRule="auto"/>
        <w:jc w:val="both"/>
        <w:rPr>
          <w:rFonts w:cs="Arial"/>
          <w:b/>
          <w:sz w:val="22"/>
        </w:rPr>
      </w:pPr>
      <w:r w:rsidRPr="00D14EAF">
        <w:rPr>
          <w:rFonts w:cs="Arial"/>
          <w:b/>
          <w:sz w:val="22"/>
        </w:rPr>
        <w:t>************</w:t>
      </w:r>
    </w:p>
    <w:p w14:paraId="0881C0BF" w14:textId="77777777" w:rsidR="009D03FE" w:rsidRDefault="009D03FE" w:rsidP="009D03FE">
      <w:pPr>
        <w:spacing w:line="360" w:lineRule="auto"/>
        <w:jc w:val="both"/>
        <w:rPr>
          <w:rFonts w:cs="Arial"/>
          <w:b/>
          <w:bCs/>
          <w:sz w:val="22"/>
          <w:szCs w:val="22"/>
          <w:u w:val="single"/>
          <w:lang w:val="es-ES_tradnl"/>
        </w:rPr>
      </w:pPr>
    </w:p>
    <w:p w14:paraId="74CC1927" w14:textId="12B06D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C453C" w:rsidRPr="00CF3CEA">
        <w:rPr>
          <w:rFonts w:cs="Arial"/>
          <w:b/>
          <w:bCs/>
          <w:sz w:val="22"/>
          <w:u w:val="single"/>
          <w:lang w:val="es-ES_tradnl"/>
        </w:rPr>
        <w:t>Consulta de criterio sobre el texto base del proyecto de ley “</w:t>
      </w:r>
      <w:r w:rsidR="003C453C" w:rsidRPr="003C453C">
        <w:rPr>
          <w:rFonts w:cs="Arial"/>
          <w:b/>
          <w:bCs/>
          <w:sz w:val="22"/>
          <w:u w:val="single"/>
          <w:lang w:val="es-ES_tradnl"/>
        </w:rPr>
        <w:t>Fortalecimiento del proceso de titulación mediante financiamiento para la venta de terrenos del INVU a las familias ocupantes en condición de pobreza y pobreza extrema</w:t>
      </w:r>
      <w:r w:rsidR="003C453C" w:rsidRPr="00CF3CEA">
        <w:rPr>
          <w:rFonts w:cs="Arial"/>
          <w:b/>
          <w:bCs/>
          <w:sz w:val="22"/>
          <w:u w:val="single"/>
          <w:lang w:val="es-ES_tradnl"/>
        </w:rPr>
        <w:t xml:space="preserve">”, tramitado mediante el </w:t>
      </w:r>
      <w:r w:rsidR="003C453C" w:rsidRPr="003C453C">
        <w:rPr>
          <w:rFonts w:cs="Arial"/>
          <w:b/>
          <w:bCs/>
          <w:sz w:val="22"/>
          <w:u w:val="single"/>
          <w:lang w:val="es-ES_tradnl"/>
        </w:rPr>
        <w:t>e</w:t>
      </w:r>
      <w:r w:rsidR="003C453C" w:rsidRPr="00CF3CEA">
        <w:rPr>
          <w:rFonts w:cs="Arial"/>
          <w:b/>
          <w:bCs/>
          <w:sz w:val="22"/>
          <w:u w:val="single"/>
          <w:lang w:val="es-ES_tradnl"/>
        </w:rPr>
        <w:t>xpediente No. 22.496</w:t>
      </w:r>
    </w:p>
    <w:p w14:paraId="54EDEF18" w14:textId="77777777" w:rsidR="009D03FE" w:rsidRDefault="009D03FE" w:rsidP="009D03FE">
      <w:pPr>
        <w:spacing w:line="360" w:lineRule="auto"/>
        <w:jc w:val="both"/>
        <w:rPr>
          <w:rFonts w:cs="Arial"/>
          <w:sz w:val="22"/>
          <w:szCs w:val="22"/>
        </w:rPr>
      </w:pPr>
    </w:p>
    <w:p w14:paraId="2575B6C1" w14:textId="07F79639" w:rsidR="002A72A9" w:rsidRDefault="002A72A9" w:rsidP="002A72A9">
      <w:pPr>
        <w:spacing w:line="360" w:lineRule="auto"/>
        <w:jc w:val="both"/>
        <w:rPr>
          <w:rFonts w:cs="Arial"/>
          <w:sz w:val="22"/>
          <w:szCs w:val="22"/>
        </w:rPr>
      </w:pPr>
      <w:r w:rsidRPr="0039311E">
        <w:rPr>
          <w:rFonts w:cs="Arial"/>
          <w:sz w:val="22"/>
          <w:u w:val="single"/>
          <w:lang w:val="es-ES_tradnl"/>
        </w:rPr>
        <w:t xml:space="preserve">Minuto </w:t>
      </w:r>
      <w:r w:rsidR="00592F6C">
        <w:rPr>
          <w:rFonts w:cs="Arial"/>
          <w:sz w:val="22"/>
          <w:u w:val="single"/>
          <w:lang w:val="es-ES_tradnl"/>
        </w:rPr>
        <w:t>2</w:t>
      </w:r>
      <w:r>
        <w:rPr>
          <w:rFonts w:cs="Arial"/>
          <w:sz w:val="22"/>
          <w:u w:val="single"/>
          <w:lang w:val="es-ES_tradnl"/>
        </w:rPr>
        <w:t>9</w:t>
      </w:r>
      <w:r w:rsidRPr="0039311E">
        <w:rPr>
          <w:rFonts w:cs="Arial"/>
          <w:sz w:val="22"/>
          <w:u w:val="single"/>
          <w:lang w:val="es-ES_tradnl"/>
        </w:rPr>
        <w:t>:</w:t>
      </w:r>
      <w:r w:rsidR="00592F6C">
        <w:rPr>
          <w:rFonts w:cs="Arial"/>
          <w:sz w:val="22"/>
          <w:u w:val="single"/>
          <w:lang w:val="es-ES_tradnl"/>
        </w:rPr>
        <w:t>1</w:t>
      </w:r>
      <w:r>
        <w:rPr>
          <w:rFonts w:cs="Arial"/>
          <w:sz w:val="22"/>
          <w:u w:val="single"/>
          <w:lang w:val="es-ES_tradnl"/>
        </w:rPr>
        <w:t>3 (grabación B)</w:t>
      </w:r>
      <w:r>
        <w:rPr>
          <w:rFonts w:cs="Arial"/>
          <w:sz w:val="22"/>
          <w:lang w:val="es-ES_tradnl"/>
        </w:rPr>
        <w:t xml:space="preserve"> Se conoce el oficio </w:t>
      </w:r>
      <w:r w:rsidRPr="00D574AE">
        <w:rPr>
          <w:rFonts w:cs="Arial"/>
          <w:sz w:val="22"/>
          <w:szCs w:val="22"/>
        </w:rPr>
        <w:t>GG-ME-</w:t>
      </w:r>
      <w:r>
        <w:rPr>
          <w:rFonts w:cs="Arial"/>
          <w:sz w:val="22"/>
          <w:szCs w:val="22"/>
        </w:rPr>
        <w:t>14</w:t>
      </w:r>
      <w:r w:rsidR="00592F6C">
        <w:rPr>
          <w:rFonts w:cs="Arial"/>
          <w:sz w:val="22"/>
          <w:szCs w:val="22"/>
        </w:rPr>
        <w:t>81</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592F6C">
        <w:rPr>
          <w:rFonts w:cs="Arial"/>
          <w:sz w:val="22"/>
          <w:szCs w:val="22"/>
        </w:rPr>
        <w:t>13</w:t>
      </w:r>
      <w:r w:rsidRPr="00D574AE">
        <w:rPr>
          <w:rFonts w:cs="Arial"/>
          <w:sz w:val="22"/>
          <w:szCs w:val="22"/>
        </w:rPr>
        <w:t xml:space="preserve"> de </w:t>
      </w:r>
      <w:r>
        <w:rPr>
          <w:rFonts w:cs="Arial"/>
          <w:sz w:val="22"/>
          <w:szCs w:val="22"/>
        </w:rPr>
        <w:t>octubre</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592F6C">
        <w:rPr>
          <w:rFonts w:cs="Arial"/>
          <w:sz w:val="22"/>
          <w:szCs w:val="22"/>
          <w:lang w:val="es-CR"/>
        </w:rPr>
        <w:t>“</w:t>
      </w:r>
      <w:r w:rsidR="00592F6C" w:rsidRPr="00592F6C">
        <w:rPr>
          <w:rFonts w:cs="Arial"/>
          <w:sz w:val="22"/>
          <w:lang w:val="es-ES_tradnl"/>
        </w:rPr>
        <w:t>Fortalecimiento del proceso de titulación mediante financiamiento para la venta de terrenos del INVU a las familias ocupantes en condición de pobreza y pobreza extrema”, tramitado mediante el expediente No. 22.496</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2FF0D245" w14:textId="77777777" w:rsidR="002A72A9" w:rsidRDefault="002A72A9" w:rsidP="002A72A9">
      <w:pPr>
        <w:spacing w:line="360" w:lineRule="auto"/>
        <w:jc w:val="both"/>
        <w:rPr>
          <w:rFonts w:cs="Arial"/>
          <w:sz w:val="22"/>
          <w:szCs w:val="22"/>
        </w:rPr>
      </w:pPr>
    </w:p>
    <w:p w14:paraId="435CEAE7" w14:textId="5DD5B04B" w:rsidR="00592F6C" w:rsidRDefault="002A72A9" w:rsidP="00592F6C">
      <w:pPr>
        <w:spacing w:line="360" w:lineRule="auto"/>
        <w:jc w:val="both"/>
        <w:rPr>
          <w:rFonts w:cs="Arial"/>
          <w:sz w:val="22"/>
          <w:szCs w:val="22"/>
          <w:lang w:val="es-CR"/>
        </w:rPr>
      </w:pPr>
      <w:r>
        <w:rPr>
          <w:rFonts w:cs="Arial"/>
          <w:sz w:val="22"/>
          <w:lang w:val="es-ES_tradnl"/>
        </w:rPr>
        <w:t xml:space="preserve">El licenciado Castro Miranda expone el contenido del citado informe, refiriéndose tanto a los aspectos que a la </w:t>
      </w:r>
      <w:r w:rsidRPr="00CB6B6A">
        <w:rPr>
          <w:rFonts w:cs="Arial"/>
          <w:sz w:val="22"/>
          <w:szCs w:val="22"/>
          <w:lang w:val="es-ES_tradnl"/>
        </w:rPr>
        <w:t>Administración</w:t>
      </w:r>
      <w:r>
        <w:rPr>
          <w:rFonts w:cs="Arial"/>
          <w:sz w:val="22"/>
          <w:szCs w:val="22"/>
          <w:lang w:val="es-ES_tradnl"/>
        </w:rPr>
        <w:t xml:space="preserve"> le permitieron dictaminar </w:t>
      </w:r>
      <w:r w:rsidR="005943CF">
        <w:rPr>
          <w:rFonts w:cs="Arial"/>
          <w:sz w:val="22"/>
          <w:szCs w:val="22"/>
          <w:lang w:val="es-ES_tradnl"/>
        </w:rPr>
        <w:t>negativamente</w:t>
      </w:r>
      <w:r>
        <w:rPr>
          <w:rFonts w:cs="Arial"/>
          <w:sz w:val="22"/>
          <w:szCs w:val="22"/>
          <w:lang w:val="es-ES_tradnl"/>
        </w:rPr>
        <w:t xml:space="preserve"> el referido proyecto de ley, así como las </w:t>
      </w:r>
      <w:r>
        <w:rPr>
          <w:rFonts w:cs="Arial"/>
          <w:sz w:val="22"/>
          <w:szCs w:val="22"/>
        </w:rPr>
        <w:t xml:space="preserve">observaciones que se proponen señalar a la </w:t>
      </w:r>
      <w:r w:rsidR="00592F6C" w:rsidRPr="00592F6C">
        <w:rPr>
          <w:rFonts w:cs="Arial"/>
          <w:sz w:val="22"/>
          <w:szCs w:val="22"/>
          <w:lang w:val="es-CR"/>
        </w:rPr>
        <w:t>Comisión Especial Investigadora de la Provincia de Limón</w:t>
      </w:r>
      <w:r w:rsidR="00592F6C">
        <w:rPr>
          <w:rFonts w:cs="Arial"/>
          <w:sz w:val="22"/>
          <w:szCs w:val="22"/>
          <w:lang w:val="es-CR"/>
        </w:rPr>
        <w:t>.</w:t>
      </w:r>
    </w:p>
    <w:p w14:paraId="13804C27" w14:textId="30B692D2" w:rsidR="009D03FE" w:rsidRDefault="009D03FE" w:rsidP="009D03FE">
      <w:pPr>
        <w:spacing w:line="360" w:lineRule="auto"/>
        <w:jc w:val="both"/>
        <w:rPr>
          <w:rFonts w:cs="Arial"/>
          <w:sz w:val="22"/>
          <w:lang w:val="es-ES_tradnl"/>
        </w:rPr>
      </w:pPr>
    </w:p>
    <w:p w14:paraId="3915E0D6" w14:textId="5DE1C6F1" w:rsidR="00592F6C" w:rsidRDefault="00592F6C" w:rsidP="00592F6C">
      <w:pPr>
        <w:spacing w:line="360" w:lineRule="auto"/>
        <w:jc w:val="both"/>
        <w:rPr>
          <w:rFonts w:cs="Arial"/>
          <w:sz w:val="22"/>
          <w:lang w:val="es-CR"/>
        </w:rPr>
      </w:pPr>
      <w:r w:rsidRPr="00C8658E">
        <w:rPr>
          <w:rFonts w:cs="Arial"/>
          <w:color w:val="000000"/>
          <w:sz w:val="22"/>
          <w:szCs w:val="22"/>
          <w:u w:val="single"/>
        </w:rPr>
        <w:t xml:space="preserve">Minuto </w:t>
      </w:r>
      <w:r>
        <w:rPr>
          <w:rFonts w:cs="Arial"/>
          <w:color w:val="000000"/>
          <w:sz w:val="22"/>
          <w:szCs w:val="22"/>
          <w:u w:val="single"/>
        </w:rPr>
        <w:t>07</w:t>
      </w:r>
      <w:r w:rsidRPr="00C8658E">
        <w:rPr>
          <w:rFonts w:cs="Arial"/>
          <w:color w:val="000000"/>
          <w:sz w:val="22"/>
          <w:szCs w:val="22"/>
          <w:u w:val="single"/>
        </w:rPr>
        <w:t>:</w:t>
      </w:r>
      <w:r>
        <w:rPr>
          <w:rFonts w:cs="Arial"/>
          <w:color w:val="000000"/>
          <w:sz w:val="22"/>
          <w:szCs w:val="22"/>
          <w:u w:val="single"/>
        </w:rPr>
        <w:t xml:space="preserve">01 </w:t>
      </w:r>
      <w:r>
        <w:rPr>
          <w:rFonts w:cs="Arial"/>
          <w:sz w:val="22"/>
          <w:u w:val="single"/>
          <w:lang w:val="es-ES_tradnl"/>
        </w:rPr>
        <w:t>(grabación B)</w:t>
      </w:r>
      <w:r>
        <w:rPr>
          <w:rFonts w:cs="Arial"/>
          <w:color w:val="000000"/>
          <w:sz w:val="22"/>
          <w:szCs w:val="22"/>
        </w:rPr>
        <w:t xml:space="preserve"> </w:t>
      </w:r>
      <w:r>
        <w:rPr>
          <w:rFonts w:cs="Arial"/>
          <w:sz w:val="22"/>
          <w:szCs w:val="22"/>
          <w:lang w:val="es-ES_tradnl"/>
        </w:rPr>
        <w:t>Los señores Directores proceden a analizar el documento presentado y, en resumen, se concuerda en la pertinencia de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1481-2</w:t>
      </w:r>
      <w:r w:rsidRPr="00D574AE">
        <w:rPr>
          <w:rFonts w:cs="Arial"/>
          <w:sz w:val="22"/>
          <w:szCs w:val="22"/>
        </w:rPr>
        <w:t>0</w:t>
      </w:r>
      <w:r>
        <w:rPr>
          <w:rFonts w:cs="Arial"/>
          <w:sz w:val="22"/>
          <w:szCs w:val="22"/>
        </w:rPr>
        <w:t xml:space="preserve">21, reforzando </w:t>
      </w:r>
      <w:r w:rsidR="005943CF">
        <w:rPr>
          <w:rFonts w:cs="Arial"/>
          <w:sz w:val="22"/>
          <w:szCs w:val="22"/>
        </w:rPr>
        <w:t xml:space="preserve">(según consta en el minuto 49:50), </w:t>
      </w:r>
      <w:r>
        <w:rPr>
          <w:rFonts w:cs="Arial"/>
          <w:sz w:val="22"/>
          <w:szCs w:val="22"/>
        </w:rPr>
        <w:t xml:space="preserve">las observaciones indicadas en dicha nota, con la respectiva fundamentación </w:t>
      </w:r>
      <w:r w:rsidR="005943CF">
        <w:rPr>
          <w:rFonts w:cs="Arial"/>
          <w:sz w:val="22"/>
          <w:szCs w:val="22"/>
        </w:rPr>
        <w:t xml:space="preserve">técnica y </w:t>
      </w:r>
      <w:r>
        <w:rPr>
          <w:rFonts w:cs="Arial"/>
          <w:sz w:val="22"/>
          <w:szCs w:val="22"/>
        </w:rPr>
        <w:t>legal</w:t>
      </w:r>
      <w:r>
        <w:rPr>
          <w:rFonts w:cs="Arial"/>
          <w:sz w:val="22"/>
          <w:lang w:val="es-CR"/>
        </w:rPr>
        <w:t xml:space="preserve">.  Lo anterior, en </w:t>
      </w:r>
      <w:r>
        <w:rPr>
          <w:rFonts w:cs="Arial"/>
          <w:sz w:val="22"/>
          <w:szCs w:val="22"/>
        </w:rPr>
        <w:t xml:space="preserve">los términos que se indican en el </w:t>
      </w:r>
      <w:r w:rsidRPr="00542F89">
        <w:rPr>
          <w:rFonts w:cs="Arial"/>
          <w:b/>
          <w:sz w:val="22"/>
          <w:szCs w:val="22"/>
        </w:rPr>
        <w:t xml:space="preserve">Acuerdo N° </w:t>
      </w:r>
      <w:r>
        <w:rPr>
          <w:rFonts w:cs="Arial"/>
          <w:b/>
          <w:sz w:val="22"/>
          <w:szCs w:val="22"/>
        </w:rPr>
        <w:t>4</w:t>
      </w:r>
      <w:r w:rsidRPr="00542F89">
        <w:rPr>
          <w:rFonts w:cs="Arial"/>
          <w:b/>
          <w:sz w:val="22"/>
          <w:szCs w:val="22"/>
        </w:rPr>
        <w:t xml:space="preserve"> </w:t>
      </w:r>
      <w:r>
        <w:rPr>
          <w:rFonts w:cs="Arial"/>
          <w:sz w:val="22"/>
          <w:szCs w:val="22"/>
        </w:rPr>
        <w:t>que se anexa a esta minuta.</w:t>
      </w:r>
    </w:p>
    <w:p w14:paraId="65743471" w14:textId="77777777" w:rsidR="009D03FE" w:rsidRPr="00D14EAF" w:rsidRDefault="009D03FE" w:rsidP="009D03FE">
      <w:pPr>
        <w:spacing w:line="360" w:lineRule="auto"/>
        <w:jc w:val="both"/>
        <w:rPr>
          <w:rFonts w:cs="Arial"/>
          <w:b/>
          <w:sz w:val="22"/>
        </w:rPr>
      </w:pPr>
      <w:r w:rsidRPr="00D14EAF">
        <w:rPr>
          <w:rFonts w:cs="Arial"/>
          <w:b/>
          <w:sz w:val="22"/>
        </w:rPr>
        <w:t>************</w:t>
      </w:r>
    </w:p>
    <w:p w14:paraId="360CAE77" w14:textId="77777777" w:rsidR="009D03FE" w:rsidRDefault="009D03FE" w:rsidP="009D03FE">
      <w:pPr>
        <w:spacing w:line="360" w:lineRule="auto"/>
        <w:jc w:val="both"/>
        <w:rPr>
          <w:rFonts w:cs="Arial"/>
          <w:b/>
          <w:sz w:val="22"/>
          <w:szCs w:val="22"/>
          <w:u w:val="single"/>
          <w:lang w:val="es-ES_tradnl"/>
        </w:rPr>
      </w:pPr>
    </w:p>
    <w:p w14:paraId="1F8DD5C9" w14:textId="0A9976B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3C453C" w:rsidRPr="003C453C">
        <w:rPr>
          <w:rFonts w:cs="Arial"/>
          <w:b/>
          <w:bCs/>
          <w:sz w:val="22"/>
          <w:u w:val="single"/>
          <w:lang w:val="es-ES_tradnl"/>
        </w:rPr>
        <w:t xml:space="preserve">Criterio </w:t>
      </w:r>
      <w:r w:rsidR="003C453C" w:rsidRPr="00CF3CEA">
        <w:rPr>
          <w:rFonts w:cs="Arial"/>
          <w:b/>
          <w:bCs/>
          <w:sz w:val="22"/>
          <w:u w:val="single"/>
          <w:lang w:val="es-ES_tradnl"/>
        </w:rPr>
        <w:t>sobre el texto sustitutivo del proyecto de “</w:t>
      </w:r>
      <w:r w:rsidR="003C453C" w:rsidRPr="003C453C">
        <w:rPr>
          <w:rFonts w:cs="Arial"/>
          <w:b/>
          <w:bCs/>
          <w:sz w:val="22"/>
          <w:u w:val="single"/>
          <w:lang w:val="es-ES_tradnl"/>
        </w:rPr>
        <w:t>Ley de vivienda municipal</w:t>
      </w:r>
      <w:r w:rsidR="003C453C" w:rsidRPr="00CF3CEA">
        <w:rPr>
          <w:rFonts w:cs="Arial"/>
          <w:b/>
          <w:bCs/>
          <w:sz w:val="22"/>
          <w:u w:val="single"/>
          <w:lang w:val="es-ES_tradnl"/>
        </w:rPr>
        <w:t xml:space="preserve">”, tramitado mediante el </w:t>
      </w:r>
      <w:r w:rsidR="003C453C" w:rsidRPr="003C453C">
        <w:rPr>
          <w:rFonts w:cs="Arial"/>
          <w:b/>
          <w:bCs/>
          <w:sz w:val="22"/>
          <w:u w:val="single"/>
          <w:lang w:val="es-ES_tradnl"/>
        </w:rPr>
        <w:t>e</w:t>
      </w:r>
      <w:r w:rsidR="003C453C" w:rsidRPr="00CF3CEA">
        <w:rPr>
          <w:rFonts w:cs="Arial"/>
          <w:b/>
          <w:bCs/>
          <w:sz w:val="22"/>
          <w:u w:val="single"/>
          <w:lang w:val="es-ES_tradnl"/>
        </w:rPr>
        <w:t>xpediente No. 22.487</w:t>
      </w:r>
    </w:p>
    <w:p w14:paraId="1F4F4F98" w14:textId="77777777" w:rsidR="009D03FE" w:rsidRDefault="009D03FE" w:rsidP="009D03FE">
      <w:pPr>
        <w:spacing w:line="360" w:lineRule="auto"/>
        <w:jc w:val="both"/>
        <w:rPr>
          <w:rFonts w:cs="Arial"/>
          <w:sz w:val="22"/>
          <w:szCs w:val="22"/>
        </w:rPr>
      </w:pPr>
    </w:p>
    <w:p w14:paraId="53BBEC3E" w14:textId="40E68BE6" w:rsidR="0013431A" w:rsidRDefault="009D03FE" w:rsidP="0013431A">
      <w:pPr>
        <w:spacing w:line="360" w:lineRule="auto"/>
        <w:jc w:val="both"/>
        <w:rPr>
          <w:rFonts w:cs="Arial"/>
          <w:sz w:val="22"/>
          <w:lang w:val="es-ES_tradnl"/>
        </w:rPr>
      </w:pPr>
      <w:r w:rsidRPr="0039311E">
        <w:rPr>
          <w:rFonts w:cs="Arial"/>
          <w:sz w:val="22"/>
          <w:u w:val="single"/>
          <w:lang w:val="es-ES_tradnl"/>
        </w:rPr>
        <w:t xml:space="preserve">Minuto </w:t>
      </w:r>
      <w:r w:rsidR="0013431A">
        <w:rPr>
          <w:rFonts w:cs="Arial"/>
          <w:sz w:val="22"/>
          <w:u w:val="single"/>
          <w:lang w:val="es-ES_tradnl"/>
        </w:rPr>
        <w:t>66</w:t>
      </w:r>
      <w:r w:rsidRPr="0039311E">
        <w:rPr>
          <w:rFonts w:cs="Arial"/>
          <w:sz w:val="22"/>
          <w:u w:val="single"/>
          <w:lang w:val="es-ES_tradnl"/>
        </w:rPr>
        <w:t>:</w:t>
      </w:r>
      <w:r w:rsidR="0013431A">
        <w:rPr>
          <w:rFonts w:cs="Arial"/>
          <w:sz w:val="22"/>
          <w:u w:val="single"/>
          <w:lang w:val="es-ES_tradnl"/>
        </w:rPr>
        <w:t>10</w:t>
      </w:r>
      <w:r w:rsidR="00320C7F">
        <w:rPr>
          <w:rFonts w:cs="Arial"/>
          <w:sz w:val="22"/>
          <w:u w:val="single"/>
          <w:lang w:val="es-ES_tradnl"/>
        </w:rPr>
        <w:t xml:space="preserve"> (grabación B)</w:t>
      </w:r>
      <w:r>
        <w:rPr>
          <w:rFonts w:cs="Arial"/>
          <w:sz w:val="22"/>
          <w:lang w:val="es-ES_tradnl"/>
        </w:rPr>
        <w:t xml:space="preserve"> Se conoce el oficio</w:t>
      </w:r>
      <w:r w:rsidR="0013431A">
        <w:rPr>
          <w:rFonts w:cs="Arial"/>
          <w:sz w:val="22"/>
          <w:lang w:val="es-ES_tradnl"/>
        </w:rPr>
        <w:t xml:space="preserve"> </w:t>
      </w:r>
      <w:r w:rsidR="0013431A" w:rsidRPr="00D574AE">
        <w:rPr>
          <w:rFonts w:cs="Arial"/>
          <w:sz w:val="22"/>
          <w:szCs w:val="22"/>
        </w:rPr>
        <w:t>GG-ME-</w:t>
      </w:r>
      <w:r w:rsidR="0013431A">
        <w:rPr>
          <w:rFonts w:cs="Arial"/>
          <w:sz w:val="22"/>
          <w:szCs w:val="22"/>
        </w:rPr>
        <w:t>1478-2</w:t>
      </w:r>
      <w:r w:rsidR="0013431A" w:rsidRPr="00D574AE">
        <w:rPr>
          <w:rFonts w:cs="Arial"/>
          <w:sz w:val="22"/>
          <w:szCs w:val="22"/>
        </w:rPr>
        <w:t>0</w:t>
      </w:r>
      <w:r w:rsidR="0013431A">
        <w:rPr>
          <w:rFonts w:cs="Arial"/>
          <w:sz w:val="22"/>
          <w:szCs w:val="22"/>
        </w:rPr>
        <w:t>21</w:t>
      </w:r>
      <w:r w:rsidR="0013431A" w:rsidRPr="00D574AE">
        <w:rPr>
          <w:rFonts w:cs="Arial"/>
          <w:sz w:val="22"/>
          <w:szCs w:val="22"/>
        </w:rPr>
        <w:t xml:space="preserve"> del </w:t>
      </w:r>
      <w:r w:rsidR="0013431A">
        <w:rPr>
          <w:rFonts w:cs="Arial"/>
          <w:sz w:val="22"/>
          <w:szCs w:val="22"/>
        </w:rPr>
        <w:t>13</w:t>
      </w:r>
      <w:r w:rsidR="0013431A" w:rsidRPr="00D574AE">
        <w:rPr>
          <w:rFonts w:cs="Arial"/>
          <w:sz w:val="22"/>
          <w:szCs w:val="22"/>
        </w:rPr>
        <w:t xml:space="preserve"> de </w:t>
      </w:r>
      <w:r w:rsidR="0013431A">
        <w:rPr>
          <w:rFonts w:cs="Arial"/>
          <w:sz w:val="22"/>
          <w:szCs w:val="22"/>
        </w:rPr>
        <w:t>octubre</w:t>
      </w:r>
      <w:r w:rsidR="0013431A" w:rsidRPr="00D574AE">
        <w:rPr>
          <w:rFonts w:cs="Arial"/>
          <w:sz w:val="22"/>
          <w:szCs w:val="22"/>
        </w:rPr>
        <w:t xml:space="preserve"> de 20</w:t>
      </w:r>
      <w:r w:rsidR="0013431A">
        <w:rPr>
          <w:rFonts w:cs="Arial"/>
          <w:sz w:val="22"/>
          <w:szCs w:val="22"/>
        </w:rPr>
        <w:t>21</w:t>
      </w:r>
      <w:r w:rsidR="0013431A" w:rsidRPr="00D574AE">
        <w:rPr>
          <w:rFonts w:cs="Arial"/>
          <w:sz w:val="22"/>
          <w:szCs w:val="22"/>
        </w:rPr>
        <w:t xml:space="preserve">, mediante el cual, la Gerencia General </w:t>
      </w:r>
      <w:r w:rsidR="0013431A" w:rsidRPr="00D574AE">
        <w:rPr>
          <w:rFonts w:cs="Arial"/>
          <w:sz w:val="22"/>
          <w:szCs w:val="22"/>
          <w:lang w:val="es-ES_tradnl"/>
        </w:rPr>
        <w:t xml:space="preserve">remite criterio con respecto </w:t>
      </w:r>
      <w:r w:rsidR="0013431A">
        <w:rPr>
          <w:rFonts w:cs="Arial"/>
          <w:sz w:val="22"/>
          <w:szCs w:val="22"/>
          <w:lang w:val="es-ES_tradnl"/>
        </w:rPr>
        <w:t xml:space="preserve">a la moción de fondo presentada </w:t>
      </w:r>
      <w:r w:rsidR="0013431A" w:rsidRPr="00D574AE">
        <w:rPr>
          <w:rFonts w:cs="Arial"/>
          <w:sz w:val="22"/>
          <w:szCs w:val="22"/>
          <w:lang w:val="es-ES_tradnl"/>
        </w:rPr>
        <w:t xml:space="preserve">al </w:t>
      </w:r>
      <w:r w:rsidR="0013431A" w:rsidRPr="00D574AE">
        <w:rPr>
          <w:rFonts w:cs="Arial"/>
          <w:sz w:val="22"/>
          <w:szCs w:val="22"/>
        </w:rPr>
        <w:t xml:space="preserve">proyecto de </w:t>
      </w:r>
      <w:r w:rsidR="0013431A" w:rsidRPr="0013431A">
        <w:rPr>
          <w:rFonts w:cs="Arial"/>
          <w:b/>
          <w:bCs/>
          <w:sz w:val="22"/>
          <w:szCs w:val="22"/>
          <w:lang w:val="es-CR"/>
        </w:rPr>
        <w:t>“</w:t>
      </w:r>
      <w:r w:rsidR="0013431A" w:rsidRPr="0013431A">
        <w:rPr>
          <w:rFonts w:cs="Arial"/>
          <w:b/>
          <w:bCs/>
          <w:i/>
          <w:iCs/>
          <w:sz w:val="22"/>
          <w:szCs w:val="22"/>
          <w:lang w:val="es-CR"/>
        </w:rPr>
        <w:t>Ley de vivienda municipal</w:t>
      </w:r>
      <w:r w:rsidR="0013431A" w:rsidRPr="0013431A">
        <w:rPr>
          <w:rFonts w:cs="Arial"/>
          <w:b/>
          <w:bCs/>
          <w:sz w:val="22"/>
          <w:szCs w:val="22"/>
          <w:lang w:val="es-CR"/>
        </w:rPr>
        <w:t>”</w:t>
      </w:r>
      <w:r w:rsidR="0013431A" w:rsidRPr="0013431A">
        <w:rPr>
          <w:rFonts w:cs="Arial"/>
          <w:sz w:val="22"/>
          <w:szCs w:val="22"/>
          <w:lang w:val="es-CR"/>
        </w:rPr>
        <w:t xml:space="preserve">, </w:t>
      </w:r>
      <w:r w:rsidR="0013431A" w:rsidRPr="00592F6C">
        <w:rPr>
          <w:rFonts w:cs="Arial"/>
          <w:sz w:val="22"/>
          <w:lang w:val="es-ES_tradnl"/>
        </w:rPr>
        <w:t>tramitado mediante el expediente No. 22.4</w:t>
      </w:r>
      <w:r w:rsidR="0013431A">
        <w:rPr>
          <w:rFonts w:cs="Arial"/>
          <w:sz w:val="22"/>
          <w:lang w:val="es-ES_tradnl"/>
        </w:rPr>
        <w:t>87.</w:t>
      </w:r>
      <w:r w:rsidR="0013431A" w:rsidRPr="0013431A">
        <w:rPr>
          <w:rFonts w:cs="Arial"/>
          <w:sz w:val="22"/>
          <w:szCs w:val="22"/>
        </w:rPr>
        <w:t xml:space="preserve"> </w:t>
      </w:r>
      <w:r w:rsidR="0013431A" w:rsidRPr="00D574AE">
        <w:rPr>
          <w:rFonts w:cs="Arial"/>
          <w:sz w:val="22"/>
          <w:szCs w:val="22"/>
        </w:rPr>
        <w:t>Dicho documento se adjunta a</w:t>
      </w:r>
      <w:r w:rsidR="0013431A">
        <w:rPr>
          <w:rFonts w:cs="Arial"/>
          <w:sz w:val="22"/>
          <w:szCs w:val="22"/>
        </w:rPr>
        <w:t xml:space="preserve">l expediente del </w:t>
      </w:r>
      <w:r w:rsidR="0013431A" w:rsidRPr="00D574AE">
        <w:rPr>
          <w:rFonts w:cs="Arial"/>
          <w:sz w:val="22"/>
          <w:szCs w:val="22"/>
        </w:rPr>
        <w:t>acta.</w:t>
      </w:r>
    </w:p>
    <w:p w14:paraId="4BB093AD" w14:textId="77777777" w:rsidR="0013431A" w:rsidRDefault="0013431A" w:rsidP="0013431A">
      <w:pPr>
        <w:spacing w:line="360" w:lineRule="auto"/>
        <w:jc w:val="both"/>
        <w:rPr>
          <w:rFonts w:cs="Arial"/>
          <w:sz w:val="22"/>
          <w:lang w:val="es-ES_tradnl"/>
        </w:rPr>
      </w:pPr>
    </w:p>
    <w:p w14:paraId="140F0073" w14:textId="1BAC8C44" w:rsidR="0013431A" w:rsidRDefault="0013431A" w:rsidP="0013431A">
      <w:pPr>
        <w:spacing w:line="360" w:lineRule="auto"/>
        <w:jc w:val="both"/>
        <w:rPr>
          <w:rFonts w:cs="Arial"/>
          <w:sz w:val="22"/>
          <w:szCs w:val="22"/>
          <w:lang w:val="es-CR"/>
        </w:rPr>
      </w:pPr>
      <w:r>
        <w:rPr>
          <w:rFonts w:cs="Arial"/>
          <w:sz w:val="22"/>
          <w:lang w:val="es-ES_tradnl"/>
        </w:rPr>
        <w:t xml:space="preserve">El licenciado Castro Miranda expone el contenido del citado informe, refiriéndose tanto a los aspectos que a la </w:t>
      </w:r>
      <w:r w:rsidRPr="00CB6B6A">
        <w:rPr>
          <w:rFonts w:cs="Arial"/>
          <w:sz w:val="22"/>
          <w:szCs w:val="22"/>
          <w:lang w:val="es-ES_tradnl"/>
        </w:rPr>
        <w:t>Administración</w:t>
      </w:r>
      <w:r>
        <w:rPr>
          <w:rFonts w:cs="Arial"/>
          <w:sz w:val="22"/>
          <w:szCs w:val="22"/>
          <w:lang w:val="es-ES_tradnl"/>
        </w:rPr>
        <w:t xml:space="preserve"> le permitieron dictaminar negativamente la moción presentada por el Diputado Thompson Chacón, para reformar el artículo 13 de la Ley del </w:t>
      </w:r>
      <w:r w:rsidRPr="0013431A">
        <w:rPr>
          <w:rFonts w:cs="Arial"/>
          <w:sz w:val="22"/>
          <w:szCs w:val="22"/>
          <w:lang w:val="es-ES_tradnl"/>
        </w:rPr>
        <w:t>Sistema Financiero Nacional para la Vivienda</w:t>
      </w:r>
      <w:r>
        <w:rPr>
          <w:rFonts w:cs="Arial"/>
          <w:sz w:val="22"/>
          <w:szCs w:val="22"/>
          <w:lang w:val="es-CR"/>
        </w:rPr>
        <w:t>.</w:t>
      </w:r>
    </w:p>
    <w:p w14:paraId="53EEDB96" w14:textId="095FCFE2" w:rsidR="009D03FE" w:rsidRDefault="009D03FE" w:rsidP="009D03FE">
      <w:pPr>
        <w:spacing w:line="360" w:lineRule="auto"/>
        <w:jc w:val="both"/>
        <w:rPr>
          <w:rFonts w:cs="Arial"/>
          <w:sz w:val="22"/>
          <w:szCs w:val="22"/>
        </w:rPr>
      </w:pPr>
    </w:p>
    <w:p w14:paraId="2F9CD2FF" w14:textId="752903C9" w:rsidR="00D617CC" w:rsidRDefault="0013431A" w:rsidP="0013431A">
      <w:pPr>
        <w:spacing w:line="360" w:lineRule="auto"/>
        <w:jc w:val="both"/>
        <w:rPr>
          <w:rFonts w:cs="Arial"/>
          <w:sz w:val="22"/>
          <w:szCs w:val="22"/>
          <w:lang w:val="es-CR"/>
        </w:rPr>
      </w:pPr>
      <w:r w:rsidRPr="00C8658E">
        <w:rPr>
          <w:rFonts w:cs="Arial"/>
          <w:color w:val="000000"/>
          <w:sz w:val="22"/>
          <w:szCs w:val="22"/>
          <w:u w:val="single"/>
        </w:rPr>
        <w:t xml:space="preserve">Minuto </w:t>
      </w:r>
      <w:r w:rsidR="001877A9">
        <w:rPr>
          <w:rFonts w:cs="Arial"/>
          <w:color w:val="000000"/>
          <w:sz w:val="22"/>
          <w:szCs w:val="22"/>
          <w:u w:val="single"/>
        </w:rPr>
        <w:t>71</w:t>
      </w:r>
      <w:r w:rsidRPr="00C8658E">
        <w:rPr>
          <w:rFonts w:cs="Arial"/>
          <w:color w:val="000000"/>
          <w:sz w:val="22"/>
          <w:szCs w:val="22"/>
          <w:u w:val="single"/>
        </w:rPr>
        <w:t>:</w:t>
      </w:r>
      <w:r w:rsidR="001877A9">
        <w:rPr>
          <w:rFonts w:cs="Arial"/>
          <w:color w:val="000000"/>
          <w:sz w:val="22"/>
          <w:szCs w:val="22"/>
          <w:u w:val="single"/>
        </w:rPr>
        <w:t>50</w:t>
      </w:r>
      <w:r>
        <w:rPr>
          <w:rFonts w:cs="Arial"/>
          <w:color w:val="000000"/>
          <w:sz w:val="22"/>
          <w:szCs w:val="22"/>
          <w:u w:val="single"/>
        </w:rPr>
        <w:t xml:space="preserve"> </w:t>
      </w:r>
      <w:r>
        <w:rPr>
          <w:rFonts w:cs="Arial"/>
          <w:sz w:val="22"/>
          <w:u w:val="single"/>
          <w:lang w:val="es-ES_tradnl"/>
        </w:rPr>
        <w:t>(grabación B)</w:t>
      </w:r>
      <w:r>
        <w:rPr>
          <w:rFonts w:cs="Arial"/>
          <w:color w:val="000000"/>
          <w:sz w:val="22"/>
          <w:szCs w:val="22"/>
        </w:rPr>
        <w:t xml:space="preserve"> </w:t>
      </w:r>
      <w:r>
        <w:rPr>
          <w:rFonts w:cs="Arial"/>
          <w:sz w:val="22"/>
          <w:szCs w:val="22"/>
          <w:lang w:val="es-ES_tradnl"/>
        </w:rPr>
        <w:t xml:space="preserve">Los señores Directores proceden a analizar el documento presentado y, en resumen, se concuerda en la pertinencia de </w:t>
      </w:r>
      <w:r w:rsidR="00987F8B">
        <w:rPr>
          <w:rFonts w:cs="Arial"/>
          <w:sz w:val="22"/>
          <w:szCs w:val="22"/>
          <w:lang w:val="es-ES_tradnl"/>
        </w:rPr>
        <w:t xml:space="preserve">avalar </w:t>
      </w:r>
      <w:r>
        <w:rPr>
          <w:rFonts w:cs="Arial"/>
          <w:sz w:val="22"/>
          <w:szCs w:val="22"/>
          <w:lang w:val="es-CR"/>
        </w:rPr>
        <w:t>el</w:t>
      </w:r>
      <w:r>
        <w:rPr>
          <w:rFonts w:cs="Arial"/>
          <w:sz w:val="22"/>
          <w:szCs w:val="22"/>
          <w:lang w:val="es-ES_tradnl"/>
        </w:rPr>
        <w:t xml:space="preserve"> criterio formal de este Banco sobre la referida moción</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147</w:t>
      </w:r>
      <w:r w:rsidR="001877A9">
        <w:rPr>
          <w:rFonts w:cs="Arial"/>
          <w:sz w:val="22"/>
          <w:szCs w:val="22"/>
        </w:rPr>
        <w:t>8</w:t>
      </w:r>
      <w:r>
        <w:rPr>
          <w:rFonts w:cs="Arial"/>
          <w:sz w:val="22"/>
          <w:szCs w:val="22"/>
        </w:rPr>
        <w:t>-2</w:t>
      </w:r>
      <w:r w:rsidRPr="00D574AE">
        <w:rPr>
          <w:rFonts w:cs="Arial"/>
          <w:sz w:val="22"/>
          <w:szCs w:val="22"/>
        </w:rPr>
        <w:t>0</w:t>
      </w:r>
      <w:r>
        <w:rPr>
          <w:rFonts w:cs="Arial"/>
          <w:sz w:val="22"/>
          <w:szCs w:val="22"/>
        </w:rPr>
        <w:t xml:space="preserve">21, adicionando </w:t>
      </w:r>
      <w:r w:rsidR="00987F8B">
        <w:rPr>
          <w:rFonts w:cs="Arial"/>
          <w:sz w:val="22"/>
          <w:szCs w:val="22"/>
        </w:rPr>
        <w:t xml:space="preserve">una instrucción a la </w:t>
      </w:r>
      <w:r w:rsidR="00987F8B" w:rsidRPr="00987F8B">
        <w:rPr>
          <w:rFonts w:cs="Arial"/>
          <w:sz w:val="22"/>
          <w:szCs w:val="22"/>
          <w:lang w:val="es-CR"/>
        </w:rPr>
        <w:t>Gerencia General</w:t>
      </w:r>
      <w:r w:rsidR="00987F8B">
        <w:rPr>
          <w:rFonts w:cs="Arial"/>
          <w:sz w:val="22"/>
          <w:szCs w:val="22"/>
          <w:lang w:val="es-CR"/>
        </w:rPr>
        <w:t>, para que busque el mecanismo más adecuado –– para plantear a los señores Diputados el criterio de este Banco sobre dicha moción, adicionando la</w:t>
      </w:r>
      <w:r w:rsidR="00D617CC">
        <w:rPr>
          <w:rFonts w:cs="Arial"/>
          <w:sz w:val="22"/>
          <w:szCs w:val="22"/>
          <w:lang w:val="es-CR"/>
        </w:rPr>
        <w:t>s</w:t>
      </w:r>
      <w:r w:rsidR="00987F8B">
        <w:rPr>
          <w:rFonts w:cs="Arial"/>
          <w:sz w:val="22"/>
          <w:szCs w:val="22"/>
          <w:lang w:val="es-CR"/>
        </w:rPr>
        <w:t xml:space="preserve"> dudas de este Banco en cuanto a la representatividad que tiene la Unión </w:t>
      </w:r>
      <w:r w:rsidR="00DE2BEE">
        <w:rPr>
          <w:rFonts w:cs="Arial"/>
          <w:sz w:val="22"/>
          <w:szCs w:val="22"/>
          <w:lang w:val="es-CR"/>
        </w:rPr>
        <w:t xml:space="preserve">Nacional </w:t>
      </w:r>
      <w:r w:rsidR="00987F8B">
        <w:rPr>
          <w:rFonts w:cs="Arial"/>
          <w:sz w:val="22"/>
          <w:szCs w:val="22"/>
          <w:lang w:val="es-CR"/>
        </w:rPr>
        <w:t xml:space="preserve">de Gobiernos Locales </w:t>
      </w:r>
      <w:r w:rsidR="00DE2BEE">
        <w:rPr>
          <w:rFonts w:cs="Arial"/>
          <w:sz w:val="22"/>
          <w:szCs w:val="22"/>
          <w:lang w:val="es-CR"/>
        </w:rPr>
        <w:t>con respecto a la</w:t>
      </w:r>
      <w:r w:rsidR="00D617CC">
        <w:rPr>
          <w:rFonts w:cs="Arial"/>
          <w:sz w:val="22"/>
          <w:szCs w:val="22"/>
          <w:lang w:val="es-CR"/>
        </w:rPr>
        <w:t>s</w:t>
      </w:r>
      <w:r w:rsidR="00DE2BEE">
        <w:rPr>
          <w:rFonts w:cs="Arial"/>
          <w:sz w:val="22"/>
          <w:szCs w:val="22"/>
          <w:lang w:val="es-CR"/>
        </w:rPr>
        <w:t xml:space="preserve"> municipalidades del país, así como la preocupación por la disminución de los representantes del Poder Ejecutivo</w:t>
      </w:r>
      <w:r w:rsidR="00E328F8">
        <w:rPr>
          <w:rFonts w:cs="Arial"/>
          <w:sz w:val="22"/>
          <w:szCs w:val="22"/>
          <w:lang w:val="es-CR"/>
        </w:rPr>
        <w:t>, quienes cumplen una función relevante en función de la coordinación interinstitucional, la puesta en marcha de la política p</w:t>
      </w:r>
      <w:r w:rsidR="00D617CC">
        <w:rPr>
          <w:rFonts w:cs="Arial"/>
          <w:sz w:val="22"/>
          <w:szCs w:val="22"/>
          <w:lang w:val="es-CR"/>
        </w:rPr>
        <w:t>ública asociada a vivienda y combate a la pobreza, e incluso a la política económica del país.</w:t>
      </w:r>
    </w:p>
    <w:p w14:paraId="650F1055" w14:textId="77777777" w:rsidR="00D617CC" w:rsidRDefault="00D617CC" w:rsidP="0013431A">
      <w:pPr>
        <w:spacing w:line="360" w:lineRule="auto"/>
        <w:jc w:val="both"/>
        <w:rPr>
          <w:rFonts w:cs="Arial"/>
          <w:sz w:val="22"/>
          <w:szCs w:val="22"/>
          <w:lang w:val="es-CR"/>
        </w:rPr>
      </w:pPr>
    </w:p>
    <w:p w14:paraId="64DEDE38" w14:textId="5325E2BF" w:rsidR="00D617CC" w:rsidRDefault="00D617CC" w:rsidP="00987F8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97</w:t>
      </w:r>
      <w:r w:rsidRPr="0039311E">
        <w:rPr>
          <w:rFonts w:cs="Arial"/>
          <w:sz w:val="22"/>
          <w:u w:val="single"/>
          <w:lang w:val="es-ES_tradnl"/>
        </w:rPr>
        <w:t>:</w:t>
      </w:r>
      <w:r>
        <w:rPr>
          <w:rFonts w:cs="Arial"/>
          <w:sz w:val="22"/>
          <w:u w:val="single"/>
          <w:lang w:val="es-ES_tradnl"/>
        </w:rPr>
        <w:t>25 (grabación B)</w:t>
      </w:r>
      <w:r>
        <w:rPr>
          <w:rFonts w:cs="Arial"/>
          <w:sz w:val="22"/>
          <w:lang w:val="es-ES_tradnl"/>
        </w:rPr>
        <w:t xml:space="preserve"> De conformidad con el análisis realizado al respecto, la </w:t>
      </w:r>
      <w:r w:rsidRPr="00D617CC">
        <w:rPr>
          <w:rFonts w:cs="Arial"/>
          <w:sz w:val="22"/>
          <w:lang w:val="es-ES_tradnl"/>
        </w:rPr>
        <w:t>Junta Directiva</w:t>
      </w:r>
      <w:r>
        <w:rPr>
          <w:rFonts w:cs="Arial"/>
          <w:sz w:val="22"/>
          <w:lang w:val="es-ES_tradnl"/>
        </w:rPr>
        <w:t xml:space="preserve"> toma el </w:t>
      </w:r>
      <w:r w:rsidRPr="00D617CC">
        <w:rPr>
          <w:rFonts w:cs="Arial"/>
          <w:b/>
          <w:bCs/>
          <w:sz w:val="22"/>
          <w:lang w:val="es-ES_tradnl"/>
        </w:rPr>
        <w:t>Acuerdo N° 5</w:t>
      </w:r>
      <w:r>
        <w:rPr>
          <w:rFonts w:cs="Arial"/>
          <w:sz w:val="22"/>
          <w:lang w:val="es-ES_tradnl"/>
        </w:rPr>
        <w:t xml:space="preserve"> que se anexa a esta minuta.</w:t>
      </w:r>
      <w:r w:rsidRPr="00D617CC">
        <w:rPr>
          <w:rFonts w:cs="Arial"/>
          <w:sz w:val="22"/>
          <w:szCs w:val="22"/>
        </w:rPr>
        <w:t xml:space="preserve"> </w:t>
      </w:r>
      <w:r>
        <w:rPr>
          <w:rFonts w:cs="Arial"/>
          <w:sz w:val="22"/>
          <w:szCs w:val="22"/>
        </w:rPr>
        <w:t>Acto seguido, se retira a la sesión el licenciado Castro</w:t>
      </w:r>
      <w:r w:rsidRPr="0013431A">
        <w:rPr>
          <w:rFonts w:cs="Arial"/>
          <w:sz w:val="22"/>
          <w:szCs w:val="22"/>
        </w:rPr>
        <w:t xml:space="preserve"> </w:t>
      </w:r>
      <w:r>
        <w:rPr>
          <w:rFonts w:cs="Arial"/>
          <w:sz w:val="22"/>
          <w:szCs w:val="22"/>
        </w:rPr>
        <w:t>Miranda.</w:t>
      </w:r>
    </w:p>
    <w:p w14:paraId="6A88ED7B" w14:textId="77777777" w:rsidR="009D03FE" w:rsidRPr="00D14EAF" w:rsidRDefault="009D03FE" w:rsidP="009D03FE">
      <w:pPr>
        <w:spacing w:line="360" w:lineRule="auto"/>
        <w:jc w:val="both"/>
        <w:rPr>
          <w:rFonts w:cs="Arial"/>
          <w:b/>
          <w:sz w:val="22"/>
        </w:rPr>
      </w:pPr>
      <w:r w:rsidRPr="00D14EAF">
        <w:rPr>
          <w:rFonts w:cs="Arial"/>
          <w:b/>
          <w:sz w:val="22"/>
        </w:rPr>
        <w:t>************</w:t>
      </w:r>
    </w:p>
    <w:p w14:paraId="220B67F8" w14:textId="77777777" w:rsidR="009D03FE" w:rsidRDefault="009D03FE" w:rsidP="009D03FE">
      <w:pPr>
        <w:spacing w:line="360" w:lineRule="auto"/>
        <w:jc w:val="both"/>
        <w:rPr>
          <w:rFonts w:cs="Arial"/>
          <w:b/>
          <w:bCs/>
          <w:sz w:val="22"/>
          <w:szCs w:val="22"/>
          <w:u w:val="single"/>
          <w:lang w:val="es-ES_tradnl"/>
        </w:rPr>
      </w:pPr>
    </w:p>
    <w:p w14:paraId="2AA0583B" w14:textId="20F3E2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C453C" w:rsidRPr="00CF3CEA">
        <w:rPr>
          <w:rFonts w:cs="Arial"/>
          <w:b/>
          <w:bCs/>
          <w:sz w:val="22"/>
          <w:u w:val="single"/>
          <w:lang w:val="es-ES_tradnl"/>
        </w:rPr>
        <w:t>Informe mensual de avance del Plan de Gestión de la Cartera de Crédito del BANHVI, al 30 de setiembre de 2021</w:t>
      </w:r>
    </w:p>
    <w:p w14:paraId="64659FAE" w14:textId="77777777" w:rsidR="009D03FE" w:rsidRDefault="009D03FE" w:rsidP="009D03FE">
      <w:pPr>
        <w:spacing w:line="360" w:lineRule="auto"/>
        <w:jc w:val="both"/>
        <w:rPr>
          <w:rFonts w:cs="Arial"/>
          <w:sz w:val="22"/>
          <w:szCs w:val="22"/>
        </w:rPr>
      </w:pPr>
    </w:p>
    <w:p w14:paraId="1FF5EB48" w14:textId="00AAA725" w:rsidR="00374CF6" w:rsidRDefault="009D03FE" w:rsidP="00374CF6">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4B192A">
        <w:rPr>
          <w:rFonts w:cs="Arial"/>
          <w:sz w:val="22"/>
          <w:u w:val="single"/>
          <w:lang w:val="es-ES_tradnl"/>
        </w:rPr>
        <w:t>98</w:t>
      </w:r>
      <w:r w:rsidRPr="0039311E">
        <w:rPr>
          <w:rFonts w:cs="Arial"/>
          <w:sz w:val="22"/>
          <w:u w:val="single"/>
          <w:lang w:val="es-ES_tradnl"/>
        </w:rPr>
        <w:t>:</w:t>
      </w:r>
      <w:r w:rsidR="004B192A">
        <w:rPr>
          <w:rFonts w:cs="Arial"/>
          <w:sz w:val="22"/>
          <w:u w:val="single"/>
          <w:lang w:val="es-ES_tradnl"/>
        </w:rPr>
        <w:t>30</w:t>
      </w:r>
      <w:r w:rsidR="00320C7F">
        <w:rPr>
          <w:rFonts w:cs="Arial"/>
          <w:sz w:val="22"/>
          <w:u w:val="single"/>
          <w:lang w:val="es-ES_tradnl"/>
        </w:rPr>
        <w:t xml:space="preserve"> (grabación B)</w:t>
      </w:r>
      <w:r>
        <w:rPr>
          <w:rFonts w:cs="Arial"/>
          <w:sz w:val="22"/>
          <w:lang w:val="es-ES_tradnl"/>
        </w:rPr>
        <w:t xml:space="preserve"> Se conoce el oficio</w:t>
      </w:r>
      <w:r w:rsidR="00374CF6">
        <w:rPr>
          <w:rFonts w:cs="Arial"/>
          <w:sz w:val="22"/>
          <w:lang w:val="es-ES_tradnl"/>
        </w:rPr>
        <w:t xml:space="preserve"> GG-ME-1</w:t>
      </w:r>
      <w:r w:rsidR="004B192A">
        <w:rPr>
          <w:rFonts w:cs="Arial"/>
          <w:sz w:val="22"/>
          <w:lang w:val="es-ES_tradnl"/>
        </w:rPr>
        <w:t>466</w:t>
      </w:r>
      <w:r w:rsidR="00374CF6">
        <w:rPr>
          <w:rFonts w:cs="Arial"/>
          <w:sz w:val="22"/>
          <w:lang w:val="es-ES_tradnl"/>
        </w:rPr>
        <w:t xml:space="preserve">-2021, del </w:t>
      </w:r>
      <w:r w:rsidR="004B192A">
        <w:rPr>
          <w:rFonts w:cs="Arial"/>
          <w:sz w:val="22"/>
          <w:lang w:val="es-ES_tradnl"/>
        </w:rPr>
        <w:t>11 de octubre</w:t>
      </w:r>
      <w:r w:rsidR="00374CF6">
        <w:rPr>
          <w:rFonts w:cs="Arial"/>
          <w:sz w:val="22"/>
          <w:lang w:val="es-ES_tradnl"/>
        </w:rPr>
        <w:t xml:space="preserve"> de 2021, mediante el cual, atendiendo lo dispuesto en el acuerdo N° 10 </w:t>
      </w:r>
      <w:r w:rsidR="00374CF6">
        <w:rPr>
          <w:rFonts w:cs="Arial"/>
          <w:sz w:val="22"/>
          <w:szCs w:val="22"/>
        </w:rPr>
        <w:t xml:space="preserve">de la sesión 74-2020, del 21 de setiembre de 2020, la </w:t>
      </w:r>
      <w:r w:rsidR="00374CF6" w:rsidRPr="003B5A6A">
        <w:rPr>
          <w:rFonts w:cs="Arial"/>
          <w:sz w:val="22"/>
          <w:szCs w:val="22"/>
          <w:lang w:val="es-ES_tradnl"/>
        </w:rPr>
        <w:t>Gerencia General</w:t>
      </w:r>
      <w:r w:rsidR="00374CF6">
        <w:rPr>
          <w:rFonts w:cs="Arial"/>
          <w:sz w:val="22"/>
          <w:szCs w:val="22"/>
          <w:lang w:val="es-ES_tradnl"/>
        </w:rPr>
        <w:t xml:space="preserve"> remite el informe </w:t>
      </w:r>
      <w:r w:rsidR="00374CF6" w:rsidRPr="00E64DD5">
        <w:rPr>
          <w:rFonts w:cs="Arial"/>
          <w:sz w:val="22"/>
          <w:szCs w:val="22"/>
          <w:lang w:val="es-CR"/>
        </w:rPr>
        <w:t>DFNV-ME-</w:t>
      </w:r>
      <w:r w:rsidR="006A232A">
        <w:rPr>
          <w:rFonts w:cs="Arial"/>
          <w:sz w:val="22"/>
          <w:szCs w:val="22"/>
          <w:lang w:val="es-CR"/>
        </w:rPr>
        <w:t>409</w:t>
      </w:r>
      <w:r w:rsidR="00374CF6" w:rsidRPr="00E64DD5">
        <w:rPr>
          <w:rFonts w:cs="Arial"/>
          <w:sz w:val="22"/>
          <w:szCs w:val="22"/>
          <w:lang w:val="es-CR"/>
        </w:rPr>
        <w:t>-2021</w:t>
      </w:r>
      <w:r w:rsidR="00374CF6">
        <w:rPr>
          <w:rFonts w:cs="Arial"/>
          <w:sz w:val="22"/>
          <w:szCs w:val="22"/>
          <w:lang w:val="es-CR"/>
        </w:rPr>
        <w:t xml:space="preserve"> de la </w:t>
      </w:r>
      <w:r w:rsidR="00374CF6">
        <w:rPr>
          <w:rFonts w:cs="Arial"/>
          <w:sz w:val="22"/>
          <w:szCs w:val="22"/>
          <w:lang w:val="es-ES_tradnl"/>
        </w:rPr>
        <w:t xml:space="preserve">Dirección FONAVI, que contiene el reporte mensual de avance del </w:t>
      </w:r>
      <w:r w:rsidR="00374CF6" w:rsidRPr="00D757D4">
        <w:rPr>
          <w:rFonts w:cs="Arial"/>
          <w:i/>
          <w:iCs/>
          <w:sz w:val="22"/>
          <w:szCs w:val="22"/>
          <w:lang w:val="es-ES_tradnl"/>
        </w:rPr>
        <w:t>Plan de Gestión de la Cartera de Crédito del BANHVI</w:t>
      </w:r>
      <w:r w:rsidR="00374CF6">
        <w:rPr>
          <w:rFonts w:cs="Arial"/>
          <w:sz w:val="22"/>
          <w:szCs w:val="22"/>
          <w:lang w:val="es-ES_tradnl"/>
        </w:rPr>
        <w:t xml:space="preserve">, </w:t>
      </w:r>
      <w:r w:rsidR="00374CF6">
        <w:rPr>
          <w:rFonts w:cs="Arial"/>
          <w:sz w:val="22"/>
          <w:lang w:val="es-ES_tradnl"/>
        </w:rPr>
        <w:t>con corte al 3</w:t>
      </w:r>
      <w:r w:rsidR="006A232A">
        <w:rPr>
          <w:rFonts w:cs="Arial"/>
          <w:sz w:val="22"/>
          <w:lang w:val="es-ES_tradnl"/>
        </w:rPr>
        <w:t>0 de setiembre</w:t>
      </w:r>
      <w:r w:rsidR="00374CF6">
        <w:rPr>
          <w:rFonts w:cs="Arial"/>
          <w:sz w:val="22"/>
          <w:lang w:val="es-ES_tradnl"/>
        </w:rPr>
        <w:t xml:space="preserve"> de 2021, </w:t>
      </w:r>
      <w:r w:rsidR="00374CF6">
        <w:rPr>
          <w:rFonts w:cs="Arial"/>
          <w:sz w:val="22"/>
          <w:szCs w:val="22"/>
          <w:lang w:val="es-CR"/>
        </w:rPr>
        <w:t xml:space="preserve">requerido por la </w:t>
      </w:r>
      <w:r w:rsidR="00374CF6" w:rsidRPr="00DA1C1C">
        <w:rPr>
          <w:rFonts w:cs="Arial"/>
          <w:sz w:val="22"/>
          <w:szCs w:val="22"/>
          <w:lang w:val="es-ES_tradnl"/>
        </w:rPr>
        <w:t>Superintendencia General de Entidades Financieras</w:t>
      </w:r>
      <w:r w:rsidR="00374CF6">
        <w:rPr>
          <w:rFonts w:cs="Arial"/>
          <w:sz w:val="22"/>
          <w:szCs w:val="22"/>
          <w:lang w:val="es-ES_tradnl"/>
        </w:rPr>
        <w:t xml:space="preserve"> (SUGEF), </w:t>
      </w:r>
      <w:r w:rsidR="00374CF6">
        <w:rPr>
          <w:rFonts w:cs="Arial"/>
          <w:sz w:val="22"/>
          <w:szCs w:val="22"/>
          <w:lang w:val="es-CR"/>
        </w:rPr>
        <w:t xml:space="preserve">en la Circular </w:t>
      </w:r>
      <w:r w:rsidR="00374CF6" w:rsidRPr="00E16594">
        <w:rPr>
          <w:rFonts w:cs="Arial"/>
          <w:sz w:val="22"/>
          <w:szCs w:val="22"/>
          <w:lang w:val="es-CR"/>
        </w:rPr>
        <w:t>SGF-2584-2020</w:t>
      </w:r>
      <w:r w:rsidR="00374CF6">
        <w:rPr>
          <w:rFonts w:cs="Arial"/>
          <w:sz w:val="22"/>
          <w:szCs w:val="22"/>
          <w:lang w:val="es-CR"/>
        </w:rPr>
        <w:t>.  Dichos documentos se adjuntan al expediente del acta.</w:t>
      </w:r>
    </w:p>
    <w:p w14:paraId="384FF9DB" w14:textId="77777777" w:rsidR="00374CF6" w:rsidRDefault="00374CF6" w:rsidP="00374CF6">
      <w:pPr>
        <w:spacing w:line="360" w:lineRule="auto"/>
        <w:jc w:val="both"/>
        <w:rPr>
          <w:rFonts w:cs="Arial"/>
          <w:sz w:val="22"/>
          <w:szCs w:val="22"/>
          <w:lang w:val="es-CR"/>
        </w:rPr>
      </w:pPr>
    </w:p>
    <w:p w14:paraId="6F311215" w14:textId="77777777" w:rsidR="00374CF6" w:rsidRPr="00C16877" w:rsidRDefault="00374CF6" w:rsidP="00374CF6">
      <w:pPr>
        <w:spacing w:line="360" w:lineRule="auto"/>
        <w:jc w:val="both"/>
        <w:rPr>
          <w:rFonts w:cs="Arial"/>
          <w:sz w:val="22"/>
          <w:szCs w:val="22"/>
        </w:rPr>
      </w:pPr>
      <w:r>
        <w:rPr>
          <w:rFonts w:cs="Arial"/>
          <w:sz w:val="22"/>
          <w:szCs w:val="22"/>
        </w:rPr>
        <w:t xml:space="preserve">Para exponer el contenido del citado informe,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w:t>
      </w:r>
    </w:p>
    <w:p w14:paraId="488FB36D" w14:textId="77777777" w:rsidR="00374CF6" w:rsidRPr="00C16877" w:rsidRDefault="00374CF6" w:rsidP="00374CF6">
      <w:pPr>
        <w:spacing w:line="360" w:lineRule="auto"/>
        <w:jc w:val="both"/>
        <w:rPr>
          <w:rFonts w:cs="Arial"/>
          <w:sz w:val="22"/>
          <w:szCs w:val="22"/>
        </w:rPr>
      </w:pPr>
    </w:p>
    <w:p w14:paraId="46AD33FE" w14:textId="73D4B083" w:rsidR="009D03FE" w:rsidRDefault="00374CF6" w:rsidP="006A232A">
      <w:pPr>
        <w:spacing w:line="360" w:lineRule="auto"/>
        <w:jc w:val="both"/>
        <w:rPr>
          <w:rFonts w:cs="Arial"/>
          <w:sz w:val="22"/>
          <w:lang w:val="es-ES_tradnl"/>
        </w:rPr>
      </w:pPr>
      <w:r w:rsidRPr="00A25DB7">
        <w:rPr>
          <w:rFonts w:cs="Arial"/>
          <w:sz w:val="22"/>
          <w:u w:val="single"/>
          <w:lang w:val="es-ES_tradnl"/>
        </w:rPr>
        <w:t xml:space="preserve">Minuto </w:t>
      </w:r>
      <w:r w:rsidR="006A232A">
        <w:rPr>
          <w:rFonts w:cs="Arial"/>
          <w:sz w:val="22"/>
          <w:u w:val="single"/>
          <w:lang w:val="es-ES_tradnl"/>
        </w:rPr>
        <w:t>102</w:t>
      </w:r>
      <w:r w:rsidRPr="00A25DB7">
        <w:rPr>
          <w:rFonts w:cs="Arial"/>
          <w:sz w:val="22"/>
          <w:u w:val="single"/>
          <w:lang w:val="es-ES_tradnl"/>
        </w:rPr>
        <w:t>:</w:t>
      </w:r>
      <w:r>
        <w:rPr>
          <w:rFonts w:cs="Arial"/>
          <w:sz w:val="22"/>
          <w:u w:val="single"/>
          <w:lang w:val="es-ES_tradnl"/>
        </w:rPr>
        <w:t>2</w:t>
      </w:r>
      <w:r w:rsidR="006A232A">
        <w:rPr>
          <w:rFonts w:cs="Arial"/>
          <w:sz w:val="22"/>
          <w:u w:val="single"/>
          <w:lang w:val="es-ES_tradnl"/>
        </w:rPr>
        <w:t>1 (grabación B)</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con corte al 3</w:t>
      </w:r>
      <w:r w:rsidR="006A232A">
        <w:rPr>
          <w:rFonts w:cs="Arial"/>
          <w:sz w:val="22"/>
          <w:lang w:val="es-ES_tradnl"/>
        </w:rPr>
        <w:t>0 de setiembre</w:t>
      </w:r>
      <w:r>
        <w:rPr>
          <w:rFonts w:cs="Arial"/>
          <w:sz w:val="22"/>
          <w:lang w:val="es-ES_tradnl"/>
        </w:rPr>
        <w:t xml:space="preserve"> de 2021</w:t>
      </w:r>
      <w:r>
        <w:rPr>
          <w:rFonts w:cs="Arial"/>
          <w:sz w:val="22"/>
          <w:szCs w:val="22"/>
        </w:rPr>
        <w:t>.  Acto seguido, se retira de la sesión la licenciada Hernández Brenes.</w:t>
      </w:r>
    </w:p>
    <w:p w14:paraId="7DB06352" w14:textId="77777777" w:rsidR="009D03FE" w:rsidRPr="00D14EAF" w:rsidRDefault="009D03FE" w:rsidP="009D03FE">
      <w:pPr>
        <w:spacing w:line="360" w:lineRule="auto"/>
        <w:jc w:val="both"/>
        <w:rPr>
          <w:rFonts w:cs="Arial"/>
          <w:b/>
          <w:sz w:val="22"/>
        </w:rPr>
      </w:pPr>
      <w:r w:rsidRPr="00D14EAF">
        <w:rPr>
          <w:rFonts w:cs="Arial"/>
          <w:b/>
          <w:sz w:val="22"/>
        </w:rPr>
        <w:t>************</w:t>
      </w:r>
    </w:p>
    <w:p w14:paraId="72DF4F00" w14:textId="77777777" w:rsidR="009D03FE" w:rsidRDefault="009D03FE" w:rsidP="009D03FE">
      <w:pPr>
        <w:spacing w:line="360" w:lineRule="auto"/>
        <w:jc w:val="both"/>
        <w:rPr>
          <w:rFonts w:cs="Arial"/>
          <w:b/>
          <w:bCs/>
          <w:sz w:val="22"/>
          <w:szCs w:val="22"/>
          <w:u w:val="single"/>
          <w:lang w:val="es-ES_tradnl"/>
        </w:rPr>
      </w:pPr>
    </w:p>
    <w:p w14:paraId="7BE6A9E8" w14:textId="5AE65B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C453C" w:rsidRPr="00CF3CEA">
        <w:rPr>
          <w:rFonts w:cs="Arial"/>
          <w:b/>
          <w:bCs/>
          <w:sz w:val="22"/>
          <w:u w:val="single"/>
          <w:lang w:val="es-ES_tradnl"/>
        </w:rPr>
        <w:t>Términos de Referencia para la Contratación del Servicio de Auditoría Operativa para proyectos del Sistema Financiero Nacional para la Vivienda</w:t>
      </w:r>
    </w:p>
    <w:p w14:paraId="5B1133AC" w14:textId="77777777" w:rsidR="009D03FE" w:rsidRDefault="009D03FE" w:rsidP="009D03FE">
      <w:pPr>
        <w:spacing w:line="360" w:lineRule="auto"/>
        <w:jc w:val="both"/>
        <w:rPr>
          <w:rFonts w:cs="Arial"/>
          <w:sz w:val="22"/>
          <w:szCs w:val="22"/>
        </w:rPr>
      </w:pPr>
    </w:p>
    <w:p w14:paraId="0DBED40E" w14:textId="2820D0C9" w:rsidR="006A232A" w:rsidRDefault="009D03FE" w:rsidP="006A232A">
      <w:pPr>
        <w:spacing w:line="360" w:lineRule="auto"/>
        <w:jc w:val="both"/>
        <w:rPr>
          <w:rFonts w:cs="Arial"/>
          <w:sz w:val="22"/>
          <w:szCs w:val="22"/>
          <w:lang w:val="es-ES_tradnl"/>
        </w:rPr>
      </w:pPr>
      <w:r w:rsidRPr="0039311E">
        <w:rPr>
          <w:rFonts w:cs="Arial"/>
          <w:sz w:val="22"/>
          <w:u w:val="single"/>
          <w:lang w:val="es-ES_tradnl"/>
        </w:rPr>
        <w:t xml:space="preserve">Minuto </w:t>
      </w:r>
      <w:r w:rsidR="006A232A">
        <w:rPr>
          <w:rFonts w:cs="Arial"/>
          <w:sz w:val="22"/>
          <w:u w:val="single"/>
          <w:lang w:val="es-ES_tradnl"/>
        </w:rPr>
        <w:t>102</w:t>
      </w:r>
      <w:r w:rsidRPr="0039311E">
        <w:rPr>
          <w:rFonts w:cs="Arial"/>
          <w:sz w:val="22"/>
          <w:u w:val="single"/>
          <w:lang w:val="es-ES_tradnl"/>
        </w:rPr>
        <w:t>:</w:t>
      </w:r>
      <w:r w:rsidR="006A232A">
        <w:rPr>
          <w:rFonts w:cs="Arial"/>
          <w:sz w:val="22"/>
          <w:u w:val="single"/>
          <w:lang w:val="es-ES_tradnl"/>
        </w:rPr>
        <w:t>38</w:t>
      </w:r>
      <w:r w:rsidR="00320C7F">
        <w:rPr>
          <w:rFonts w:cs="Arial"/>
          <w:sz w:val="22"/>
          <w:u w:val="single"/>
          <w:lang w:val="es-ES_tradnl"/>
        </w:rPr>
        <w:t xml:space="preserve"> (grabación B)</w:t>
      </w:r>
      <w:r>
        <w:rPr>
          <w:rFonts w:cs="Arial"/>
          <w:sz w:val="22"/>
          <w:lang w:val="es-ES_tradnl"/>
        </w:rPr>
        <w:t xml:space="preserve"> </w:t>
      </w:r>
      <w:r w:rsidR="006A232A">
        <w:rPr>
          <w:rFonts w:cs="Arial"/>
          <w:sz w:val="22"/>
          <w:lang w:val="es-ES_tradnl"/>
        </w:rPr>
        <w:t xml:space="preserve">Atendiendo lo dispuesto en el </w:t>
      </w:r>
      <w:r w:rsidR="00344A55">
        <w:rPr>
          <w:rFonts w:cs="Arial"/>
          <w:sz w:val="22"/>
          <w:lang w:val="es-ES_tradnl"/>
        </w:rPr>
        <w:t>acuerdo N° 8 de la sesión 52-2021, del 17 de junio de 2021, s</w:t>
      </w:r>
      <w:r>
        <w:rPr>
          <w:rFonts w:cs="Arial"/>
          <w:sz w:val="22"/>
          <w:lang w:val="es-ES_tradnl"/>
        </w:rPr>
        <w:t xml:space="preserve">e </w:t>
      </w:r>
      <w:r w:rsidR="006A232A">
        <w:rPr>
          <w:rFonts w:cs="Arial"/>
          <w:sz w:val="22"/>
          <w:lang w:val="es-ES_tradnl"/>
        </w:rPr>
        <w:t xml:space="preserve">procede a </w:t>
      </w:r>
      <w:r>
        <w:rPr>
          <w:rFonts w:cs="Arial"/>
          <w:sz w:val="22"/>
          <w:lang w:val="es-ES_tradnl"/>
        </w:rPr>
        <w:t>conoce</w:t>
      </w:r>
      <w:r w:rsidR="006A232A">
        <w:rPr>
          <w:rFonts w:cs="Arial"/>
          <w:sz w:val="22"/>
          <w:lang w:val="es-ES_tradnl"/>
        </w:rPr>
        <w:t>r una propuesta de “</w:t>
      </w:r>
      <w:r w:rsidR="006A232A" w:rsidRPr="006A232A">
        <w:rPr>
          <w:rFonts w:cs="Arial"/>
          <w:sz w:val="22"/>
          <w:szCs w:val="22"/>
          <w:lang w:val="es-ES_tradnl"/>
        </w:rPr>
        <w:t xml:space="preserve">Términos de </w:t>
      </w:r>
      <w:r w:rsidR="006A232A">
        <w:rPr>
          <w:rFonts w:cs="Arial"/>
          <w:sz w:val="22"/>
          <w:szCs w:val="22"/>
          <w:lang w:val="es-ES_tradnl"/>
        </w:rPr>
        <w:t>r</w:t>
      </w:r>
      <w:r w:rsidR="006A232A" w:rsidRPr="006A232A">
        <w:rPr>
          <w:rFonts w:cs="Arial"/>
          <w:sz w:val="22"/>
          <w:szCs w:val="22"/>
          <w:lang w:val="es-ES_tradnl"/>
        </w:rPr>
        <w:t>eferencia</w:t>
      </w:r>
      <w:r w:rsidR="006A232A">
        <w:rPr>
          <w:rFonts w:cs="Arial"/>
          <w:sz w:val="22"/>
          <w:szCs w:val="22"/>
          <w:lang w:val="es-ES_tradnl"/>
        </w:rPr>
        <w:t xml:space="preserve"> para </w:t>
      </w:r>
      <w:r w:rsidR="006A232A" w:rsidRPr="006A232A">
        <w:rPr>
          <w:rFonts w:cs="Arial"/>
          <w:sz w:val="22"/>
          <w:szCs w:val="22"/>
          <w:lang w:val="es-ES_tradnl"/>
        </w:rPr>
        <w:t>la</w:t>
      </w:r>
      <w:r w:rsidR="006A232A">
        <w:rPr>
          <w:rFonts w:cs="Arial"/>
          <w:sz w:val="22"/>
          <w:szCs w:val="22"/>
          <w:lang w:val="es-ES_tradnl"/>
        </w:rPr>
        <w:t xml:space="preserve"> c</w:t>
      </w:r>
      <w:r w:rsidR="006A232A" w:rsidRPr="006A232A">
        <w:rPr>
          <w:rFonts w:cs="Arial"/>
          <w:sz w:val="22"/>
          <w:szCs w:val="22"/>
          <w:lang w:val="es-ES_tradnl"/>
        </w:rPr>
        <w:t xml:space="preserve">ontratación del </w:t>
      </w:r>
      <w:r w:rsidR="006A232A">
        <w:rPr>
          <w:rFonts w:cs="Arial"/>
          <w:sz w:val="22"/>
          <w:szCs w:val="22"/>
          <w:lang w:val="es-ES_tradnl"/>
        </w:rPr>
        <w:t>s</w:t>
      </w:r>
      <w:r w:rsidR="006A232A" w:rsidRPr="006A232A">
        <w:rPr>
          <w:rFonts w:cs="Arial"/>
          <w:sz w:val="22"/>
          <w:szCs w:val="22"/>
          <w:lang w:val="es-ES_tradnl"/>
        </w:rPr>
        <w:t>ervicio de</w:t>
      </w:r>
      <w:r w:rsidR="006A232A">
        <w:rPr>
          <w:rFonts w:cs="Arial"/>
          <w:sz w:val="22"/>
          <w:szCs w:val="22"/>
          <w:lang w:val="es-ES_tradnl"/>
        </w:rPr>
        <w:t xml:space="preserve"> a</w:t>
      </w:r>
      <w:r w:rsidR="006A232A" w:rsidRPr="006A232A">
        <w:rPr>
          <w:rFonts w:cs="Arial"/>
          <w:sz w:val="22"/>
          <w:szCs w:val="22"/>
          <w:lang w:val="es-ES_tradnl"/>
        </w:rPr>
        <w:t xml:space="preserve">uditoría </w:t>
      </w:r>
      <w:r w:rsidR="006A232A">
        <w:rPr>
          <w:rFonts w:cs="Arial"/>
          <w:sz w:val="22"/>
          <w:szCs w:val="22"/>
          <w:lang w:val="es-ES_tradnl"/>
        </w:rPr>
        <w:t>o</w:t>
      </w:r>
      <w:r w:rsidR="006A232A" w:rsidRPr="006A232A">
        <w:rPr>
          <w:rFonts w:cs="Arial"/>
          <w:sz w:val="22"/>
          <w:szCs w:val="22"/>
          <w:lang w:val="es-ES_tradnl"/>
        </w:rPr>
        <w:t>perativa para proyectos del Sistema Financiero Nacional para la Vivienda</w:t>
      </w:r>
      <w:r w:rsidR="006A232A">
        <w:rPr>
          <w:rFonts w:cs="Arial"/>
          <w:sz w:val="22"/>
          <w:szCs w:val="22"/>
          <w:lang w:val="es-ES_tradnl"/>
        </w:rPr>
        <w:t>”</w:t>
      </w:r>
      <w:r w:rsidR="00344A55">
        <w:rPr>
          <w:rFonts w:cs="Arial"/>
          <w:sz w:val="22"/>
          <w:szCs w:val="22"/>
          <w:lang w:val="es-ES_tradnl"/>
        </w:rPr>
        <w:t>.  Dicho documento se adjunta al expediente del acta.</w:t>
      </w:r>
    </w:p>
    <w:p w14:paraId="0DF67827" w14:textId="436C2E6F" w:rsidR="00344A55" w:rsidRDefault="00344A55" w:rsidP="006A232A">
      <w:pPr>
        <w:spacing w:line="360" w:lineRule="auto"/>
        <w:jc w:val="both"/>
        <w:rPr>
          <w:rFonts w:cs="Arial"/>
          <w:sz w:val="22"/>
          <w:szCs w:val="22"/>
          <w:lang w:val="es-ES_tradnl"/>
        </w:rPr>
      </w:pPr>
    </w:p>
    <w:p w14:paraId="1A5CE294" w14:textId="77777777" w:rsidR="00344A55" w:rsidRDefault="00344A55" w:rsidP="006A232A">
      <w:pPr>
        <w:spacing w:line="360" w:lineRule="auto"/>
        <w:jc w:val="both"/>
        <w:rPr>
          <w:rFonts w:cs="Arial"/>
          <w:sz w:val="22"/>
          <w:szCs w:val="22"/>
          <w:lang w:val="es-ES_tradnl"/>
        </w:rPr>
      </w:pPr>
      <w:r>
        <w:rPr>
          <w:rFonts w:cs="Arial"/>
          <w:sz w:val="22"/>
          <w:szCs w:val="22"/>
          <w:lang w:val="es-ES_tradnl"/>
        </w:rPr>
        <w:t>El señor Subgerente de Operaciones expone el contenido de dicha propuesta, refiriéndose en detalle a la justificación de la contratación, los objetivos, la estrategia a implementar, los alcances del estudio, las diferentes etapas de ejecución y los plazos previstos.</w:t>
      </w:r>
    </w:p>
    <w:p w14:paraId="08E68014" w14:textId="77777777" w:rsidR="00344A55" w:rsidRDefault="00344A55" w:rsidP="006A232A">
      <w:pPr>
        <w:spacing w:line="360" w:lineRule="auto"/>
        <w:jc w:val="both"/>
        <w:rPr>
          <w:rFonts w:cs="Arial"/>
          <w:sz w:val="22"/>
          <w:szCs w:val="22"/>
          <w:lang w:val="es-ES_tradnl"/>
        </w:rPr>
      </w:pPr>
    </w:p>
    <w:p w14:paraId="35F0F07D" w14:textId="39C24C44"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344A55">
        <w:rPr>
          <w:rFonts w:cs="Arial"/>
          <w:sz w:val="22"/>
          <w:u w:val="single"/>
          <w:lang w:val="es-ES_tradnl"/>
        </w:rPr>
        <w:t>110</w:t>
      </w:r>
      <w:r w:rsidRPr="00A25DB7">
        <w:rPr>
          <w:rFonts w:cs="Arial"/>
          <w:sz w:val="22"/>
          <w:u w:val="single"/>
          <w:lang w:val="es-ES_tradnl"/>
        </w:rPr>
        <w:t>:</w:t>
      </w:r>
      <w:r w:rsidR="00344A55">
        <w:rPr>
          <w:rFonts w:cs="Arial"/>
          <w:sz w:val="22"/>
          <w:u w:val="single"/>
          <w:lang w:val="es-ES_tradnl"/>
        </w:rPr>
        <w:t>33</w:t>
      </w:r>
      <w:r>
        <w:rPr>
          <w:rFonts w:cs="Arial"/>
          <w:sz w:val="22"/>
          <w:lang w:val="es-ES_tradnl"/>
        </w:rPr>
        <w:t xml:space="preserve"> </w:t>
      </w:r>
      <w:r w:rsidR="00344A55">
        <w:rPr>
          <w:rFonts w:cs="Arial"/>
          <w:sz w:val="22"/>
          <w:lang w:val="es-ES_tradnl"/>
        </w:rPr>
        <w:t xml:space="preserve">Los señores Directores proceden a analizar la referida propuesta, </w:t>
      </w:r>
      <w:r w:rsidR="00813FB1">
        <w:rPr>
          <w:rFonts w:cs="Arial"/>
          <w:sz w:val="22"/>
          <w:lang w:val="es-ES_tradnl"/>
        </w:rPr>
        <w:t>planteando, en resumen, las siguientes observaciones y requerimientos:</w:t>
      </w:r>
    </w:p>
    <w:p w14:paraId="3CD27BB8" w14:textId="4F86EDD4" w:rsidR="005C374F" w:rsidRDefault="00BF154F" w:rsidP="009D03FE">
      <w:pPr>
        <w:spacing w:line="360" w:lineRule="auto"/>
        <w:jc w:val="both"/>
        <w:rPr>
          <w:rFonts w:cs="Arial"/>
          <w:sz w:val="22"/>
          <w:lang w:val="es-ES_tradnl"/>
        </w:rPr>
      </w:pPr>
      <w:r>
        <w:rPr>
          <w:rFonts w:cs="Arial"/>
          <w:sz w:val="22"/>
          <w:lang w:val="es-ES_tradnl"/>
        </w:rPr>
        <w:t>1</w:t>
      </w:r>
      <w:r w:rsidR="00813FB1">
        <w:rPr>
          <w:rFonts w:cs="Arial"/>
          <w:sz w:val="22"/>
          <w:lang w:val="es-ES_tradnl"/>
        </w:rPr>
        <w:t>) La importancia de v</w:t>
      </w:r>
      <w:r w:rsidR="005C374F">
        <w:rPr>
          <w:rFonts w:cs="Arial"/>
          <w:sz w:val="22"/>
          <w:lang w:val="es-ES_tradnl"/>
        </w:rPr>
        <w:t xml:space="preserve">erificar la pertinencia </w:t>
      </w:r>
      <w:r w:rsidR="00813FB1">
        <w:rPr>
          <w:rFonts w:cs="Arial"/>
          <w:sz w:val="22"/>
          <w:lang w:val="es-ES_tradnl"/>
        </w:rPr>
        <w:t xml:space="preserve">y la calidad (en un sentido amplio), de </w:t>
      </w:r>
      <w:r w:rsidR="005C374F">
        <w:rPr>
          <w:rFonts w:cs="Arial"/>
          <w:sz w:val="22"/>
          <w:lang w:val="es-ES_tradnl"/>
        </w:rPr>
        <w:t xml:space="preserve">los procesos que aplica el </w:t>
      </w:r>
      <w:r w:rsidR="00813FB1">
        <w:rPr>
          <w:rFonts w:cs="Arial"/>
          <w:sz w:val="22"/>
          <w:lang w:val="es-ES_tradnl"/>
        </w:rPr>
        <w:t>Sistema</w:t>
      </w:r>
      <w:r w:rsidR="00BA183B">
        <w:rPr>
          <w:rFonts w:cs="Arial"/>
          <w:sz w:val="22"/>
          <w:lang w:val="es-ES_tradnl"/>
        </w:rPr>
        <w:t xml:space="preserve">, en términos de oportunidad, beneficio y eficiencia, </w:t>
      </w:r>
      <w:r w:rsidR="005C374F">
        <w:rPr>
          <w:rFonts w:cs="Arial"/>
          <w:sz w:val="22"/>
          <w:lang w:val="es-ES_tradnl"/>
        </w:rPr>
        <w:t>para el trámite de los proyectos</w:t>
      </w:r>
      <w:r w:rsidR="00BA183B">
        <w:rPr>
          <w:rFonts w:cs="Arial"/>
          <w:sz w:val="22"/>
          <w:lang w:val="es-ES_tradnl"/>
        </w:rPr>
        <w:t xml:space="preserve"> de vivienda</w:t>
      </w:r>
      <w:r w:rsidR="005C374F">
        <w:rPr>
          <w:rFonts w:cs="Arial"/>
          <w:sz w:val="22"/>
          <w:lang w:val="es-ES_tradnl"/>
        </w:rPr>
        <w:t>, desde su formulación (etapa de prefactibilidad)</w:t>
      </w:r>
      <w:r w:rsidR="00813FB1">
        <w:rPr>
          <w:rFonts w:cs="Arial"/>
          <w:sz w:val="22"/>
          <w:lang w:val="es-ES_tradnl"/>
        </w:rPr>
        <w:t>.</w:t>
      </w:r>
    </w:p>
    <w:p w14:paraId="7746CB64" w14:textId="7B725635" w:rsidR="009D03FE" w:rsidRDefault="00BF154F" w:rsidP="009D03FE">
      <w:pPr>
        <w:spacing w:line="360" w:lineRule="auto"/>
        <w:jc w:val="both"/>
        <w:rPr>
          <w:rFonts w:cs="Arial"/>
          <w:sz w:val="22"/>
          <w:lang w:val="es-ES_tradnl"/>
        </w:rPr>
      </w:pPr>
      <w:r>
        <w:rPr>
          <w:rFonts w:cs="Arial"/>
          <w:sz w:val="22"/>
          <w:lang w:val="es-ES_tradnl"/>
        </w:rPr>
        <w:t>2</w:t>
      </w:r>
      <w:r w:rsidR="00813FB1">
        <w:rPr>
          <w:rFonts w:cs="Arial"/>
          <w:sz w:val="22"/>
          <w:lang w:val="es-ES_tradnl"/>
        </w:rPr>
        <w:t>) La necesidad de i</w:t>
      </w:r>
      <w:r w:rsidR="005C374F">
        <w:rPr>
          <w:rFonts w:cs="Arial"/>
          <w:sz w:val="22"/>
          <w:lang w:val="es-ES_tradnl"/>
        </w:rPr>
        <w:t xml:space="preserve">ncluir </w:t>
      </w:r>
      <w:r w:rsidR="00813FB1">
        <w:rPr>
          <w:rFonts w:cs="Arial"/>
          <w:sz w:val="22"/>
          <w:lang w:val="es-ES_tradnl"/>
        </w:rPr>
        <w:t>dentro del</w:t>
      </w:r>
      <w:r>
        <w:rPr>
          <w:rFonts w:cs="Arial"/>
          <w:sz w:val="22"/>
          <w:lang w:val="es-ES_tradnl"/>
        </w:rPr>
        <w:t xml:space="preserve"> estudio</w:t>
      </w:r>
      <w:r w:rsidR="00813FB1">
        <w:rPr>
          <w:rFonts w:cs="Arial"/>
          <w:sz w:val="22"/>
          <w:lang w:val="es-ES_tradnl"/>
        </w:rPr>
        <w:t xml:space="preserve">, </w:t>
      </w:r>
      <w:r w:rsidR="00212F80">
        <w:rPr>
          <w:rFonts w:cs="Arial"/>
          <w:sz w:val="22"/>
          <w:lang w:val="es-ES_tradnl"/>
        </w:rPr>
        <w:t xml:space="preserve">la </w:t>
      </w:r>
      <w:r w:rsidR="00813FB1">
        <w:rPr>
          <w:rFonts w:cs="Arial"/>
          <w:sz w:val="22"/>
          <w:lang w:val="es-ES_tradnl"/>
        </w:rPr>
        <w:t>revisión de</w:t>
      </w:r>
      <w:r w:rsidR="005C374F">
        <w:rPr>
          <w:rFonts w:cs="Arial"/>
          <w:sz w:val="22"/>
          <w:lang w:val="es-ES_tradnl"/>
        </w:rPr>
        <w:t xml:space="preserve"> proyectos que presentan</w:t>
      </w:r>
      <w:r w:rsidR="00212F80">
        <w:rPr>
          <w:rFonts w:cs="Arial"/>
          <w:sz w:val="22"/>
          <w:lang w:val="es-ES_tradnl"/>
        </w:rPr>
        <w:t xml:space="preserve"> o han presentado</w:t>
      </w:r>
      <w:r w:rsidR="005C374F">
        <w:rPr>
          <w:rFonts w:cs="Arial"/>
          <w:sz w:val="22"/>
          <w:lang w:val="es-ES_tradnl"/>
        </w:rPr>
        <w:t xml:space="preserve"> problemas para c</w:t>
      </w:r>
      <w:r w:rsidR="00212F80">
        <w:rPr>
          <w:rFonts w:cs="Arial"/>
          <w:sz w:val="22"/>
          <w:lang w:val="es-ES_tradnl"/>
        </w:rPr>
        <w:t xml:space="preserve">oncluirse y </w:t>
      </w:r>
      <w:r>
        <w:rPr>
          <w:rFonts w:cs="Arial"/>
          <w:sz w:val="22"/>
          <w:lang w:val="es-ES_tradnl"/>
        </w:rPr>
        <w:t xml:space="preserve">liquidarse </w:t>
      </w:r>
      <w:r w:rsidR="00212F80">
        <w:rPr>
          <w:rFonts w:cs="Arial"/>
          <w:sz w:val="22"/>
          <w:lang w:val="es-ES_tradnl"/>
        </w:rPr>
        <w:t xml:space="preserve">dentro del </w:t>
      </w:r>
      <w:r w:rsidR="005C374F">
        <w:rPr>
          <w:rFonts w:cs="Arial"/>
          <w:sz w:val="22"/>
          <w:lang w:val="es-ES_tradnl"/>
        </w:rPr>
        <w:t xml:space="preserve">plazo original, </w:t>
      </w:r>
      <w:r w:rsidR="00BA183B">
        <w:rPr>
          <w:rFonts w:cs="Arial"/>
          <w:sz w:val="22"/>
          <w:lang w:val="es-ES_tradnl"/>
        </w:rPr>
        <w:t xml:space="preserve">con el propósito de </w:t>
      </w:r>
      <w:r w:rsidR="005C374F">
        <w:rPr>
          <w:rFonts w:cs="Arial"/>
          <w:sz w:val="22"/>
          <w:lang w:val="es-ES_tradnl"/>
        </w:rPr>
        <w:t>determinar oportunidades de mejora</w:t>
      </w:r>
      <w:r w:rsidR="00813FB1">
        <w:rPr>
          <w:rFonts w:cs="Arial"/>
          <w:sz w:val="22"/>
          <w:lang w:val="es-ES_tradnl"/>
        </w:rPr>
        <w:t>.</w:t>
      </w:r>
    </w:p>
    <w:p w14:paraId="0B81E088" w14:textId="0FA65787" w:rsidR="005C374F" w:rsidRDefault="00BF154F" w:rsidP="009D03FE">
      <w:pPr>
        <w:spacing w:line="360" w:lineRule="auto"/>
        <w:jc w:val="both"/>
        <w:rPr>
          <w:rFonts w:cs="Arial"/>
          <w:sz w:val="22"/>
          <w:szCs w:val="22"/>
          <w:lang w:val="es-ES_tradnl"/>
        </w:rPr>
      </w:pPr>
      <w:r>
        <w:rPr>
          <w:rFonts w:cs="Arial"/>
          <w:sz w:val="22"/>
          <w:lang w:val="es-ES_tradnl"/>
        </w:rPr>
        <w:t xml:space="preserve">3) </w:t>
      </w:r>
      <w:r w:rsidR="00BA183B">
        <w:rPr>
          <w:rFonts w:cs="Arial"/>
          <w:sz w:val="22"/>
          <w:lang w:val="es-ES_tradnl"/>
        </w:rPr>
        <w:t xml:space="preserve">Eliminar la obligación de que la empresa consultora tenga experiencia en el control de proyectos de vivienda financiados por el </w:t>
      </w:r>
      <w:r w:rsidR="00BA183B" w:rsidRPr="00BA183B">
        <w:rPr>
          <w:rFonts w:cs="Arial"/>
          <w:sz w:val="22"/>
          <w:szCs w:val="22"/>
          <w:lang w:val="es-ES_tradnl"/>
        </w:rPr>
        <w:t>Sistema Financiero Nacional para la Vivienda</w:t>
      </w:r>
      <w:r w:rsidR="00BA183B">
        <w:rPr>
          <w:rFonts w:cs="Arial"/>
          <w:sz w:val="22"/>
          <w:szCs w:val="22"/>
          <w:lang w:val="es-ES_tradnl"/>
        </w:rPr>
        <w:t>, puesto que podría limitar la participación de empresas calificadas.</w:t>
      </w:r>
    </w:p>
    <w:p w14:paraId="63B1D03C" w14:textId="77777777" w:rsidR="00BF154F" w:rsidRDefault="00BF154F" w:rsidP="009D03FE">
      <w:pPr>
        <w:spacing w:line="360" w:lineRule="auto"/>
        <w:jc w:val="both"/>
        <w:rPr>
          <w:rFonts w:cs="Arial"/>
          <w:sz w:val="22"/>
          <w:szCs w:val="22"/>
          <w:lang w:val="es-ES_tradnl"/>
        </w:rPr>
      </w:pPr>
      <w:r>
        <w:rPr>
          <w:rFonts w:cs="Arial"/>
          <w:sz w:val="22"/>
          <w:lang w:val="es-ES_tradnl"/>
        </w:rPr>
        <w:t xml:space="preserve">4) Gestionar </w:t>
      </w:r>
      <w:r w:rsidR="00813FB1">
        <w:rPr>
          <w:rFonts w:cs="Arial"/>
          <w:sz w:val="22"/>
          <w:lang w:val="es-ES_tradnl"/>
        </w:rPr>
        <w:t>que esta auditoría operativa se complemente con los siguientes instrumentos</w:t>
      </w:r>
      <w:r>
        <w:rPr>
          <w:rFonts w:cs="Arial"/>
          <w:sz w:val="22"/>
          <w:lang w:val="es-ES_tradnl"/>
        </w:rPr>
        <w:t>: a.- El</w:t>
      </w:r>
      <w:r w:rsidR="00212F80">
        <w:rPr>
          <w:rFonts w:cs="Arial"/>
          <w:sz w:val="22"/>
          <w:lang w:val="es-ES_tradnl"/>
        </w:rPr>
        <w:t xml:space="preserve"> programa que está </w:t>
      </w:r>
      <w:r>
        <w:rPr>
          <w:rFonts w:cs="Arial"/>
          <w:sz w:val="22"/>
          <w:lang w:val="es-ES_tradnl"/>
        </w:rPr>
        <w:t>tramitando</w:t>
      </w:r>
      <w:r w:rsidR="00212F80">
        <w:rPr>
          <w:rFonts w:cs="Arial"/>
          <w:sz w:val="22"/>
          <w:lang w:val="es-ES_tradnl"/>
        </w:rPr>
        <w:t xml:space="preserve"> el Ministerio de Planificación Nacional y Política Económica, para evaluar los productos que están en el Plan Nacional de Desarrollo e Inversión Pública</w:t>
      </w:r>
      <w:r>
        <w:rPr>
          <w:rFonts w:cs="Arial"/>
          <w:sz w:val="22"/>
          <w:lang w:val="es-ES_tradnl"/>
        </w:rPr>
        <w:t>,</w:t>
      </w:r>
      <w:r w:rsidR="00212F80">
        <w:rPr>
          <w:rFonts w:cs="Arial"/>
          <w:sz w:val="22"/>
          <w:lang w:val="es-ES_tradnl"/>
        </w:rPr>
        <w:t xml:space="preserve"> y que para el año 2022 incluye el </w:t>
      </w:r>
      <w:r w:rsidR="00212F80" w:rsidRPr="00212F80">
        <w:rPr>
          <w:rFonts w:cs="Arial"/>
          <w:sz w:val="22"/>
          <w:szCs w:val="22"/>
          <w:lang w:val="es-ES_tradnl"/>
        </w:rPr>
        <w:t>Bono Familiar de Vivienda</w:t>
      </w:r>
      <w:r w:rsidR="00813FB1">
        <w:rPr>
          <w:rFonts w:cs="Arial"/>
          <w:sz w:val="22"/>
          <w:szCs w:val="22"/>
          <w:lang w:val="es-ES_tradnl"/>
        </w:rPr>
        <w:t>; y</w:t>
      </w:r>
    </w:p>
    <w:p w14:paraId="7996DD6D" w14:textId="4AC4E60C" w:rsidR="00212F80" w:rsidRDefault="00813FB1" w:rsidP="009D03FE">
      <w:pPr>
        <w:spacing w:line="360" w:lineRule="auto"/>
        <w:jc w:val="both"/>
        <w:rPr>
          <w:rFonts w:cs="Arial"/>
          <w:sz w:val="22"/>
          <w:szCs w:val="22"/>
          <w:lang w:val="es-ES_tradnl"/>
        </w:rPr>
      </w:pPr>
      <w:r>
        <w:rPr>
          <w:rFonts w:cs="Arial"/>
          <w:sz w:val="22"/>
          <w:szCs w:val="22"/>
          <w:lang w:val="es-ES_tradnl"/>
        </w:rPr>
        <w:t>b</w:t>
      </w:r>
      <w:r w:rsidR="00BF154F">
        <w:rPr>
          <w:rFonts w:cs="Arial"/>
          <w:sz w:val="22"/>
          <w:szCs w:val="22"/>
          <w:lang w:val="es-ES_tradnl"/>
        </w:rPr>
        <w:t>.- La</w:t>
      </w:r>
      <w:r w:rsidR="00212F80">
        <w:rPr>
          <w:rFonts w:cs="Arial"/>
          <w:sz w:val="22"/>
          <w:szCs w:val="22"/>
          <w:lang w:val="es-ES_tradnl"/>
        </w:rPr>
        <w:t xml:space="preserve"> </w:t>
      </w:r>
      <w:r>
        <w:rPr>
          <w:rFonts w:cs="Arial"/>
          <w:sz w:val="22"/>
          <w:szCs w:val="22"/>
          <w:lang w:val="es-ES_tradnl"/>
        </w:rPr>
        <w:t xml:space="preserve">auditoría que realiza el Colegio Federado de Ingenieros y de Arquitectos, sobre el otorgamiento del </w:t>
      </w:r>
      <w:r w:rsidRPr="00813FB1">
        <w:rPr>
          <w:rFonts w:cs="Arial"/>
          <w:sz w:val="22"/>
          <w:szCs w:val="22"/>
          <w:lang w:val="es-ES_tradnl"/>
        </w:rPr>
        <w:t>Bono Familiar de Vivienda</w:t>
      </w:r>
      <w:r>
        <w:rPr>
          <w:rFonts w:cs="Arial"/>
          <w:sz w:val="22"/>
          <w:szCs w:val="22"/>
          <w:lang w:val="es-ES_tradnl"/>
        </w:rPr>
        <w:t>.</w:t>
      </w:r>
    </w:p>
    <w:p w14:paraId="1BCF7D58" w14:textId="77777777" w:rsidR="00813FB1" w:rsidRDefault="00813FB1" w:rsidP="009D03FE">
      <w:pPr>
        <w:spacing w:line="360" w:lineRule="auto"/>
        <w:jc w:val="both"/>
        <w:rPr>
          <w:rFonts w:cs="Arial"/>
          <w:sz w:val="22"/>
          <w:lang w:val="es-ES_tradnl"/>
        </w:rPr>
      </w:pPr>
    </w:p>
    <w:p w14:paraId="16DAC68E" w14:textId="6058436D" w:rsidR="009D03FE" w:rsidRPr="00813FB1" w:rsidRDefault="009D03FE" w:rsidP="009D03FE">
      <w:pPr>
        <w:spacing w:line="360" w:lineRule="auto"/>
        <w:jc w:val="both"/>
        <w:rPr>
          <w:rFonts w:cs="Arial"/>
          <w:bCs/>
          <w:sz w:val="22"/>
          <w:lang w:val="es-ES_tradnl"/>
        </w:rPr>
      </w:pPr>
      <w:r w:rsidRPr="00A25DB7">
        <w:rPr>
          <w:rFonts w:cs="Arial"/>
          <w:sz w:val="22"/>
          <w:u w:val="single"/>
          <w:lang w:val="es-ES_tradnl"/>
        </w:rPr>
        <w:t xml:space="preserve">Minuto </w:t>
      </w:r>
      <w:r w:rsidR="00813FB1">
        <w:rPr>
          <w:rFonts w:cs="Arial"/>
          <w:sz w:val="22"/>
          <w:u w:val="single"/>
          <w:lang w:val="es-ES_tradnl"/>
        </w:rPr>
        <w:t>145</w:t>
      </w:r>
      <w:r w:rsidRPr="00A25DB7">
        <w:rPr>
          <w:rFonts w:cs="Arial"/>
          <w:sz w:val="22"/>
          <w:u w:val="single"/>
          <w:lang w:val="es-ES_tradnl"/>
        </w:rPr>
        <w:t>:</w:t>
      </w:r>
      <w:r w:rsidR="00813FB1">
        <w:rPr>
          <w:rFonts w:cs="Arial"/>
          <w:sz w:val="22"/>
          <w:u w:val="single"/>
          <w:lang w:val="es-ES_tradnl"/>
        </w:rPr>
        <w:t>38</w:t>
      </w:r>
      <w:r w:rsidR="00320C7F">
        <w:rPr>
          <w:rFonts w:cs="Arial"/>
          <w:sz w:val="22"/>
          <w:u w:val="single"/>
          <w:lang w:val="es-ES_tradnl"/>
        </w:rPr>
        <w:t xml:space="preserve"> (grabación B)</w:t>
      </w:r>
      <w:r>
        <w:rPr>
          <w:rFonts w:cs="Arial"/>
          <w:sz w:val="22"/>
          <w:lang w:val="es-ES_tradnl"/>
        </w:rPr>
        <w:t xml:space="preserve"> </w:t>
      </w:r>
      <w:r w:rsidR="00813FB1">
        <w:rPr>
          <w:rFonts w:cs="Arial"/>
          <w:sz w:val="22"/>
          <w:lang w:val="es-ES_tradnl"/>
        </w:rPr>
        <w:t xml:space="preserve">De conformidad con el análisis realizado al respecto, la </w:t>
      </w:r>
      <w:r w:rsidR="00813FB1" w:rsidRPr="00813FB1">
        <w:rPr>
          <w:rFonts w:cs="Arial"/>
          <w:sz w:val="22"/>
          <w:lang w:val="es-ES_tradnl"/>
        </w:rPr>
        <w:t>Junta Directiva</w:t>
      </w:r>
      <w:r w:rsidR="00813FB1">
        <w:rPr>
          <w:rFonts w:cs="Arial"/>
          <w:sz w:val="22"/>
          <w:lang w:val="es-ES_tradnl"/>
        </w:rPr>
        <w:t xml:space="preserve"> resuelve aprobar los citados términos de referencia según el documento presentado por la Subgerencia de Operaciones y adicionando las observaciones que se han estimado pertinentes.  Lo anterior, según se consigna en el</w:t>
      </w:r>
      <w:r w:rsidR="00F27FE3">
        <w:rPr>
          <w:rFonts w:cs="Arial"/>
          <w:sz w:val="22"/>
          <w:lang w:val="es-ES_tradnl"/>
        </w:rPr>
        <w:t xml:space="preserve"> </w:t>
      </w:r>
      <w:r w:rsidR="00F27FE3" w:rsidRPr="00542F89">
        <w:rPr>
          <w:rFonts w:cs="Arial"/>
          <w:b/>
          <w:sz w:val="22"/>
          <w:szCs w:val="22"/>
        </w:rPr>
        <w:t xml:space="preserve">Acuerdo N° </w:t>
      </w:r>
      <w:r w:rsidR="00F27FE3">
        <w:rPr>
          <w:rFonts w:cs="Arial"/>
          <w:b/>
          <w:sz w:val="22"/>
          <w:szCs w:val="22"/>
        </w:rPr>
        <w:t>6</w:t>
      </w:r>
      <w:r w:rsidR="00813FB1">
        <w:rPr>
          <w:rFonts w:cs="Arial"/>
          <w:b/>
          <w:sz w:val="22"/>
          <w:szCs w:val="22"/>
        </w:rPr>
        <w:t xml:space="preserve"> </w:t>
      </w:r>
      <w:r w:rsidR="00813FB1" w:rsidRPr="00813FB1">
        <w:rPr>
          <w:rFonts w:cs="Arial"/>
          <w:bCs/>
          <w:sz w:val="22"/>
          <w:szCs w:val="22"/>
        </w:rPr>
        <w:t>que se anexa a esta minuta.</w:t>
      </w:r>
    </w:p>
    <w:p w14:paraId="61FFF426" w14:textId="77777777" w:rsidR="009D03FE" w:rsidRPr="00D14EAF" w:rsidRDefault="009D03FE" w:rsidP="009D03FE">
      <w:pPr>
        <w:spacing w:line="360" w:lineRule="auto"/>
        <w:jc w:val="both"/>
        <w:rPr>
          <w:rFonts w:cs="Arial"/>
          <w:b/>
          <w:sz w:val="22"/>
        </w:rPr>
      </w:pPr>
      <w:r w:rsidRPr="00D14EAF">
        <w:rPr>
          <w:rFonts w:cs="Arial"/>
          <w:b/>
          <w:sz w:val="22"/>
        </w:rPr>
        <w:t>************</w:t>
      </w:r>
    </w:p>
    <w:p w14:paraId="33464958" w14:textId="77777777" w:rsidR="009D03FE" w:rsidRDefault="009D03FE" w:rsidP="009D03FE">
      <w:pPr>
        <w:spacing w:line="360" w:lineRule="auto"/>
        <w:jc w:val="both"/>
        <w:rPr>
          <w:rFonts w:cs="Arial"/>
          <w:b/>
          <w:bCs/>
          <w:sz w:val="22"/>
          <w:szCs w:val="22"/>
          <w:u w:val="single"/>
          <w:lang w:val="es-ES_tradnl"/>
        </w:rPr>
      </w:pPr>
    </w:p>
    <w:p w14:paraId="2A789242" w14:textId="1A6D8F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C453C" w:rsidRPr="00CF3CEA">
        <w:rPr>
          <w:rFonts w:cs="Arial"/>
          <w:b/>
          <w:bCs/>
          <w:sz w:val="22"/>
          <w:u w:val="single"/>
          <w:lang w:val="es-ES_tradnl"/>
        </w:rPr>
        <w:t>Informe final de la Auditoría Interna AC-CUM-005-2020 denominado “Auditoría de Cumplimiento del Acuerdo SUGEF 16-16”</w:t>
      </w:r>
    </w:p>
    <w:p w14:paraId="6E8FA6EB" w14:textId="77777777" w:rsidR="009D03FE" w:rsidRDefault="009D03FE" w:rsidP="009D03FE">
      <w:pPr>
        <w:spacing w:line="360" w:lineRule="auto"/>
        <w:jc w:val="both"/>
        <w:rPr>
          <w:rFonts w:cs="Arial"/>
          <w:sz w:val="22"/>
          <w:szCs w:val="22"/>
        </w:rPr>
      </w:pPr>
    </w:p>
    <w:p w14:paraId="2600B5F4" w14:textId="3DADA1B4" w:rsidR="00344A55" w:rsidRDefault="00344A55" w:rsidP="00344A5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166</w:t>
      </w:r>
      <w:r w:rsidRPr="0039311E">
        <w:rPr>
          <w:rFonts w:cs="Arial"/>
          <w:sz w:val="22"/>
          <w:u w:val="single"/>
          <w:lang w:val="es-ES_tradnl"/>
        </w:rPr>
        <w:t>:</w:t>
      </w:r>
      <w:r>
        <w:rPr>
          <w:rFonts w:cs="Arial"/>
          <w:sz w:val="22"/>
          <w:u w:val="single"/>
          <w:lang w:val="es-ES_tradnl"/>
        </w:rPr>
        <w:t>19 (grabación B)</w:t>
      </w:r>
      <w:r>
        <w:rPr>
          <w:rFonts w:cs="Arial"/>
          <w:sz w:val="22"/>
          <w:lang w:val="es-ES_tradnl"/>
        </w:rPr>
        <w:t xml:space="preserve">  Se conoce el oficio AI-OF-</w:t>
      </w:r>
      <w:r w:rsidR="00BF0453">
        <w:rPr>
          <w:rFonts w:cs="Arial"/>
          <w:sz w:val="22"/>
          <w:lang w:val="es-ES_tradnl"/>
        </w:rPr>
        <w:t>201</w:t>
      </w:r>
      <w:r>
        <w:rPr>
          <w:rFonts w:cs="Arial"/>
          <w:sz w:val="22"/>
          <w:lang w:val="es-ES_tradnl"/>
        </w:rPr>
        <w:t xml:space="preserve">-2021 del </w:t>
      </w:r>
      <w:r w:rsidR="00BF0453">
        <w:rPr>
          <w:rFonts w:cs="Arial"/>
          <w:sz w:val="22"/>
          <w:lang w:val="es-ES_tradnl"/>
        </w:rPr>
        <w:t>06 de octubre</w:t>
      </w:r>
      <w:r>
        <w:rPr>
          <w:rFonts w:cs="Arial"/>
          <w:sz w:val="22"/>
          <w:lang w:val="es-ES_tradnl"/>
        </w:rPr>
        <w:t xml:space="preserve"> de 2021, mediante el cual, </w:t>
      </w:r>
      <w:r>
        <w:rPr>
          <w:rFonts w:cs="Arial"/>
          <w:sz w:val="22"/>
          <w:szCs w:val="22"/>
        </w:rPr>
        <w:t xml:space="preserve">la </w:t>
      </w:r>
      <w:r w:rsidRPr="00CF2384">
        <w:rPr>
          <w:rFonts w:cs="Arial"/>
          <w:sz w:val="22"/>
          <w:szCs w:val="22"/>
        </w:rPr>
        <w:t>Auditoría Interna</w:t>
      </w:r>
      <w:r>
        <w:rPr>
          <w:rFonts w:cs="Arial"/>
          <w:sz w:val="22"/>
          <w:szCs w:val="22"/>
        </w:rPr>
        <w:t xml:space="preserve"> somete a la consideración de este Órgano Colegiado, el estudio N° </w:t>
      </w:r>
      <w:r w:rsidRPr="007F7A25">
        <w:rPr>
          <w:rFonts w:cs="Arial"/>
          <w:sz w:val="22"/>
          <w:szCs w:val="22"/>
          <w:lang w:val="es-CR"/>
        </w:rPr>
        <w:t>AC-CUM-00</w:t>
      </w:r>
      <w:r>
        <w:rPr>
          <w:rFonts w:cs="Arial"/>
          <w:sz w:val="22"/>
          <w:szCs w:val="22"/>
          <w:lang w:val="es-CR"/>
        </w:rPr>
        <w:t>5</w:t>
      </w:r>
      <w:r w:rsidRPr="007F7A25">
        <w:rPr>
          <w:rFonts w:cs="Arial"/>
          <w:sz w:val="22"/>
          <w:szCs w:val="22"/>
          <w:lang w:val="es-CR"/>
        </w:rPr>
        <w:t>-202</w:t>
      </w:r>
      <w:r>
        <w:rPr>
          <w:rFonts w:cs="Arial"/>
          <w:sz w:val="22"/>
          <w:szCs w:val="22"/>
          <w:lang w:val="es-CR"/>
        </w:rPr>
        <w:t>0</w:t>
      </w:r>
      <w:r w:rsidRPr="007F7A25">
        <w:rPr>
          <w:rFonts w:cs="Arial"/>
          <w:sz w:val="22"/>
          <w:szCs w:val="22"/>
          <w:lang w:val="es-CR"/>
        </w:rPr>
        <w:t xml:space="preserve">, denominado </w:t>
      </w:r>
      <w:r w:rsidRPr="007F7A25">
        <w:rPr>
          <w:rFonts w:cs="Arial"/>
          <w:i/>
          <w:iCs/>
          <w:sz w:val="22"/>
          <w:szCs w:val="22"/>
          <w:lang w:val="es-CR"/>
        </w:rPr>
        <w:t>“</w:t>
      </w:r>
      <w:r w:rsidRPr="00687B07">
        <w:rPr>
          <w:rFonts w:cs="Arial"/>
          <w:i/>
          <w:iCs/>
          <w:sz w:val="22"/>
          <w:lang w:val="es-ES_tradnl"/>
        </w:rPr>
        <w:t>Auditoría de Cumplimiento Acuerdo SUGEF 16-16</w:t>
      </w:r>
      <w:r w:rsidRPr="007F7A25">
        <w:rPr>
          <w:rFonts w:cs="Arial"/>
          <w:i/>
          <w:iCs/>
          <w:sz w:val="22"/>
          <w:szCs w:val="22"/>
          <w:lang w:val="es-CR"/>
        </w:rPr>
        <w:t>”</w:t>
      </w:r>
      <w:r w:rsidRPr="007F7A25">
        <w:rPr>
          <w:rFonts w:cs="Arial"/>
          <w:sz w:val="22"/>
          <w:szCs w:val="22"/>
          <w:lang w:val="es-CR"/>
        </w:rPr>
        <w:t>, el</w:t>
      </w:r>
      <w:r>
        <w:rPr>
          <w:rFonts w:cs="Arial"/>
          <w:sz w:val="22"/>
          <w:szCs w:val="22"/>
        </w:rPr>
        <w:t xml:space="preserve"> cual contiene los hallazgos, conclusiones y recomendaciones, derivadas de la evaluación efectuada por esa Auditoría.  Dicho documento se adjunta al expediente del acta.</w:t>
      </w:r>
    </w:p>
    <w:p w14:paraId="0451183A" w14:textId="77777777" w:rsidR="00344A55" w:rsidRDefault="00344A55" w:rsidP="00344A55">
      <w:pPr>
        <w:spacing w:line="360" w:lineRule="auto"/>
        <w:jc w:val="both"/>
        <w:rPr>
          <w:rFonts w:cs="Arial"/>
          <w:sz w:val="22"/>
          <w:szCs w:val="22"/>
        </w:rPr>
      </w:pPr>
    </w:p>
    <w:p w14:paraId="62C52456" w14:textId="77777777" w:rsidR="00212F80" w:rsidRDefault="00344A55" w:rsidP="00344A55">
      <w:pPr>
        <w:spacing w:line="360" w:lineRule="auto"/>
        <w:jc w:val="both"/>
        <w:rPr>
          <w:sz w:val="22"/>
          <w:szCs w:val="22"/>
        </w:rPr>
      </w:pPr>
      <w:r>
        <w:rPr>
          <w:rFonts w:cs="Arial"/>
          <w:sz w:val="22"/>
          <w:lang w:val="es-ES_tradnl"/>
        </w:rPr>
        <w:t xml:space="preserve">Para </w:t>
      </w:r>
      <w:r w:rsidR="00212F80">
        <w:rPr>
          <w:rFonts w:cs="Arial"/>
          <w:sz w:val="22"/>
          <w:lang w:val="es-ES_tradnl"/>
        </w:rPr>
        <w:t>exponer el contenido del citado informe, se incorpora a la sesión el licenciado Y</w:t>
      </w:r>
      <w:r>
        <w:rPr>
          <w:rFonts w:cs="Arial"/>
          <w:sz w:val="22"/>
          <w:lang w:val="es-ES_tradnl"/>
        </w:rPr>
        <w:t>ohusert Sibaja Garbanzo, funcionario de la Auditoría Interna</w:t>
      </w:r>
      <w:r w:rsidR="00212F80">
        <w:rPr>
          <w:rFonts w:cs="Arial"/>
          <w:sz w:val="22"/>
          <w:lang w:val="es-ES_tradnl"/>
        </w:rPr>
        <w:t>, quien presenta</w:t>
      </w:r>
      <w:r>
        <w:rPr>
          <w:rFonts w:cs="Arial"/>
          <w:sz w:val="22"/>
          <w:szCs w:val="22"/>
        </w:rPr>
        <w:t xml:space="preserve">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de auditoría</w:t>
      </w:r>
      <w:r w:rsidR="00212F80">
        <w:rPr>
          <w:sz w:val="22"/>
          <w:szCs w:val="22"/>
        </w:rPr>
        <w:t>.</w:t>
      </w:r>
    </w:p>
    <w:p w14:paraId="3A19E133" w14:textId="77777777" w:rsidR="00212F80" w:rsidRDefault="00212F80" w:rsidP="00344A55">
      <w:pPr>
        <w:spacing w:line="360" w:lineRule="auto"/>
        <w:jc w:val="both"/>
        <w:rPr>
          <w:sz w:val="22"/>
          <w:szCs w:val="22"/>
        </w:rPr>
      </w:pPr>
    </w:p>
    <w:p w14:paraId="0FE82ED1" w14:textId="4A5D468D" w:rsidR="00212F80" w:rsidRDefault="00212F80" w:rsidP="00212F80">
      <w:pPr>
        <w:spacing w:line="360" w:lineRule="auto"/>
        <w:jc w:val="both"/>
        <w:rPr>
          <w:rFonts w:cs="Arial"/>
          <w:sz w:val="22"/>
          <w:lang w:val="es-ES_tradnl"/>
        </w:rPr>
      </w:pPr>
      <w:r w:rsidRPr="00A25DB7">
        <w:rPr>
          <w:rFonts w:cs="Arial"/>
          <w:sz w:val="22"/>
          <w:u w:val="single"/>
          <w:lang w:val="es-ES_tradnl"/>
        </w:rPr>
        <w:t xml:space="preserve">Minuto </w:t>
      </w:r>
      <w:r w:rsidR="00CF1FB1">
        <w:rPr>
          <w:rFonts w:cs="Arial"/>
          <w:sz w:val="22"/>
          <w:u w:val="single"/>
          <w:lang w:val="es-ES_tradnl"/>
        </w:rPr>
        <w:t>162</w:t>
      </w:r>
      <w:r w:rsidRPr="00A25DB7">
        <w:rPr>
          <w:rFonts w:cs="Arial"/>
          <w:sz w:val="22"/>
          <w:u w:val="single"/>
          <w:lang w:val="es-ES_tradnl"/>
        </w:rPr>
        <w:t>:</w:t>
      </w:r>
      <w:r w:rsidR="00CF1FB1">
        <w:rPr>
          <w:rFonts w:cs="Arial"/>
          <w:sz w:val="22"/>
          <w:u w:val="single"/>
          <w:lang w:val="es-ES_tradnl"/>
        </w:rPr>
        <w:t>11</w:t>
      </w:r>
      <w:r w:rsidR="00813FB1">
        <w:rPr>
          <w:rFonts w:cs="Arial"/>
          <w:sz w:val="22"/>
          <w:u w:val="single"/>
          <w:lang w:val="es-ES_tradnl"/>
        </w:rPr>
        <w:t xml:space="preserve"> (grabación B)</w:t>
      </w:r>
      <w:r w:rsidR="00813FB1">
        <w:rPr>
          <w:rFonts w:cs="Arial"/>
          <w:sz w:val="22"/>
          <w:lang w:val="es-ES_tradnl"/>
        </w:rPr>
        <w:t xml:space="preserve"> </w:t>
      </w:r>
      <w:r>
        <w:rPr>
          <w:rFonts w:cs="Arial"/>
          <w:sz w:val="22"/>
          <w:lang w:val="es-ES_tradnl"/>
        </w:rPr>
        <w:t xml:space="preserve"> Considerando la relevancia del tema y </w:t>
      </w:r>
      <w:r w:rsidR="002C01EC">
        <w:rPr>
          <w:rFonts w:cs="Arial"/>
          <w:sz w:val="22"/>
          <w:lang w:val="es-ES_tradnl"/>
        </w:rPr>
        <w:t xml:space="preserve">lo avanzado de la noche, se concuerda en la </w:t>
      </w:r>
      <w:r>
        <w:rPr>
          <w:rFonts w:cs="Arial"/>
          <w:sz w:val="22"/>
          <w:lang w:val="es-ES_tradnl"/>
        </w:rPr>
        <w:t xml:space="preserve">conveniencia de </w:t>
      </w:r>
      <w:r w:rsidR="00CF1FB1">
        <w:rPr>
          <w:rFonts w:cs="Arial"/>
          <w:sz w:val="22"/>
          <w:lang w:val="es-ES_tradnl"/>
        </w:rPr>
        <w:t xml:space="preserve">continuar </w:t>
      </w:r>
      <w:r>
        <w:rPr>
          <w:rFonts w:cs="Arial"/>
          <w:sz w:val="22"/>
          <w:lang w:val="es-ES_tradnl"/>
        </w:rPr>
        <w:t>analiza</w:t>
      </w:r>
      <w:r w:rsidR="00CF1FB1">
        <w:rPr>
          <w:rFonts w:cs="Arial"/>
          <w:sz w:val="22"/>
          <w:lang w:val="es-ES_tradnl"/>
        </w:rPr>
        <w:t>ndo dicho informe en una próxima sesión.</w:t>
      </w:r>
      <w:r>
        <w:rPr>
          <w:rFonts w:cs="Arial"/>
          <w:sz w:val="22"/>
          <w:lang w:val="es-ES_tradnl"/>
        </w:rPr>
        <w:t xml:space="preserve"> </w:t>
      </w:r>
    </w:p>
    <w:p w14:paraId="417F75C6" w14:textId="77777777" w:rsidR="009D03FE" w:rsidRPr="00D14EAF" w:rsidRDefault="009D03FE" w:rsidP="009D03FE">
      <w:pPr>
        <w:spacing w:line="360" w:lineRule="auto"/>
        <w:jc w:val="both"/>
        <w:rPr>
          <w:rFonts w:cs="Arial"/>
          <w:b/>
          <w:sz w:val="22"/>
        </w:rPr>
      </w:pPr>
      <w:r w:rsidRPr="00D14EAF">
        <w:rPr>
          <w:rFonts w:cs="Arial"/>
          <w:b/>
          <w:sz w:val="22"/>
        </w:rPr>
        <w:t>************</w:t>
      </w:r>
    </w:p>
    <w:p w14:paraId="57211F82" w14:textId="77777777" w:rsidR="00E97960" w:rsidRDefault="00E97960" w:rsidP="00E97960">
      <w:pPr>
        <w:spacing w:line="360" w:lineRule="auto"/>
        <w:jc w:val="both"/>
        <w:rPr>
          <w:rFonts w:cs="Arial"/>
          <w:sz w:val="22"/>
          <w:szCs w:val="22"/>
        </w:rPr>
      </w:pPr>
    </w:p>
    <w:p w14:paraId="2CC2A495" w14:textId="499BFC5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F1FB1">
        <w:rPr>
          <w:rFonts w:cs="Arial"/>
          <w:szCs w:val="22"/>
          <w:u w:val="single"/>
        </w:rPr>
        <w:t>163</w:t>
      </w:r>
      <w:r w:rsidRPr="00E97960">
        <w:rPr>
          <w:rFonts w:cs="Arial"/>
          <w:szCs w:val="22"/>
          <w:u w:val="single"/>
        </w:rPr>
        <w:t>:</w:t>
      </w:r>
      <w:r w:rsidR="00CF1FB1">
        <w:rPr>
          <w:rFonts w:cs="Arial"/>
          <w:szCs w:val="22"/>
          <w:u w:val="single"/>
        </w:rPr>
        <w:t>30</w:t>
      </w:r>
      <w:r w:rsidR="00320C7F">
        <w:rPr>
          <w:rFonts w:cs="Arial"/>
          <w:szCs w:val="22"/>
          <w:u w:val="single"/>
        </w:rPr>
        <w:t xml:space="preserve"> </w:t>
      </w:r>
      <w:r w:rsidR="00320C7F">
        <w:rPr>
          <w:rFonts w:cs="Arial"/>
          <w:u w:val="single"/>
          <w:lang w:val="es-ES_tradnl"/>
        </w:rPr>
        <w:t>(grabación B)</w:t>
      </w:r>
      <w:r>
        <w:rPr>
          <w:rFonts w:cs="Arial"/>
          <w:szCs w:val="22"/>
        </w:rPr>
        <w:t xml:space="preserve"> </w:t>
      </w:r>
      <w:r w:rsidR="00FA4CCB" w:rsidRPr="00AB2826">
        <w:rPr>
          <w:rFonts w:cs="Arial"/>
          <w:szCs w:val="22"/>
        </w:rPr>
        <w:t xml:space="preserve">Siendo las </w:t>
      </w:r>
      <w:r w:rsidR="00F27FE3">
        <w:rPr>
          <w:rFonts w:cs="Arial"/>
          <w:szCs w:val="22"/>
        </w:rPr>
        <w:t>veintiuna horas con treinta minutos</w:t>
      </w:r>
      <w:r w:rsidR="00FA4CCB" w:rsidRPr="00AB2826">
        <w:rPr>
          <w:rFonts w:cs="Arial"/>
          <w:szCs w:val="22"/>
        </w:rPr>
        <w:t>, se levanta la sesión.</w:t>
      </w:r>
    </w:p>
    <w:p w14:paraId="4230A040" w14:textId="77777777" w:rsidR="006321F4" w:rsidRPr="00D14EAF" w:rsidRDefault="006321F4" w:rsidP="002D0146">
      <w:pPr>
        <w:spacing w:line="360" w:lineRule="auto"/>
        <w:jc w:val="both"/>
        <w:rPr>
          <w:rFonts w:cs="Arial"/>
          <w:b/>
          <w:sz w:val="22"/>
        </w:rPr>
      </w:pPr>
      <w:r w:rsidRPr="00D14EAF">
        <w:rPr>
          <w:rFonts w:cs="Arial"/>
          <w:b/>
          <w:sz w:val="22"/>
        </w:rPr>
        <w:t>************</w:t>
      </w:r>
    </w:p>
    <w:p w14:paraId="5E8092F6" w14:textId="77777777" w:rsidR="002B71CC" w:rsidRDefault="002B71CC">
      <w:pPr>
        <w:rPr>
          <w:rFonts w:cs="Arial"/>
          <w:sz w:val="22"/>
          <w:szCs w:val="22"/>
        </w:rPr>
      </w:pPr>
      <w:r>
        <w:rPr>
          <w:rFonts w:cs="Arial"/>
          <w:sz w:val="22"/>
          <w:szCs w:val="22"/>
        </w:rPr>
        <w:br w:type="page"/>
      </w:r>
    </w:p>
    <w:p w14:paraId="0592CDCC" w14:textId="77777777" w:rsidR="00FA4CCB" w:rsidRDefault="00FA4CCB" w:rsidP="00AB2826">
      <w:pPr>
        <w:spacing w:line="360" w:lineRule="auto"/>
        <w:jc w:val="both"/>
        <w:rPr>
          <w:rFonts w:cs="Arial"/>
          <w:sz w:val="22"/>
          <w:szCs w:val="22"/>
        </w:rPr>
      </w:pPr>
    </w:p>
    <w:p w14:paraId="6BEDCA32" w14:textId="77777777" w:rsidR="002B71CC" w:rsidRDefault="002B71CC" w:rsidP="00AB2826">
      <w:pPr>
        <w:spacing w:line="360" w:lineRule="auto"/>
        <w:jc w:val="both"/>
        <w:rPr>
          <w:rFonts w:cs="Arial"/>
          <w:sz w:val="22"/>
          <w:szCs w:val="22"/>
        </w:rPr>
      </w:pPr>
    </w:p>
    <w:p w14:paraId="1C72DE1F" w14:textId="77777777" w:rsidR="002B71CC" w:rsidRDefault="002B71CC" w:rsidP="002B71CC">
      <w:pPr>
        <w:pStyle w:val="Ttulo"/>
        <w:ind w:right="51"/>
        <w:rPr>
          <w:rFonts w:cs="Arial"/>
        </w:rPr>
      </w:pPr>
      <w:r>
        <w:rPr>
          <w:rFonts w:cs="Arial"/>
        </w:rPr>
        <w:t>BANCO HIPOTECARIO DE LA VIVIENDA</w:t>
      </w:r>
    </w:p>
    <w:p w14:paraId="7DC00BC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B9093D4" w14:textId="77777777" w:rsidR="002B71CC" w:rsidRDefault="002B71CC" w:rsidP="002B71CC">
      <w:pPr>
        <w:spacing w:line="360" w:lineRule="auto"/>
        <w:ind w:right="51"/>
        <w:jc w:val="center"/>
        <w:rPr>
          <w:rFonts w:cs="Arial"/>
          <w:b/>
          <w:sz w:val="22"/>
          <w:u w:val="single"/>
        </w:rPr>
      </w:pPr>
    </w:p>
    <w:p w14:paraId="0484113F" w14:textId="06586269"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3C453C">
        <w:rPr>
          <w:rFonts w:cs="Arial"/>
          <w:b/>
          <w:sz w:val="22"/>
          <w:u w:val="single"/>
        </w:rPr>
        <w:t>EXTRA</w:t>
      </w:r>
      <w:r>
        <w:rPr>
          <w:rFonts w:cs="Arial"/>
          <w:b/>
          <w:sz w:val="22"/>
          <w:u w:val="single"/>
        </w:rPr>
        <w:t xml:space="preserve">ORDINARIA N° </w:t>
      </w:r>
      <w:r w:rsidR="003C453C">
        <w:rPr>
          <w:rFonts w:cs="Arial"/>
          <w:b/>
          <w:sz w:val="22"/>
          <w:u w:val="single"/>
        </w:rPr>
        <w:t>76</w:t>
      </w:r>
      <w:r>
        <w:rPr>
          <w:rFonts w:cs="Arial"/>
          <w:b/>
          <w:sz w:val="22"/>
          <w:u w:val="single"/>
        </w:rPr>
        <w:t>-20</w:t>
      </w:r>
      <w:r w:rsidR="00E97960">
        <w:rPr>
          <w:rFonts w:cs="Arial"/>
          <w:b/>
          <w:sz w:val="22"/>
          <w:u w:val="single"/>
        </w:rPr>
        <w:t>2</w:t>
      </w:r>
      <w:r w:rsidR="009449EE">
        <w:rPr>
          <w:rFonts w:cs="Arial"/>
          <w:b/>
          <w:sz w:val="22"/>
          <w:u w:val="single"/>
        </w:rPr>
        <w:t>1</w:t>
      </w:r>
    </w:p>
    <w:p w14:paraId="59966092" w14:textId="0C2B2E82" w:rsidR="002B71CC" w:rsidRDefault="002B71CC" w:rsidP="002B71CC">
      <w:pPr>
        <w:spacing w:line="360" w:lineRule="auto"/>
        <w:ind w:right="51"/>
        <w:jc w:val="center"/>
        <w:rPr>
          <w:rFonts w:cs="Arial"/>
          <w:b/>
          <w:sz w:val="22"/>
          <w:u w:val="single"/>
        </w:rPr>
      </w:pPr>
      <w:r>
        <w:rPr>
          <w:rFonts w:cs="Arial"/>
          <w:b/>
          <w:sz w:val="22"/>
          <w:u w:val="single"/>
        </w:rPr>
        <w:t xml:space="preserve">DEL </w:t>
      </w:r>
      <w:r w:rsidR="003C453C">
        <w:rPr>
          <w:rFonts w:cs="Arial"/>
          <w:b/>
          <w:sz w:val="22"/>
          <w:u w:val="single"/>
        </w:rPr>
        <w:t>14</w:t>
      </w:r>
      <w:r>
        <w:rPr>
          <w:rFonts w:cs="Arial"/>
          <w:b/>
          <w:sz w:val="22"/>
          <w:u w:val="single"/>
        </w:rPr>
        <w:t xml:space="preserve"> DE </w:t>
      </w:r>
      <w:r w:rsidR="003C453C">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7903B433" w14:textId="77777777" w:rsidR="002B71CC" w:rsidRDefault="002B71CC" w:rsidP="00AB2826">
      <w:pPr>
        <w:spacing w:line="360" w:lineRule="auto"/>
        <w:jc w:val="both"/>
        <w:rPr>
          <w:rFonts w:cs="Arial"/>
          <w:sz w:val="22"/>
          <w:szCs w:val="22"/>
        </w:rPr>
      </w:pPr>
    </w:p>
    <w:p w14:paraId="1E250FB3" w14:textId="77777777" w:rsidR="002B71CC" w:rsidRDefault="002B71CC" w:rsidP="002B71CC">
      <w:pPr>
        <w:spacing w:line="360" w:lineRule="auto"/>
        <w:jc w:val="both"/>
        <w:rPr>
          <w:rFonts w:cs="Arial"/>
          <w:sz w:val="22"/>
          <w:lang w:val="es-ES_tradnl"/>
        </w:rPr>
      </w:pPr>
    </w:p>
    <w:p w14:paraId="0ED813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F4EAC6D" w14:textId="7C7296F1" w:rsidR="002B71CC" w:rsidRDefault="007D1D85" w:rsidP="002B71CC">
      <w:pPr>
        <w:spacing w:line="360" w:lineRule="auto"/>
        <w:jc w:val="both"/>
        <w:rPr>
          <w:rFonts w:cs="Arial"/>
          <w:sz w:val="22"/>
          <w:szCs w:val="22"/>
        </w:rPr>
      </w:pPr>
      <w:r w:rsidRPr="007D1D85">
        <w:rPr>
          <w:rFonts w:cs="Arial"/>
          <w:sz w:val="22"/>
          <w:szCs w:val="22"/>
        </w:rPr>
        <w:t>Una vez discutido y analizado el informe</w:t>
      </w:r>
      <w:r>
        <w:rPr>
          <w:rFonts w:cs="Arial"/>
          <w:sz w:val="22"/>
          <w:szCs w:val="22"/>
        </w:rPr>
        <w:t xml:space="preserve"> DAD-REH-ME-310-2021</w:t>
      </w:r>
      <w:r w:rsidRPr="007D1D85">
        <w:rPr>
          <w:rFonts w:cs="Arial"/>
          <w:sz w:val="22"/>
          <w:szCs w:val="22"/>
        </w:rPr>
        <w:t>, se instruye a la Gerencia General</w:t>
      </w:r>
      <w:r>
        <w:rPr>
          <w:rFonts w:cs="Arial"/>
          <w:sz w:val="22"/>
          <w:szCs w:val="22"/>
        </w:rPr>
        <w:t xml:space="preserve"> para </w:t>
      </w:r>
      <w:r w:rsidRPr="007D1D85">
        <w:rPr>
          <w:rFonts w:cs="Arial"/>
          <w:sz w:val="22"/>
          <w:szCs w:val="22"/>
        </w:rPr>
        <w:t>que ampl</w:t>
      </w:r>
      <w:r>
        <w:rPr>
          <w:rFonts w:cs="Arial"/>
          <w:sz w:val="22"/>
          <w:szCs w:val="22"/>
        </w:rPr>
        <w:t>í</w:t>
      </w:r>
      <w:r w:rsidRPr="007D1D85">
        <w:rPr>
          <w:rFonts w:cs="Arial"/>
          <w:sz w:val="22"/>
          <w:szCs w:val="22"/>
        </w:rPr>
        <w:t>e lo relativo a la normativa, tanto del BANHVI como de la SUGEF, con relación a los hallazgos de</w:t>
      </w:r>
      <w:r>
        <w:rPr>
          <w:rFonts w:cs="Arial"/>
          <w:sz w:val="22"/>
          <w:szCs w:val="22"/>
        </w:rPr>
        <w:t xml:space="preserve"> dicho</w:t>
      </w:r>
      <w:r w:rsidRPr="007D1D85">
        <w:rPr>
          <w:rFonts w:cs="Arial"/>
          <w:sz w:val="22"/>
          <w:szCs w:val="22"/>
        </w:rPr>
        <w:t xml:space="preserve"> informe</w:t>
      </w:r>
      <w:r>
        <w:rPr>
          <w:rFonts w:cs="Arial"/>
          <w:sz w:val="22"/>
          <w:szCs w:val="22"/>
        </w:rPr>
        <w:t>.</w:t>
      </w:r>
    </w:p>
    <w:p w14:paraId="7839A0D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DD6B98" w14:textId="77777777" w:rsidR="002B71CC" w:rsidRPr="00D14EAF" w:rsidRDefault="002B71CC" w:rsidP="002B71CC">
      <w:pPr>
        <w:spacing w:line="360" w:lineRule="auto"/>
        <w:jc w:val="both"/>
        <w:rPr>
          <w:rFonts w:cs="Arial"/>
          <w:b/>
          <w:sz w:val="22"/>
        </w:rPr>
      </w:pPr>
      <w:r w:rsidRPr="00D14EAF">
        <w:rPr>
          <w:rFonts w:cs="Arial"/>
          <w:b/>
          <w:sz w:val="22"/>
        </w:rPr>
        <w:t>************</w:t>
      </w:r>
    </w:p>
    <w:p w14:paraId="2A75854E" w14:textId="77777777" w:rsidR="002B71CC" w:rsidRDefault="002B71CC" w:rsidP="002B71CC">
      <w:pPr>
        <w:spacing w:line="360" w:lineRule="auto"/>
        <w:jc w:val="both"/>
        <w:rPr>
          <w:rFonts w:cs="Arial"/>
          <w:sz w:val="22"/>
          <w:lang w:val="es-ES_tradnl"/>
        </w:rPr>
      </w:pPr>
    </w:p>
    <w:p w14:paraId="1DBF622A" w14:textId="0A06B4DE" w:rsidR="002B71CC" w:rsidRDefault="002B71CC" w:rsidP="009467FD">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6B3D9F2" w14:textId="77777777" w:rsidR="000B449E" w:rsidRDefault="009467FD" w:rsidP="009467FD">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w:t>
      </w:r>
      <w:r w:rsidRPr="00E9224B">
        <w:rPr>
          <w:rFonts w:cs="Arial"/>
          <w:sz w:val="22"/>
          <w:szCs w:val="22"/>
          <w:lang w:val="es-ES_tradnl"/>
        </w:rPr>
        <w:t xml:space="preserve">a la </w:t>
      </w:r>
      <w:r w:rsidRPr="00E9224B">
        <w:rPr>
          <w:rFonts w:cs="Arial"/>
          <w:sz w:val="22"/>
          <w:szCs w:val="22"/>
          <w:lang w:val="es-CR"/>
        </w:rPr>
        <w:t xml:space="preserve">Comisión </w:t>
      </w:r>
      <w:r w:rsidR="00E9224B" w:rsidRPr="00E9224B">
        <w:rPr>
          <w:rFonts w:cs="Arial"/>
          <w:sz w:val="22"/>
          <w:szCs w:val="22"/>
          <w:lang w:val="es-CR"/>
        </w:rPr>
        <w:t xml:space="preserve">Permanente </w:t>
      </w:r>
      <w:r w:rsidRPr="00E9224B">
        <w:rPr>
          <w:rFonts w:cs="Arial"/>
          <w:sz w:val="22"/>
          <w:szCs w:val="22"/>
          <w:lang w:val="es-CR"/>
        </w:rPr>
        <w:t xml:space="preserve">Especial de </w:t>
      </w:r>
      <w:r w:rsidR="00E9224B" w:rsidRPr="00E9224B">
        <w:rPr>
          <w:rFonts w:cs="Arial"/>
          <w:sz w:val="22"/>
          <w:szCs w:val="22"/>
          <w:lang w:val="es-CR"/>
        </w:rPr>
        <w:t>Asuntos Municipales y Desarrollo Local Participativo</w:t>
      </w:r>
      <w:r w:rsidR="00E9224B">
        <w:rPr>
          <w:rFonts w:cs="Arial"/>
          <w:sz w:val="22"/>
          <w:szCs w:val="22"/>
          <w:lang w:val="es-CR"/>
        </w:rPr>
        <w:t>,</w:t>
      </w:r>
      <w:r w:rsidR="00E9224B" w:rsidRPr="00E9224B">
        <w:rPr>
          <w:rFonts w:cs="Arial"/>
          <w:sz w:val="22"/>
          <w:szCs w:val="22"/>
          <w:lang w:val="es-CR"/>
        </w:rPr>
        <w:t xml:space="preserve"> de la Asamblea Legislativa,</w:t>
      </w:r>
      <w:r w:rsidR="00E9224B">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000B449E" w:rsidRPr="00E9224B">
        <w:rPr>
          <w:rFonts w:cs="Arial"/>
          <w:sz w:val="22"/>
          <w:szCs w:val="22"/>
          <w:lang w:val="es-CR"/>
        </w:rPr>
        <w:t>“</w:t>
      </w:r>
      <w:r w:rsidR="000B449E">
        <w:rPr>
          <w:rFonts w:cs="Arial"/>
          <w:i/>
          <w:iCs/>
          <w:sz w:val="22"/>
          <w:szCs w:val="22"/>
          <w:lang w:val="es-CR"/>
        </w:rPr>
        <w:t>Au</w:t>
      </w:r>
      <w:r w:rsidR="000B449E" w:rsidRPr="00E9224B">
        <w:rPr>
          <w:rFonts w:cs="Arial"/>
          <w:i/>
          <w:iCs/>
          <w:sz w:val="22"/>
          <w:szCs w:val="22"/>
          <w:lang w:val="es-CR"/>
        </w:rPr>
        <w:t xml:space="preserve">torización a la </w:t>
      </w:r>
      <w:r w:rsidR="000B449E">
        <w:rPr>
          <w:rFonts w:cs="Arial"/>
          <w:i/>
          <w:iCs/>
          <w:sz w:val="22"/>
          <w:szCs w:val="22"/>
          <w:lang w:val="es-CR"/>
        </w:rPr>
        <w:t>M</w:t>
      </w:r>
      <w:r w:rsidR="000B449E" w:rsidRPr="00E9224B">
        <w:rPr>
          <w:rFonts w:cs="Arial"/>
          <w:i/>
          <w:iCs/>
          <w:sz w:val="22"/>
          <w:szCs w:val="22"/>
          <w:lang w:val="es-CR"/>
        </w:rPr>
        <w:t xml:space="preserve">unicipalidad de </w:t>
      </w:r>
      <w:r w:rsidR="000B449E">
        <w:rPr>
          <w:rFonts w:cs="Arial"/>
          <w:i/>
          <w:iCs/>
          <w:sz w:val="22"/>
          <w:szCs w:val="22"/>
          <w:lang w:val="es-CR"/>
        </w:rPr>
        <w:t>M</w:t>
      </w:r>
      <w:r w:rsidR="000B449E" w:rsidRPr="00E9224B">
        <w:rPr>
          <w:rFonts w:cs="Arial"/>
          <w:i/>
          <w:iCs/>
          <w:sz w:val="22"/>
          <w:szCs w:val="22"/>
          <w:lang w:val="es-CR"/>
        </w:rPr>
        <w:t>atina a donar y segregar</w:t>
      </w:r>
      <w:r w:rsidR="000B449E">
        <w:rPr>
          <w:rFonts w:cs="Arial"/>
          <w:i/>
          <w:iCs/>
          <w:sz w:val="22"/>
          <w:szCs w:val="22"/>
          <w:lang w:val="es-CR"/>
        </w:rPr>
        <w:t xml:space="preserve"> </w:t>
      </w:r>
      <w:r w:rsidR="000B449E" w:rsidRPr="00E9224B">
        <w:rPr>
          <w:rFonts w:cs="Arial"/>
          <w:i/>
          <w:iCs/>
          <w:sz w:val="22"/>
          <w:szCs w:val="22"/>
          <w:lang w:val="es-CR"/>
        </w:rPr>
        <w:t>terrenos de su propiedad a beneficiarios que conforman familias</w:t>
      </w:r>
      <w:r w:rsidR="000B449E">
        <w:rPr>
          <w:rFonts w:cs="Arial"/>
          <w:i/>
          <w:iCs/>
          <w:sz w:val="22"/>
          <w:szCs w:val="22"/>
          <w:lang w:val="es-CR"/>
        </w:rPr>
        <w:t xml:space="preserve"> </w:t>
      </w:r>
      <w:r w:rsidR="000B449E" w:rsidRPr="00E9224B">
        <w:rPr>
          <w:rFonts w:cs="Arial"/>
          <w:i/>
          <w:iCs/>
          <w:sz w:val="22"/>
          <w:szCs w:val="22"/>
          <w:lang w:val="es-CR"/>
        </w:rPr>
        <w:t xml:space="preserve">que residen en el cantón de </w:t>
      </w:r>
      <w:r w:rsidR="000B449E">
        <w:rPr>
          <w:rFonts w:cs="Arial"/>
          <w:i/>
          <w:iCs/>
          <w:sz w:val="22"/>
          <w:szCs w:val="22"/>
          <w:lang w:val="es-CR"/>
        </w:rPr>
        <w:t>M</w:t>
      </w:r>
      <w:r w:rsidR="000B449E" w:rsidRPr="00E9224B">
        <w:rPr>
          <w:rFonts w:cs="Arial"/>
          <w:i/>
          <w:iCs/>
          <w:sz w:val="22"/>
          <w:szCs w:val="22"/>
          <w:lang w:val="es-CR"/>
        </w:rPr>
        <w:t>atina</w:t>
      </w:r>
      <w:r w:rsidR="000B449E" w:rsidRPr="00E9224B">
        <w:rPr>
          <w:rFonts w:cs="Arial"/>
          <w:sz w:val="22"/>
          <w:szCs w:val="22"/>
          <w:lang w:val="es-CR"/>
        </w:rPr>
        <w:t xml:space="preserve">”, tramitado mediante el </w:t>
      </w:r>
      <w:r w:rsidR="000B449E">
        <w:rPr>
          <w:rFonts w:cs="Arial"/>
          <w:sz w:val="22"/>
          <w:szCs w:val="22"/>
          <w:lang w:val="es-CR"/>
        </w:rPr>
        <w:t>e</w:t>
      </w:r>
      <w:r w:rsidR="000B449E" w:rsidRPr="00E9224B">
        <w:rPr>
          <w:rFonts w:cs="Arial"/>
          <w:sz w:val="22"/>
          <w:szCs w:val="22"/>
          <w:lang w:val="es-CR"/>
        </w:rPr>
        <w:t>xpediente No.</w:t>
      </w:r>
      <w:r w:rsidR="000B449E">
        <w:rPr>
          <w:rFonts w:cs="Arial"/>
          <w:sz w:val="22"/>
          <w:szCs w:val="22"/>
          <w:lang w:val="es-CR"/>
        </w:rPr>
        <w:t xml:space="preserve"> </w:t>
      </w:r>
      <w:r w:rsidR="000B449E" w:rsidRPr="00E9224B">
        <w:rPr>
          <w:rFonts w:cs="Arial"/>
          <w:sz w:val="22"/>
          <w:szCs w:val="22"/>
          <w:lang w:val="es-CR"/>
        </w:rPr>
        <w:t>22.631,</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sidR="000B449E">
        <w:rPr>
          <w:rFonts w:cs="Arial"/>
          <w:sz w:val="22"/>
          <w:szCs w:val="22"/>
        </w:rPr>
        <w:t>1480</w:t>
      </w:r>
      <w:r>
        <w:rPr>
          <w:rFonts w:cs="Arial"/>
          <w:sz w:val="22"/>
          <w:szCs w:val="22"/>
        </w:rPr>
        <w:t>-2</w:t>
      </w:r>
      <w:r w:rsidRPr="00D574AE">
        <w:rPr>
          <w:rFonts w:cs="Arial"/>
          <w:sz w:val="22"/>
          <w:szCs w:val="22"/>
        </w:rPr>
        <w:t>0</w:t>
      </w:r>
      <w:r>
        <w:rPr>
          <w:rFonts w:cs="Arial"/>
          <w:sz w:val="22"/>
          <w:szCs w:val="22"/>
        </w:rPr>
        <w:t>21</w:t>
      </w:r>
      <w:r w:rsidR="000B449E">
        <w:rPr>
          <w:rFonts w:cs="Arial"/>
          <w:sz w:val="22"/>
          <w:szCs w:val="22"/>
        </w:rPr>
        <w:t>, adicionando las siguientes consideraciones y ajustes:</w:t>
      </w:r>
    </w:p>
    <w:p w14:paraId="2C1067EC" w14:textId="61E86E1C" w:rsidR="009467FD" w:rsidRDefault="000B449E" w:rsidP="009467FD">
      <w:pPr>
        <w:spacing w:line="360" w:lineRule="auto"/>
        <w:jc w:val="both"/>
        <w:rPr>
          <w:rFonts w:cs="Arial"/>
          <w:sz w:val="22"/>
          <w:szCs w:val="22"/>
          <w:lang w:val="es-ES_tradnl"/>
        </w:rPr>
      </w:pPr>
      <w:r>
        <w:rPr>
          <w:rFonts w:cs="Arial"/>
          <w:sz w:val="22"/>
          <w:szCs w:val="22"/>
        </w:rPr>
        <w:t xml:space="preserve">a) Que este Banco estima conveniente esta iniciativa de ley, en el tanto las familias beneficiadas podrían postularse </w:t>
      </w:r>
      <w:r w:rsidR="00434F43">
        <w:rPr>
          <w:rFonts w:cs="Arial"/>
          <w:sz w:val="22"/>
          <w:szCs w:val="22"/>
        </w:rPr>
        <w:t>ante</w:t>
      </w:r>
      <w:r>
        <w:rPr>
          <w:rFonts w:cs="Arial"/>
          <w:sz w:val="22"/>
          <w:szCs w:val="22"/>
        </w:rPr>
        <w:t xml:space="preserve"> el </w:t>
      </w:r>
      <w:r w:rsidRPr="000B449E">
        <w:rPr>
          <w:rFonts w:cs="Arial"/>
          <w:sz w:val="22"/>
          <w:szCs w:val="22"/>
          <w:lang w:val="es-ES_tradnl"/>
        </w:rPr>
        <w:t>Sistema Financiero Nacional para la Vivienda</w:t>
      </w:r>
      <w:r>
        <w:rPr>
          <w:rFonts w:cs="Arial"/>
          <w:sz w:val="22"/>
          <w:szCs w:val="22"/>
          <w:lang w:val="es-ES_tradnl"/>
        </w:rPr>
        <w:t xml:space="preserve">, </w:t>
      </w:r>
      <w:r w:rsidR="00DE1F02">
        <w:rPr>
          <w:rFonts w:cs="Arial"/>
          <w:sz w:val="22"/>
          <w:szCs w:val="22"/>
          <w:lang w:val="es-ES_tradnl"/>
        </w:rPr>
        <w:t xml:space="preserve">para obtener un subsidio que les permita </w:t>
      </w:r>
      <w:r w:rsidR="00434F43">
        <w:rPr>
          <w:rFonts w:cs="Arial"/>
          <w:sz w:val="22"/>
          <w:szCs w:val="22"/>
          <w:lang w:val="es-ES_tradnl"/>
        </w:rPr>
        <w:t xml:space="preserve">construir una vivienda mediante el programa de </w:t>
      </w:r>
      <w:r w:rsidR="00DE1F02">
        <w:rPr>
          <w:rFonts w:cs="Arial"/>
          <w:sz w:val="22"/>
          <w:szCs w:val="22"/>
          <w:lang w:val="es-ES_tradnl"/>
        </w:rPr>
        <w:t>B</w:t>
      </w:r>
      <w:r w:rsidR="00434F43">
        <w:rPr>
          <w:rFonts w:cs="Arial"/>
          <w:sz w:val="22"/>
          <w:szCs w:val="22"/>
          <w:lang w:val="es-ES_tradnl"/>
        </w:rPr>
        <w:t xml:space="preserve">ono </w:t>
      </w:r>
      <w:r w:rsidR="00DE1F02">
        <w:rPr>
          <w:rFonts w:cs="Arial"/>
          <w:sz w:val="22"/>
          <w:szCs w:val="22"/>
          <w:lang w:val="es-ES_tradnl"/>
        </w:rPr>
        <w:t>O</w:t>
      </w:r>
      <w:r w:rsidR="00434F43">
        <w:rPr>
          <w:rFonts w:cs="Arial"/>
          <w:sz w:val="22"/>
          <w:szCs w:val="22"/>
          <w:lang w:val="es-ES_tradnl"/>
        </w:rPr>
        <w:t>rdinario, lo cual</w:t>
      </w:r>
      <w:r w:rsidR="00DE1F02">
        <w:rPr>
          <w:rFonts w:cs="Arial"/>
          <w:sz w:val="22"/>
          <w:szCs w:val="22"/>
          <w:lang w:val="es-ES_tradnl"/>
        </w:rPr>
        <w:t xml:space="preserve"> –por la particularidad de este programa de financiamiento– </w:t>
      </w:r>
      <w:r w:rsidR="00434F43">
        <w:rPr>
          <w:rFonts w:cs="Arial"/>
          <w:sz w:val="22"/>
          <w:szCs w:val="22"/>
          <w:lang w:val="es-ES_tradnl"/>
        </w:rPr>
        <w:t>no s</w:t>
      </w:r>
      <w:r w:rsidR="00DE1F02">
        <w:rPr>
          <w:rFonts w:cs="Arial"/>
          <w:sz w:val="22"/>
          <w:szCs w:val="22"/>
          <w:lang w:val="es-ES_tradnl"/>
        </w:rPr>
        <w:t xml:space="preserve">olamente redundará en un trámite más </w:t>
      </w:r>
      <w:r w:rsidR="005F6186">
        <w:rPr>
          <w:rFonts w:cs="Arial"/>
          <w:sz w:val="22"/>
          <w:szCs w:val="22"/>
          <w:lang w:val="es-ES_tradnl"/>
        </w:rPr>
        <w:t>sencillo</w:t>
      </w:r>
      <w:r w:rsidR="00DE1F02">
        <w:rPr>
          <w:rFonts w:cs="Arial"/>
          <w:sz w:val="22"/>
          <w:szCs w:val="22"/>
          <w:lang w:val="es-ES_tradnl"/>
        </w:rPr>
        <w:t xml:space="preserve"> y expedito, sino que también contribuirá a maximizar los recursos </w:t>
      </w:r>
      <w:r w:rsidR="005F6186">
        <w:rPr>
          <w:rFonts w:cs="Arial"/>
          <w:sz w:val="22"/>
          <w:szCs w:val="22"/>
          <w:lang w:val="es-ES_tradnl"/>
        </w:rPr>
        <w:t>del FOSUVI que administra este Banco, en el tanto no se tendrá que invertir en subsidios para el pago de terrenos.</w:t>
      </w:r>
    </w:p>
    <w:p w14:paraId="099D3C3D" w14:textId="5E756301" w:rsidR="002B71CC" w:rsidRDefault="005F6186" w:rsidP="002B71CC">
      <w:pPr>
        <w:spacing w:line="360" w:lineRule="auto"/>
        <w:jc w:val="both"/>
        <w:rPr>
          <w:rFonts w:cs="Arial"/>
          <w:sz w:val="22"/>
          <w:szCs w:val="22"/>
        </w:rPr>
      </w:pPr>
      <w:r>
        <w:rPr>
          <w:rFonts w:cs="Arial"/>
          <w:sz w:val="22"/>
          <w:szCs w:val="22"/>
          <w:lang w:val="es-ES_tradnl"/>
        </w:rPr>
        <w:t>b) Que sobre el</w:t>
      </w:r>
      <w:r w:rsidR="000B449E">
        <w:rPr>
          <w:rFonts w:cs="Arial"/>
          <w:sz w:val="22"/>
          <w:szCs w:val="22"/>
          <w:lang w:val="es-CR"/>
        </w:rPr>
        <w:t xml:space="preserve"> </w:t>
      </w:r>
      <w:r w:rsidR="000B449E" w:rsidRPr="000B449E">
        <w:rPr>
          <w:rFonts w:cs="Arial"/>
          <w:sz w:val="22"/>
          <w:szCs w:val="22"/>
          <w:lang w:val="es-CR"/>
        </w:rPr>
        <w:t xml:space="preserve">otorgamiento de prioridad </w:t>
      </w:r>
      <w:r w:rsidR="006D3C55">
        <w:rPr>
          <w:rFonts w:cs="Arial"/>
          <w:sz w:val="22"/>
          <w:szCs w:val="22"/>
          <w:lang w:val="es-CR"/>
        </w:rPr>
        <w:t xml:space="preserve">(artículo 15) </w:t>
      </w:r>
      <w:r w:rsidR="000B449E" w:rsidRPr="000B449E">
        <w:rPr>
          <w:rFonts w:cs="Arial"/>
          <w:sz w:val="22"/>
          <w:szCs w:val="22"/>
          <w:lang w:val="es-CR"/>
        </w:rPr>
        <w:t xml:space="preserve">en el otorgamiento de </w:t>
      </w:r>
      <w:r>
        <w:rPr>
          <w:rFonts w:cs="Arial"/>
          <w:sz w:val="22"/>
          <w:szCs w:val="22"/>
          <w:lang w:val="es-CR"/>
        </w:rPr>
        <w:t>bono</w:t>
      </w:r>
      <w:r w:rsidR="00D429FE">
        <w:rPr>
          <w:rFonts w:cs="Arial"/>
          <w:sz w:val="22"/>
          <w:szCs w:val="22"/>
          <w:lang w:val="es-CR"/>
        </w:rPr>
        <w:t>s</w:t>
      </w:r>
      <w:r>
        <w:rPr>
          <w:rFonts w:cs="Arial"/>
          <w:sz w:val="22"/>
          <w:szCs w:val="22"/>
          <w:lang w:val="es-CR"/>
        </w:rPr>
        <w:t xml:space="preserve"> </w:t>
      </w:r>
      <w:r w:rsidR="000B449E" w:rsidRPr="000B449E">
        <w:rPr>
          <w:rFonts w:cs="Arial"/>
          <w:sz w:val="22"/>
          <w:szCs w:val="22"/>
          <w:lang w:val="es-CR"/>
        </w:rPr>
        <w:t>para las familias beneficiadas con las donaciones</w:t>
      </w:r>
      <w:r>
        <w:rPr>
          <w:rFonts w:cs="Arial"/>
          <w:sz w:val="22"/>
          <w:szCs w:val="22"/>
          <w:lang w:val="es-CR"/>
        </w:rPr>
        <w:t xml:space="preserve">, debe indicarse a dicha Comisión Legislativa, que </w:t>
      </w:r>
      <w:r w:rsidR="006D3C55">
        <w:rPr>
          <w:rFonts w:cs="Arial"/>
          <w:sz w:val="22"/>
          <w:szCs w:val="22"/>
          <w:lang w:val="es-CR"/>
        </w:rPr>
        <w:t xml:space="preserve">aunque cada </w:t>
      </w:r>
      <w:r>
        <w:rPr>
          <w:rFonts w:cs="Arial"/>
          <w:sz w:val="22"/>
          <w:szCs w:val="22"/>
          <w:lang w:val="es-CR"/>
        </w:rPr>
        <w:t>familia que se postule a</w:t>
      </w:r>
      <w:r w:rsidR="00D429FE">
        <w:rPr>
          <w:rFonts w:cs="Arial"/>
          <w:sz w:val="22"/>
          <w:szCs w:val="22"/>
          <w:lang w:val="es-CR"/>
        </w:rPr>
        <w:t>l</w:t>
      </w:r>
      <w:r>
        <w:rPr>
          <w:rFonts w:cs="Arial"/>
          <w:sz w:val="22"/>
          <w:szCs w:val="22"/>
          <w:lang w:val="es-CR"/>
        </w:rPr>
        <w:t xml:space="preserve"> bono de vivienda</w:t>
      </w:r>
      <w:r w:rsidR="00D429FE">
        <w:rPr>
          <w:rFonts w:cs="Arial"/>
          <w:sz w:val="22"/>
          <w:szCs w:val="22"/>
          <w:lang w:val="es-CR"/>
        </w:rPr>
        <w:t xml:space="preserve"> deberá cumplir </w:t>
      </w:r>
      <w:r w:rsidR="00D429FE" w:rsidRPr="000B449E">
        <w:rPr>
          <w:rFonts w:cs="Arial"/>
          <w:sz w:val="22"/>
          <w:szCs w:val="22"/>
          <w:lang w:val="es-CR"/>
        </w:rPr>
        <w:t xml:space="preserve">las normas y </w:t>
      </w:r>
      <w:r w:rsidR="00D429FE" w:rsidRPr="000B449E">
        <w:rPr>
          <w:rFonts w:cs="Arial"/>
          <w:sz w:val="22"/>
          <w:szCs w:val="22"/>
          <w:lang w:val="es-CR"/>
        </w:rPr>
        <w:lastRenderedPageBreak/>
        <w:t xml:space="preserve">procedimientos </w:t>
      </w:r>
      <w:r w:rsidR="00D429FE">
        <w:rPr>
          <w:rFonts w:cs="Arial"/>
          <w:sz w:val="22"/>
          <w:szCs w:val="22"/>
          <w:lang w:val="es-CR"/>
        </w:rPr>
        <w:t xml:space="preserve">vigentes para este subsidio, </w:t>
      </w:r>
      <w:r w:rsidR="00D429FE" w:rsidRPr="000B449E">
        <w:rPr>
          <w:rFonts w:cs="Arial"/>
          <w:sz w:val="22"/>
          <w:szCs w:val="22"/>
          <w:lang w:val="es-CR"/>
        </w:rPr>
        <w:t xml:space="preserve">el </w:t>
      </w:r>
      <w:r w:rsidR="00D429FE">
        <w:rPr>
          <w:rFonts w:cs="Arial"/>
          <w:sz w:val="22"/>
          <w:szCs w:val="22"/>
          <w:lang w:val="es-CR"/>
        </w:rPr>
        <w:t xml:space="preserve">BANHVI implementaría </w:t>
      </w:r>
      <w:r w:rsidR="006D3C55">
        <w:rPr>
          <w:rFonts w:cs="Arial"/>
          <w:sz w:val="22"/>
          <w:szCs w:val="22"/>
          <w:lang w:val="es-CR"/>
        </w:rPr>
        <w:t>un mecanismo para brindarle</w:t>
      </w:r>
      <w:r w:rsidR="00E3761B">
        <w:rPr>
          <w:rFonts w:cs="Arial"/>
          <w:sz w:val="22"/>
          <w:szCs w:val="22"/>
          <w:lang w:val="es-CR"/>
        </w:rPr>
        <w:t xml:space="preserve">s a las familias postuladas, en conjunto con la Municipalidad de Matina, </w:t>
      </w:r>
      <w:r w:rsidR="006D3C55">
        <w:rPr>
          <w:rFonts w:cs="Arial"/>
          <w:sz w:val="22"/>
          <w:szCs w:val="22"/>
          <w:lang w:val="es-CR"/>
        </w:rPr>
        <w:t xml:space="preserve">un adecuado acompañamiento y </w:t>
      </w:r>
      <w:r w:rsidR="00E3761B">
        <w:rPr>
          <w:rFonts w:cs="Arial"/>
          <w:sz w:val="22"/>
          <w:szCs w:val="22"/>
          <w:lang w:val="es-CR"/>
        </w:rPr>
        <w:t xml:space="preserve">una expedita </w:t>
      </w:r>
      <w:r w:rsidR="006D3C55">
        <w:rPr>
          <w:rFonts w:cs="Arial"/>
          <w:sz w:val="22"/>
          <w:szCs w:val="22"/>
          <w:lang w:val="es-CR"/>
        </w:rPr>
        <w:t xml:space="preserve">atención </w:t>
      </w:r>
      <w:r w:rsidR="00E3761B">
        <w:rPr>
          <w:rFonts w:cs="Arial"/>
          <w:sz w:val="22"/>
          <w:szCs w:val="22"/>
          <w:lang w:val="es-CR"/>
        </w:rPr>
        <w:t>al trámite de los subsidios.</w:t>
      </w:r>
    </w:p>
    <w:p w14:paraId="701C94B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826FA0" w14:textId="77777777" w:rsidR="002B71CC" w:rsidRPr="00D14EAF" w:rsidRDefault="002B71CC" w:rsidP="002B71CC">
      <w:pPr>
        <w:spacing w:line="360" w:lineRule="auto"/>
        <w:jc w:val="both"/>
        <w:rPr>
          <w:rFonts w:cs="Arial"/>
          <w:b/>
          <w:sz w:val="22"/>
        </w:rPr>
      </w:pPr>
      <w:r w:rsidRPr="00D14EAF">
        <w:rPr>
          <w:rFonts w:cs="Arial"/>
          <w:b/>
          <w:sz w:val="22"/>
        </w:rPr>
        <w:t>************</w:t>
      </w:r>
    </w:p>
    <w:p w14:paraId="0E010EB1" w14:textId="77777777" w:rsidR="002B71CC" w:rsidRDefault="002B71CC" w:rsidP="002B71CC">
      <w:pPr>
        <w:spacing w:line="360" w:lineRule="auto"/>
        <w:jc w:val="both"/>
        <w:rPr>
          <w:rFonts w:cs="Arial"/>
          <w:sz w:val="22"/>
          <w:lang w:val="es-ES_tradnl"/>
        </w:rPr>
      </w:pPr>
    </w:p>
    <w:p w14:paraId="599D4D4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E7FD4FB" w14:textId="22E9DDAB" w:rsidR="002B71CC" w:rsidRDefault="009467FD"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w:t>
      </w:r>
      <w:r w:rsidRPr="000D2D1A">
        <w:rPr>
          <w:rFonts w:cs="Arial"/>
          <w:i/>
          <w:iCs/>
          <w:sz w:val="22"/>
          <w:szCs w:val="22"/>
          <w:lang w:val="es-CR"/>
        </w:rPr>
        <w:t>Comisión Especial de Investigación de Zonas Costeras y Fronterizas que ocupan Terrenos de Dominio Público y lo Relativo a Terrenos Pertenecientes al Patrimonio Natural del Estado en situación de Conflicto</w:t>
      </w:r>
      <w:r>
        <w:rPr>
          <w:rFonts w:cs="Arial"/>
          <w:sz w:val="22"/>
          <w:szCs w:val="22"/>
          <w:lang w:val="es-CR"/>
        </w:rPr>
        <w:t>, 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Pr="00AC0AEA">
        <w:rPr>
          <w:rFonts w:cs="Arial"/>
          <w:sz w:val="22"/>
          <w:szCs w:val="22"/>
          <w:lang w:val="es-CR"/>
        </w:rPr>
        <w:t>“</w:t>
      </w:r>
      <w:r w:rsidRPr="000D2D1A">
        <w:rPr>
          <w:rFonts w:cs="Arial"/>
          <w:sz w:val="22"/>
          <w:szCs w:val="22"/>
          <w:lang w:val="es-CR"/>
        </w:rPr>
        <w:t>Ley para la gestión y regularización del patrimonio natural del Estado y del derecho de utilidad ambiental- (Ley DUA)”</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 xml:space="preserve">391, </w:t>
      </w:r>
      <w:r>
        <w:rPr>
          <w:rFonts w:cs="Arial"/>
          <w:sz w:val="22"/>
          <w:szCs w:val="22"/>
        </w:rPr>
        <w:t xml:space="preserve">en los mismos términos que se indican en el oficio </w:t>
      </w:r>
      <w:r w:rsidRPr="00D574AE">
        <w:rPr>
          <w:rFonts w:cs="Arial"/>
          <w:sz w:val="22"/>
          <w:szCs w:val="22"/>
        </w:rPr>
        <w:t>GG-ME-</w:t>
      </w:r>
      <w:r w:rsidR="002A72A9">
        <w:rPr>
          <w:rFonts w:cs="Arial"/>
          <w:sz w:val="22"/>
          <w:szCs w:val="22"/>
        </w:rPr>
        <w:t>1473</w:t>
      </w:r>
      <w:r>
        <w:rPr>
          <w:rFonts w:cs="Arial"/>
          <w:sz w:val="22"/>
          <w:szCs w:val="22"/>
        </w:rPr>
        <w:t>-2</w:t>
      </w:r>
      <w:r w:rsidRPr="00D574AE">
        <w:rPr>
          <w:rFonts w:cs="Arial"/>
          <w:sz w:val="22"/>
          <w:szCs w:val="22"/>
        </w:rPr>
        <w:t>0</w:t>
      </w:r>
      <w:r>
        <w:rPr>
          <w:rFonts w:cs="Arial"/>
          <w:sz w:val="22"/>
          <w:szCs w:val="22"/>
        </w:rPr>
        <w:t>21</w:t>
      </w:r>
      <w:r w:rsidR="002A72A9">
        <w:rPr>
          <w:rFonts w:cs="Arial"/>
          <w:sz w:val="22"/>
          <w:szCs w:val="22"/>
        </w:rPr>
        <w:t>, adicionando, la observación de que, en el</w:t>
      </w:r>
      <w:r w:rsidR="002A72A9" w:rsidRPr="00CF175F">
        <w:rPr>
          <w:rFonts w:cs="Arial"/>
          <w:sz w:val="22"/>
          <w:lang w:val="es-CR"/>
        </w:rPr>
        <w:t xml:space="preserve"> artículo 30</w:t>
      </w:r>
      <w:r w:rsidR="002A72A9">
        <w:rPr>
          <w:rFonts w:cs="Arial"/>
          <w:sz w:val="22"/>
          <w:lang w:val="es-CR"/>
        </w:rPr>
        <w:t>, debe aclararse la autorización</w:t>
      </w:r>
      <w:r w:rsidR="002A72A9" w:rsidRPr="00CF175F">
        <w:rPr>
          <w:rFonts w:cs="Arial"/>
          <w:sz w:val="22"/>
          <w:lang w:val="es-CR"/>
        </w:rPr>
        <w:t xml:space="preserve"> para el otorgamiento </w:t>
      </w:r>
      <w:r w:rsidR="002A72A9">
        <w:rPr>
          <w:rFonts w:cs="Arial"/>
          <w:sz w:val="22"/>
          <w:lang w:val="es-CR"/>
        </w:rPr>
        <w:t xml:space="preserve">créditos y </w:t>
      </w:r>
      <w:r w:rsidR="002A72A9" w:rsidRPr="00CF175F">
        <w:rPr>
          <w:rFonts w:cs="Arial"/>
          <w:sz w:val="22"/>
          <w:lang w:val="es-CR"/>
        </w:rPr>
        <w:t>bonos de vivienda</w:t>
      </w:r>
      <w:r w:rsidR="002A72A9" w:rsidRPr="002A72A9">
        <w:rPr>
          <w:rFonts w:cs="Arial"/>
          <w:sz w:val="22"/>
          <w:lang w:val="es-CR"/>
        </w:rPr>
        <w:t xml:space="preserve"> </w:t>
      </w:r>
      <w:r w:rsidR="002A72A9">
        <w:rPr>
          <w:rFonts w:cs="Arial"/>
          <w:sz w:val="22"/>
          <w:lang w:val="es-CR"/>
        </w:rPr>
        <w:t xml:space="preserve">a </w:t>
      </w:r>
      <w:r w:rsidR="002A72A9" w:rsidRPr="00CF175F">
        <w:rPr>
          <w:rFonts w:cs="Arial"/>
          <w:sz w:val="22"/>
          <w:lang w:val="es-CR"/>
        </w:rPr>
        <w:t>los</w:t>
      </w:r>
      <w:r w:rsidR="002A72A9">
        <w:rPr>
          <w:rFonts w:cs="Arial"/>
          <w:sz w:val="22"/>
          <w:lang w:val="es-CR"/>
        </w:rPr>
        <w:t xml:space="preserve"> </w:t>
      </w:r>
      <w:r w:rsidR="002A72A9" w:rsidRPr="00CF175F">
        <w:rPr>
          <w:rFonts w:cs="Arial"/>
          <w:sz w:val="22"/>
          <w:lang w:val="es-CR"/>
        </w:rPr>
        <w:t>titulares de los derechos contemplados en esta nueva ley</w:t>
      </w:r>
      <w:r w:rsidR="002A72A9">
        <w:rPr>
          <w:rFonts w:cs="Arial"/>
          <w:sz w:val="22"/>
          <w:lang w:val="es-CR"/>
        </w:rPr>
        <w:t>.</w:t>
      </w:r>
    </w:p>
    <w:p w14:paraId="491A70A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6048CE" w14:textId="77777777" w:rsidR="002B71CC" w:rsidRPr="00D14EAF" w:rsidRDefault="002B71CC" w:rsidP="002B71CC">
      <w:pPr>
        <w:spacing w:line="360" w:lineRule="auto"/>
        <w:jc w:val="both"/>
        <w:rPr>
          <w:rFonts w:cs="Arial"/>
          <w:b/>
          <w:sz w:val="22"/>
        </w:rPr>
      </w:pPr>
      <w:r w:rsidRPr="00D14EAF">
        <w:rPr>
          <w:rFonts w:cs="Arial"/>
          <w:b/>
          <w:sz w:val="22"/>
        </w:rPr>
        <w:t>************</w:t>
      </w:r>
    </w:p>
    <w:p w14:paraId="06D5B8AB" w14:textId="77777777" w:rsidR="002B71CC" w:rsidRDefault="002B71CC" w:rsidP="002B71CC">
      <w:pPr>
        <w:spacing w:line="360" w:lineRule="auto"/>
        <w:jc w:val="both"/>
        <w:rPr>
          <w:rFonts w:cs="Arial"/>
          <w:sz w:val="22"/>
          <w:lang w:val="es-ES_tradnl"/>
        </w:rPr>
      </w:pPr>
    </w:p>
    <w:p w14:paraId="501A23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79DF565" w14:textId="3F77F153" w:rsidR="005943CF" w:rsidRDefault="005943CF" w:rsidP="005943CF">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w:t>
      </w:r>
      <w:r w:rsidRPr="000D2D1A">
        <w:rPr>
          <w:rFonts w:cs="Arial"/>
          <w:i/>
          <w:iCs/>
          <w:sz w:val="22"/>
          <w:szCs w:val="22"/>
          <w:lang w:val="es-CR"/>
        </w:rPr>
        <w:t xml:space="preserve">Comisión </w:t>
      </w:r>
      <w:r w:rsidRPr="005943CF">
        <w:rPr>
          <w:rFonts w:cs="Arial"/>
          <w:i/>
          <w:iCs/>
          <w:sz w:val="22"/>
          <w:szCs w:val="22"/>
          <w:lang w:val="es-CR"/>
        </w:rPr>
        <w:t>Especial Investigadora de la Provincia de Limón</w:t>
      </w:r>
      <w:r>
        <w:rPr>
          <w:rFonts w:cs="Arial"/>
          <w:sz w:val="22"/>
          <w:szCs w:val="22"/>
          <w:lang w:val="es-CR"/>
        </w:rPr>
        <w:t xml:space="preserve">, el </w:t>
      </w:r>
      <w:r>
        <w:rPr>
          <w:rFonts w:cs="Arial"/>
          <w:sz w:val="22"/>
          <w:szCs w:val="22"/>
          <w:lang w:val="es-ES_tradnl"/>
        </w:rPr>
        <w:t xml:space="preserve">criterio formal de este Banco sobre el proyecto de ley </w:t>
      </w:r>
      <w:r w:rsidRPr="002E62C7">
        <w:rPr>
          <w:rFonts w:cs="Arial"/>
          <w:sz w:val="22"/>
          <w:szCs w:val="22"/>
          <w:lang w:val="es-CR"/>
        </w:rPr>
        <w:t>denominado</w:t>
      </w:r>
      <w:r>
        <w:rPr>
          <w:rFonts w:cs="Arial"/>
          <w:sz w:val="22"/>
          <w:szCs w:val="22"/>
          <w:lang w:val="es-CR"/>
        </w:rPr>
        <w:t xml:space="preserve"> “</w:t>
      </w:r>
      <w:r w:rsidRPr="00592F6C">
        <w:rPr>
          <w:rFonts w:cs="Arial"/>
          <w:sz w:val="22"/>
          <w:lang w:val="es-ES_tradnl"/>
        </w:rPr>
        <w:t>Fortalecimiento del proceso de titulación mediante financiamiento para la venta de terrenos del INVU a las familias ocupantes en condición de pobreza y pobreza extrema”, tramitado mediante el expediente No. 22.496</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1481-2</w:t>
      </w:r>
      <w:r w:rsidRPr="00D574AE">
        <w:rPr>
          <w:rFonts w:cs="Arial"/>
          <w:sz w:val="22"/>
          <w:szCs w:val="22"/>
        </w:rPr>
        <w:t>0</w:t>
      </w:r>
      <w:r>
        <w:rPr>
          <w:rFonts w:cs="Arial"/>
          <w:sz w:val="22"/>
          <w:szCs w:val="22"/>
        </w:rPr>
        <w:t>21, reforzando las observaciones indicadas en dicho oficio, con la respectiva fundamentación técnica y legal</w:t>
      </w:r>
      <w:r>
        <w:rPr>
          <w:rFonts w:cs="Arial"/>
          <w:sz w:val="22"/>
          <w:lang w:val="es-CR"/>
        </w:rPr>
        <w:t>.</w:t>
      </w:r>
    </w:p>
    <w:p w14:paraId="75DD96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E4B38D" w14:textId="77777777" w:rsidR="002B71CC" w:rsidRPr="00D14EAF" w:rsidRDefault="002B71CC" w:rsidP="002B71CC">
      <w:pPr>
        <w:spacing w:line="360" w:lineRule="auto"/>
        <w:jc w:val="both"/>
        <w:rPr>
          <w:rFonts w:cs="Arial"/>
          <w:b/>
          <w:sz w:val="22"/>
        </w:rPr>
      </w:pPr>
      <w:r w:rsidRPr="00D14EAF">
        <w:rPr>
          <w:rFonts w:cs="Arial"/>
          <w:b/>
          <w:sz w:val="22"/>
        </w:rPr>
        <w:t>************</w:t>
      </w:r>
    </w:p>
    <w:p w14:paraId="70C90176" w14:textId="77777777" w:rsidR="002B71CC" w:rsidRDefault="002B71CC" w:rsidP="002B71CC">
      <w:pPr>
        <w:spacing w:line="360" w:lineRule="auto"/>
        <w:jc w:val="both"/>
        <w:rPr>
          <w:rFonts w:cs="Arial"/>
          <w:sz w:val="22"/>
          <w:lang w:val="es-ES_tradnl"/>
        </w:rPr>
      </w:pPr>
    </w:p>
    <w:p w14:paraId="6A49F2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1E9AC76" w14:textId="1826639F" w:rsidR="002B71CC" w:rsidRDefault="00D617CC" w:rsidP="002B71CC">
      <w:pPr>
        <w:spacing w:line="360" w:lineRule="auto"/>
        <w:jc w:val="both"/>
        <w:rPr>
          <w:rFonts w:cs="Arial"/>
          <w:sz w:val="22"/>
          <w:szCs w:val="22"/>
        </w:rPr>
      </w:pPr>
      <w:r>
        <w:rPr>
          <w:rFonts w:cs="Arial"/>
          <w:sz w:val="22"/>
          <w:szCs w:val="22"/>
        </w:rPr>
        <w:t xml:space="preserve">Avalar el criterio remitido por la </w:t>
      </w:r>
      <w:r w:rsidRPr="00D617CC">
        <w:rPr>
          <w:rFonts w:cs="Arial"/>
          <w:sz w:val="22"/>
          <w:szCs w:val="22"/>
          <w:lang w:val="es-ES_tradnl"/>
        </w:rPr>
        <w:t>Administración</w:t>
      </w:r>
      <w:r>
        <w:rPr>
          <w:rFonts w:cs="Arial"/>
          <w:sz w:val="22"/>
          <w:szCs w:val="22"/>
          <w:lang w:val="es-ES_tradnl"/>
        </w:rPr>
        <w:t xml:space="preserve"> en el oficio </w:t>
      </w:r>
      <w:r w:rsidRPr="00D574AE">
        <w:rPr>
          <w:rFonts w:cs="Arial"/>
          <w:sz w:val="22"/>
          <w:szCs w:val="22"/>
        </w:rPr>
        <w:t>GG-ME-</w:t>
      </w:r>
      <w:r>
        <w:rPr>
          <w:rFonts w:cs="Arial"/>
          <w:sz w:val="22"/>
          <w:szCs w:val="22"/>
        </w:rPr>
        <w:t>1478-2</w:t>
      </w:r>
      <w:r w:rsidRPr="00D574AE">
        <w:rPr>
          <w:rFonts w:cs="Arial"/>
          <w:sz w:val="22"/>
          <w:szCs w:val="22"/>
        </w:rPr>
        <w:t>0</w:t>
      </w:r>
      <w:r>
        <w:rPr>
          <w:rFonts w:cs="Arial"/>
          <w:sz w:val="22"/>
          <w:szCs w:val="22"/>
        </w:rPr>
        <w:t xml:space="preserve">21, con respecto a la </w:t>
      </w:r>
      <w:r>
        <w:rPr>
          <w:rFonts w:cs="Arial"/>
          <w:sz w:val="22"/>
          <w:szCs w:val="22"/>
          <w:lang w:val="es-ES_tradnl"/>
        </w:rPr>
        <w:t xml:space="preserve">moción de fondo presentada </w:t>
      </w:r>
      <w:r w:rsidRPr="00D574AE">
        <w:rPr>
          <w:rFonts w:cs="Arial"/>
          <w:sz w:val="22"/>
          <w:szCs w:val="22"/>
          <w:lang w:val="es-ES_tradnl"/>
        </w:rPr>
        <w:t xml:space="preserve">al </w:t>
      </w:r>
      <w:r w:rsidRPr="00D574AE">
        <w:rPr>
          <w:rFonts w:cs="Arial"/>
          <w:sz w:val="22"/>
          <w:szCs w:val="22"/>
        </w:rPr>
        <w:t xml:space="preserve">proyecto de </w:t>
      </w:r>
      <w:r w:rsidRPr="0013431A">
        <w:rPr>
          <w:rFonts w:cs="Arial"/>
          <w:b/>
          <w:bCs/>
          <w:sz w:val="22"/>
          <w:szCs w:val="22"/>
          <w:lang w:val="es-CR"/>
        </w:rPr>
        <w:t>“</w:t>
      </w:r>
      <w:r w:rsidRPr="0013431A">
        <w:rPr>
          <w:rFonts w:cs="Arial"/>
          <w:b/>
          <w:bCs/>
          <w:i/>
          <w:iCs/>
          <w:sz w:val="22"/>
          <w:szCs w:val="22"/>
          <w:lang w:val="es-CR"/>
        </w:rPr>
        <w:t>Ley de vivienda municipal</w:t>
      </w:r>
      <w:r w:rsidRPr="0013431A">
        <w:rPr>
          <w:rFonts w:cs="Arial"/>
          <w:b/>
          <w:bCs/>
          <w:sz w:val="22"/>
          <w:szCs w:val="22"/>
          <w:lang w:val="es-CR"/>
        </w:rPr>
        <w:t>”</w:t>
      </w:r>
      <w:r w:rsidRPr="0013431A">
        <w:rPr>
          <w:rFonts w:cs="Arial"/>
          <w:sz w:val="22"/>
          <w:szCs w:val="22"/>
          <w:lang w:val="es-CR"/>
        </w:rPr>
        <w:t>,</w:t>
      </w:r>
      <w:r>
        <w:rPr>
          <w:rFonts w:cs="Arial"/>
          <w:sz w:val="22"/>
          <w:szCs w:val="22"/>
          <w:lang w:val="es-CR"/>
        </w:rPr>
        <w:t xml:space="preserve"> expediente </w:t>
      </w:r>
      <w:r>
        <w:rPr>
          <w:rFonts w:cs="Arial"/>
          <w:sz w:val="22"/>
          <w:szCs w:val="22"/>
          <w:lang w:val="es-CR"/>
        </w:rPr>
        <w:lastRenderedPageBreak/>
        <w:t xml:space="preserve">N° 22.487, referida a la reforma del </w:t>
      </w:r>
      <w:r>
        <w:rPr>
          <w:rFonts w:cs="Arial"/>
          <w:sz w:val="22"/>
          <w:szCs w:val="22"/>
          <w:lang w:val="es-ES_tradnl"/>
        </w:rPr>
        <w:t xml:space="preserve">artículo 13 de la Ley del </w:t>
      </w:r>
      <w:r w:rsidRPr="0013431A">
        <w:rPr>
          <w:rFonts w:cs="Arial"/>
          <w:sz w:val="22"/>
          <w:szCs w:val="22"/>
          <w:lang w:val="es-ES_tradnl"/>
        </w:rPr>
        <w:t>Sistema Financiero Nacional para la Vivienda</w:t>
      </w:r>
      <w:r>
        <w:rPr>
          <w:rFonts w:cs="Arial"/>
          <w:sz w:val="22"/>
          <w:szCs w:val="22"/>
          <w:lang w:val="es-ES_tradnl"/>
        </w:rPr>
        <w:t>.</w:t>
      </w:r>
    </w:p>
    <w:p w14:paraId="6C8A0408" w14:textId="77777777" w:rsidR="002B71CC" w:rsidRDefault="002B71CC" w:rsidP="002B71CC">
      <w:pPr>
        <w:spacing w:line="360" w:lineRule="auto"/>
        <w:jc w:val="both"/>
        <w:rPr>
          <w:rFonts w:cs="Arial"/>
          <w:sz w:val="22"/>
          <w:szCs w:val="22"/>
        </w:rPr>
      </w:pPr>
    </w:p>
    <w:p w14:paraId="1F3D270C" w14:textId="002B812D" w:rsidR="002B71CC" w:rsidRDefault="00D617CC" w:rsidP="002B71CC">
      <w:pPr>
        <w:spacing w:line="360" w:lineRule="auto"/>
        <w:jc w:val="both"/>
        <w:rPr>
          <w:rFonts w:cs="Arial"/>
          <w:sz w:val="22"/>
          <w:szCs w:val="22"/>
        </w:rPr>
      </w:pPr>
      <w:r>
        <w:rPr>
          <w:rFonts w:cs="Arial"/>
          <w:sz w:val="22"/>
          <w:szCs w:val="22"/>
          <w:lang w:val="es-CR"/>
        </w:rPr>
        <w:t xml:space="preserve">Dado que el referido proyecto de ley ya fue dictaminado por la </w:t>
      </w:r>
      <w:r w:rsidRPr="00987F8B">
        <w:rPr>
          <w:rFonts w:cs="Arial"/>
          <w:sz w:val="22"/>
          <w:szCs w:val="22"/>
          <w:lang w:val="es-CR"/>
        </w:rPr>
        <w:t>Comisión Permanente Especial de Asuntos Municipales y Desarrollo Local Participativo</w:t>
      </w:r>
      <w:r>
        <w:rPr>
          <w:rFonts w:cs="Arial"/>
          <w:sz w:val="22"/>
          <w:szCs w:val="22"/>
          <w:lang w:val="es-CR"/>
        </w:rPr>
        <w:t xml:space="preserve">, se instruye a la </w:t>
      </w:r>
      <w:r w:rsidRPr="00D617CC">
        <w:rPr>
          <w:rFonts w:cs="Arial"/>
          <w:sz w:val="22"/>
          <w:szCs w:val="22"/>
          <w:lang w:val="es-ES_tradnl"/>
        </w:rPr>
        <w:t>Administración</w:t>
      </w:r>
      <w:r w:rsidR="00CF1FB1">
        <w:rPr>
          <w:rFonts w:cs="Arial"/>
          <w:sz w:val="22"/>
          <w:szCs w:val="22"/>
          <w:lang w:val="es-ES_tradnl"/>
        </w:rPr>
        <w:t>,</w:t>
      </w:r>
      <w:r>
        <w:rPr>
          <w:rFonts w:cs="Arial"/>
          <w:sz w:val="22"/>
          <w:szCs w:val="22"/>
          <w:lang w:val="es-ES_tradnl"/>
        </w:rPr>
        <w:t xml:space="preserve"> para que comunique dicho escrito a las señoras y señores Diputados, haciendo ver, además, </w:t>
      </w:r>
      <w:r>
        <w:rPr>
          <w:rFonts w:cs="Arial"/>
          <w:sz w:val="22"/>
          <w:szCs w:val="22"/>
          <w:lang w:val="es-CR"/>
        </w:rPr>
        <w:t xml:space="preserve">las dudas de este Banco en cuanto a la representatividad que tiene la Unión Nacional de Gobiernos Locales, con respecto a las municipalidades del país, así como la preocupación por la disminución de los representantes del Poder Ejecutivo en la </w:t>
      </w:r>
      <w:r w:rsidRPr="00D617CC">
        <w:rPr>
          <w:rFonts w:cs="Arial"/>
          <w:sz w:val="22"/>
          <w:szCs w:val="22"/>
          <w:lang w:val="es-ES_tradnl"/>
        </w:rPr>
        <w:t>Junta Directiva</w:t>
      </w:r>
      <w:r>
        <w:rPr>
          <w:rFonts w:cs="Arial"/>
          <w:sz w:val="22"/>
          <w:szCs w:val="22"/>
          <w:lang w:val="es-ES_tradnl"/>
        </w:rPr>
        <w:t xml:space="preserve"> del BANHVI</w:t>
      </w:r>
      <w:r>
        <w:rPr>
          <w:rFonts w:cs="Arial"/>
          <w:sz w:val="22"/>
          <w:szCs w:val="22"/>
          <w:lang w:val="es-CR"/>
        </w:rPr>
        <w:t>, quienes cumplen una función relevante en función de la coordinación interinstitucional, la puesta en marcha de la política pública asociada a vivienda y combate a la pobreza, e incluso a la política económica del país.</w:t>
      </w:r>
    </w:p>
    <w:p w14:paraId="080FC9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A5D109" w14:textId="77777777" w:rsidR="002B71CC" w:rsidRPr="00D14EAF" w:rsidRDefault="002B71CC" w:rsidP="002B71CC">
      <w:pPr>
        <w:spacing w:line="360" w:lineRule="auto"/>
        <w:jc w:val="both"/>
        <w:rPr>
          <w:rFonts w:cs="Arial"/>
          <w:b/>
          <w:sz w:val="22"/>
        </w:rPr>
      </w:pPr>
      <w:r w:rsidRPr="00D14EAF">
        <w:rPr>
          <w:rFonts w:cs="Arial"/>
          <w:b/>
          <w:sz w:val="22"/>
        </w:rPr>
        <w:t>************</w:t>
      </w:r>
    </w:p>
    <w:p w14:paraId="5451329D" w14:textId="77777777" w:rsidR="002B71CC" w:rsidRDefault="002B71CC" w:rsidP="002B71CC">
      <w:pPr>
        <w:spacing w:line="360" w:lineRule="auto"/>
        <w:jc w:val="both"/>
        <w:rPr>
          <w:rFonts w:cs="Arial"/>
          <w:sz w:val="22"/>
          <w:szCs w:val="22"/>
        </w:rPr>
      </w:pPr>
    </w:p>
    <w:p w14:paraId="4A0FA3E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1DF47EB" w14:textId="5E23517C" w:rsidR="00BF154F" w:rsidRDefault="00BF154F" w:rsidP="002B71CC">
      <w:pPr>
        <w:spacing w:line="360" w:lineRule="auto"/>
        <w:jc w:val="both"/>
        <w:rPr>
          <w:rFonts w:cs="Arial"/>
          <w:sz w:val="22"/>
          <w:szCs w:val="22"/>
          <w:lang w:val="es-ES_tradnl"/>
        </w:rPr>
      </w:pPr>
      <w:r w:rsidRPr="00BF154F">
        <w:rPr>
          <w:rFonts w:cs="Arial"/>
          <w:b/>
          <w:bCs/>
          <w:sz w:val="22"/>
          <w:szCs w:val="22"/>
        </w:rPr>
        <w:t>I-)</w:t>
      </w:r>
      <w:r>
        <w:rPr>
          <w:rFonts w:cs="Arial"/>
          <w:sz w:val="22"/>
          <w:szCs w:val="22"/>
        </w:rPr>
        <w:t xml:space="preserve"> Aprobar la </w:t>
      </w:r>
      <w:r>
        <w:rPr>
          <w:rFonts w:cs="Arial"/>
          <w:sz w:val="22"/>
          <w:lang w:val="es-ES_tradnl"/>
        </w:rPr>
        <w:t>propuesta de “</w:t>
      </w:r>
      <w:r w:rsidRPr="006A232A">
        <w:rPr>
          <w:rFonts w:cs="Arial"/>
          <w:b/>
          <w:bCs/>
          <w:sz w:val="22"/>
          <w:szCs w:val="22"/>
          <w:lang w:val="es-ES_tradnl"/>
        </w:rPr>
        <w:t xml:space="preserve">Términos de </w:t>
      </w:r>
      <w:r w:rsidRPr="00BF154F">
        <w:rPr>
          <w:rFonts w:cs="Arial"/>
          <w:b/>
          <w:bCs/>
          <w:sz w:val="22"/>
          <w:szCs w:val="22"/>
          <w:lang w:val="es-ES_tradnl"/>
        </w:rPr>
        <w:t>r</w:t>
      </w:r>
      <w:r w:rsidRPr="006A232A">
        <w:rPr>
          <w:rFonts w:cs="Arial"/>
          <w:b/>
          <w:bCs/>
          <w:sz w:val="22"/>
          <w:szCs w:val="22"/>
          <w:lang w:val="es-ES_tradnl"/>
        </w:rPr>
        <w:t>eferencia</w:t>
      </w:r>
      <w:r w:rsidRPr="00BF154F">
        <w:rPr>
          <w:rFonts w:cs="Arial"/>
          <w:b/>
          <w:bCs/>
          <w:sz w:val="22"/>
          <w:szCs w:val="22"/>
          <w:lang w:val="es-ES_tradnl"/>
        </w:rPr>
        <w:t xml:space="preserve"> para </w:t>
      </w:r>
      <w:r w:rsidRPr="006A232A">
        <w:rPr>
          <w:rFonts w:cs="Arial"/>
          <w:b/>
          <w:bCs/>
          <w:sz w:val="22"/>
          <w:szCs w:val="22"/>
          <w:lang w:val="es-ES_tradnl"/>
        </w:rPr>
        <w:t>la</w:t>
      </w:r>
      <w:r w:rsidRPr="00BF154F">
        <w:rPr>
          <w:rFonts w:cs="Arial"/>
          <w:b/>
          <w:bCs/>
          <w:sz w:val="22"/>
          <w:szCs w:val="22"/>
          <w:lang w:val="es-ES_tradnl"/>
        </w:rPr>
        <w:t xml:space="preserve"> c</w:t>
      </w:r>
      <w:r w:rsidRPr="006A232A">
        <w:rPr>
          <w:rFonts w:cs="Arial"/>
          <w:b/>
          <w:bCs/>
          <w:sz w:val="22"/>
          <w:szCs w:val="22"/>
          <w:lang w:val="es-ES_tradnl"/>
        </w:rPr>
        <w:t xml:space="preserve">ontratación del </w:t>
      </w:r>
      <w:r w:rsidRPr="00BF154F">
        <w:rPr>
          <w:rFonts w:cs="Arial"/>
          <w:b/>
          <w:bCs/>
          <w:sz w:val="22"/>
          <w:szCs w:val="22"/>
          <w:lang w:val="es-ES_tradnl"/>
        </w:rPr>
        <w:t>s</w:t>
      </w:r>
      <w:r w:rsidRPr="006A232A">
        <w:rPr>
          <w:rFonts w:cs="Arial"/>
          <w:b/>
          <w:bCs/>
          <w:sz w:val="22"/>
          <w:szCs w:val="22"/>
          <w:lang w:val="es-ES_tradnl"/>
        </w:rPr>
        <w:t>ervicio de</w:t>
      </w:r>
      <w:r w:rsidRPr="00BF154F">
        <w:rPr>
          <w:rFonts w:cs="Arial"/>
          <w:b/>
          <w:bCs/>
          <w:sz w:val="22"/>
          <w:szCs w:val="22"/>
          <w:lang w:val="es-ES_tradnl"/>
        </w:rPr>
        <w:t xml:space="preserve"> auditoría operativa para proyectos del Sistema Financiero Nacional para la Vivienda</w:t>
      </w:r>
      <w:r>
        <w:rPr>
          <w:rFonts w:cs="Arial"/>
          <w:sz w:val="22"/>
          <w:szCs w:val="22"/>
          <w:lang w:val="es-ES_tradnl"/>
        </w:rPr>
        <w:t>”, de conformidad con el documento presentado por la Administración y que se adjunta al expediente de la presente sesión.</w:t>
      </w:r>
    </w:p>
    <w:p w14:paraId="6C2CF00F" w14:textId="13024E63" w:rsidR="00BF154F" w:rsidRDefault="00BF154F" w:rsidP="002B71CC">
      <w:pPr>
        <w:spacing w:line="360" w:lineRule="auto"/>
        <w:jc w:val="both"/>
        <w:rPr>
          <w:rFonts w:cs="Arial"/>
          <w:sz w:val="22"/>
          <w:szCs w:val="22"/>
          <w:lang w:val="es-ES_tradnl"/>
        </w:rPr>
      </w:pPr>
    </w:p>
    <w:p w14:paraId="44ADE8C5" w14:textId="23D3F380" w:rsidR="00BF154F" w:rsidRPr="00BF154F" w:rsidRDefault="00BF154F" w:rsidP="002B71CC">
      <w:pPr>
        <w:spacing w:line="360" w:lineRule="auto"/>
        <w:jc w:val="both"/>
        <w:rPr>
          <w:rFonts w:cs="Arial"/>
          <w:sz w:val="22"/>
          <w:szCs w:val="22"/>
          <w:lang w:val="es-ES_tradnl"/>
        </w:rPr>
      </w:pPr>
      <w:r w:rsidRPr="00BF154F">
        <w:rPr>
          <w:rFonts w:cs="Arial"/>
          <w:b/>
          <w:bCs/>
          <w:sz w:val="22"/>
          <w:szCs w:val="22"/>
          <w:lang w:val="es-ES_tradnl"/>
        </w:rPr>
        <w:t>II-)</w:t>
      </w:r>
      <w:r>
        <w:rPr>
          <w:rFonts w:cs="Arial"/>
          <w:sz w:val="22"/>
          <w:szCs w:val="22"/>
          <w:lang w:val="es-ES_tradnl"/>
        </w:rPr>
        <w:t xml:space="preserve"> Instruir a la Administración, para que con respecto a dicho documento considere los siguientes aspectos:</w:t>
      </w:r>
    </w:p>
    <w:p w14:paraId="1A0EC55B" w14:textId="396C3F10" w:rsidR="00BF154F" w:rsidRDefault="00BF154F" w:rsidP="00BF154F">
      <w:pPr>
        <w:spacing w:line="360" w:lineRule="auto"/>
        <w:jc w:val="both"/>
        <w:rPr>
          <w:rFonts w:cs="Arial"/>
          <w:sz w:val="22"/>
          <w:lang w:val="es-ES_tradnl"/>
        </w:rPr>
      </w:pPr>
      <w:r>
        <w:rPr>
          <w:rFonts w:cs="Arial"/>
          <w:sz w:val="22"/>
          <w:lang w:val="es-ES_tradnl"/>
        </w:rPr>
        <w:t>1) Verificar la pertinencia y la calidad (en un sentido amplio), de los procesos que aplica el Sistema, en términos de oportunidad, beneficio y eficiencia, para el trámite de los proyectos de vivienda, desde su formulación (etapa de prefactibilidad).</w:t>
      </w:r>
    </w:p>
    <w:p w14:paraId="43B5FC37" w14:textId="0047C383" w:rsidR="00BF154F" w:rsidRDefault="00BF154F" w:rsidP="00BF154F">
      <w:pPr>
        <w:spacing w:line="360" w:lineRule="auto"/>
        <w:jc w:val="both"/>
        <w:rPr>
          <w:rFonts w:cs="Arial"/>
          <w:sz w:val="22"/>
          <w:lang w:val="es-ES_tradnl"/>
        </w:rPr>
      </w:pPr>
      <w:r>
        <w:rPr>
          <w:rFonts w:cs="Arial"/>
          <w:sz w:val="22"/>
          <w:lang w:val="es-ES_tradnl"/>
        </w:rPr>
        <w:t>2) Incluir dentro del estudio, la revisión de proyectos que presentan o han presentado problemas para concluirse y liquidarse dentro del plazo original, con el propósito de determinar oportunidades de mejora.</w:t>
      </w:r>
    </w:p>
    <w:p w14:paraId="3799A0C0" w14:textId="77777777" w:rsidR="00BF154F" w:rsidRDefault="00BF154F" w:rsidP="00BF154F">
      <w:pPr>
        <w:spacing w:line="360" w:lineRule="auto"/>
        <w:jc w:val="both"/>
        <w:rPr>
          <w:rFonts w:cs="Arial"/>
          <w:sz w:val="22"/>
          <w:szCs w:val="22"/>
          <w:lang w:val="es-ES_tradnl"/>
        </w:rPr>
      </w:pPr>
      <w:r>
        <w:rPr>
          <w:rFonts w:cs="Arial"/>
          <w:sz w:val="22"/>
          <w:lang w:val="es-ES_tradnl"/>
        </w:rPr>
        <w:t xml:space="preserve">3) Eliminar la obligación de que la empresa consultora tenga experiencia en el control de proyectos de vivienda financiados por el </w:t>
      </w:r>
      <w:r w:rsidRPr="00BA183B">
        <w:rPr>
          <w:rFonts w:cs="Arial"/>
          <w:sz w:val="22"/>
          <w:szCs w:val="22"/>
          <w:lang w:val="es-ES_tradnl"/>
        </w:rPr>
        <w:t>Sistema Financiero Nacional para la Vivienda</w:t>
      </w:r>
      <w:r>
        <w:rPr>
          <w:rFonts w:cs="Arial"/>
          <w:sz w:val="22"/>
          <w:szCs w:val="22"/>
          <w:lang w:val="es-ES_tradnl"/>
        </w:rPr>
        <w:t>, puesto que podría limitar la participación de empresas calificadas.</w:t>
      </w:r>
    </w:p>
    <w:p w14:paraId="1BB8A644" w14:textId="77777777" w:rsidR="00BF154F" w:rsidRDefault="00BF154F" w:rsidP="00BF154F">
      <w:pPr>
        <w:spacing w:line="360" w:lineRule="auto"/>
        <w:jc w:val="both"/>
        <w:rPr>
          <w:rFonts w:cs="Arial"/>
          <w:sz w:val="22"/>
          <w:szCs w:val="22"/>
          <w:lang w:val="es-ES_tradnl"/>
        </w:rPr>
      </w:pPr>
      <w:r>
        <w:rPr>
          <w:rFonts w:cs="Arial"/>
          <w:sz w:val="22"/>
          <w:lang w:val="es-ES_tradnl"/>
        </w:rPr>
        <w:t xml:space="preserve">4) Gestionar que esta auditoría operativa se complemente con los siguientes instrumentos: a.- El programa que está tramitando el Ministerio de Planificación Nacional y Política </w:t>
      </w:r>
      <w:r>
        <w:rPr>
          <w:rFonts w:cs="Arial"/>
          <w:sz w:val="22"/>
          <w:lang w:val="es-ES_tradnl"/>
        </w:rPr>
        <w:lastRenderedPageBreak/>
        <w:t xml:space="preserve">Económica, para evaluar los productos que están en el Plan Nacional de Desarrollo e Inversión Pública, y que para el año 2022 incluye el </w:t>
      </w:r>
      <w:r w:rsidRPr="00212F80">
        <w:rPr>
          <w:rFonts w:cs="Arial"/>
          <w:sz w:val="22"/>
          <w:szCs w:val="22"/>
          <w:lang w:val="es-ES_tradnl"/>
        </w:rPr>
        <w:t>Bono Familiar de Vivienda</w:t>
      </w:r>
      <w:r>
        <w:rPr>
          <w:rFonts w:cs="Arial"/>
          <w:sz w:val="22"/>
          <w:szCs w:val="22"/>
          <w:lang w:val="es-ES_tradnl"/>
        </w:rPr>
        <w:t>; y</w:t>
      </w:r>
    </w:p>
    <w:p w14:paraId="49BDCCD1" w14:textId="73CF4D6E" w:rsidR="002B71CC" w:rsidRDefault="00BF154F" w:rsidP="002B71CC">
      <w:pPr>
        <w:spacing w:line="360" w:lineRule="auto"/>
        <w:jc w:val="both"/>
        <w:rPr>
          <w:rFonts w:cs="Arial"/>
          <w:sz w:val="22"/>
          <w:szCs w:val="22"/>
        </w:rPr>
      </w:pPr>
      <w:r>
        <w:rPr>
          <w:rFonts w:cs="Arial"/>
          <w:sz w:val="22"/>
          <w:szCs w:val="22"/>
          <w:lang w:val="es-ES_tradnl"/>
        </w:rPr>
        <w:t xml:space="preserve">b.- La auditoría que realiza el Colegio Federado de Ingenieros y de Arquitectos, sobre el otorgamiento del </w:t>
      </w:r>
      <w:r w:rsidRPr="00813FB1">
        <w:rPr>
          <w:rFonts w:cs="Arial"/>
          <w:sz w:val="22"/>
          <w:szCs w:val="22"/>
          <w:lang w:val="es-ES_tradnl"/>
        </w:rPr>
        <w:t>Bono Familiar de Vivienda</w:t>
      </w:r>
      <w:r>
        <w:rPr>
          <w:rFonts w:cs="Arial"/>
          <w:sz w:val="22"/>
          <w:szCs w:val="22"/>
          <w:lang w:val="es-ES_tradnl"/>
        </w:rPr>
        <w:t>.</w:t>
      </w:r>
    </w:p>
    <w:p w14:paraId="1167512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A04BB6" w14:textId="77777777" w:rsidR="002B71CC" w:rsidRPr="00D14EAF" w:rsidRDefault="002B71CC" w:rsidP="002B71CC">
      <w:pPr>
        <w:spacing w:line="360" w:lineRule="auto"/>
        <w:jc w:val="both"/>
        <w:rPr>
          <w:rFonts w:cs="Arial"/>
          <w:b/>
          <w:sz w:val="22"/>
        </w:rPr>
      </w:pPr>
      <w:r w:rsidRPr="00D14EAF">
        <w:rPr>
          <w:rFonts w:cs="Arial"/>
          <w:b/>
          <w:sz w:val="22"/>
        </w:rPr>
        <w:t>************</w:t>
      </w:r>
    </w:p>
    <w:p w14:paraId="77854E18" w14:textId="77777777" w:rsidR="002B71CC" w:rsidRDefault="002B71CC" w:rsidP="002B71CC">
      <w:pPr>
        <w:spacing w:line="360" w:lineRule="auto"/>
        <w:jc w:val="both"/>
        <w:rPr>
          <w:rFonts w:cs="Arial"/>
          <w:sz w:val="22"/>
          <w:szCs w:val="22"/>
        </w:rPr>
      </w:pPr>
    </w:p>
    <w:p w14:paraId="797FDEF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2DD4" w14:textId="77777777" w:rsidR="00930FE3" w:rsidRDefault="00930FE3">
      <w:r>
        <w:separator/>
      </w:r>
    </w:p>
  </w:endnote>
  <w:endnote w:type="continuationSeparator" w:id="0">
    <w:p w14:paraId="577FDF90" w14:textId="77777777" w:rsidR="00930FE3" w:rsidRDefault="0093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4BAC" w14:textId="77777777" w:rsidR="00930FE3" w:rsidRDefault="00930FE3">
      <w:r>
        <w:separator/>
      </w:r>
    </w:p>
  </w:footnote>
  <w:footnote w:type="continuationSeparator" w:id="0">
    <w:p w14:paraId="103FF1F2" w14:textId="77777777" w:rsidR="00930FE3" w:rsidRDefault="0093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048D" w14:textId="77777777" w:rsidR="009D03FE" w:rsidRDefault="009D03FE">
    <w:pPr>
      <w:pStyle w:val="Encabezado"/>
      <w:rPr>
        <w:lang w:val="es-ES"/>
      </w:rPr>
    </w:pPr>
  </w:p>
  <w:p w14:paraId="40D85716" w14:textId="0173057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C4432">
      <w:rPr>
        <w:sz w:val="18"/>
        <w:lang w:val="es-ES"/>
      </w:rPr>
      <w:t>76</w:t>
    </w:r>
    <w:r>
      <w:rPr>
        <w:sz w:val="18"/>
        <w:lang w:val="es-ES"/>
      </w:rPr>
      <w:t>-20</w:t>
    </w:r>
    <w:r w:rsidR="00E97960">
      <w:rPr>
        <w:sz w:val="18"/>
        <w:lang w:val="es-ES"/>
      </w:rPr>
      <w:t>2</w:t>
    </w:r>
    <w:r w:rsidR="009449EE">
      <w:rPr>
        <w:sz w:val="18"/>
        <w:lang w:val="es-ES"/>
      </w:rPr>
      <w:t>1</w:t>
    </w:r>
    <w:r>
      <w:rPr>
        <w:sz w:val="18"/>
        <w:lang w:val="es-ES"/>
      </w:rPr>
      <w:t xml:space="preserve">                   </w:t>
    </w:r>
    <w:r w:rsidR="006C4432">
      <w:rPr>
        <w:sz w:val="18"/>
        <w:lang w:val="es-ES"/>
      </w:rPr>
      <w:t>14</w:t>
    </w:r>
    <w:r>
      <w:rPr>
        <w:sz w:val="18"/>
        <w:lang w:val="es-ES"/>
      </w:rPr>
      <w:t xml:space="preserve"> de </w:t>
    </w:r>
    <w:r w:rsidR="006C4432">
      <w:rPr>
        <w:sz w:val="18"/>
        <w:lang w:val="es-ES"/>
      </w:rPr>
      <w:t>octu</w:t>
    </w:r>
    <w:r>
      <w:rPr>
        <w:sz w:val="18"/>
        <w:lang w:val="es-ES"/>
      </w:rPr>
      <w:t>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691B3D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03AB3"/>
    <w:multiLevelType w:val="hybridMultilevel"/>
    <w:tmpl w:val="FEEE48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B92A1E"/>
    <w:multiLevelType w:val="hybridMultilevel"/>
    <w:tmpl w:val="6AE333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0D23491"/>
    <w:multiLevelType w:val="hybridMultilevel"/>
    <w:tmpl w:val="475978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698235"/>
    <w:multiLevelType w:val="hybridMultilevel"/>
    <w:tmpl w:val="AE4EF4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E439E3"/>
    <w:multiLevelType w:val="hybridMultilevel"/>
    <w:tmpl w:val="0BC8609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22C7460"/>
    <w:multiLevelType w:val="hybridMultilevel"/>
    <w:tmpl w:val="377871C6"/>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838526F"/>
    <w:multiLevelType w:val="hybridMultilevel"/>
    <w:tmpl w:val="8C366A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3"/>
  </w:num>
  <w:num w:numId="5">
    <w:abstractNumId w:val="2"/>
  </w:num>
  <w:num w:numId="6">
    <w:abstractNumId w:val="15"/>
  </w:num>
  <w:num w:numId="7">
    <w:abstractNumId w:val="21"/>
  </w:num>
  <w:num w:numId="8">
    <w:abstractNumId w:val="11"/>
  </w:num>
  <w:num w:numId="9">
    <w:abstractNumId w:val="9"/>
  </w:num>
  <w:num w:numId="10">
    <w:abstractNumId w:val="5"/>
  </w:num>
  <w:num w:numId="11">
    <w:abstractNumId w:val="7"/>
  </w:num>
  <w:num w:numId="12">
    <w:abstractNumId w:val="22"/>
  </w:num>
  <w:num w:numId="13">
    <w:abstractNumId w:val="19"/>
  </w:num>
  <w:num w:numId="14">
    <w:abstractNumId w:val="18"/>
  </w:num>
  <w:num w:numId="15">
    <w:abstractNumId w:val="12"/>
  </w:num>
  <w:num w:numId="16">
    <w:abstractNumId w:val="16"/>
  </w:num>
  <w:num w:numId="17">
    <w:abstractNumId w:val="17"/>
  </w:num>
  <w:num w:numId="18">
    <w:abstractNumId w:val="20"/>
  </w:num>
  <w:num w:numId="19">
    <w:abstractNumId w:val="14"/>
  </w:num>
  <w:num w:numId="20">
    <w:abstractNumId w:val="1"/>
  </w:num>
  <w:num w:numId="21">
    <w:abstractNumId w:val="6"/>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XHBWECQh1Hk5yJH/wJDTWAorJbCm7TINnGpskqXEC25V1VR2P+nlY6atFJZVzD2M2ptXQ3XxOkO5JaQt7h8Ig==" w:salt="+eXTJOoMT1XdcgDsBFH1e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E3"/>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B449E"/>
    <w:rsid w:val="000C4E35"/>
    <w:rsid w:val="000C5661"/>
    <w:rsid w:val="000F5F31"/>
    <w:rsid w:val="000F6DBD"/>
    <w:rsid w:val="00105CCE"/>
    <w:rsid w:val="0011401E"/>
    <w:rsid w:val="001147C3"/>
    <w:rsid w:val="00117E78"/>
    <w:rsid w:val="001227FE"/>
    <w:rsid w:val="0013431A"/>
    <w:rsid w:val="00154E36"/>
    <w:rsid w:val="001651A3"/>
    <w:rsid w:val="00183234"/>
    <w:rsid w:val="0018634C"/>
    <w:rsid w:val="001877A9"/>
    <w:rsid w:val="001909BE"/>
    <w:rsid w:val="00193B2D"/>
    <w:rsid w:val="00196DD0"/>
    <w:rsid w:val="001B6D7C"/>
    <w:rsid w:val="001B703A"/>
    <w:rsid w:val="001C3F1B"/>
    <w:rsid w:val="001D7E23"/>
    <w:rsid w:val="001F277B"/>
    <w:rsid w:val="001F7D2C"/>
    <w:rsid w:val="002026DC"/>
    <w:rsid w:val="00204086"/>
    <w:rsid w:val="00210B7F"/>
    <w:rsid w:val="00212F80"/>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A72A9"/>
    <w:rsid w:val="002B71CC"/>
    <w:rsid w:val="002C01EC"/>
    <w:rsid w:val="002D0146"/>
    <w:rsid w:val="002D158A"/>
    <w:rsid w:val="002E1BAC"/>
    <w:rsid w:val="002F3D41"/>
    <w:rsid w:val="003004E7"/>
    <w:rsid w:val="0030131C"/>
    <w:rsid w:val="003156CD"/>
    <w:rsid w:val="00317B31"/>
    <w:rsid w:val="00320C7F"/>
    <w:rsid w:val="00320F35"/>
    <w:rsid w:val="00320F9C"/>
    <w:rsid w:val="00335993"/>
    <w:rsid w:val="00343CAA"/>
    <w:rsid w:val="00344A55"/>
    <w:rsid w:val="00345E78"/>
    <w:rsid w:val="00346C2F"/>
    <w:rsid w:val="003473D2"/>
    <w:rsid w:val="00352AFB"/>
    <w:rsid w:val="00353979"/>
    <w:rsid w:val="00367B23"/>
    <w:rsid w:val="00373725"/>
    <w:rsid w:val="00373B50"/>
    <w:rsid w:val="00374710"/>
    <w:rsid w:val="00374CF6"/>
    <w:rsid w:val="003803AB"/>
    <w:rsid w:val="00380645"/>
    <w:rsid w:val="003853CD"/>
    <w:rsid w:val="00386AA9"/>
    <w:rsid w:val="003A4E5A"/>
    <w:rsid w:val="003A5204"/>
    <w:rsid w:val="003A70CE"/>
    <w:rsid w:val="003B0676"/>
    <w:rsid w:val="003B1738"/>
    <w:rsid w:val="003B20EA"/>
    <w:rsid w:val="003C453C"/>
    <w:rsid w:val="003C6FEB"/>
    <w:rsid w:val="00407CC4"/>
    <w:rsid w:val="00421BEA"/>
    <w:rsid w:val="00432126"/>
    <w:rsid w:val="00434F43"/>
    <w:rsid w:val="00445673"/>
    <w:rsid w:val="004755F8"/>
    <w:rsid w:val="0047593B"/>
    <w:rsid w:val="0048086A"/>
    <w:rsid w:val="0048746C"/>
    <w:rsid w:val="004930AA"/>
    <w:rsid w:val="00496B93"/>
    <w:rsid w:val="00497711"/>
    <w:rsid w:val="004B0381"/>
    <w:rsid w:val="004B192A"/>
    <w:rsid w:val="004B373F"/>
    <w:rsid w:val="004B7456"/>
    <w:rsid w:val="004C5B22"/>
    <w:rsid w:val="004C724E"/>
    <w:rsid w:val="004E10F9"/>
    <w:rsid w:val="004E1777"/>
    <w:rsid w:val="004E5D21"/>
    <w:rsid w:val="005011AD"/>
    <w:rsid w:val="00513B4F"/>
    <w:rsid w:val="00516608"/>
    <w:rsid w:val="00531B93"/>
    <w:rsid w:val="005459D0"/>
    <w:rsid w:val="005504E6"/>
    <w:rsid w:val="0057519A"/>
    <w:rsid w:val="00585347"/>
    <w:rsid w:val="00592F6C"/>
    <w:rsid w:val="005943CF"/>
    <w:rsid w:val="00595395"/>
    <w:rsid w:val="0059625B"/>
    <w:rsid w:val="00596AB4"/>
    <w:rsid w:val="005A32C2"/>
    <w:rsid w:val="005B45E6"/>
    <w:rsid w:val="005B67A2"/>
    <w:rsid w:val="005C18D2"/>
    <w:rsid w:val="005C374F"/>
    <w:rsid w:val="005C6147"/>
    <w:rsid w:val="005E7559"/>
    <w:rsid w:val="005F6186"/>
    <w:rsid w:val="00615FBF"/>
    <w:rsid w:val="00623D36"/>
    <w:rsid w:val="006321F4"/>
    <w:rsid w:val="00646C5C"/>
    <w:rsid w:val="0066494B"/>
    <w:rsid w:val="0066756A"/>
    <w:rsid w:val="006761F3"/>
    <w:rsid w:val="00681878"/>
    <w:rsid w:val="00683504"/>
    <w:rsid w:val="00692A55"/>
    <w:rsid w:val="006979B4"/>
    <w:rsid w:val="006A232A"/>
    <w:rsid w:val="006A474B"/>
    <w:rsid w:val="006A779D"/>
    <w:rsid w:val="006B7846"/>
    <w:rsid w:val="006C0086"/>
    <w:rsid w:val="006C1542"/>
    <w:rsid w:val="006C1D3B"/>
    <w:rsid w:val="006C1F07"/>
    <w:rsid w:val="006C4432"/>
    <w:rsid w:val="006C772C"/>
    <w:rsid w:val="006D3C55"/>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1D85"/>
    <w:rsid w:val="007D6EF8"/>
    <w:rsid w:val="007E31DD"/>
    <w:rsid w:val="007F614F"/>
    <w:rsid w:val="007F66D6"/>
    <w:rsid w:val="008006FA"/>
    <w:rsid w:val="008110AA"/>
    <w:rsid w:val="00811427"/>
    <w:rsid w:val="00813FB1"/>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F38A8"/>
    <w:rsid w:val="008F6C96"/>
    <w:rsid w:val="00911F06"/>
    <w:rsid w:val="00930FE3"/>
    <w:rsid w:val="00940420"/>
    <w:rsid w:val="009449EE"/>
    <w:rsid w:val="009467FD"/>
    <w:rsid w:val="009669CF"/>
    <w:rsid w:val="00986348"/>
    <w:rsid w:val="00987F8B"/>
    <w:rsid w:val="009C11C0"/>
    <w:rsid w:val="009D03FE"/>
    <w:rsid w:val="009D08BB"/>
    <w:rsid w:val="009D1F46"/>
    <w:rsid w:val="009D70A8"/>
    <w:rsid w:val="009D78B0"/>
    <w:rsid w:val="009E1B07"/>
    <w:rsid w:val="009E1B1B"/>
    <w:rsid w:val="009F2788"/>
    <w:rsid w:val="009F62A9"/>
    <w:rsid w:val="00A15D60"/>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A183B"/>
    <w:rsid w:val="00BA3517"/>
    <w:rsid w:val="00BA3C35"/>
    <w:rsid w:val="00BA58F6"/>
    <w:rsid w:val="00BA7805"/>
    <w:rsid w:val="00BB034D"/>
    <w:rsid w:val="00BC1E08"/>
    <w:rsid w:val="00BD11AC"/>
    <w:rsid w:val="00BD3BDD"/>
    <w:rsid w:val="00BE0F52"/>
    <w:rsid w:val="00BE452A"/>
    <w:rsid w:val="00BF0453"/>
    <w:rsid w:val="00BF0C80"/>
    <w:rsid w:val="00BF124E"/>
    <w:rsid w:val="00BF154F"/>
    <w:rsid w:val="00C0084E"/>
    <w:rsid w:val="00C01425"/>
    <w:rsid w:val="00C12152"/>
    <w:rsid w:val="00C308C3"/>
    <w:rsid w:val="00C36F84"/>
    <w:rsid w:val="00C42332"/>
    <w:rsid w:val="00C4730D"/>
    <w:rsid w:val="00C50AAF"/>
    <w:rsid w:val="00C676D8"/>
    <w:rsid w:val="00C80B39"/>
    <w:rsid w:val="00CA3661"/>
    <w:rsid w:val="00CA42F6"/>
    <w:rsid w:val="00CA5D1E"/>
    <w:rsid w:val="00CB6B6A"/>
    <w:rsid w:val="00CC0A79"/>
    <w:rsid w:val="00CC60FC"/>
    <w:rsid w:val="00CC7940"/>
    <w:rsid w:val="00CD7A02"/>
    <w:rsid w:val="00CF0E50"/>
    <w:rsid w:val="00CF175F"/>
    <w:rsid w:val="00CF1FB1"/>
    <w:rsid w:val="00CF3CEA"/>
    <w:rsid w:val="00CF4BE9"/>
    <w:rsid w:val="00D034AB"/>
    <w:rsid w:val="00D13B6B"/>
    <w:rsid w:val="00D22B80"/>
    <w:rsid w:val="00D330C4"/>
    <w:rsid w:val="00D35784"/>
    <w:rsid w:val="00D37592"/>
    <w:rsid w:val="00D429FE"/>
    <w:rsid w:val="00D509A7"/>
    <w:rsid w:val="00D54758"/>
    <w:rsid w:val="00D60482"/>
    <w:rsid w:val="00D617CC"/>
    <w:rsid w:val="00D61F89"/>
    <w:rsid w:val="00D72C3B"/>
    <w:rsid w:val="00DA156E"/>
    <w:rsid w:val="00DA4C56"/>
    <w:rsid w:val="00DB38FB"/>
    <w:rsid w:val="00DC32CD"/>
    <w:rsid w:val="00DE0BBA"/>
    <w:rsid w:val="00DE1F02"/>
    <w:rsid w:val="00DE2BEE"/>
    <w:rsid w:val="00DE7715"/>
    <w:rsid w:val="00E0071B"/>
    <w:rsid w:val="00E2143B"/>
    <w:rsid w:val="00E31F79"/>
    <w:rsid w:val="00E328F8"/>
    <w:rsid w:val="00E3761B"/>
    <w:rsid w:val="00E6222D"/>
    <w:rsid w:val="00E63068"/>
    <w:rsid w:val="00E63BC8"/>
    <w:rsid w:val="00E646C7"/>
    <w:rsid w:val="00E76C46"/>
    <w:rsid w:val="00E8788A"/>
    <w:rsid w:val="00E9224B"/>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27FE3"/>
    <w:rsid w:val="00F30531"/>
    <w:rsid w:val="00F31891"/>
    <w:rsid w:val="00F343EA"/>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E775C"/>
  <w15:docId w15:val="{B0F09B37-AD9C-4BD0-82CF-A3F7B44D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492</TotalTime>
  <Pages>13</Pages>
  <Words>3664</Words>
  <Characters>20115</Characters>
  <Application>Microsoft Office Word</Application>
  <DocSecurity>8</DocSecurity>
  <Lines>167</Lines>
  <Paragraphs>47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20</cp:revision>
  <cp:lastPrinted>2011-09-07T16:03:00Z</cp:lastPrinted>
  <dcterms:created xsi:type="dcterms:W3CDTF">2021-10-15T16:37:00Z</dcterms:created>
  <dcterms:modified xsi:type="dcterms:W3CDTF">2021-10-26T18:28:00Z</dcterms:modified>
</cp:coreProperties>
</file>