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09F3" w14:textId="77777777" w:rsidR="00FA4CCB" w:rsidRDefault="00FA4CCB">
      <w:pPr>
        <w:pStyle w:val="Ttulo"/>
        <w:ind w:right="51"/>
        <w:rPr>
          <w:rFonts w:cs="Arial"/>
        </w:rPr>
      </w:pPr>
      <w:r>
        <w:rPr>
          <w:rFonts w:cs="Arial"/>
        </w:rPr>
        <w:t>BANCO HIPOTECARIO DE LA VIVIENDA</w:t>
      </w:r>
    </w:p>
    <w:p w14:paraId="0E22AB70" w14:textId="77777777" w:rsidR="00FA4CCB" w:rsidRDefault="00FA4CCB">
      <w:pPr>
        <w:spacing w:line="360" w:lineRule="auto"/>
        <w:ind w:right="51"/>
        <w:jc w:val="center"/>
        <w:rPr>
          <w:rFonts w:cs="Arial"/>
          <w:b/>
          <w:sz w:val="22"/>
          <w:u w:val="single"/>
        </w:rPr>
      </w:pPr>
      <w:r>
        <w:rPr>
          <w:rFonts w:cs="Arial"/>
          <w:b/>
          <w:sz w:val="22"/>
          <w:u w:val="single"/>
        </w:rPr>
        <w:t>JUNTA DIRECTIVA</w:t>
      </w:r>
    </w:p>
    <w:p w14:paraId="63179A6A" w14:textId="77777777" w:rsidR="00FA4CCB" w:rsidRDefault="00FA4CCB">
      <w:pPr>
        <w:spacing w:line="360" w:lineRule="auto"/>
        <w:ind w:right="51"/>
        <w:jc w:val="center"/>
        <w:rPr>
          <w:rFonts w:cs="Arial"/>
          <w:b/>
          <w:sz w:val="22"/>
          <w:u w:val="single"/>
        </w:rPr>
      </w:pPr>
    </w:p>
    <w:p w14:paraId="1B8BAD3A" w14:textId="0F7D6FEF"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w:t>
      </w:r>
      <w:r w:rsidR="009B4105">
        <w:rPr>
          <w:rFonts w:cs="Arial"/>
          <w:b/>
          <w:sz w:val="22"/>
          <w:u w:val="single"/>
        </w:rPr>
        <w:t>EXTRA</w:t>
      </w:r>
      <w:r w:rsidR="00FA4CCB">
        <w:rPr>
          <w:rFonts w:cs="Arial"/>
          <w:b/>
          <w:sz w:val="22"/>
          <w:u w:val="single"/>
        </w:rPr>
        <w:t xml:space="preserve">ORDINARIA </w:t>
      </w:r>
      <w:r>
        <w:rPr>
          <w:rFonts w:cs="Arial"/>
          <w:b/>
          <w:sz w:val="22"/>
          <w:u w:val="single"/>
        </w:rPr>
        <w:t xml:space="preserve">N° </w:t>
      </w:r>
      <w:r w:rsidR="009B4105">
        <w:rPr>
          <w:rFonts w:cs="Arial"/>
          <w:b/>
          <w:sz w:val="22"/>
          <w:u w:val="single"/>
        </w:rPr>
        <w:t>70</w:t>
      </w:r>
      <w:r>
        <w:rPr>
          <w:rFonts w:cs="Arial"/>
          <w:b/>
          <w:sz w:val="22"/>
          <w:u w:val="single"/>
        </w:rPr>
        <w:t>-20</w:t>
      </w:r>
      <w:r w:rsidR="00E97960">
        <w:rPr>
          <w:rFonts w:cs="Arial"/>
          <w:b/>
          <w:sz w:val="22"/>
          <w:u w:val="single"/>
        </w:rPr>
        <w:t>2</w:t>
      </w:r>
      <w:r w:rsidR="009449EE">
        <w:rPr>
          <w:rFonts w:cs="Arial"/>
          <w:b/>
          <w:sz w:val="22"/>
          <w:u w:val="single"/>
        </w:rPr>
        <w:t>1</w:t>
      </w:r>
    </w:p>
    <w:p w14:paraId="58813FF1" w14:textId="0CF67489" w:rsidR="00FA4CCB" w:rsidRDefault="00FA4CCB">
      <w:pPr>
        <w:spacing w:line="360" w:lineRule="auto"/>
        <w:ind w:right="51"/>
        <w:jc w:val="center"/>
        <w:rPr>
          <w:rFonts w:cs="Arial"/>
          <w:b/>
          <w:sz w:val="22"/>
          <w:u w:val="single"/>
        </w:rPr>
      </w:pPr>
      <w:r>
        <w:rPr>
          <w:rFonts w:cs="Arial"/>
          <w:b/>
          <w:sz w:val="22"/>
          <w:u w:val="single"/>
        </w:rPr>
        <w:t xml:space="preserve">DEL </w:t>
      </w:r>
      <w:r w:rsidR="009B4105">
        <w:rPr>
          <w:rFonts w:cs="Arial"/>
          <w:b/>
          <w:sz w:val="22"/>
          <w:u w:val="single"/>
        </w:rPr>
        <w:t>23</w:t>
      </w:r>
      <w:r>
        <w:rPr>
          <w:rFonts w:cs="Arial"/>
          <w:b/>
          <w:sz w:val="22"/>
          <w:u w:val="single"/>
        </w:rPr>
        <w:t xml:space="preserve"> DE </w:t>
      </w:r>
      <w:r w:rsidR="009B4105">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17EF164"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2DFF784C" w14:textId="77777777" w:rsidR="00FA4CCB" w:rsidRDefault="00FA4CCB">
      <w:pPr>
        <w:spacing w:line="360" w:lineRule="auto"/>
        <w:ind w:right="51"/>
        <w:jc w:val="center"/>
        <w:rPr>
          <w:rFonts w:cs="Arial"/>
          <w:b/>
          <w:sz w:val="22"/>
          <w:u w:val="single"/>
        </w:rPr>
      </w:pPr>
    </w:p>
    <w:p w14:paraId="3CB6D5E6" w14:textId="77777777"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Jorge Carranza González,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p>
    <w:p w14:paraId="4D38ADAC" w14:textId="77777777" w:rsidR="00AD4F06" w:rsidRDefault="00AD4F06" w:rsidP="0066494B">
      <w:pPr>
        <w:spacing w:line="360" w:lineRule="auto"/>
        <w:jc w:val="both"/>
        <w:rPr>
          <w:rFonts w:cs="Arial"/>
          <w:sz w:val="22"/>
        </w:rPr>
      </w:pPr>
    </w:p>
    <w:p w14:paraId="126B8684" w14:textId="2F3AF831"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2B7D14">
        <w:rPr>
          <w:rFonts w:cs="Arial"/>
          <w:sz w:val="22"/>
        </w:rPr>
        <w:t>; y David López Pacheco, Secretario de Junta Directiva.  Los funcionarios:</w:t>
      </w:r>
      <w:r w:rsidR="00BF0C80">
        <w:rPr>
          <w:rFonts w:cs="Arial"/>
          <w:sz w:val="22"/>
        </w:rPr>
        <w:t xml:space="preserve"> </w:t>
      </w:r>
      <w:r w:rsidR="00B43B1F">
        <w:rPr>
          <w:rFonts w:cs="Arial"/>
          <w:sz w:val="22"/>
        </w:rPr>
        <w:t xml:space="preserve">Johnny Barrantes Villarevia, Subgerente de Operaciones;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2B7D14">
        <w:rPr>
          <w:rFonts w:cs="Arial"/>
          <w:sz w:val="22"/>
        </w:rPr>
        <w:t xml:space="preserve">y </w:t>
      </w:r>
      <w:r w:rsidR="009449EE">
        <w:rPr>
          <w:rFonts w:cs="Arial"/>
          <w:sz w:val="22"/>
        </w:rPr>
        <w:t xml:space="preserve">Ericka Masís Calderón, funcionaria de la </w:t>
      </w:r>
      <w:r w:rsidR="009449EE" w:rsidRPr="009449EE">
        <w:rPr>
          <w:rFonts w:cs="Arial"/>
          <w:sz w:val="22"/>
          <w:szCs w:val="22"/>
        </w:rPr>
        <w:t>Asesoría Legal</w:t>
      </w:r>
      <w:r w:rsidR="002B7D14">
        <w:rPr>
          <w:rFonts w:cs="Arial"/>
          <w:sz w:val="22"/>
          <w:szCs w:val="22"/>
        </w:rPr>
        <w:t>, se incorporan a la sesión a partir del segundo asunto, cuyo conocimiento inicia al minuto</w:t>
      </w:r>
      <w:r w:rsidR="00B919F1">
        <w:rPr>
          <w:rFonts w:cs="Arial"/>
          <w:sz w:val="22"/>
          <w:szCs w:val="22"/>
        </w:rPr>
        <w:t xml:space="preserve"> 00:00 de la grabación B.</w:t>
      </w:r>
    </w:p>
    <w:p w14:paraId="50EF95E8" w14:textId="77777777" w:rsidR="006321F4" w:rsidRPr="00D14EAF" w:rsidRDefault="006321F4" w:rsidP="006321F4">
      <w:pPr>
        <w:spacing w:line="360" w:lineRule="auto"/>
        <w:jc w:val="both"/>
        <w:rPr>
          <w:rFonts w:cs="Arial"/>
          <w:b/>
          <w:sz w:val="22"/>
        </w:rPr>
      </w:pPr>
      <w:r w:rsidRPr="00D14EAF">
        <w:rPr>
          <w:rFonts w:cs="Arial"/>
          <w:b/>
          <w:sz w:val="22"/>
        </w:rPr>
        <w:t>************</w:t>
      </w:r>
    </w:p>
    <w:p w14:paraId="1256D168" w14:textId="77777777" w:rsidR="00FA4CCB" w:rsidRDefault="00FA4CCB" w:rsidP="0066494B">
      <w:pPr>
        <w:spacing w:line="360" w:lineRule="auto"/>
        <w:jc w:val="both"/>
        <w:rPr>
          <w:rFonts w:cs="Arial"/>
          <w:sz w:val="22"/>
        </w:rPr>
      </w:pPr>
    </w:p>
    <w:p w14:paraId="27AC3A61" w14:textId="77777777" w:rsidR="00FA4CCB" w:rsidRDefault="00FA4CCB" w:rsidP="0066494B">
      <w:pPr>
        <w:pStyle w:val="Ttulo4"/>
        <w:spacing w:line="360" w:lineRule="auto"/>
        <w:jc w:val="both"/>
        <w:rPr>
          <w:rFonts w:cs="Arial"/>
        </w:rPr>
      </w:pPr>
      <w:r>
        <w:rPr>
          <w:rFonts w:cs="Arial"/>
        </w:rPr>
        <w:t>Asuntos conocidos en la presente sesión</w:t>
      </w:r>
    </w:p>
    <w:p w14:paraId="15486C8A" w14:textId="77777777" w:rsidR="00FA4CCB" w:rsidRDefault="00FA4CCB" w:rsidP="0066494B">
      <w:pPr>
        <w:spacing w:line="360" w:lineRule="auto"/>
        <w:jc w:val="both"/>
        <w:rPr>
          <w:rFonts w:cs="Arial"/>
          <w:b/>
          <w:sz w:val="22"/>
        </w:rPr>
      </w:pPr>
    </w:p>
    <w:p w14:paraId="1678A0AF"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3D55A48E" w14:textId="77777777" w:rsidR="009B4105" w:rsidRPr="009B4105" w:rsidRDefault="009B4105" w:rsidP="009B4105">
      <w:pPr>
        <w:pStyle w:val="Prrafodelista"/>
        <w:numPr>
          <w:ilvl w:val="0"/>
          <w:numId w:val="18"/>
        </w:numPr>
        <w:spacing w:line="360" w:lineRule="auto"/>
        <w:ind w:left="426" w:hanging="426"/>
        <w:jc w:val="both"/>
        <w:rPr>
          <w:rFonts w:cs="Arial"/>
          <w:sz w:val="22"/>
        </w:rPr>
      </w:pPr>
      <w:r w:rsidRPr="009B4105">
        <w:rPr>
          <w:rFonts w:cs="Arial"/>
          <w:sz w:val="22"/>
        </w:rPr>
        <w:t xml:space="preserve">Tema de la </w:t>
      </w:r>
      <w:r w:rsidRPr="009B4105">
        <w:rPr>
          <w:rFonts w:cs="Arial"/>
          <w:sz w:val="22"/>
          <w:lang w:val="es-ES_tradnl"/>
        </w:rPr>
        <w:t>Junta Directiva</w:t>
      </w:r>
      <w:r w:rsidRPr="009B4105">
        <w:rPr>
          <w:rFonts w:cs="Arial"/>
          <w:sz w:val="22"/>
        </w:rPr>
        <w:t>.</w:t>
      </w:r>
    </w:p>
    <w:p w14:paraId="45422DB4" w14:textId="77777777" w:rsidR="009B4105" w:rsidRPr="009B4105" w:rsidRDefault="009B4105" w:rsidP="009B4105">
      <w:pPr>
        <w:pStyle w:val="Prrafodelista"/>
        <w:numPr>
          <w:ilvl w:val="0"/>
          <w:numId w:val="18"/>
        </w:numPr>
        <w:spacing w:line="360" w:lineRule="auto"/>
        <w:ind w:left="426" w:hanging="426"/>
        <w:jc w:val="both"/>
        <w:rPr>
          <w:rFonts w:cs="Arial"/>
          <w:sz w:val="22"/>
        </w:rPr>
      </w:pPr>
      <w:r w:rsidRPr="009B4105">
        <w:rPr>
          <w:rFonts w:cs="Arial"/>
          <w:sz w:val="22"/>
        </w:rPr>
        <w:t>Seguimiento de la situación de la asignación de recursos al FOSUVI en el proyecto de “Ley de presupuesto ordinario y extraordinario de la República para el ejercicio económico 2022”.</w:t>
      </w:r>
    </w:p>
    <w:p w14:paraId="2E2DC637" w14:textId="77777777" w:rsidR="009B4105" w:rsidRPr="009B4105" w:rsidRDefault="009B4105" w:rsidP="009B4105">
      <w:pPr>
        <w:pStyle w:val="Prrafodelista"/>
        <w:numPr>
          <w:ilvl w:val="0"/>
          <w:numId w:val="18"/>
        </w:numPr>
        <w:spacing w:line="360" w:lineRule="auto"/>
        <w:ind w:left="426" w:hanging="426"/>
        <w:jc w:val="both"/>
        <w:rPr>
          <w:rFonts w:cs="Arial"/>
          <w:sz w:val="22"/>
          <w:lang w:val="es-ES_tradnl"/>
        </w:rPr>
      </w:pPr>
      <w:r w:rsidRPr="009B4105">
        <w:rPr>
          <w:rFonts w:cs="Arial"/>
          <w:sz w:val="22"/>
          <w:lang w:val="es-ES_tradnl"/>
        </w:rPr>
        <w:t>Entrega de la propuesta de Presupuesto Ordinario para el año 2022.</w:t>
      </w:r>
    </w:p>
    <w:p w14:paraId="0B2CC968" w14:textId="62E8E6F3" w:rsidR="009B4105" w:rsidRPr="009B4105" w:rsidRDefault="009B4105" w:rsidP="009B4105">
      <w:pPr>
        <w:pStyle w:val="Prrafodelista"/>
        <w:numPr>
          <w:ilvl w:val="0"/>
          <w:numId w:val="18"/>
        </w:numPr>
        <w:spacing w:line="360" w:lineRule="auto"/>
        <w:ind w:left="426" w:hanging="426"/>
        <w:jc w:val="both"/>
        <w:rPr>
          <w:rFonts w:cs="Arial"/>
          <w:sz w:val="22"/>
          <w:lang w:val="es-ES_tradnl"/>
        </w:rPr>
      </w:pPr>
      <w:r w:rsidRPr="009B4105">
        <w:rPr>
          <w:rFonts w:cs="Arial"/>
          <w:sz w:val="22"/>
          <w:lang w:val="es-ES_tradnl"/>
        </w:rPr>
        <w:t>Análisis del cronograma de actividades del proceso constructivo del proyecto Nueva Angostura.</w:t>
      </w:r>
    </w:p>
    <w:p w14:paraId="50375394" w14:textId="77777777" w:rsidR="009B4105" w:rsidRPr="009B4105" w:rsidRDefault="009B4105" w:rsidP="009B4105">
      <w:pPr>
        <w:pStyle w:val="Prrafodelista"/>
        <w:numPr>
          <w:ilvl w:val="0"/>
          <w:numId w:val="18"/>
        </w:numPr>
        <w:spacing w:line="360" w:lineRule="auto"/>
        <w:ind w:left="426" w:hanging="426"/>
        <w:jc w:val="both"/>
        <w:rPr>
          <w:rFonts w:cs="Arial"/>
          <w:sz w:val="22"/>
          <w:lang w:val="es-ES_tradnl"/>
        </w:rPr>
      </w:pPr>
      <w:r w:rsidRPr="009B4105">
        <w:rPr>
          <w:rFonts w:cs="Arial"/>
          <w:sz w:val="22"/>
          <w:lang w:val="es-ES_tradnl"/>
        </w:rPr>
        <w:t>Discusión del proyecto de Ley de Transformación y Titulación de Asentamientos Humanos Informales e Irregulares, expediente No. 22.222.</w:t>
      </w:r>
    </w:p>
    <w:p w14:paraId="68CD16EE" w14:textId="77777777" w:rsidR="009B4105" w:rsidRPr="009B4105" w:rsidRDefault="009B4105" w:rsidP="009B4105">
      <w:pPr>
        <w:pStyle w:val="Prrafodelista"/>
        <w:numPr>
          <w:ilvl w:val="0"/>
          <w:numId w:val="18"/>
        </w:numPr>
        <w:spacing w:line="360" w:lineRule="auto"/>
        <w:ind w:left="426" w:hanging="426"/>
        <w:jc w:val="both"/>
        <w:rPr>
          <w:rFonts w:cs="Arial"/>
          <w:sz w:val="22"/>
          <w:lang w:val="es-ES_tradnl"/>
        </w:rPr>
      </w:pPr>
      <w:r w:rsidRPr="009B4105">
        <w:rPr>
          <w:rFonts w:cs="Arial"/>
          <w:sz w:val="22"/>
          <w:lang w:val="es-ES_tradnl"/>
        </w:rPr>
        <w:lastRenderedPageBreak/>
        <w:t>Tema confidencial – Auditoría Interna.</w:t>
      </w:r>
    </w:p>
    <w:p w14:paraId="6AFE513E" w14:textId="77777777" w:rsidR="006321F4" w:rsidRPr="00D14EAF" w:rsidRDefault="006321F4" w:rsidP="006321F4">
      <w:pPr>
        <w:spacing w:line="360" w:lineRule="auto"/>
        <w:jc w:val="both"/>
        <w:rPr>
          <w:rFonts w:cs="Arial"/>
          <w:b/>
          <w:sz w:val="22"/>
        </w:rPr>
      </w:pPr>
      <w:r w:rsidRPr="00D14EAF">
        <w:rPr>
          <w:rFonts w:cs="Arial"/>
          <w:b/>
          <w:sz w:val="22"/>
        </w:rPr>
        <w:t>************</w:t>
      </w:r>
    </w:p>
    <w:p w14:paraId="397FA957" w14:textId="77777777" w:rsidR="007F614F" w:rsidRPr="00AB2826" w:rsidRDefault="007F614F" w:rsidP="002D0146">
      <w:pPr>
        <w:spacing w:line="360" w:lineRule="auto"/>
        <w:jc w:val="both"/>
        <w:rPr>
          <w:rFonts w:cs="Arial"/>
          <w:b/>
          <w:sz w:val="22"/>
          <w:szCs w:val="22"/>
          <w:u w:val="single"/>
          <w:lang w:val="es-ES_tradnl"/>
        </w:rPr>
      </w:pPr>
    </w:p>
    <w:p w14:paraId="71904525" w14:textId="690962E5"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t xml:space="preserve">1° </w:t>
      </w:r>
      <w:r w:rsidR="009B4105" w:rsidRPr="009B4105">
        <w:rPr>
          <w:rFonts w:cs="Arial"/>
          <w:b/>
          <w:bCs/>
          <w:sz w:val="22"/>
          <w:u w:val="single"/>
        </w:rPr>
        <w:t xml:space="preserve">Tema de la </w:t>
      </w:r>
      <w:r w:rsidR="009B4105" w:rsidRPr="009B4105">
        <w:rPr>
          <w:rFonts w:cs="Arial"/>
          <w:b/>
          <w:bCs/>
          <w:sz w:val="22"/>
          <w:u w:val="single"/>
          <w:lang w:val="es-ES_tradnl"/>
        </w:rPr>
        <w:t>Junta Directiva</w:t>
      </w:r>
    </w:p>
    <w:p w14:paraId="46B994C7" w14:textId="77777777" w:rsidR="00FA4CCB" w:rsidRDefault="00FA4CCB" w:rsidP="002D0146">
      <w:pPr>
        <w:spacing w:line="360" w:lineRule="auto"/>
        <w:jc w:val="both"/>
        <w:rPr>
          <w:rFonts w:cs="Arial"/>
          <w:sz w:val="22"/>
          <w:szCs w:val="22"/>
        </w:rPr>
      </w:pPr>
    </w:p>
    <w:p w14:paraId="7B6B2201" w14:textId="2E11D2C2" w:rsidR="005C049C" w:rsidRDefault="005C049C" w:rsidP="005C049C">
      <w:pPr>
        <w:spacing w:line="360" w:lineRule="auto"/>
        <w:jc w:val="both"/>
        <w:rPr>
          <w:rFonts w:cs="Arial"/>
          <w:sz w:val="22"/>
          <w:szCs w:val="22"/>
        </w:rPr>
      </w:pPr>
      <w:r w:rsidRPr="0039311E">
        <w:rPr>
          <w:rFonts w:cs="Arial"/>
          <w:sz w:val="22"/>
          <w:u w:val="single"/>
          <w:lang w:val="es-ES_tradnl"/>
        </w:rPr>
        <w:t xml:space="preserve">Minuto </w:t>
      </w:r>
      <w:r w:rsidR="002B7D14">
        <w:rPr>
          <w:rFonts w:cs="Arial"/>
          <w:sz w:val="22"/>
          <w:u w:val="single"/>
          <w:lang w:val="es-ES_tradnl"/>
        </w:rPr>
        <w:t>01</w:t>
      </w:r>
      <w:r w:rsidRPr="0039311E">
        <w:rPr>
          <w:rFonts w:cs="Arial"/>
          <w:sz w:val="22"/>
          <w:u w:val="single"/>
          <w:lang w:val="es-ES_tradnl"/>
        </w:rPr>
        <w:t>:</w:t>
      </w:r>
      <w:r w:rsidR="002B7D14">
        <w:rPr>
          <w:rFonts w:cs="Arial"/>
          <w:sz w:val="22"/>
          <w:u w:val="single"/>
          <w:lang w:val="es-ES_tradnl"/>
        </w:rPr>
        <w:t>38</w:t>
      </w:r>
      <w:r>
        <w:rPr>
          <w:rFonts w:cs="Arial"/>
          <w:sz w:val="22"/>
          <w:szCs w:val="22"/>
          <w:lang w:val="es-ES_tradnl"/>
        </w:rPr>
        <w:t xml:space="preserve"> </w:t>
      </w:r>
      <w:r>
        <w:rPr>
          <w:rFonts w:cs="Arial"/>
          <w:sz w:val="22"/>
          <w:lang w:val="es-ES_tradnl"/>
        </w:rPr>
        <w:t>A partir</w:t>
      </w:r>
      <w:r>
        <w:rPr>
          <w:rFonts w:cs="Arial"/>
          <w:sz w:val="22"/>
          <w:szCs w:val="22"/>
        </w:rPr>
        <w:t xml:space="preserve"> de este momento y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la Junta Directiva sesiona únicamente con sus miembros y el señor Gerente General. Por consiguiente, se retiran de la sesión </w:t>
      </w:r>
      <w:r w:rsidR="002B7D14">
        <w:rPr>
          <w:rFonts w:cs="Arial"/>
          <w:color w:val="000000"/>
          <w:sz w:val="22"/>
          <w:szCs w:val="22"/>
        </w:rPr>
        <w:t>el</w:t>
      </w:r>
      <w:r>
        <w:rPr>
          <w:rFonts w:cs="Arial"/>
          <w:color w:val="000000"/>
          <w:sz w:val="22"/>
          <w:szCs w:val="22"/>
        </w:rPr>
        <w:t xml:space="preserve"> funcionario</w:t>
      </w:r>
      <w:r>
        <w:rPr>
          <w:rFonts w:cs="Arial"/>
          <w:sz w:val="22"/>
        </w:rPr>
        <w:t xml:space="preserve"> López Pacheco;</w:t>
      </w:r>
      <w:r>
        <w:rPr>
          <w:sz w:val="22"/>
          <w:szCs w:val="22"/>
        </w:rPr>
        <w:t xml:space="preserve"> y se suspende la grabación de la sesión.</w:t>
      </w:r>
    </w:p>
    <w:p w14:paraId="580475B3" w14:textId="77777777" w:rsidR="005C049C" w:rsidRDefault="005C049C" w:rsidP="005C049C">
      <w:pPr>
        <w:spacing w:line="360" w:lineRule="auto"/>
        <w:jc w:val="both"/>
        <w:rPr>
          <w:rFonts w:cs="Arial"/>
          <w:sz w:val="22"/>
          <w:szCs w:val="22"/>
          <w:lang w:val="es-ES_tradnl"/>
        </w:rPr>
      </w:pPr>
    </w:p>
    <w:p w14:paraId="3E243F40" w14:textId="029512F8" w:rsidR="005C049C" w:rsidRDefault="005C049C" w:rsidP="005C049C">
      <w:pPr>
        <w:spacing w:line="360" w:lineRule="auto"/>
        <w:jc w:val="both"/>
        <w:rPr>
          <w:rFonts w:cs="Arial"/>
          <w:sz w:val="22"/>
          <w:szCs w:val="22"/>
          <w:lang w:val="es-CR"/>
        </w:rPr>
      </w:pPr>
      <w:r>
        <w:rPr>
          <w:rFonts w:cs="Arial"/>
          <w:sz w:val="22"/>
          <w:szCs w:val="22"/>
          <w:lang w:val="es-ES_tradnl"/>
        </w:rPr>
        <w:t xml:space="preserve">Los </w:t>
      </w:r>
      <w:r>
        <w:rPr>
          <w:rFonts w:cs="Arial"/>
          <w:sz w:val="22"/>
          <w:lang w:val="es-ES_tradnl"/>
        </w:rPr>
        <w:t xml:space="preserve">miembros de la </w:t>
      </w:r>
      <w:r w:rsidRPr="00F0422F">
        <w:rPr>
          <w:rFonts w:cs="Arial"/>
          <w:sz w:val="22"/>
          <w:lang w:val="es-ES_tradnl"/>
        </w:rPr>
        <w:t>Junta Directiva</w:t>
      </w:r>
      <w:r>
        <w:rPr>
          <w:rFonts w:cs="Arial"/>
          <w:sz w:val="22"/>
          <w:lang w:val="es-ES_tradnl"/>
        </w:rPr>
        <w:t xml:space="preserve"> proceden a entrevistar a los </w:t>
      </w:r>
      <w:r w:rsidR="002B7D14">
        <w:rPr>
          <w:rFonts w:cs="Arial"/>
          <w:sz w:val="22"/>
          <w:lang w:val="es-ES_tradnl"/>
        </w:rPr>
        <w:t xml:space="preserve">dos </w:t>
      </w:r>
      <w:r>
        <w:rPr>
          <w:rFonts w:cs="Arial"/>
          <w:sz w:val="22"/>
          <w:lang w:val="es-ES_tradnl"/>
        </w:rPr>
        <w:t xml:space="preserve">candidatos al puesto de Subgerente </w:t>
      </w:r>
      <w:r w:rsidR="002B7D14">
        <w:rPr>
          <w:rFonts w:cs="Arial"/>
          <w:sz w:val="22"/>
          <w:lang w:val="es-ES_tradnl"/>
        </w:rPr>
        <w:t>Financiero</w:t>
      </w:r>
      <w:r>
        <w:rPr>
          <w:rFonts w:cs="Arial"/>
          <w:sz w:val="22"/>
          <w:lang w:val="es-ES_tradnl"/>
        </w:rPr>
        <w:t>.  Teniendo</w:t>
      </w:r>
      <w:r>
        <w:rPr>
          <w:rFonts w:cs="Arial"/>
          <w:sz w:val="22"/>
        </w:rPr>
        <w:t xml:space="preserve"> a la vista los respectivos atestados remitidos por los interesados, se incorporan de forma separada los señores candidatos al puesto de Subgerente </w:t>
      </w:r>
      <w:r w:rsidR="002B7D14">
        <w:rPr>
          <w:rFonts w:cs="Arial"/>
          <w:sz w:val="22"/>
        </w:rPr>
        <w:t>Financiero</w:t>
      </w:r>
      <w:r>
        <w:rPr>
          <w:rFonts w:cs="Arial"/>
          <w:sz w:val="22"/>
        </w:rPr>
        <w:t xml:space="preserve">, a quienes se le realiza una entrevista sobre </w:t>
      </w:r>
      <w:r w:rsidRPr="00A176AB">
        <w:rPr>
          <w:rFonts w:cs="Arial"/>
          <w:sz w:val="22"/>
          <w:szCs w:val="22"/>
          <w:lang w:val="es-CR"/>
        </w:rPr>
        <w:t xml:space="preserve">aspectos relacionados con </w:t>
      </w:r>
      <w:r>
        <w:rPr>
          <w:rFonts w:cs="Arial"/>
          <w:sz w:val="22"/>
          <w:szCs w:val="22"/>
          <w:lang w:val="es-CR"/>
        </w:rPr>
        <w:t xml:space="preserve">su formación académica, sus </w:t>
      </w:r>
      <w:r w:rsidRPr="00A176AB">
        <w:rPr>
          <w:rFonts w:cs="Arial"/>
          <w:sz w:val="22"/>
          <w:szCs w:val="22"/>
          <w:lang w:val="es-CR"/>
        </w:rPr>
        <w:t xml:space="preserve">expectativas personales, logros </w:t>
      </w:r>
      <w:r>
        <w:rPr>
          <w:rFonts w:cs="Arial"/>
          <w:sz w:val="22"/>
          <w:szCs w:val="22"/>
          <w:lang w:val="es-CR"/>
        </w:rPr>
        <w:t xml:space="preserve">y experiencia </w:t>
      </w:r>
      <w:r w:rsidRPr="00A176AB">
        <w:rPr>
          <w:rFonts w:cs="Arial"/>
          <w:sz w:val="22"/>
          <w:szCs w:val="22"/>
          <w:lang w:val="es-CR"/>
        </w:rPr>
        <w:t>profesional</w:t>
      </w:r>
      <w:r>
        <w:rPr>
          <w:rFonts w:cs="Arial"/>
          <w:sz w:val="22"/>
          <w:szCs w:val="22"/>
          <w:lang w:val="es-CR"/>
        </w:rPr>
        <w:t>,</w:t>
      </w:r>
      <w:r w:rsidRPr="00A176AB">
        <w:rPr>
          <w:rFonts w:cs="Arial"/>
          <w:sz w:val="22"/>
          <w:szCs w:val="22"/>
          <w:lang w:val="es-CR"/>
        </w:rPr>
        <w:t xml:space="preserve"> </w:t>
      </w:r>
      <w:r>
        <w:rPr>
          <w:rFonts w:cs="Arial"/>
          <w:sz w:val="22"/>
          <w:szCs w:val="22"/>
          <w:lang w:val="es-CR"/>
        </w:rPr>
        <w:t xml:space="preserve">principalmente su experiencia gerencial </w:t>
      </w:r>
      <w:r w:rsidRPr="00A176AB">
        <w:rPr>
          <w:rFonts w:cs="Arial"/>
          <w:sz w:val="22"/>
          <w:szCs w:val="22"/>
          <w:lang w:val="es-CR"/>
        </w:rPr>
        <w:t xml:space="preserve">y </w:t>
      </w:r>
      <w:r>
        <w:rPr>
          <w:rFonts w:cs="Arial"/>
          <w:sz w:val="22"/>
          <w:szCs w:val="22"/>
          <w:lang w:val="es-CR"/>
        </w:rPr>
        <w:t>su conocimiento del Sistema Financiero Nacional para la Vivienda y del BANHVI.</w:t>
      </w:r>
    </w:p>
    <w:p w14:paraId="76F7AA64" w14:textId="77777777" w:rsidR="002B7D14" w:rsidRDefault="002B7D14" w:rsidP="005C049C">
      <w:pPr>
        <w:spacing w:line="360" w:lineRule="auto"/>
        <w:jc w:val="both"/>
        <w:rPr>
          <w:rFonts w:cs="Arial"/>
          <w:sz w:val="22"/>
        </w:rPr>
      </w:pPr>
    </w:p>
    <w:p w14:paraId="2DAECC36" w14:textId="3A5298B0" w:rsidR="002B7D14" w:rsidRPr="00814BB0" w:rsidRDefault="002B7D14" w:rsidP="002B7D14">
      <w:pPr>
        <w:spacing w:line="360" w:lineRule="auto"/>
        <w:jc w:val="both"/>
        <w:rPr>
          <w:sz w:val="22"/>
          <w:szCs w:val="22"/>
        </w:rPr>
      </w:pPr>
      <w:r>
        <w:rPr>
          <w:rFonts w:cs="Arial"/>
          <w:sz w:val="22"/>
        </w:rPr>
        <w:t xml:space="preserve">Una vez efectuadas las entrevistas y de conformidad con las valoraciones realizadas, la mayoría de los señores Directores resuelve nombrar </w:t>
      </w:r>
      <w:r w:rsidRPr="00814BB0">
        <w:rPr>
          <w:sz w:val="22"/>
          <w:szCs w:val="22"/>
        </w:rPr>
        <w:t>en el cargo de Subgerente Financiero</w:t>
      </w:r>
      <w:r>
        <w:rPr>
          <w:sz w:val="22"/>
          <w:szCs w:val="22"/>
        </w:rPr>
        <w:t xml:space="preserve"> </w:t>
      </w:r>
      <w:r w:rsidRPr="00814BB0">
        <w:rPr>
          <w:sz w:val="22"/>
          <w:szCs w:val="22"/>
        </w:rPr>
        <w:t xml:space="preserve">al señor </w:t>
      </w:r>
      <w:r w:rsidRPr="00814BB0">
        <w:rPr>
          <w:sz w:val="22"/>
          <w:szCs w:val="22"/>
          <w:lang w:val="es-CR"/>
        </w:rPr>
        <w:t>Alejandro Centeno Roa,</w:t>
      </w:r>
      <w:r w:rsidRPr="00814BB0">
        <w:rPr>
          <w:sz w:val="22"/>
          <w:szCs w:val="22"/>
        </w:rPr>
        <w:t xml:space="preserve"> por un período de seis años, a partir del 01 de noviembre del año 2021 y hasta el 31 de octubre del año 2027</w:t>
      </w:r>
      <w:r>
        <w:rPr>
          <w:sz w:val="22"/>
          <w:szCs w:val="22"/>
        </w:rPr>
        <w:t>, dejando</w:t>
      </w:r>
      <w:r w:rsidRPr="002B7D14">
        <w:rPr>
          <w:sz w:val="22"/>
          <w:szCs w:val="22"/>
        </w:rPr>
        <w:t xml:space="preserve"> </w:t>
      </w:r>
      <w:r>
        <w:rPr>
          <w:sz w:val="22"/>
          <w:szCs w:val="22"/>
        </w:rPr>
        <w:t>l</w:t>
      </w:r>
      <w:r w:rsidRPr="00814BB0">
        <w:rPr>
          <w:sz w:val="22"/>
          <w:szCs w:val="22"/>
        </w:rPr>
        <w:t>a validez y la eficacia del indicado nombramiento</w:t>
      </w:r>
      <w:r>
        <w:rPr>
          <w:sz w:val="22"/>
          <w:szCs w:val="22"/>
        </w:rPr>
        <w:t>, a</w:t>
      </w:r>
      <w:r w:rsidRPr="00814BB0">
        <w:rPr>
          <w:sz w:val="22"/>
          <w:szCs w:val="22"/>
        </w:rPr>
        <w:t xml:space="preserve"> la posterior ratificación por parte de esta </w:t>
      </w:r>
      <w:r w:rsidRPr="00814BB0">
        <w:rPr>
          <w:sz w:val="22"/>
          <w:szCs w:val="22"/>
          <w:lang w:val="es-ES_tradnl"/>
        </w:rPr>
        <w:t xml:space="preserve">Junta Directiva, en sesión donde se conocerá </w:t>
      </w:r>
      <w:r>
        <w:rPr>
          <w:sz w:val="22"/>
          <w:szCs w:val="22"/>
          <w:lang w:val="es-ES_tradnl"/>
        </w:rPr>
        <w:t>un</w:t>
      </w:r>
      <w:r w:rsidRPr="00814BB0">
        <w:rPr>
          <w:sz w:val="22"/>
          <w:szCs w:val="22"/>
          <w:lang w:val="es-ES_tradnl"/>
        </w:rPr>
        <w:t xml:space="preserve"> dictamen </w:t>
      </w:r>
      <w:r>
        <w:rPr>
          <w:sz w:val="22"/>
          <w:szCs w:val="22"/>
          <w:lang w:val="es-ES_tradnl"/>
        </w:rPr>
        <w:t xml:space="preserve">del </w:t>
      </w:r>
      <w:r w:rsidRPr="00814BB0">
        <w:rPr>
          <w:sz w:val="22"/>
          <w:szCs w:val="22"/>
          <w:lang w:val="es-ES_tradnl"/>
        </w:rPr>
        <w:t>Área de Recursos Humanos</w:t>
      </w:r>
      <w:r>
        <w:rPr>
          <w:sz w:val="22"/>
          <w:szCs w:val="22"/>
          <w:lang w:val="es-ES_tradnl"/>
        </w:rPr>
        <w:t>, sobre la verificación de los requisitos para asumir el cargo</w:t>
      </w:r>
      <w:r w:rsidRPr="00814BB0">
        <w:rPr>
          <w:sz w:val="22"/>
          <w:szCs w:val="22"/>
        </w:rPr>
        <w:t>.</w:t>
      </w:r>
    </w:p>
    <w:p w14:paraId="25DD1134" w14:textId="77777777" w:rsidR="002B7D14" w:rsidRPr="00814BB0" w:rsidRDefault="002B7D14" w:rsidP="002B7D14">
      <w:pPr>
        <w:spacing w:line="360" w:lineRule="auto"/>
        <w:jc w:val="both"/>
        <w:rPr>
          <w:sz w:val="22"/>
          <w:szCs w:val="22"/>
        </w:rPr>
      </w:pPr>
    </w:p>
    <w:p w14:paraId="6413D379" w14:textId="0DB8656B" w:rsidR="00506A18" w:rsidRDefault="00506A18" w:rsidP="005C049C">
      <w:pPr>
        <w:spacing w:line="360" w:lineRule="auto"/>
        <w:jc w:val="both"/>
        <w:rPr>
          <w:rFonts w:cs="Arial"/>
          <w:sz w:val="22"/>
          <w:szCs w:val="22"/>
          <w:lang w:val="es-CR"/>
        </w:rPr>
      </w:pPr>
      <w:r>
        <w:rPr>
          <w:rFonts w:cs="Arial"/>
          <w:sz w:val="22"/>
          <w:szCs w:val="22"/>
          <w:lang w:val="es-CR"/>
        </w:rPr>
        <w:t>Se aparta de esta resolución la Directora Chavarría Núñez, quien justifica su voto en contra señalando lo siguiente: “</w:t>
      </w:r>
      <w:r w:rsidRPr="00506A18">
        <w:rPr>
          <w:rFonts w:cs="Arial"/>
          <w:sz w:val="22"/>
          <w:szCs w:val="22"/>
        </w:rPr>
        <w:t>Le parece que el señor Centeno, a pesar de haberse desenvuelto de manera fluida en la entrevista, tiene conocimientos y habilidades técnicas semejantes a la de los funcionarios actuales del banco, por lo que no haría un aporte significativo en la innovación que se requiere</w:t>
      </w:r>
      <w:r>
        <w:rPr>
          <w:rFonts w:cs="Arial"/>
          <w:sz w:val="22"/>
          <w:szCs w:val="22"/>
        </w:rPr>
        <w:t>;</w:t>
      </w:r>
      <w:r w:rsidRPr="00506A18">
        <w:rPr>
          <w:rFonts w:cs="Arial"/>
          <w:sz w:val="22"/>
          <w:szCs w:val="22"/>
        </w:rPr>
        <w:t xml:space="preserve"> por el contrario la señora Mora, presenta habilidades en cuanto a la planificación estratégica y la gestión de recursos de fuentes externas y roce político, que es lo que en este momento requiere el Banco para un cambio sustancial, razón por la </w:t>
      </w:r>
      <w:r w:rsidRPr="00506A18">
        <w:rPr>
          <w:rFonts w:cs="Arial"/>
          <w:sz w:val="22"/>
          <w:szCs w:val="22"/>
        </w:rPr>
        <w:lastRenderedPageBreak/>
        <w:t>que considera que su aporte hubiese sido más oportuno para el BANHVI en la subgerencia financiera, que va más allá de manejar presupuestos y hacer inversiones de los recursos</w:t>
      </w:r>
      <w:r>
        <w:rPr>
          <w:rFonts w:cs="Arial"/>
          <w:sz w:val="22"/>
          <w:szCs w:val="22"/>
        </w:rPr>
        <w:t>.”</w:t>
      </w:r>
    </w:p>
    <w:p w14:paraId="6886ABE1" w14:textId="687107E8" w:rsidR="00506A18" w:rsidRDefault="00506A18" w:rsidP="005C049C">
      <w:pPr>
        <w:spacing w:line="360" w:lineRule="auto"/>
        <w:jc w:val="both"/>
        <w:rPr>
          <w:rFonts w:cs="Arial"/>
          <w:sz w:val="22"/>
          <w:szCs w:val="22"/>
          <w:lang w:val="es-CR"/>
        </w:rPr>
      </w:pPr>
    </w:p>
    <w:p w14:paraId="548B6CD0" w14:textId="7B16014B" w:rsidR="005C049C" w:rsidRDefault="002B7D14" w:rsidP="005C049C">
      <w:pPr>
        <w:spacing w:line="360" w:lineRule="auto"/>
        <w:jc w:val="both"/>
        <w:rPr>
          <w:rFonts w:cs="Arial"/>
          <w:sz w:val="22"/>
        </w:rPr>
      </w:pPr>
      <w:r>
        <w:rPr>
          <w:rFonts w:cs="Arial"/>
          <w:sz w:val="22"/>
          <w:szCs w:val="22"/>
          <w:lang w:val="es-CR"/>
        </w:rPr>
        <w:t xml:space="preserve">Consecuentemente, la </w:t>
      </w:r>
      <w:r w:rsidRPr="002B7D14">
        <w:rPr>
          <w:rFonts w:cs="Arial"/>
          <w:sz w:val="22"/>
          <w:szCs w:val="22"/>
          <w:lang w:val="es-ES_tradnl"/>
        </w:rPr>
        <w:t>Junta Directiva</w:t>
      </w:r>
      <w:r>
        <w:rPr>
          <w:rFonts w:cs="Arial"/>
          <w:sz w:val="22"/>
          <w:szCs w:val="22"/>
          <w:lang w:val="es-ES_tradnl"/>
        </w:rPr>
        <w:t>, con el voto negativo de la Directora Chavarría Núñez por las razones antes apuntadas, toma</w:t>
      </w:r>
      <w:r w:rsidR="005C049C">
        <w:rPr>
          <w:rFonts w:cs="Arial"/>
          <w:sz w:val="22"/>
        </w:rPr>
        <w:t xml:space="preserve"> el </w:t>
      </w:r>
      <w:r w:rsidR="005C049C" w:rsidRPr="00205FBB">
        <w:rPr>
          <w:rFonts w:cs="Arial"/>
          <w:b/>
          <w:bCs/>
          <w:sz w:val="22"/>
        </w:rPr>
        <w:t xml:space="preserve">Acuerdo N° </w:t>
      </w:r>
      <w:r w:rsidR="005C049C">
        <w:rPr>
          <w:rFonts w:cs="Arial"/>
          <w:b/>
          <w:bCs/>
          <w:sz w:val="22"/>
        </w:rPr>
        <w:t>1</w:t>
      </w:r>
      <w:r w:rsidR="005C049C">
        <w:rPr>
          <w:rFonts w:cs="Arial"/>
          <w:sz w:val="22"/>
        </w:rPr>
        <w:t xml:space="preserve"> que se anexa a esta minuta.</w:t>
      </w:r>
    </w:p>
    <w:p w14:paraId="0D539945" w14:textId="77777777" w:rsidR="007749FC" w:rsidRPr="00D14EAF" w:rsidRDefault="007749FC" w:rsidP="007749FC">
      <w:pPr>
        <w:spacing w:line="360" w:lineRule="auto"/>
        <w:jc w:val="both"/>
        <w:rPr>
          <w:rFonts w:cs="Arial"/>
          <w:b/>
          <w:sz w:val="22"/>
        </w:rPr>
      </w:pPr>
      <w:r w:rsidRPr="00D14EAF">
        <w:rPr>
          <w:rFonts w:cs="Arial"/>
          <w:b/>
          <w:sz w:val="22"/>
        </w:rPr>
        <w:t>************</w:t>
      </w:r>
    </w:p>
    <w:p w14:paraId="5B2BB6EB" w14:textId="77777777" w:rsidR="00FA4CCB" w:rsidRDefault="00FA4CCB" w:rsidP="002D0146">
      <w:pPr>
        <w:spacing w:line="360" w:lineRule="auto"/>
        <w:jc w:val="both"/>
        <w:rPr>
          <w:rFonts w:cs="Arial"/>
          <w:b/>
          <w:sz w:val="22"/>
          <w:szCs w:val="22"/>
          <w:u w:val="single"/>
          <w:lang w:val="es-ES_tradnl"/>
        </w:rPr>
      </w:pPr>
    </w:p>
    <w:p w14:paraId="371540D2" w14:textId="252060B1"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9B4105" w:rsidRPr="009B4105">
        <w:rPr>
          <w:rFonts w:cs="Arial"/>
          <w:b/>
          <w:bCs/>
          <w:sz w:val="22"/>
          <w:u w:val="single"/>
        </w:rPr>
        <w:t>Seguimiento de la situación de la asignación de recursos al FOSUVI en el proyecto de “Ley de presupuesto ordinario y extraordinario de la República para el ejercicio económico 2022”</w:t>
      </w:r>
    </w:p>
    <w:p w14:paraId="45647DE6" w14:textId="77777777" w:rsidR="009D03FE" w:rsidRDefault="009D03FE" w:rsidP="009D03FE">
      <w:pPr>
        <w:spacing w:line="360" w:lineRule="auto"/>
        <w:jc w:val="both"/>
        <w:rPr>
          <w:rFonts w:cs="Arial"/>
          <w:sz w:val="22"/>
          <w:szCs w:val="22"/>
        </w:rPr>
      </w:pPr>
    </w:p>
    <w:p w14:paraId="6AB828E7" w14:textId="7358A3AE" w:rsidR="002B5A8B" w:rsidRDefault="009D03FE" w:rsidP="00B919F1">
      <w:pPr>
        <w:spacing w:line="360" w:lineRule="auto"/>
        <w:jc w:val="both"/>
        <w:rPr>
          <w:rFonts w:cs="Arial"/>
          <w:sz w:val="22"/>
          <w:lang w:val="es-CR"/>
        </w:rPr>
      </w:pPr>
      <w:r w:rsidRPr="0039311E">
        <w:rPr>
          <w:rFonts w:cs="Arial"/>
          <w:sz w:val="22"/>
          <w:u w:val="single"/>
          <w:lang w:val="es-ES_tradnl"/>
        </w:rPr>
        <w:t xml:space="preserve">Minuto </w:t>
      </w:r>
      <w:r w:rsidR="002B7D14">
        <w:rPr>
          <w:rFonts w:cs="Arial"/>
          <w:sz w:val="22"/>
          <w:u w:val="single"/>
          <w:lang w:val="es-ES_tradnl"/>
        </w:rPr>
        <w:t>00</w:t>
      </w:r>
      <w:r w:rsidRPr="0039311E">
        <w:rPr>
          <w:rFonts w:cs="Arial"/>
          <w:sz w:val="22"/>
          <w:u w:val="single"/>
          <w:lang w:val="es-ES_tradnl"/>
        </w:rPr>
        <w:t>:</w:t>
      </w:r>
      <w:r w:rsidR="002B7D14">
        <w:rPr>
          <w:rFonts w:cs="Arial"/>
          <w:sz w:val="22"/>
          <w:u w:val="single"/>
          <w:lang w:val="es-ES_tradnl"/>
        </w:rPr>
        <w:t>30 (grabación B)</w:t>
      </w:r>
      <w:r>
        <w:rPr>
          <w:rFonts w:cs="Arial"/>
          <w:sz w:val="22"/>
          <w:lang w:val="es-ES_tradnl"/>
        </w:rPr>
        <w:t xml:space="preserve"> </w:t>
      </w:r>
      <w:r w:rsidR="00B919F1">
        <w:rPr>
          <w:rFonts w:cs="Arial"/>
          <w:sz w:val="22"/>
          <w:lang w:val="es-ES_tradnl"/>
        </w:rPr>
        <w:t xml:space="preserve">El señor Gerente General procede a exponer lo actuado a la fecha, en torno a la </w:t>
      </w:r>
      <w:r w:rsidR="00B919F1" w:rsidRPr="0042683A">
        <w:rPr>
          <w:rFonts w:cs="Arial"/>
          <w:sz w:val="22"/>
          <w:lang w:val="es-CR"/>
        </w:rPr>
        <w:t>situación de la asignación de recursos al FOSUVI, en el proyecto de “Ley de Presupuesto Ordinario y Extraordinario de la República para el ejercicio económico 2022”</w:t>
      </w:r>
      <w:r w:rsidR="00B919F1">
        <w:rPr>
          <w:rFonts w:cs="Arial"/>
          <w:sz w:val="22"/>
          <w:lang w:val="es-CR"/>
        </w:rPr>
        <w:t xml:space="preserve">, destacando </w:t>
      </w:r>
      <w:r w:rsidR="002B5A8B">
        <w:rPr>
          <w:rFonts w:cs="Arial"/>
          <w:sz w:val="22"/>
          <w:lang w:val="es-CR"/>
        </w:rPr>
        <w:t>que hoy concluyó las reuniones con los señores Diputados miembros de la Subcomisión de Hacendarios, a quienes les expuso y remitió información sobre la posición del BANHVI en torno al proyecto de Presupuesto de la República.</w:t>
      </w:r>
    </w:p>
    <w:p w14:paraId="2A8C4D1D" w14:textId="63771199" w:rsidR="002B5A8B" w:rsidRDefault="002B5A8B" w:rsidP="00B919F1">
      <w:pPr>
        <w:spacing w:line="360" w:lineRule="auto"/>
        <w:jc w:val="both"/>
        <w:rPr>
          <w:rFonts w:cs="Arial"/>
          <w:sz w:val="22"/>
          <w:lang w:val="es-CR"/>
        </w:rPr>
      </w:pPr>
    </w:p>
    <w:p w14:paraId="73A17AE6" w14:textId="0877F031" w:rsidR="002B5A8B" w:rsidRDefault="002B5A8B" w:rsidP="00B919F1">
      <w:pPr>
        <w:spacing w:line="360" w:lineRule="auto"/>
        <w:jc w:val="both"/>
        <w:rPr>
          <w:rFonts w:cs="Arial"/>
          <w:sz w:val="22"/>
          <w:lang w:val="es-CR"/>
        </w:rPr>
      </w:pPr>
      <w:r>
        <w:rPr>
          <w:rFonts w:cs="Arial"/>
          <w:sz w:val="22"/>
          <w:lang w:val="es-CR"/>
        </w:rPr>
        <w:t>Además, comenta que todos han manifestado su anuencia a valorar la información suministrada y a procurar que no se realicen recortes al presupuesto del FOSUVI para el próximo año</w:t>
      </w:r>
      <w:r w:rsidR="00E06852">
        <w:rPr>
          <w:rFonts w:cs="Arial"/>
          <w:sz w:val="22"/>
          <w:lang w:val="es-CR"/>
        </w:rPr>
        <w:t>, recomendándolo así a la Comisión de Asuntos Hacendarios</w:t>
      </w:r>
      <w:r>
        <w:rPr>
          <w:rFonts w:cs="Arial"/>
          <w:sz w:val="22"/>
          <w:lang w:val="es-CR"/>
        </w:rPr>
        <w:t>.</w:t>
      </w:r>
    </w:p>
    <w:p w14:paraId="0EE6FE0D" w14:textId="77777777" w:rsidR="002B5A8B" w:rsidRDefault="002B5A8B" w:rsidP="00B919F1">
      <w:pPr>
        <w:spacing w:line="360" w:lineRule="auto"/>
        <w:jc w:val="both"/>
        <w:rPr>
          <w:rFonts w:cs="Arial"/>
          <w:sz w:val="22"/>
          <w:lang w:val="es-CR"/>
        </w:rPr>
      </w:pPr>
    </w:p>
    <w:p w14:paraId="69EB0008" w14:textId="4DA4A65D" w:rsidR="002B5A8B" w:rsidRDefault="002B5A8B" w:rsidP="00B919F1">
      <w:pPr>
        <w:spacing w:line="360" w:lineRule="auto"/>
        <w:jc w:val="both"/>
        <w:rPr>
          <w:rFonts w:cs="Arial"/>
          <w:sz w:val="22"/>
          <w:lang w:val="es-CR"/>
        </w:rPr>
      </w:pPr>
      <w:r>
        <w:rPr>
          <w:rFonts w:cs="Arial"/>
          <w:sz w:val="22"/>
          <w:lang w:val="es-CR"/>
        </w:rPr>
        <w:t xml:space="preserve">Concluye señalando que la próxima semana </w:t>
      </w:r>
      <w:r w:rsidR="00E06852">
        <w:rPr>
          <w:rFonts w:cs="Arial"/>
          <w:sz w:val="22"/>
          <w:lang w:val="es-CR"/>
        </w:rPr>
        <w:t>se realizarán las reuniones que están pendientes de realizar con dos de los Diputados miembros de la Comisión Permanente de Asuntos Hacendarios.</w:t>
      </w:r>
    </w:p>
    <w:p w14:paraId="32F84EBA" w14:textId="7AF0F123" w:rsidR="002B5A8B" w:rsidRDefault="002B5A8B" w:rsidP="00B919F1">
      <w:pPr>
        <w:spacing w:line="360" w:lineRule="auto"/>
        <w:jc w:val="both"/>
        <w:rPr>
          <w:rFonts w:cs="Arial"/>
          <w:sz w:val="22"/>
          <w:lang w:val="es-CR"/>
        </w:rPr>
      </w:pPr>
    </w:p>
    <w:p w14:paraId="575345A8" w14:textId="5DB4A0E6" w:rsidR="00DC6865" w:rsidRDefault="00E06852" w:rsidP="00B919F1">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03</w:t>
      </w:r>
      <w:r w:rsidRPr="00A25DB7">
        <w:rPr>
          <w:rFonts w:cs="Arial"/>
          <w:sz w:val="22"/>
          <w:u w:val="single"/>
          <w:lang w:val="es-ES_tradnl"/>
        </w:rPr>
        <w:t>:</w:t>
      </w:r>
      <w:r>
        <w:rPr>
          <w:rFonts w:cs="Arial"/>
          <w:sz w:val="22"/>
          <w:u w:val="single"/>
          <w:lang w:val="es-ES_tradnl"/>
        </w:rPr>
        <w:t>34</w:t>
      </w:r>
      <w:r>
        <w:rPr>
          <w:rFonts w:cs="Arial"/>
          <w:sz w:val="22"/>
          <w:lang w:val="es-ES_tradnl"/>
        </w:rPr>
        <w:t xml:space="preserve"> El Director Alvarado Herrera comenta que tuvo la oportunidad de ver el </w:t>
      </w:r>
      <w:r w:rsidR="00DC6865">
        <w:rPr>
          <w:rFonts w:cs="Arial"/>
          <w:sz w:val="22"/>
          <w:lang w:val="es-ES_tradnl"/>
        </w:rPr>
        <w:t xml:space="preserve">excelente </w:t>
      </w:r>
      <w:r>
        <w:rPr>
          <w:rFonts w:cs="Arial"/>
          <w:sz w:val="22"/>
          <w:lang w:val="es-ES_tradnl"/>
        </w:rPr>
        <w:t xml:space="preserve">video que publicó el Banco sobre la entrega del bono número 400.000, y en el que se destacan los programas que ha venido implementando el Banco, incluyendo el tema de los bonos colectivos, haciendo ver la visión </w:t>
      </w:r>
      <w:r w:rsidR="00DC6865">
        <w:rPr>
          <w:rFonts w:cs="Arial"/>
          <w:sz w:val="22"/>
          <w:lang w:val="es-ES_tradnl"/>
        </w:rPr>
        <w:t xml:space="preserve">que se tuvo </w:t>
      </w:r>
      <w:r>
        <w:rPr>
          <w:rFonts w:cs="Arial"/>
          <w:sz w:val="22"/>
          <w:lang w:val="es-ES_tradnl"/>
        </w:rPr>
        <w:t>del Sistema</w:t>
      </w:r>
      <w:r w:rsidR="00DC6865">
        <w:rPr>
          <w:rFonts w:cs="Arial"/>
          <w:sz w:val="22"/>
          <w:lang w:val="es-ES_tradnl"/>
        </w:rPr>
        <w:t xml:space="preserve"> desde hace cerca de 35 años y que se ha hecho realidad con el aporte de los costarricense, por medio del pago de impuestos, y con el concurso de las entidades autorizadas y del sector privado dedicado a la construcción de viviendas, para subsidiar a las familias que sin este apoyo no hubieran podido resolver su problema habitacional.</w:t>
      </w:r>
    </w:p>
    <w:p w14:paraId="24D5396C" w14:textId="77777777" w:rsidR="00DC6865" w:rsidRDefault="00DC6865" w:rsidP="00B919F1">
      <w:pPr>
        <w:spacing w:line="360" w:lineRule="auto"/>
        <w:jc w:val="both"/>
        <w:rPr>
          <w:rFonts w:cs="Arial"/>
          <w:sz w:val="22"/>
          <w:lang w:val="es-ES_tradnl"/>
        </w:rPr>
      </w:pPr>
    </w:p>
    <w:p w14:paraId="5CFB2FBF" w14:textId="27EABB2E" w:rsidR="00B919F1" w:rsidRDefault="00DC6865" w:rsidP="00B919F1">
      <w:pPr>
        <w:spacing w:line="360" w:lineRule="auto"/>
        <w:jc w:val="both"/>
        <w:rPr>
          <w:rFonts w:cs="Arial"/>
          <w:sz w:val="22"/>
          <w:lang w:val="es-CR"/>
        </w:rPr>
      </w:pPr>
      <w:r>
        <w:rPr>
          <w:rFonts w:cs="Arial"/>
          <w:sz w:val="22"/>
          <w:lang w:val="es-CR"/>
        </w:rPr>
        <w:t>En este sentido y considerando la coyuntura que enfrenta el Banco, estima que este video debe ser parte fundamental de la defensa presupuestaria de la institución</w:t>
      </w:r>
      <w:r w:rsidR="0060540D">
        <w:rPr>
          <w:rFonts w:cs="Arial"/>
          <w:sz w:val="22"/>
          <w:lang w:val="es-CR"/>
        </w:rPr>
        <w:t xml:space="preserve"> ante la injustificada (según lo explica) pretensión del Ministerio de Hacienda, para disminuir</w:t>
      </w:r>
      <w:r w:rsidR="00DC55AB">
        <w:rPr>
          <w:rFonts w:cs="Arial"/>
          <w:sz w:val="22"/>
          <w:lang w:val="es-CR"/>
        </w:rPr>
        <w:t>,</w:t>
      </w:r>
      <w:r w:rsidR="0060540D">
        <w:rPr>
          <w:rFonts w:cs="Arial"/>
          <w:sz w:val="22"/>
          <w:lang w:val="es-CR"/>
        </w:rPr>
        <w:t xml:space="preserve"> una vez más</w:t>
      </w:r>
      <w:r w:rsidR="00DC55AB">
        <w:rPr>
          <w:rFonts w:cs="Arial"/>
          <w:sz w:val="22"/>
          <w:lang w:val="es-CR"/>
        </w:rPr>
        <w:t>,</w:t>
      </w:r>
      <w:r w:rsidR="0060540D">
        <w:rPr>
          <w:rFonts w:cs="Arial"/>
          <w:sz w:val="22"/>
          <w:lang w:val="es-CR"/>
        </w:rPr>
        <w:t xml:space="preserve"> los fondos para bonos de vivienda.</w:t>
      </w:r>
      <w:r w:rsidR="00DC55AB">
        <w:rPr>
          <w:rFonts w:cs="Arial"/>
          <w:sz w:val="22"/>
          <w:lang w:val="es-CR"/>
        </w:rPr>
        <w:t xml:space="preserve">  Por consiguiente, propone que se este video, adicionando información más detallada sobre otros productos del Banco (tales como en materia de erradicación de asentamientos informales y atención de emergencias), se comparta con los señores Diputados, los generadores de opinión e incluso </w:t>
      </w:r>
      <w:r w:rsidR="00D542D8">
        <w:rPr>
          <w:rFonts w:cs="Arial"/>
          <w:sz w:val="22"/>
          <w:lang w:val="es-CR"/>
        </w:rPr>
        <w:t xml:space="preserve">con el </w:t>
      </w:r>
      <w:r w:rsidR="00DC55AB">
        <w:rPr>
          <w:rFonts w:cs="Arial"/>
          <w:sz w:val="22"/>
          <w:lang w:val="es-CR"/>
        </w:rPr>
        <w:t xml:space="preserve">Ministro de Hacienda, porque no solo evidencia que hay una misión cumplida, sino que también confirma que se trata de un programa de inversión que genera dinamismo económico, en una larga cadena que, a su vez, genera empleo y producción. </w:t>
      </w:r>
    </w:p>
    <w:p w14:paraId="6F08F74D" w14:textId="3F09F65C" w:rsidR="009D03FE" w:rsidRDefault="009D03FE" w:rsidP="009D03FE">
      <w:pPr>
        <w:spacing w:line="360" w:lineRule="auto"/>
        <w:jc w:val="both"/>
        <w:rPr>
          <w:rFonts w:cs="Arial"/>
          <w:sz w:val="22"/>
          <w:szCs w:val="22"/>
        </w:rPr>
      </w:pPr>
    </w:p>
    <w:p w14:paraId="48C14326" w14:textId="452E3DD1" w:rsidR="00DC55AB" w:rsidRDefault="002F167A"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14</w:t>
      </w:r>
      <w:r w:rsidRPr="00A25DB7">
        <w:rPr>
          <w:rFonts w:cs="Arial"/>
          <w:sz w:val="22"/>
          <w:u w:val="single"/>
          <w:lang w:val="es-ES_tradnl"/>
        </w:rPr>
        <w:t>:</w:t>
      </w:r>
      <w:r>
        <w:rPr>
          <w:rFonts w:cs="Arial"/>
          <w:sz w:val="22"/>
          <w:u w:val="single"/>
          <w:lang w:val="es-ES_tradnl"/>
        </w:rPr>
        <w:t>25</w:t>
      </w:r>
      <w:r>
        <w:rPr>
          <w:rFonts w:cs="Arial"/>
          <w:sz w:val="22"/>
          <w:lang w:val="es-ES_tradnl"/>
        </w:rPr>
        <w:t xml:space="preserve"> Los señores Directores analizan </w:t>
      </w:r>
      <w:r w:rsidR="00EA2A72">
        <w:rPr>
          <w:rFonts w:cs="Arial"/>
          <w:sz w:val="22"/>
          <w:lang w:val="es-ES_tradnl"/>
        </w:rPr>
        <w:t xml:space="preserve">y avalan </w:t>
      </w:r>
      <w:r>
        <w:rPr>
          <w:rFonts w:cs="Arial"/>
          <w:sz w:val="22"/>
          <w:lang w:val="es-ES_tradnl"/>
        </w:rPr>
        <w:t xml:space="preserve">la anterior moción, </w:t>
      </w:r>
      <w:r w:rsidR="00EA2A72">
        <w:rPr>
          <w:rFonts w:cs="Arial"/>
          <w:sz w:val="22"/>
          <w:lang w:val="es-ES_tradnl"/>
        </w:rPr>
        <w:t xml:space="preserve">resolviendo girar instrucciones a la </w:t>
      </w:r>
      <w:r w:rsidR="00EA2A72" w:rsidRPr="00EA2A72">
        <w:rPr>
          <w:rFonts w:cs="Arial"/>
          <w:sz w:val="22"/>
          <w:szCs w:val="22"/>
          <w:lang w:val="es-ES_tradnl"/>
        </w:rPr>
        <w:t>Administración</w:t>
      </w:r>
      <w:r w:rsidR="00EA2A72">
        <w:rPr>
          <w:rFonts w:cs="Arial"/>
          <w:sz w:val="22"/>
          <w:szCs w:val="22"/>
          <w:lang w:val="es-ES_tradnl"/>
        </w:rPr>
        <w:t xml:space="preserve">, para que tomando </w:t>
      </w:r>
      <w:r w:rsidR="00D542D8">
        <w:rPr>
          <w:rFonts w:cs="Arial"/>
          <w:sz w:val="22"/>
          <w:lang w:val="es-ES_tradnl"/>
        </w:rPr>
        <w:t>de base video que publicó el Banco sobre la entrega del bono número 400.000, elabore un video sobre la labor que ha desarrollado el BANHVI desde su creación y lo comparta en redes sociales y a los generadores de opinión y grupos de interés</w:t>
      </w:r>
      <w:r w:rsidR="00EA2A72">
        <w:rPr>
          <w:rFonts w:cs="Arial"/>
          <w:sz w:val="22"/>
          <w:lang w:val="es-ES_tradnl"/>
        </w:rPr>
        <w:t xml:space="preserve">.  Lo anterior, según se consigna en el </w:t>
      </w:r>
      <w:r w:rsidR="00EA2A72" w:rsidRPr="00EA2A72">
        <w:rPr>
          <w:rFonts w:cs="Arial"/>
          <w:b/>
          <w:bCs/>
          <w:sz w:val="22"/>
          <w:lang w:val="es-ES_tradnl"/>
        </w:rPr>
        <w:t xml:space="preserve">Acuerdo N° 2 </w:t>
      </w:r>
      <w:r w:rsidR="00EA2A72">
        <w:rPr>
          <w:rFonts w:cs="Arial"/>
          <w:sz w:val="22"/>
          <w:lang w:val="es-ES_tradnl"/>
        </w:rPr>
        <w:t>que se anexa a esta minuta.</w:t>
      </w:r>
    </w:p>
    <w:p w14:paraId="1556D481" w14:textId="77777777" w:rsidR="009D03FE" w:rsidRPr="00D14EAF" w:rsidRDefault="009D03FE" w:rsidP="009D03FE">
      <w:pPr>
        <w:spacing w:line="360" w:lineRule="auto"/>
        <w:jc w:val="both"/>
        <w:rPr>
          <w:rFonts w:cs="Arial"/>
          <w:b/>
          <w:sz w:val="22"/>
        </w:rPr>
      </w:pPr>
      <w:r w:rsidRPr="00D14EAF">
        <w:rPr>
          <w:rFonts w:cs="Arial"/>
          <w:b/>
          <w:sz w:val="22"/>
        </w:rPr>
        <w:t>************</w:t>
      </w:r>
    </w:p>
    <w:p w14:paraId="3F23243E" w14:textId="77777777" w:rsidR="00D13B6B" w:rsidRDefault="00D13B6B" w:rsidP="002D0146">
      <w:pPr>
        <w:spacing w:line="360" w:lineRule="auto"/>
        <w:jc w:val="both"/>
        <w:rPr>
          <w:rFonts w:cs="Arial"/>
          <w:b/>
          <w:bCs/>
          <w:sz w:val="22"/>
          <w:szCs w:val="22"/>
          <w:u w:val="single"/>
          <w:lang w:val="es-ES_tradnl"/>
        </w:rPr>
      </w:pPr>
    </w:p>
    <w:p w14:paraId="42322E06" w14:textId="7EA98EB5"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9B4105" w:rsidRPr="009B4105">
        <w:rPr>
          <w:rFonts w:cs="Arial"/>
          <w:b/>
          <w:bCs/>
          <w:sz w:val="22"/>
          <w:u w:val="single"/>
          <w:lang w:val="es-ES_tradnl"/>
        </w:rPr>
        <w:t>Entrega de la propuesta de Presupuesto Ordinario para el año 2022</w:t>
      </w:r>
    </w:p>
    <w:p w14:paraId="1A1C6B4E" w14:textId="77777777" w:rsidR="009D03FE" w:rsidRDefault="009D03FE" w:rsidP="009D03FE">
      <w:pPr>
        <w:spacing w:line="360" w:lineRule="auto"/>
        <w:jc w:val="both"/>
        <w:rPr>
          <w:rFonts w:cs="Arial"/>
          <w:sz w:val="22"/>
          <w:szCs w:val="22"/>
        </w:rPr>
      </w:pPr>
    </w:p>
    <w:p w14:paraId="4C4FFA38" w14:textId="0F8C36D1" w:rsidR="00C50E9A" w:rsidRDefault="00A40154" w:rsidP="00A40154">
      <w:pPr>
        <w:spacing w:line="360" w:lineRule="auto"/>
        <w:jc w:val="both"/>
        <w:rPr>
          <w:sz w:val="22"/>
          <w:szCs w:val="22"/>
        </w:rPr>
      </w:pPr>
      <w:r w:rsidRPr="0039311E">
        <w:rPr>
          <w:rFonts w:cs="Arial"/>
          <w:sz w:val="22"/>
          <w:u w:val="single"/>
          <w:lang w:val="es-ES_tradnl"/>
        </w:rPr>
        <w:t xml:space="preserve">Minuto </w:t>
      </w:r>
      <w:r>
        <w:rPr>
          <w:rFonts w:cs="Arial"/>
          <w:sz w:val="22"/>
          <w:u w:val="single"/>
          <w:lang w:val="es-ES_tradnl"/>
        </w:rPr>
        <w:t>18</w:t>
      </w:r>
      <w:r w:rsidRPr="0039311E">
        <w:rPr>
          <w:rFonts w:cs="Arial"/>
          <w:sz w:val="22"/>
          <w:u w:val="single"/>
          <w:lang w:val="es-ES_tradnl"/>
        </w:rPr>
        <w:t>:</w:t>
      </w:r>
      <w:r>
        <w:rPr>
          <w:rFonts w:cs="Arial"/>
          <w:sz w:val="22"/>
          <w:u w:val="single"/>
          <w:lang w:val="es-ES_tradnl"/>
        </w:rPr>
        <w:t>39</w:t>
      </w:r>
      <w:r>
        <w:rPr>
          <w:rFonts w:cs="Arial"/>
          <w:sz w:val="22"/>
          <w:lang w:val="es-ES_tradnl"/>
        </w:rPr>
        <w:t xml:space="preserve"> De conformidad con lo señalado en la sesión 69-2021, se procede a hacer </w:t>
      </w:r>
      <w:r w:rsidR="00C50E9A">
        <w:rPr>
          <w:rFonts w:cs="Arial"/>
          <w:sz w:val="22"/>
          <w:lang w:val="es-ES_tradnl"/>
        </w:rPr>
        <w:t xml:space="preserve">una presentación y entrega del </w:t>
      </w:r>
      <w:r>
        <w:rPr>
          <w:rFonts w:cs="Arial"/>
          <w:sz w:val="22"/>
          <w:lang w:val="es-ES_tradnl"/>
        </w:rPr>
        <w:t xml:space="preserve">proyecto de </w:t>
      </w:r>
      <w:r w:rsidRPr="00670904">
        <w:rPr>
          <w:sz w:val="22"/>
          <w:szCs w:val="22"/>
        </w:rPr>
        <w:t>Presupuesto O</w:t>
      </w:r>
      <w:r>
        <w:rPr>
          <w:sz w:val="22"/>
          <w:szCs w:val="22"/>
        </w:rPr>
        <w:t>rdinario</w:t>
      </w:r>
      <w:r w:rsidRPr="00670904">
        <w:rPr>
          <w:sz w:val="22"/>
          <w:szCs w:val="22"/>
        </w:rPr>
        <w:t xml:space="preserve"> del Banco para el ejercicio </w:t>
      </w:r>
      <w:r w:rsidRPr="0060724B">
        <w:rPr>
          <w:sz w:val="22"/>
          <w:szCs w:val="22"/>
        </w:rPr>
        <w:t>económico 20</w:t>
      </w:r>
      <w:r>
        <w:rPr>
          <w:sz w:val="22"/>
          <w:szCs w:val="22"/>
        </w:rPr>
        <w:t>2</w:t>
      </w:r>
      <w:r w:rsidR="00C50E9A">
        <w:rPr>
          <w:sz w:val="22"/>
          <w:szCs w:val="22"/>
        </w:rPr>
        <w:t>2</w:t>
      </w:r>
      <w:r>
        <w:rPr>
          <w:sz w:val="22"/>
          <w:szCs w:val="22"/>
        </w:rPr>
        <w:t xml:space="preserve">, </w:t>
      </w:r>
      <w:r w:rsidR="00C50E9A">
        <w:rPr>
          <w:sz w:val="22"/>
          <w:szCs w:val="22"/>
        </w:rPr>
        <w:t>con el fin de que sea estudiado en los próximos días por parte de los señores Directores, y sea sometido a la aprobación de este Órgano Colegiado en la sesión del próximo lunes 27 de setiembre.</w:t>
      </w:r>
    </w:p>
    <w:p w14:paraId="164E38E3" w14:textId="77777777" w:rsidR="00C50E9A" w:rsidRDefault="00C50E9A" w:rsidP="00A40154">
      <w:pPr>
        <w:spacing w:line="360" w:lineRule="auto"/>
        <w:jc w:val="both"/>
        <w:rPr>
          <w:sz w:val="22"/>
          <w:szCs w:val="22"/>
        </w:rPr>
      </w:pPr>
    </w:p>
    <w:p w14:paraId="40CE8695" w14:textId="2EF2FD9C" w:rsidR="00C50E9A" w:rsidRPr="00C50E9A" w:rsidRDefault="00C50E9A" w:rsidP="00A40154">
      <w:pPr>
        <w:spacing w:line="360" w:lineRule="auto"/>
        <w:jc w:val="both"/>
        <w:rPr>
          <w:sz w:val="22"/>
          <w:szCs w:val="22"/>
        </w:rPr>
      </w:pPr>
      <w:r>
        <w:rPr>
          <w:sz w:val="22"/>
          <w:szCs w:val="22"/>
        </w:rPr>
        <w:t xml:space="preserve">Para estos efectos, se incorporan </w:t>
      </w:r>
      <w:r w:rsidRPr="00C50E9A">
        <w:rPr>
          <w:sz w:val="22"/>
          <w:szCs w:val="22"/>
        </w:rPr>
        <w:t>a la sesión los licenciados José Pablo Durán Rodríguez, jefe del Departamento Financiero Contable,</w:t>
      </w:r>
      <w:r>
        <w:rPr>
          <w:sz w:val="22"/>
          <w:szCs w:val="22"/>
        </w:rPr>
        <w:t xml:space="preserve"> y Esteban Gómez Gutiérrez, funcionario de dicho Departamento</w:t>
      </w:r>
      <w:r w:rsidR="005518B0">
        <w:rPr>
          <w:sz w:val="22"/>
          <w:szCs w:val="22"/>
        </w:rPr>
        <w:t xml:space="preserve"> y encargado de los procesos presupuestarios</w:t>
      </w:r>
      <w:r>
        <w:rPr>
          <w:sz w:val="22"/>
          <w:szCs w:val="22"/>
        </w:rPr>
        <w:t>.</w:t>
      </w:r>
    </w:p>
    <w:p w14:paraId="02E7FFDA" w14:textId="77777777" w:rsidR="00C50E9A" w:rsidRPr="00C50E9A" w:rsidRDefault="00C50E9A" w:rsidP="00A40154">
      <w:pPr>
        <w:spacing w:line="360" w:lineRule="auto"/>
        <w:jc w:val="both"/>
        <w:rPr>
          <w:sz w:val="22"/>
          <w:szCs w:val="22"/>
        </w:rPr>
      </w:pPr>
    </w:p>
    <w:p w14:paraId="0AECE4B3" w14:textId="4D0EA3CE" w:rsidR="00221C35" w:rsidRDefault="00C50E9A" w:rsidP="00C50E9A">
      <w:pPr>
        <w:spacing w:line="360" w:lineRule="auto"/>
        <w:jc w:val="both"/>
        <w:rPr>
          <w:sz w:val="22"/>
          <w:szCs w:val="22"/>
        </w:rPr>
      </w:pPr>
      <w:r w:rsidRPr="00C50E9A">
        <w:rPr>
          <w:sz w:val="22"/>
          <w:szCs w:val="22"/>
        </w:rPr>
        <w:t xml:space="preserve">El licenciado Durán Rodríguez </w:t>
      </w:r>
      <w:r w:rsidR="00A40154" w:rsidRPr="00C50E9A">
        <w:rPr>
          <w:rFonts w:cs="Arial"/>
          <w:sz w:val="22"/>
          <w:szCs w:val="22"/>
        </w:rPr>
        <w:t xml:space="preserve">repasa </w:t>
      </w:r>
      <w:r w:rsidR="00A40154" w:rsidRPr="00C50E9A">
        <w:rPr>
          <w:sz w:val="22"/>
          <w:szCs w:val="22"/>
        </w:rPr>
        <w:t xml:space="preserve">los aspectos más relevantes que contiene el referido documento, refiriéndose </w:t>
      </w:r>
      <w:r w:rsidR="00221C35">
        <w:rPr>
          <w:sz w:val="22"/>
          <w:szCs w:val="22"/>
        </w:rPr>
        <w:t xml:space="preserve">primero a los fundamentos de legalidad, las consideraciones </w:t>
      </w:r>
      <w:r w:rsidR="00221C35">
        <w:rPr>
          <w:sz w:val="22"/>
          <w:szCs w:val="22"/>
        </w:rPr>
        <w:lastRenderedPageBreak/>
        <w:t>presupuestarias con base en la situación nacional, las variables macroeconómicas y otros supuestos para la presupuestación, así como a la metodología aplicada para el desarrollo del Plan Anual Operativo y el Presupuesto Ordinario 2022.</w:t>
      </w:r>
    </w:p>
    <w:p w14:paraId="45AEF478" w14:textId="63E5893E" w:rsidR="00221C35" w:rsidRDefault="00221C35" w:rsidP="00C50E9A">
      <w:pPr>
        <w:spacing w:line="360" w:lineRule="auto"/>
        <w:jc w:val="both"/>
        <w:rPr>
          <w:sz w:val="22"/>
          <w:szCs w:val="22"/>
        </w:rPr>
      </w:pPr>
    </w:p>
    <w:p w14:paraId="01224940" w14:textId="77777777" w:rsidR="00221C35" w:rsidRDefault="00221C35" w:rsidP="00C50E9A">
      <w:pPr>
        <w:spacing w:line="360" w:lineRule="auto"/>
        <w:jc w:val="both"/>
        <w:rPr>
          <w:rFonts w:cs="Arial"/>
          <w:bCs/>
          <w:sz w:val="22"/>
          <w:szCs w:val="22"/>
        </w:rPr>
      </w:pPr>
      <w:r>
        <w:rPr>
          <w:sz w:val="22"/>
          <w:szCs w:val="22"/>
        </w:rPr>
        <w:t xml:space="preserve">Seguidamente expone </w:t>
      </w:r>
      <w:r w:rsidR="00A40154" w:rsidRPr="00C50E9A">
        <w:rPr>
          <w:rFonts w:cs="Arial"/>
          <w:bCs/>
          <w:sz w:val="22"/>
          <w:szCs w:val="22"/>
        </w:rPr>
        <w:t>los principales as</w:t>
      </w:r>
      <w:r>
        <w:rPr>
          <w:rFonts w:cs="Arial"/>
          <w:bCs/>
          <w:sz w:val="22"/>
          <w:szCs w:val="22"/>
        </w:rPr>
        <w:t xml:space="preserve">pectos </w:t>
      </w:r>
      <w:r w:rsidR="00A40154" w:rsidRPr="00C50E9A">
        <w:rPr>
          <w:rFonts w:cs="Arial"/>
          <w:bCs/>
          <w:sz w:val="22"/>
          <w:szCs w:val="22"/>
        </w:rPr>
        <w:t>que se consideraron al estimar los ingresos y los gastos para garantizar el equilibrio presupuestario, así como a las diferencias más importantes que se obtienen en algunas partidas con respecto al presupuesto de los años 2020 y 2021</w:t>
      </w:r>
      <w:r>
        <w:rPr>
          <w:rFonts w:cs="Arial"/>
          <w:bCs/>
          <w:sz w:val="22"/>
          <w:szCs w:val="22"/>
        </w:rPr>
        <w:t>.</w:t>
      </w:r>
    </w:p>
    <w:p w14:paraId="070C9091" w14:textId="77777777" w:rsidR="00A40154" w:rsidRPr="00C50E9A" w:rsidRDefault="00A40154" w:rsidP="00A40154">
      <w:pPr>
        <w:spacing w:line="360" w:lineRule="auto"/>
        <w:jc w:val="both"/>
        <w:rPr>
          <w:rFonts w:cs="Arial"/>
          <w:bCs/>
          <w:sz w:val="22"/>
          <w:szCs w:val="22"/>
        </w:rPr>
      </w:pPr>
    </w:p>
    <w:p w14:paraId="0812AEA5" w14:textId="6A805E15" w:rsidR="00A40154" w:rsidRDefault="00A40154" w:rsidP="00A40154">
      <w:pPr>
        <w:spacing w:line="360" w:lineRule="auto"/>
        <w:jc w:val="both"/>
        <w:rPr>
          <w:rFonts w:cs="Arial"/>
          <w:sz w:val="22"/>
          <w:lang w:val="es-ES_tradnl"/>
        </w:rPr>
      </w:pPr>
      <w:r w:rsidRPr="0039311E">
        <w:rPr>
          <w:rFonts w:cs="Arial"/>
          <w:sz w:val="22"/>
          <w:u w:val="single"/>
          <w:lang w:val="es-ES_tradnl"/>
        </w:rPr>
        <w:t xml:space="preserve">Minuto </w:t>
      </w:r>
      <w:r w:rsidR="00221C35">
        <w:rPr>
          <w:rFonts w:cs="Arial"/>
          <w:sz w:val="22"/>
          <w:u w:val="single"/>
          <w:lang w:val="es-ES_tradnl"/>
        </w:rPr>
        <w:t>4</w:t>
      </w:r>
      <w:r>
        <w:rPr>
          <w:rFonts w:cs="Arial"/>
          <w:sz w:val="22"/>
          <w:u w:val="single"/>
          <w:lang w:val="es-ES_tradnl"/>
        </w:rPr>
        <w:t>9</w:t>
      </w:r>
      <w:r w:rsidRPr="0039311E">
        <w:rPr>
          <w:rFonts w:cs="Arial"/>
          <w:sz w:val="22"/>
          <w:u w:val="single"/>
          <w:lang w:val="es-ES_tradnl"/>
        </w:rPr>
        <w:t>:</w:t>
      </w:r>
      <w:r w:rsidR="00221C35">
        <w:rPr>
          <w:rFonts w:cs="Arial"/>
          <w:sz w:val="22"/>
          <w:u w:val="single"/>
          <w:lang w:val="es-ES_tradnl"/>
        </w:rPr>
        <w:t>40</w:t>
      </w:r>
      <w:r>
        <w:rPr>
          <w:rFonts w:cs="Arial"/>
          <w:sz w:val="22"/>
          <w:lang w:val="es-ES_tradnl"/>
        </w:rPr>
        <w:t xml:space="preserve"> </w:t>
      </w:r>
      <w:r w:rsidR="00221C35">
        <w:rPr>
          <w:rFonts w:cs="Arial"/>
          <w:sz w:val="22"/>
          <w:lang w:val="es-ES_tradnl"/>
        </w:rPr>
        <w:t xml:space="preserve">La </w:t>
      </w:r>
      <w:r w:rsidR="00221C35" w:rsidRPr="00221C35">
        <w:rPr>
          <w:rFonts w:cs="Arial"/>
          <w:sz w:val="22"/>
          <w:lang w:val="es-ES_tradnl"/>
        </w:rPr>
        <w:t>Junta Directiva</w:t>
      </w:r>
      <w:r w:rsidR="00221C35">
        <w:rPr>
          <w:rFonts w:cs="Arial"/>
          <w:sz w:val="22"/>
          <w:lang w:val="es-ES_tradnl"/>
        </w:rPr>
        <w:t xml:space="preserve"> da por recibido el proyecto de </w:t>
      </w:r>
      <w:r w:rsidR="00221C35" w:rsidRPr="00670904">
        <w:rPr>
          <w:sz w:val="22"/>
          <w:szCs w:val="22"/>
        </w:rPr>
        <w:t>Presupuesto O</w:t>
      </w:r>
      <w:r w:rsidR="00221C35">
        <w:rPr>
          <w:sz w:val="22"/>
          <w:szCs w:val="22"/>
        </w:rPr>
        <w:t>rdinario</w:t>
      </w:r>
      <w:r w:rsidR="00221C35" w:rsidRPr="00670904">
        <w:rPr>
          <w:sz w:val="22"/>
          <w:szCs w:val="22"/>
        </w:rPr>
        <w:t xml:space="preserve"> del Banco para el </w:t>
      </w:r>
      <w:r w:rsidR="00221C35">
        <w:rPr>
          <w:sz w:val="22"/>
          <w:szCs w:val="22"/>
        </w:rPr>
        <w:t xml:space="preserve">año </w:t>
      </w:r>
      <w:r w:rsidR="00221C35" w:rsidRPr="0060724B">
        <w:rPr>
          <w:sz w:val="22"/>
          <w:szCs w:val="22"/>
        </w:rPr>
        <w:t>20</w:t>
      </w:r>
      <w:r w:rsidR="00221C35">
        <w:rPr>
          <w:sz w:val="22"/>
          <w:szCs w:val="22"/>
        </w:rPr>
        <w:t xml:space="preserve">22 y da por </w:t>
      </w:r>
      <w:r w:rsidR="00221C35">
        <w:rPr>
          <w:rFonts w:cs="Arial"/>
          <w:sz w:val="22"/>
          <w:lang w:val="es-ES_tradnl"/>
        </w:rPr>
        <w:t xml:space="preserve">conocida la información suministrada.  </w:t>
      </w:r>
      <w:r>
        <w:rPr>
          <w:rFonts w:cs="Arial"/>
          <w:bCs/>
          <w:sz w:val="22"/>
          <w:szCs w:val="22"/>
        </w:rPr>
        <w:t>Acto seguido, se retira</w:t>
      </w:r>
      <w:r w:rsidR="00221C35">
        <w:rPr>
          <w:rFonts w:cs="Arial"/>
          <w:bCs/>
          <w:sz w:val="22"/>
          <w:szCs w:val="22"/>
        </w:rPr>
        <w:t>n</w:t>
      </w:r>
      <w:r>
        <w:rPr>
          <w:rFonts w:cs="Arial"/>
          <w:bCs/>
          <w:sz w:val="22"/>
          <w:szCs w:val="22"/>
        </w:rPr>
        <w:t xml:space="preserve"> de la sesión </w:t>
      </w:r>
      <w:r w:rsidR="00221C35">
        <w:rPr>
          <w:rFonts w:cs="Arial"/>
          <w:bCs/>
          <w:sz w:val="22"/>
          <w:szCs w:val="22"/>
        </w:rPr>
        <w:t>los</w:t>
      </w:r>
      <w:r>
        <w:rPr>
          <w:rFonts w:cs="Arial"/>
          <w:bCs/>
          <w:sz w:val="22"/>
          <w:szCs w:val="22"/>
        </w:rPr>
        <w:t xml:space="preserve"> funcionario</w:t>
      </w:r>
      <w:r w:rsidR="00221C35">
        <w:rPr>
          <w:rFonts w:cs="Arial"/>
          <w:bCs/>
          <w:sz w:val="22"/>
          <w:szCs w:val="22"/>
        </w:rPr>
        <w:t>s</w:t>
      </w:r>
      <w:r>
        <w:rPr>
          <w:rFonts w:cs="Arial"/>
          <w:bCs/>
          <w:sz w:val="22"/>
          <w:szCs w:val="22"/>
        </w:rPr>
        <w:t xml:space="preserve"> Durán Rodríguez</w:t>
      </w:r>
      <w:r w:rsidR="00221C35">
        <w:rPr>
          <w:rFonts w:cs="Arial"/>
          <w:bCs/>
          <w:sz w:val="22"/>
          <w:szCs w:val="22"/>
        </w:rPr>
        <w:t xml:space="preserve"> y Gómez </w:t>
      </w:r>
      <w:r w:rsidR="00C32B91">
        <w:rPr>
          <w:rFonts w:cs="Arial"/>
          <w:bCs/>
          <w:sz w:val="22"/>
          <w:szCs w:val="22"/>
        </w:rPr>
        <w:t>Gutiérrez</w:t>
      </w:r>
      <w:r>
        <w:rPr>
          <w:rFonts w:cs="Arial"/>
          <w:bCs/>
          <w:sz w:val="22"/>
          <w:szCs w:val="22"/>
        </w:rPr>
        <w:t>.</w:t>
      </w:r>
    </w:p>
    <w:p w14:paraId="52A7223D" w14:textId="77777777" w:rsidR="009D03FE" w:rsidRPr="00D14EAF" w:rsidRDefault="009D03FE" w:rsidP="009D03FE">
      <w:pPr>
        <w:spacing w:line="360" w:lineRule="auto"/>
        <w:jc w:val="both"/>
        <w:rPr>
          <w:rFonts w:cs="Arial"/>
          <w:b/>
          <w:sz w:val="22"/>
        </w:rPr>
      </w:pPr>
      <w:r w:rsidRPr="00D14EAF">
        <w:rPr>
          <w:rFonts w:cs="Arial"/>
          <w:b/>
          <w:sz w:val="22"/>
        </w:rPr>
        <w:t>************</w:t>
      </w:r>
    </w:p>
    <w:p w14:paraId="70D96F39" w14:textId="77777777" w:rsidR="009D03FE" w:rsidRDefault="009D03FE" w:rsidP="009D03FE">
      <w:pPr>
        <w:spacing w:line="360" w:lineRule="auto"/>
        <w:jc w:val="both"/>
        <w:rPr>
          <w:rFonts w:cs="Arial"/>
          <w:b/>
          <w:bCs/>
          <w:sz w:val="22"/>
          <w:szCs w:val="22"/>
          <w:u w:val="single"/>
          <w:lang w:val="es-ES_tradnl"/>
        </w:rPr>
      </w:pPr>
    </w:p>
    <w:p w14:paraId="608CE194" w14:textId="5DC8742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9B4105" w:rsidRPr="009B4105">
        <w:rPr>
          <w:rFonts w:cs="Arial"/>
          <w:b/>
          <w:bCs/>
          <w:sz w:val="22"/>
          <w:u w:val="single"/>
          <w:lang w:val="es-ES_tradnl"/>
        </w:rPr>
        <w:t>Análisis del cronograma de actividades del proceso constructivo del proyecto Nueva Angostura</w:t>
      </w:r>
    </w:p>
    <w:p w14:paraId="17B6DEFB" w14:textId="77777777" w:rsidR="009D03FE" w:rsidRDefault="009D03FE" w:rsidP="009D03FE">
      <w:pPr>
        <w:spacing w:line="360" w:lineRule="auto"/>
        <w:jc w:val="both"/>
        <w:rPr>
          <w:rFonts w:cs="Arial"/>
          <w:sz w:val="22"/>
          <w:szCs w:val="22"/>
        </w:rPr>
      </w:pPr>
    </w:p>
    <w:p w14:paraId="3AF1F316" w14:textId="213546AF" w:rsidR="009D03FE" w:rsidRDefault="009D03FE" w:rsidP="009D03FE">
      <w:pPr>
        <w:spacing w:line="360" w:lineRule="auto"/>
        <w:jc w:val="both"/>
        <w:rPr>
          <w:rFonts w:cs="Arial"/>
          <w:sz w:val="22"/>
          <w:szCs w:val="22"/>
        </w:rPr>
      </w:pPr>
      <w:r w:rsidRPr="00192A21">
        <w:rPr>
          <w:rFonts w:cs="Arial"/>
          <w:sz w:val="22"/>
          <w:u w:val="single"/>
          <w:lang w:val="es-ES_tradnl"/>
        </w:rPr>
        <w:t xml:space="preserve">Minuto </w:t>
      </w:r>
      <w:r w:rsidR="00C32B91" w:rsidRPr="00192A21">
        <w:rPr>
          <w:rFonts w:cs="Arial"/>
          <w:sz w:val="22"/>
          <w:u w:val="single"/>
          <w:lang w:val="es-ES_tradnl"/>
        </w:rPr>
        <w:t>51</w:t>
      </w:r>
      <w:r w:rsidRPr="00192A21">
        <w:rPr>
          <w:rFonts w:cs="Arial"/>
          <w:sz w:val="22"/>
          <w:u w:val="single"/>
          <w:lang w:val="es-ES_tradnl"/>
        </w:rPr>
        <w:t>:</w:t>
      </w:r>
      <w:r w:rsidR="00C32B91" w:rsidRPr="00192A21">
        <w:rPr>
          <w:rFonts w:cs="Arial"/>
          <w:sz w:val="22"/>
          <w:u w:val="single"/>
          <w:lang w:val="es-ES_tradnl"/>
        </w:rPr>
        <w:t>30</w:t>
      </w:r>
      <w:r>
        <w:rPr>
          <w:rFonts w:cs="Arial"/>
          <w:sz w:val="22"/>
          <w:lang w:val="es-ES_tradnl"/>
        </w:rPr>
        <w:t xml:space="preserve"> </w:t>
      </w:r>
      <w:r w:rsidR="00EC3D8B">
        <w:rPr>
          <w:rFonts w:cs="Arial"/>
          <w:sz w:val="22"/>
          <w:lang w:val="es-ES_tradnl"/>
        </w:rPr>
        <w:t xml:space="preserve">Se </w:t>
      </w:r>
      <w:r w:rsidR="00EC3D8B">
        <w:rPr>
          <w:rFonts w:cs="Arial"/>
          <w:sz w:val="22"/>
          <w:szCs w:val="22"/>
        </w:rPr>
        <w:t xml:space="preserve">retira </w:t>
      </w:r>
      <w:r w:rsidR="00EC3D8B">
        <w:rPr>
          <w:sz w:val="22"/>
          <w:szCs w:val="22"/>
        </w:rPr>
        <w:t>temporalmente de la sesión el señor Gerente General, quien se excusa de participar en la discusión y resolución de este asunto; y se procede a conocer</w:t>
      </w:r>
      <w:r w:rsidR="00EC3D8B">
        <w:rPr>
          <w:rFonts w:cs="Arial"/>
          <w:sz w:val="22"/>
          <w:lang w:val="es-ES_tradnl"/>
        </w:rPr>
        <w:t xml:space="preserve"> el oficio SO</w:t>
      </w:r>
      <w:r w:rsidR="00EC3D8B" w:rsidRPr="009F7291">
        <w:rPr>
          <w:rFonts w:cs="Arial"/>
          <w:sz w:val="22"/>
          <w:szCs w:val="22"/>
        </w:rPr>
        <w:t>-ME-</w:t>
      </w:r>
      <w:r w:rsidR="00EC3D8B">
        <w:rPr>
          <w:rFonts w:cs="Arial"/>
          <w:sz w:val="22"/>
          <w:szCs w:val="22"/>
        </w:rPr>
        <w:t>0040</w:t>
      </w:r>
      <w:r w:rsidR="00EC3D8B" w:rsidRPr="009F7291">
        <w:rPr>
          <w:rFonts w:cs="Arial"/>
          <w:sz w:val="22"/>
          <w:szCs w:val="22"/>
        </w:rPr>
        <w:t>-20</w:t>
      </w:r>
      <w:r w:rsidR="00EC3D8B">
        <w:rPr>
          <w:rFonts w:cs="Arial"/>
          <w:sz w:val="22"/>
          <w:szCs w:val="22"/>
        </w:rPr>
        <w:t>21</w:t>
      </w:r>
      <w:r w:rsidR="00192A21">
        <w:rPr>
          <w:rFonts w:cs="Arial"/>
          <w:sz w:val="22"/>
          <w:szCs w:val="22"/>
        </w:rPr>
        <w:t>,</w:t>
      </w:r>
      <w:r w:rsidR="00EC3D8B" w:rsidRPr="009F7291">
        <w:rPr>
          <w:rFonts w:cs="Arial"/>
          <w:sz w:val="22"/>
          <w:szCs w:val="22"/>
        </w:rPr>
        <w:t xml:space="preserve"> del </w:t>
      </w:r>
      <w:r w:rsidR="00EC3D8B">
        <w:rPr>
          <w:rFonts w:cs="Arial"/>
          <w:sz w:val="22"/>
          <w:szCs w:val="22"/>
        </w:rPr>
        <w:t xml:space="preserve">23 de setiembre </w:t>
      </w:r>
      <w:r w:rsidR="00EC3D8B" w:rsidRPr="009F7291">
        <w:rPr>
          <w:rFonts w:cs="Arial"/>
          <w:sz w:val="22"/>
          <w:szCs w:val="22"/>
        </w:rPr>
        <w:t>de 20</w:t>
      </w:r>
      <w:r w:rsidR="00EC3D8B">
        <w:rPr>
          <w:rFonts w:cs="Arial"/>
          <w:sz w:val="22"/>
          <w:szCs w:val="22"/>
        </w:rPr>
        <w:t>21</w:t>
      </w:r>
      <w:r w:rsidR="00EC3D8B" w:rsidRPr="009F7291">
        <w:rPr>
          <w:rFonts w:cs="Arial"/>
          <w:sz w:val="22"/>
          <w:szCs w:val="22"/>
        </w:rPr>
        <w:t xml:space="preserve">, mediante el cual, </w:t>
      </w:r>
      <w:r w:rsidR="00EC3D8B">
        <w:rPr>
          <w:rFonts w:cs="Arial"/>
          <w:sz w:val="22"/>
          <w:szCs w:val="22"/>
        </w:rPr>
        <w:t>atendiendo lo dispuesto en el acuerdo N° 1</w:t>
      </w:r>
      <w:r w:rsidR="00192A21">
        <w:rPr>
          <w:rFonts w:cs="Arial"/>
          <w:sz w:val="22"/>
          <w:szCs w:val="22"/>
        </w:rPr>
        <w:t>A</w:t>
      </w:r>
      <w:r w:rsidR="00EC3D8B">
        <w:rPr>
          <w:rFonts w:cs="Arial"/>
          <w:sz w:val="22"/>
          <w:szCs w:val="22"/>
        </w:rPr>
        <w:t xml:space="preserve"> de la sesión 61-2021 del </w:t>
      </w:r>
      <w:r w:rsidR="00192A21">
        <w:rPr>
          <w:rFonts w:cs="Arial"/>
          <w:sz w:val="22"/>
          <w:szCs w:val="22"/>
        </w:rPr>
        <w:t xml:space="preserve">19 de agosto de 2021, </w:t>
      </w:r>
      <w:r w:rsidR="00EC3D8B" w:rsidRPr="009F7291">
        <w:rPr>
          <w:rFonts w:cs="Arial"/>
          <w:sz w:val="22"/>
          <w:szCs w:val="22"/>
        </w:rPr>
        <w:t xml:space="preserve">la </w:t>
      </w:r>
      <w:r w:rsidR="00EC3D8B">
        <w:rPr>
          <w:rFonts w:cs="Arial"/>
          <w:sz w:val="22"/>
          <w:szCs w:val="22"/>
        </w:rPr>
        <w:t>Subgerencia de Operaciones</w:t>
      </w:r>
      <w:r w:rsidR="00EC3D8B" w:rsidRPr="009F7291">
        <w:rPr>
          <w:rFonts w:cs="Arial"/>
          <w:sz w:val="22"/>
          <w:szCs w:val="22"/>
        </w:rPr>
        <w:t xml:space="preserve"> remite el informe </w:t>
      </w:r>
      <w:r w:rsidR="00EC3D8B" w:rsidRPr="00EA7ADB">
        <w:rPr>
          <w:rFonts w:cs="Arial"/>
          <w:color w:val="000000"/>
          <w:sz w:val="22"/>
          <w:szCs w:val="22"/>
        </w:rPr>
        <w:t>DF-</w:t>
      </w:r>
      <w:r w:rsidR="00EC3D8B">
        <w:rPr>
          <w:rFonts w:cs="Arial"/>
          <w:color w:val="000000"/>
          <w:sz w:val="22"/>
          <w:szCs w:val="22"/>
        </w:rPr>
        <w:t>DT-ME</w:t>
      </w:r>
      <w:r w:rsidR="00EC3D8B" w:rsidRPr="00EA7ADB">
        <w:rPr>
          <w:rFonts w:cs="Arial"/>
          <w:color w:val="000000"/>
          <w:sz w:val="22"/>
          <w:szCs w:val="22"/>
        </w:rPr>
        <w:t>-</w:t>
      </w:r>
      <w:r w:rsidR="00EC3D8B">
        <w:rPr>
          <w:rFonts w:cs="Arial"/>
          <w:color w:val="000000"/>
          <w:sz w:val="22"/>
          <w:szCs w:val="22"/>
        </w:rPr>
        <w:t>0731</w:t>
      </w:r>
      <w:r w:rsidR="00EC3D8B" w:rsidRPr="00EA7ADB">
        <w:rPr>
          <w:rFonts w:cs="Arial"/>
          <w:color w:val="000000"/>
          <w:sz w:val="22"/>
          <w:szCs w:val="22"/>
        </w:rPr>
        <w:t>-20</w:t>
      </w:r>
      <w:r w:rsidR="00EC3D8B">
        <w:rPr>
          <w:rFonts w:cs="Arial"/>
          <w:color w:val="000000"/>
          <w:sz w:val="22"/>
          <w:szCs w:val="22"/>
        </w:rPr>
        <w:t>21</w:t>
      </w:r>
      <w:r w:rsidR="00EC3D8B" w:rsidRPr="00EA7ADB">
        <w:rPr>
          <w:rFonts w:cs="Arial"/>
          <w:color w:val="000000"/>
          <w:sz w:val="22"/>
          <w:szCs w:val="22"/>
        </w:rPr>
        <w:t xml:space="preserve"> de</w:t>
      </w:r>
      <w:r w:rsidR="00EC3D8B">
        <w:rPr>
          <w:rFonts w:cs="Arial"/>
          <w:color w:val="000000"/>
          <w:sz w:val="22"/>
          <w:szCs w:val="22"/>
        </w:rPr>
        <w:t xml:space="preserve">l Departamento Técnico, </w:t>
      </w:r>
      <w:r w:rsidR="00EC3D8B" w:rsidRPr="009F7291">
        <w:rPr>
          <w:rFonts w:cs="Arial"/>
          <w:sz w:val="22"/>
          <w:szCs w:val="22"/>
        </w:rPr>
        <w:t xml:space="preserve">que </w:t>
      </w:r>
      <w:r w:rsidR="00EC3D8B">
        <w:rPr>
          <w:rFonts w:cs="Arial"/>
          <w:sz w:val="22"/>
          <w:szCs w:val="22"/>
        </w:rPr>
        <w:t>contiene los resultados del estudio efectuado</w:t>
      </w:r>
      <w:r w:rsidR="00192A21">
        <w:rPr>
          <w:rFonts w:cs="Arial"/>
          <w:sz w:val="22"/>
          <w:szCs w:val="22"/>
        </w:rPr>
        <w:t xml:space="preserve"> al </w:t>
      </w:r>
      <w:r w:rsidR="00192A21" w:rsidRPr="00192A21">
        <w:rPr>
          <w:rFonts w:cs="Arial"/>
          <w:sz w:val="22"/>
          <w:szCs w:val="22"/>
          <w:lang w:val="es-ES_tradnl"/>
        </w:rPr>
        <w:t xml:space="preserve">cronograma de actividades para el desarrollo del proyecto </w:t>
      </w:r>
      <w:r w:rsidR="00192A21" w:rsidRPr="00192A21">
        <w:rPr>
          <w:rFonts w:cs="Arial"/>
          <w:sz w:val="22"/>
          <w:szCs w:val="22"/>
          <w:lang w:val="es-CR"/>
        </w:rPr>
        <w:t>Nueva Angostura</w:t>
      </w:r>
      <w:r w:rsidR="00192A21">
        <w:rPr>
          <w:rFonts w:cs="Arial"/>
          <w:sz w:val="22"/>
          <w:szCs w:val="22"/>
          <w:lang w:val="es-CR"/>
        </w:rPr>
        <w:t>.  Dichos documentos se adjuntan al expediente del acta.</w:t>
      </w:r>
    </w:p>
    <w:p w14:paraId="57B4DEEA" w14:textId="50D8969E" w:rsidR="00EC3D8B" w:rsidRDefault="00EC3D8B" w:rsidP="009D03FE">
      <w:pPr>
        <w:spacing w:line="360" w:lineRule="auto"/>
        <w:jc w:val="both"/>
        <w:rPr>
          <w:rFonts w:cs="Arial"/>
          <w:sz w:val="22"/>
          <w:szCs w:val="22"/>
        </w:rPr>
      </w:pPr>
    </w:p>
    <w:p w14:paraId="6E3DAB8D" w14:textId="77777777" w:rsidR="00FF711C" w:rsidRDefault="00EC3D8B" w:rsidP="009D03FE">
      <w:pPr>
        <w:spacing w:line="360" w:lineRule="auto"/>
        <w:jc w:val="both"/>
        <w:rPr>
          <w:rFonts w:cs="Arial"/>
          <w:sz w:val="22"/>
          <w:szCs w:val="22"/>
        </w:rPr>
      </w:pPr>
      <w:r>
        <w:rPr>
          <w:rFonts w:cs="Arial"/>
          <w:sz w:val="22"/>
        </w:rPr>
        <w:t xml:space="preserve">Para exponer el contenido del citado informe y atender eventuales consultas de carácter técnico sobre el tema, se incorpora a la sesión la arquitecta Mariella Salas Rodríguez, jefa del Departamento Técnico, quien presenta </w:t>
      </w:r>
      <w:r w:rsidRPr="00BB303F">
        <w:rPr>
          <w:rFonts w:cs="Arial"/>
          <w:sz w:val="22"/>
          <w:szCs w:val="22"/>
        </w:rPr>
        <w:t>l</w:t>
      </w:r>
      <w:r w:rsidR="00192A21">
        <w:rPr>
          <w:rFonts w:cs="Arial"/>
          <w:sz w:val="22"/>
          <w:szCs w:val="22"/>
        </w:rPr>
        <w:t xml:space="preserve">as características generales del proyecto Nueva Angostura, </w:t>
      </w:r>
      <w:r w:rsidR="00FF711C">
        <w:rPr>
          <w:rFonts w:cs="Arial"/>
          <w:sz w:val="22"/>
          <w:szCs w:val="22"/>
        </w:rPr>
        <w:t>así como al cronograma actualizado de ejecución</w:t>
      </w:r>
      <w:r w:rsidRPr="00BB303F">
        <w:rPr>
          <w:rFonts w:cs="Arial"/>
          <w:sz w:val="22"/>
          <w:szCs w:val="22"/>
        </w:rPr>
        <w:t xml:space="preserve"> </w:t>
      </w:r>
      <w:r w:rsidR="00FF711C">
        <w:rPr>
          <w:rFonts w:cs="Arial"/>
          <w:sz w:val="22"/>
          <w:szCs w:val="22"/>
        </w:rPr>
        <w:t>de actividades, destacando que se ha logrado optimizar sustancialmente, en el tanto se ha logrado disminuir en 106 días el cronograma original del proyecto.</w:t>
      </w:r>
    </w:p>
    <w:p w14:paraId="2DA11A8F" w14:textId="77777777" w:rsidR="00FF711C" w:rsidRDefault="00FF711C" w:rsidP="009D03FE">
      <w:pPr>
        <w:spacing w:line="360" w:lineRule="auto"/>
        <w:jc w:val="both"/>
        <w:rPr>
          <w:rFonts w:cs="Arial"/>
          <w:sz w:val="22"/>
          <w:szCs w:val="22"/>
        </w:rPr>
      </w:pPr>
    </w:p>
    <w:p w14:paraId="6C39B89F" w14:textId="6007018F" w:rsidR="00192A21" w:rsidRDefault="00DB0805" w:rsidP="009D03FE">
      <w:pPr>
        <w:spacing w:line="360" w:lineRule="auto"/>
        <w:jc w:val="both"/>
        <w:rPr>
          <w:rFonts w:cs="Arial"/>
          <w:sz w:val="22"/>
          <w:szCs w:val="22"/>
        </w:rPr>
      </w:pPr>
      <w:r>
        <w:rPr>
          <w:rFonts w:cs="Arial"/>
          <w:sz w:val="22"/>
          <w:szCs w:val="22"/>
        </w:rPr>
        <w:lastRenderedPageBreak/>
        <w:t xml:space="preserve">Complementariamente, presenta un gráfico comparativo entre los cronogramas de actividades (desde la presentación del perfil hasta la contratación de la construcción), del proyecto Nueva Angostura y otros proyectos de Bono Colectivo (Corina Rodríguez, </w:t>
      </w:r>
      <w:proofErr w:type="spellStart"/>
      <w:r>
        <w:rPr>
          <w:rFonts w:cs="Arial"/>
          <w:sz w:val="22"/>
          <w:szCs w:val="22"/>
        </w:rPr>
        <w:t>Ecocultural</w:t>
      </w:r>
      <w:proofErr w:type="spellEnd"/>
      <w:r>
        <w:rPr>
          <w:rFonts w:cs="Arial"/>
          <w:sz w:val="22"/>
          <w:szCs w:val="22"/>
        </w:rPr>
        <w:t xml:space="preserve"> San Isidro, Acosta Activa y Tierra Prometida), evidenciando que la estimación de tiempo establecido es una mejora importante con respecto a experiencias anteriores.</w:t>
      </w:r>
      <w:r w:rsidR="005B6683">
        <w:rPr>
          <w:rFonts w:cs="Arial"/>
          <w:sz w:val="22"/>
          <w:szCs w:val="22"/>
        </w:rPr>
        <w:t xml:space="preserve">  Además, afirma que el éxito de esos plazos se pretende lograr mediante un estricto seguimiento de cada actividad, tanto por parte del BANHVI como de la entidad autorizada, procurando incluso una disminución mayor de algunos plazos.</w:t>
      </w:r>
    </w:p>
    <w:p w14:paraId="2016FC8C" w14:textId="12E989B8" w:rsidR="00EC3D8B" w:rsidRDefault="00EC3D8B" w:rsidP="009D03FE">
      <w:pPr>
        <w:spacing w:line="360" w:lineRule="auto"/>
        <w:jc w:val="both"/>
        <w:rPr>
          <w:rFonts w:cs="Arial"/>
          <w:sz w:val="22"/>
          <w:szCs w:val="22"/>
        </w:rPr>
      </w:pPr>
    </w:p>
    <w:p w14:paraId="415EF66F" w14:textId="67B190C4" w:rsidR="009E1190" w:rsidRPr="009E1190" w:rsidRDefault="005B6683" w:rsidP="009E1190">
      <w:pPr>
        <w:spacing w:line="360" w:lineRule="auto"/>
        <w:jc w:val="both"/>
        <w:rPr>
          <w:rFonts w:cs="Arial"/>
          <w:sz w:val="22"/>
          <w:szCs w:val="22"/>
          <w:lang w:val="es-ES_tradnl"/>
        </w:rPr>
      </w:pPr>
      <w:r w:rsidRPr="00A25DB7">
        <w:rPr>
          <w:rFonts w:cs="Arial"/>
          <w:sz w:val="22"/>
          <w:u w:val="single"/>
          <w:lang w:val="es-ES_tradnl"/>
        </w:rPr>
        <w:t xml:space="preserve">Minuto </w:t>
      </w:r>
      <w:r>
        <w:rPr>
          <w:rFonts w:cs="Arial"/>
          <w:sz w:val="22"/>
          <w:u w:val="single"/>
          <w:lang w:val="es-ES_tradnl"/>
        </w:rPr>
        <w:t>62</w:t>
      </w:r>
      <w:r w:rsidRPr="00A25DB7">
        <w:rPr>
          <w:rFonts w:cs="Arial"/>
          <w:sz w:val="22"/>
          <w:u w:val="single"/>
          <w:lang w:val="es-ES_tradnl"/>
        </w:rPr>
        <w:t>:</w:t>
      </w:r>
      <w:r>
        <w:rPr>
          <w:rFonts w:cs="Arial"/>
          <w:sz w:val="22"/>
          <w:u w:val="single"/>
          <w:lang w:val="es-ES_tradnl"/>
        </w:rPr>
        <w:t>23</w:t>
      </w:r>
      <w:r>
        <w:rPr>
          <w:rFonts w:cs="Arial"/>
          <w:sz w:val="22"/>
          <w:lang w:val="es-ES_tradnl"/>
        </w:rPr>
        <w:t xml:space="preserve"> </w:t>
      </w:r>
      <w:r w:rsidR="001417D3">
        <w:rPr>
          <w:rFonts w:cs="Arial"/>
          <w:sz w:val="22"/>
          <w:lang w:val="es-ES_tradnl"/>
        </w:rPr>
        <w:t xml:space="preserve">La arquitecta Salas Rodríguez </w:t>
      </w:r>
      <w:r w:rsidR="00061B7F">
        <w:rPr>
          <w:rFonts w:cs="Arial"/>
          <w:sz w:val="22"/>
          <w:lang w:val="es-ES_tradnl"/>
        </w:rPr>
        <w:t xml:space="preserve">atiende varias consultas y observaciones de la Directora Ulibarri Pernús, particularmente </w:t>
      </w:r>
      <w:r w:rsidR="001417D3">
        <w:rPr>
          <w:rFonts w:cs="Arial"/>
          <w:sz w:val="22"/>
          <w:lang w:val="es-ES_tradnl"/>
        </w:rPr>
        <w:t>sobre las actividades incluidas en e</w:t>
      </w:r>
      <w:r w:rsidR="001417D3">
        <w:rPr>
          <w:rFonts w:cs="Arial"/>
          <w:sz w:val="22"/>
          <w:szCs w:val="22"/>
        </w:rPr>
        <w:t>l cronograma actualizado de</w:t>
      </w:r>
      <w:r w:rsidR="00061B7F">
        <w:rPr>
          <w:rFonts w:cs="Arial"/>
          <w:sz w:val="22"/>
          <w:szCs w:val="22"/>
        </w:rPr>
        <w:t>l proyecto, así como con respecto a la conveniencia de valorar la posibilidad de que los proyectos que se desarrollen en terrenos del BANHVI, cuenten con prioridad en el trámite de revisión y resolución</w:t>
      </w:r>
      <w:r w:rsidR="00346155">
        <w:rPr>
          <w:rFonts w:cs="Arial"/>
          <w:sz w:val="22"/>
          <w:szCs w:val="22"/>
        </w:rPr>
        <w:t xml:space="preserve">; y que se considere lo dispuesto </w:t>
      </w:r>
      <w:r w:rsidR="009E1190">
        <w:rPr>
          <w:rFonts w:cs="Arial"/>
          <w:sz w:val="22"/>
          <w:szCs w:val="22"/>
        </w:rPr>
        <w:t>en el acuerdo N° 6 de la sesión 01-2021, en cuanto a</w:t>
      </w:r>
      <w:r w:rsidR="009E1190" w:rsidRPr="009E1190">
        <w:rPr>
          <w:rFonts w:cs="Arial"/>
          <w:sz w:val="22"/>
          <w:szCs w:val="22"/>
          <w:lang w:val="es-ES_tradnl"/>
        </w:rPr>
        <w:t xml:space="preserve"> implementar unidades ejecutoras para el desarrollo de los proyectos de vivienda, a fin de hacer más expedita la ejecución de las obras y la liquidación de los contratos de administración de recursos.</w:t>
      </w:r>
    </w:p>
    <w:p w14:paraId="645129D0" w14:textId="18BDF2DF" w:rsidR="005B6683" w:rsidRDefault="005B6683" w:rsidP="005B6683">
      <w:pPr>
        <w:spacing w:line="360" w:lineRule="auto"/>
        <w:jc w:val="both"/>
        <w:rPr>
          <w:rFonts w:cs="Arial"/>
          <w:sz w:val="22"/>
          <w:lang w:val="es-ES_tradnl"/>
        </w:rPr>
      </w:pPr>
    </w:p>
    <w:p w14:paraId="137989B3" w14:textId="528A1250" w:rsidR="00EC3D8B" w:rsidRDefault="00061B7F"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75</w:t>
      </w:r>
      <w:r w:rsidRPr="00A25DB7">
        <w:rPr>
          <w:rFonts w:cs="Arial"/>
          <w:sz w:val="22"/>
          <w:u w:val="single"/>
          <w:lang w:val="es-ES_tradnl"/>
        </w:rPr>
        <w:t>:</w:t>
      </w:r>
      <w:r>
        <w:rPr>
          <w:rFonts w:cs="Arial"/>
          <w:sz w:val="22"/>
          <w:u w:val="single"/>
          <w:lang w:val="es-ES_tradnl"/>
        </w:rPr>
        <w:t>43</w:t>
      </w:r>
      <w:r>
        <w:rPr>
          <w:rFonts w:cs="Arial"/>
          <w:sz w:val="22"/>
          <w:lang w:val="es-ES_tradnl"/>
        </w:rPr>
        <w:t xml:space="preserve"> La </w:t>
      </w:r>
      <w:r w:rsidRPr="00061B7F">
        <w:rPr>
          <w:rFonts w:cs="Arial"/>
          <w:sz w:val="22"/>
          <w:lang w:val="es-ES_tradnl"/>
        </w:rPr>
        <w:t>Junta Directiva</w:t>
      </w:r>
      <w:r>
        <w:rPr>
          <w:rFonts w:cs="Arial"/>
          <w:sz w:val="22"/>
          <w:lang w:val="es-ES_tradnl"/>
        </w:rPr>
        <w:t xml:space="preserve"> da por conocido el informe presentado por el Departamento Técnico y la Subgerencia de Operaciones, y se retira de la sesión la arquitecta Salas Rodríguez.</w:t>
      </w:r>
    </w:p>
    <w:p w14:paraId="2FCA7AF2" w14:textId="77777777" w:rsidR="009D03FE" w:rsidRPr="00D14EAF" w:rsidRDefault="009D03FE" w:rsidP="009D03FE">
      <w:pPr>
        <w:spacing w:line="360" w:lineRule="auto"/>
        <w:jc w:val="both"/>
        <w:rPr>
          <w:rFonts w:cs="Arial"/>
          <w:b/>
          <w:sz w:val="22"/>
        </w:rPr>
      </w:pPr>
      <w:r w:rsidRPr="00D14EAF">
        <w:rPr>
          <w:rFonts w:cs="Arial"/>
          <w:b/>
          <w:sz w:val="22"/>
        </w:rPr>
        <w:t>************</w:t>
      </w:r>
    </w:p>
    <w:p w14:paraId="05DB5B14" w14:textId="77777777" w:rsidR="009D03FE" w:rsidRDefault="009D03FE" w:rsidP="009D03FE">
      <w:pPr>
        <w:spacing w:line="360" w:lineRule="auto"/>
        <w:jc w:val="both"/>
        <w:rPr>
          <w:rFonts w:cs="Arial"/>
          <w:b/>
          <w:sz w:val="22"/>
          <w:szCs w:val="22"/>
          <w:u w:val="single"/>
          <w:lang w:val="es-ES_tradnl"/>
        </w:rPr>
      </w:pPr>
    </w:p>
    <w:p w14:paraId="4B41B47B" w14:textId="68FD9120"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5° </w:t>
      </w:r>
      <w:r w:rsidR="009B4105" w:rsidRPr="009B4105">
        <w:rPr>
          <w:rFonts w:cs="Arial"/>
          <w:b/>
          <w:bCs/>
          <w:sz w:val="22"/>
          <w:u w:val="single"/>
          <w:lang w:val="es-ES_tradnl"/>
        </w:rPr>
        <w:t>Discusión del proyecto de Ley de Transformación y Titulación de Asentamientos Humanos Informales e Irregulares, expediente No. 22.222</w:t>
      </w:r>
    </w:p>
    <w:p w14:paraId="32B59E96" w14:textId="77777777" w:rsidR="009D03FE" w:rsidRDefault="009D03FE" w:rsidP="009D03FE">
      <w:pPr>
        <w:spacing w:line="360" w:lineRule="auto"/>
        <w:jc w:val="both"/>
        <w:rPr>
          <w:rFonts w:cs="Arial"/>
          <w:sz w:val="22"/>
          <w:szCs w:val="22"/>
        </w:rPr>
      </w:pPr>
    </w:p>
    <w:p w14:paraId="6FA3EC81" w14:textId="16E17CE0" w:rsidR="005B64D4" w:rsidRDefault="009D03FE" w:rsidP="009D03FE">
      <w:pPr>
        <w:spacing w:line="360" w:lineRule="auto"/>
        <w:jc w:val="both"/>
        <w:rPr>
          <w:rFonts w:cs="Arial"/>
          <w:sz w:val="22"/>
          <w:szCs w:val="22"/>
          <w:lang w:val="es-CR"/>
        </w:rPr>
      </w:pPr>
      <w:r w:rsidRPr="0039311E">
        <w:rPr>
          <w:rFonts w:cs="Arial"/>
          <w:sz w:val="22"/>
          <w:u w:val="single"/>
          <w:lang w:val="es-ES_tradnl"/>
        </w:rPr>
        <w:t xml:space="preserve">Minuto </w:t>
      </w:r>
      <w:r w:rsidR="00061B7F">
        <w:rPr>
          <w:rFonts w:cs="Arial"/>
          <w:sz w:val="22"/>
          <w:u w:val="single"/>
          <w:lang w:val="es-ES_tradnl"/>
        </w:rPr>
        <w:t>75</w:t>
      </w:r>
      <w:r w:rsidRPr="0039311E">
        <w:rPr>
          <w:rFonts w:cs="Arial"/>
          <w:sz w:val="22"/>
          <w:u w:val="single"/>
          <w:lang w:val="es-ES_tradnl"/>
        </w:rPr>
        <w:t>:</w:t>
      </w:r>
      <w:r w:rsidR="00061B7F">
        <w:rPr>
          <w:rFonts w:cs="Arial"/>
          <w:sz w:val="22"/>
          <w:u w:val="single"/>
          <w:lang w:val="es-ES_tradnl"/>
        </w:rPr>
        <w:t>56</w:t>
      </w:r>
      <w:r>
        <w:rPr>
          <w:rFonts w:cs="Arial"/>
          <w:sz w:val="22"/>
          <w:lang w:val="es-ES_tradnl"/>
        </w:rPr>
        <w:t xml:space="preserve"> Se </w:t>
      </w:r>
      <w:r w:rsidR="00192A21">
        <w:rPr>
          <w:rFonts w:cs="Arial"/>
          <w:sz w:val="22"/>
          <w:lang w:val="es-ES_tradnl"/>
        </w:rPr>
        <w:t>reincorpora a la sesión el señor Gerente General y</w:t>
      </w:r>
      <w:r w:rsidR="00346155">
        <w:rPr>
          <w:rFonts w:cs="Arial"/>
          <w:sz w:val="22"/>
          <w:lang w:val="es-ES_tradnl"/>
        </w:rPr>
        <w:t xml:space="preserve">, de conformidad con lo dispuesto en el acuerdo N° 6 de la sesión 63-2021 del pasado 26 de agosto, </w:t>
      </w:r>
      <w:r w:rsidR="00192A21">
        <w:rPr>
          <w:rFonts w:cs="Arial"/>
          <w:sz w:val="22"/>
          <w:lang w:val="es-ES_tradnl"/>
        </w:rPr>
        <w:t xml:space="preserve">se procede a conocer el </w:t>
      </w:r>
      <w:r w:rsidR="005B64D4">
        <w:rPr>
          <w:rFonts w:cs="Arial"/>
          <w:sz w:val="22"/>
          <w:lang w:val="es-ES_tradnl"/>
        </w:rPr>
        <w:t xml:space="preserve">criterio de la </w:t>
      </w:r>
      <w:r w:rsidR="005B64D4" w:rsidRPr="005B64D4">
        <w:rPr>
          <w:rFonts w:cs="Arial"/>
          <w:sz w:val="22"/>
          <w:szCs w:val="22"/>
          <w:lang w:val="es-ES_tradnl"/>
        </w:rPr>
        <w:t>Administración</w:t>
      </w:r>
      <w:r w:rsidR="005B64D4">
        <w:rPr>
          <w:rFonts w:cs="Arial"/>
          <w:sz w:val="22"/>
          <w:szCs w:val="22"/>
          <w:lang w:val="es-ES_tradnl"/>
        </w:rPr>
        <w:t xml:space="preserve"> sobre el texto sustitutivo del </w:t>
      </w:r>
      <w:r w:rsidR="005B64D4" w:rsidRPr="00C17404">
        <w:rPr>
          <w:rFonts w:cs="Arial"/>
          <w:bCs/>
          <w:sz w:val="22"/>
          <w:szCs w:val="22"/>
          <w:lang w:val="es-ES_tradnl"/>
        </w:rPr>
        <w:t xml:space="preserve">proyecto de ley </w:t>
      </w:r>
      <w:r w:rsidR="005B64D4" w:rsidRPr="00C17404">
        <w:rPr>
          <w:rFonts w:cs="Arial"/>
          <w:sz w:val="22"/>
          <w:szCs w:val="22"/>
          <w:lang w:val="es-CR"/>
        </w:rPr>
        <w:t>denominado “</w:t>
      </w:r>
      <w:r w:rsidR="005B64D4" w:rsidRPr="00C17404">
        <w:rPr>
          <w:rFonts w:cs="Arial"/>
          <w:b/>
          <w:bCs/>
          <w:i/>
          <w:iCs/>
          <w:sz w:val="22"/>
          <w:szCs w:val="22"/>
          <w:lang w:val="es-CR"/>
        </w:rPr>
        <w:t>Ley de transformación y titulación de asentamientos humanos informales e irregulares</w:t>
      </w:r>
      <w:r w:rsidR="005B64D4" w:rsidRPr="00C17404">
        <w:rPr>
          <w:rFonts w:cs="Arial"/>
          <w:sz w:val="22"/>
          <w:szCs w:val="22"/>
          <w:lang w:val="es-CR"/>
        </w:rPr>
        <w:t>”, tramitado mediante el expediente N° 22.222</w:t>
      </w:r>
      <w:r w:rsidR="005B64D4">
        <w:rPr>
          <w:rFonts w:cs="Arial"/>
          <w:sz w:val="22"/>
          <w:szCs w:val="22"/>
          <w:lang w:val="es-CR"/>
        </w:rPr>
        <w:t>.</w:t>
      </w:r>
    </w:p>
    <w:p w14:paraId="63805A11" w14:textId="4E0C1CF6" w:rsidR="005B64D4" w:rsidRDefault="005B64D4" w:rsidP="009D03FE">
      <w:pPr>
        <w:spacing w:line="360" w:lineRule="auto"/>
        <w:jc w:val="both"/>
        <w:rPr>
          <w:rFonts w:cs="Arial"/>
          <w:sz w:val="22"/>
          <w:szCs w:val="22"/>
          <w:lang w:val="es-CR"/>
        </w:rPr>
      </w:pPr>
    </w:p>
    <w:p w14:paraId="41BFDA97" w14:textId="73982ABC" w:rsidR="005B64D4" w:rsidRDefault="005B64D4" w:rsidP="009D03FE">
      <w:pPr>
        <w:spacing w:line="360" w:lineRule="auto"/>
        <w:jc w:val="both"/>
        <w:rPr>
          <w:rFonts w:cs="Arial"/>
          <w:sz w:val="22"/>
          <w:szCs w:val="22"/>
          <w:lang w:val="es-ES_tradnl"/>
        </w:rPr>
      </w:pPr>
      <w:r>
        <w:rPr>
          <w:rFonts w:cs="Arial"/>
          <w:sz w:val="22"/>
          <w:szCs w:val="22"/>
          <w:lang w:val="es-ES_tradnl"/>
        </w:rPr>
        <w:t xml:space="preserve">El señor Gerente General expone los resultados de la valoración efectuada al referido </w:t>
      </w:r>
      <w:r w:rsidR="00AD0BD2">
        <w:rPr>
          <w:rFonts w:cs="Arial"/>
          <w:sz w:val="22"/>
          <w:szCs w:val="22"/>
          <w:lang w:val="es-ES_tradnl"/>
        </w:rPr>
        <w:t>proyecto de ley</w:t>
      </w:r>
      <w:r>
        <w:rPr>
          <w:rFonts w:cs="Arial"/>
          <w:sz w:val="22"/>
          <w:szCs w:val="22"/>
          <w:lang w:val="es-ES_tradnl"/>
        </w:rPr>
        <w:t xml:space="preserve">, destacando que </w:t>
      </w:r>
      <w:r w:rsidR="00AD0BD2">
        <w:rPr>
          <w:rFonts w:cs="Arial"/>
          <w:sz w:val="22"/>
          <w:szCs w:val="22"/>
          <w:lang w:val="es-ES_tradnl"/>
        </w:rPr>
        <w:t xml:space="preserve">el texto sustitutivo atiende la mayoría de las observaciones </w:t>
      </w:r>
      <w:r w:rsidR="00AD0BD2">
        <w:rPr>
          <w:rFonts w:cs="Arial"/>
          <w:sz w:val="22"/>
          <w:szCs w:val="22"/>
          <w:lang w:val="es-ES_tradnl"/>
        </w:rPr>
        <w:lastRenderedPageBreak/>
        <w:t>planteadas por el BANHVI, según lo discutido y resuelto en la sesión 46-2021 del pasado 21 de junio.</w:t>
      </w:r>
      <w:r w:rsidR="00075B20">
        <w:rPr>
          <w:rFonts w:cs="Arial"/>
          <w:sz w:val="22"/>
          <w:szCs w:val="22"/>
          <w:lang w:val="es-ES_tradnl"/>
        </w:rPr>
        <w:t xml:space="preserve">  No obstante, el nuevo texto mantiene un aspecto de fondo, contenido en el artículo 38</w:t>
      </w:r>
      <w:r w:rsidR="00BB106A">
        <w:rPr>
          <w:rFonts w:cs="Arial"/>
          <w:sz w:val="22"/>
          <w:szCs w:val="22"/>
          <w:lang w:val="es-ES_tradnl"/>
        </w:rPr>
        <w:t xml:space="preserve"> del proyecto</w:t>
      </w:r>
      <w:r w:rsidR="00075B20">
        <w:rPr>
          <w:rFonts w:cs="Arial"/>
          <w:sz w:val="22"/>
          <w:szCs w:val="22"/>
          <w:lang w:val="es-ES_tradnl"/>
        </w:rPr>
        <w:t>, sobre las fuentes de financiamiento, indicando un mínimo del 50% de los recursos del FOSUVI, el 80% del Programa de Bono Colectivo y el 15% del Impuesto Solidario.</w:t>
      </w:r>
    </w:p>
    <w:p w14:paraId="53FC738C" w14:textId="16E9B746" w:rsidR="00075B20" w:rsidRDefault="00075B20" w:rsidP="009D03FE">
      <w:pPr>
        <w:spacing w:line="360" w:lineRule="auto"/>
        <w:jc w:val="both"/>
        <w:rPr>
          <w:rFonts w:cs="Arial"/>
          <w:sz w:val="22"/>
          <w:szCs w:val="22"/>
          <w:lang w:val="es-ES_tradnl"/>
        </w:rPr>
      </w:pPr>
    </w:p>
    <w:p w14:paraId="7F3AA4F8" w14:textId="4AE9E767" w:rsidR="008938A9" w:rsidRDefault="00BB106A" w:rsidP="009D03FE">
      <w:pPr>
        <w:spacing w:line="360" w:lineRule="auto"/>
        <w:jc w:val="both"/>
        <w:rPr>
          <w:rFonts w:cs="Arial"/>
          <w:sz w:val="22"/>
          <w:szCs w:val="22"/>
          <w:lang w:val="es-ES_tradnl"/>
        </w:rPr>
      </w:pPr>
      <w:r>
        <w:rPr>
          <w:rFonts w:cs="Arial"/>
          <w:sz w:val="22"/>
          <w:szCs w:val="22"/>
          <w:lang w:val="es-ES_tradnl"/>
        </w:rPr>
        <w:t>Y sobre esto último, explica que no se establece lo que sucedería cuando no se tengan proyectos con los planes maestros debidamente aprobados y completos para ser financiados por el BANHVI, en cuyo caso se tendrían recursos “ociosos”</w:t>
      </w:r>
      <w:r w:rsidR="008938A9">
        <w:rPr>
          <w:rFonts w:cs="Arial"/>
          <w:sz w:val="22"/>
          <w:szCs w:val="22"/>
          <w:lang w:val="es-ES_tradnl"/>
        </w:rPr>
        <w:t>.   En este sentido, comenta que se ha programado una reunión de trabajo en la Asamblea Legislativa para exponer las preocupaciones del BANHVI y proponer soluciones para, principalmente, corregir el tema de las fuentes de financiamiento, en el sentido de que con respecto a los fondos del FOSUVI, se establezca que sea un monto de hasta el 50%</w:t>
      </w:r>
      <w:r w:rsidR="00213CE3">
        <w:rPr>
          <w:rFonts w:cs="Arial"/>
          <w:sz w:val="22"/>
          <w:szCs w:val="22"/>
          <w:lang w:val="es-ES_tradnl"/>
        </w:rPr>
        <w:t>, dejando además plasmada la posibilidad de que cuando no se tengan proyectos con planes maestros aprobados y completos para ser financiados, el BANHVI aplicará esos recursos para financiar otros programas de subsidios.</w:t>
      </w:r>
    </w:p>
    <w:p w14:paraId="0A5F42A6" w14:textId="038C80D2" w:rsidR="00213CE3" w:rsidRDefault="00213CE3" w:rsidP="009D03FE">
      <w:pPr>
        <w:spacing w:line="360" w:lineRule="auto"/>
        <w:jc w:val="both"/>
        <w:rPr>
          <w:rFonts w:cs="Arial"/>
          <w:sz w:val="22"/>
          <w:szCs w:val="22"/>
          <w:lang w:val="es-ES_tradnl"/>
        </w:rPr>
      </w:pPr>
    </w:p>
    <w:p w14:paraId="65BD47D8" w14:textId="68413E10" w:rsidR="00213CE3" w:rsidRDefault="00213CE3" w:rsidP="00213CE3">
      <w:pPr>
        <w:spacing w:line="360" w:lineRule="auto"/>
        <w:jc w:val="both"/>
        <w:rPr>
          <w:rFonts w:cs="Arial"/>
          <w:sz w:val="22"/>
          <w:lang w:val="es-ES_tradnl"/>
        </w:rPr>
      </w:pPr>
      <w:r w:rsidRPr="00610A0E">
        <w:rPr>
          <w:rFonts w:cs="Arial"/>
          <w:sz w:val="22"/>
          <w:u w:val="single"/>
          <w:lang w:val="es-ES_tradnl"/>
        </w:rPr>
        <w:t>Minuto 90:53</w:t>
      </w:r>
      <w:r>
        <w:rPr>
          <w:rFonts w:cs="Arial"/>
          <w:sz w:val="22"/>
          <w:lang w:val="es-ES_tradnl"/>
        </w:rPr>
        <w:t xml:space="preserve"> </w:t>
      </w:r>
      <w:r w:rsidR="00612FAB">
        <w:rPr>
          <w:rFonts w:cs="Arial"/>
          <w:sz w:val="22"/>
          <w:lang w:val="es-ES_tradnl"/>
        </w:rPr>
        <w:t xml:space="preserve">Los señores Directores realizan varios comentarios sobre la información suministrada, particularmente sobre la redacción que se propone para el artículo 38 y, finalmente (minuto 95:00), se da por conocido el informe de la </w:t>
      </w:r>
      <w:r w:rsidR="00612FAB" w:rsidRPr="00612FAB">
        <w:rPr>
          <w:rFonts w:cs="Arial"/>
          <w:sz w:val="22"/>
          <w:szCs w:val="22"/>
          <w:lang w:val="es-CR"/>
        </w:rPr>
        <w:t>Gerencia General</w:t>
      </w:r>
      <w:r w:rsidR="00612FAB">
        <w:rPr>
          <w:rFonts w:cs="Arial"/>
          <w:sz w:val="22"/>
          <w:szCs w:val="22"/>
          <w:lang w:val="es-CR"/>
        </w:rPr>
        <w:t>.</w:t>
      </w:r>
    </w:p>
    <w:p w14:paraId="6BFB7893" w14:textId="77777777" w:rsidR="009D03FE" w:rsidRPr="00D14EAF" w:rsidRDefault="009D03FE" w:rsidP="009D03FE">
      <w:pPr>
        <w:spacing w:line="360" w:lineRule="auto"/>
        <w:jc w:val="both"/>
        <w:rPr>
          <w:rFonts w:cs="Arial"/>
          <w:b/>
          <w:sz w:val="22"/>
        </w:rPr>
      </w:pPr>
      <w:r w:rsidRPr="00D14EAF">
        <w:rPr>
          <w:rFonts w:cs="Arial"/>
          <w:b/>
          <w:sz w:val="22"/>
        </w:rPr>
        <w:t>************</w:t>
      </w:r>
    </w:p>
    <w:p w14:paraId="294D94BE" w14:textId="77777777" w:rsidR="009D03FE" w:rsidRDefault="009D03FE" w:rsidP="009D03FE">
      <w:pPr>
        <w:spacing w:line="360" w:lineRule="auto"/>
        <w:jc w:val="both"/>
        <w:rPr>
          <w:rFonts w:cs="Arial"/>
          <w:b/>
          <w:bCs/>
          <w:sz w:val="22"/>
          <w:szCs w:val="22"/>
          <w:u w:val="single"/>
          <w:lang w:val="es-ES_tradnl"/>
        </w:rPr>
      </w:pPr>
    </w:p>
    <w:p w14:paraId="205001E3" w14:textId="21E7885C"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9B4105" w:rsidRPr="009B4105">
        <w:rPr>
          <w:rFonts w:cs="Arial"/>
          <w:b/>
          <w:bCs/>
          <w:sz w:val="22"/>
          <w:u w:val="single"/>
          <w:lang w:val="es-ES_tradnl"/>
        </w:rPr>
        <w:t>Tema confidencial – Auditoría Interna</w:t>
      </w:r>
    </w:p>
    <w:p w14:paraId="3865122B" w14:textId="77777777" w:rsidR="009D03FE" w:rsidRDefault="009D03FE" w:rsidP="009D03FE">
      <w:pPr>
        <w:spacing w:line="360" w:lineRule="auto"/>
        <w:jc w:val="both"/>
        <w:rPr>
          <w:rFonts w:cs="Arial"/>
          <w:sz w:val="22"/>
          <w:szCs w:val="22"/>
        </w:rPr>
      </w:pPr>
    </w:p>
    <w:p w14:paraId="6B6B4021" w14:textId="33F2BC9E" w:rsidR="00610A0E" w:rsidRDefault="00610A0E" w:rsidP="00610A0E">
      <w:pPr>
        <w:spacing w:line="360" w:lineRule="auto"/>
        <w:jc w:val="both"/>
        <w:rPr>
          <w:sz w:val="22"/>
          <w:szCs w:val="22"/>
        </w:rPr>
      </w:pPr>
      <w:r w:rsidRPr="007F72E4">
        <w:rPr>
          <w:rFonts w:cs="Arial"/>
          <w:sz w:val="22"/>
          <w:u w:val="single"/>
          <w:lang w:val="es-ES_tradnl"/>
        </w:rPr>
        <w:t xml:space="preserve">Minuto </w:t>
      </w:r>
      <w:r w:rsidR="00612FAB">
        <w:rPr>
          <w:rFonts w:cs="Arial"/>
          <w:sz w:val="22"/>
          <w:u w:val="single"/>
          <w:lang w:val="es-ES_tradnl"/>
        </w:rPr>
        <w:t>95</w:t>
      </w:r>
      <w:r w:rsidRPr="007F72E4">
        <w:rPr>
          <w:rFonts w:cs="Arial"/>
          <w:sz w:val="22"/>
          <w:u w:val="single"/>
          <w:lang w:val="es-ES_tradnl"/>
        </w:rPr>
        <w:t>:</w:t>
      </w:r>
      <w:r w:rsidR="00612FAB">
        <w:rPr>
          <w:rFonts w:cs="Arial"/>
          <w:sz w:val="22"/>
          <w:u w:val="single"/>
          <w:lang w:val="es-ES_tradnl"/>
        </w:rPr>
        <w:t>02</w:t>
      </w:r>
      <w:r>
        <w:rPr>
          <w:rFonts w:cs="Arial"/>
          <w:sz w:val="22"/>
          <w:lang w:val="es-ES_tradnl"/>
        </w:rPr>
        <w:t xml:space="preserve"> A partir</w:t>
      </w:r>
      <w:r>
        <w:rPr>
          <w:rFonts w:cs="Arial"/>
          <w:sz w:val="22"/>
          <w:szCs w:val="22"/>
        </w:rPr>
        <w:t xml:space="preserve"> de este momento, </w:t>
      </w:r>
      <w:r>
        <w:rPr>
          <w:rFonts w:cs="Arial"/>
          <w:color w:val="000000"/>
          <w:sz w:val="22"/>
          <w:szCs w:val="22"/>
        </w:rPr>
        <w:t xml:space="preserve">al amparo del artículo 25 de la Ley del </w:t>
      </w:r>
      <w:r w:rsidRPr="00EF5705">
        <w:rPr>
          <w:rFonts w:cs="Arial"/>
          <w:color w:val="000000"/>
          <w:sz w:val="22"/>
          <w:szCs w:val="22"/>
        </w:rPr>
        <w:t>Sistema Financiero Nacional para la Vivienda</w:t>
      </w:r>
      <w:r>
        <w:rPr>
          <w:rFonts w:cs="Arial"/>
          <w:color w:val="000000"/>
          <w:sz w:val="22"/>
          <w:szCs w:val="22"/>
        </w:rPr>
        <w:t xml:space="preserve"> y a solicitud del señor Auditor Interno, la Junta Directiva sesiona únicamente con sus miembros y el señor Auditor Interno,</w:t>
      </w:r>
      <w:r w:rsidRPr="00354E8F">
        <w:rPr>
          <w:rFonts w:cs="Arial"/>
          <w:color w:val="000000"/>
          <w:sz w:val="22"/>
          <w:szCs w:val="22"/>
        </w:rPr>
        <w:t xml:space="preserve"> </w:t>
      </w:r>
      <w:r>
        <w:rPr>
          <w:rFonts w:cs="Arial"/>
          <w:color w:val="000000"/>
          <w:sz w:val="22"/>
          <w:szCs w:val="22"/>
        </w:rPr>
        <w:t>con el propósito de conocer un tema considerado confidencial.  Por consiguiente, se retiran de la sesión los funcionarios</w:t>
      </w:r>
      <w:r>
        <w:rPr>
          <w:rFonts w:cs="Arial"/>
          <w:sz w:val="22"/>
        </w:rPr>
        <w:t xml:space="preserve"> Hidalgo Cortés, Alpízar Mora, Masís Calderón y López Pacheco,</w:t>
      </w:r>
      <w:r>
        <w:rPr>
          <w:sz w:val="22"/>
          <w:szCs w:val="22"/>
        </w:rPr>
        <w:t xml:space="preserve"> suspendiéndose por consiguiente la grabación de la sesión.</w:t>
      </w:r>
    </w:p>
    <w:p w14:paraId="0C8821EF" w14:textId="77777777" w:rsidR="00610A0E" w:rsidRDefault="00610A0E" w:rsidP="00610A0E">
      <w:pPr>
        <w:spacing w:line="360" w:lineRule="auto"/>
        <w:jc w:val="both"/>
        <w:rPr>
          <w:sz w:val="22"/>
          <w:szCs w:val="22"/>
        </w:rPr>
      </w:pPr>
    </w:p>
    <w:p w14:paraId="5D8A8FAF" w14:textId="1A969C70" w:rsidR="00610A0E" w:rsidRDefault="00610A0E" w:rsidP="00610A0E">
      <w:pPr>
        <w:spacing w:line="360" w:lineRule="auto"/>
        <w:jc w:val="both"/>
        <w:rPr>
          <w:rFonts w:cs="Arial"/>
          <w:sz w:val="22"/>
          <w:szCs w:val="22"/>
        </w:rPr>
      </w:pPr>
      <w:r>
        <w:rPr>
          <w:sz w:val="22"/>
          <w:szCs w:val="22"/>
        </w:rPr>
        <w:t xml:space="preserve">De conformidad con la discusión que se realiza, la </w:t>
      </w:r>
      <w:r w:rsidRPr="00F17611">
        <w:rPr>
          <w:rFonts w:cs="Arial"/>
          <w:sz w:val="22"/>
          <w:szCs w:val="22"/>
          <w:lang w:val="es-ES_tradnl"/>
        </w:rPr>
        <w:t>Junta Directiva</w:t>
      </w:r>
      <w:r>
        <w:rPr>
          <w:rFonts w:cs="Arial"/>
          <w:sz w:val="22"/>
          <w:szCs w:val="22"/>
          <w:lang w:val="es-ES_tradnl"/>
        </w:rPr>
        <w:t xml:space="preserve"> toma el </w:t>
      </w:r>
      <w:r w:rsidRPr="001350FF">
        <w:rPr>
          <w:rFonts w:cs="Arial"/>
          <w:b/>
          <w:bCs/>
          <w:sz w:val="22"/>
          <w:szCs w:val="22"/>
        </w:rPr>
        <w:t xml:space="preserve">Acuerdo N° </w:t>
      </w:r>
      <w:r>
        <w:rPr>
          <w:rFonts w:cs="Arial"/>
          <w:b/>
          <w:bCs/>
          <w:sz w:val="22"/>
          <w:szCs w:val="22"/>
        </w:rPr>
        <w:t xml:space="preserve">3 </w:t>
      </w:r>
      <w:r w:rsidRPr="00F17611">
        <w:rPr>
          <w:rFonts w:cs="Arial"/>
          <w:sz w:val="22"/>
          <w:szCs w:val="22"/>
        </w:rPr>
        <w:t>que se anexa a esta minuta.</w:t>
      </w:r>
    </w:p>
    <w:p w14:paraId="273CB1F4" w14:textId="77777777" w:rsidR="009D03FE" w:rsidRPr="00D14EAF" w:rsidRDefault="009D03FE" w:rsidP="009D03FE">
      <w:pPr>
        <w:spacing w:line="360" w:lineRule="auto"/>
        <w:jc w:val="both"/>
        <w:rPr>
          <w:rFonts w:cs="Arial"/>
          <w:b/>
          <w:sz w:val="22"/>
        </w:rPr>
      </w:pPr>
      <w:r w:rsidRPr="00D14EAF">
        <w:rPr>
          <w:rFonts w:cs="Arial"/>
          <w:b/>
          <w:sz w:val="22"/>
        </w:rPr>
        <w:t>************</w:t>
      </w:r>
    </w:p>
    <w:p w14:paraId="5E83A75E" w14:textId="77777777" w:rsidR="009D03FE" w:rsidRDefault="009D03FE" w:rsidP="009D03FE">
      <w:pPr>
        <w:spacing w:line="360" w:lineRule="auto"/>
        <w:jc w:val="both"/>
        <w:rPr>
          <w:rFonts w:cs="Arial"/>
          <w:b/>
          <w:bCs/>
          <w:sz w:val="22"/>
          <w:szCs w:val="22"/>
          <w:u w:val="single"/>
          <w:lang w:val="es-ES_tradnl"/>
        </w:rPr>
      </w:pPr>
    </w:p>
    <w:p w14:paraId="38C646A0" w14:textId="20BD5A72" w:rsidR="00FA4CCB" w:rsidRPr="00AB2826" w:rsidRDefault="00FA4CCB" w:rsidP="002D0146">
      <w:pPr>
        <w:pStyle w:val="Textoindependiente"/>
        <w:ind w:right="0"/>
        <w:rPr>
          <w:rFonts w:cs="Arial"/>
          <w:szCs w:val="22"/>
        </w:rPr>
      </w:pPr>
      <w:r w:rsidRPr="00AB2826">
        <w:rPr>
          <w:rFonts w:cs="Arial"/>
          <w:szCs w:val="22"/>
        </w:rPr>
        <w:t xml:space="preserve">Siendo las </w:t>
      </w:r>
      <w:r w:rsidR="00612FAB">
        <w:rPr>
          <w:rFonts w:cs="Arial"/>
          <w:szCs w:val="22"/>
        </w:rPr>
        <w:t>veinte horas con treinta</w:t>
      </w:r>
      <w:r w:rsidR="00EC7E01">
        <w:rPr>
          <w:rFonts w:cs="Arial"/>
          <w:szCs w:val="22"/>
        </w:rPr>
        <w:t xml:space="preserve"> minutos</w:t>
      </w:r>
      <w:r w:rsidRPr="00AB2826">
        <w:rPr>
          <w:rFonts w:cs="Arial"/>
          <w:szCs w:val="22"/>
        </w:rPr>
        <w:t>, se levanta la sesión.</w:t>
      </w:r>
    </w:p>
    <w:p w14:paraId="299049C2" w14:textId="77777777" w:rsidR="006321F4" w:rsidRPr="00D14EAF" w:rsidRDefault="006321F4" w:rsidP="002D0146">
      <w:pPr>
        <w:spacing w:line="360" w:lineRule="auto"/>
        <w:jc w:val="both"/>
        <w:rPr>
          <w:rFonts w:cs="Arial"/>
          <w:b/>
          <w:sz w:val="22"/>
        </w:rPr>
      </w:pPr>
      <w:r w:rsidRPr="00D14EAF">
        <w:rPr>
          <w:rFonts w:cs="Arial"/>
          <w:b/>
          <w:sz w:val="22"/>
        </w:rPr>
        <w:t>************</w:t>
      </w:r>
    </w:p>
    <w:p w14:paraId="1F6A64F4" w14:textId="77777777" w:rsidR="002B71CC" w:rsidRDefault="002B71CC">
      <w:pPr>
        <w:rPr>
          <w:rFonts w:cs="Arial"/>
          <w:sz w:val="22"/>
          <w:szCs w:val="22"/>
        </w:rPr>
      </w:pPr>
      <w:r>
        <w:rPr>
          <w:rFonts w:cs="Arial"/>
          <w:sz w:val="22"/>
          <w:szCs w:val="22"/>
        </w:rPr>
        <w:br w:type="page"/>
      </w:r>
    </w:p>
    <w:p w14:paraId="4FAFB770" w14:textId="77777777" w:rsidR="00FA4CCB" w:rsidRDefault="00FA4CCB" w:rsidP="00AB2826">
      <w:pPr>
        <w:spacing w:line="360" w:lineRule="auto"/>
        <w:jc w:val="both"/>
        <w:rPr>
          <w:rFonts w:cs="Arial"/>
          <w:sz w:val="22"/>
          <w:szCs w:val="22"/>
        </w:rPr>
      </w:pPr>
    </w:p>
    <w:p w14:paraId="231D1284" w14:textId="77777777" w:rsidR="002B71CC" w:rsidRDefault="002B71CC" w:rsidP="00AB2826">
      <w:pPr>
        <w:spacing w:line="360" w:lineRule="auto"/>
        <w:jc w:val="both"/>
        <w:rPr>
          <w:rFonts w:cs="Arial"/>
          <w:sz w:val="22"/>
          <w:szCs w:val="22"/>
        </w:rPr>
      </w:pPr>
    </w:p>
    <w:p w14:paraId="2D5C08BA" w14:textId="77777777" w:rsidR="002B71CC" w:rsidRDefault="002B71CC" w:rsidP="002B71CC">
      <w:pPr>
        <w:pStyle w:val="Ttulo"/>
        <w:ind w:right="51"/>
        <w:rPr>
          <w:rFonts w:cs="Arial"/>
        </w:rPr>
      </w:pPr>
      <w:r>
        <w:rPr>
          <w:rFonts w:cs="Arial"/>
        </w:rPr>
        <w:t>BANCO HIPOTECARIO DE LA VIVIENDA</w:t>
      </w:r>
    </w:p>
    <w:p w14:paraId="3EC798F1"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0A43396F" w14:textId="77777777" w:rsidR="002B71CC" w:rsidRDefault="002B71CC" w:rsidP="002B71CC">
      <w:pPr>
        <w:spacing w:line="360" w:lineRule="auto"/>
        <w:ind w:right="51"/>
        <w:jc w:val="center"/>
        <w:rPr>
          <w:rFonts w:cs="Arial"/>
          <w:b/>
          <w:sz w:val="22"/>
          <w:u w:val="single"/>
        </w:rPr>
      </w:pPr>
    </w:p>
    <w:p w14:paraId="4FFF0FAB" w14:textId="00FCA4D1" w:rsidR="002B71CC" w:rsidRDefault="002B71CC" w:rsidP="002B71CC">
      <w:pPr>
        <w:spacing w:line="360" w:lineRule="auto"/>
        <w:ind w:right="51"/>
        <w:jc w:val="center"/>
        <w:rPr>
          <w:rFonts w:cs="Arial"/>
          <w:b/>
          <w:sz w:val="22"/>
          <w:u w:val="single"/>
        </w:rPr>
      </w:pPr>
      <w:r>
        <w:rPr>
          <w:rFonts w:cs="Arial"/>
          <w:b/>
          <w:sz w:val="22"/>
          <w:u w:val="single"/>
        </w:rPr>
        <w:t xml:space="preserve">ACUERDOS DE LA SESION </w:t>
      </w:r>
      <w:r w:rsidR="009B4105">
        <w:rPr>
          <w:rFonts w:cs="Arial"/>
          <w:b/>
          <w:sz w:val="22"/>
          <w:u w:val="single"/>
        </w:rPr>
        <w:t>EXTRA</w:t>
      </w:r>
      <w:r>
        <w:rPr>
          <w:rFonts w:cs="Arial"/>
          <w:b/>
          <w:sz w:val="22"/>
          <w:u w:val="single"/>
        </w:rPr>
        <w:t xml:space="preserve">ORDINARIA N° </w:t>
      </w:r>
      <w:r w:rsidR="009B4105">
        <w:rPr>
          <w:rFonts w:cs="Arial"/>
          <w:b/>
          <w:sz w:val="22"/>
          <w:u w:val="single"/>
        </w:rPr>
        <w:t>70</w:t>
      </w:r>
      <w:r>
        <w:rPr>
          <w:rFonts w:cs="Arial"/>
          <w:b/>
          <w:sz w:val="22"/>
          <w:u w:val="single"/>
        </w:rPr>
        <w:t>-20</w:t>
      </w:r>
      <w:r w:rsidR="00E97960">
        <w:rPr>
          <w:rFonts w:cs="Arial"/>
          <w:b/>
          <w:sz w:val="22"/>
          <w:u w:val="single"/>
        </w:rPr>
        <w:t>2</w:t>
      </w:r>
      <w:r w:rsidR="009449EE">
        <w:rPr>
          <w:rFonts w:cs="Arial"/>
          <w:b/>
          <w:sz w:val="22"/>
          <w:u w:val="single"/>
        </w:rPr>
        <w:t>1</w:t>
      </w:r>
    </w:p>
    <w:p w14:paraId="070903BE" w14:textId="160FE908" w:rsidR="002B71CC" w:rsidRDefault="002B71CC" w:rsidP="002B71CC">
      <w:pPr>
        <w:spacing w:line="360" w:lineRule="auto"/>
        <w:ind w:right="51"/>
        <w:jc w:val="center"/>
        <w:rPr>
          <w:rFonts w:cs="Arial"/>
          <w:b/>
          <w:sz w:val="22"/>
          <w:u w:val="single"/>
        </w:rPr>
      </w:pPr>
      <w:r>
        <w:rPr>
          <w:rFonts w:cs="Arial"/>
          <w:b/>
          <w:sz w:val="22"/>
          <w:u w:val="single"/>
        </w:rPr>
        <w:t xml:space="preserve">DEL </w:t>
      </w:r>
      <w:r w:rsidR="009B4105">
        <w:rPr>
          <w:rFonts w:cs="Arial"/>
          <w:b/>
          <w:sz w:val="22"/>
          <w:u w:val="single"/>
        </w:rPr>
        <w:t>23</w:t>
      </w:r>
      <w:r>
        <w:rPr>
          <w:rFonts w:cs="Arial"/>
          <w:b/>
          <w:sz w:val="22"/>
          <w:u w:val="single"/>
        </w:rPr>
        <w:t xml:space="preserve"> DE </w:t>
      </w:r>
      <w:r w:rsidR="009B4105">
        <w:rPr>
          <w:rFonts w:cs="Arial"/>
          <w:b/>
          <w:sz w:val="22"/>
          <w:u w:val="single"/>
        </w:rPr>
        <w:t>SETIEMBRE</w:t>
      </w:r>
      <w:r>
        <w:rPr>
          <w:rFonts w:cs="Arial"/>
          <w:b/>
          <w:sz w:val="22"/>
          <w:u w:val="single"/>
        </w:rPr>
        <w:t xml:space="preserve"> DE 20</w:t>
      </w:r>
      <w:r w:rsidR="00E97960">
        <w:rPr>
          <w:rFonts w:cs="Arial"/>
          <w:b/>
          <w:sz w:val="22"/>
          <w:u w:val="single"/>
        </w:rPr>
        <w:t>2</w:t>
      </w:r>
      <w:r w:rsidR="009449EE">
        <w:rPr>
          <w:rFonts w:cs="Arial"/>
          <w:b/>
          <w:sz w:val="22"/>
          <w:u w:val="single"/>
        </w:rPr>
        <w:t>1</w:t>
      </w:r>
    </w:p>
    <w:p w14:paraId="7FE143B8" w14:textId="77777777" w:rsidR="002B71CC" w:rsidRDefault="002B71CC" w:rsidP="00AB2826">
      <w:pPr>
        <w:spacing w:line="360" w:lineRule="auto"/>
        <w:jc w:val="both"/>
        <w:rPr>
          <w:rFonts w:cs="Arial"/>
          <w:sz w:val="22"/>
          <w:szCs w:val="22"/>
        </w:rPr>
      </w:pPr>
    </w:p>
    <w:p w14:paraId="7FEFF6C8" w14:textId="77777777" w:rsidR="002B71CC" w:rsidRDefault="002B71CC" w:rsidP="002B71CC">
      <w:pPr>
        <w:spacing w:line="360" w:lineRule="auto"/>
        <w:jc w:val="both"/>
        <w:rPr>
          <w:rFonts w:cs="Arial"/>
          <w:sz w:val="22"/>
          <w:lang w:val="es-ES_tradnl"/>
        </w:rPr>
      </w:pPr>
    </w:p>
    <w:p w14:paraId="33DB4A1F"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1EDD36D8" w14:textId="77777777" w:rsidR="00814BB0" w:rsidRPr="00814BB0" w:rsidRDefault="00814BB0" w:rsidP="00814BB0">
      <w:pPr>
        <w:spacing w:line="360" w:lineRule="auto"/>
        <w:jc w:val="both"/>
        <w:rPr>
          <w:sz w:val="22"/>
          <w:szCs w:val="22"/>
        </w:rPr>
      </w:pPr>
      <w:r w:rsidRPr="00814BB0">
        <w:rPr>
          <w:b/>
          <w:sz w:val="22"/>
          <w:szCs w:val="22"/>
        </w:rPr>
        <w:t>Considerando:</w:t>
      </w:r>
    </w:p>
    <w:p w14:paraId="278DADB3" w14:textId="77777777" w:rsidR="00814BB0" w:rsidRPr="00814BB0" w:rsidRDefault="00814BB0" w:rsidP="00814BB0">
      <w:pPr>
        <w:spacing w:line="360" w:lineRule="auto"/>
        <w:jc w:val="both"/>
        <w:rPr>
          <w:sz w:val="22"/>
          <w:szCs w:val="22"/>
        </w:rPr>
      </w:pPr>
      <w:r w:rsidRPr="00814BB0">
        <w:rPr>
          <w:b/>
          <w:sz w:val="22"/>
          <w:szCs w:val="22"/>
        </w:rPr>
        <w:t>Primero:</w:t>
      </w:r>
      <w:r w:rsidRPr="00814BB0">
        <w:rPr>
          <w:sz w:val="22"/>
          <w:szCs w:val="22"/>
        </w:rPr>
        <w:t xml:space="preserve"> Que según lo dispuesto en los artículos 26 y 28 de la Ley del Sistema Financiero Nacional para la Vivienda, le corresponde a esta Junta Directiva, nombrar a los subgerentes del Banco Hipotecario de la Vivienda (BANHVI).</w:t>
      </w:r>
    </w:p>
    <w:p w14:paraId="014D6C78" w14:textId="77777777" w:rsidR="00814BB0" w:rsidRPr="00814BB0" w:rsidRDefault="00814BB0" w:rsidP="00814BB0">
      <w:pPr>
        <w:spacing w:line="360" w:lineRule="auto"/>
        <w:jc w:val="both"/>
        <w:rPr>
          <w:sz w:val="22"/>
          <w:szCs w:val="22"/>
        </w:rPr>
      </w:pPr>
    </w:p>
    <w:p w14:paraId="1246F32A" w14:textId="77777777" w:rsidR="00814BB0" w:rsidRPr="00814BB0" w:rsidRDefault="00814BB0" w:rsidP="00814BB0">
      <w:pPr>
        <w:spacing w:line="360" w:lineRule="auto"/>
        <w:jc w:val="both"/>
        <w:rPr>
          <w:sz w:val="22"/>
          <w:szCs w:val="22"/>
        </w:rPr>
      </w:pPr>
      <w:r w:rsidRPr="00814BB0">
        <w:rPr>
          <w:b/>
          <w:sz w:val="22"/>
          <w:szCs w:val="22"/>
        </w:rPr>
        <w:t>Segundo:</w:t>
      </w:r>
      <w:r w:rsidRPr="00814BB0">
        <w:rPr>
          <w:sz w:val="22"/>
          <w:szCs w:val="22"/>
        </w:rPr>
        <w:t xml:space="preserve"> Que el cargo de Subgerente Financiero se encuentra vacante y debe </w:t>
      </w:r>
      <w:r w:rsidRPr="00814BB0">
        <w:rPr>
          <w:sz w:val="22"/>
          <w:szCs w:val="22"/>
          <w:lang w:val="es-CR"/>
        </w:rPr>
        <w:t xml:space="preserve">procederse a su nombramiento, de conformidad </w:t>
      </w:r>
      <w:r w:rsidRPr="00814BB0">
        <w:rPr>
          <w:sz w:val="22"/>
          <w:szCs w:val="22"/>
          <w:lang w:val="es-ES_tradnl"/>
        </w:rPr>
        <w:t>con lo establecido en</w:t>
      </w:r>
      <w:r w:rsidRPr="00814BB0">
        <w:rPr>
          <w:sz w:val="22"/>
          <w:szCs w:val="22"/>
        </w:rPr>
        <w:t xml:space="preserve"> el procedimiento para la escogencia y el nombramiento por idoneidad, para los puestos de Subgerente Financiero y Subgerente de Operaciones del Banco Hipotecario para la Vivienda, </w:t>
      </w:r>
      <w:r w:rsidRPr="00814BB0">
        <w:rPr>
          <w:sz w:val="22"/>
          <w:szCs w:val="22"/>
          <w:lang w:val="es-ES_tradnl"/>
        </w:rPr>
        <w:t xml:space="preserve">aprobado por esta Junta Directiva mediante el acuerdo </w:t>
      </w:r>
      <w:r w:rsidRPr="00814BB0">
        <w:rPr>
          <w:sz w:val="22"/>
          <w:szCs w:val="22"/>
        </w:rPr>
        <w:t>N° 11 de la sesión 51-2020, del 06 de julio de 2020, modificado con el acuerdo N° 11 de la sesión 58-2020, del 28 de julio de 2020.</w:t>
      </w:r>
    </w:p>
    <w:p w14:paraId="46EB553F" w14:textId="77777777" w:rsidR="00814BB0" w:rsidRPr="00814BB0" w:rsidRDefault="00814BB0" w:rsidP="00814BB0">
      <w:pPr>
        <w:spacing w:line="360" w:lineRule="auto"/>
        <w:jc w:val="both"/>
        <w:rPr>
          <w:bCs/>
          <w:sz w:val="22"/>
          <w:szCs w:val="22"/>
        </w:rPr>
      </w:pPr>
    </w:p>
    <w:p w14:paraId="4D321FB3" w14:textId="77777777" w:rsidR="00814BB0" w:rsidRPr="00814BB0" w:rsidRDefault="00814BB0" w:rsidP="00814BB0">
      <w:pPr>
        <w:spacing w:line="360" w:lineRule="auto"/>
        <w:jc w:val="both"/>
        <w:rPr>
          <w:sz w:val="22"/>
          <w:szCs w:val="22"/>
          <w:lang w:val="es-CR"/>
        </w:rPr>
      </w:pPr>
      <w:r w:rsidRPr="00814BB0">
        <w:rPr>
          <w:b/>
          <w:sz w:val="22"/>
          <w:szCs w:val="22"/>
          <w:lang w:val="es-CR"/>
        </w:rPr>
        <w:t>Tercero:</w:t>
      </w:r>
      <w:r w:rsidRPr="00814BB0">
        <w:rPr>
          <w:sz w:val="22"/>
          <w:szCs w:val="22"/>
          <w:lang w:val="es-CR"/>
        </w:rPr>
        <w:t xml:space="preserve"> Que con vista en el currículum vítae de los candidatos postulados y según lo establecido en la fase 2 del citado Procedimiento, esta </w:t>
      </w:r>
      <w:r w:rsidRPr="00814BB0">
        <w:rPr>
          <w:sz w:val="22"/>
          <w:szCs w:val="22"/>
          <w:lang w:val="es-ES_tradnl"/>
        </w:rPr>
        <w:t>Junta Directiva realizó</w:t>
      </w:r>
      <w:r w:rsidRPr="00814BB0">
        <w:rPr>
          <w:sz w:val="22"/>
          <w:szCs w:val="22"/>
          <w:lang w:val="es-CR"/>
        </w:rPr>
        <w:t xml:space="preserve"> las entrevistas en la presente sesión, en temas como su formación académica, expectativas personales, logros, experiencia gerencial y conocimiento del Sistema Financiero Nacional para la Vivienda y del BANHVI.</w:t>
      </w:r>
    </w:p>
    <w:p w14:paraId="16F6F50A" w14:textId="77777777" w:rsidR="00814BB0" w:rsidRPr="00814BB0" w:rsidRDefault="00814BB0" w:rsidP="00814BB0">
      <w:pPr>
        <w:spacing w:line="360" w:lineRule="auto"/>
        <w:jc w:val="both"/>
        <w:rPr>
          <w:sz w:val="22"/>
          <w:szCs w:val="22"/>
          <w:lang w:val="es-CR"/>
        </w:rPr>
      </w:pPr>
    </w:p>
    <w:p w14:paraId="1B234066" w14:textId="77777777" w:rsidR="00814BB0" w:rsidRPr="00814BB0" w:rsidRDefault="00814BB0" w:rsidP="00814BB0">
      <w:pPr>
        <w:spacing w:line="360" w:lineRule="auto"/>
        <w:jc w:val="both"/>
        <w:rPr>
          <w:sz w:val="22"/>
          <w:szCs w:val="22"/>
          <w:lang w:val="es-CR"/>
        </w:rPr>
      </w:pPr>
      <w:r w:rsidRPr="00814BB0">
        <w:rPr>
          <w:b/>
          <w:bCs/>
          <w:sz w:val="22"/>
          <w:szCs w:val="22"/>
          <w:lang w:val="es-CR"/>
        </w:rPr>
        <w:t>Cuarto:</w:t>
      </w:r>
      <w:r w:rsidRPr="00814BB0">
        <w:rPr>
          <w:sz w:val="22"/>
          <w:szCs w:val="22"/>
          <w:lang w:val="es-CR"/>
        </w:rPr>
        <w:t xml:space="preserve"> Que una vez efectuadas las entrevistas y considerando las regulaciones contenidas </w:t>
      </w:r>
      <w:r w:rsidRPr="00814BB0">
        <w:rPr>
          <w:sz w:val="22"/>
          <w:szCs w:val="22"/>
        </w:rPr>
        <w:t>en la Ley 7052 para ocupar el puesto de subgerente; así como el perfil idóneo del cargo, según las necesidades actuales del Banco y el Manual de Puestos vigente, esta</w:t>
      </w:r>
      <w:r w:rsidRPr="00814BB0">
        <w:rPr>
          <w:sz w:val="22"/>
          <w:szCs w:val="22"/>
          <w:lang w:val="es-CR"/>
        </w:rPr>
        <w:t xml:space="preserve"> Junta Directiva procedió a ejecutar la fase 3 del Procedimiento, seleccionando al señor Alejandro Centeno Roa, para que ocupe el cargo de Subgerente Financiero del BANHVI.</w:t>
      </w:r>
    </w:p>
    <w:p w14:paraId="326A52A3" w14:textId="77777777" w:rsidR="00814BB0" w:rsidRPr="00814BB0" w:rsidRDefault="00814BB0" w:rsidP="00814BB0">
      <w:pPr>
        <w:spacing w:line="360" w:lineRule="auto"/>
        <w:jc w:val="both"/>
        <w:rPr>
          <w:sz w:val="22"/>
          <w:szCs w:val="22"/>
          <w:lang w:val="es-CR"/>
        </w:rPr>
      </w:pPr>
    </w:p>
    <w:p w14:paraId="33F0F8EE" w14:textId="77777777" w:rsidR="00814BB0" w:rsidRPr="00814BB0" w:rsidRDefault="00814BB0" w:rsidP="00814BB0">
      <w:pPr>
        <w:spacing w:line="360" w:lineRule="auto"/>
        <w:jc w:val="both"/>
        <w:rPr>
          <w:sz w:val="22"/>
          <w:szCs w:val="22"/>
        </w:rPr>
      </w:pPr>
      <w:r w:rsidRPr="00814BB0">
        <w:rPr>
          <w:b/>
          <w:bCs/>
          <w:sz w:val="22"/>
          <w:szCs w:val="22"/>
        </w:rPr>
        <w:lastRenderedPageBreak/>
        <w:t>Quinto:</w:t>
      </w:r>
      <w:r w:rsidRPr="00814BB0">
        <w:rPr>
          <w:sz w:val="22"/>
          <w:szCs w:val="22"/>
        </w:rPr>
        <w:t xml:space="preserve"> </w:t>
      </w:r>
      <w:proofErr w:type="gramStart"/>
      <w:r w:rsidRPr="00814BB0">
        <w:rPr>
          <w:sz w:val="22"/>
          <w:szCs w:val="22"/>
        </w:rPr>
        <w:t>Que</w:t>
      </w:r>
      <w:proofErr w:type="gramEnd"/>
      <w:r w:rsidRPr="00814BB0">
        <w:rPr>
          <w:sz w:val="22"/>
          <w:szCs w:val="22"/>
        </w:rPr>
        <w:t xml:space="preserve"> según los documentos aportados a esta Junta Directiva, en principio el señor Centeno Roa cumple las condiciones y requisitos establecidos para ser nombrado en el puesto de Subgerente Financiero del BANHVI.  No obstante, se estima pertinente que la validez y la eficacia de esta resolución, queden sujetas a </w:t>
      </w:r>
      <w:r w:rsidRPr="00814BB0">
        <w:rPr>
          <w:sz w:val="22"/>
          <w:szCs w:val="22"/>
          <w:lang w:val="es-CR"/>
        </w:rPr>
        <w:t xml:space="preserve">la verificación del </w:t>
      </w:r>
      <w:r w:rsidRPr="00814BB0">
        <w:rPr>
          <w:sz w:val="22"/>
          <w:szCs w:val="22"/>
        </w:rPr>
        <w:t>cumplimiento de los requisitos por parte del Área de Recursos Humanos.</w:t>
      </w:r>
    </w:p>
    <w:p w14:paraId="3E8A8167" w14:textId="77777777" w:rsidR="00814BB0" w:rsidRPr="00814BB0" w:rsidRDefault="00814BB0" w:rsidP="00814BB0">
      <w:pPr>
        <w:spacing w:line="360" w:lineRule="auto"/>
        <w:jc w:val="both"/>
        <w:rPr>
          <w:sz w:val="22"/>
          <w:szCs w:val="22"/>
        </w:rPr>
      </w:pPr>
    </w:p>
    <w:p w14:paraId="62931612" w14:textId="77777777" w:rsidR="00814BB0" w:rsidRPr="00814BB0" w:rsidRDefault="00814BB0" w:rsidP="00814BB0">
      <w:pPr>
        <w:spacing w:line="360" w:lineRule="auto"/>
        <w:jc w:val="both"/>
        <w:rPr>
          <w:sz w:val="22"/>
          <w:szCs w:val="22"/>
        </w:rPr>
      </w:pPr>
      <w:r w:rsidRPr="00814BB0">
        <w:rPr>
          <w:b/>
          <w:sz w:val="22"/>
          <w:szCs w:val="22"/>
        </w:rPr>
        <w:t>Por tanto,</w:t>
      </w:r>
      <w:r w:rsidRPr="00814BB0">
        <w:rPr>
          <w:sz w:val="22"/>
          <w:szCs w:val="22"/>
        </w:rPr>
        <w:t xml:space="preserve"> con base en lo establecido en los artículos 26 y 28 de la Ley del Sistema Financiero Nacional para la Vivienda, se acuerda:</w:t>
      </w:r>
    </w:p>
    <w:p w14:paraId="3FC29F95" w14:textId="77777777" w:rsidR="00814BB0" w:rsidRPr="00814BB0" w:rsidRDefault="00814BB0" w:rsidP="00814BB0">
      <w:pPr>
        <w:spacing w:line="360" w:lineRule="auto"/>
        <w:jc w:val="both"/>
        <w:rPr>
          <w:sz w:val="22"/>
          <w:szCs w:val="22"/>
        </w:rPr>
      </w:pPr>
    </w:p>
    <w:p w14:paraId="2870F850" w14:textId="77777777" w:rsidR="00814BB0" w:rsidRPr="00814BB0" w:rsidRDefault="00814BB0" w:rsidP="00814BB0">
      <w:pPr>
        <w:spacing w:line="360" w:lineRule="auto"/>
        <w:jc w:val="both"/>
        <w:rPr>
          <w:sz w:val="22"/>
          <w:szCs w:val="22"/>
        </w:rPr>
      </w:pPr>
      <w:r w:rsidRPr="00814BB0">
        <w:rPr>
          <w:b/>
          <w:sz w:val="22"/>
          <w:szCs w:val="22"/>
        </w:rPr>
        <w:t>1)</w:t>
      </w:r>
      <w:r w:rsidRPr="00814BB0">
        <w:rPr>
          <w:sz w:val="22"/>
          <w:szCs w:val="22"/>
        </w:rPr>
        <w:t xml:space="preserve"> Nombrar en el cargo de Subgerente Financiero del Banco Hipotecario de la Vivienda, al señor </w:t>
      </w:r>
      <w:r w:rsidRPr="00814BB0">
        <w:rPr>
          <w:sz w:val="22"/>
          <w:szCs w:val="22"/>
          <w:lang w:val="es-CR"/>
        </w:rPr>
        <w:t>Alejandro Centeno Roa,</w:t>
      </w:r>
      <w:r w:rsidRPr="00814BB0">
        <w:rPr>
          <w:sz w:val="22"/>
          <w:szCs w:val="22"/>
        </w:rPr>
        <w:t xml:space="preserve"> mayor, licenciado en Administración de Empresas y Máster en Economía, vecino del distrito San Diego del cantón de La Unión, provincia de Cartago, cédula de identidad número 5-0291-0372, por un período de seis años, a partir del 01 de noviembre del año 2021 y hasta el 31 de octubre del año 2027.</w:t>
      </w:r>
    </w:p>
    <w:p w14:paraId="10F2DF18" w14:textId="77777777" w:rsidR="00814BB0" w:rsidRPr="00814BB0" w:rsidRDefault="00814BB0" w:rsidP="00814BB0">
      <w:pPr>
        <w:spacing w:line="360" w:lineRule="auto"/>
        <w:jc w:val="both"/>
        <w:rPr>
          <w:sz w:val="22"/>
          <w:szCs w:val="22"/>
        </w:rPr>
      </w:pPr>
    </w:p>
    <w:p w14:paraId="506560E0" w14:textId="77777777" w:rsidR="00814BB0" w:rsidRPr="00814BB0" w:rsidRDefault="00814BB0" w:rsidP="00814BB0">
      <w:pPr>
        <w:spacing w:line="360" w:lineRule="auto"/>
        <w:jc w:val="both"/>
        <w:rPr>
          <w:sz w:val="22"/>
          <w:szCs w:val="22"/>
        </w:rPr>
      </w:pPr>
      <w:r w:rsidRPr="00814BB0">
        <w:rPr>
          <w:b/>
          <w:sz w:val="22"/>
          <w:szCs w:val="22"/>
        </w:rPr>
        <w:t>2)</w:t>
      </w:r>
      <w:r w:rsidRPr="00814BB0">
        <w:rPr>
          <w:sz w:val="22"/>
          <w:szCs w:val="22"/>
        </w:rPr>
        <w:t xml:space="preserve"> El señor Centeno deberá aportar la totalidad de documentos que respalden sus atestados ante el Área de Recursos Humanos, con el propósito de verificar el cumplimiento de las normas que para el cargo de Subgerente Financiero dispone la Ley 7052, así como la demás normativa legal o reglamentaria relacionada con la materia, debiendo el Área de Recursos Humanos rendir criterio a este Órgano Colegiado a más tardar el 12 de octubre de 2021.</w:t>
      </w:r>
    </w:p>
    <w:p w14:paraId="5C426450" w14:textId="77777777" w:rsidR="00814BB0" w:rsidRPr="00814BB0" w:rsidRDefault="00814BB0" w:rsidP="00814BB0">
      <w:pPr>
        <w:spacing w:line="360" w:lineRule="auto"/>
        <w:jc w:val="both"/>
        <w:rPr>
          <w:sz w:val="22"/>
          <w:szCs w:val="22"/>
        </w:rPr>
      </w:pPr>
    </w:p>
    <w:p w14:paraId="79AC6754" w14:textId="149B9154" w:rsidR="00814BB0" w:rsidRDefault="00814BB0" w:rsidP="00793BB7">
      <w:pPr>
        <w:spacing w:line="360" w:lineRule="auto"/>
        <w:jc w:val="both"/>
        <w:rPr>
          <w:sz w:val="22"/>
          <w:szCs w:val="22"/>
        </w:rPr>
      </w:pPr>
      <w:r w:rsidRPr="00814BB0">
        <w:rPr>
          <w:b/>
          <w:bCs/>
          <w:sz w:val="22"/>
          <w:szCs w:val="22"/>
        </w:rPr>
        <w:t>3)</w:t>
      </w:r>
      <w:r w:rsidRPr="00814BB0">
        <w:rPr>
          <w:sz w:val="22"/>
          <w:szCs w:val="22"/>
        </w:rPr>
        <w:t xml:space="preserve"> La validez y la eficacia del indicado nombramiento quedan sujetas a la posterior ratificación por parte de esta </w:t>
      </w:r>
      <w:r w:rsidRPr="00814BB0">
        <w:rPr>
          <w:sz w:val="22"/>
          <w:szCs w:val="22"/>
          <w:lang w:val="es-ES_tradnl"/>
        </w:rPr>
        <w:t>Junta Directiva, en sesión donde se conocerá el dictamen que presente el Área de Recursos Humanos.</w:t>
      </w:r>
    </w:p>
    <w:p w14:paraId="4B7557F3" w14:textId="31171C42"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C13DA7">
        <w:rPr>
          <w:rFonts w:cs="Arial"/>
          <w:szCs w:val="22"/>
        </w:rPr>
        <w:t>por Mayoría</w:t>
      </w:r>
      <w:r>
        <w:rPr>
          <w:rFonts w:cs="Arial"/>
          <w:szCs w:val="22"/>
        </w:rPr>
        <w:t xml:space="preserve"> y Firme</w:t>
      </w:r>
      <w:r w:rsidRPr="00AB2826">
        <w:rPr>
          <w:rFonts w:cs="Arial"/>
          <w:szCs w:val="22"/>
        </w:rPr>
        <w:t>.-</w:t>
      </w:r>
    </w:p>
    <w:p w14:paraId="6FBBEC60" w14:textId="77777777" w:rsidR="002B71CC" w:rsidRPr="00D14EAF" w:rsidRDefault="002B71CC" w:rsidP="002B71CC">
      <w:pPr>
        <w:spacing w:line="360" w:lineRule="auto"/>
        <w:jc w:val="both"/>
        <w:rPr>
          <w:rFonts w:cs="Arial"/>
          <w:b/>
          <w:sz w:val="22"/>
        </w:rPr>
      </w:pPr>
      <w:r w:rsidRPr="00D14EAF">
        <w:rPr>
          <w:rFonts w:cs="Arial"/>
          <w:b/>
          <w:sz w:val="22"/>
        </w:rPr>
        <w:t>************</w:t>
      </w:r>
    </w:p>
    <w:p w14:paraId="17681CAF" w14:textId="77777777" w:rsidR="002B71CC" w:rsidRDefault="002B71CC" w:rsidP="002B71CC">
      <w:pPr>
        <w:spacing w:line="360" w:lineRule="auto"/>
        <w:jc w:val="both"/>
        <w:rPr>
          <w:rFonts w:cs="Arial"/>
          <w:sz w:val="22"/>
          <w:lang w:val="es-ES_tradnl"/>
        </w:rPr>
      </w:pPr>
    </w:p>
    <w:p w14:paraId="10211827"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2</w:t>
      </w:r>
      <w:r w:rsidRPr="00AB2826">
        <w:rPr>
          <w:rFonts w:cs="Arial"/>
          <w:szCs w:val="22"/>
        </w:rPr>
        <w:t>:</w:t>
      </w:r>
    </w:p>
    <w:p w14:paraId="631EC793" w14:textId="56A11171" w:rsidR="00F71E24" w:rsidRDefault="004D73D3" w:rsidP="002B71CC">
      <w:pPr>
        <w:spacing w:line="360" w:lineRule="auto"/>
        <w:jc w:val="both"/>
        <w:rPr>
          <w:rFonts w:cs="Arial"/>
          <w:sz w:val="22"/>
          <w:lang w:val="es-ES_tradnl"/>
        </w:rPr>
      </w:pPr>
      <w:r>
        <w:rPr>
          <w:rFonts w:cs="Arial"/>
          <w:sz w:val="22"/>
          <w:lang w:val="es-ES_tradnl"/>
        </w:rPr>
        <w:t>I</w:t>
      </w:r>
      <w:r w:rsidR="00F71E24">
        <w:rPr>
          <w:rFonts w:cs="Arial"/>
          <w:sz w:val="22"/>
          <w:lang w:val="es-ES_tradnl"/>
        </w:rPr>
        <w:t>nstru</w:t>
      </w:r>
      <w:r>
        <w:rPr>
          <w:rFonts w:cs="Arial"/>
          <w:sz w:val="22"/>
          <w:lang w:val="es-ES_tradnl"/>
        </w:rPr>
        <w:t xml:space="preserve">ir </w:t>
      </w:r>
      <w:r w:rsidR="00F71E24">
        <w:rPr>
          <w:rFonts w:cs="Arial"/>
          <w:sz w:val="22"/>
          <w:lang w:val="es-ES_tradnl"/>
        </w:rPr>
        <w:t xml:space="preserve">a la </w:t>
      </w:r>
      <w:r w:rsidR="00F71E24" w:rsidRPr="00EA2A72">
        <w:rPr>
          <w:rFonts w:cs="Arial"/>
          <w:sz w:val="22"/>
          <w:szCs w:val="22"/>
          <w:lang w:val="es-ES_tradnl"/>
        </w:rPr>
        <w:t>Administración</w:t>
      </w:r>
      <w:r w:rsidR="00F71E24">
        <w:rPr>
          <w:rFonts w:cs="Arial"/>
          <w:sz w:val="22"/>
          <w:szCs w:val="22"/>
          <w:lang w:val="es-ES_tradnl"/>
        </w:rPr>
        <w:t xml:space="preserve">, para que elabore un video tomando </w:t>
      </w:r>
      <w:r>
        <w:rPr>
          <w:rFonts w:cs="Arial"/>
          <w:sz w:val="22"/>
          <w:szCs w:val="22"/>
          <w:lang w:val="es-ES_tradnl"/>
        </w:rPr>
        <w:t>como</w:t>
      </w:r>
      <w:r w:rsidR="00F71E24">
        <w:rPr>
          <w:rFonts w:cs="Arial"/>
          <w:sz w:val="22"/>
          <w:lang w:val="es-ES_tradnl"/>
        </w:rPr>
        <w:t xml:space="preserve"> base el que se elaboró en ocasión de la entrega del bono número 400.000, </w:t>
      </w:r>
      <w:r>
        <w:rPr>
          <w:rFonts w:cs="Arial"/>
          <w:sz w:val="22"/>
          <w:lang w:val="es-ES_tradnl"/>
        </w:rPr>
        <w:t xml:space="preserve">con el fin de divulgarlo </w:t>
      </w:r>
      <w:r w:rsidR="00F71E24">
        <w:rPr>
          <w:rFonts w:cs="Arial"/>
          <w:sz w:val="22"/>
          <w:lang w:val="es-ES_tradnl"/>
        </w:rPr>
        <w:t xml:space="preserve">en redes sociales, generadores de opinión y grupos de interés, en el que haga un recuento de la labor </w:t>
      </w:r>
      <w:r w:rsidR="00F55650">
        <w:rPr>
          <w:rFonts w:cs="Arial"/>
          <w:sz w:val="22"/>
          <w:lang w:val="es-ES_tradnl"/>
        </w:rPr>
        <w:t xml:space="preserve">desarrollada por </w:t>
      </w:r>
      <w:r w:rsidR="00F71E24">
        <w:rPr>
          <w:rFonts w:cs="Arial"/>
          <w:sz w:val="22"/>
          <w:lang w:val="es-ES_tradnl"/>
        </w:rPr>
        <w:t>el BANHVI desde su creación y su aporte a la sociedad costarricense</w:t>
      </w:r>
      <w:r>
        <w:rPr>
          <w:rFonts w:cs="Arial"/>
          <w:sz w:val="22"/>
          <w:lang w:val="es-ES_tradnl"/>
        </w:rPr>
        <w:t xml:space="preserve"> a través de sus distintos programas de vivienda.</w:t>
      </w:r>
    </w:p>
    <w:p w14:paraId="09708F2B" w14:textId="77777777" w:rsidR="002B71CC" w:rsidRPr="00AB2826" w:rsidRDefault="002B71CC" w:rsidP="002B71CC">
      <w:pPr>
        <w:pStyle w:val="Ttulo2"/>
        <w:spacing w:line="360" w:lineRule="auto"/>
        <w:rPr>
          <w:rFonts w:cs="Arial"/>
          <w:szCs w:val="22"/>
          <w:lang w:val="es-ES_tradnl"/>
        </w:rPr>
      </w:pPr>
      <w:r w:rsidRPr="00AB2826">
        <w:rPr>
          <w:rFonts w:cs="Arial"/>
          <w:szCs w:val="22"/>
        </w:rPr>
        <w:lastRenderedPageBreak/>
        <w:t>Acuerdo Unánime</w:t>
      </w:r>
      <w:r>
        <w:rPr>
          <w:rFonts w:cs="Arial"/>
          <w:szCs w:val="22"/>
        </w:rPr>
        <w:t xml:space="preserve"> y Firme</w:t>
      </w:r>
      <w:r w:rsidRPr="00AB2826">
        <w:rPr>
          <w:rFonts w:cs="Arial"/>
          <w:szCs w:val="22"/>
        </w:rPr>
        <w:t>.-</w:t>
      </w:r>
    </w:p>
    <w:p w14:paraId="3E3108A9" w14:textId="77777777" w:rsidR="002B71CC" w:rsidRPr="00D14EAF" w:rsidRDefault="002B71CC" w:rsidP="002B71CC">
      <w:pPr>
        <w:spacing w:line="360" w:lineRule="auto"/>
        <w:jc w:val="both"/>
        <w:rPr>
          <w:rFonts w:cs="Arial"/>
          <w:b/>
          <w:sz w:val="22"/>
        </w:rPr>
      </w:pPr>
      <w:r w:rsidRPr="00D14EAF">
        <w:rPr>
          <w:rFonts w:cs="Arial"/>
          <w:b/>
          <w:sz w:val="22"/>
        </w:rPr>
        <w:t>************</w:t>
      </w:r>
    </w:p>
    <w:p w14:paraId="7A262364" w14:textId="7CDD41C6" w:rsidR="002B71CC" w:rsidRDefault="002B71CC" w:rsidP="002B71CC">
      <w:pPr>
        <w:spacing w:line="360" w:lineRule="auto"/>
        <w:jc w:val="both"/>
        <w:rPr>
          <w:rFonts w:cs="Arial"/>
          <w:sz w:val="22"/>
          <w:lang w:val="es-ES_tradnl"/>
        </w:rPr>
      </w:pPr>
    </w:p>
    <w:p w14:paraId="7A449DAB" w14:textId="1EF55830" w:rsidR="00627657" w:rsidRPr="00AB2826" w:rsidRDefault="00627657" w:rsidP="00627657">
      <w:pPr>
        <w:pStyle w:val="Ttulo2"/>
        <w:spacing w:line="360" w:lineRule="auto"/>
        <w:rPr>
          <w:rFonts w:cs="Arial"/>
          <w:szCs w:val="22"/>
        </w:rPr>
      </w:pPr>
      <w:r w:rsidRPr="00AB2826">
        <w:rPr>
          <w:rFonts w:cs="Arial"/>
          <w:szCs w:val="22"/>
        </w:rPr>
        <w:t xml:space="preserve">ACUERDO </w:t>
      </w:r>
      <w:r>
        <w:rPr>
          <w:rFonts w:cs="Arial"/>
          <w:szCs w:val="22"/>
        </w:rPr>
        <w:t>N°3</w:t>
      </w:r>
      <w:r w:rsidRPr="00AB2826">
        <w:rPr>
          <w:rFonts w:cs="Arial"/>
          <w:szCs w:val="22"/>
        </w:rPr>
        <w:t>:</w:t>
      </w:r>
    </w:p>
    <w:p w14:paraId="5710D366" w14:textId="4C368845" w:rsidR="005158DD" w:rsidRDefault="005158DD" w:rsidP="005158DD">
      <w:pPr>
        <w:spacing w:line="360" w:lineRule="auto"/>
        <w:jc w:val="both"/>
        <w:rPr>
          <w:rFonts w:cs="Arial"/>
          <w:sz w:val="22"/>
          <w:szCs w:val="22"/>
          <w:lang w:val="es-CR"/>
        </w:rPr>
      </w:pPr>
      <w:r w:rsidRPr="005158DD">
        <w:rPr>
          <w:rFonts w:cs="Arial"/>
          <w:sz w:val="22"/>
          <w:szCs w:val="22"/>
          <w:lang w:val="es-CR"/>
        </w:rPr>
        <w:t>Instruir a la Gerencia General,</w:t>
      </w:r>
      <w:r w:rsidRPr="005158DD">
        <w:rPr>
          <w:rFonts w:cs="Arial"/>
          <w:b/>
          <w:bCs/>
          <w:sz w:val="22"/>
          <w:szCs w:val="22"/>
          <w:lang w:val="es-CR"/>
        </w:rPr>
        <w:t xml:space="preserve"> </w:t>
      </w:r>
      <w:r w:rsidRPr="005158DD">
        <w:rPr>
          <w:rFonts w:cs="Arial"/>
          <w:sz w:val="22"/>
          <w:szCs w:val="22"/>
          <w:lang w:val="es-CR"/>
        </w:rPr>
        <w:t>para que</w:t>
      </w:r>
      <w:r w:rsidRPr="005158DD">
        <w:rPr>
          <w:rFonts w:cs="Arial"/>
          <w:b/>
          <w:bCs/>
          <w:sz w:val="22"/>
          <w:szCs w:val="22"/>
          <w:lang w:val="es-CR"/>
        </w:rPr>
        <w:t xml:space="preserve"> </w:t>
      </w:r>
      <w:r w:rsidRPr="005158DD">
        <w:rPr>
          <w:rFonts w:cs="Arial"/>
          <w:sz w:val="22"/>
          <w:szCs w:val="22"/>
          <w:lang w:val="es-CR"/>
        </w:rPr>
        <w:t xml:space="preserve">ordene a la Dirección FOSUVI, la ejecución de las siguientes disposiciones aplicables a los expedientes de proyectos bajo su custodia, sean </w:t>
      </w:r>
      <w:proofErr w:type="gramStart"/>
      <w:r w:rsidRPr="005158DD">
        <w:rPr>
          <w:rFonts w:cs="Arial"/>
          <w:sz w:val="22"/>
          <w:szCs w:val="22"/>
          <w:lang w:val="es-CR"/>
        </w:rPr>
        <w:t>éstos</w:t>
      </w:r>
      <w:proofErr w:type="gramEnd"/>
      <w:r w:rsidRPr="005158DD">
        <w:rPr>
          <w:rFonts w:cs="Arial"/>
          <w:sz w:val="22"/>
          <w:szCs w:val="22"/>
          <w:lang w:val="es-CR"/>
        </w:rPr>
        <w:t xml:space="preserve"> físicos o digitales.</w:t>
      </w:r>
    </w:p>
    <w:p w14:paraId="046BBD21" w14:textId="0CFFFA80" w:rsidR="005158DD" w:rsidRPr="005158DD" w:rsidRDefault="00C17445" w:rsidP="005158DD">
      <w:pPr>
        <w:spacing w:line="360" w:lineRule="auto"/>
        <w:jc w:val="both"/>
        <w:rPr>
          <w:rFonts w:cs="Arial"/>
          <w:sz w:val="22"/>
          <w:szCs w:val="22"/>
          <w:lang w:val="es-CR"/>
        </w:rPr>
      </w:pPr>
      <w:r w:rsidRPr="00C17445">
        <w:rPr>
          <w:rFonts w:cs="Arial"/>
          <w:b/>
          <w:bCs/>
          <w:sz w:val="22"/>
          <w:szCs w:val="22"/>
          <w:lang w:val="es-CR"/>
        </w:rPr>
        <w:t>1.</w:t>
      </w:r>
      <w:r>
        <w:rPr>
          <w:rFonts w:cs="Arial"/>
          <w:sz w:val="22"/>
          <w:szCs w:val="22"/>
          <w:lang w:val="es-CR"/>
        </w:rPr>
        <w:t xml:space="preserve"> </w:t>
      </w:r>
      <w:r w:rsidR="005158DD" w:rsidRPr="005158DD">
        <w:rPr>
          <w:rFonts w:cs="Arial"/>
          <w:sz w:val="22"/>
          <w:szCs w:val="22"/>
          <w:lang w:val="es-CR"/>
        </w:rPr>
        <w:t>Preparar unos lineamientos para el archivo adecuado de los documentos en los expedientes, en donde se considere al menos:</w:t>
      </w:r>
    </w:p>
    <w:p w14:paraId="34433F1B" w14:textId="616C26AF" w:rsidR="005158DD" w:rsidRPr="00C17445" w:rsidRDefault="005158DD" w:rsidP="00C17445">
      <w:pPr>
        <w:pStyle w:val="Prrafodelista"/>
        <w:numPr>
          <w:ilvl w:val="0"/>
          <w:numId w:val="20"/>
        </w:numPr>
        <w:spacing w:line="360" w:lineRule="auto"/>
        <w:ind w:left="567" w:hanging="425"/>
        <w:jc w:val="both"/>
        <w:rPr>
          <w:rFonts w:cs="Arial"/>
          <w:sz w:val="22"/>
          <w:szCs w:val="22"/>
          <w:lang w:val="es-CR"/>
        </w:rPr>
      </w:pPr>
      <w:r w:rsidRPr="00C17445">
        <w:rPr>
          <w:rFonts w:cs="Arial"/>
          <w:sz w:val="22"/>
          <w:szCs w:val="22"/>
          <w:lang w:val="es-CR"/>
        </w:rPr>
        <w:t>Principales apartados del expediente:  contratos, informes de inspección de calidad, cronograma de ejecución de obras,  referencia a anotaciones en bitácora digital, acuerdos de Junta Directiva y otros apartados</w:t>
      </w:r>
      <w:r w:rsidR="00C17445">
        <w:rPr>
          <w:rFonts w:cs="Arial"/>
          <w:sz w:val="22"/>
          <w:szCs w:val="22"/>
          <w:lang w:val="es-CR"/>
        </w:rPr>
        <w:t>.</w:t>
      </w:r>
    </w:p>
    <w:p w14:paraId="12D8C2EA" w14:textId="65AB0684" w:rsidR="005158DD" w:rsidRPr="00C17445" w:rsidRDefault="005158DD" w:rsidP="00C17445">
      <w:pPr>
        <w:pStyle w:val="Prrafodelista"/>
        <w:numPr>
          <w:ilvl w:val="0"/>
          <w:numId w:val="20"/>
        </w:numPr>
        <w:spacing w:line="360" w:lineRule="auto"/>
        <w:ind w:left="567" w:hanging="425"/>
        <w:jc w:val="both"/>
        <w:rPr>
          <w:rFonts w:cs="Arial"/>
          <w:sz w:val="22"/>
          <w:szCs w:val="22"/>
          <w:lang w:val="es-CR"/>
        </w:rPr>
      </w:pPr>
      <w:r w:rsidRPr="00C17445">
        <w:rPr>
          <w:rFonts w:cs="Arial"/>
          <w:sz w:val="22"/>
          <w:szCs w:val="22"/>
          <w:lang w:val="es-CR"/>
        </w:rPr>
        <w:t>Definir en cada apartado, que los documentos deben archivarse de forma cronológica</w:t>
      </w:r>
      <w:r w:rsidR="00C17445">
        <w:rPr>
          <w:rFonts w:cs="Arial"/>
          <w:sz w:val="22"/>
          <w:szCs w:val="22"/>
          <w:lang w:val="es-CR"/>
        </w:rPr>
        <w:t>.</w:t>
      </w:r>
    </w:p>
    <w:p w14:paraId="20BA45DE" w14:textId="77777777" w:rsidR="005158DD" w:rsidRPr="00C17445" w:rsidRDefault="005158DD" w:rsidP="00C17445">
      <w:pPr>
        <w:pStyle w:val="Prrafodelista"/>
        <w:numPr>
          <w:ilvl w:val="0"/>
          <w:numId w:val="20"/>
        </w:numPr>
        <w:spacing w:line="360" w:lineRule="auto"/>
        <w:ind w:left="567" w:hanging="425"/>
        <w:jc w:val="both"/>
        <w:rPr>
          <w:rFonts w:cs="Arial"/>
          <w:sz w:val="22"/>
          <w:szCs w:val="22"/>
          <w:lang w:val="es-CR"/>
        </w:rPr>
      </w:pPr>
      <w:r w:rsidRPr="00C17445">
        <w:rPr>
          <w:rFonts w:cs="Arial"/>
          <w:sz w:val="22"/>
          <w:szCs w:val="22"/>
          <w:lang w:val="es-CR"/>
        </w:rPr>
        <w:t>Definir cuáles correos electrónicos deben incorporarse al expediente.</w:t>
      </w:r>
    </w:p>
    <w:p w14:paraId="25170FFB" w14:textId="67C1BD5C" w:rsidR="005158DD" w:rsidRPr="00C17445" w:rsidRDefault="005158DD" w:rsidP="00C17445">
      <w:pPr>
        <w:pStyle w:val="Prrafodelista"/>
        <w:numPr>
          <w:ilvl w:val="0"/>
          <w:numId w:val="20"/>
        </w:numPr>
        <w:spacing w:line="360" w:lineRule="auto"/>
        <w:ind w:left="567" w:hanging="425"/>
        <w:jc w:val="both"/>
        <w:rPr>
          <w:rFonts w:cs="Arial"/>
          <w:sz w:val="22"/>
          <w:szCs w:val="22"/>
          <w:lang w:val="es-CR"/>
        </w:rPr>
      </w:pPr>
      <w:r w:rsidRPr="00C17445">
        <w:rPr>
          <w:rFonts w:cs="Arial"/>
          <w:sz w:val="22"/>
          <w:szCs w:val="22"/>
          <w:lang w:val="es-CR"/>
        </w:rPr>
        <w:t>Elaborar índices de contenido que faciliten la ubicación de los documentos</w:t>
      </w:r>
      <w:r w:rsidR="00C17445">
        <w:rPr>
          <w:rFonts w:cs="Arial"/>
          <w:sz w:val="22"/>
          <w:szCs w:val="22"/>
          <w:lang w:val="es-CR"/>
        </w:rPr>
        <w:t>.</w:t>
      </w:r>
    </w:p>
    <w:p w14:paraId="00CCE678" w14:textId="7A5FCC52" w:rsidR="005158DD" w:rsidRPr="00C17445" w:rsidRDefault="005158DD" w:rsidP="00C17445">
      <w:pPr>
        <w:pStyle w:val="Prrafodelista"/>
        <w:numPr>
          <w:ilvl w:val="0"/>
          <w:numId w:val="20"/>
        </w:numPr>
        <w:spacing w:line="360" w:lineRule="auto"/>
        <w:ind w:left="567" w:hanging="425"/>
        <w:jc w:val="both"/>
        <w:rPr>
          <w:rFonts w:cs="Arial"/>
          <w:sz w:val="22"/>
          <w:szCs w:val="22"/>
          <w:lang w:val="es-CR"/>
        </w:rPr>
      </w:pPr>
      <w:r w:rsidRPr="00C17445">
        <w:rPr>
          <w:rFonts w:cs="Arial"/>
          <w:sz w:val="22"/>
          <w:szCs w:val="22"/>
          <w:lang w:val="es-CR"/>
        </w:rPr>
        <w:t>Foliado del expediente</w:t>
      </w:r>
      <w:r w:rsidR="00C17445">
        <w:rPr>
          <w:rFonts w:cs="Arial"/>
          <w:sz w:val="22"/>
          <w:szCs w:val="22"/>
          <w:lang w:val="es-CR"/>
        </w:rPr>
        <w:t>.</w:t>
      </w:r>
    </w:p>
    <w:p w14:paraId="69DFBCA1" w14:textId="77777777" w:rsidR="00C17445" w:rsidRDefault="00C17445" w:rsidP="005158DD">
      <w:pPr>
        <w:spacing w:line="360" w:lineRule="auto"/>
        <w:jc w:val="both"/>
        <w:rPr>
          <w:rFonts w:cs="Arial"/>
          <w:sz w:val="22"/>
          <w:szCs w:val="22"/>
          <w:lang w:val="es-CR"/>
        </w:rPr>
      </w:pPr>
    </w:p>
    <w:p w14:paraId="4FB22FFE" w14:textId="00508566" w:rsidR="005158DD" w:rsidRPr="005158DD" w:rsidRDefault="00C17445" w:rsidP="005158DD">
      <w:pPr>
        <w:spacing w:line="360" w:lineRule="auto"/>
        <w:jc w:val="both"/>
        <w:rPr>
          <w:rFonts w:cs="Arial"/>
          <w:sz w:val="22"/>
          <w:szCs w:val="22"/>
          <w:lang w:val="es-CR"/>
        </w:rPr>
      </w:pPr>
      <w:r w:rsidRPr="00C17445">
        <w:rPr>
          <w:rFonts w:cs="Arial"/>
          <w:b/>
          <w:bCs/>
          <w:sz w:val="22"/>
          <w:szCs w:val="22"/>
          <w:lang w:val="es-CR"/>
        </w:rPr>
        <w:t>2.</w:t>
      </w:r>
      <w:r>
        <w:rPr>
          <w:rFonts w:cs="Arial"/>
          <w:sz w:val="22"/>
          <w:szCs w:val="22"/>
          <w:lang w:val="es-CR"/>
        </w:rPr>
        <w:t xml:space="preserve"> </w:t>
      </w:r>
      <w:r w:rsidR="005158DD" w:rsidRPr="005158DD">
        <w:rPr>
          <w:rFonts w:cs="Arial"/>
          <w:sz w:val="22"/>
          <w:szCs w:val="22"/>
          <w:lang w:val="es-CR"/>
        </w:rPr>
        <w:t>Los informes de inspección de calidad, deben obedecer a un cronograma de visitas, en donde se destaque la revisión de los hitos del proyecto, la referencia a las anotaciones en bitácora, hallazgos y medidas a tomar.</w:t>
      </w:r>
    </w:p>
    <w:p w14:paraId="7693A2FD" w14:textId="77777777" w:rsidR="00C17445" w:rsidRDefault="00C17445" w:rsidP="005158DD">
      <w:pPr>
        <w:spacing w:line="360" w:lineRule="auto"/>
        <w:jc w:val="both"/>
        <w:rPr>
          <w:rFonts w:cs="Arial"/>
          <w:sz w:val="22"/>
          <w:szCs w:val="22"/>
          <w:lang w:val="es-CR"/>
        </w:rPr>
      </w:pPr>
    </w:p>
    <w:p w14:paraId="01E813C9" w14:textId="5B3E0D5E" w:rsidR="005158DD" w:rsidRPr="005158DD" w:rsidRDefault="00C17445" w:rsidP="005158DD">
      <w:pPr>
        <w:spacing w:line="360" w:lineRule="auto"/>
        <w:jc w:val="both"/>
        <w:rPr>
          <w:rFonts w:cs="Arial"/>
          <w:sz w:val="22"/>
          <w:szCs w:val="22"/>
          <w:lang w:val="es-CR"/>
        </w:rPr>
      </w:pPr>
      <w:r w:rsidRPr="00C17445">
        <w:rPr>
          <w:rFonts w:cs="Arial"/>
          <w:b/>
          <w:bCs/>
          <w:sz w:val="22"/>
          <w:szCs w:val="22"/>
          <w:lang w:val="es-CR"/>
        </w:rPr>
        <w:t>3.</w:t>
      </w:r>
      <w:r>
        <w:rPr>
          <w:rFonts w:cs="Arial"/>
          <w:sz w:val="22"/>
          <w:szCs w:val="22"/>
          <w:lang w:val="es-CR"/>
        </w:rPr>
        <w:t xml:space="preserve"> </w:t>
      </w:r>
      <w:r w:rsidR="005158DD" w:rsidRPr="005158DD">
        <w:rPr>
          <w:rFonts w:cs="Arial"/>
          <w:sz w:val="22"/>
          <w:szCs w:val="22"/>
          <w:lang w:val="es-CR"/>
        </w:rPr>
        <w:t>Documentar el proceso de selección de inspectores a las obras, el cual deberá estar disponible en caso de requerirse.</w:t>
      </w:r>
    </w:p>
    <w:p w14:paraId="090640BA" w14:textId="77777777" w:rsidR="00C17445" w:rsidRDefault="00C17445" w:rsidP="005158DD">
      <w:pPr>
        <w:spacing w:line="360" w:lineRule="auto"/>
        <w:jc w:val="both"/>
        <w:rPr>
          <w:rFonts w:cs="Arial"/>
          <w:sz w:val="22"/>
          <w:szCs w:val="22"/>
          <w:lang w:val="es-CR"/>
        </w:rPr>
      </w:pPr>
    </w:p>
    <w:p w14:paraId="3F4BA796" w14:textId="5D831695" w:rsidR="005158DD" w:rsidRPr="005158DD" w:rsidRDefault="00C17445" w:rsidP="005158DD">
      <w:pPr>
        <w:spacing w:line="360" w:lineRule="auto"/>
        <w:jc w:val="both"/>
        <w:rPr>
          <w:rFonts w:cs="Arial"/>
          <w:sz w:val="22"/>
          <w:szCs w:val="22"/>
          <w:lang w:val="es-CR"/>
        </w:rPr>
      </w:pPr>
      <w:r w:rsidRPr="00C17445">
        <w:rPr>
          <w:rFonts w:cs="Arial"/>
          <w:b/>
          <w:bCs/>
          <w:sz w:val="22"/>
          <w:szCs w:val="22"/>
          <w:lang w:val="es-CR"/>
        </w:rPr>
        <w:t>4.</w:t>
      </w:r>
      <w:r>
        <w:rPr>
          <w:rFonts w:cs="Arial"/>
          <w:sz w:val="22"/>
          <w:szCs w:val="22"/>
          <w:lang w:val="es-CR"/>
        </w:rPr>
        <w:t xml:space="preserve"> </w:t>
      </w:r>
      <w:r w:rsidR="005158DD" w:rsidRPr="005158DD">
        <w:rPr>
          <w:rFonts w:cs="Arial"/>
          <w:sz w:val="22"/>
          <w:szCs w:val="22"/>
          <w:lang w:val="es-CR"/>
        </w:rPr>
        <w:t xml:space="preserve">Verificar la integridad documental de los expedientes.  En caso de faltar documentos deberá gestionarse lo necesario ante la respectiva entidad autorizada a fin de completar lo pertinente.   </w:t>
      </w:r>
    </w:p>
    <w:p w14:paraId="568DDA2B" w14:textId="77777777" w:rsidR="00C17445" w:rsidRDefault="00C17445" w:rsidP="005158DD">
      <w:pPr>
        <w:spacing w:line="360" w:lineRule="auto"/>
        <w:jc w:val="both"/>
        <w:rPr>
          <w:rFonts w:cs="Arial"/>
          <w:sz w:val="22"/>
          <w:szCs w:val="22"/>
          <w:lang w:val="es-CR"/>
        </w:rPr>
      </w:pPr>
    </w:p>
    <w:p w14:paraId="54690DB8" w14:textId="11DC96B2" w:rsidR="005158DD" w:rsidRPr="005158DD" w:rsidRDefault="00C17445" w:rsidP="005158DD">
      <w:pPr>
        <w:spacing w:line="360" w:lineRule="auto"/>
        <w:jc w:val="both"/>
        <w:rPr>
          <w:rFonts w:cs="Arial"/>
          <w:sz w:val="22"/>
          <w:szCs w:val="22"/>
          <w:lang w:val="es-CR"/>
        </w:rPr>
      </w:pPr>
      <w:r w:rsidRPr="00C17445">
        <w:rPr>
          <w:rFonts w:cs="Arial"/>
          <w:b/>
          <w:bCs/>
          <w:sz w:val="22"/>
          <w:szCs w:val="22"/>
          <w:lang w:val="es-CR"/>
        </w:rPr>
        <w:t>5.</w:t>
      </w:r>
      <w:r>
        <w:rPr>
          <w:rFonts w:cs="Arial"/>
          <w:sz w:val="22"/>
          <w:szCs w:val="22"/>
          <w:lang w:val="es-CR"/>
        </w:rPr>
        <w:t xml:space="preserve"> </w:t>
      </w:r>
      <w:r w:rsidR="005158DD" w:rsidRPr="005158DD">
        <w:rPr>
          <w:rFonts w:cs="Arial"/>
          <w:sz w:val="22"/>
          <w:szCs w:val="22"/>
          <w:lang w:val="es-CR"/>
        </w:rPr>
        <w:t>Una vez realizado el lineamiento de manejo y archivo de expediente, aplicarlo de forma inmediata y a los expedientes del año 2019 a la fecha. </w:t>
      </w:r>
    </w:p>
    <w:p w14:paraId="4797D805" w14:textId="77777777" w:rsidR="00627657" w:rsidRPr="00AB2826" w:rsidRDefault="00627657" w:rsidP="00627657">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27471002" w14:textId="77777777" w:rsidR="00627657" w:rsidRPr="00D14EAF" w:rsidRDefault="00627657" w:rsidP="00627657">
      <w:pPr>
        <w:spacing w:line="360" w:lineRule="auto"/>
        <w:jc w:val="both"/>
        <w:rPr>
          <w:rFonts w:cs="Arial"/>
          <w:b/>
          <w:sz w:val="22"/>
        </w:rPr>
      </w:pPr>
      <w:r w:rsidRPr="00D14EAF">
        <w:rPr>
          <w:rFonts w:cs="Arial"/>
          <w:b/>
          <w:sz w:val="22"/>
        </w:rPr>
        <w:t>************</w:t>
      </w:r>
    </w:p>
    <w:p w14:paraId="4F313A99" w14:textId="2EA1DF1E" w:rsidR="00627657" w:rsidRDefault="00627657" w:rsidP="002B71CC">
      <w:pPr>
        <w:spacing w:line="360" w:lineRule="auto"/>
        <w:jc w:val="both"/>
        <w:rPr>
          <w:rFonts w:cs="Arial"/>
          <w:sz w:val="22"/>
          <w:lang w:val="es-ES_tradnl"/>
        </w:rPr>
      </w:pPr>
    </w:p>
    <w:p w14:paraId="635177E8"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8FAD1" w14:textId="77777777" w:rsidR="000E2F8B" w:rsidRDefault="000E2F8B">
      <w:r>
        <w:separator/>
      </w:r>
    </w:p>
  </w:endnote>
  <w:endnote w:type="continuationSeparator" w:id="0">
    <w:p w14:paraId="4905D7BC" w14:textId="77777777" w:rsidR="000E2F8B" w:rsidRDefault="000E2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1E64F" w14:textId="77777777" w:rsidR="000E2F8B" w:rsidRDefault="000E2F8B">
      <w:r>
        <w:separator/>
      </w:r>
    </w:p>
  </w:footnote>
  <w:footnote w:type="continuationSeparator" w:id="0">
    <w:p w14:paraId="650DB5F8" w14:textId="77777777" w:rsidR="000E2F8B" w:rsidRDefault="000E2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2223" w14:textId="77777777" w:rsidR="009D03FE" w:rsidRDefault="009D03FE">
    <w:pPr>
      <w:pStyle w:val="Encabezado"/>
      <w:rPr>
        <w:lang w:val="es-ES"/>
      </w:rPr>
    </w:pPr>
  </w:p>
  <w:p w14:paraId="61B264D7" w14:textId="3723DE09" w:rsidR="009D03FE" w:rsidRDefault="009D03FE">
    <w:pPr>
      <w:pStyle w:val="Encabezado"/>
      <w:rPr>
        <w:rStyle w:val="Nmerodepgina"/>
        <w:sz w:val="18"/>
      </w:rPr>
    </w:pPr>
    <w:r>
      <w:rPr>
        <w:sz w:val="18"/>
        <w:lang w:val="es-ES"/>
      </w:rPr>
      <w:t xml:space="preserve">    </w:t>
    </w:r>
    <w:r w:rsidR="00320F35">
      <w:rPr>
        <w:sz w:val="18"/>
        <w:lang w:val="es-ES"/>
      </w:rPr>
      <w:t xml:space="preserve">Minuta de la sesión </w:t>
    </w:r>
    <w:r>
      <w:rPr>
        <w:sz w:val="18"/>
        <w:lang w:val="es-ES"/>
      </w:rPr>
      <w:t xml:space="preserve">Nº </w:t>
    </w:r>
    <w:r w:rsidR="009B4105">
      <w:rPr>
        <w:sz w:val="18"/>
        <w:lang w:val="es-ES"/>
      </w:rPr>
      <w:t>70</w:t>
    </w:r>
    <w:r>
      <w:rPr>
        <w:sz w:val="18"/>
        <w:lang w:val="es-ES"/>
      </w:rPr>
      <w:t>-20</w:t>
    </w:r>
    <w:r w:rsidR="00E97960">
      <w:rPr>
        <w:sz w:val="18"/>
        <w:lang w:val="es-ES"/>
      </w:rPr>
      <w:t>2</w:t>
    </w:r>
    <w:r w:rsidR="009449EE">
      <w:rPr>
        <w:sz w:val="18"/>
        <w:lang w:val="es-ES"/>
      </w:rPr>
      <w:t>1</w:t>
    </w:r>
    <w:r>
      <w:rPr>
        <w:sz w:val="18"/>
        <w:lang w:val="es-ES"/>
      </w:rPr>
      <w:t xml:space="preserve">                   2</w:t>
    </w:r>
    <w:r w:rsidR="009B4105">
      <w:rPr>
        <w:sz w:val="18"/>
        <w:lang w:val="es-ES"/>
      </w:rPr>
      <w:t>3</w:t>
    </w:r>
    <w:r>
      <w:rPr>
        <w:sz w:val="18"/>
        <w:lang w:val="es-ES"/>
      </w:rPr>
      <w:t xml:space="preserve"> de setiembre de 20</w:t>
    </w:r>
    <w:r w:rsidR="00E97960">
      <w:rPr>
        <w:sz w:val="18"/>
        <w:lang w:val="es-ES"/>
      </w:rPr>
      <w:t>2</w:t>
    </w:r>
    <w:r w:rsidR="009449EE">
      <w:rPr>
        <w:sz w:val="18"/>
        <w:lang w:val="es-ES"/>
      </w:rPr>
      <w:t>1</w:t>
    </w:r>
    <w:r>
      <w:rPr>
        <w:sz w:val="18"/>
        <w:lang w:val="es-ES"/>
      </w:rPr>
      <w:t xml:space="preserve">                                                         </w:t>
    </w:r>
    <w:r>
      <w:rPr>
        <w:rStyle w:val="Nmerodepgina"/>
        <w:sz w:val="18"/>
      </w:rPr>
      <w:fldChar w:fldCharType="begin"/>
    </w:r>
    <w:r>
      <w:rPr>
        <w:rStyle w:val="Nmerodepgina"/>
        <w:sz w:val="18"/>
      </w:rPr>
      <w:instrText xml:space="preserve"> PAGE </w:instrText>
    </w:r>
    <w:r>
      <w:rPr>
        <w:rStyle w:val="Nmerodepgina"/>
        <w:sz w:val="18"/>
      </w:rPr>
      <w:fldChar w:fldCharType="separate"/>
    </w:r>
    <w:r w:rsidR="00861680">
      <w:rPr>
        <w:rStyle w:val="Nmerodepgina"/>
        <w:noProof/>
        <w:sz w:val="18"/>
      </w:rPr>
      <w:t>17</w:t>
    </w:r>
    <w:r>
      <w:rPr>
        <w:rStyle w:val="Nmerodepgina"/>
        <w:sz w:val="18"/>
      </w:rPr>
      <w:fldChar w:fldCharType="end"/>
    </w:r>
  </w:p>
  <w:p w14:paraId="13D38950" w14:textId="77777777" w:rsidR="009D03FE" w:rsidRDefault="009D03FE">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18323C"/>
    <w:multiLevelType w:val="hybridMultilevel"/>
    <w:tmpl w:val="D9A4FE60"/>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1A84A5B"/>
    <w:multiLevelType w:val="hybridMultilevel"/>
    <w:tmpl w:val="904C2F36"/>
    <w:lvl w:ilvl="0" w:tplc="92E4C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23D7E"/>
    <w:multiLevelType w:val="hybridMultilevel"/>
    <w:tmpl w:val="952C4C2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FDA643A"/>
    <w:multiLevelType w:val="hybridMultilevel"/>
    <w:tmpl w:val="D9E49582"/>
    <w:lvl w:ilvl="0" w:tplc="080A0011">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abstractNum w:abstractNumId="5" w15:restartNumberingAfterBreak="0">
    <w:nsid w:val="17A954BC"/>
    <w:multiLevelType w:val="hybridMultilevel"/>
    <w:tmpl w:val="E28A4D44"/>
    <w:lvl w:ilvl="0" w:tplc="AECA2E42">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DE87DF3"/>
    <w:multiLevelType w:val="hybridMultilevel"/>
    <w:tmpl w:val="014C3272"/>
    <w:lvl w:ilvl="0" w:tplc="0C0A0011">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4461C6F"/>
    <w:multiLevelType w:val="hybridMultilevel"/>
    <w:tmpl w:val="1CE4DDBA"/>
    <w:lvl w:ilvl="0" w:tplc="293899DE">
      <w:start w:val="1"/>
      <w:numFmt w:val="decimal"/>
      <w:lvlText w:val="%1."/>
      <w:lvlJc w:val="left"/>
      <w:pPr>
        <w:tabs>
          <w:tab w:val="num" w:pos="757"/>
        </w:tabs>
        <w:ind w:left="757" w:hanging="397"/>
      </w:pPr>
      <w:rPr>
        <w:rFonts w:ascii="Arial" w:hAnsi="Aria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699514E"/>
    <w:multiLevelType w:val="hybridMultilevel"/>
    <w:tmpl w:val="A3B00BEC"/>
    <w:lvl w:ilvl="0" w:tplc="4B66F9C4">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84448D4"/>
    <w:multiLevelType w:val="multilevel"/>
    <w:tmpl w:val="4D2260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3D929E3"/>
    <w:multiLevelType w:val="hybridMultilevel"/>
    <w:tmpl w:val="5636ACC4"/>
    <w:lvl w:ilvl="0" w:tplc="37A634FC">
      <w:start w:val="3"/>
      <w:numFmt w:val="bullet"/>
      <w:lvlText w:val="-"/>
      <w:lvlJc w:val="left"/>
      <w:pPr>
        <w:tabs>
          <w:tab w:val="num" w:pos="284"/>
        </w:tabs>
        <w:ind w:left="284" w:hanging="284"/>
      </w:pPr>
      <w:rPr>
        <w:rFonts w:ascii="Arial" w:eastAsia="Times New Roman"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366132"/>
    <w:multiLevelType w:val="hybridMultilevel"/>
    <w:tmpl w:val="25D2429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6C36373"/>
    <w:multiLevelType w:val="hybridMultilevel"/>
    <w:tmpl w:val="F95CE5FE"/>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56D4510F"/>
    <w:multiLevelType w:val="hybridMultilevel"/>
    <w:tmpl w:val="F0C200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E0221E"/>
    <w:multiLevelType w:val="hybridMultilevel"/>
    <w:tmpl w:val="13109FF2"/>
    <w:lvl w:ilvl="0" w:tplc="129A1A6C">
      <w:start w:val="1"/>
      <w:numFmt w:val="lowerLetter"/>
      <w:lvlText w:val="%1."/>
      <w:lvlJc w:val="left"/>
      <w:pPr>
        <w:ind w:left="720" w:hanging="360"/>
      </w:pPr>
      <w:rPr>
        <w:rFonts w:hint="default"/>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6E52872"/>
    <w:multiLevelType w:val="hybridMultilevel"/>
    <w:tmpl w:val="36CA627C"/>
    <w:lvl w:ilvl="0" w:tplc="4D2CE92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6AF759DC"/>
    <w:multiLevelType w:val="hybridMultilevel"/>
    <w:tmpl w:val="2E3E7F0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1D97067"/>
    <w:multiLevelType w:val="hybridMultilevel"/>
    <w:tmpl w:val="F490ED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79D959F1"/>
    <w:multiLevelType w:val="hybridMultilevel"/>
    <w:tmpl w:val="7DBE4A08"/>
    <w:lvl w:ilvl="0" w:tplc="8AEAA038">
      <w:start w:val="1"/>
      <w:numFmt w:val="decimal"/>
      <w:lvlText w:val="%1."/>
      <w:lvlJc w:val="left"/>
      <w:pPr>
        <w:tabs>
          <w:tab w:val="num" w:pos="397"/>
        </w:tabs>
        <w:ind w:left="397" w:hanging="397"/>
      </w:pPr>
      <w:rPr>
        <w:rFonts w:ascii="Arial" w:hAnsi="Arial" w:hint="default"/>
        <w:sz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7CE35CD3"/>
    <w:multiLevelType w:val="hybridMultilevel"/>
    <w:tmpl w:val="CECE3B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2"/>
  </w:num>
  <w:num w:numId="3">
    <w:abstractNumId w:val="12"/>
  </w:num>
  <w:num w:numId="4">
    <w:abstractNumId w:val="1"/>
  </w:num>
  <w:num w:numId="5">
    <w:abstractNumId w:val="0"/>
  </w:num>
  <w:num w:numId="6">
    <w:abstractNumId w:val="13"/>
  </w:num>
  <w:num w:numId="7">
    <w:abstractNumId w:val="18"/>
  </w:num>
  <w:num w:numId="8">
    <w:abstractNumId w:val="10"/>
  </w:num>
  <w:num w:numId="9">
    <w:abstractNumId w:val="7"/>
  </w:num>
  <w:num w:numId="10">
    <w:abstractNumId w:val="4"/>
  </w:num>
  <w:num w:numId="11">
    <w:abstractNumId w:val="6"/>
  </w:num>
  <w:num w:numId="12">
    <w:abstractNumId w:val="19"/>
  </w:num>
  <w:num w:numId="13">
    <w:abstractNumId w:val="17"/>
  </w:num>
  <w:num w:numId="14">
    <w:abstractNumId w:val="15"/>
  </w:num>
  <w:num w:numId="15">
    <w:abstractNumId w:val="11"/>
  </w:num>
  <w:num w:numId="16">
    <w:abstractNumId w:val="14"/>
  </w:num>
  <w:num w:numId="17">
    <w:abstractNumId w:val="3"/>
  </w:num>
  <w:num w:numId="18">
    <w:abstractNumId w:val="5"/>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ZEawhmX9ntTo0Gm66Mm1sbVGtiMLFFvD9lK5QSQ9B4pJmEgj5X34bm0RhFdwFZvxy2t4clY5wOHa2Ut3IlYlGA==" w:salt="hqq5ymzkf46YuaqExwMHpg=="/>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8B"/>
    <w:rsid w:val="0000085A"/>
    <w:rsid w:val="00011DC1"/>
    <w:rsid w:val="0001401F"/>
    <w:rsid w:val="00026DCA"/>
    <w:rsid w:val="00027E78"/>
    <w:rsid w:val="0003318B"/>
    <w:rsid w:val="00036A8B"/>
    <w:rsid w:val="00053A32"/>
    <w:rsid w:val="000547A2"/>
    <w:rsid w:val="00061B7F"/>
    <w:rsid w:val="00067B32"/>
    <w:rsid w:val="00075B20"/>
    <w:rsid w:val="00076A47"/>
    <w:rsid w:val="00081BB0"/>
    <w:rsid w:val="00085DF1"/>
    <w:rsid w:val="0009389D"/>
    <w:rsid w:val="000A314F"/>
    <w:rsid w:val="000A6259"/>
    <w:rsid w:val="000B0F7B"/>
    <w:rsid w:val="000C4E35"/>
    <w:rsid w:val="000C5661"/>
    <w:rsid w:val="000E2F8B"/>
    <w:rsid w:val="000F5F31"/>
    <w:rsid w:val="000F6DBD"/>
    <w:rsid w:val="001056EE"/>
    <w:rsid w:val="00105CCE"/>
    <w:rsid w:val="0011401E"/>
    <w:rsid w:val="001147C3"/>
    <w:rsid w:val="00117E78"/>
    <w:rsid w:val="001227FE"/>
    <w:rsid w:val="001417D3"/>
    <w:rsid w:val="00154E36"/>
    <w:rsid w:val="00183234"/>
    <w:rsid w:val="0018634C"/>
    <w:rsid w:val="001909BE"/>
    <w:rsid w:val="00192A21"/>
    <w:rsid w:val="00193B2D"/>
    <w:rsid w:val="00196DD0"/>
    <w:rsid w:val="001B363F"/>
    <w:rsid w:val="001B6D7C"/>
    <w:rsid w:val="001B703A"/>
    <w:rsid w:val="001C3F1B"/>
    <w:rsid w:val="001D7E23"/>
    <w:rsid w:val="001F277B"/>
    <w:rsid w:val="001F7D2C"/>
    <w:rsid w:val="002026DC"/>
    <w:rsid w:val="00204086"/>
    <w:rsid w:val="00210B7F"/>
    <w:rsid w:val="00213CE3"/>
    <w:rsid w:val="00213FA6"/>
    <w:rsid w:val="00214849"/>
    <w:rsid w:val="002163C7"/>
    <w:rsid w:val="00221C35"/>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A51F3"/>
    <w:rsid w:val="002A6A4B"/>
    <w:rsid w:val="002B5A8B"/>
    <w:rsid w:val="002B71CC"/>
    <w:rsid w:val="002B7D14"/>
    <w:rsid w:val="002D0146"/>
    <w:rsid w:val="002D158A"/>
    <w:rsid w:val="002E1BAC"/>
    <w:rsid w:val="002F05E7"/>
    <w:rsid w:val="002F167A"/>
    <w:rsid w:val="002F3D41"/>
    <w:rsid w:val="003004E7"/>
    <w:rsid w:val="0030131C"/>
    <w:rsid w:val="003156CD"/>
    <w:rsid w:val="00317B31"/>
    <w:rsid w:val="00320F35"/>
    <w:rsid w:val="00320F9C"/>
    <w:rsid w:val="003247A5"/>
    <w:rsid w:val="00335993"/>
    <w:rsid w:val="00343CAA"/>
    <w:rsid w:val="00345E78"/>
    <w:rsid w:val="00346155"/>
    <w:rsid w:val="00346C2F"/>
    <w:rsid w:val="003473D2"/>
    <w:rsid w:val="00352AFB"/>
    <w:rsid w:val="00353979"/>
    <w:rsid w:val="00367B23"/>
    <w:rsid w:val="00373725"/>
    <w:rsid w:val="00373B50"/>
    <w:rsid w:val="00374710"/>
    <w:rsid w:val="003803AB"/>
    <w:rsid w:val="00380645"/>
    <w:rsid w:val="003853CD"/>
    <w:rsid w:val="00386AA9"/>
    <w:rsid w:val="003A4E5A"/>
    <w:rsid w:val="003A517C"/>
    <w:rsid w:val="003A5204"/>
    <w:rsid w:val="003A70CE"/>
    <w:rsid w:val="003B0676"/>
    <w:rsid w:val="003B1738"/>
    <w:rsid w:val="003B20EA"/>
    <w:rsid w:val="003C6FEB"/>
    <w:rsid w:val="00407CC4"/>
    <w:rsid w:val="00421BEA"/>
    <w:rsid w:val="00432126"/>
    <w:rsid w:val="00440A0D"/>
    <w:rsid w:val="00445673"/>
    <w:rsid w:val="004755F8"/>
    <w:rsid w:val="0047593B"/>
    <w:rsid w:val="0048086A"/>
    <w:rsid w:val="0048746C"/>
    <w:rsid w:val="004930AA"/>
    <w:rsid w:val="00496B93"/>
    <w:rsid w:val="00497711"/>
    <w:rsid w:val="004B373F"/>
    <w:rsid w:val="004B7456"/>
    <w:rsid w:val="004C5B22"/>
    <w:rsid w:val="004C724E"/>
    <w:rsid w:val="004D73D3"/>
    <w:rsid w:val="004E10F9"/>
    <w:rsid w:val="004E1777"/>
    <w:rsid w:val="004E5D21"/>
    <w:rsid w:val="005011AD"/>
    <w:rsid w:val="00506A18"/>
    <w:rsid w:val="00513B4F"/>
    <w:rsid w:val="005158DD"/>
    <w:rsid w:val="00531B93"/>
    <w:rsid w:val="005459D0"/>
    <w:rsid w:val="005504E6"/>
    <w:rsid w:val="005518B0"/>
    <w:rsid w:val="00565213"/>
    <w:rsid w:val="0057519A"/>
    <w:rsid w:val="00585347"/>
    <w:rsid w:val="00595395"/>
    <w:rsid w:val="0059625B"/>
    <w:rsid w:val="00596AB4"/>
    <w:rsid w:val="005A32C2"/>
    <w:rsid w:val="005B45E6"/>
    <w:rsid w:val="005B64D4"/>
    <w:rsid w:val="005B6683"/>
    <w:rsid w:val="005B67A2"/>
    <w:rsid w:val="005C049C"/>
    <w:rsid w:val="005C18D2"/>
    <w:rsid w:val="005C6147"/>
    <w:rsid w:val="005D5646"/>
    <w:rsid w:val="005E7559"/>
    <w:rsid w:val="0060540D"/>
    <w:rsid w:val="00610A0E"/>
    <w:rsid w:val="00612FAB"/>
    <w:rsid w:val="00615FBF"/>
    <w:rsid w:val="00623D36"/>
    <w:rsid w:val="00627657"/>
    <w:rsid w:val="006321F4"/>
    <w:rsid w:val="00646C5C"/>
    <w:rsid w:val="0066494B"/>
    <w:rsid w:val="0066756A"/>
    <w:rsid w:val="00681878"/>
    <w:rsid w:val="00683504"/>
    <w:rsid w:val="00692A55"/>
    <w:rsid w:val="006979B4"/>
    <w:rsid w:val="006A474B"/>
    <w:rsid w:val="006A779D"/>
    <w:rsid w:val="006B7846"/>
    <w:rsid w:val="006C0086"/>
    <w:rsid w:val="006C1542"/>
    <w:rsid w:val="006C1D3B"/>
    <w:rsid w:val="006C1F07"/>
    <w:rsid w:val="006C772C"/>
    <w:rsid w:val="006D5482"/>
    <w:rsid w:val="006E31FB"/>
    <w:rsid w:val="006E7C0F"/>
    <w:rsid w:val="006F7DB3"/>
    <w:rsid w:val="007062BD"/>
    <w:rsid w:val="00711E6C"/>
    <w:rsid w:val="00723211"/>
    <w:rsid w:val="00735384"/>
    <w:rsid w:val="00737234"/>
    <w:rsid w:val="00751002"/>
    <w:rsid w:val="007605D2"/>
    <w:rsid w:val="00765327"/>
    <w:rsid w:val="007749FC"/>
    <w:rsid w:val="00780AB2"/>
    <w:rsid w:val="00793BB7"/>
    <w:rsid w:val="00797660"/>
    <w:rsid w:val="007B2EB9"/>
    <w:rsid w:val="007B5EDF"/>
    <w:rsid w:val="007C2929"/>
    <w:rsid w:val="007C3229"/>
    <w:rsid w:val="007C39B9"/>
    <w:rsid w:val="007D6EF8"/>
    <w:rsid w:val="007E31DD"/>
    <w:rsid w:val="007F614F"/>
    <w:rsid w:val="007F66D6"/>
    <w:rsid w:val="008006FA"/>
    <w:rsid w:val="008110AA"/>
    <w:rsid w:val="00811427"/>
    <w:rsid w:val="00814BB0"/>
    <w:rsid w:val="00825856"/>
    <w:rsid w:val="008343A2"/>
    <w:rsid w:val="00834957"/>
    <w:rsid w:val="00834A2F"/>
    <w:rsid w:val="00846281"/>
    <w:rsid w:val="00851373"/>
    <w:rsid w:val="00854DE9"/>
    <w:rsid w:val="00861680"/>
    <w:rsid w:val="00870163"/>
    <w:rsid w:val="00875497"/>
    <w:rsid w:val="008938A9"/>
    <w:rsid w:val="00895A5D"/>
    <w:rsid w:val="00896BC6"/>
    <w:rsid w:val="008D35D8"/>
    <w:rsid w:val="008D6E0F"/>
    <w:rsid w:val="008F38A8"/>
    <w:rsid w:val="008F6C96"/>
    <w:rsid w:val="00911F06"/>
    <w:rsid w:val="00940420"/>
    <w:rsid w:val="009449EE"/>
    <w:rsid w:val="009669CF"/>
    <w:rsid w:val="0097524B"/>
    <w:rsid w:val="00986348"/>
    <w:rsid w:val="009B4105"/>
    <w:rsid w:val="009C11C0"/>
    <w:rsid w:val="009D03FE"/>
    <w:rsid w:val="009D1F46"/>
    <w:rsid w:val="009D70A8"/>
    <w:rsid w:val="009D78B0"/>
    <w:rsid w:val="009E1190"/>
    <w:rsid w:val="009E1B07"/>
    <w:rsid w:val="009E1B1B"/>
    <w:rsid w:val="009F2788"/>
    <w:rsid w:val="009F62A9"/>
    <w:rsid w:val="00A3046D"/>
    <w:rsid w:val="00A3146D"/>
    <w:rsid w:val="00A330FA"/>
    <w:rsid w:val="00A40154"/>
    <w:rsid w:val="00A536DE"/>
    <w:rsid w:val="00A57ECD"/>
    <w:rsid w:val="00A70A82"/>
    <w:rsid w:val="00A73DC5"/>
    <w:rsid w:val="00A775DD"/>
    <w:rsid w:val="00A837EB"/>
    <w:rsid w:val="00AA4E2A"/>
    <w:rsid w:val="00AB15C1"/>
    <w:rsid w:val="00AB1E41"/>
    <w:rsid w:val="00AB2826"/>
    <w:rsid w:val="00AB4B39"/>
    <w:rsid w:val="00AD0BD2"/>
    <w:rsid w:val="00AD4F06"/>
    <w:rsid w:val="00AE6578"/>
    <w:rsid w:val="00AE7AB3"/>
    <w:rsid w:val="00AF4C49"/>
    <w:rsid w:val="00B00832"/>
    <w:rsid w:val="00B019A0"/>
    <w:rsid w:val="00B2152C"/>
    <w:rsid w:val="00B34414"/>
    <w:rsid w:val="00B3640B"/>
    <w:rsid w:val="00B36CE6"/>
    <w:rsid w:val="00B43B1F"/>
    <w:rsid w:val="00B5583C"/>
    <w:rsid w:val="00B56F87"/>
    <w:rsid w:val="00B64449"/>
    <w:rsid w:val="00B66D8C"/>
    <w:rsid w:val="00B919F1"/>
    <w:rsid w:val="00BA3517"/>
    <w:rsid w:val="00BA3C35"/>
    <w:rsid w:val="00BA58F6"/>
    <w:rsid w:val="00BA5F31"/>
    <w:rsid w:val="00BA7805"/>
    <w:rsid w:val="00BA7B51"/>
    <w:rsid w:val="00BB034D"/>
    <w:rsid w:val="00BB106A"/>
    <w:rsid w:val="00BC1E08"/>
    <w:rsid w:val="00BD11AC"/>
    <w:rsid w:val="00BE0F52"/>
    <w:rsid w:val="00BE452A"/>
    <w:rsid w:val="00BF0C80"/>
    <w:rsid w:val="00BF124E"/>
    <w:rsid w:val="00C0084E"/>
    <w:rsid w:val="00C01425"/>
    <w:rsid w:val="00C12152"/>
    <w:rsid w:val="00C13DA7"/>
    <w:rsid w:val="00C17404"/>
    <w:rsid w:val="00C17445"/>
    <w:rsid w:val="00C308C3"/>
    <w:rsid w:val="00C32B91"/>
    <w:rsid w:val="00C36F84"/>
    <w:rsid w:val="00C42332"/>
    <w:rsid w:val="00C4730D"/>
    <w:rsid w:val="00C50AAF"/>
    <w:rsid w:val="00C50E9A"/>
    <w:rsid w:val="00C676D8"/>
    <w:rsid w:val="00C80B39"/>
    <w:rsid w:val="00CA3661"/>
    <w:rsid w:val="00CA42F6"/>
    <w:rsid w:val="00CC0A79"/>
    <w:rsid w:val="00CC60FC"/>
    <w:rsid w:val="00CC7940"/>
    <w:rsid w:val="00CD7A02"/>
    <w:rsid w:val="00CF0E50"/>
    <w:rsid w:val="00CF4BE9"/>
    <w:rsid w:val="00D034AB"/>
    <w:rsid w:val="00D13B6B"/>
    <w:rsid w:val="00D22B80"/>
    <w:rsid w:val="00D330C4"/>
    <w:rsid w:val="00D35784"/>
    <w:rsid w:val="00D37592"/>
    <w:rsid w:val="00D509A7"/>
    <w:rsid w:val="00D542D8"/>
    <w:rsid w:val="00D54758"/>
    <w:rsid w:val="00D60482"/>
    <w:rsid w:val="00D61F89"/>
    <w:rsid w:val="00D72C3B"/>
    <w:rsid w:val="00DA156E"/>
    <w:rsid w:val="00DA4C56"/>
    <w:rsid w:val="00DB0805"/>
    <w:rsid w:val="00DB38FB"/>
    <w:rsid w:val="00DC32CD"/>
    <w:rsid w:val="00DC55AB"/>
    <w:rsid w:val="00DC6865"/>
    <w:rsid w:val="00DE0BBA"/>
    <w:rsid w:val="00DE7715"/>
    <w:rsid w:val="00E0071B"/>
    <w:rsid w:val="00E06852"/>
    <w:rsid w:val="00E2143B"/>
    <w:rsid w:val="00E31F79"/>
    <w:rsid w:val="00E6222D"/>
    <w:rsid w:val="00E63068"/>
    <w:rsid w:val="00E63BC8"/>
    <w:rsid w:val="00E646C7"/>
    <w:rsid w:val="00E76C46"/>
    <w:rsid w:val="00E8788A"/>
    <w:rsid w:val="00E97960"/>
    <w:rsid w:val="00E979D2"/>
    <w:rsid w:val="00EA2A72"/>
    <w:rsid w:val="00EA53B9"/>
    <w:rsid w:val="00EC02B6"/>
    <w:rsid w:val="00EC243E"/>
    <w:rsid w:val="00EC3D8B"/>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2278"/>
    <w:rsid w:val="00F541D9"/>
    <w:rsid w:val="00F55650"/>
    <w:rsid w:val="00F71E24"/>
    <w:rsid w:val="00F83C00"/>
    <w:rsid w:val="00F9130B"/>
    <w:rsid w:val="00F97718"/>
    <w:rsid w:val="00FA1809"/>
    <w:rsid w:val="00FA2104"/>
    <w:rsid w:val="00FA4CCB"/>
    <w:rsid w:val="00FC257F"/>
    <w:rsid w:val="00FE310F"/>
    <w:rsid w:val="00FE4822"/>
    <w:rsid w:val="00FE57D3"/>
    <w:rsid w:val="00FF711C"/>
    <w:rsid w:val="00FF725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F895FA"/>
  <w15:docId w15:val="{2A57088F-3604-485E-A13D-35C7ED6D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5"/>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 w:type="paragraph" w:customStyle="1" w:styleId="Prrafodelista1">
    <w:name w:val="Párrafo de lista1"/>
    <w:basedOn w:val="Normal"/>
    <w:rsid w:val="00793BB7"/>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73772">
      <w:bodyDiv w:val="1"/>
      <w:marLeft w:val="0"/>
      <w:marRight w:val="0"/>
      <w:marTop w:val="0"/>
      <w:marBottom w:val="0"/>
      <w:divBdr>
        <w:top w:val="none" w:sz="0" w:space="0" w:color="auto"/>
        <w:left w:val="none" w:sz="0" w:space="0" w:color="auto"/>
        <w:bottom w:val="none" w:sz="0" w:space="0" w:color="auto"/>
        <w:right w:val="none" w:sz="0" w:space="0" w:color="auto"/>
      </w:divBdr>
    </w:div>
    <w:div w:id="17748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dlp\Desktop\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692</TotalTime>
  <Pages>11</Pages>
  <Words>3161</Words>
  <Characters>16922</Characters>
  <Application>Microsoft Office Word</Application>
  <DocSecurity>8</DocSecurity>
  <Lines>141</Lines>
  <Paragraphs>40</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20043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41</cp:revision>
  <cp:lastPrinted>2011-09-07T16:03:00Z</cp:lastPrinted>
  <dcterms:created xsi:type="dcterms:W3CDTF">2021-09-24T14:03:00Z</dcterms:created>
  <dcterms:modified xsi:type="dcterms:W3CDTF">2021-10-12T13:51:00Z</dcterms:modified>
</cp:coreProperties>
</file>