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07E4" w14:textId="77777777" w:rsidR="00FA4CCB" w:rsidRDefault="00FA4CCB">
      <w:pPr>
        <w:pStyle w:val="Ttulo"/>
        <w:ind w:right="51"/>
        <w:rPr>
          <w:rFonts w:cs="Arial"/>
        </w:rPr>
      </w:pPr>
      <w:r>
        <w:rPr>
          <w:rFonts w:cs="Arial"/>
        </w:rPr>
        <w:t>BANCO HIPOTECARIO DE LA VIVIENDA</w:t>
      </w:r>
    </w:p>
    <w:p w14:paraId="5FC67E22" w14:textId="77777777" w:rsidR="00FA4CCB" w:rsidRDefault="00FA4CCB">
      <w:pPr>
        <w:spacing w:line="360" w:lineRule="auto"/>
        <w:ind w:right="51"/>
        <w:jc w:val="center"/>
        <w:rPr>
          <w:rFonts w:cs="Arial"/>
          <w:b/>
          <w:sz w:val="22"/>
          <w:u w:val="single"/>
        </w:rPr>
      </w:pPr>
      <w:r>
        <w:rPr>
          <w:rFonts w:cs="Arial"/>
          <w:b/>
          <w:sz w:val="22"/>
          <w:u w:val="single"/>
        </w:rPr>
        <w:t>JUNTA DIRECTIVA</w:t>
      </w:r>
    </w:p>
    <w:p w14:paraId="5CE1C30E" w14:textId="77777777" w:rsidR="00FA4CCB" w:rsidRDefault="00FA4CCB">
      <w:pPr>
        <w:spacing w:line="360" w:lineRule="auto"/>
        <w:ind w:right="51"/>
        <w:jc w:val="center"/>
        <w:rPr>
          <w:rFonts w:cs="Arial"/>
          <w:b/>
          <w:sz w:val="22"/>
          <w:u w:val="single"/>
        </w:rPr>
      </w:pPr>
    </w:p>
    <w:p w14:paraId="5C04CEB8" w14:textId="1320192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C45D97">
        <w:rPr>
          <w:rFonts w:cs="Arial"/>
          <w:b/>
          <w:sz w:val="22"/>
          <w:u w:val="single"/>
        </w:rPr>
        <w:t>EXTRA</w:t>
      </w:r>
      <w:r w:rsidR="00FA4CCB">
        <w:rPr>
          <w:rFonts w:cs="Arial"/>
          <w:b/>
          <w:sz w:val="22"/>
          <w:u w:val="single"/>
        </w:rPr>
        <w:t xml:space="preserve">ORDINARIA </w:t>
      </w:r>
      <w:r>
        <w:rPr>
          <w:rFonts w:cs="Arial"/>
          <w:b/>
          <w:sz w:val="22"/>
          <w:u w:val="single"/>
        </w:rPr>
        <w:t xml:space="preserve">N° </w:t>
      </w:r>
      <w:r w:rsidR="00C45D97">
        <w:rPr>
          <w:rFonts w:cs="Arial"/>
          <w:b/>
          <w:sz w:val="22"/>
          <w:u w:val="single"/>
        </w:rPr>
        <w:t>55</w:t>
      </w:r>
      <w:r>
        <w:rPr>
          <w:rFonts w:cs="Arial"/>
          <w:b/>
          <w:sz w:val="22"/>
          <w:u w:val="single"/>
        </w:rPr>
        <w:t>-20</w:t>
      </w:r>
      <w:r w:rsidR="00E97960">
        <w:rPr>
          <w:rFonts w:cs="Arial"/>
          <w:b/>
          <w:sz w:val="22"/>
          <w:u w:val="single"/>
        </w:rPr>
        <w:t>2</w:t>
      </w:r>
      <w:r w:rsidR="009449EE">
        <w:rPr>
          <w:rFonts w:cs="Arial"/>
          <w:b/>
          <w:sz w:val="22"/>
          <w:u w:val="single"/>
        </w:rPr>
        <w:t>1</w:t>
      </w:r>
    </w:p>
    <w:p w14:paraId="3F7B527E" w14:textId="22AA55D7" w:rsidR="00FA4CCB" w:rsidRDefault="00FA4CCB">
      <w:pPr>
        <w:spacing w:line="360" w:lineRule="auto"/>
        <w:ind w:right="51"/>
        <w:jc w:val="center"/>
        <w:rPr>
          <w:rFonts w:cs="Arial"/>
          <w:b/>
          <w:sz w:val="22"/>
          <w:u w:val="single"/>
        </w:rPr>
      </w:pPr>
      <w:r>
        <w:rPr>
          <w:rFonts w:cs="Arial"/>
          <w:b/>
          <w:sz w:val="22"/>
          <w:u w:val="single"/>
        </w:rPr>
        <w:t xml:space="preserve">DEL </w:t>
      </w:r>
      <w:r w:rsidR="00C45D97">
        <w:rPr>
          <w:rFonts w:cs="Arial"/>
          <w:b/>
          <w:sz w:val="22"/>
          <w:u w:val="single"/>
        </w:rPr>
        <w:t>22</w:t>
      </w:r>
      <w:r>
        <w:rPr>
          <w:rFonts w:cs="Arial"/>
          <w:b/>
          <w:sz w:val="22"/>
          <w:u w:val="single"/>
        </w:rPr>
        <w:t xml:space="preserve"> DE </w:t>
      </w:r>
      <w:r w:rsidR="00C45D97">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791889F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D716235" w14:textId="77777777" w:rsidR="00FA4CCB" w:rsidRDefault="00FA4CCB">
      <w:pPr>
        <w:spacing w:line="360" w:lineRule="auto"/>
        <w:ind w:right="51"/>
        <w:jc w:val="center"/>
        <w:rPr>
          <w:rFonts w:cs="Arial"/>
          <w:b/>
          <w:sz w:val="22"/>
          <w:u w:val="single"/>
        </w:rPr>
      </w:pPr>
    </w:p>
    <w:p w14:paraId="41D15BCD" w14:textId="33372F15"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w:t>
      </w:r>
      <w:r w:rsidR="00E56B31">
        <w:rPr>
          <w:rFonts w:cs="Arial"/>
          <w:sz w:val="22"/>
        </w:rPr>
        <w:t xml:space="preserve">ocho </w:t>
      </w:r>
      <w:r w:rsidR="009449EE">
        <w:rPr>
          <w:rFonts w:cs="Arial"/>
          <w:sz w:val="22"/>
        </w:rPr>
        <w:t>horas</w:t>
      </w:r>
      <w:r w:rsidR="00E56B31">
        <w:rPr>
          <w:rFonts w:cs="Arial"/>
          <w:sz w:val="22"/>
        </w:rPr>
        <w:t xml:space="preserve"> con quince minutos</w:t>
      </w:r>
      <w:r w:rsidR="009449EE">
        <w:rPr>
          <w:rFonts w:cs="Arial"/>
          <w:sz w:val="22"/>
        </w:rPr>
        <w:t>,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7BBAB6E" w14:textId="77777777" w:rsidR="00AD4F06" w:rsidRDefault="00AD4F06" w:rsidP="0066494B">
      <w:pPr>
        <w:spacing w:line="360" w:lineRule="auto"/>
        <w:jc w:val="both"/>
        <w:rPr>
          <w:rFonts w:cs="Arial"/>
          <w:sz w:val="22"/>
        </w:rPr>
      </w:pPr>
    </w:p>
    <w:p w14:paraId="15AC5A47" w14:textId="3EDAE093"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E56B31">
        <w:rPr>
          <w:rFonts w:cs="Arial"/>
          <w:sz w:val="22"/>
        </w:rPr>
        <w:t xml:space="preserve"> Mauricio González Zumbado, funcionario de la Auditoría Interna</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E56B31" w:rsidRPr="00E56B31">
        <w:rPr>
          <w:rFonts w:cs="Arial"/>
          <w:sz w:val="22"/>
        </w:rPr>
        <w:t xml:space="preserve"> </w:t>
      </w:r>
      <w:r w:rsidR="00E56B31">
        <w:rPr>
          <w:rFonts w:cs="Arial"/>
          <w:sz w:val="22"/>
        </w:rPr>
        <w:t xml:space="preserve">El señor Gustavo Flores Oviedo, </w:t>
      </w:r>
      <w:r w:rsidR="00E56B31">
        <w:rPr>
          <w:rFonts w:cs="Arial"/>
          <w:sz w:val="22"/>
          <w:szCs w:val="22"/>
        </w:rPr>
        <w:t>Auditor Interno, se incorpora a la sesión a partir del minuto 167:33.</w:t>
      </w:r>
    </w:p>
    <w:p w14:paraId="4F3BC3D3" w14:textId="77777777" w:rsidR="006321F4" w:rsidRPr="00D14EAF" w:rsidRDefault="006321F4" w:rsidP="006321F4">
      <w:pPr>
        <w:spacing w:line="360" w:lineRule="auto"/>
        <w:jc w:val="both"/>
        <w:rPr>
          <w:rFonts w:cs="Arial"/>
          <w:b/>
          <w:sz w:val="22"/>
        </w:rPr>
      </w:pPr>
      <w:r w:rsidRPr="00D14EAF">
        <w:rPr>
          <w:rFonts w:cs="Arial"/>
          <w:b/>
          <w:sz w:val="22"/>
        </w:rPr>
        <w:t>************</w:t>
      </w:r>
    </w:p>
    <w:p w14:paraId="42D45470" w14:textId="77777777" w:rsidR="00FA4CCB" w:rsidRDefault="00FA4CCB" w:rsidP="0066494B">
      <w:pPr>
        <w:spacing w:line="360" w:lineRule="auto"/>
        <w:jc w:val="both"/>
        <w:rPr>
          <w:rFonts w:cs="Arial"/>
          <w:sz w:val="22"/>
        </w:rPr>
      </w:pPr>
    </w:p>
    <w:p w14:paraId="66B81DE8" w14:textId="77777777" w:rsidR="00FA4CCB" w:rsidRDefault="00FA4CCB" w:rsidP="0066494B">
      <w:pPr>
        <w:pStyle w:val="Ttulo4"/>
        <w:spacing w:line="360" w:lineRule="auto"/>
        <w:jc w:val="both"/>
        <w:rPr>
          <w:rFonts w:cs="Arial"/>
        </w:rPr>
      </w:pPr>
      <w:r>
        <w:rPr>
          <w:rFonts w:cs="Arial"/>
        </w:rPr>
        <w:t>Asuntos conocidos en la presente sesión</w:t>
      </w:r>
    </w:p>
    <w:p w14:paraId="40604996" w14:textId="77777777" w:rsidR="00FA4CCB" w:rsidRDefault="00FA4CCB" w:rsidP="0066494B">
      <w:pPr>
        <w:spacing w:line="360" w:lineRule="auto"/>
        <w:jc w:val="both"/>
        <w:rPr>
          <w:rFonts w:cs="Arial"/>
          <w:b/>
          <w:sz w:val="22"/>
        </w:rPr>
      </w:pPr>
    </w:p>
    <w:p w14:paraId="48F3E67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1F916C1" w14:textId="7DEB3DA7" w:rsidR="00D46D29" w:rsidRPr="00E56B31" w:rsidRDefault="00D46D29" w:rsidP="00E56B31">
      <w:pPr>
        <w:pStyle w:val="Prrafodelista"/>
        <w:numPr>
          <w:ilvl w:val="0"/>
          <w:numId w:val="18"/>
        </w:numPr>
        <w:spacing w:line="360" w:lineRule="auto"/>
        <w:ind w:left="426" w:hanging="426"/>
        <w:jc w:val="both"/>
        <w:rPr>
          <w:rFonts w:cs="Arial"/>
          <w:sz w:val="22"/>
          <w:lang w:val="es-ES_tradnl"/>
        </w:rPr>
      </w:pPr>
      <w:r w:rsidRPr="00E56B31">
        <w:rPr>
          <w:rFonts w:cs="Arial"/>
          <w:sz w:val="22"/>
          <w:lang w:val="es-ES_tradnl"/>
        </w:rPr>
        <w:t xml:space="preserve">Presentación de los asesores de la </w:t>
      </w:r>
      <w:r w:rsidRPr="00E56B31">
        <w:rPr>
          <w:rFonts w:cs="Arial"/>
          <w:sz w:val="22"/>
          <w:szCs w:val="22"/>
          <w:lang w:val="es-CR"/>
        </w:rPr>
        <w:t>Gerencia General.</w:t>
      </w:r>
    </w:p>
    <w:p w14:paraId="55348C22" w14:textId="709F6379" w:rsidR="00D46D29" w:rsidRPr="00E56B31" w:rsidRDefault="001776CB" w:rsidP="00E56B31">
      <w:pPr>
        <w:pStyle w:val="Prrafodelista"/>
        <w:numPr>
          <w:ilvl w:val="0"/>
          <w:numId w:val="18"/>
        </w:numPr>
        <w:spacing w:line="360" w:lineRule="auto"/>
        <w:ind w:left="426" w:hanging="426"/>
        <w:jc w:val="both"/>
        <w:rPr>
          <w:rFonts w:cs="Arial"/>
          <w:sz w:val="22"/>
        </w:rPr>
      </w:pPr>
      <w:r w:rsidRPr="00E56B31">
        <w:rPr>
          <w:rFonts w:cs="Arial"/>
          <w:sz w:val="22"/>
          <w:lang w:val="es-ES_tradnl"/>
        </w:rPr>
        <w:t xml:space="preserve">Instrucción para programar el análisis del informe preliminar de la </w:t>
      </w:r>
      <w:r w:rsidRPr="00E56B31">
        <w:rPr>
          <w:rFonts w:cs="Arial"/>
          <w:sz w:val="22"/>
          <w:szCs w:val="22"/>
          <w:lang w:val="es-CR"/>
        </w:rPr>
        <w:t>Contraloría General de la República, sobre</w:t>
      </w:r>
      <w:r w:rsidR="00D46D29" w:rsidRPr="00E56B31">
        <w:rPr>
          <w:rFonts w:cs="Arial"/>
          <w:i/>
          <w:iCs/>
          <w:sz w:val="22"/>
        </w:rPr>
        <w:t xml:space="preserve"> </w:t>
      </w:r>
      <w:r w:rsidR="00D46D29" w:rsidRPr="00E56B31">
        <w:rPr>
          <w:rFonts w:cs="Arial"/>
          <w:sz w:val="22"/>
        </w:rPr>
        <w:t>la prevención de riesgos en los procesos de reclutamiento y selección del personal en el BANHVI.</w:t>
      </w:r>
    </w:p>
    <w:p w14:paraId="7A2B6664" w14:textId="3BEAACCD" w:rsidR="00D46D29" w:rsidRPr="00E56B31" w:rsidRDefault="00D46D29" w:rsidP="00E56B31">
      <w:pPr>
        <w:pStyle w:val="Prrafodelista"/>
        <w:numPr>
          <w:ilvl w:val="0"/>
          <w:numId w:val="18"/>
        </w:numPr>
        <w:spacing w:line="360" w:lineRule="auto"/>
        <w:ind w:left="426" w:hanging="426"/>
        <w:jc w:val="both"/>
        <w:rPr>
          <w:rFonts w:cs="Arial"/>
          <w:sz w:val="22"/>
        </w:rPr>
      </w:pPr>
      <w:r w:rsidRPr="00E56B31">
        <w:rPr>
          <w:rFonts w:cs="Arial"/>
          <w:sz w:val="22"/>
          <w:lang w:val="es-ES_tradnl"/>
        </w:rPr>
        <w:t>Informe sobre la gestión del FOSUVI, al 30 de junio de 2021.</w:t>
      </w:r>
    </w:p>
    <w:p w14:paraId="290FA641" w14:textId="6CF8C400" w:rsidR="00D46D29" w:rsidRPr="00E56B31" w:rsidRDefault="00D46D29" w:rsidP="00E56B31">
      <w:pPr>
        <w:pStyle w:val="Prrafodelista"/>
        <w:numPr>
          <w:ilvl w:val="0"/>
          <w:numId w:val="18"/>
        </w:numPr>
        <w:spacing w:line="360" w:lineRule="auto"/>
        <w:ind w:left="426" w:hanging="426"/>
        <w:jc w:val="both"/>
        <w:rPr>
          <w:rFonts w:cs="Arial"/>
          <w:sz w:val="22"/>
          <w:lang w:val="es-ES_tradnl"/>
        </w:rPr>
      </w:pPr>
      <w:r w:rsidRPr="00E56B31">
        <w:rPr>
          <w:rFonts w:cs="Arial"/>
          <w:sz w:val="22"/>
          <w:lang w:val="es-ES_tradnl"/>
        </w:rPr>
        <w:t>Presentación sobre la situación presupuestaria de los recursos del FOSUVI y proyecciones para el segundo semestre del 2021.</w:t>
      </w:r>
    </w:p>
    <w:p w14:paraId="7035B496" w14:textId="1E842F2F" w:rsidR="00D46D29" w:rsidRPr="00E56B31" w:rsidRDefault="00D46D29" w:rsidP="00E56B31">
      <w:pPr>
        <w:pStyle w:val="Prrafodelista"/>
        <w:numPr>
          <w:ilvl w:val="0"/>
          <w:numId w:val="18"/>
        </w:numPr>
        <w:spacing w:line="360" w:lineRule="auto"/>
        <w:ind w:left="426" w:hanging="426"/>
        <w:jc w:val="both"/>
        <w:rPr>
          <w:rFonts w:cs="Arial"/>
          <w:sz w:val="22"/>
          <w:lang w:val="es-ES_tradnl"/>
        </w:rPr>
      </w:pPr>
      <w:r w:rsidRPr="00E56B31">
        <w:rPr>
          <w:rFonts w:cs="Arial"/>
          <w:sz w:val="22"/>
          <w:lang w:val="es-ES_tradnl"/>
        </w:rPr>
        <w:lastRenderedPageBreak/>
        <w:t>Presentación del cronograma para la contratación del diagnóstico del Sistema Financiero Nacional para la Vivienda y el plan de modernización y fortalecimiento organizacional del BANHVI.</w:t>
      </w:r>
    </w:p>
    <w:p w14:paraId="47BF1E34" w14:textId="1E733651" w:rsidR="00D46D29" w:rsidRPr="00E56B31" w:rsidRDefault="00D46D29" w:rsidP="00E56B31">
      <w:pPr>
        <w:pStyle w:val="Prrafodelista"/>
        <w:numPr>
          <w:ilvl w:val="0"/>
          <w:numId w:val="18"/>
        </w:numPr>
        <w:spacing w:line="360" w:lineRule="auto"/>
        <w:ind w:left="426" w:hanging="426"/>
        <w:jc w:val="both"/>
        <w:rPr>
          <w:rFonts w:cs="Arial"/>
          <w:sz w:val="22"/>
          <w:lang w:val="es-ES_tradnl"/>
        </w:rPr>
      </w:pPr>
      <w:r w:rsidRPr="00E56B31">
        <w:rPr>
          <w:rFonts w:cs="Arial"/>
          <w:sz w:val="22"/>
          <w:lang w:val="es-ES_tradnl"/>
        </w:rPr>
        <w:t>Dictamen del Área de Recursos Humanos, sobre la verificación del cumplimiento de requisitos del candidato a Subgerente de Operaciones.</w:t>
      </w:r>
    </w:p>
    <w:p w14:paraId="2D3971EC" w14:textId="78577E38" w:rsidR="007749FC" w:rsidRPr="00E56B31" w:rsidRDefault="00D46D29" w:rsidP="00E56B31">
      <w:pPr>
        <w:pStyle w:val="Prrafodelista"/>
        <w:numPr>
          <w:ilvl w:val="0"/>
          <w:numId w:val="18"/>
        </w:numPr>
        <w:spacing w:line="360" w:lineRule="auto"/>
        <w:ind w:left="426" w:hanging="426"/>
        <w:jc w:val="both"/>
        <w:rPr>
          <w:rFonts w:cs="Arial"/>
          <w:sz w:val="22"/>
        </w:rPr>
      </w:pPr>
      <w:r w:rsidRPr="00E56B31">
        <w:rPr>
          <w:rFonts w:cs="Arial"/>
          <w:sz w:val="22"/>
          <w:lang w:val="es-ES_tradnl"/>
        </w:rPr>
        <w:t>Informe preliminar de la Auditoría Interna, denominado “Auditoría de Cumplimiento Acuerdo SUGEF 16-16”.</w:t>
      </w:r>
    </w:p>
    <w:p w14:paraId="0FD44181" w14:textId="77777777" w:rsidR="006321F4" w:rsidRPr="00D14EAF" w:rsidRDefault="006321F4" w:rsidP="006321F4">
      <w:pPr>
        <w:spacing w:line="360" w:lineRule="auto"/>
        <w:jc w:val="both"/>
        <w:rPr>
          <w:rFonts w:cs="Arial"/>
          <w:b/>
          <w:sz w:val="22"/>
        </w:rPr>
      </w:pPr>
      <w:r w:rsidRPr="00D14EAF">
        <w:rPr>
          <w:rFonts w:cs="Arial"/>
          <w:b/>
          <w:sz w:val="22"/>
        </w:rPr>
        <w:t>************</w:t>
      </w:r>
    </w:p>
    <w:p w14:paraId="5CE1B260" w14:textId="77777777" w:rsidR="007F614F" w:rsidRPr="00AB2826" w:rsidRDefault="007F614F" w:rsidP="002D0146">
      <w:pPr>
        <w:spacing w:line="360" w:lineRule="auto"/>
        <w:jc w:val="both"/>
        <w:rPr>
          <w:rFonts w:cs="Arial"/>
          <w:b/>
          <w:sz w:val="22"/>
          <w:szCs w:val="22"/>
          <w:u w:val="single"/>
          <w:lang w:val="es-ES_tradnl"/>
        </w:rPr>
      </w:pPr>
    </w:p>
    <w:p w14:paraId="5984F5C6" w14:textId="7446813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E6EC3" w:rsidRPr="003E6EC3">
        <w:rPr>
          <w:rFonts w:cs="Arial"/>
          <w:b/>
          <w:bCs/>
          <w:sz w:val="22"/>
          <w:u w:val="single"/>
          <w:lang w:val="es-ES_tradnl"/>
        </w:rPr>
        <w:t xml:space="preserve">Presentación de los asesores de la </w:t>
      </w:r>
      <w:r w:rsidR="003E6EC3" w:rsidRPr="003E6EC3">
        <w:rPr>
          <w:rFonts w:cs="Arial"/>
          <w:b/>
          <w:bCs/>
          <w:sz w:val="22"/>
          <w:szCs w:val="22"/>
          <w:u w:val="single"/>
          <w:lang w:val="es-CR"/>
        </w:rPr>
        <w:t>Gerencia General</w:t>
      </w:r>
    </w:p>
    <w:p w14:paraId="5CD59228" w14:textId="77777777" w:rsidR="00FA4CCB" w:rsidRDefault="00FA4CCB" w:rsidP="002D0146">
      <w:pPr>
        <w:spacing w:line="360" w:lineRule="auto"/>
        <w:jc w:val="both"/>
        <w:rPr>
          <w:rFonts w:cs="Arial"/>
          <w:sz w:val="22"/>
          <w:szCs w:val="22"/>
        </w:rPr>
      </w:pPr>
    </w:p>
    <w:p w14:paraId="76C071AF" w14:textId="77777777" w:rsidR="00442590" w:rsidRDefault="00942941" w:rsidP="00942941">
      <w:pPr>
        <w:spacing w:line="360" w:lineRule="auto"/>
        <w:jc w:val="both"/>
        <w:rPr>
          <w:rFonts w:cs="Arial"/>
          <w:sz w:val="22"/>
          <w:szCs w:val="22"/>
          <w:lang w:val="es-CR"/>
        </w:rPr>
      </w:pPr>
      <w:r w:rsidRPr="0039311E">
        <w:rPr>
          <w:rFonts w:cs="Arial"/>
          <w:sz w:val="22"/>
          <w:u w:val="single"/>
          <w:lang w:val="es-ES_tradnl"/>
        </w:rPr>
        <w:t xml:space="preserve">Minuto </w:t>
      </w:r>
      <w:r w:rsidR="00442590">
        <w:rPr>
          <w:rFonts w:cs="Arial"/>
          <w:sz w:val="22"/>
          <w:u w:val="single"/>
          <w:lang w:val="es-ES_tradnl"/>
        </w:rPr>
        <w:t>00</w:t>
      </w:r>
      <w:r w:rsidRPr="0039311E">
        <w:rPr>
          <w:rFonts w:cs="Arial"/>
          <w:sz w:val="22"/>
          <w:u w:val="single"/>
          <w:lang w:val="es-ES_tradnl"/>
        </w:rPr>
        <w:t>:</w:t>
      </w:r>
      <w:r w:rsidR="00442590">
        <w:rPr>
          <w:rFonts w:cs="Arial"/>
          <w:sz w:val="22"/>
          <w:u w:val="single"/>
          <w:lang w:val="es-ES_tradnl"/>
        </w:rPr>
        <w:t>03</w:t>
      </w:r>
      <w:r>
        <w:rPr>
          <w:rFonts w:cs="Arial"/>
          <w:sz w:val="22"/>
          <w:lang w:val="es-ES_tradnl"/>
        </w:rPr>
        <w:t xml:space="preserve"> </w:t>
      </w:r>
      <w:r w:rsidR="00442590">
        <w:rPr>
          <w:rFonts w:cs="Arial"/>
          <w:sz w:val="22"/>
          <w:lang w:val="es-ES_tradnl"/>
        </w:rPr>
        <w:t xml:space="preserve">Acordada, de forma unánime, una propuesta para incorporar en la agenda de la sesión, tanto el presente como el siguiente tema, se proceden a </w:t>
      </w:r>
      <w:r w:rsidR="009D1DB7">
        <w:rPr>
          <w:rFonts w:cs="Arial"/>
          <w:sz w:val="22"/>
          <w:lang w:val="es-ES_tradnl"/>
        </w:rPr>
        <w:t xml:space="preserve">presentar los </w:t>
      </w:r>
      <w:r w:rsidR="00442590">
        <w:rPr>
          <w:rFonts w:cs="Arial"/>
          <w:sz w:val="22"/>
          <w:lang w:val="es-ES_tradnl"/>
        </w:rPr>
        <w:t xml:space="preserve">funcionarios Yenory Quesada Díaz y Cristian Solano Sánchez, quienes recientemente han iniciado labores como </w:t>
      </w:r>
      <w:r w:rsidR="009D1DB7">
        <w:rPr>
          <w:rFonts w:cs="Arial"/>
          <w:sz w:val="22"/>
          <w:lang w:val="es-ES_tradnl"/>
        </w:rPr>
        <w:t xml:space="preserve">asesores de la </w:t>
      </w:r>
      <w:r w:rsidR="009D1DB7" w:rsidRPr="009D1DB7">
        <w:rPr>
          <w:rFonts w:cs="Arial"/>
          <w:sz w:val="22"/>
          <w:szCs w:val="22"/>
          <w:lang w:val="es-CR"/>
        </w:rPr>
        <w:t>Gerencia General</w:t>
      </w:r>
      <w:r w:rsidR="00442590">
        <w:rPr>
          <w:rFonts w:cs="Arial"/>
          <w:sz w:val="22"/>
          <w:szCs w:val="22"/>
          <w:lang w:val="es-CR"/>
        </w:rPr>
        <w:t>.</w:t>
      </w:r>
    </w:p>
    <w:p w14:paraId="6B6BA658" w14:textId="77777777" w:rsidR="00442590" w:rsidRDefault="00442590" w:rsidP="00942941">
      <w:pPr>
        <w:spacing w:line="360" w:lineRule="auto"/>
        <w:jc w:val="both"/>
        <w:rPr>
          <w:rFonts w:cs="Arial"/>
          <w:sz w:val="22"/>
          <w:szCs w:val="22"/>
          <w:lang w:val="es-CR"/>
        </w:rPr>
      </w:pPr>
    </w:p>
    <w:p w14:paraId="04CCD493" w14:textId="585EA41F" w:rsidR="00442590" w:rsidRDefault="00442590" w:rsidP="00942941">
      <w:pPr>
        <w:spacing w:line="360" w:lineRule="auto"/>
        <w:jc w:val="both"/>
        <w:rPr>
          <w:rFonts w:cs="Arial"/>
          <w:sz w:val="22"/>
          <w:szCs w:val="22"/>
        </w:rPr>
      </w:pPr>
      <w:r>
        <w:rPr>
          <w:rFonts w:cs="Arial"/>
          <w:sz w:val="22"/>
          <w:lang w:val="es-ES_tradnl"/>
        </w:rPr>
        <w:t xml:space="preserve">Ambos funcionarios se refieren a su experiencia </w:t>
      </w:r>
      <w:r>
        <w:rPr>
          <w:rFonts w:cs="Arial"/>
          <w:sz w:val="22"/>
          <w:szCs w:val="22"/>
        </w:rPr>
        <w:t>profesional y laboral, sus expectativas en el cargo asumido y las prioridades de trabajo que se les han definido por parte del Gerente General.</w:t>
      </w:r>
    </w:p>
    <w:p w14:paraId="41CB22E9" w14:textId="290722D5" w:rsidR="006C609B" w:rsidRDefault="006C609B" w:rsidP="00942941">
      <w:pPr>
        <w:spacing w:line="360" w:lineRule="auto"/>
        <w:jc w:val="both"/>
        <w:rPr>
          <w:rFonts w:cs="Arial"/>
          <w:sz w:val="22"/>
          <w:szCs w:val="22"/>
        </w:rPr>
      </w:pPr>
    </w:p>
    <w:p w14:paraId="11D00539" w14:textId="5377EB35" w:rsidR="006C609B" w:rsidRDefault="00030DBD" w:rsidP="00942941">
      <w:pPr>
        <w:spacing w:line="360" w:lineRule="auto"/>
        <w:jc w:val="both"/>
        <w:rPr>
          <w:rFonts w:cs="Arial"/>
          <w:sz w:val="22"/>
          <w:szCs w:val="22"/>
          <w:lang w:val="es-ES_tradnl"/>
        </w:rPr>
      </w:pPr>
      <w:r>
        <w:rPr>
          <w:rFonts w:cs="Arial"/>
          <w:sz w:val="22"/>
          <w:szCs w:val="22"/>
        </w:rPr>
        <w:t xml:space="preserve">Algunos </w:t>
      </w:r>
      <w:r w:rsidR="006C609B">
        <w:rPr>
          <w:rFonts w:cs="Arial"/>
          <w:sz w:val="22"/>
          <w:szCs w:val="22"/>
        </w:rPr>
        <w:t xml:space="preserve">señores Directores les dan la bienvenida a dichos funcionarios y </w:t>
      </w:r>
      <w:r>
        <w:rPr>
          <w:rFonts w:cs="Arial"/>
          <w:sz w:val="22"/>
          <w:szCs w:val="22"/>
        </w:rPr>
        <w:t xml:space="preserve">les formulan varias consultas sobre su conocimiento y experiencia en temas relacionados con el </w:t>
      </w:r>
      <w:r w:rsidRPr="00030DBD">
        <w:rPr>
          <w:rFonts w:cs="Arial"/>
          <w:sz w:val="22"/>
          <w:szCs w:val="22"/>
          <w:lang w:val="es-ES_tradnl"/>
        </w:rPr>
        <w:t>Sistema Financiero Nacional para la Vivienda</w:t>
      </w:r>
      <w:r>
        <w:rPr>
          <w:rFonts w:cs="Arial"/>
          <w:sz w:val="22"/>
          <w:szCs w:val="22"/>
          <w:lang w:val="es-ES_tradnl"/>
        </w:rPr>
        <w:t>.</w:t>
      </w:r>
    </w:p>
    <w:p w14:paraId="3A87381B" w14:textId="70803434" w:rsidR="00030DBD" w:rsidRDefault="00030DBD" w:rsidP="00942941">
      <w:pPr>
        <w:spacing w:line="360" w:lineRule="auto"/>
        <w:jc w:val="both"/>
        <w:rPr>
          <w:rFonts w:cs="Arial"/>
          <w:sz w:val="22"/>
          <w:szCs w:val="22"/>
          <w:lang w:val="es-ES_tradnl"/>
        </w:rPr>
      </w:pPr>
    </w:p>
    <w:p w14:paraId="08F467CA" w14:textId="5BACB571" w:rsidR="00942941" w:rsidRDefault="00942941" w:rsidP="009D4767">
      <w:pPr>
        <w:spacing w:line="360" w:lineRule="auto"/>
        <w:jc w:val="both"/>
        <w:rPr>
          <w:rFonts w:cs="Arial"/>
          <w:sz w:val="22"/>
          <w:lang w:val="es-ES_tradnl"/>
        </w:rPr>
      </w:pPr>
      <w:r w:rsidRPr="00A25DB7">
        <w:rPr>
          <w:rFonts w:cs="Arial"/>
          <w:sz w:val="22"/>
          <w:u w:val="single"/>
          <w:lang w:val="es-ES_tradnl"/>
        </w:rPr>
        <w:t xml:space="preserve">Minuto </w:t>
      </w:r>
      <w:r w:rsidR="007A79FF">
        <w:rPr>
          <w:rFonts w:cs="Arial"/>
          <w:sz w:val="22"/>
          <w:u w:val="single"/>
          <w:lang w:val="es-ES_tradnl"/>
        </w:rPr>
        <w:t>15</w:t>
      </w:r>
      <w:r w:rsidRPr="00A25DB7">
        <w:rPr>
          <w:rFonts w:cs="Arial"/>
          <w:sz w:val="22"/>
          <w:u w:val="single"/>
          <w:lang w:val="es-ES_tradnl"/>
        </w:rPr>
        <w:t>:</w:t>
      </w:r>
      <w:r w:rsidR="007A79FF">
        <w:rPr>
          <w:rFonts w:cs="Arial"/>
          <w:sz w:val="22"/>
          <w:u w:val="single"/>
          <w:lang w:val="es-ES_tradnl"/>
        </w:rPr>
        <w:t>50</w:t>
      </w:r>
      <w:r>
        <w:rPr>
          <w:rFonts w:cs="Arial"/>
          <w:sz w:val="22"/>
          <w:lang w:val="es-ES_tradnl"/>
        </w:rPr>
        <w:t xml:space="preserve"> </w:t>
      </w:r>
      <w:r w:rsidR="007A79FF">
        <w:rPr>
          <w:rFonts w:cs="Arial"/>
          <w:sz w:val="22"/>
          <w:lang w:val="es-ES_tradnl"/>
        </w:rPr>
        <w:t>Se retiran de la sesión los funcionarios</w:t>
      </w:r>
      <w:r w:rsidR="007A79FF" w:rsidRPr="007A79FF">
        <w:rPr>
          <w:rFonts w:cs="Arial"/>
          <w:sz w:val="22"/>
          <w:lang w:val="es-ES_tradnl"/>
        </w:rPr>
        <w:t xml:space="preserve"> </w:t>
      </w:r>
      <w:r w:rsidR="007A79FF">
        <w:rPr>
          <w:rFonts w:cs="Arial"/>
          <w:sz w:val="22"/>
          <w:lang w:val="es-ES_tradnl"/>
        </w:rPr>
        <w:t>Quesada Díaz y Solano Sánchez.</w:t>
      </w:r>
    </w:p>
    <w:p w14:paraId="033D0360" w14:textId="77777777" w:rsidR="007749FC" w:rsidRPr="00D14EAF" w:rsidRDefault="007749FC" w:rsidP="007749FC">
      <w:pPr>
        <w:spacing w:line="360" w:lineRule="auto"/>
        <w:jc w:val="both"/>
        <w:rPr>
          <w:rFonts w:cs="Arial"/>
          <w:b/>
          <w:sz w:val="22"/>
        </w:rPr>
      </w:pPr>
      <w:r w:rsidRPr="00D14EAF">
        <w:rPr>
          <w:rFonts w:cs="Arial"/>
          <w:b/>
          <w:sz w:val="22"/>
        </w:rPr>
        <w:t>************</w:t>
      </w:r>
    </w:p>
    <w:p w14:paraId="56B72389" w14:textId="77777777" w:rsidR="00FA4CCB" w:rsidRDefault="00FA4CCB" w:rsidP="002D0146">
      <w:pPr>
        <w:spacing w:line="360" w:lineRule="auto"/>
        <w:jc w:val="both"/>
        <w:rPr>
          <w:rFonts w:cs="Arial"/>
          <w:b/>
          <w:sz w:val="22"/>
          <w:szCs w:val="22"/>
          <w:u w:val="single"/>
          <w:lang w:val="es-ES_tradnl"/>
        </w:rPr>
      </w:pPr>
    </w:p>
    <w:p w14:paraId="4ADB1850" w14:textId="6885D06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E6EC3" w:rsidRPr="003E6EC3">
        <w:rPr>
          <w:rFonts w:cs="Arial"/>
          <w:b/>
          <w:bCs/>
          <w:sz w:val="22"/>
          <w:u w:val="single"/>
          <w:lang w:val="es-ES_tradnl"/>
        </w:rPr>
        <w:t xml:space="preserve">Instrucción para programar el análisis del informe preliminar de la </w:t>
      </w:r>
      <w:r w:rsidR="003E6EC3" w:rsidRPr="003E6EC3">
        <w:rPr>
          <w:rFonts w:cs="Arial"/>
          <w:b/>
          <w:bCs/>
          <w:sz w:val="22"/>
          <w:szCs w:val="22"/>
          <w:u w:val="single"/>
          <w:lang w:val="es-CR"/>
        </w:rPr>
        <w:t>Contraloría General de la República, sobre</w:t>
      </w:r>
      <w:r w:rsidR="003E6EC3" w:rsidRPr="00D46D29">
        <w:rPr>
          <w:rFonts w:cs="Arial"/>
          <w:b/>
          <w:bCs/>
          <w:i/>
          <w:iCs/>
          <w:sz w:val="22"/>
          <w:u w:val="single"/>
        </w:rPr>
        <w:t xml:space="preserve"> </w:t>
      </w:r>
      <w:r w:rsidR="003E6EC3" w:rsidRPr="00D46D29">
        <w:rPr>
          <w:rFonts w:cs="Arial"/>
          <w:b/>
          <w:bCs/>
          <w:sz w:val="22"/>
          <w:u w:val="single"/>
        </w:rPr>
        <w:t>la prevención de riesgos en los procesos de reclutamiento y selección del personal en el BANHVI</w:t>
      </w:r>
    </w:p>
    <w:p w14:paraId="524081DD" w14:textId="77777777" w:rsidR="009D03FE" w:rsidRDefault="009D03FE" w:rsidP="009D03FE">
      <w:pPr>
        <w:spacing w:line="360" w:lineRule="auto"/>
        <w:jc w:val="both"/>
        <w:rPr>
          <w:rFonts w:cs="Arial"/>
          <w:sz w:val="22"/>
          <w:szCs w:val="22"/>
        </w:rPr>
      </w:pPr>
    </w:p>
    <w:p w14:paraId="0FC2DC19" w14:textId="4448839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A79FF">
        <w:rPr>
          <w:rFonts w:cs="Arial"/>
          <w:sz w:val="22"/>
          <w:u w:val="single"/>
          <w:lang w:val="es-ES_tradnl"/>
        </w:rPr>
        <w:t>15</w:t>
      </w:r>
      <w:r w:rsidRPr="0039311E">
        <w:rPr>
          <w:rFonts w:cs="Arial"/>
          <w:sz w:val="22"/>
          <w:u w:val="single"/>
          <w:lang w:val="es-ES_tradnl"/>
        </w:rPr>
        <w:t>:</w:t>
      </w:r>
      <w:r w:rsidR="007A79FF">
        <w:rPr>
          <w:rFonts w:cs="Arial"/>
          <w:sz w:val="22"/>
          <w:u w:val="single"/>
          <w:lang w:val="es-ES_tradnl"/>
        </w:rPr>
        <w:t>55</w:t>
      </w:r>
      <w:r>
        <w:rPr>
          <w:rFonts w:cs="Arial"/>
          <w:sz w:val="22"/>
          <w:lang w:val="es-ES_tradnl"/>
        </w:rPr>
        <w:t xml:space="preserve"> </w:t>
      </w:r>
      <w:r w:rsidR="00030DBD">
        <w:rPr>
          <w:rFonts w:cs="Arial"/>
          <w:sz w:val="22"/>
          <w:lang w:val="es-ES_tradnl"/>
        </w:rPr>
        <w:t xml:space="preserve">Habiéndose tenido de previo a esta sesión, una reunión con la </w:t>
      </w:r>
      <w:r w:rsidR="00030DBD" w:rsidRPr="00030DBD">
        <w:rPr>
          <w:rFonts w:cs="Arial"/>
          <w:sz w:val="22"/>
          <w:szCs w:val="22"/>
          <w:lang w:val="es-CR"/>
        </w:rPr>
        <w:t>Contraloría General de la República</w:t>
      </w:r>
      <w:r w:rsidR="00030DBD">
        <w:rPr>
          <w:rFonts w:cs="Arial"/>
          <w:sz w:val="22"/>
          <w:szCs w:val="22"/>
          <w:lang w:val="es-CR"/>
        </w:rPr>
        <w:t xml:space="preserve">, para conocer los resultados del informe preliminar sobre la prevención de riesgos en los procesos de reclutamiento y selección de personal en el </w:t>
      </w:r>
      <w:r w:rsidR="00030DBD">
        <w:rPr>
          <w:rFonts w:cs="Arial"/>
          <w:sz w:val="22"/>
          <w:szCs w:val="22"/>
          <w:lang w:val="es-CR"/>
        </w:rPr>
        <w:lastRenderedPageBreak/>
        <w:t xml:space="preserve">BANHVI, se </w:t>
      </w:r>
      <w:r w:rsidR="007A79FF">
        <w:rPr>
          <w:rFonts w:cs="Arial"/>
          <w:sz w:val="22"/>
          <w:szCs w:val="22"/>
          <w:lang w:val="es-CR"/>
        </w:rPr>
        <w:t>resuelve</w:t>
      </w:r>
      <w:r w:rsidR="00030DBD">
        <w:rPr>
          <w:rFonts w:cs="Arial"/>
          <w:sz w:val="22"/>
          <w:lang w:val="es-ES_tradnl"/>
        </w:rPr>
        <w:t xml:space="preserve"> que</w:t>
      </w:r>
      <w:r w:rsidR="007A79FF">
        <w:rPr>
          <w:rFonts w:cs="Arial"/>
          <w:sz w:val="22"/>
          <w:lang w:val="es-ES_tradnl"/>
        </w:rPr>
        <w:t>,</w:t>
      </w:r>
      <w:r w:rsidR="00030DBD">
        <w:rPr>
          <w:rFonts w:cs="Arial"/>
          <w:sz w:val="22"/>
          <w:lang w:val="es-ES_tradnl"/>
        </w:rPr>
        <w:t xml:space="preserve"> </w:t>
      </w:r>
      <w:r w:rsidR="007A79FF">
        <w:rPr>
          <w:rFonts w:cs="Arial"/>
          <w:sz w:val="22"/>
          <w:lang w:val="es-ES_tradnl"/>
        </w:rPr>
        <w:t xml:space="preserve">a partir de lo discutido en dicha reunión, se solicite a la </w:t>
      </w:r>
      <w:r w:rsidR="007A79FF" w:rsidRPr="007A79FF">
        <w:rPr>
          <w:rFonts w:cs="Arial"/>
          <w:sz w:val="22"/>
          <w:szCs w:val="22"/>
          <w:lang w:val="es-ES_tradnl"/>
        </w:rPr>
        <w:t>Administración</w:t>
      </w:r>
      <w:r w:rsidR="007A79FF">
        <w:rPr>
          <w:rFonts w:cs="Arial"/>
          <w:sz w:val="22"/>
          <w:szCs w:val="22"/>
          <w:lang w:val="es-ES_tradnl"/>
        </w:rPr>
        <w:t xml:space="preserve">, que en la próxima sesión presente sus observaciones a esta </w:t>
      </w:r>
      <w:r w:rsidR="007A79FF" w:rsidRPr="00B40AE6">
        <w:rPr>
          <w:rFonts w:cs="Arial"/>
          <w:sz w:val="22"/>
          <w:szCs w:val="22"/>
          <w:lang w:val="es-ES_tradnl"/>
        </w:rPr>
        <w:t>Junta Directiva</w:t>
      </w:r>
      <w:r w:rsidR="007A79FF">
        <w:rPr>
          <w:rFonts w:cs="Arial"/>
          <w:sz w:val="22"/>
          <w:szCs w:val="22"/>
          <w:lang w:val="es-ES_tradnl"/>
        </w:rPr>
        <w:t xml:space="preserve"> sobre el referido informe preliminar.</w:t>
      </w:r>
    </w:p>
    <w:p w14:paraId="010F5BF0" w14:textId="297A6DBA" w:rsidR="00030DBD" w:rsidRDefault="00030DBD" w:rsidP="009D03FE">
      <w:pPr>
        <w:spacing w:line="360" w:lineRule="auto"/>
        <w:jc w:val="both"/>
        <w:rPr>
          <w:rFonts w:cs="Arial"/>
          <w:sz w:val="22"/>
          <w:lang w:val="es-ES_tradnl"/>
        </w:rPr>
      </w:pPr>
    </w:p>
    <w:p w14:paraId="58D03064" w14:textId="1CF1A1F8" w:rsidR="007A79FF" w:rsidRDefault="007A79FF" w:rsidP="009D03FE">
      <w:pPr>
        <w:spacing w:line="360" w:lineRule="auto"/>
        <w:jc w:val="both"/>
        <w:rPr>
          <w:rFonts w:cs="Arial"/>
          <w:sz w:val="22"/>
          <w:lang w:val="es-ES_tradnl"/>
        </w:rPr>
      </w:pPr>
      <w:r>
        <w:rPr>
          <w:rFonts w:cs="Arial"/>
          <w:sz w:val="22"/>
          <w:lang w:val="es-ES_tradnl"/>
        </w:rPr>
        <w:t xml:space="preserve">Lo anterior, según se consigna en el </w:t>
      </w:r>
      <w:r w:rsidRPr="007A79FF">
        <w:rPr>
          <w:rFonts w:cs="Arial"/>
          <w:b/>
          <w:bCs/>
          <w:sz w:val="22"/>
          <w:lang w:val="es-ES_tradnl"/>
        </w:rPr>
        <w:t>Acuerdo N° 1</w:t>
      </w:r>
      <w:r>
        <w:rPr>
          <w:rFonts w:cs="Arial"/>
          <w:sz w:val="22"/>
          <w:lang w:val="es-ES_tradnl"/>
        </w:rPr>
        <w:t xml:space="preserve"> que se anexa a esta minuta.</w:t>
      </w:r>
    </w:p>
    <w:p w14:paraId="39653AC0" w14:textId="77777777" w:rsidR="009D03FE" w:rsidRPr="00D14EAF" w:rsidRDefault="009D03FE" w:rsidP="009D03FE">
      <w:pPr>
        <w:spacing w:line="360" w:lineRule="auto"/>
        <w:jc w:val="both"/>
        <w:rPr>
          <w:rFonts w:cs="Arial"/>
          <w:b/>
          <w:sz w:val="22"/>
        </w:rPr>
      </w:pPr>
      <w:r w:rsidRPr="00D14EAF">
        <w:rPr>
          <w:rFonts w:cs="Arial"/>
          <w:b/>
          <w:sz w:val="22"/>
        </w:rPr>
        <w:t>************</w:t>
      </w:r>
    </w:p>
    <w:p w14:paraId="7B8BB2C9" w14:textId="77777777" w:rsidR="00D13B6B" w:rsidRDefault="00D13B6B" w:rsidP="002D0146">
      <w:pPr>
        <w:spacing w:line="360" w:lineRule="auto"/>
        <w:jc w:val="both"/>
        <w:rPr>
          <w:rFonts w:cs="Arial"/>
          <w:b/>
          <w:bCs/>
          <w:sz w:val="22"/>
          <w:szCs w:val="22"/>
          <w:u w:val="single"/>
          <w:lang w:val="es-ES_tradnl"/>
        </w:rPr>
      </w:pPr>
    </w:p>
    <w:p w14:paraId="3956BD75" w14:textId="5ACF031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E6EC3" w:rsidRPr="00D46D29">
        <w:rPr>
          <w:rFonts w:cs="Arial"/>
          <w:b/>
          <w:bCs/>
          <w:sz w:val="22"/>
          <w:u w:val="single"/>
          <w:lang w:val="es-ES_tradnl"/>
        </w:rPr>
        <w:t>Informe sobre la gestión del FOSUVI, al 30 de junio de 2021</w:t>
      </w:r>
    </w:p>
    <w:p w14:paraId="4FAF15D5" w14:textId="77777777" w:rsidR="009D03FE" w:rsidRDefault="009D03FE" w:rsidP="009D03FE">
      <w:pPr>
        <w:spacing w:line="360" w:lineRule="auto"/>
        <w:jc w:val="both"/>
        <w:rPr>
          <w:rFonts w:cs="Arial"/>
          <w:sz w:val="22"/>
          <w:szCs w:val="22"/>
        </w:rPr>
      </w:pPr>
    </w:p>
    <w:p w14:paraId="6282E3B8" w14:textId="099C4CC5" w:rsidR="007A79FF" w:rsidRPr="00163449" w:rsidRDefault="009D03FE" w:rsidP="007A79FF">
      <w:pPr>
        <w:spacing w:line="360" w:lineRule="auto"/>
        <w:jc w:val="both"/>
        <w:rPr>
          <w:rFonts w:cs="Arial"/>
          <w:sz w:val="22"/>
          <w:szCs w:val="22"/>
        </w:rPr>
      </w:pPr>
      <w:r w:rsidRPr="0039311E">
        <w:rPr>
          <w:rFonts w:cs="Arial"/>
          <w:sz w:val="22"/>
          <w:u w:val="single"/>
          <w:lang w:val="es-ES_tradnl"/>
        </w:rPr>
        <w:t xml:space="preserve">Minuto </w:t>
      </w:r>
      <w:r w:rsidR="007A79FF">
        <w:rPr>
          <w:rFonts w:cs="Arial"/>
          <w:sz w:val="22"/>
          <w:u w:val="single"/>
          <w:lang w:val="es-ES_tradnl"/>
        </w:rPr>
        <w:t>16</w:t>
      </w:r>
      <w:r w:rsidRPr="0039311E">
        <w:rPr>
          <w:rFonts w:cs="Arial"/>
          <w:sz w:val="22"/>
          <w:u w:val="single"/>
          <w:lang w:val="es-ES_tradnl"/>
        </w:rPr>
        <w:t>:</w:t>
      </w:r>
      <w:r w:rsidR="007A79FF">
        <w:rPr>
          <w:rFonts w:cs="Arial"/>
          <w:sz w:val="22"/>
          <w:u w:val="single"/>
          <w:lang w:val="es-ES_tradnl"/>
        </w:rPr>
        <w:t>41</w:t>
      </w:r>
      <w:r>
        <w:rPr>
          <w:rFonts w:cs="Arial"/>
          <w:sz w:val="22"/>
          <w:lang w:val="es-ES_tradnl"/>
        </w:rPr>
        <w:t xml:space="preserve"> Se conoce el oficio</w:t>
      </w:r>
      <w:r w:rsidR="007A79FF">
        <w:rPr>
          <w:rFonts w:cs="Arial"/>
          <w:sz w:val="22"/>
          <w:lang w:val="es-ES_tradnl"/>
        </w:rPr>
        <w:t xml:space="preserve"> </w:t>
      </w:r>
      <w:r w:rsidR="007A79FF" w:rsidRPr="00163449">
        <w:rPr>
          <w:rFonts w:cs="Arial"/>
          <w:sz w:val="22"/>
          <w:szCs w:val="22"/>
        </w:rPr>
        <w:t>GG-</w:t>
      </w:r>
      <w:r w:rsidR="007A79FF">
        <w:rPr>
          <w:rFonts w:cs="Arial"/>
          <w:sz w:val="22"/>
          <w:szCs w:val="22"/>
        </w:rPr>
        <w:t>IN18</w:t>
      </w:r>
      <w:r w:rsidR="007A79FF" w:rsidRPr="00163449">
        <w:rPr>
          <w:rFonts w:cs="Arial"/>
          <w:sz w:val="22"/>
          <w:szCs w:val="22"/>
        </w:rPr>
        <w:t>-</w:t>
      </w:r>
      <w:r w:rsidR="007A79FF">
        <w:rPr>
          <w:rFonts w:cs="Arial"/>
          <w:sz w:val="22"/>
          <w:szCs w:val="22"/>
        </w:rPr>
        <w:t>0964</w:t>
      </w:r>
      <w:r w:rsidR="007A79FF" w:rsidRPr="00163449">
        <w:rPr>
          <w:rFonts w:cs="Arial"/>
          <w:sz w:val="22"/>
          <w:szCs w:val="22"/>
        </w:rPr>
        <w:t>-20</w:t>
      </w:r>
      <w:r w:rsidR="007A79FF">
        <w:rPr>
          <w:rFonts w:cs="Arial"/>
          <w:sz w:val="22"/>
          <w:szCs w:val="22"/>
        </w:rPr>
        <w:t>21</w:t>
      </w:r>
      <w:r w:rsidR="007A79FF" w:rsidRPr="00163449">
        <w:rPr>
          <w:rFonts w:cs="Arial"/>
          <w:sz w:val="22"/>
          <w:szCs w:val="22"/>
        </w:rPr>
        <w:t xml:space="preserve"> del </w:t>
      </w:r>
      <w:r w:rsidR="007A79FF">
        <w:rPr>
          <w:rFonts w:cs="Arial"/>
          <w:sz w:val="22"/>
          <w:szCs w:val="22"/>
        </w:rPr>
        <w:t xml:space="preserve">13 de julio </w:t>
      </w:r>
      <w:r w:rsidR="007A79FF" w:rsidRPr="00163449">
        <w:rPr>
          <w:rFonts w:cs="Arial"/>
          <w:sz w:val="22"/>
          <w:szCs w:val="22"/>
        </w:rPr>
        <w:t>de 20</w:t>
      </w:r>
      <w:r w:rsidR="007A79FF">
        <w:rPr>
          <w:rFonts w:cs="Arial"/>
          <w:sz w:val="22"/>
          <w:szCs w:val="22"/>
        </w:rPr>
        <w:t>21</w:t>
      </w:r>
      <w:r w:rsidR="007A79FF" w:rsidRPr="00163449">
        <w:rPr>
          <w:rFonts w:cs="Arial"/>
          <w:sz w:val="22"/>
          <w:szCs w:val="22"/>
        </w:rPr>
        <w:t xml:space="preserve">, mediante el cual, la Gerencia General somete a la consideración de esta Junta Directiva, el informe </w:t>
      </w:r>
      <w:r w:rsidR="007A79FF" w:rsidRPr="00CB28A1">
        <w:rPr>
          <w:rFonts w:cs="Arial"/>
          <w:sz w:val="22"/>
          <w:szCs w:val="22"/>
        </w:rPr>
        <w:t>DF-</w:t>
      </w:r>
      <w:r w:rsidR="007A79FF">
        <w:rPr>
          <w:rFonts w:cs="Arial"/>
          <w:sz w:val="22"/>
          <w:szCs w:val="22"/>
        </w:rPr>
        <w:t>IN05</w:t>
      </w:r>
      <w:r w:rsidR="007A79FF" w:rsidRPr="00CB28A1">
        <w:rPr>
          <w:rFonts w:cs="Arial"/>
          <w:sz w:val="22"/>
          <w:szCs w:val="22"/>
        </w:rPr>
        <w:t>-</w:t>
      </w:r>
      <w:r w:rsidR="007A79FF">
        <w:rPr>
          <w:rFonts w:cs="Arial"/>
          <w:sz w:val="22"/>
          <w:szCs w:val="22"/>
        </w:rPr>
        <w:t>0993-</w:t>
      </w:r>
      <w:r w:rsidR="007A79FF" w:rsidRPr="00CB28A1">
        <w:rPr>
          <w:rFonts w:cs="Arial"/>
          <w:sz w:val="22"/>
          <w:szCs w:val="22"/>
        </w:rPr>
        <w:t>20</w:t>
      </w:r>
      <w:r w:rsidR="007A79FF">
        <w:rPr>
          <w:rFonts w:cs="Arial"/>
          <w:sz w:val="22"/>
          <w:szCs w:val="22"/>
        </w:rPr>
        <w:t>21</w:t>
      </w:r>
      <w:r w:rsidR="007A79FF" w:rsidRPr="00CB28A1">
        <w:rPr>
          <w:rFonts w:cs="Arial"/>
          <w:sz w:val="22"/>
          <w:szCs w:val="22"/>
        </w:rPr>
        <w:t xml:space="preserve"> de la Dirección FOSUVI</w:t>
      </w:r>
      <w:r w:rsidR="007A79FF" w:rsidRPr="00163449">
        <w:rPr>
          <w:rFonts w:cs="Arial"/>
          <w:sz w:val="22"/>
          <w:szCs w:val="22"/>
        </w:rPr>
        <w:t xml:space="preserve">, que contiene los resultados de la gestión del Fondo de Subsidios para la Vivienda, con corte al </w:t>
      </w:r>
      <w:r w:rsidR="007A79FF">
        <w:rPr>
          <w:rFonts w:cs="Arial"/>
          <w:sz w:val="22"/>
          <w:szCs w:val="22"/>
        </w:rPr>
        <w:t>30 de junio</w:t>
      </w:r>
      <w:r w:rsidR="007A79FF" w:rsidRPr="00163449">
        <w:rPr>
          <w:rFonts w:cs="Arial"/>
          <w:sz w:val="22"/>
          <w:szCs w:val="22"/>
        </w:rPr>
        <w:t xml:space="preserve"> de 20</w:t>
      </w:r>
      <w:r w:rsidR="007A79FF">
        <w:rPr>
          <w:rFonts w:cs="Arial"/>
          <w:sz w:val="22"/>
          <w:szCs w:val="22"/>
        </w:rPr>
        <w:t>21</w:t>
      </w:r>
      <w:r w:rsidR="007A79FF" w:rsidRPr="00163449">
        <w:rPr>
          <w:rFonts w:cs="Arial"/>
          <w:sz w:val="22"/>
          <w:szCs w:val="22"/>
        </w:rPr>
        <w:t>.  Dichos documentos se adjuntan al</w:t>
      </w:r>
      <w:r w:rsidR="007A79FF">
        <w:rPr>
          <w:rFonts w:cs="Arial"/>
          <w:sz w:val="22"/>
          <w:szCs w:val="22"/>
        </w:rPr>
        <w:t xml:space="preserve"> expediente del acta</w:t>
      </w:r>
      <w:r w:rsidR="007A79FF" w:rsidRPr="00163449">
        <w:rPr>
          <w:rFonts w:cs="Arial"/>
          <w:sz w:val="22"/>
          <w:szCs w:val="22"/>
        </w:rPr>
        <w:t>.</w:t>
      </w:r>
    </w:p>
    <w:p w14:paraId="5266EB66" w14:textId="77777777" w:rsidR="007A79FF" w:rsidRPr="00163449" w:rsidRDefault="007A79FF" w:rsidP="007A79FF">
      <w:pPr>
        <w:spacing w:line="360" w:lineRule="auto"/>
        <w:jc w:val="both"/>
        <w:rPr>
          <w:rFonts w:cs="Arial"/>
          <w:sz w:val="22"/>
          <w:szCs w:val="22"/>
        </w:rPr>
      </w:pPr>
    </w:p>
    <w:p w14:paraId="516194ED" w14:textId="37327858" w:rsidR="007A79FF" w:rsidRDefault="007A79FF" w:rsidP="007A79FF">
      <w:pPr>
        <w:spacing w:line="360" w:lineRule="auto"/>
        <w:jc w:val="both"/>
        <w:rPr>
          <w:rFonts w:cs="Arial"/>
          <w:sz w:val="22"/>
          <w:szCs w:val="22"/>
        </w:rPr>
      </w:pPr>
      <w:r>
        <w:rPr>
          <w:rFonts w:cs="Arial"/>
          <w:color w:val="000000"/>
          <w:sz w:val="22"/>
          <w:szCs w:val="22"/>
        </w:rPr>
        <w:t xml:space="preserve">Para exponer el contenido del citado informe y atender eventuales consultas de carácter técnico sobre </w:t>
      </w:r>
      <w:r w:rsidR="00814DCD">
        <w:rPr>
          <w:rFonts w:cs="Arial"/>
          <w:color w:val="000000"/>
          <w:sz w:val="22"/>
          <w:szCs w:val="22"/>
        </w:rPr>
        <w:t>éste y siguiente</w:t>
      </w:r>
      <w:r>
        <w:rPr>
          <w:rFonts w:cs="Arial"/>
          <w:color w:val="000000"/>
          <w:sz w:val="22"/>
          <w:szCs w:val="22"/>
        </w:rPr>
        <w:t xml:space="preserve"> tema, se incorpora a la sesión la licenciada Martha Camacho Murillo, Directora del FOSUVI, quien presenta la</w:t>
      </w:r>
      <w:r w:rsidRPr="00163449">
        <w:rPr>
          <w:rFonts w:cs="Arial"/>
          <w:sz w:val="22"/>
          <w:szCs w:val="22"/>
        </w:rPr>
        <w:t xml:space="preserve"> información relacionada con los </w:t>
      </w:r>
      <w:r>
        <w:rPr>
          <w:rFonts w:cs="Arial"/>
          <w:sz w:val="22"/>
          <w:szCs w:val="22"/>
        </w:rPr>
        <w:t>b</w:t>
      </w:r>
      <w:r w:rsidRPr="00163449">
        <w:rPr>
          <w:rFonts w:cs="Arial"/>
          <w:sz w:val="22"/>
          <w:szCs w:val="22"/>
        </w:rPr>
        <w:t xml:space="preserve">onos otorgados por estrato, ingreso per cápita, zona geográfica, propósito, rango de edad y género, así como el comportamiento de la emisión y la formalización de operaciones durante el pasado mes de </w:t>
      </w:r>
      <w:r>
        <w:rPr>
          <w:rFonts w:cs="Arial"/>
          <w:sz w:val="22"/>
          <w:szCs w:val="22"/>
        </w:rPr>
        <w:t>junio</w:t>
      </w:r>
      <w:r w:rsidRPr="00163449">
        <w:rPr>
          <w:rFonts w:cs="Arial"/>
          <w:sz w:val="22"/>
          <w:szCs w:val="22"/>
        </w:rPr>
        <w:t xml:space="preserve">, concluyendo que, en términos globales, la colocación acumulada de casos formalizados es del </w:t>
      </w:r>
      <w:r>
        <w:rPr>
          <w:rFonts w:cs="Arial"/>
          <w:sz w:val="22"/>
          <w:szCs w:val="22"/>
        </w:rPr>
        <w:t>64,7</w:t>
      </w:r>
      <w:r w:rsidRPr="00163449">
        <w:rPr>
          <w:rFonts w:cs="Arial"/>
          <w:sz w:val="22"/>
          <w:szCs w:val="22"/>
        </w:rPr>
        <w:t>% con respecto a la meta anual.</w:t>
      </w:r>
    </w:p>
    <w:p w14:paraId="279B1F04" w14:textId="77777777" w:rsidR="007A79FF" w:rsidRDefault="007A79FF" w:rsidP="007A79FF">
      <w:pPr>
        <w:spacing w:line="360" w:lineRule="auto"/>
        <w:jc w:val="both"/>
        <w:rPr>
          <w:rFonts w:cs="Arial"/>
          <w:sz w:val="22"/>
          <w:szCs w:val="22"/>
        </w:rPr>
      </w:pPr>
    </w:p>
    <w:p w14:paraId="08AD1C34" w14:textId="56BC577F" w:rsidR="007A79FF" w:rsidRDefault="007A79FF" w:rsidP="007A79FF">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w:t>
      </w:r>
      <w:r w:rsidR="00814DCD">
        <w:rPr>
          <w:rFonts w:cs="Arial"/>
          <w:sz w:val="22"/>
          <w:szCs w:val="22"/>
        </w:rPr>
        <w:t xml:space="preserve"> luego, con el concurso del Gerente General</w:t>
      </w:r>
      <w:r>
        <w:rPr>
          <w:rFonts w:cs="Arial"/>
          <w:sz w:val="22"/>
          <w:szCs w:val="22"/>
        </w:rPr>
        <w:t xml:space="preserve">, </w:t>
      </w:r>
      <w:r w:rsidR="00814DCD">
        <w:rPr>
          <w:rFonts w:cs="Arial"/>
          <w:sz w:val="22"/>
          <w:szCs w:val="22"/>
        </w:rPr>
        <w:t>una serie de</w:t>
      </w:r>
      <w:r>
        <w:rPr>
          <w:rFonts w:cs="Arial"/>
          <w:sz w:val="22"/>
          <w:szCs w:val="22"/>
        </w:rPr>
        <w:t xml:space="preserve"> consultas </w:t>
      </w:r>
      <w:r w:rsidR="00814DCD">
        <w:rPr>
          <w:rFonts w:cs="Arial"/>
          <w:sz w:val="22"/>
          <w:szCs w:val="22"/>
        </w:rPr>
        <w:t xml:space="preserve">y observaciones </w:t>
      </w:r>
      <w:r>
        <w:rPr>
          <w:rFonts w:cs="Arial"/>
          <w:sz w:val="22"/>
          <w:szCs w:val="22"/>
        </w:rPr>
        <w:t xml:space="preserve">que al respecto van planteando los señores Directores, particularmente sobre </w:t>
      </w:r>
      <w:r w:rsidR="00814DCD">
        <w:rPr>
          <w:rFonts w:cs="Arial"/>
          <w:sz w:val="22"/>
          <w:szCs w:val="22"/>
        </w:rPr>
        <w:t xml:space="preserve">las situaciones que han condicionado la presentación a esta </w:t>
      </w:r>
      <w:r w:rsidR="00814DCD" w:rsidRPr="00814DCD">
        <w:rPr>
          <w:rFonts w:cs="Arial"/>
          <w:sz w:val="22"/>
          <w:szCs w:val="22"/>
          <w:lang w:val="es-ES_tradnl"/>
        </w:rPr>
        <w:t>Junta Directiva</w:t>
      </w:r>
      <w:r w:rsidR="00814DCD">
        <w:rPr>
          <w:rFonts w:cs="Arial"/>
          <w:sz w:val="22"/>
          <w:szCs w:val="22"/>
          <w:lang w:val="es-ES_tradnl"/>
        </w:rPr>
        <w:t xml:space="preserve">, </w:t>
      </w:r>
      <w:r w:rsidR="00814DCD">
        <w:rPr>
          <w:rFonts w:cs="Arial"/>
          <w:sz w:val="22"/>
          <w:szCs w:val="22"/>
        </w:rPr>
        <w:t>de nuevas solicitudes de financiamiento de proyectos habitacionales</w:t>
      </w:r>
      <w:r w:rsidR="00680B71">
        <w:rPr>
          <w:rFonts w:cs="Arial"/>
          <w:sz w:val="22"/>
          <w:szCs w:val="22"/>
        </w:rPr>
        <w:t>.</w:t>
      </w:r>
    </w:p>
    <w:p w14:paraId="7C64DA80" w14:textId="77777777" w:rsidR="007A79FF" w:rsidRDefault="007A79FF" w:rsidP="007A79FF">
      <w:pPr>
        <w:spacing w:line="360" w:lineRule="auto"/>
        <w:jc w:val="both"/>
        <w:rPr>
          <w:rFonts w:cs="Arial"/>
          <w:sz w:val="22"/>
          <w:szCs w:val="22"/>
        </w:rPr>
      </w:pPr>
    </w:p>
    <w:p w14:paraId="06E82D62" w14:textId="35551C47" w:rsidR="007A79FF" w:rsidRDefault="007A79FF" w:rsidP="007A79FF">
      <w:pPr>
        <w:spacing w:line="360" w:lineRule="auto"/>
        <w:jc w:val="both"/>
        <w:rPr>
          <w:rFonts w:cs="Arial"/>
          <w:sz w:val="22"/>
          <w:szCs w:val="22"/>
        </w:rPr>
      </w:pPr>
      <w:r w:rsidRPr="00C8658E">
        <w:rPr>
          <w:rFonts w:cs="Arial"/>
          <w:color w:val="000000"/>
          <w:sz w:val="22"/>
          <w:szCs w:val="22"/>
          <w:u w:val="single"/>
        </w:rPr>
        <w:t xml:space="preserve">Minuto </w:t>
      </w:r>
      <w:r w:rsidR="00680B71">
        <w:rPr>
          <w:rFonts w:cs="Arial"/>
          <w:color w:val="000000"/>
          <w:sz w:val="22"/>
          <w:szCs w:val="22"/>
          <w:u w:val="single"/>
        </w:rPr>
        <w:t>41</w:t>
      </w:r>
      <w:r w:rsidRPr="00C8658E">
        <w:rPr>
          <w:rFonts w:cs="Arial"/>
          <w:color w:val="000000"/>
          <w:sz w:val="22"/>
          <w:szCs w:val="22"/>
          <w:u w:val="single"/>
        </w:rPr>
        <w:t>:</w:t>
      </w:r>
      <w:r>
        <w:rPr>
          <w:rFonts w:cs="Arial"/>
          <w:color w:val="000000"/>
          <w:sz w:val="22"/>
          <w:szCs w:val="22"/>
          <w:u w:val="single"/>
        </w:rPr>
        <w:t>5</w:t>
      </w:r>
      <w:r w:rsidR="00680B71">
        <w:rPr>
          <w:rFonts w:cs="Arial"/>
          <w:color w:val="000000"/>
          <w:sz w:val="22"/>
          <w:szCs w:val="22"/>
          <w:u w:val="single"/>
        </w:rPr>
        <w:t>3</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2E1A1D">
        <w:rPr>
          <w:rFonts w:cs="Arial"/>
          <w:sz w:val="22"/>
          <w:szCs w:val="22"/>
        </w:rPr>
        <w:t>.</w:t>
      </w:r>
    </w:p>
    <w:p w14:paraId="2C6522AB" w14:textId="77777777" w:rsidR="009D03FE" w:rsidRPr="00D14EAF" w:rsidRDefault="009D03FE" w:rsidP="009D03FE">
      <w:pPr>
        <w:spacing w:line="360" w:lineRule="auto"/>
        <w:jc w:val="both"/>
        <w:rPr>
          <w:rFonts w:cs="Arial"/>
          <w:b/>
          <w:sz w:val="22"/>
        </w:rPr>
      </w:pPr>
      <w:r w:rsidRPr="00D14EAF">
        <w:rPr>
          <w:rFonts w:cs="Arial"/>
          <w:b/>
          <w:sz w:val="22"/>
        </w:rPr>
        <w:t>************</w:t>
      </w:r>
    </w:p>
    <w:p w14:paraId="3EEFD413" w14:textId="77777777" w:rsidR="009D03FE" w:rsidRDefault="009D03FE" w:rsidP="009D03FE">
      <w:pPr>
        <w:spacing w:line="360" w:lineRule="auto"/>
        <w:jc w:val="both"/>
        <w:rPr>
          <w:rFonts w:cs="Arial"/>
          <w:b/>
          <w:bCs/>
          <w:sz w:val="22"/>
          <w:szCs w:val="22"/>
          <w:u w:val="single"/>
          <w:lang w:val="es-ES_tradnl"/>
        </w:rPr>
      </w:pPr>
    </w:p>
    <w:p w14:paraId="11A7A5D9" w14:textId="30D0D7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9449EE">
        <w:rPr>
          <w:rFonts w:cs="Arial"/>
          <w:bCs/>
          <w:sz w:val="22"/>
          <w:szCs w:val="22"/>
          <w:lang w:val="es-ES_tradnl"/>
        </w:rPr>
        <w:t xml:space="preserve"> </w:t>
      </w:r>
      <w:r w:rsidR="00942941" w:rsidRPr="00D46D29">
        <w:rPr>
          <w:rFonts w:cs="Arial"/>
          <w:b/>
          <w:bCs/>
          <w:sz w:val="22"/>
          <w:u w:val="single"/>
          <w:lang w:val="es-ES_tradnl"/>
        </w:rPr>
        <w:t>Presentación sobre la situación presupuestaria de los recursos del FOSUVI y proyecciones para el segundo semestre del 2021</w:t>
      </w:r>
    </w:p>
    <w:p w14:paraId="679235D2" w14:textId="77777777" w:rsidR="009D03FE" w:rsidRDefault="009D03FE" w:rsidP="009D03FE">
      <w:pPr>
        <w:spacing w:line="360" w:lineRule="auto"/>
        <w:jc w:val="both"/>
        <w:rPr>
          <w:rFonts w:cs="Arial"/>
          <w:sz w:val="22"/>
          <w:szCs w:val="22"/>
        </w:rPr>
      </w:pPr>
    </w:p>
    <w:p w14:paraId="6F2797C5" w14:textId="47223E7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E1A1D">
        <w:rPr>
          <w:rFonts w:cs="Arial"/>
          <w:sz w:val="22"/>
          <w:u w:val="single"/>
          <w:lang w:val="es-ES_tradnl"/>
        </w:rPr>
        <w:t>41</w:t>
      </w:r>
      <w:r w:rsidRPr="0039311E">
        <w:rPr>
          <w:rFonts w:cs="Arial"/>
          <w:sz w:val="22"/>
          <w:u w:val="single"/>
          <w:lang w:val="es-ES_tradnl"/>
        </w:rPr>
        <w:t>:</w:t>
      </w:r>
      <w:r w:rsidR="002E1A1D">
        <w:rPr>
          <w:rFonts w:cs="Arial"/>
          <w:sz w:val="22"/>
          <w:u w:val="single"/>
          <w:lang w:val="es-ES_tradnl"/>
        </w:rPr>
        <w:t>57</w:t>
      </w:r>
      <w:r>
        <w:rPr>
          <w:rFonts w:cs="Arial"/>
          <w:sz w:val="22"/>
          <w:lang w:val="es-ES_tradnl"/>
        </w:rPr>
        <w:t xml:space="preserve"> Se </w:t>
      </w:r>
      <w:r w:rsidR="002E1A1D">
        <w:rPr>
          <w:rFonts w:cs="Arial"/>
          <w:sz w:val="22"/>
          <w:lang w:val="es-ES_tradnl"/>
        </w:rPr>
        <w:t xml:space="preserve">procede a conocer un reporte de la </w:t>
      </w:r>
      <w:r w:rsidR="002E1A1D" w:rsidRPr="002E1A1D">
        <w:rPr>
          <w:rFonts w:cs="Arial"/>
          <w:sz w:val="22"/>
          <w:szCs w:val="22"/>
          <w:lang w:val="es-ES_tradnl"/>
        </w:rPr>
        <w:t>Administración</w:t>
      </w:r>
      <w:r w:rsidR="002E1A1D">
        <w:rPr>
          <w:rFonts w:cs="Arial"/>
          <w:sz w:val="22"/>
          <w:szCs w:val="22"/>
          <w:lang w:val="es-ES_tradnl"/>
        </w:rPr>
        <w:t xml:space="preserve">, con corte al pasado 14 de junio, </w:t>
      </w:r>
      <w:r w:rsidR="002E1A1D" w:rsidRPr="002E1A1D">
        <w:rPr>
          <w:rFonts w:cs="Arial"/>
          <w:sz w:val="22"/>
          <w:lang w:val="es-ES_tradnl"/>
        </w:rPr>
        <w:t xml:space="preserve">sobre la situación presupuestaria de los recursos del FOSUVI y </w:t>
      </w:r>
      <w:r w:rsidR="002E1A1D">
        <w:rPr>
          <w:rFonts w:cs="Arial"/>
          <w:sz w:val="22"/>
          <w:lang w:val="es-ES_tradnl"/>
        </w:rPr>
        <w:t xml:space="preserve">las </w:t>
      </w:r>
      <w:r w:rsidR="002E1A1D" w:rsidRPr="002E1A1D">
        <w:rPr>
          <w:rFonts w:cs="Arial"/>
          <w:sz w:val="22"/>
          <w:lang w:val="es-ES_tradnl"/>
        </w:rPr>
        <w:t>proyecciones para el segundo semestre del 2021</w:t>
      </w:r>
      <w:r w:rsidR="002E1A1D">
        <w:rPr>
          <w:rFonts w:cs="Arial"/>
          <w:sz w:val="22"/>
          <w:lang w:val="es-ES_tradnl"/>
        </w:rPr>
        <w:t>.</w:t>
      </w:r>
    </w:p>
    <w:p w14:paraId="07C34110" w14:textId="68A3B084" w:rsidR="002E1A1D" w:rsidRDefault="002E1A1D" w:rsidP="009D03FE">
      <w:pPr>
        <w:spacing w:line="360" w:lineRule="auto"/>
        <w:jc w:val="both"/>
        <w:rPr>
          <w:rFonts w:cs="Arial"/>
          <w:sz w:val="22"/>
          <w:lang w:val="es-ES_tradnl"/>
        </w:rPr>
      </w:pPr>
    </w:p>
    <w:p w14:paraId="535AB959" w14:textId="77777777" w:rsidR="00151280" w:rsidRDefault="002E1A1D" w:rsidP="009D03FE">
      <w:pPr>
        <w:spacing w:line="360" w:lineRule="auto"/>
        <w:jc w:val="both"/>
        <w:rPr>
          <w:rFonts w:cs="Arial"/>
          <w:sz w:val="22"/>
          <w:lang w:val="es-ES_tradnl"/>
        </w:rPr>
      </w:pPr>
      <w:r>
        <w:rPr>
          <w:rFonts w:cs="Arial"/>
          <w:sz w:val="22"/>
          <w:lang w:val="es-ES_tradnl"/>
        </w:rPr>
        <w:t xml:space="preserve">El señor Gerente General se refiere a los antecedentes del tema (acuerdo N° 6 de la sesión 28-2021, del 15 de abril de 2021), así como al comportamiento del presupuesto del FOSUVI desde el año 2018, incluyendo la composición de los recursos por fuente de ingresos, así como el detalle de los fondos recibidos durante el primer semestre de 2021 y la proyección de ingresos para el segundo semestre del año en curso, destacando sobre esto último, </w:t>
      </w:r>
      <w:r w:rsidR="00151280">
        <w:rPr>
          <w:rFonts w:cs="Arial"/>
          <w:sz w:val="22"/>
          <w:lang w:val="es-ES_tradnl"/>
        </w:rPr>
        <w:t xml:space="preserve">los montos de los </w:t>
      </w:r>
      <w:r>
        <w:rPr>
          <w:rFonts w:cs="Arial"/>
          <w:sz w:val="22"/>
          <w:lang w:val="es-ES_tradnl"/>
        </w:rPr>
        <w:t xml:space="preserve">que se </w:t>
      </w:r>
      <w:r w:rsidR="00151280">
        <w:rPr>
          <w:rFonts w:cs="Arial"/>
          <w:sz w:val="22"/>
          <w:lang w:val="es-ES_tradnl"/>
        </w:rPr>
        <w:t>dispondría para el segundo semestre, tanto para bonos ordinarios como para financiar casos del artículo 59.</w:t>
      </w:r>
    </w:p>
    <w:p w14:paraId="4978E6D0" w14:textId="2CE560A1" w:rsidR="00151280" w:rsidRDefault="00151280" w:rsidP="009D03FE">
      <w:pPr>
        <w:spacing w:line="360" w:lineRule="auto"/>
        <w:jc w:val="both"/>
        <w:rPr>
          <w:rFonts w:cs="Arial"/>
          <w:sz w:val="22"/>
          <w:lang w:val="es-ES_tradnl"/>
        </w:rPr>
      </w:pPr>
    </w:p>
    <w:p w14:paraId="76B8DEBF" w14:textId="7D091E8E" w:rsidR="00151280" w:rsidRDefault="00151280" w:rsidP="009D03FE">
      <w:pPr>
        <w:spacing w:line="360" w:lineRule="auto"/>
        <w:jc w:val="both"/>
        <w:rPr>
          <w:rFonts w:cs="Arial"/>
          <w:sz w:val="22"/>
          <w:lang w:val="es-ES_tradnl"/>
        </w:rPr>
      </w:pPr>
      <w:r>
        <w:rPr>
          <w:rFonts w:cs="Arial"/>
          <w:sz w:val="22"/>
          <w:lang w:val="es-ES_tradnl"/>
        </w:rPr>
        <w:t>Adicionalmente, presenta un cuadro con información sobre los ingresos reales en relación con los ingresos ejecutados, así como un detalle de los casos del artículo 59 que se encuentran en trámite en el Banco, por una suma cercana a los ¢31.676 millones, lo que</w:t>
      </w:r>
      <w:r w:rsidR="00A0579F">
        <w:rPr>
          <w:rFonts w:cs="Arial"/>
          <w:sz w:val="22"/>
          <w:lang w:val="es-ES_tradnl"/>
        </w:rPr>
        <w:t>,</w:t>
      </w:r>
      <w:r>
        <w:rPr>
          <w:rFonts w:cs="Arial"/>
          <w:sz w:val="22"/>
          <w:lang w:val="es-ES_tradnl"/>
        </w:rPr>
        <w:t xml:space="preserve"> a partir de la proyección de los recursos disponibles para el segundo semestre, arroja un déficit presupuestario de aproximadamente ¢4.402 millones</w:t>
      </w:r>
      <w:r w:rsidR="00A0579F">
        <w:rPr>
          <w:rFonts w:cs="Arial"/>
          <w:sz w:val="22"/>
          <w:lang w:val="es-ES_tradnl"/>
        </w:rPr>
        <w:t>.</w:t>
      </w:r>
    </w:p>
    <w:p w14:paraId="3546863A" w14:textId="6D982EB7" w:rsidR="00A0579F" w:rsidRDefault="00A0579F" w:rsidP="009D03FE">
      <w:pPr>
        <w:spacing w:line="360" w:lineRule="auto"/>
        <w:jc w:val="both"/>
        <w:rPr>
          <w:rFonts w:cs="Arial"/>
          <w:sz w:val="22"/>
          <w:lang w:val="es-ES_tradnl"/>
        </w:rPr>
      </w:pPr>
    </w:p>
    <w:p w14:paraId="024525E9" w14:textId="1617B204" w:rsidR="00A0579F" w:rsidRDefault="00A0579F" w:rsidP="009D03FE">
      <w:pPr>
        <w:spacing w:line="360" w:lineRule="auto"/>
        <w:jc w:val="both"/>
        <w:rPr>
          <w:rFonts w:cs="Arial"/>
          <w:sz w:val="22"/>
          <w:lang w:val="es-ES_tradnl"/>
        </w:rPr>
      </w:pPr>
      <w:r>
        <w:rPr>
          <w:rFonts w:cs="Arial"/>
          <w:sz w:val="22"/>
          <w:lang w:val="es-ES_tradnl"/>
        </w:rPr>
        <w:t>De igual forma, presenta de los casos de bono ordinario que se encuentran en trámite, por una suma cercana a los ¢44.601 millones, lo que</w:t>
      </w:r>
      <w:r w:rsidR="00513BDC">
        <w:rPr>
          <w:rFonts w:cs="Arial"/>
          <w:sz w:val="22"/>
          <w:lang w:val="es-ES_tradnl"/>
        </w:rPr>
        <w:t>,</w:t>
      </w:r>
      <w:r>
        <w:rPr>
          <w:rFonts w:cs="Arial"/>
          <w:sz w:val="22"/>
          <w:lang w:val="es-ES_tradnl"/>
        </w:rPr>
        <w:t xml:space="preserve"> a partir de la proyección de los recursos disponibles para el segundo semestre, arroja un </w:t>
      </w:r>
      <w:r w:rsidR="00513BDC">
        <w:rPr>
          <w:rFonts w:cs="Arial"/>
          <w:sz w:val="22"/>
          <w:lang w:val="es-ES_tradnl"/>
        </w:rPr>
        <w:t>faltante</w:t>
      </w:r>
      <w:r>
        <w:rPr>
          <w:rFonts w:cs="Arial"/>
          <w:sz w:val="22"/>
          <w:lang w:val="es-ES_tradnl"/>
        </w:rPr>
        <w:t xml:space="preserve"> presupuestario de aproximadamente ¢7.413 millones.</w:t>
      </w:r>
    </w:p>
    <w:p w14:paraId="7A228451" w14:textId="2614F834" w:rsidR="00A0579F" w:rsidRDefault="00A0579F" w:rsidP="009D03FE">
      <w:pPr>
        <w:spacing w:line="360" w:lineRule="auto"/>
        <w:jc w:val="both"/>
        <w:rPr>
          <w:rFonts w:cs="Arial"/>
          <w:sz w:val="22"/>
          <w:lang w:val="es-ES_tradnl"/>
        </w:rPr>
      </w:pPr>
    </w:p>
    <w:p w14:paraId="0D82B7F0" w14:textId="1C5A574E" w:rsidR="00513BDC" w:rsidRDefault="00513BDC"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64</w:t>
      </w:r>
      <w:r w:rsidRPr="00A25DB7">
        <w:rPr>
          <w:rFonts w:cs="Arial"/>
          <w:sz w:val="22"/>
          <w:u w:val="single"/>
          <w:lang w:val="es-ES_tradnl"/>
        </w:rPr>
        <w:t>:</w:t>
      </w:r>
      <w:r>
        <w:rPr>
          <w:rFonts w:cs="Arial"/>
          <w:sz w:val="22"/>
          <w:u w:val="single"/>
          <w:lang w:val="es-ES_tradnl"/>
        </w:rPr>
        <w:t>44</w:t>
      </w:r>
      <w:r>
        <w:rPr>
          <w:rFonts w:cs="Arial"/>
          <w:sz w:val="22"/>
          <w:lang w:val="es-ES_tradnl"/>
        </w:rPr>
        <w:t xml:space="preserve"> Por otra parte, se refiere a la ejecución y los casos postulados del programa dirigido a la clase media, </w:t>
      </w:r>
      <w:r w:rsidR="00180449">
        <w:rPr>
          <w:rFonts w:cs="Arial"/>
          <w:sz w:val="22"/>
          <w:lang w:val="es-ES_tradnl"/>
        </w:rPr>
        <w:t xml:space="preserve">y concluye señalando </w:t>
      </w:r>
      <w:proofErr w:type="gramStart"/>
      <w:r w:rsidR="00180449">
        <w:rPr>
          <w:rFonts w:cs="Arial"/>
          <w:sz w:val="22"/>
          <w:lang w:val="es-ES_tradnl"/>
        </w:rPr>
        <w:t>que</w:t>
      </w:r>
      <w:proofErr w:type="gramEnd"/>
      <w:r w:rsidR="00180449">
        <w:rPr>
          <w:rFonts w:cs="Arial"/>
          <w:sz w:val="22"/>
          <w:lang w:val="es-ES_tradnl"/>
        </w:rPr>
        <w:t xml:space="preserve"> a la luz de la situación presupuestaria, debe mantenerse la suspensión de la recepción de nuevas solicitudes de bono, al menos hasta el próximo 15 de octubre, cuando se podrá considerar la posibilidad de abrir la recepción de casos que </w:t>
      </w:r>
      <w:r w:rsidR="006F11BB">
        <w:rPr>
          <w:rFonts w:cs="Arial"/>
          <w:sz w:val="22"/>
          <w:lang w:val="es-ES_tradnl"/>
        </w:rPr>
        <w:t xml:space="preserve">eventualmente </w:t>
      </w:r>
      <w:r w:rsidR="00180449">
        <w:rPr>
          <w:rFonts w:cs="Arial"/>
          <w:sz w:val="22"/>
          <w:lang w:val="es-ES_tradnl"/>
        </w:rPr>
        <w:t xml:space="preserve">serían </w:t>
      </w:r>
      <w:r w:rsidR="006F11BB">
        <w:rPr>
          <w:rFonts w:cs="Arial"/>
          <w:sz w:val="22"/>
          <w:lang w:val="es-ES_tradnl"/>
        </w:rPr>
        <w:t>pagados a partir de enero de 2022.</w:t>
      </w:r>
    </w:p>
    <w:p w14:paraId="50D403D5" w14:textId="70A3DA91" w:rsidR="006F11BB" w:rsidRDefault="006F11BB" w:rsidP="009D03FE">
      <w:pPr>
        <w:spacing w:line="360" w:lineRule="auto"/>
        <w:jc w:val="both"/>
        <w:rPr>
          <w:rFonts w:cs="Arial"/>
          <w:sz w:val="22"/>
          <w:lang w:val="es-ES_tradnl"/>
        </w:rPr>
      </w:pPr>
    </w:p>
    <w:p w14:paraId="6705643B" w14:textId="7D86249A" w:rsidR="006F11BB" w:rsidRDefault="006F11BB"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76</w:t>
      </w:r>
      <w:r w:rsidRPr="00A25DB7">
        <w:rPr>
          <w:rFonts w:cs="Arial"/>
          <w:sz w:val="22"/>
          <w:u w:val="single"/>
          <w:lang w:val="es-ES_tradnl"/>
        </w:rPr>
        <w:t>:</w:t>
      </w:r>
      <w:r>
        <w:rPr>
          <w:rFonts w:cs="Arial"/>
          <w:sz w:val="22"/>
          <w:u w:val="single"/>
          <w:lang w:val="es-ES_tradnl"/>
        </w:rPr>
        <w:t>37</w:t>
      </w:r>
      <w:r>
        <w:rPr>
          <w:rFonts w:cs="Arial"/>
          <w:sz w:val="22"/>
          <w:lang w:val="es-ES_tradnl"/>
        </w:rPr>
        <w:t xml:space="preserve"> Los señores Directores proceden a analizar los datos expuestos, coincidiendo finalmente </w:t>
      </w:r>
      <w:r w:rsidR="00A951BE">
        <w:rPr>
          <w:rFonts w:cs="Arial"/>
          <w:sz w:val="22"/>
          <w:lang w:val="es-ES_tradnl"/>
        </w:rPr>
        <w:t xml:space="preserve">(minuto 117:01) </w:t>
      </w:r>
      <w:r>
        <w:rPr>
          <w:rFonts w:cs="Arial"/>
          <w:sz w:val="22"/>
          <w:lang w:val="es-ES_tradnl"/>
        </w:rPr>
        <w:t xml:space="preserve">en la pertinencia de solicitarle a la </w:t>
      </w:r>
      <w:r w:rsidRPr="006F11BB">
        <w:rPr>
          <w:rFonts w:cs="Arial"/>
          <w:sz w:val="22"/>
          <w:szCs w:val="22"/>
          <w:lang w:val="es-ES_tradnl"/>
        </w:rPr>
        <w:t>Administración</w:t>
      </w:r>
      <w:r>
        <w:rPr>
          <w:rFonts w:cs="Arial"/>
          <w:sz w:val="22"/>
          <w:szCs w:val="22"/>
          <w:lang w:val="es-ES_tradnl"/>
        </w:rPr>
        <w:t xml:space="preserve">, para que le </w:t>
      </w:r>
      <w:r>
        <w:rPr>
          <w:rFonts w:cs="Arial"/>
          <w:sz w:val="22"/>
          <w:szCs w:val="22"/>
          <w:lang w:val="es-ES_tradnl"/>
        </w:rPr>
        <w:lastRenderedPageBreak/>
        <w:t xml:space="preserve">dé un </w:t>
      </w:r>
      <w:r w:rsidR="003006DA">
        <w:rPr>
          <w:rFonts w:cs="Arial"/>
          <w:sz w:val="22"/>
          <w:szCs w:val="22"/>
          <w:lang w:val="es-ES_tradnl"/>
        </w:rPr>
        <w:t xml:space="preserve">estricto </w:t>
      </w:r>
      <w:r>
        <w:rPr>
          <w:rFonts w:cs="Arial"/>
          <w:sz w:val="22"/>
          <w:szCs w:val="22"/>
          <w:lang w:val="es-ES_tradnl"/>
        </w:rPr>
        <w:t>seguimiento al comportamiento del presupuesto del FOSUVI</w:t>
      </w:r>
      <w:r w:rsidR="00A951BE">
        <w:rPr>
          <w:rFonts w:cs="Arial"/>
          <w:sz w:val="22"/>
          <w:szCs w:val="22"/>
          <w:lang w:val="es-ES_tradnl"/>
        </w:rPr>
        <w:t xml:space="preserve"> para determinar oportunamente la fecha para </w:t>
      </w:r>
      <w:r w:rsidR="00A951BE">
        <w:rPr>
          <w:rFonts w:cs="Arial"/>
          <w:sz w:val="22"/>
          <w:lang w:val="es-ES_tradnl"/>
        </w:rPr>
        <w:t>abrir la recepción de nuevas solicitudes de bono</w:t>
      </w:r>
      <w:r>
        <w:rPr>
          <w:rFonts w:cs="Arial"/>
          <w:sz w:val="22"/>
          <w:szCs w:val="22"/>
          <w:lang w:val="es-ES_tradnl"/>
        </w:rPr>
        <w:t>,</w:t>
      </w:r>
      <w:r w:rsidR="003006DA">
        <w:rPr>
          <w:rFonts w:cs="Arial"/>
          <w:sz w:val="22"/>
          <w:szCs w:val="22"/>
          <w:lang w:val="es-ES_tradnl"/>
        </w:rPr>
        <w:t xml:space="preserve"> considerando para ello, </w:t>
      </w:r>
      <w:r w:rsidR="00A951BE">
        <w:rPr>
          <w:rFonts w:cs="Arial"/>
          <w:sz w:val="22"/>
          <w:szCs w:val="22"/>
          <w:lang w:val="es-ES_tradnl"/>
        </w:rPr>
        <w:t>entre otras cosas</w:t>
      </w:r>
      <w:r w:rsidR="003006DA">
        <w:rPr>
          <w:rFonts w:cs="Arial"/>
          <w:sz w:val="22"/>
          <w:szCs w:val="22"/>
          <w:lang w:val="es-ES_tradnl"/>
        </w:rPr>
        <w:t xml:space="preserve">, los casos presentados al Banco y que no </w:t>
      </w:r>
      <w:r w:rsidR="00A951BE">
        <w:rPr>
          <w:rFonts w:cs="Arial"/>
          <w:sz w:val="22"/>
          <w:szCs w:val="22"/>
          <w:lang w:val="es-ES_tradnl"/>
        </w:rPr>
        <w:t xml:space="preserve">podrían </w:t>
      </w:r>
      <w:r w:rsidR="003006DA">
        <w:rPr>
          <w:rFonts w:cs="Arial"/>
          <w:sz w:val="22"/>
          <w:szCs w:val="22"/>
          <w:lang w:val="es-ES_tradnl"/>
        </w:rPr>
        <w:t xml:space="preserve">ser atendidos en el presente año, así como </w:t>
      </w:r>
      <w:r w:rsidR="003006DA">
        <w:rPr>
          <w:rFonts w:cs="Arial"/>
          <w:sz w:val="22"/>
          <w:lang w:val="es-ES_tradnl"/>
        </w:rPr>
        <w:t xml:space="preserve">el tiempo que requiere el trámite de los bonos en las entidades autorizadas y en el BANHVI.  Lo anterior, según se consigna en el </w:t>
      </w:r>
      <w:r w:rsidR="003006DA" w:rsidRPr="003006DA">
        <w:rPr>
          <w:rFonts w:cs="Arial"/>
          <w:b/>
          <w:bCs/>
          <w:sz w:val="22"/>
          <w:lang w:val="es-ES_tradnl"/>
        </w:rPr>
        <w:t>Acuerdo N° 2</w:t>
      </w:r>
      <w:r w:rsidR="003006DA">
        <w:rPr>
          <w:rFonts w:cs="Arial"/>
          <w:sz w:val="22"/>
          <w:lang w:val="es-ES_tradnl"/>
        </w:rPr>
        <w:t xml:space="preserve"> que se anexa a esta minuta.  Acto seguido, se retira de la sesión la licenciada Camacho Murillo.</w:t>
      </w:r>
    </w:p>
    <w:p w14:paraId="3C80AF7E" w14:textId="77777777" w:rsidR="009D03FE" w:rsidRPr="00D14EAF" w:rsidRDefault="009D03FE" w:rsidP="009D03FE">
      <w:pPr>
        <w:spacing w:line="360" w:lineRule="auto"/>
        <w:jc w:val="both"/>
        <w:rPr>
          <w:rFonts w:cs="Arial"/>
          <w:b/>
          <w:sz w:val="22"/>
        </w:rPr>
      </w:pPr>
      <w:r w:rsidRPr="00D14EAF">
        <w:rPr>
          <w:rFonts w:cs="Arial"/>
          <w:b/>
          <w:sz w:val="22"/>
        </w:rPr>
        <w:t>************</w:t>
      </w:r>
    </w:p>
    <w:p w14:paraId="2FD94E2A" w14:textId="77777777" w:rsidR="009D03FE" w:rsidRDefault="009D03FE" w:rsidP="009D03FE">
      <w:pPr>
        <w:spacing w:line="360" w:lineRule="auto"/>
        <w:jc w:val="both"/>
        <w:rPr>
          <w:rFonts w:cs="Arial"/>
          <w:b/>
          <w:sz w:val="22"/>
          <w:szCs w:val="22"/>
          <w:u w:val="single"/>
          <w:lang w:val="es-ES_tradnl"/>
        </w:rPr>
      </w:pPr>
    </w:p>
    <w:p w14:paraId="3E986F7C" w14:textId="62A918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42941" w:rsidRPr="00D46D29">
        <w:rPr>
          <w:rFonts w:cs="Arial"/>
          <w:b/>
          <w:bCs/>
          <w:sz w:val="22"/>
          <w:u w:val="single"/>
          <w:lang w:val="es-ES_tradnl"/>
        </w:rPr>
        <w:t>Presentación del cronograma para la contratación del diagnóstico del Sistema Financiero Nacional para la Vivienda y el plan de modernización y fortalecimiento organizacional del BANHVI</w:t>
      </w:r>
    </w:p>
    <w:p w14:paraId="78F9B3CC" w14:textId="77777777" w:rsidR="009D03FE" w:rsidRDefault="009D03FE" w:rsidP="009D03FE">
      <w:pPr>
        <w:spacing w:line="360" w:lineRule="auto"/>
        <w:jc w:val="both"/>
        <w:rPr>
          <w:rFonts w:cs="Arial"/>
          <w:sz w:val="22"/>
          <w:szCs w:val="22"/>
        </w:rPr>
      </w:pPr>
    </w:p>
    <w:p w14:paraId="1E738B74" w14:textId="2051649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D285D">
        <w:rPr>
          <w:rFonts w:cs="Arial"/>
          <w:sz w:val="22"/>
          <w:u w:val="single"/>
          <w:lang w:val="es-ES_tradnl"/>
        </w:rPr>
        <w:t>137</w:t>
      </w:r>
      <w:r w:rsidRPr="0039311E">
        <w:rPr>
          <w:rFonts w:cs="Arial"/>
          <w:sz w:val="22"/>
          <w:u w:val="single"/>
          <w:lang w:val="es-ES_tradnl"/>
        </w:rPr>
        <w:t>:</w:t>
      </w:r>
      <w:r w:rsidR="00DD285D">
        <w:rPr>
          <w:rFonts w:cs="Arial"/>
          <w:sz w:val="22"/>
          <w:u w:val="single"/>
          <w:lang w:val="es-ES_tradnl"/>
        </w:rPr>
        <w:t>27</w:t>
      </w:r>
      <w:r>
        <w:rPr>
          <w:rFonts w:cs="Arial"/>
          <w:sz w:val="22"/>
          <w:lang w:val="es-ES_tradnl"/>
        </w:rPr>
        <w:t xml:space="preserve"> </w:t>
      </w:r>
      <w:r w:rsidR="00DD285D">
        <w:rPr>
          <w:rFonts w:cs="Arial"/>
          <w:sz w:val="22"/>
          <w:lang w:val="es-ES_tradnl"/>
        </w:rPr>
        <w:t xml:space="preserve">Luego de un receso, se procede a conocer </w:t>
      </w:r>
      <w:r w:rsidR="00DD285D" w:rsidRPr="00DD285D">
        <w:rPr>
          <w:rFonts w:cs="Arial"/>
          <w:sz w:val="22"/>
          <w:lang w:val="es-ES_tradnl"/>
        </w:rPr>
        <w:t>el cronograma para la contratación del diagnóstico del Sistema Financiero Nacional para la Vivienda y el plan de modernización y fortalecimiento organizacional del BANHVI.</w:t>
      </w:r>
    </w:p>
    <w:p w14:paraId="6D8DF4A3" w14:textId="79EEF8FD" w:rsidR="00DD285D" w:rsidRDefault="00DD285D" w:rsidP="009D03FE">
      <w:pPr>
        <w:spacing w:line="360" w:lineRule="auto"/>
        <w:jc w:val="both"/>
        <w:rPr>
          <w:rFonts w:cs="Arial"/>
          <w:sz w:val="22"/>
          <w:lang w:val="es-ES_tradnl"/>
        </w:rPr>
      </w:pPr>
    </w:p>
    <w:p w14:paraId="7F95D54E" w14:textId="77777777" w:rsidR="00564972" w:rsidRDefault="00DD285D" w:rsidP="009D03FE">
      <w:pPr>
        <w:spacing w:line="360" w:lineRule="auto"/>
        <w:jc w:val="both"/>
        <w:rPr>
          <w:rFonts w:cs="Arial"/>
          <w:sz w:val="22"/>
          <w:lang w:val="es-ES_tradnl"/>
        </w:rPr>
      </w:pPr>
      <w:r>
        <w:rPr>
          <w:rFonts w:cs="Arial"/>
          <w:sz w:val="22"/>
          <w:lang w:val="es-ES_tradnl"/>
        </w:rPr>
        <w:t xml:space="preserve">Para estos efectos, </w:t>
      </w:r>
      <w:r w:rsidR="00FE12D3">
        <w:rPr>
          <w:rFonts w:cs="Arial"/>
          <w:sz w:val="22"/>
          <w:lang w:val="es-ES_tradnl"/>
        </w:rPr>
        <w:t xml:space="preserve">se incorporan a la sesión las funcionarias Margoth Campos Barrantes, Directora Administrativa, y Magaly Longan Moya, jefa de la Unidad de Planificación Institucional, </w:t>
      </w:r>
      <w:r w:rsidR="00BF05FE">
        <w:rPr>
          <w:rFonts w:cs="Arial"/>
          <w:sz w:val="22"/>
          <w:lang w:val="es-ES_tradnl"/>
        </w:rPr>
        <w:t xml:space="preserve">quien </w:t>
      </w:r>
      <w:r w:rsidR="0017666F">
        <w:rPr>
          <w:rFonts w:cs="Arial"/>
          <w:sz w:val="22"/>
          <w:lang w:val="es-ES_tradnl"/>
        </w:rPr>
        <w:t>presenta una matriz que contiene el detalle de las acciones a ejecutar, los plazos de implementación, las fechas previstas para cada concluir cada acción y los responsables</w:t>
      </w:r>
      <w:r w:rsidR="00DC368F">
        <w:rPr>
          <w:rFonts w:cs="Arial"/>
          <w:sz w:val="22"/>
          <w:lang w:val="es-ES_tradnl"/>
        </w:rPr>
        <w:t>, atendiendo las consultas y las observaciones que al respecto van planteando los señores Directores</w:t>
      </w:r>
      <w:r w:rsidR="00564972">
        <w:rPr>
          <w:rFonts w:cs="Arial"/>
          <w:sz w:val="22"/>
          <w:lang w:val="es-ES_tradnl"/>
        </w:rPr>
        <w:t>.</w:t>
      </w:r>
    </w:p>
    <w:p w14:paraId="505B8CB1" w14:textId="77777777" w:rsidR="00564972" w:rsidRDefault="00564972" w:rsidP="009D03FE">
      <w:pPr>
        <w:spacing w:line="360" w:lineRule="auto"/>
        <w:jc w:val="both"/>
        <w:rPr>
          <w:rFonts w:cs="Arial"/>
          <w:sz w:val="22"/>
          <w:lang w:val="es-ES_tradnl"/>
        </w:rPr>
      </w:pPr>
    </w:p>
    <w:p w14:paraId="5EFFC713" w14:textId="4825C5B2" w:rsidR="00564972" w:rsidRDefault="00564972" w:rsidP="0056497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159</w:t>
      </w:r>
      <w:r w:rsidRPr="00A25DB7">
        <w:rPr>
          <w:rFonts w:cs="Arial"/>
          <w:sz w:val="22"/>
          <w:u w:val="single"/>
          <w:lang w:val="es-ES_tradnl"/>
        </w:rPr>
        <w:t>:</w:t>
      </w:r>
      <w:r>
        <w:rPr>
          <w:rFonts w:cs="Arial"/>
          <w:sz w:val="22"/>
          <w:u w:val="single"/>
          <w:lang w:val="es-ES_tradnl"/>
        </w:rPr>
        <w:t>10</w:t>
      </w:r>
      <w:r>
        <w:rPr>
          <w:rFonts w:cs="Arial"/>
          <w:sz w:val="22"/>
          <w:lang w:val="es-ES_tradnl"/>
        </w:rPr>
        <w:t xml:space="preserve"> De conformidad con el análisis realizado en torno al tema, la </w:t>
      </w:r>
      <w:r w:rsidRPr="00564972">
        <w:rPr>
          <w:rFonts w:cs="Arial"/>
          <w:sz w:val="22"/>
          <w:lang w:val="es-ES_tradnl"/>
        </w:rPr>
        <w:t>Junta Directiva</w:t>
      </w:r>
      <w:r>
        <w:rPr>
          <w:rFonts w:cs="Arial"/>
          <w:sz w:val="22"/>
          <w:lang w:val="es-ES_tradnl"/>
        </w:rPr>
        <w:t xml:space="preserve"> resuelve girar instrucciones a la </w:t>
      </w:r>
      <w:r w:rsidRPr="00564972">
        <w:rPr>
          <w:rFonts w:cs="Arial"/>
          <w:sz w:val="22"/>
          <w:szCs w:val="22"/>
          <w:lang w:val="es-ES_tradnl"/>
        </w:rPr>
        <w:t>Administración</w:t>
      </w:r>
      <w:r>
        <w:rPr>
          <w:rFonts w:cs="Arial"/>
          <w:sz w:val="22"/>
          <w:szCs w:val="22"/>
          <w:lang w:val="es-ES_tradnl"/>
        </w:rPr>
        <w:t>, para que revise la posibilidad de optimizar las fechas de ejecución de las acciones</w:t>
      </w:r>
      <w:r w:rsidR="00BD52F6">
        <w:rPr>
          <w:rFonts w:cs="Arial"/>
          <w:sz w:val="22"/>
          <w:szCs w:val="22"/>
          <w:lang w:val="es-ES_tradnl"/>
        </w:rPr>
        <w:t xml:space="preserve"> y presente mensualmente a </w:t>
      </w:r>
      <w:r>
        <w:rPr>
          <w:rFonts w:cs="Arial"/>
          <w:sz w:val="22"/>
          <w:szCs w:val="22"/>
          <w:lang w:val="es-ES_tradnl"/>
        </w:rPr>
        <w:t>este Órgano Colegiado</w:t>
      </w:r>
      <w:r w:rsidR="00BD52F6">
        <w:rPr>
          <w:rFonts w:cs="Arial"/>
          <w:sz w:val="22"/>
          <w:szCs w:val="22"/>
          <w:lang w:val="es-ES_tradnl"/>
        </w:rPr>
        <w:t>,</w:t>
      </w:r>
      <w:r>
        <w:rPr>
          <w:rFonts w:cs="Arial"/>
          <w:sz w:val="22"/>
          <w:szCs w:val="22"/>
          <w:lang w:val="es-ES_tradnl"/>
        </w:rPr>
        <w:t xml:space="preserve"> sobre el avance de las acciones contenidas en el cronograma</w:t>
      </w:r>
      <w:r w:rsidR="00BD52F6">
        <w:rPr>
          <w:rFonts w:cs="Arial"/>
          <w:sz w:val="22"/>
          <w:szCs w:val="22"/>
          <w:lang w:val="es-ES_tradnl"/>
        </w:rPr>
        <w:t>.</w:t>
      </w:r>
      <w:r>
        <w:rPr>
          <w:rFonts w:cs="Arial"/>
          <w:sz w:val="22"/>
          <w:szCs w:val="22"/>
          <w:lang w:val="es-ES_tradnl"/>
        </w:rPr>
        <w:t xml:space="preserve"> </w:t>
      </w:r>
      <w:r w:rsidR="00BD52F6">
        <w:rPr>
          <w:rFonts w:cs="Arial"/>
          <w:sz w:val="22"/>
          <w:szCs w:val="22"/>
          <w:lang w:val="es-ES_tradnl"/>
        </w:rPr>
        <w:t xml:space="preserve">Lo anterior, según se consigna en el </w:t>
      </w:r>
      <w:r w:rsidR="00BD52F6" w:rsidRPr="00BD52F6">
        <w:rPr>
          <w:rFonts w:cs="Arial"/>
          <w:b/>
          <w:bCs/>
          <w:sz w:val="22"/>
          <w:szCs w:val="22"/>
          <w:lang w:val="es-ES_tradnl"/>
        </w:rPr>
        <w:t>Acuerdo N° 3</w:t>
      </w:r>
      <w:r w:rsidR="00BD52F6">
        <w:rPr>
          <w:rFonts w:cs="Arial"/>
          <w:sz w:val="22"/>
          <w:szCs w:val="22"/>
          <w:lang w:val="es-ES_tradnl"/>
        </w:rPr>
        <w:t xml:space="preserve"> que se anexa a esta minuta, y se retira de la sesión la funcionaria Longan Moya. </w:t>
      </w:r>
    </w:p>
    <w:p w14:paraId="3590FA81" w14:textId="77777777" w:rsidR="009D03FE" w:rsidRPr="00D14EAF" w:rsidRDefault="009D03FE" w:rsidP="009D03FE">
      <w:pPr>
        <w:spacing w:line="360" w:lineRule="auto"/>
        <w:jc w:val="both"/>
        <w:rPr>
          <w:rFonts w:cs="Arial"/>
          <w:b/>
          <w:sz w:val="22"/>
        </w:rPr>
      </w:pPr>
      <w:r w:rsidRPr="00D14EAF">
        <w:rPr>
          <w:rFonts w:cs="Arial"/>
          <w:b/>
          <w:sz w:val="22"/>
        </w:rPr>
        <w:t>************</w:t>
      </w:r>
    </w:p>
    <w:p w14:paraId="15E6F8FD" w14:textId="77777777" w:rsidR="009D03FE" w:rsidRDefault="009D03FE" w:rsidP="009D03FE">
      <w:pPr>
        <w:spacing w:line="360" w:lineRule="auto"/>
        <w:jc w:val="both"/>
        <w:rPr>
          <w:rFonts w:cs="Arial"/>
          <w:b/>
          <w:bCs/>
          <w:sz w:val="22"/>
          <w:szCs w:val="22"/>
          <w:u w:val="single"/>
          <w:lang w:val="es-ES_tradnl"/>
        </w:rPr>
      </w:pPr>
    </w:p>
    <w:p w14:paraId="58EAB862" w14:textId="2F42A25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42941" w:rsidRPr="00D46D29">
        <w:rPr>
          <w:rFonts w:cs="Arial"/>
          <w:b/>
          <w:bCs/>
          <w:sz w:val="22"/>
          <w:u w:val="single"/>
          <w:lang w:val="es-ES_tradnl"/>
        </w:rPr>
        <w:t>Dictamen del Área de Recursos Humanos, sobre la verificación del cumplimiento de requisitos del candidato a Subgerente de Operaciones</w:t>
      </w:r>
    </w:p>
    <w:p w14:paraId="3FB06377" w14:textId="77777777" w:rsidR="009D03FE" w:rsidRDefault="009D03FE" w:rsidP="009D03FE">
      <w:pPr>
        <w:spacing w:line="360" w:lineRule="auto"/>
        <w:jc w:val="both"/>
        <w:rPr>
          <w:rFonts w:cs="Arial"/>
          <w:sz w:val="22"/>
          <w:szCs w:val="22"/>
        </w:rPr>
      </w:pPr>
    </w:p>
    <w:p w14:paraId="018358AC" w14:textId="0CBFED16" w:rsidR="004E2B82" w:rsidRDefault="004E2B82" w:rsidP="004E2B82">
      <w:pPr>
        <w:spacing w:line="360" w:lineRule="auto"/>
        <w:jc w:val="both"/>
        <w:rPr>
          <w:sz w:val="22"/>
          <w:szCs w:val="22"/>
        </w:rPr>
      </w:pPr>
      <w:r w:rsidRPr="0039311E">
        <w:rPr>
          <w:rFonts w:cs="Arial"/>
          <w:sz w:val="22"/>
          <w:u w:val="single"/>
          <w:lang w:val="es-ES_tradnl"/>
        </w:rPr>
        <w:t xml:space="preserve">Minuto </w:t>
      </w:r>
      <w:r w:rsidR="00BD52F6">
        <w:rPr>
          <w:rFonts w:cs="Arial"/>
          <w:sz w:val="22"/>
          <w:u w:val="single"/>
          <w:lang w:val="es-ES_tradnl"/>
        </w:rPr>
        <w:t>159</w:t>
      </w:r>
      <w:r w:rsidRPr="0039311E">
        <w:rPr>
          <w:rFonts w:cs="Arial"/>
          <w:sz w:val="22"/>
          <w:u w:val="single"/>
          <w:lang w:val="es-ES_tradnl"/>
        </w:rPr>
        <w:t>:</w:t>
      </w:r>
      <w:r w:rsidR="00BD52F6">
        <w:rPr>
          <w:rFonts w:cs="Arial"/>
          <w:sz w:val="22"/>
          <w:u w:val="single"/>
          <w:lang w:val="es-ES_tradnl"/>
        </w:rPr>
        <w:t>50</w:t>
      </w:r>
      <w:r>
        <w:rPr>
          <w:rFonts w:cs="Arial"/>
          <w:sz w:val="22"/>
          <w:lang w:val="es-ES_tradnl"/>
        </w:rPr>
        <w:t xml:space="preserve"> Se conoce el oficio </w:t>
      </w:r>
      <w:r>
        <w:rPr>
          <w:rFonts w:cs="Arial"/>
          <w:sz w:val="22"/>
          <w:szCs w:val="22"/>
          <w:lang w:val="es-ES_tradnl"/>
        </w:rPr>
        <w:t>DAD-REH-OF-2</w:t>
      </w:r>
      <w:r w:rsidR="00C2709F">
        <w:rPr>
          <w:rFonts w:cs="Arial"/>
          <w:sz w:val="22"/>
          <w:szCs w:val="22"/>
          <w:lang w:val="es-ES_tradnl"/>
        </w:rPr>
        <w:t>04</w:t>
      </w:r>
      <w:r>
        <w:rPr>
          <w:rFonts w:cs="Arial"/>
          <w:sz w:val="22"/>
          <w:szCs w:val="22"/>
          <w:lang w:val="es-ES_tradnl"/>
        </w:rPr>
        <w:t xml:space="preserve">-2020, del </w:t>
      </w:r>
      <w:r w:rsidR="00C2709F">
        <w:rPr>
          <w:rFonts w:cs="Arial"/>
          <w:sz w:val="22"/>
          <w:szCs w:val="22"/>
          <w:lang w:val="es-ES_tradnl"/>
        </w:rPr>
        <w:t>21 de julio</w:t>
      </w:r>
      <w:r>
        <w:rPr>
          <w:rFonts w:cs="Arial"/>
          <w:sz w:val="22"/>
          <w:szCs w:val="22"/>
          <w:lang w:val="es-ES_tradnl"/>
        </w:rPr>
        <w:t xml:space="preserve"> de 202</w:t>
      </w:r>
      <w:r w:rsidR="00C2709F">
        <w:rPr>
          <w:rFonts w:cs="Arial"/>
          <w:sz w:val="22"/>
          <w:szCs w:val="22"/>
          <w:lang w:val="es-ES_tradnl"/>
        </w:rPr>
        <w:t>1</w:t>
      </w:r>
      <w:r>
        <w:rPr>
          <w:rFonts w:cs="Arial"/>
          <w:sz w:val="22"/>
          <w:szCs w:val="22"/>
          <w:lang w:val="es-ES_tradnl"/>
        </w:rPr>
        <w:t xml:space="preserve">, mediante el cual, atendiendo lo dispuesto en el acuerdo </w:t>
      </w:r>
      <w:r w:rsidR="00C2709F">
        <w:rPr>
          <w:sz w:val="22"/>
          <w:szCs w:val="22"/>
        </w:rPr>
        <w:t>N° 2 de la sesión 49-2021, del 1° de julio de 2021</w:t>
      </w:r>
      <w:r>
        <w:rPr>
          <w:rFonts w:cs="Arial"/>
          <w:sz w:val="22"/>
          <w:szCs w:val="22"/>
          <w:lang w:val="es-ES_tradnl"/>
        </w:rPr>
        <w:t xml:space="preserve">, el Área de Recursos Humanos remite los resultados del estudio efectuado en torno al </w:t>
      </w:r>
      <w:r>
        <w:rPr>
          <w:sz w:val="22"/>
          <w:szCs w:val="22"/>
        </w:rPr>
        <w:t xml:space="preserve">cumplimiento de requisitos del señor </w:t>
      </w:r>
      <w:r w:rsidR="00C2709F" w:rsidRPr="00EF79AF">
        <w:rPr>
          <w:rFonts w:cs="Arial"/>
          <w:sz w:val="22"/>
          <w:szCs w:val="22"/>
          <w:lang w:val="es-CR"/>
        </w:rPr>
        <w:t>Johnny Barrantes Villarevia</w:t>
      </w:r>
      <w:r>
        <w:rPr>
          <w:sz w:val="22"/>
          <w:szCs w:val="22"/>
        </w:rPr>
        <w:t xml:space="preserve">, para optar por el cargo de Subgerente </w:t>
      </w:r>
      <w:r w:rsidR="00C2709F">
        <w:rPr>
          <w:sz w:val="22"/>
          <w:szCs w:val="22"/>
        </w:rPr>
        <w:t>de Operaciones</w:t>
      </w:r>
      <w:r>
        <w:rPr>
          <w:sz w:val="22"/>
          <w:szCs w:val="22"/>
        </w:rPr>
        <w:t xml:space="preserve"> del Banco Hipotecario de la Vivienda (BANHVI).  Dicho documento se adjunta al expediente del acta.</w:t>
      </w:r>
    </w:p>
    <w:p w14:paraId="26ED6AFE" w14:textId="77777777" w:rsidR="004E2B82" w:rsidRDefault="004E2B82" w:rsidP="004E2B82">
      <w:pPr>
        <w:spacing w:line="360" w:lineRule="auto"/>
        <w:jc w:val="both"/>
        <w:rPr>
          <w:sz w:val="22"/>
          <w:szCs w:val="22"/>
        </w:rPr>
      </w:pPr>
    </w:p>
    <w:p w14:paraId="4C3521E2" w14:textId="77777777" w:rsidR="00504D9C" w:rsidRDefault="004E2B82" w:rsidP="004E2B82">
      <w:pPr>
        <w:spacing w:line="360" w:lineRule="auto"/>
        <w:jc w:val="both"/>
        <w:rPr>
          <w:rFonts w:cs="Arial"/>
          <w:sz w:val="22"/>
          <w:szCs w:val="22"/>
          <w:lang w:val="es-CR"/>
        </w:rPr>
      </w:pPr>
      <w:r>
        <w:rPr>
          <w:sz w:val="22"/>
          <w:szCs w:val="22"/>
        </w:rPr>
        <w:t xml:space="preserve">Para exponer el contenido del citado informe y atender eventuales consultas de carácter técnico sobre el tema, se incorpora a la sesión la licenciada Silvia Mora Moya, encargada del Área de Recursos Humanos, quien presenta la información referida al cumplimiento de los requisitos y prohibiciones del puesto, así como a la verificación de las referencias laborales, personales y patrimoniales, concluyendo de acuerdo con </w:t>
      </w:r>
      <w:r w:rsidRPr="008106D2">
        <w:rPr>
          <w:rFonts w:cs="Arial"/>
          <w:sz w:val="22"/>
          <w:lang w:val="es-CR"/>
        </w:rPr>
        <w:t xml:space="preserve">el análisis y </w:t>
      </w:r>
      <w:r>
        <w:rPr>
          <w:rFonts w:cs="Arial"/>
          <w:sz w:val="22"/>
          <w:lang w:val="es-CR"/>
        </w:rPr>
        <w:t xml:space="preserve">la </w:t>
      </w:r>
      <w:r w:rsidRPr="008106D2">
        <w:rPr>
          <w:rFonts w:cs="Arial"/>
          <w:sz w:val="22"/>
          <w:lang w:val="es-CR"/>
        </w:rPr>
        <w:t>revisión de la documentación aportada</w:t>
      </w:r>
      <w:r>
        <w:rPr>
          <w:rFonts w:cs="Arial"/>
          <w:sz w:val="22"/>
          <w:lang w:val="es-CR"/>
        </w:rPr>
        <w:t xml:space="preserve">, </w:t>
      </w:r>
      <w:r w:rsidRPr="008106D2">
        <w:rPr>
          <w:rFonts w:cs="Arial"/>
          <w:sz w:val="22"/>
          <w:lang w:val="es-CR"/>
        </w:rPr>
        <w:t xml:space="preserve">el </w:t>
      </w:r>
      <w:r>
        <w:rPr>
          <w:rFonts w:cs="Arial"/>
          <w:sz w:val="22"/>
          <w:lang w:val="es-CR"/>
        </w:rPr>
        <w:t xml:space="preserve">señor </w:t>
      </w:r>
      <w:r w:rsidR="00C2709F" w:rsidRPr="00EF79AF">
        <w:rPr>
          <w:rFonts w:cs="Arial"/>
          <w:sz w:val="22"/>
          <w:szCs w:val="22"/>
          <w:lang w:val="es-CR"/>
        </w:rPr>
        <w:t>Barrantes Villarevia</w:t>
      </w:r>
      <w:r w:rsidR="00C2709F" w:rsidRPr="008106D2">
        <w:rPr>
          <w:rFonts w:cs="Arial"/>
          <w:sz w:val="22"/>
          <w:lang w:val="es-CR"/>
        </w:rPr>
        <w:t xml:space="preserve"> </w:t>
      </w:r>
      <w:r w:rsidRPr="008106D2">
        <w:rPr>
          <w:rFonts w:cs="Arial"/>
          <w:sz w:val="22"/>
          <w:lang w:val="es-CR"/>
        </w:rPr>
        <w:t>cumple con las condiciones y requisitos establecidos para aspirar al cargo</w:t>
      </w:r>
      <w:r>
        <w:rPr>
          <w:rFonts w:cs="Arial"/>
          <w:sz w:val="22"/>
          <w:lang w:val="es-CR"/>
        </w:rPr>
        <w:t xml:space="preserve">, pero corresponderá a esta </w:t>
      </w:r>
      <w:r w:rsidRPr="008106D2">
        <w:rPr>
          <w:rFonts w:cs="Arial"/>
          <w:sz w:val="22"/>
          <w:lang w:val="es-ES_tradnl"/>
        </w:rPr>
        <w:t>Junta Directiva</w:t>
      </w:r>
      <w:r w:rsidR="00C2709F">
        <w:rPr>
          <w:rFonts w:cs="Arial"/>
          <w:sz w:val="22"/>
          <w:lang w:val="es-ES_tradnl"/>
        </w:rPr>
        <w:t xml:space="preserve"> valorar</w:t>
      </w:r>
      <w:r>
        <w:rPr>
          <w:rFonts w:cs="Arial"/>
          <w:sz w:val="22"/>
          <w:lang w:val="es-ES_tradnl"/>
        </w:rPr>
        <w:t xml:space="preserve"> </w:t>
      </w:r>
      <w:r w:rsidR="00C2709F" w:rsidRPr="007D00C8">
        <w:rPr>
          <w:rFonts w:cs="Arial"/>
          <w:sz w:val="22"/>
          <w:szCs w:val="22"/>
          <w:lang w:val="es-CR"/>
        </w:rPr>
        <w:t xml:space="preserve">el </w:t>
      </w:r>
      <w:r w:rsidR="00C2709F">
        <w:rPr>
          <w:rFonts w:cs="Arial"/>
          <w:sz w:val="22"/>
          <w:szCs w:val="22"/>
          <w:lang w:val="es-CR"/>
        </w:rPr>
        <w:t xml:space="preserve">cumplimiento del </w:t>
      </w:r>
      <w:r w:rsidR="00C2709F" w:rsidRPr="007D00C8">
        <w:rPr>
          <w:rFonts w:cs="Arial"/>
          <w:sz w:val="22"/>
          <w:szCs w:val="22"/>
          <w:lang w:val="es-CR"/>
        </w:rPr>
        <w:t xml:space="preserve">requisito </w:t>
      </w:r>
      <w:r w:rsidR="00C2709F">
        <w:rPr>
          <w:rFonts w:cs="Arial"/>
          <w:sz w:val="22"/>
          <w:szCs w:val="22"/>
          <w:lang w:val="es-CR"/>
        </w:rPr>
        <w:t xml:space="preserve">de cinco años de experiencia en entidades financieras, establecida en </w:t>
      </w:r>
      <w:r w:rsidR="00C2709F" w:rsidRPr="007D00C8">
        <w:rPr>
          <w:rFonts w:cs="Arial"/>
          <w:sz w:val="22"/>
          <w:szCs w:val="22"/>
          <w:lang w:val="es-CR"/>
        </w:rPr>
        <w:t xml:space="preserve">la política de idoneidad, </w:t>
      </w:r>
      <w:r w:rsidR="00C2709F">
        <w:rPr>
          <w:rFonts w:cs="Arial"/>
          <w:sz w:val="22"/>
          <w:szCs w:val="22"/>
          <w:lang w:val="es-CR"/>
        </w:rPr>
        <w:t xml:space="preserve">dado que </w:t>
      </w:r>
      <w:r w:rsidR="00C2709F" w:rsidRPr="007D00C8">
        <w:rPr>
          <w:rFonts w:cs="Arial"/>
          <w:sz w:val="22"/>
          <w:szCs w:val="22"/>
          <w:lang w:val="es-CR"/>
        </w:rPr>
        <w:t>la experiencia acreditada en alta gerencia es en empresas cuya actividad económica está relacionada con el desarrollo de proyectos de construcción de obras públicas y privadas</w:t>
      </w:r>
      <w:r w:rsidR="00C2709F">
        <w:rPr>
          <w:rFonts w:cs="Arial"/>
          <w:sz w:val="22"/>
          <w:szCs w:val="22"/>
          <w:lang w:val="es-CR"/>
        </w:rPr>
        <w:t>.</w:t>
      </w:r>
    </w:p>
    <w:p w14:paraId="1A921A44" w14:textId="77777777" w:rsidR="00504D9C" w:rsidRDefault="00504D9C" w:rsidP="004E2B82">
      <w:pPr>
        <w:spacing w:line="360" w:lineRule="auto"/>
        <w:jc w:val="both"/>
        <w:rPr>
          <w:rFonts w:cs="Arial"/>
          <w:sz w:val="22"/>
          <w:szCs w:val="22"/>
          <w:lang w:val="es-CR"/>
        </w:rPr>
      </w:pPr>
    </w:p>
    <w:p w14:paraId="7947E255" w14:textId="2D61C367" w:rsidR="00C2709F" w:rsidRDefault="00C2709F" w:rsidP="004E2B82">
      <w:pPr>
        <w:spacing w:line="360" w:lineRule="auto"/>
        <w:jc w:val="both"/>
        <w:rPr>
          <w:rFonts w:cs="Arial"/>
          <w:sz w:val="22"/>
          <w:szCs w:val="22"/>
          <w:lang w:val="es-CR"/>
        </w:rPr>
      </w:pPr>
      <w:r>
        <w:rPr>
          <w:rFonts w:cs="Arial"/>
          <w:sz w:val="22"/>
          <w:szCs w:val="22"/>
          <w:lang w:val="es-CR"/>
        </w:rPr>
        <w:t>No obstante, sobre este aspecto, el Área de Recursos Humanos agrega en dicho dictamen, que “…</w:t>
      </w:r>
      <w:r w:rsidRPr="007D00C8">
        <w:rPr>
          <w:rFonts w:cs="Arial"/>
          <w:sz w:val="22"/>
          <w:szCs w:val="22"/>
          <w:lang w:val="es-CR"/>
        </w:rPr>
        <w:t xml:space="preserve">tratándose del puesto de Subgerente de Operaciones, y que por ende es responsable de la planificación, dirección, organización, supervisión, evaluación y control de las actividades que se desarrollan en la gestión de los diferentes tipos de subsidios que se tramitan por medio de la institución, incluyendo otras modalidades de servicios asistenciales que coordina la institución, </w:t>
      </w:r>
      <w:r w:rsidRPr="00C2709F">
        <w:rPr>
          <w:rFonts w:cs="Arial"/>
          <w:sz w:val="22"/>
          <w:szCs w:val="22"/>
          <w:lang w:val="es-CR"/>
        </w:rPr>
        <w:t>su experiencia es afín a lo que el Banco requiere.”</w:t>
      </w:r>
    </w:p>
    <w:p w14:paraId="71ED1652" w14:textId="2F7E484B" w:rsidR="00C2709F" w:rsidRDefault="00C2709F" w:rsidP="004E2B82">
      <w:pPr>
        <w:spacing w:line="360" w:lineRule="auto"/>
        <w:jc w:val="both"/>
        <w:rPr>
          <w:rFonts w:cs="Arial"/>
          <w:sz w:val="22"/>
          <w:szCs w:val="22"/>
          <w:lang w:val="es-CR"/>
        </w:rPr>
      </w:pPr>
    </w:p>
    <w:p w14:paraId="58A0585B" w14:textId="77777777" w:rsidR="00504D9C" w:rsidRDefault="00504D9C" w:rsidP="00504D9C">
      <w:pPr>
        <w:spacing w:line="360" w:lineRule="auto"/>
        <w:jc w:val="both"/>
        <w:rPr>
          <w:rFonts w:cs="Arial"/>
          <w:sz w:val="22"/>
          <w:lang w:val="es-ES_tradnl"/>
        </w:rPr>
      </w:pPr>
      <w:r>
        <w:rPr>
          <w:rFonts w:cs="Arial"/>
          <w:sz w:val="22"/>
          <w:szCs w:val="22"/>
          <w:lang w:val="es-CR"/>
        </w:rPr>
        <w:t>C</w:t>
      </w:r>
      <w:r w:rsidRPr="005969E9">
        <w:rPr>
          <w:rFonts w:cs="Arial"/>
          <w:sz w:val="22"/>
          <w:szCs w:val="22"/>
          <w:lang w:val="es-CR"/>
        </w:rPr>
        <w:t>on</w:t>
      </w:r>
      <w:r>
        <w:rPr>
          <w:rFonts w:cs="Arial"/>
          <w:sz w:val="22"/>
          <w:szCs w:val="22"/>
          <w:lang w:val="es-CR"/>
        </w:rPr>
        <w:t>cluida la presentación del informe y con</w:t>
      </w:r>
      <w:r w:rsidRPr="005969E9">
        <w:rPr>
          <w:rFonts w:cs="Arial"/>
          <w:sz w:val="22"/>
          <w:szCs w:val="22"/>
          <w:lang w:val="es-CR"/>
        </w:rPr>
        <w:t xml:space="preserve"> respecto a </w:t>
      </w:r>
      <w:r>
        <w:rPr>
          <w:rFonts w:cs="Arial"/>
          <w:sz w:val="22"/>
          <w:szCs w:val="22"/>
          <w:lang w:val="es-CR"/>
        </w:rPr>
        <w:t>esta</w:t>
      </w:r>
      <w:r w:rsidRPr="005969E9">
        <w:rPr>
          <w:rFonts w:cs="Arial"/>
          <w:sz w:val="22"/>
          <w:szCs w:val="22"/>
          <w:lang w:val="es-CR"/>
        </w:rPr>
        <w:t xml:space="preserve"> </w:t>
      </w:r>
      <w:r>
        <w:rPr>
          <w:rFonts w:cs="Arial"/>
          <w:sz w:val="22"/>
          <w:szCs w:val="22"/>
          <w:lang w:val="es-CR"/>
        </w:rPr>
        <w:t xml:space="preserve">última observación </w:t>
      </w:r>
      <w:r w:rsidRPr="005969E9">
        <w:rPr>
          <w:rFonts w:cs="Arial"/>
          <w:sz w:val="22"/>
          <w:szCs w:val="22"/>
          <w:lang w:val="es-CR"/>
        </w:rPr>
        <w:t xml:space="preserve">del Área de Recursos Humanos, </w:t>
      </w:r>
      <w:r>
        <w:rPr>
          <w:rFonts w:cs="Arial"/>
          <w:sz w:val="22"/>
          <w:szCs w:val="22"/>
          <w:lang w:val="es-CR"/>
        </w:rPr>
        <w:t>se</w:t>
      </w:r>
      <w:r w:rsidRPr="005969E9">
        <w:rPr>
          <w:rFonts w:cs="Arial"/>
          <w:sz w:val="22"/>
          <w:szCs w:val="22"/>
          <w:lang w:val="es-ES_tradnl"/>
        </w:rPr>
        <w:t xml:space="preserve"> </w:t>
      </w:r>
      <w:r>
        <w:rPr>
          <w:rFonts w:cs="Arial"/>
          <w:sz w:val="22"/>
          <w:szCs w:val="22"/>
          <w:lang w:val="es-ES_tradnl"/>
        </w:rPr>
        <w:t xml:space="preserve">concuerda con esa dependencia, en cuanto a que el puesto tiene básicamente  una orientación de planificación y de inspección de los procesos de gestión y construcción de proyectos colectivos e individuales de vivienda, y de ahí que requiere que la experiencia del funcionario profundice mucho más en este campo que en el tema financiero y, por consiguiente, el señor </w:t>
      </w:r>
      <w:r w:rsidRPr="005969E9">
        <w:rPr>
          <w:rFonts w:cs="Arial"/>
          <w:sz w:val="22"/>
          <w:szCs w:val="22"/>
          <w:lang w:val="es-CR"/>
        </w:rPr>
        <w:t>Barrantes Villarevia</w:t>
      </w:r>
      <w:r>
        <w:rPr>
          <w:rFonts w:cs="Arial"/>
          <w:sz w:val="22"/>
          <w:szCs w:val="22"/>
          <w:lang w:val="es-ES_tradnl"/>
        </w:rPr>
        <w:t xml:space="preserve"> cumple satisfactoriamente con </w:t>
      </w:r>
      <w:r>
        <w:rPr>
          <w:rFonts w:cs="Arial"/>
          <w:sz w:val="22"/>
          <w:szCs w:val="22"/>
          <w:lang w:val="es-ES_tradnl"/>
        </w:rPr>
        <w:lastRenderedPageBreak/>
        <w:t xml:space="preserve">el perfil del puesto que va a desempeñar, considerando además la experiencia gerencial que posee.  </w:t>
      </w:r>
    </w:p>
    <w:p w14:paraId="1A6A75A6" w14:textId="77777777" w:rsidR="00504D9C" w:rsidRDefault="00504D9C" w:rsidP="00504D9C">
      <w:pPr>
        <w:spacing w:line="360" w:lineRule="auto"/>
        <w:jc w:val="both"/>
        <w:rPr>
          <w:rFonts w:cs="Arial"/>
          <w:sz w:val="22"/>
          <w:lang w:val="es-CR"/>
        </w:rPr>
      </w:pPr>
    </w:p>
    <w:p w14:paraId="6D833ECC" w14:textId="045C5EF9" w:rsidR="004E2B82" w:rsidRDefault="004E2B82" w:rsidP="004E2B82">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504D9C">
        <w:rPr>
          <w:rFonts w:cs="Arial"/>
          <w:sz w:val="22"/>
          <w:u w:val="single"/>
          <w:lang w:val="es-ES_tradnl"/>
        </w:rPr>
        <w:t>65</w:t>
      </w:r>
      <w:r>
        <w:rPr>
          <w:rFonts w:cs="Arial"/>
          <w:sz w:val="22"/>
          <w:u w:val="single"/>
          <w:lang w:val="es-ES_tradnl"/>
        </w:rPr>
        <w:t>:</w:t>
      </w:r>
      <w:r w:rsidR="00504D9C">
        <w:rPr>
          <w:rFonts w:cs="Arial"/>
          <w:sz w:val="22"/>
          <w:u w:val="single"/>
          <w:lang w:val="es-ES_tradnl"/>
        </w:rPr>
        <w:t>17</w:t>
      </w:r>
      <w:r>
        <w:rPr>
          <w:rFonts w:cs="Arial"/>
          <w:sz w:val="22"/>
          <w:lang w:val="es-ES_tradnl"/>
        </w:rPr>
        <w:t xml:space="preserve"> Según los razonamientos anteriores,</w:t>
      </w:r>
      <w:r>
        <w:rPr>
          <w:sz w:val="22"/>
          <w:szCs w:val="22"/>
        </w:rPr>
        <w:t xml:space="preserve"> la </w:t>
      </w:r>
      <w:r w:rsidRPr="00FB481B">
        <w:rPr>
          <w:rFonts w:cs="Arial"/>
          <w:sz w:val="22"/>
          <w:szCs w:val="22"/>
          <w:lang w:val="es-ES_tradnl"/>
        </w:rPr>
        <w:t>Junta Directiva</w:t>
      </w:r>
      <w:r>
        <w:rPr>
          <w:rFonts w:cs="Arial"/>
          <w:sz w:val="22"/>
          <w:szCs w:val="22"/>
          <w:lang w:val="es-ES_tradnl"/>
        </w:rPr>
        <w:t xml:space="preserve"> resuelve</w:t>
      </w:r>
      <w:r>
        <w:rPr>
          <w:sz w:val="22"/>
          <w:szCs w:val="22"/>
        </w:rPr>
        <w:t xml:space="preserve"> ratificar el nombramiento indicado en el acuerdo </w:t>
      </w:r>
      <w:r w:rsidR="00504D9C">
        <w:rPr>
          <w:sz w:val="22"/>
          <w:szCs w:val="22"/>
        </w:rPr>
        <w:t>N° 2 de la sesión 49-2021</w:t>
      </w:r>
      <w:r>
        <w:rPr>
          <w:sz w:val="22"/>
          <w:szCs w:val="22"/>
        </w:rPr>
        <w:t xml:space="preserve"> y emitir las disposiciones complementarias, </w:t>
      </w:r>
      <w:r w:rsidRPr="0087211D">
        <w:rPr>
          <w:rFonts w:cs="Arial"/>
          <w:sz w:val="22"/>
          <w:szCs w:val="22"/>
        </w:rPr>
        <w:t xml:space="preserve">para garantizar el </w:t>
      </w:r>
      <w:r>
        <w:rPr>
          <w:rFonts w:cs="Arial"/>
          <w:sz w:val="22"/>
          <w:szCs w:val="22"/>
        </w:rPr>
        <w:t xml:space="preserve">adecuado </w:t>
      </w:r>
      <w:r w:rsidRPr="0087211D">
        <w:rPr>
          <w:rFonts w:cs="Arial"/>
          <w:sz w:val="22"/>
          <w:szCs w:val="22"/>
        </w:rPr>
        <w:t xml:space="preserve">inicio de las funciones </w:t>
      </w:r>
      <w:r>
        <w:rPr>
          <w:rFonts w:cs="Arial"/>
          <w:sz w:val="22"/>
          <w:szCs w:val="22"/>
        </w:rPr>
        <w:t xml:space="preserve">del señor </w:t>
      </w:r>
      <w:r w:rsidR="00504D9C" w:rsidRPr="00EF79AF">
        <w:rPr>
          <w:rFonts w:cs="Arial"/>
          <w:sz w:val="22"/>
          <w:szCs w:val="22"/>
          <w:lang w:val="es-CR"/>
        </w:rPr>
        <w:t>Barrantes Villarevia</w:t>
      </w:r>
      <w:r>
        <w:rPr>
          <w:rFonts w:cs="Arial"/>
          <w:sz w:val="22"/>
          <w:szCs w:val="22"/>
        </w:rPr>
        <w:t>.</w:t>
      </w:r>
      <w:r>
        <w:rPr>
          <w:rFonts w:cs="Arial"/>
          <w:sz w:val="22"/>
          <w:lang w:val="es-ES_tradnl"/>
        </w:rPr>
        <w:t xml:space="preserve"> </w:t>
      </w:r>
      <w:r>
        <w:rPr>
          <w:rFonts w:cs="Arial"/>
          <w:sz w:val="22"/>
          <w:szCs w:val="22"/>
        </w:rPr>
        <w:t xml:space="preserve">Lo anterior, según se consigna en el </w:t>
      </w:r>
      <w:r w:rsidRPr="00140E55">
        <w:rPr>
          <w:rFonts w:cs="Arial"/>
          <w:b/>
          <w:bCs/>
          <w:sz w:val="22"/>
          <w:szCs w:val="22"/>
        </w:rPr>
        <w:t xml:space="preserve">Acuerdo N° </w:t>
      </w:r>
      <w:r>
        <w:rPr>
          <w:rFonts w:cs="Arial"/>
          <w:b/>
          <w:bCs/>
          <w:sz w:val="22"/>
          <w:szCs w:val="22"/>
        </w:rPr>
        <w:t>4</w:t>
      </w:r>
      <w:r>
        <w:rPr>
          <w:rFonts w:cs="Arial"/>
          <w:sz w:val="22"/>
          <w:szCs w:val="22"/>
        </w:rPr>
        <w:t xml:space="preserve"> que se anexa a esta minuta.  Acto seguido, se retiran de la sesión las licenciadas Mora Moya y </w:t>
      </w:r>
      <w:r w:rsidR="00504D9C">
        <w:rPr>
          <w:rFonts w:cs="Arial"/>
          <w:sz w:val="22"/>
          <w:szCs w:val="22"/>
        </w:rPr>
        <w:t>Campos Barrantes</w:t>
      </w:r>
      <w:r>
        <w:rPr>
          <w:rFonts w:cs="Arial"/>
          <w:sz w:val="22"/>
          <w:szCs w:val="22"/>
        </w:rPr>
        <w:t>.</w:t>
      </w:r>
    </w:p>
    <w:p w14:paraId="6F44A108" w14:textId="77777777" w:rsidR="009D03FE" w:rsidRPr="00D14EAF" w:rsidRDefault="009D03FE" w:rsidP="009D03FE">
      <w:pPr>
        <w:spacing w:line="360" w:lineRule="auto"/>
        <w:jc w:val="both"/>
        <w:rPr>
          <w:rFonts w:cs="Arial"/>
          <w:b/>
          <w:sz w:val="22"/>
        </w:rPr>
      </w:pPr>
      <w:r w:rsidRPr="00D14EAF">
        <w:rPr>
          <w:rFonts w:cs="Arial"/>
          <w:b/>
          <w:sz w:val="22"/>
        </w:rPr>
        <w:t>************</w:t>
      </w:r>
    </w:p>
    <w:p w14:paraId="36E291B0" w14:textId="77777777" w:rsidR="009D03FE" w:rsidRDefault="009D03FE" w:rsidP="009D03FE">
      <w:pPr>
        <w:spacing w:line="360" w:lineRule="auto"/>
        <w:jc w:val="both"/>
        <w:rPr>
          <w:rFonts w:cs="Arial"/>
          <w:b/>
          <w:bCs/>
          <w:sz w:val="22"/>
          <w:szCs w:val="22"/>
          <w:u w:val="single"/>
          <w:lang w:val="es-ES_tradnl"/>
        </w:rPr>
      </w:pPr>
    </w:p>
    <w:p w14:paraId="2CFBE86D" w14:textId="5A39202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42941" w:rsidRPr="00D46D29">
        <w:rPr>
          <w:rFonts w:cs="Arial"/>
          <w:b/>
          <w:bCs/>
          <w:sz w:val="22"/>
          <w:u w:val="single"/>
          <w:lang w:val="es-ES_tradnl"/>
        </w:rPr>
        <w:t>Informe preliminar de la Auditoría Interna, denominado “Auditoría de Cumplimiento Acuerdo SUGEF 16-16”</w:t>
      </w:r>
    </w:p>
    <w:p w14:paraId="57106F1E" w14:textId="77777777" w:rsidR="009D03FE" w:rsidRDefault="009D03FE" w:rsidP="009D03FE">
      <w:pPr>
        <w:spacing w:line="360" w:lineRule="auto"/>
        <w:jc w:val="both"/>
        <w:rPr>
          <w:rFonts w:cs="Arial"/>
          <w:sz w:val="22"/>
          <w:szCs w:val="22"/>
        </w:rPr>
      </w:pPr>
    </w:p>
    <w:p w14:paraId="6E601140" w14:textId="1BBF1C7B" w:rsidR="00687B07" w:rsidRDefault="009D03FE" w:rsidP="00687B07">
      <w:pPr>
        <w:spacing w:line="360" w:lineRule="auto"/>
        <w:jc w:val="both"/>
        <w:rPr>
          <w:rFonts w:cs="Arial"/>
          <w:sz w:val="22"/>
          <w:szCs w:val="22"/>
        </w:rPr>
      </w:pPr>
      <w:r w:rsidRPr="0039311E">
        <w:rPr>
          <w:rFonts w:cs="Arial"/>
          <w:sz w:val="22"/>
          <w:u w:val="single"/>
          <w:lang w:val="es-ES_tradnl"/>
        </w:rPr>
        <w:t xml:space="preserve">Minuto </w:t>
      </w:r>
      <w:r w:rsidR="00504D9C">
        <w:rPr>
          <w:rFonts w:cs="Arial"/>
          <w:sz w:val="22"/>
          <w:u w:val="single"/>
          <w:lang w:val="es-ES_tradnl"/>
        </w:rPr>
        <w:t>166</w:t>
      </w:r>
      <w:r w:rsidRPr="0039311E">
        <w:rPr>
          <w:rFonts w:cs="Arial"/>
          <w:sz w:val="22"/>
          <w:u w:val="single"/>
          <w:lang w:val="es-ES_tradnl"/>
        </w:rPr>
        <w:t>:</w:t>
      </w:r>
      <w:r w:rsidR="00687B07">
        <w:rPr>
          <w:rFonts w:cs="Arial"/>
          <w:sz w:val="22"/>
          <w:u w:val="single"/>
          <w:lang w:val="es-ES_tradnl"/>
        </w:rPr>
        <w:t>19</w:t>
      </w:r>
      <w:r>
        <w:rPr>
          <w:rFonts w:cs="Arial"/>
          <w:sz w:val="22"/>
          <w:lang w:val="es-ES_tradnl"/>
        </w:rPr>
        <w:t xml:space="preserve"> Se conoce</w:t>
      </w:r>
      <w:r w:rsidR="005905EA">
        <w:rPr>
          <w:rFonts w:cs="Arial"/>
          <w:sz w:val="22"/>
          <w:lang w:val="es-ES_tradnl"/>
        </w:rPr>
        <w:t xml:space="preserve"> el oficio AI-OF-099-2021 del 29 de junio de 2021, mediante el cual, </w:t>
      </w:r>
      <w:r w:rsidR="00687B07">
        <w:rPr>
          <w:rFonts w:cs="Arial"/>
          <w:sz w:val="22"/>
          <w:szCs w:val="22"/>
        </w:rPr>
        <w:t xml:space="preserve">la </w:t>
      </w:r>
      <w:r w:rsidR="00687B07" w:rsidRPr="00CF2384">
        <w:rPr>
          <w:rFonts w:cs="Arial"/>
          <w:sz w:val="22"/>
          <w:szCs w:val="22"/>
        </w:rPr>
        <w:t>Auditoría Interna</w:t>
      </w:r>
      <w:r w:rsidR="00687B07">
        <w:rPr>
          <w:rFonts w:cs="Arial"/>
          <w:sz w:val="22"/>
          <w:szCs w:val="22"/>
        </w:rPr>
        <w:t xml:space="preserve"> somete a la consideración de este Órgano Colegiado, el estudio preliminar N° </w:t>
      </w:r>
      <w:r w:rsidR="00687B07" w:rsidRPr="007F7A25">
        <w:rPr>
          <w:rFonts w:cs="Arial"/>
          <w:sz w:val="22"/>
          <w:szCs w:val="22"/>
          <w:lang w:val="es-CR"/>
        </w:rPr>
        <w:t>AC-CUM-00</w:t>
      </w:r>
      <w:r w:rsidR="00687B07">
        <w:rPr>
          <w:rFonts w:cs="Arial"/>
          <w:sz w:val="22"/>
          <w:szCs w:val="22"/>
          <w:lang w:val="es-CR"/>
        </w:rPr>
        <w:t>5</w:t>
      </w:r>
      <w:r w:rsidR="00687B07" w:rsidRPr="007F7A25">
        <w:rPr>
          <w:rFonts w:cs="Arial"/>
          <w:sz w:val="22"/>
          <w:szCs w:val="22"/>
          <w:lang w:val="es-CR"/>
        </w:rPr>
        <w:t>-202</w:t>
      </w:r>
      <w:r w:rsidR="00687B07">
        <w:rPr>
          <w:rFonts w:cs="Arial"/>
          <w:sz w:val="22"/>
          <w:szCs w:val="22"/>
          <w:lang w:val="es-CR"/>
        </w:rPr>
        <w:t>0</w:t>
      </w:r>
      <w:r w:rsidR="00687B07" w:rsidRPr="007F7A25">
        <w:rPr>
          <w:rFonts w:cs="Arial"/>
          <w:sz w:val="22"/>
          <w:szCs w:val="22"/>
          <w:lang w:val="es-CR"/>
        </w:rPr>
        <w:t xml:space="preserve">, denominado </w:t>
      </w:r>
      <w:r w:rsidR="00687B07" w:rsidRPr="007F7A25">
        <w:rPr>
          <w:rFonts w:cs="Arial"/>
          <w:i/>
          <w:iCs/>
          <w:sz w:val="22"/>
          <w:szCs w:val="22"/>
          <w:lang w:val="es-CR"/>
        </w:rPr>
        <w:t>“</w:t>
      </w:r>
      <w:r w:rsidR="00687B07" w:rsidRPr="00687B07">
        <w:rPr>
          <w:rFonts w:cs="Arial"/>
          <w:i/>
          <w:iCs/>
          <w:sz w:val="22"/>
          <w:lang w:val="es-ES_tradnl"/>
        </w:rPr>
        <w:t>Auditoría de Cumplimiento Acuerdo SUGEF 16-16</w:t>
      </w:r>
      <w:r w:rsidR="00687B07" w:rsidRPr="007F7A25">
        <w:rPr>
          <w:rFonts w:cs="Arial"/>
          <w:i/>
          <w:iCs/>
          <w:sz w:val="22"/>
          <w:szCs w:val="22"/>
          <w:lang w:val="es-CR"/>
        </w:rPr>
        <w:t>”</w:t>
      </w:r>
      <w:r w:rsidR="00687B07" w:rsidRPr="007F7A25">
        <w:rPr>
          <w:rFonts w:cs="Arial"/>
          <w:sz w:val="22"/>
          <w:szCs w:val="22"/>
          <w:lang w:val="es-CR"/>
        </w:rPr>
        <w:t>, el</w:t>
      </w:r>
      <w:r w:rsidR="00687B07">
        <w:rPr>
          <w:rFonts w:cs="Arial"/>
          <w:sz w:val="22"/>
          <w:szCs w:val="22"/>
        </w:rPr>
        <w:t xml:space="preserve"> cual contiene los hallazgos, conclusiones y recomendaciones preliminares, derivadas de la evaluación efectuada por esa Auditoría.  Dicho documento se adjunta al expediente del acta.</w:t>
      </w:r>
    </w:p>
    <w:p w14:paraId="14991A10" w14:textId="77777777" w:rsidR="00687B07" w:rsidRDefault="00687B07" w:rsidP="00687B07">
      <w:pPr>
        <w:spacing w:line="360" w:lineRule="auto"/>
        <w:jc w:val="both"/>
        <w:rPr>
          <w:rFonts w:cs="Arial"/>
          <w:sz w:val="22"/>
          <w:szCs w:val="22"/>
        </w:rPr>
      </w:pPr>
    </w:p>
    <w:p w14:paraId="785BA6A0" w14:textId="1A55013D" w:rsidR="005905EA" w:rsidRDefault="005905EA" w:rsidP="005905EA">
      <w:pPr>
        <w:spacing w:line="360" w:lineRule="auto"/>
        <w:jc w:val="both"/>
        <w:rPr>
          <w:rFonts w:cs="Arial"/>
          <w:sz w:val="22"/>
          <w:lang w:val="es-ES_tradnl"/>
        </w:rPr>
      </w:pPr>
      <w:r>
        <w:rPr>
          <w:rFonts w:cs="Arial"/>
          <w:sz w:val="22"/>
          <w:lang w:val="es-ES_tradnl"/>
        </w:rPr>
        <w:t xml:space="preserve">Para atender eventuales consultas sobre el tema, se incorporan a la sesión los licenciados </w:t>
      </w:r>
      <w:r w:rsidR="00687B07">
        <w:rPr>
          <w:rFonts w:cs="Arial"/>
          <w:sz w:val="22"/>
          <w:lang w:val="es-ES_tradnl"/>
        </w:rPr>
        <w:t>Gustavo Flores Oviedo, Auditor Interno; y Yohusert Sibaja Garbanzo, funcionario de la Auditoría Interna</w:t>
      </w:r>
      <w:r>
        <w:rPr>
          <w:rFonts w:cs="Arial"/>
          <w:sz w:val="22"/>
          <w:lang w:val="es-ES_tradnl"/>
        </w:rPr>
        <w:t>.</w:t>
      </w:r>
    </w:p>
    <w:p w14:paraId="6F1450A4" w14:textId="79D7A7B4" w:rsidR="005905EA" w:rsidRDefault="005905EA" w:rsidP="005905EA">
      <w:pPr>
        <w:spacing w:line="360" w:lineRule="auto"/>
        <w:jc w:val="both"/>
        <w:rPr>
          <w:rFonts w:cs="Arial"/>
          <w:sz w:val="22"/>
          <w:lang w:val="es-ES_tradnl"/>
        </w:rPr>
      </w:pPr>
    </w:p>
    <w:p w14:paraId="2C266412" w14:textId="3571818F" w:rsidR="00985766" w:rsidRDefault="00687B07" w:rsidP="00985766">
      <w:pPr>
        <w:spacing w:line="360" w:lineRule="auto"/>
        <w:jc w:val="both"/>
        <w:rPr>
          <w:rFonts w:cs="Arial"/>
          <w:sz w:val="22"/>
          <w:szCs w:val="22"/>
          <w:lang w:val="es-ES_tradnl"/>
        </w:rPr>
      </w:pPr>
      <w:r>
        <w:rPr>
          <w:rFonts w:cs="Arial"/>
          <w:sz w:val="22"/>
          <w:szCs w:val="22"/>
        </w:rPr>
        <w:t xml:space="preserve">El licenciado </w:t>
      </w:r>
      <w:r w:rsidR="00985766">
        <w:rPr>
          <w:rFonts w:cs="Arial"/>
          <w:sz w:val="22"/>
          <w:lang w:val="es-ES_tradnl"/>
        </w:rPr>
        <w:t>Sibaja Garbanzo</w:t>
      </w:r>
      <w:r w:rsidR="00985766">
        <w:rPr>
          <w:rFonts w:cs="Arial"/>
          <w:sz w:val="22"/>
          <w:szCs w:val="22"/>
        </w:rPr>
        <w:t xml:space="preserve"> </w:t>
      </w:r>
      <w:r>
        <w:rPr>
          <w:rFonts w:cs="Arial"/>
          <w:sz w:val="22"/>
          <w:szCs w:val="22"/>
        </w:rPr>
        <w:t xml:space="preserve">expone el citado informe, presentando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00985766">
        <w:rPr>
          <w:sz w:val="22"/>
          <w:szCs w:val="22"/>
        </w:rPr>
        <w:t xml:space="preserve">preliminar </w:t>
      </w:r>
      <w:r w:rsidRPr="00BB4E5E">
        <w:rPr>
          <w:sz w:val="22"/>
          <w:szCs w:val="22"/>
        </w:rPr>
        <w:t xml:space="preserve">de auditoría, </w:t>
      </w:r>
      <w:r>
        <w:rPr>
          <w:sz w:val="22"/>
          <w:szCs w:val="22"/>
        </w:rPr>
        <w:t xml:space="preserve">atendiendo </w:t>
      </w:r>
      <w:r w:rsidR="00985766">
        <w:rPr>
          <w:sz w:val="22"/>
          <w:szCs w:val="22"/>
        </w:rPr>
        <w:t xml:space="preserve">luego, con el apoyo del señor Auditor Interno, </w:t>
      </w:r>
      <w:r>
        <w:rPr>
          <w:sz w:val="22"/>
          <w:szCs w:val="22"/>
        </w:rPr>
        <w:t xml:space="preserve">las consultas y </w:t>
      </w:r>
      <w:r w:rsidR="00985766">
        <w:rPr>
          <w:sz w:val="22"/>
          <w:szCs w:val="22"/>
        </w:rPr>
        <w:t xml:space="preserve">las </w:t>
      </w:r>
      <w:r>
        <w:rPr>
          <w:sz w:val="22"/>
          <w:szCs w:val="22"/>
        </w:rPr>
        <w:t>observaciones que al respecto plantean</w:t>
      </w:r>
      <w:r w:rsidR="00985766">
        <w:rPr>
          <w:sz w:val="22"/>
          <w:szCs w:val="22"/>
        </w:rPr>
        <w:t xml:space="preserve"> </w:t>
      </w:r>
      <w:r>
        <w:rPr>
          <w:sz w:val="22"/>
          <w:szCs w:val="22"/>
        </w:rPr>
        <w:t>los señores Directores</w:t>
      </w:r>
      <w:r w:rsidR="00985766">
        <w:rPr>
          <w:sz w:val="22"/>
          <w:szCs w:val="22"/>
        </w:rPr>
        <w:t xml:space="preserve">, y a partir de lo cual se concuerda (minuto 199:19) en la pertinencia de dar </w:t>
      </w:r>
      <w:r w:rsidR="00985766">
        <w:rPr>
          <w:rFonts w:cs="Arial"/>
          <w:sz w:val="22"/>
          <w:szCs w:val="22"/>
        </w:rPr>
        <w:t xml:space="preserve">por recibido el referido informe y disponer que, según </w:t>
      </w:r>
      <w:r w:rsidR="00985766">
        <w:rPr>
          <w:rFonts w:cs="Arial"/>
          <w:sz w:val="22"/>
          <w:szCs w:val="22"/>
          <w:lang w:val="es-ES_tradnl"/>
        </w:rPr>
        <w:t xml:space="preserve">lo acordado con la Auditoría Interna en la presente sesión, dentro de los siguientes diez días hábiles esta </w:t>
      </w:r>
      <w:r w:rsidR="00985766" w:rsidRPr="00132F1C">
        <w:rPr>
          <w:rFonts w:cs="Arial"/>
          <w:sz w:val="22"/>
          <w:szCs w:val="22"/>
          <w:lang w:val="es-ES_tradnl"/>
        </w:rPr>
        <w:t>Junta Directiva</w:t>
      </w:r>
      <w:r w:rsidR="00985766">
        <w:rPr>
          <w:rFonts w:cs="Arial"/>
          <w:sz w:val="22"/>
          <w:szCs w:val="22"/>
          <w:lang w:val="es-ES_tradnl"/>
        </w:rPr>
        <w:t xml:space="preserve"> estará emitiendo sus observaciones a dicho informe.</w:t>
      </w:r>
    </w:p>
    <w:p w14:paraId="57D9D9B5" w14:textId="77777777" w:rsidR="00985766" w:rsidRDefault="00985766" w:rsidP="00985766">
      <w:pPr>
        <w:spacing w:line="360" w:lineRule="auto"/>
        <w:jc w:val="both"/>
        <w:rPr>
          <w:rFonts w:cs="Arial"/>
          <w:sz w:val="22"/>
          <w:szCs w:val="22"/>
          <w:lang w:val="es-ES_tradnl"/>
        </w:rPr>
      </w:pPr>
    </w:p>
    <w:p w14:paraId="5B81E66B" w14:textId="682C9C11" w:rsidR="00985766" w:rsidRDefault="00985766" w:rsidP="00985766">
      <w:pPr>
        <w:spacing w:line="360" w:lineRule="auto"/>
        <w:jc w:val="both"/>
        <w:rPr>
          <w:rFonts w:cs="Arial"/>
          <w:sz w:val="22"/>
          <w:szCs w:val="22"/>
          <w:lang w:val="es-ES_tradnl"/>
        </w:rPr>
      </w:pPr>
      <w:r>
        <w:rPr>
          <w:rFonts w:cs="Arial"/>
          <w:sz w:val="22"/>
          <w:szCs w:val="22"/>
          <w:lang w:val="es-ES_tradnl"/>
        </w:rPr>
        <w:lastRenderedPageBreak/>
        <w:t>Complementariamente, se estima oportuno solicitar a la Auditoría Interna, otorgar un plazo a los comités y a las áreas mencionadas en las recomendaciones del estudio, para que, si lo tienen a bien, también formulen las observaciones que estimen pertinentes.</w:t>
      </w:r>
    </w:p>
    <w:p w14:paraId="126C1A2F" w14:textId="58354707" w:rsidR="00985766" w:rsidRDefault="00985766" w:rsidP="00985766">
      <w:pPr>
        <w:spacing w:line="360" w:lineRule="auto"/>
        <w:jc w:val="both"/>
        <w:rPr>
          <w:rFonts w:cs="Arial"/>
          <w:sz w:val="22"/>
          <w:szCs w:val="22"/>
          <w:lang w:val="es-ES_tradnl"/>
        </w:rPr>
      </w:pPr>
    </w:p>
    <w:p w14:paraId="0EF2BC1A" w14:textId="0B462802" w:rsidR="00985766" w:rsidRPr="00CC61C3" w:rsidRDefault="00985766" w:rsidP="00985766">
      <w:pPr>
        <w:spacing w:line="360" w:lineRule="auto"/>
        <w:jc w:val="both"/>
        <w:rPr>
          <w:rFonts w:cs="Arial"/>
          <w:sz w:val="22"/>
          <w:szCs w:val="22"/>
          <w:lang w:val="es-ES_tradnl"/>
        </w:rPr>
      </w:pPr>
      <w:r>
        <w:rPr>
          <w:rFonts w:cs="Arial"/>
          <w:sz w:val="22"/>
          <w:szCs w:val="22"/>
          <w:lang w:val="es-ES_tradnl"/>
        </w:rPr>
        <w:t xml:space="preserve">Lo anterior, según se consigna en el </w:t>
      </w:r>
      <w:r w:rsidRPr="00985766">
        <w:rPr>
          <w:rFonts w:cs="Arial"/>
          <w:b/>
          <w:bCs/>
          <w:sz w:val="22"/>
          <w:szCs w:val="22"/>
          <w:lang w:val="es-ES_tradnl"/>
        </w:rPr>
        <w:t>Acuerdo N° 5</w:t>
      </w:r>
      <w:r>
        <w:rPr>
          <w:rFonts w:cs="Arial"/>
          <w:sz w:val="22"/>
          <w:szCs w:val="22"/>
          <w:lang w:val="es-ES_tradnl"/>
        </w:rPr>
        <w:t xml:space="preserve"> que se anexa a esta minuta.</w:t>
      </w:r>
    </w:p>
    <w:p w14:paraId="19D4BE61" w14:textId="77777777" w:rsidR="009D03FE" w:rsidRPr="00D14EAF" w:rsidRDefault="009D03FE" w:rsidP="009D03FE">
      <w:pPr>
        <w:spacing w:line="360" w:lineRule="auto"/>
        <w:jc w:val="both"/>
        <w:rPr>
          <w:rFonts w:cs="Arial"/>
          <w:b/>
          <w:sz w:val="22"/>
        </w:rPr>
      </w:pPr>
      <w:r w:rsidRPr="00D14EAF">
        <w:rPr>
          <w:rFonts w:cs="Arial"/>
          <w:b/>
          <w:sz w:val="22"/>
        </w:rPr>
        <w:t>************</w:t>
      </w:r>
    </w:p>
    <w:p w14:paraId="100AA561" w14:textId="77777777" w:rsidR="00E97960" w:rsidRDefault="00E97960" w:rsidP="00E97960">
      <w:pPr>
        <w:spacing w:line="360" w:lineRule="auto"/>
        <w:jc w:val="both"/>
        <w:rPr>
          <w:rFonts w:cs="Arial"/>
          <w:sz w:val="22"/>
          <w:szCs w:val="22"/>
        </w:rPr>
      </w:pPr>
    </w:p>
    <w:p w14:paraId="03772F37" w14:textId="44F28289"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85766">
        <w:rPr>
          <w:rFonts w:cs="Arial"/>
          <w:szCs w:val="22"/>
          <w:u w:val="single"/>
        </w:rPr>
        <w:t>201</w:t>
      </w:r>
      <w:r w:rsidRPr="00E97960">
        <w:rPr>
          <w:rFonts w:cs="Arial"/>
          <w:szCs w:val="22"/>
          <w:u w:val="single"/>
        </w:rPr>
        <w:t>:</w:t>
      </w:r>
      <w:r w:rsidR="00985766">
        <w:rPr>
          <w:rFonts w:cs="Arial"/>
          <w:szCs w:val="22"/>
          <w:u w:val="single"/>
        </w:rPr>
        <w:t>00</w:t>
      </w:r>
      <w:r>
        <w:rPr>
          <w:rFonts w:cs="Arial"/>
          <w:szCs w:val="22"/>
        </w:rPr>
        <w:t xml:space="preserve"> </w:t>
      </w:r>
      <w:r w:rsidR="00FA4CCB" w:rsidRPr="00AB2826">
        <w:rPr>
          <w:rFonts w:cs="Arial"/>
          <w:szCs w:val="22"/>
        </w:rPr>
        <w:t xml:space="preserve">Siendo las </w:t>
      </w:r>
      <w:r w:rsidR="00985766">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985766">
        <w:rPr>
          <w:rFonts w:cs="Arial"/>
          <w:szCs w:val="22"/>
        </w:rPr>
        <w:t xml:space="preserve">cuarenta y cinco </w:t>
      </w:r>
      <w:r w:rsidR="00EC7E01">
        <w:rPr>
          <w:rFonts w:cs="Arial"/>
          <w:szCs w:val="22"/>
        </w:rPr>
        <w:t>minutos</w:t>
      </w:r>
      <w:r w:rsidR="00FA4CCB" w:rsidRPr="00AB2826">
        <w:rPr>
          <w:rFonts w:cs="Arial"/>
          <w:szCs w:val="22"/>
        </w:rPr>
        <w:t>, se levanta la sesión.</w:t>
      </w:r>
    </w:p>
    <w:p w14:paraId="0E5B1492" w14:textId="77777777" w:rsidR="006321F4" w:rsidRPr="00D14EAF" w:rsidRDefault="006321F4" w:rsidP="002D0146">
      <w:pPr>
        <w:spacing w:line="360" w:lineRule="auto"/>
        <w:jc w:val="both"/>
        <w:rPr>
          <w:rFonts w:cs="Arial"/>
          <w:b/>
          <w:sz w:val="22"/>
        </w:rPr>
      </w:pPr>
      <w:r w:rsidRPr="00D14EAF">
        <w:rPr>
          <w:rFonts w:cs="Arial"/>
          <w:b/>
          <w:sz w:val="22"/>
        </w:rPr>
        <w:t>************</w:t>
      </w:r>
    </w:p>
    <w:p w14:paraId="5730D25F" w14:textId="77777777" w:rsidR="002B71CC" w:rsidRDefault="002B71CC">
      <w:pPr>
        <w:rPr>
          <w:rFonts w:cs="Arial"/>
          <w:sz w:val="22"/>
          <w:szCs w:val="22"/>
        </w:rPr>
      </w:pPr>
      <w:r>
        <w:rPr>
          <w:rFonts w:cs="Arial"/>
          <w:sz w:val="22"/>
          <w:szCs w:val="22"/>
        </w:rPr>
        <w:br w:type="page"/>
      </w:r>
    </w:p>
    <w:p w14:paraId="07035C3C" w14:textId="77777777" w:rsidR="00FA4CCB" w:rsidRDefault="00FA4CCB" w:rsidP="00AB2826">
      <w:pPr>
        <w:spacing w:line="360" w:lineRule="auto"/>
        <w:jc w:val="both"/>
        <w:rPr>
          <w:rFonts w:cs="Arial"/>
          <w:sz w:val="22"/>
          <w:szCs w:val="22"/>
        </w:rPr>
      </w:pPr>
    </w:p>
    <w:p w14:paraId="26F6157B" w14:textId="77777777" w:rsidR="002B71CC" w:rsidRDefault="002B71CC" w:rsidP="00AB2826">
      <w:pPr>
        <w:spacing w:line="360" w:lineRule="auto"/>
        <w:jc w:val="both"/>
        <w:rPr>
          <w:rFonts w:cs="Arial"/>
          <w:sz w:val="22"/>
          <w:szCs w:val="22"/>
        </w:rPr>
      </w:pPr>
    </w:p>
    <w:p w14:paraId="49A2E58D" w14:textId="77777777" w:rsidR="002B71CC" w:rsidRDefault="002B71CC" w:rsidP="002B71CC">
      <w:pPr>
        <w:pStyle w:val="Ttulo"/>
        <w:ind w:right="51"/>
        <w:rPr>
          <w:rFonts w:cs="Arial"/>
        </w:rPr>
      </w:pPr>
      <w:r>
        <w:rPr>
          <w:rFonts w:cs="Arial"/>
        </w:rPr>
        <w:t>BANCO HIPOTECARIO DE LA VIVIENDA</w:t>
      </w:r>
    </w:p>
    <w:p w14:paraId="094D323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18BE8E0" w14:textId="77777777" w:rsidR="002B71CC" w:rsidRDefault="002B71CC" w:rsidP="002B71CC">
      <w:pPr>
        <w:spacing w:line="360" w:lineRule="auto"/>
        <w:ind w:right="51"/>
        <w:jc w:val="center"/>
        <w:rPr>
          <w:rFonts w:cs="Arial"/>
          <w:b/>
          <w:sz w:val="22"/>
          <w:u w:val="single"/>
        </w:rPr>
      </w:pPr>
    </w:p>
    <w:p w14:paraId="1F71E079" w14:textId="3FD2858A"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45D97">
        <w:rPr>
          <w:rFonts w:cs="Arial"/>
          <w:b/>
          <w:sz w:val="22"/>
          <w:u w:val="single"/>
        </w:rPr>
        <w:t>EXTRA</w:t>
      </w:r>
      <w:r>
        <w:rPr>
          <w:rFonts w:cs="Arial"/>
          <w:b/>
          <w:sz w:val="22"/>
          <w:u w:val="single"/>
        </w:rPr>
        <w:t xml:space="preserve">ORDINARIA N° </w:t>
      </w:r>
      <w:r w:rsidR="00C45D97">
        <w:rPr>
          <w:rFonts w:cs="Arial"/>
          <w:b/>
          <w:sz w:val="22"/>
          <w:u w:val="single"/>
        </w:rPr>
        <w:t>55</w:t>
      </w:r>
      <w:r>
        <w:rPr>
          <w:rFonts w:cs="Arial"/>
          <w:b/>
          <w:sz w:val="22"/>
          <w:u w:val="single"/>
        </w:rPr>
        <w:t>-20</w:t>
      </w:r>
      <w:r w:rsidR="00E97960">
        <w:rPr>
          <w:rFonts w:cs="Arial"/>
          <w:b/>
          <w:sz w:val="22"/>
          <w:u w:val="single"/>
        </w:rPr>
        <w:t>2</w:t>
      </w:r>
      <w:r w:rsidR="009449EE">
        <w:rPr>
          <w:rFonts w:cs="Arial"/>
          <w:b/>
          <w:sz w:val="22"/>
          <w:u w:val="single"/>
        </w:rPr>
        <w:t>1</w:t>
      </w:r>
    </w:p>
    <w:p w14:paraId="6EBD489D" w14:textId="14B68BEE" w:rsidR="002B71CC" w:rsidRDefault="002B71CC" w:rsidP="002B71CC">
      <w:pPr>
        <w:spacing w:line="360" w:lineRule="auto"/>
        <w:ind w:right="51"/>
        <w:jc w:val="center"/>
        <w:rPr>
          <w:rFonts w:cs="Arial"/>
          <w:b/>
          <w:sz w:val="22"/>
          <w:u w:val="single"/>
        </w:rPr>
      </w:pPr>
      <w:r>
        <w:rPr>
          <w:rFonts w:cs="Arial"/>
          <w:b/>
          <w:sz w:val="22"/>
          <w:u w:val="single"/>
        </w:rPr>
        <w:t xml:space="preserve">DEL </w:t>
      </w:r>
      <w:r w:rsidR="00C45D97">
        <w:rPr>
          <w:rFonts w:cs="Arial"/>
          <w:b/>
          <w:sz w:val="22"/>
          <w:u w:val="single"/>
        </w:rPr>
        <w:t>22</w:t>
      </w:r>
      <w:r>
        <w:rPr>
          <w:rFonts w:cs="Arial"/>
          <w:b/>
          <w:sz w:val="22"/>
          <w:u w:val="single"/>
        </w:rPr>
        <w:t xml:space="preserve"> DE </w:t>
      </w:r>
      <w:r w:rsidR="00C45D97">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6E9793E3" w14:textId="77777777" w:rsidR="002B71CC" w:rsidRDefault="002B71CC" w:rsidP="00AB2826">
      <w:pPr>
        <w:spacing w:line="360" w:lineRule="auto"/>
        <w:jc w:val="both"/>
        <w:rPr>
          <w:rFonts w:cs="Arial"/>
          <w:sz w:val="22"/>
          <w:szCs w:val="22"/>
        </w:rPr>
      </w:pPr>
    </w:p>
    <w:p w14:paraId="48115830" w14:textId="77777777" w:rsidR="002B71CC" w:rsidRDefault="002B71CC" w:rsidP="002B71CC">
      <w:pPr>
        <w:spacing w:line="360" w:lineRule="auto"/>
        <w:jc w:val="both"/>
        <w:rPr>
          <w:rFonts w:cs="Arial"/>
          <w:sz w:val="22"/>
          <w:lang w:val="es-ES_tradnl"/>
        </w:rPr>
      </w:pPr>
    </w:p>
    <w:p w14:paraId="5C70F27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88FF9E0" w14:textId="6C68E745" w:rsidR="002B71CC" w:rsidRDefault="00B40AE6" w:rsidP="002B71CC">
      <w:pPr>
        <w:spacing w:line="360" w:lineRule="auto"/>
        <w:jc w:val="both"/>
        <w:rPr>
          <w:rFonts w:cs="Arial"/>
          <w:sz w:val="22"/>
          <w:szCs w:val="22"/>
        </w:rPr>
      </w:pPr>
      <w:r>
        <w:rPr>
          <w:rFonts w:cs="Arial"/>
          <w:sz w:val="22"/>
          <w:szCs w:val="22"/>
        </w:rPr>
        <w:t xml:space="preserve">Instruir a la </w:t>
      </w:r>
      <w:r w:rsidRPr="00B40AE6">
        <w:rPr>
          <w:rFonts w:cs="Arial"/>
          <w:sz w:val="22"/>
          <w:szCs w:val="22"/>
          <w:lang w:val="es-ES_tradnl"/>
        </w:rPr>
        <w:t>Administración</w:t>
      </w:r>
      <w:r>
        <w:rPr>
          <w:rFonts w:cs="Arial"/>
          <w:sz w:val="22"/>
          <w:szCs w:val="22"/>
          <w:lang w:val="es-ES_tradnl"/>
        </w:rPr>
        <w:t xml:space="preserve">, para que </w:t>
      </w:r>
      <w:r w:rsidR="00276C71">
        <w:rPr>
          <w:rFonts w:cs="Arial"/>
          <w:sz w:val="22"/>
          <w:szCs w:val="22"/>
          <w:lang w:val="es-ES_tradnl"/>
        </w:rPr>
        <w:t>en la sesión d</w:t>
      </w:r>
      <w:r>
        <w:rPr>
          <w:rFonts w:cs="Arial"/>
          <w:sz w:val="22"/>
          <w:szCs w:val="22"/>
          <w:lang w:val="es-ES_tradnl"/>
        </w:rPr>
        <w:t xml:space="preserve">el próximo jueves 29 de julio, presente sus observaciones a esta </w:t>
      </w:r>
      <w:r w:rsidRPr="00B40AE6">
        <w:rPr>
          <w:rFonts w:cs="Arial"/>
          <w:sz w:val="22"/>
          <w:szCs w:val="22"/>
          <w:lang w:val="es-ES_tradnl"/>
        </w:rPr>
        <w:t>Junta Directiva</w:t>
      </w:r>
      <w:r>
        <w:rPr>
          <w:rFonts w:cs="Arial"/>
          <w:sz w:val="22"/>
          <w:szCs w:val="22"/>
          <w:lang w:val="es-ES_tradnl"/>
        </w:rPr>
        <w:t xml:space="preserve">, sobre el informe preliminar de la </w:t>
      </w:r>
      <w:r w:rsidRPr="00B40AE6">
        <w:rPr>
          <w:rFonts w:cs="Arial"/>
          <w:sz w:val="22"/>
          <w:szCs w:val="22"/>
          <w:lang w:val="es-CR"/>
        </w:rPr>
        <w:t>Contraloría General de la República</w:t>
      </w:r>
      <w:r>
        <w:rPr>
          <w:rFonts w:cs="Arial"/>
          <w:sz w:val="22"/>
          <w:szCs w:val="22"/>
          <w:lang w:val="es-CR"/>
        </w:rPr>
        <w:t xml:space="preserve">, referido a la </w:t>
      </w:r>
      <w:r w:rsidRPr="00B40AE6">
        <w:rPr>
          <w:sz w:val="22"/>
          <w:szCs w:val="22"/>
          <w:lang w:eastAsia="en-US"/>
        </w:rPr>
        <w:t>prevención de riesgos en los procesos de reclutamiento y selección del personal en el BANHVI</w:t>
      </w:r>
      <w:r>
        <w:rPr>
          <w:sz w:val="22"/>
          <w:szCs w:val="22"/>
          <w:lang w:eastAsia="en-US"/>
        </w:rPr>
        <w:t>.</w:t>
      </w:r>
    </w:p>
    <w:p w14:paraId="467200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8D37DC" w14:textId="77777777" w:rsidR="002B71CC" w:rsidRPr="00D14EAF" w:rsidRDefault="002B71CC" w:rsidP="002B71CC">
      <w:pPr>
        <w:spacing w:line="360" w:lineRule="auto"/>
        <w:jc w:val="both"/>
        <w:rPr>
          <w:rFonts w:cs="Arial"/>
          <w:b/>
          <w:sz w:val="22"/>
        </w:rPr>
      </w:pPr>
      <w:r w:rsidRPr="00D14EAF">
        <w:rPr>
          <w:rFonts w:cs="Arial"/>
          <w:b/>
          <w:sz w:val="22"/>
        </w:rPr>
        <w:t>************</w:t>
      </w:r>
    </w:p>
    <w:p w14:paraId="2AA4C3B2" w14:textId="77777777" w:rsidR="002B71CC" w:rsidRDefault="002B71CC" w:rsidP="002B71CC">
      <w:pPr>
        <w:spacing w:line="360" w:lineRule="auto"/>
        <w:jc w:val="both"/>
        <w:rPr>
          <w:rFonts w:cs="Arial"/>
          <w:sz w:val="22"/>
          <w:lang w:val="es-ES_tradnl"/>
        </w:rPr>
      </w:pPr>
    </w:p>
    <w:p w14:paraId="0DF4562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583F9B9" w14:textId="00F8AE16" w:rsidR="002B71CC" w:rsidRDefault="00896E6A" w:rsidP="002B71CC">
      <w:pPr>
        <w:spacing w:line="360" w:lineRule="auto"/>
        <w:jc w:val="both"/>
        <w:rPr>
          <w:rFonts w:cs="Arial"/>
          <w:sz w:val="22"/>
          <w:szCs w:val="22"/>
        </w:rPr>
      </w:pPr>
      <w:r>
        <w:rPr>
          <w:rFonts w:cs="Arial"/>
          <w:sz w:val="22"/>
          <w:szCs w:val="22"/>
        </w:rPr>
        <w:t xml:space="preserve">Instruir </w:t>
      </w:r>
      <w:r>
        <w:rPr>
          <w:rFonts w:cs="Arial"/>
          <w:sz w:val="22"/>
          <w:lang w:val="es-ES_tradnl"/>
        </w:rPr>
        <w:t xml:space="preserve">a la </w:t>
      </w:r>
      <w:r w:rsidRPr="006F11BB">
        <w:rPr>
          <w:rFonts w:cs="Arial"/>
          <w:sz w:val="22"/>
          <w:szCs w:val="22"/>
          <w:lang w:val="es-ES_tradnl"/>
        </w:rPr>
        <w:t>Administración</w:t>
      </w:r>
      <w:r>
        <w:rPr>
          <w:rFonts w:cs="Arial"/>
          <w:sz w:val="22"/>
          <w:szCs w:val="22"/>
          <w:lang w:val="es-ES_tradnl"/>
        </w:rPr>
        <w:t xml:space="preserve">, para que le dé un estricto seguimiento al comportamiento del presupuesto del FOSUVI, con el propósito de determinar oportunamente la fecha para </w:t>
      </w:r>
      <w:r>
        <w:rPr>
          <w:rFonts w:cs="Arial"/>
          <w:sz w:val="22"/>
          <w:lang w:val="es-ES_tradnl"/>
        </w:rPr>
        <w:t>abrir la recepción de nuevas solicitudes de bono</w:t>
      </w:r>
      <w:r>
        <w:rPr>
          <w:rFonts w:cs="Arial"/>
          <w:sz w:val="22"/>
          <w:szCs w:val="22"/>
          <w:lang w:val="es-ES_tradnl"/>
        </w:rPr>
        <w:t xml:space="preserve">, considerando para ello, entre otras cosas, los casos presentados al Banco y que no podrían ser atendidos en el presente año, así como </w:t>
      </w:r>
      <w:r>
        <w:rPr>
          <w:rFonts w:cs="Arial"/>
          <w:sz w:val="22"/>
          <w:lang w:val="es-ES_tradnl"/>
        </w:rPr>
        <w:t>el tiempo que requiere el trámite de los bonos en las entidades autorizadas y en el BANHVI.</w:t>
      </w:r>
    </w:p>
    <w:p w14:paraId="43100E7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08BAE8" w14:textId="77777777" w:rsidR="002B71CC" w:rsidRPr="00D14EAF" w:rsidRDefault="002B71CC" w:rsidP="002B71CC">
      <w:pPr>
        <w:spacing w:line="360" w:lineRule="auto"/>
        <w:jc w:val="both"/>
        <w:rPr>
          <w:rFonts w:cs="Arial"/>
          <w:b/>
          <w:sz w:val="22"/>
        </w:rPr>
      </w:pPr>
      <w:r w:rsidRPr="00D14EAF">
        <w:rPr>
          <w:rFonts w:cs="Arial"/>
          <w:b/>
          <w:sz w:val="22"/>
        </w:rPr>
        <w:t>************</w:t>
      </w:r>
    </w:p>
    <w:p w14:paraId="1BF74CE5" w14:textId="77777777" w:rsidR="002B71CC" w:rsidRDefault="002B71CC" w:rsidP="002B71CC">
      <w:pPr>
        <w:spacing w:line="360" w:lineRule="auto"/>
        <w:jc w:val="both"/>
        <w:rPr>
          <w:rFonts w:cs="Arial"/>
          <w:sz w:val="22"/>
          <w:lang w:val="es-ES_tradnl"/>
        </w:rPr>
      </w:pPr>
    </w:p>
    <w:p w14:paraId="794DB54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E15F2ED" w14:textId="0416A2FE" w:rsidR="00BD52F6" w:rsidRDefault="00BD52F6" w:rsidP="002B71CC">
      <w:pPr>
        <w:spacing w:line="360" w:lineRule="auto"/>
        <w:jc w:val="both"/>
        <w:rPr>
          <w:rFonts w:cs="Arial"/>
          <w:sz w:val="22"/>
          <w:szCs w:val="22"/>
          <w:lang w:val="es-ES_tradnl"/>
        </w:rPr>
      </w:pPr>
      <w:r>
        <w:rPr>
          <w:rFonts w:cs="Arial"/>
          <w:sz w:val="22"/>
          <w:szCs w:val="22"/>
          <w:lang w:val="es-ES_tradnl"/>
        </w:rPr>
        <w:t xml:space="preserve">Dar por conocido el </w:t>
      </w:r>
      <w:r w:rsidRPr="00DD285D">
        <w:rPr>
          <w:rFonts w:cs="Arial"/>
          <w:sz w:val="22"/>
          <w:lang w:val="es-ES_tradnl"/>
        </w:rPr>
        <w:t>cronograma para la contratación del diagnóstico del Sistema Financiero Nacional para la Vivienda y el plan de modernización y fortalecimiento organizacional del BANHVI</w:t>
      </w:r>
      <w:r>
        <w:rPr>
          <w:rFonts w:cs="Arial"/>
          <w:sz w:val="22"/>
          <w:lang w:val="es-ES_tradnl"/>
        </w:rPr>
        <w:t>.</w:t>
      </w:r>
    </w:p>
    <w:p w14:paraId="2F518C2D" w14:textId="667B5E9B" w:rsidR="00BD52F6" w:rsidRDefault="00BD52F6" w:rsidP="002B71CC">
      <w:pPr>
        <w:spacing w:line="360" w:lineRule="auto"/>
        <w:jc w:val="both"/>
        <w:rPr>
          <w:rFonts w:cs="Arial"/>
          <w:sz w:val="22"/>
          <w:szCs w:val="22"/>
          <w:lang w:val="es-ES_tradnl"/>
        </w:rPr>
      </w:pPr>
    </w:p>
    <w:p w14:paraId="64470BAA" w14:textId="5DF1DD6F" w:rsidR="002B71CC" w:rsidRDefault="00BD52F6" w:rsidP="002B71CC">
      <w:pPr>
        <w:spacing w:line="360" w:lineRule="auto"/>
        <w:jc w:val="both"/>
        <w:rPr>
          <w:rFonts w:cs="Arial"/>
          <w:sz w:val="22"/>
          <w:szCs w:val="22"/>
        </w:rPr>
      </w:pPr>
      <w:r>
        <w:rPr>
          <w:rFonts w:cs="Arial"/>
          <w:sz w:val="22"/>
          <w:szCs w:val="22"/>
          <w:lang w:val="es-ES_tradnl"/>
        </w:rPr>
        <w:t xml:space="preserve">Se instruye a la </w:t>
      </w:r>
      <w:r w:rsidRPr="00BD52F6">
        <w:rPr>
          <w:rFonts w:cs="Arial"/>
          <w:sz w:val="22"/>
          <w:szCs w:val="22"/>
          <w:lang w:val="es-ES_tradnl"/>
        </w:rPr>
        <w:t>Administración</w:t>
      </w:r>
      <w:r>
        <w:rPr>
          <w:rFonts w:cs="Arial"/>
          <w:sz w:val="22"/>
          <w:szCs w:val="22"/>
          <w:lang w:val="es-ES_tradnl"/>
        </w:rPr>
        <w:t xml:space="preserve">, para que procure optimizar las fechas de ejecución de las respectivas acciones y presente mensualmente a este Órgano Colegiado, un informe </w:t>
      </w:r>
      <w:r w:rsidR="00C2709F">
        <w:rPr>
          <w:rFonts w:cs="Arial"/>
          <w:sz w:val="22"/>
          <w:szCs w:val="22"/>
          <w:lang w:val="es-ES_tradnl"/>
        </w:rPr>
        <w:t>de</w:t>
      </w:r>
      <w:r>
        <w:rPr>
          <w:rFonts w:cs="Arial"/>
          <w:sz w:val="22"/>
          <w:szCs w:val="22"/>
          <w:lang w:val="es-ES_tradnl"/>
        </w:rPr>
        <w:t xml:space="preserve"> avance </w:t>
      </w:r>
      <w:r w:rsidR="00C2709F">
        <w:rPr>
          <w:rFonts w:cs="Arial"/>
          <w:sz w:val="22"/>
          <w:szCs w:val="22"/>
          <w:lang w:val="es-ES_tradnl"/>
        </w:rPr>
        <w:t xml:space="preserve">sobre la implementación de </w:t>
      </w:r>
      <w:r>
        <w:rPr>
          <w:rFonts w:cs="Arial"/>
          <w:sz w:val="22"/>
          <w:szCs w:val="22"/>
          <w:lang w:val="es-ES_tradnl"/>
        </w:rPr>
        <w:t>dicho cronograma</w:t>
      </w:r>
      <w:r w:rsidR="00C2709F">
        <w:rPr>
          <w:rFonts w:cs="Arial"/>
          <w:sz w:val="22"/>
          <w:szCs w:val="22"/>
          <w:lang w:val="es-ES_tradnl"/>
        </w:rPr>
        <w:t>.</w:t>
      </w:r>
    </w:p>
    <w:p w14:paraId="149776CA"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1B4EACB" w14:textId="77777777" w:rsidR="002B71CC" w:rsidRPr="00D14EAF" w:rsidRDefault="002B71CC" w:rsidP="002B71CC">
      <w:pPr>
        <w:spacing w:line="360" w:lineRule="auto"/>
        <w:jc w:val="both"/>
        <w:rPr>
          <w:rFonts w:cs="Arial"/>
          <w:b/>
          <w:sz w:val="22"/>
        </w:rPr>
      </w:pPr>
      <w:r w:rsidRPr="00D14EAF">
        <w:rPr>
          <w:rFonts w:cs="Arial"/>
          <w:b/>
          <w:sz w:val="22"/>
        </w:rPr>
        <w:t>************</w:t>
      </w:r>
    </w:p>
    <w:p w14:paraId="64A02531" w14:textId="77777777" w:rsidR="002B71CC" w:rsidRDefault="002B71CC" w:rsidP="002B71CC">
      <w:pPr>
        <w:spacing w:line="360" w:lineRule="auto"/>
        <w:jc w:val="both"/>
        <w:rPr>
          <w:rFonts w:cs="Arial"/>
          <w:sz w:val="22"/>
          <w:lang w:val="es-ES_tradnl"/>
        </w:rPr>
      </w:pPr>
    </w:p>
    <w:p w14:paraId="6EBFB2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0DB0B43" w14:textId="77777777" w:rsidR="004E2B82" w:rsidRPr="005619AA" w:rsidRDefault="004E2B82" w:rsidP="004E2B82">
      <w:pPr>
        <w:spacing w:line="360" w:lineRule="auto"/>
        <w:jc w:val="both"/>
        <w:rPr>
          <w:b/>
          <w:bCs/>
          <w:sz w:val="22"/>
          <w:szCs w:val="22"/>
        </w:rPr>
      </w:pPr>
      <w:r w:rsidRPr="005619AA">
        <w:rPr>
          <w:b/>
          <w:bCs/>
          <w:sz w:val="22"/>
          <w:szCs w:val="22"/>
        </w:rPr>
        <w:t>Considerando:</w:t>
      </w:r>
    </w:p>
    <w:p w14:paraId="5E4BDC36" w14:textId="26543FC1" w:rsidR="004E2B82" w:rsidRDefault="004E2B82" w:rsidP="004E2B82">
      <w:pPr>
        <w:spacing w:line="360" w:lineRule="auto"/>
        <w:jc w:val="both"/>
        <w:rPr>
          <w:rFonts w:cs="Arial"/>
          <w:sz w:val="22"/>
          <w:szCs w:val="22"/>
          <w:lang w:val="es-ES_tradnl"/>
        </w:rPr>
      </w:pPr>
      <w:r w:rsidRPr="005619AA">
        <w:rPr>
          <w:b/>
          <w:bCs/>
          <w:sz w:val="22"/>
          <w:szCs w:val="22"/>
        </w:rPr>
        <w:t>Primero:</w:t>
      </w:r>
      <w:r>
        <w:rPr>
          <w:sz w:val="22"/>
          <w:szCs w:val="22"/>
        </w:rPr>
        <w:t xml:space="preserve"> Que por medio del acuerdo N° 2 de la sesión 49-2021, del 1° de julio de 2021, y de conformidad con las consideraciones y normas que se señalan en dicha resolución, esta </w:t>
      </w:r>
      <w:r w:rsidRPr="005619AA">
        <w:rPr>
          <w:rFonts w:cs="Arial"/>
          <w:sz w:val="22"/>
          <w:szCs w:val="22"/>
          <w:lang w:val="es-ES_tradnl"/>
        </w:rPr>
        <w:t>Junta Directiva</w:t>
      </w:r>
      <w:r>
        <w:rPr>
          <w:rFonts w:cs="Arial"/>
          <w:sz w:val="22"/>
          <w:szCs w:val="22"/>
          <w:lang w:val="es-ES_tradnl"/>
        </w:rPr>
        <w:t xml:space="preserve"> dispuso lo siguiente:</w:t>
      </w:r>
    </w:p>
    <w:p w14:paraId="091E910E" w14:textId="74AF7391" w:rsidR="007D00C8" w:rsidRDefault="007D00C8" w:rsidP="007D00C8">
      <w:pPr>
        <w:ind w:left="142" w:right="193"/>
        <w:jc w:val="both"/>
        <w:rPr>
          <w:rFonts w:cs="Arial"/>
          <w:sz w:val="22"/>
          <w:szCs w:val="22"/>
          <w:lang w:val="es-ES_tradnl"/>
        </w:rPr>
      </w:pPr>
    </w:p>
    <w:p w14:paraId="572DD201" w14:textId="1AD277E7" w:rsidR="007D00C8" w:rsidRPr="00EF79AF" w:rsidRDefault="007D00C8" w:rsidP="007D00C8">
      <w:pPr>
        <w:ind w:left="142" w:right="193"/>
        <w:jc w:val="both"/>
        <w:rPr>
          <w:color w:val="FF0000"/>
          <w:sz w:val="22"/>
          <w:szCs w:val="22"/>
        </w:rPr>
      </w:pPr>
      <w:r>
        <w:rPr>
          <w:rFonts w:cs="Arial"/>
          <w:sz w:val="22"/>
          <w:szCs w:val="22"/>
          <w:lang w:val="es-ES_tradnl"/>
        </w:rPr>
        <w:t>“</w:t>
      </w:r>
      <w:r w:rsidRPr="00EF79AF">
        <w:rPr>
          <w:b/>
          <w:sz w:val="22"/>
          <w:szCs w:val="22"/>
        </w:rPr>
        <w:t>1)</w:t>
      </w:r>
      <w:r w:rsidRPr="00EF79AF">
        <w:rPr>
          <w:sz w:val="22"/>
          <w:szCs w:val="22"/>
        </w:rPr>
        <w:t xml:space="preserve"> Nombrar en el cargo de Subgerente de Operaciones del Banco Hipotecario de la Vivienda, al señor </w:t>
      </w:r>
      <w:r w:rsidRPr="00EF79AF">
        <w:rPr>
          <w:rFonts w:cs="Arial"/>
          <w:sz w:val="22"/>
          <w:szCs w:val="22"/>
          <w:lang w:val="es-CR"/>
        </w:rPr>
        <w:t>Johnny Barrantes Villarevia,</w:t>
      </w:r>
      <w:r w:rsidRPr="00EF79AF">
        <w:rPr>
          <w:sz w:val="22"/>
          <w:szCs w:val="22"/>
        </w:rPr>
        <w:t xml:space="preserve"> mayor, casado una vez, Ingeniero Civil, vecino del Distrito de San Juan, Cantón de Tibás, Provincia de San José, cédula de identidad número 1-0773-0807, por un período de seis años, a partir del 03 de agosto del año 2021 y hasta el 02 de agosto del año 2027.</w:t>
      </w:r>
    </w:p>
    <w:p w14:paraId="13DE44BC" w14:textId="77777777" w:rsidR="007D00C8" w:rsidRPr="00EF79AF" w:rsidRDefault="007D00C8" w:rsidP="007D00C8">
      <w:pPr>
        <w:ind w:left="142" w:right="193"/>
        <w:jc w:val="both"/>
        <w:rPr>
          <w:sz w:val="22"/>
          <w:szCs w:val="22"/>
        </w:rPr>
      </w:pPr>
    </w:p>
    <w:p w14:paraId="50FFA801" w14:textId="77777777" w:rsidR="007D00C8" w:rsidRPr="00EF79AF" w:rsidRDefault="007D00C8" w:rsidP="007D00C8">
      <w:pPr>
        <w:ind w:left="142" w:right="193"/>
        <w:contextualSpacing/>
        <w:jc w:val="both"/>
        <w:rPr>
          <w:rFonts w:cs="Arial"/>
          <w:sz w:val="22"/>
          <w:szCs w:val="22"/>
          <w:lang w:eastAsia="en-US"/>
        </w:rPr>
      </w:pPr>
      <w:r w:rsidRPr="00EF79AF">
        <w:rPr>
          <w:rFonts w:cs="Arial"/>
          <w:b/>
          <w:sz w:val="22"/>
          <w:szCs w:val="22"/>
          <w:lang w:eastAsia="en-US"/>
        </w:rPr>
        <w:t>2)</w:t>
      </w:r>
      <w:r w:rsidRPr="00EF79AF">
        <w:rPr>
          <w:rFonts w:cs="Arial"/>
          <w:sz w:val="22"/>
          <w:szCs w:val="22"/>
          <w:lang w:eastAsia="en-US"/>
        </w:rPr>
        <w:t xml:space="preserve"> El señor </w:t>
      </w:r>
      <w:r w:rsidRPr="00EF79AF">
        <w:rPr>
          <w:rFonts w:cs="Arial"/>
          <w:sz w:val="22"/>
          <w:szCs w:val="22"/>
          <w:lang w:val="es-CR" w:eastAsia="en-US"/>
        </w:rPr>
        <w:t xml:space="preserve">Barrantes Villarevia </w:t>
      </w:r>
      <w:r w:rsidRPr="00EF79AF">
        <w:rPr>
          <w:rFonts w:cs="Arial"/>
          <w:sz w:val="22"/>
          <w:szCs w:val="22"/>
          <w:lang w:eastAsia="en-US"/>
        </w:rPr>
        <w:t>deberá aportar la totalidad de documentos que respalden sus atestados ante el Área de Recursos Humanos, con el propósito de verificar el cumplimiento de las normas que para el cargo de Subgerente de Operaciones dispone la Ley 7052, así como la demás normativa legal o reglamentaria relacionada con la materia, debiendo el Área de Recursos Humanos rendir criterio a este Órgano Colegiado a más tardar el próximo 21 de julio de 2021.</w:t>
      </w:r>
    </w:p>
    <w:p w14:paraId="7ADD01AE" w14:textId="77777777" w:rsidR="007D00C8" w:rsidRPr="00EF79AF" w:rsidRDefault="007D00C8" w:rsidP="007D00C8">
      <w:pPr>
        <w:ind w:left="142" w:right="193"/>
        <w:contextualSpacing/>
        <w:jc w:val="both"/>
        <w:rPr>
          <w:rFonts w:cs="Arial"/>
          <w:sz w:val="22"/>
          <w:szCs w:val="22"/>
          <w:lang w:eastAsia="en-US"/>
        </w:rPr>
      </w:pPr>
    </w:p>
    <w:p w14:paraId="1E6FCAEF" w14:textId="5F93863E" w:rsidR="007D00C8" w:rsidRDefault="007D00C8" w:rsidP="007D00C8">
      <w:pPr>
        <w:ind w:left="142" w:right="193"/>
        <w:contextualSpacing/>
        <w:jc w:val="both"/>
        <w:rPr>
          <w:rFonts w:cs="Arial"/>
          <w:sz w:val="22"/>
          <w:szCs w:val="22"/>
          <w:lang w:val="es-ES_tradnl"/>
        </w:rPr>
      </w:pPr>
      <w:r w:rsidRPr="00EF79AF">
        <w:rPr>
          <w:rFonts w:cs="Arial"/>
          <w:b/>
          <w:bCs/>
          <w:sz w:val="22"/>
          <w:szCs w:val="22"/>
          <w:lang w:eastAsia="en-US"/>
        </w:rPr>
        <w:t>3)</w:t>
      </w:r>
      <w:r w:rsidRPr="00EF79AF">
        <w:rPr>
          <w:rFonts w:cs="Arial"/>
          <w:sz w:val="22"/>
          <w:szCs w:val="22"/>
          <w:lang w:eastAsia="en-US"/>
        </w:rPr>
        <w:t xml:space="preserve"> La validez y la eficacia del indicado nombramiento quedan sujetas a la posterior ratificación por parte de esta </w:t>
      </w:r>
      <w:r w:rsidRPr="00EF79AF">
        <w:rPr>
          <w:rFonts w:cs="Arial"/>
          <w:sz w:val="22"/>
          <w:szCs w:val="22"/>
          <w:lang w:val="es-ES_tradnl" w:eastAsia="en-US"/>
        </w:rPr>
        <w:t>Junta Directiva, en sesión donde se conocerá el dictamen que presente el Área de Recursos Humanos.</w:t>
      </w:r>
      <w:r>
        <w:rPr>
          <w:rFonts w:cs="Arial"/>
          <w:sz w:val="22"/>
          <w:szCs w:val="22"/>
          <w:lang w:val="es-ES_tradnl" w:eastAsia="en-US"/>
        </w:rPr>
        <w:t>”</w:t>
      </w:r>
    </w:p>
    <w:p w14:paraId="31933055" w14:textId="77777777" w:rsidR="004E2B82" w:rsidRPr="001E5DB2" w:rsidRDefault="004E2B82" w:rsidP="004E2B82">
      <w:pPr>
        <w:spacing w:line="360" w:lineRule="auto"/>
        <w:jc w:val="both"/>
        <w:rPr>
          <w:rFonts w:cs="Arial"/>
          <w:sz w:val="22"/>
          <w:szCs w:val="22"/>
        </w:rPr>
      </w:pPr>
    </w:p>
    <w:p w14:paraId="3FC1D78A" w14:textId="3DFFA5EA" w:rsidR="007D00C8" w:rsidRDefault="004E2B82" w:rsidP="004E2B82">
      <w:pPr>
        <w:spacing w:line="360" w:lineRule="auto"/>
        <w:jc w:val="both"/>
        <w:rPr>
          <w:rFonts w:cs="Arial"/>
          <w:sz w:val="22"/>
          <w:szCs w:val="22"/>
          <w:lang w:val="es-ES_tradnl"/>
        </w:rPr>
      </w:pPr>
      <w:r w:rsidRPr="001E5DB2">
        <w:rPr>
          <w:rFonts w:cs="Arial"/>
          <w:b/>
          <w:bCs/>
          <w:sz w:val="22"/>
          <w:szCs w:val="22"/>
        </w:rPr>
        <w:t>Segundo:</w:t>
      </w:r>
      <w:r w:rsidRPr="001E5DB2">
        <w:rPr>
          <w:rFonts w:cs="Arial"/>
          <w:sz w:val="22"/>
          <w:szCs w:val="22"/>
        </w:rPr>
        <w:t xml:space="preserve"> Que </w:t>
      </w:r>
      <w:r>
        <w:rPr>
          <w:rFonts w:cs="Arial"/>
          <w:sz w:val="22"/>
          <w:szCs w:val="22"/>
        </w:rPr>
        <w:t xml:space="preserve">en </w:t>
      </w:r>
      <w:r w:rsidRPr="001E5DB2">
        <w:rPr>
          <w:rFonts w:cs="Arial"/>
          <w:sz w:val="22"/>
          <w:szCs w:val="22"/>
        </w:rPr>
        <w:t>cumplimiento de lo dispuesto en el apartado 2)</w:t>
      </w:r>
      <w:r>
        <w:rPr>
          <w:rFonts w:cs="Arial"/>
          <w:sz w:val="22"/>
          <w:szCs w:val="22"/>
        </w:rPr>
        <w:t xml:space="preserve"> de dicha resolución</w:t>
      </w:r>
      <w:r w:rsidRPr="001E5DB2">
        <w:rPr>
          <w:rFonts w:cs="Arial"/>
          <w:sz w:val="22"/>
          <w:szCs w:val="22"/>
        </w:rPr>
        <w:t>, el Área de Recursos Humanos ha presentado el dictamen DAD-REH-OF-2</w:t>
      </w:r>
      <w:r w:rsidR="007D00C8">
        <w:rPr>
          <w:rFonts w:cs="Arial"/>
          <w:sz w:val="22"/>
          <w:szCs w:val="22"/>
        </w:rPr>
        <w:t>04</w:t>
      </w:r>
      <w:r w:rsidRPr="001E5DB2">
        <w:rPr>
          <w:rFonts w:cs="Arial"/>
          <w:sz w:val="22"/>
          <w:szCs w:val="22"/>
        </w:rPr>
        <w:t>-20</w:t>
      </w:r>
      <w:r>
        <w:rPr>
          <w:rFonts w:cs="Arial"/>
          <w:sz w:val="22"/>
          <w:szCs w:val="22"/>
        </w:rPr>
        <w:t>2</w:t>
      </w:r>
      <w:r w:rsidR="007D00C8">
        <w:rPr>
          <w:rFonts w:cs="Arial"/>
          <w:sz w:val="22"/>
          <w:szCs w:val="22"/>
        </w:rPr>
        <w:t>1</w:t>
      </w:r>
      <w:r w:rsidRPr="001E5DB2">
        <w:rPr>
          <w:rFonts w:cs="Arial"/>
          <w:sz w:val="22"/>
          <w:szCs w:val="22"/>
        </w:rPr>
        <w:t xml:space="preserve">, </w:t>
      </w:r>
      <w:r>
        <w:rPr>
          <w:rFonts w:cs="Arial"/>
          <w:sz w:val="22"/>
          <w:szCs w:val="22"/>
        </w:rPr>
        <w:t xml:space="preserve">del </w:t>
      </w:r>
      <w:r w:rsidR="007D00C8">
        <w:rPr>
          <w:rFonts w:cs="Arial"/>
          <w:sz w:val="22"/>
          <w:szCs w:val="22"/>
        </w:rPr>
        <w:t>21</w:t>
      </w:r>
      <w:r>
        <w:rPr>
          <w:rFonts w:cs="Arial"/>
          <w:sz w:val="22"/>
          <w:szCs w:val="22"/>
        </w:rPr>
        <w:t xml:space="preserve"> de </w:t>
      </w:r>
      <w:r w:rsidR="007D00C8">
        <w:rPr>
          <w:rFonts w:cs="Arial"/>
          <w:sz w:val="22"/>
          <w:szCs w:val="22"/>
        </w:rPr>
        <w:t>julio</w:t>
      </w:r>
      <w:r>
        <w:rPr>
          <w:rFonts w:cs="Arial"/>
          <w:sz w:val="22"/>
          <w:szCs w:val="22"/>
        </w:rPr>
        <w:t xml:space="preserve"> de 202</w:t>
      </w:r>
      <w:r w:rsidR="007D00C8">
        <w:rPr>
          <w:rFonts w:cs="Arial"/>
          <w:sz w:val="22"/>
          <w:szCs w:val="22"/>
        </w:rPr>
        <w:t>1</w:t>
      </w:r>
      <w:r>
        <w:rPr>
          <w:rFonts w:cs="Arial"/>
          <w:sz w:val="22"/>
          <w:szCs w:val="22"/>
        </w:rPr>
        <w:t xml:space="preserve">, en el cual concluye que </w:t>
      </w:r>
      <w:r w:rsidRPr="001E5DB2">
        <w:rPr>
          <w:rFonts w:cs="Arial"/>
          <w:sz w:val="22"/>
          <w:szCs w:val="22"/>
        </w:rPr>
        <w:t xml:space="preserve">el señor </w:t>
      </w:r>
      <w:r w:rsidR="007D00C8" w:rsidRPr="007D00C8">
        <w:rPr>
          <w:rFonts w:cs="Arial"/>
          <w:sz w:val="22"/>
          <w:szCs w:val="22"/>
          <w:lang w:val="es-CR"/>
        </w:rPr>
        <w:t xml:space="preserve">Barrantes Villarevia </w:t>
      </w:r>
      <w:r w:rsidRPr="001E5DB2">
        <w:rPr>
          <w:rFonts w:cs="Arial"/>
          <w:sz w:val="22"/>
          <w:szCs w:val="22"/>
        </w:rPr>
        <w:t>cumple con las condiciones y requisitos establecidos para aspirar al cargo</w:t>
      </w:r>
      <w:r>
        <w:rPr>
          <w:rFonts w:cs="Arial"/>
          <w:sz w:val="22"/>
          <w:szCs w:val="22"/>
        </w:rPr>
        <w:t xml:space="preserve">, dejando </w:t>
      </w:r>
      <w:r w:rsidRPr="001E5DB2">
        <w:rPr>
          <w:rFonts w:cs="Arial"/>
          <w:sz w:val="22"/>
          <w:szCs w:val="22"/>
        </w:rPr>
        <w:t xml:space="preserve">a la valoración y resolución de esta </w:t>
      </w:r>
      <w:r w:rsidRPr="001E5DB2">
        <w:rPr>
          <w:rFonts w:cs="Arial"/>
          <w:sz w:val="22"/>
          <w:szCs w:val="22"/>
          <w:lang w:val="es-ES_tradnl"/>
        </w:rPr>
        <w:t xml:space="preserve">Junta Directiva, </w:t>
      </w:r>
      <w:r w:rsidR="007D00C8" w:rsidRPr="007D00C8">
        <w:rPr>
          <w:rFonts w:cs="Arial"/>
          <w:sz w:val="22"/>
          <w:szCs w:val="22"/>
          <w:lang w:val="es-CR"/>
        </w:rPr>
        <w:t xml:space="preserve">el </w:t>
      </w:r>
      <w:r w:rsidR="007D00C8">
        <w:rPr>
          <w:rFonts w:cs="Arial"/>
          <w:sz w:val="22"/>
          <w:szCs w:val="22"/>
          <w:lang w:val="es-CR"/>
        </w:rPr>
        <w:t xml:space="preserve">cumplimiento del </w:t>
      </w:r>
      <w:r w:rsidR="007D00C8" w:rsidRPr="007D00C8">
        <w:rPr>
          <w:rFonts w:cs="Arial"/>
          <w:sz w:val="22"/>
          <w:szCs w:val="22"/>
          <w:lang w:val="es-CR"/>
        </w:rPr>
        <w:t xml:space="preserve">requisito </w:t>
      </w:r>
      <w:r w:rsidR="007D00C8">
        <w:rPr>
          <w:rFonts w:cs="Arial"/>
          <w:sz w:val="22"/>
          <w:szCs w:val="22"/>
          <w:lang w:val="es-CR"/>
        </w:rPr>
        <w:t xml:space="preserve">de cinco años de experiencia en entidades financieras, establecida en </w:t>
      </w:r>
      <w:r w:rsidR="007D00C8" w:rsidRPr="007D00C8">
        <w:rPr>
          <w:rFonts w:cs="Arial"/>
          <w:sz w:val="22"/>
          <w:szCs w:val="22"/>
          <w:lang w:val="es-CR"/>
        </w:rPr>
        <w:t xml:space="preserve">la política de idoneidad, </w:t>
      </w:r>
      <w:r w:rsidR="007D00C8">
        <w:rPr>
          <w:rFonts w:cs="Arial"/>
          <w:sz w:val="22"/>
          <w:szCs w:val="22"/>
          <w:lang w:val="es-CR"/>
        </w:rPr>
        <w:t xml:space="preserve">dado que </w:t>
      </w:r>
      <w:r w:rsidR="007D00C8" w:rsidRPr="007D00C8">
        <w:rPr>
          <w:rFonts w:cs="Arial"/>
          <w:sz w:val="22"/>
          <w:szCs w:val="22"/>
          <w:lang w:val="es-CR"/>
        </w:rPr>
        <w:t>la experiencia acreditada en alta gerencia es en empresas cuya actividad económica está relacionada con el desarrollo de proyectos de construcción de obras públicas y privadas</w:t>
      </w:r>
      <w:r w:rsidR="00CB7FDE">
        <w:rPr>
          <w:rFonts w:cs="Arial"/>
          <w:sz w:val="22"/>
          <w:szCs w:val="22"/>
          <w:lang w:val="es-CR"/>
        </w:rPr>
        <w:t>.  No obstante, sobre este aspecto, el Área de Recursos Humanos agrega en dicho dictamen, que “…</w:t>
      </w:r>
      <w:r w:rsidR="00CB7FDE" w:rsidRPr="007D00C8">
        <w:rPr>
          <w:rFonts w:cs="Arial"/>
          <w:sz w:val="22"/>
          <w:szCs w:val="22"/>
          <w:lang w:val="es-CR"/>
        </w:rPr>
        <w:t xml:space="preserve">tratándose del puesto de Subgerente de Operaciones, y que por ende es responsable de la planificación, dirección, organización, supervisión, evaluación y control de las actividades que se desarrollan en la gestión de los diferentes tipos de subsidios que se tramitan por medio de la institución, incluyendo otras modalidades de servicios </w:t>
      </w:r>
      <w:r w:rsidR="00CB7FDE" w:rsidRPr="007D00C8">
        <w:rPr>
          <w:rFonts w:cs="Arial"/>
          <w:sz w:val="22"/>
          <w:szCs w:val="22"/>
          <w:lang w:val="es-CR"/>
        </w:rPr>
        <w:lastRenderedPageBreak/>
        <w:t xml:space="preserve">asistenciales que coordina la institución, </w:t>
      </w:r>
      <w:r w:rsidR="00CB7FDE" w:rsidRPr="007D00C8">
        <w:rPr>
          <w:rFonts w:cs="Arial"/>
          <w:b/>
          <w:bCs/>
          <w:sz w:val="22"/>
          <w:szCs w:val="22"/>
          <w:lang w:val="es-CR"/>
        </w:rPr>
        <w:t>su experiencia es afín a lo que el Banco requiere</w:t>
      </w:r>
      <w:r w:rsidR="00CB7FDE">
        <w:rPr>
          <w:rFonts w:cs="Arial"/>
          <w:b/>
          <w:bCs/>
          <w:sz w:val="22"/>
          <w:szCs w:val="22"/>
          <w:lang w:val="es-CR"/>
        </w:rPr>
        <w:t>.</w:t>
      </w:r>
      <w:r w:rsidR="00CB7FDE">
        <w:rPr>
          <w:rFonts w:cs="Arial"/>
          <w:sz w:val="22"/>
          <w:szCs w:val="22"/>
          <w:lang w:val="es-CR"/>
        </w:rPr>
        <w:t>” (El destacado no es del original)</w:t>
      </w:r>
    </w:p>
    <w:p w14:paraId="0650E55F" w14:textId="77777777" w:rsidR="007D00C8" w:rsidRDefault="007D00C8" w:rsidP="004E2B82">
      <w:pPr>
        <w:spacing w:line="360" w:lineRule="auto"/>
        <w:jc w:val="both"/>
        <w:rPr>
          <w:rFonts w:cs="Arial"/>
          <w:sz w:val="22"/>
          <w:szCs w:val="22"/>
          <w:lang w:val="es-ES_tradnl"/>
        </w:rPr>
      </w:pPr>
    </w:p>
    <w:p w14:paraId="1D83456F" w14:textId="51C792E6" w:rsidR="004E2B82" w:rsidRDefault="004E2B82" w:rsidP="004E2B82">
      <w:pPr>
        <w:spacing w:line="360" w:lineRule="auto"/>
        <w:jc w:val="both"/>
        <w:rPr>
          <w:rFonts w:cs="Arial"/>
          <w:sz w:val="22"/>
          <w:szCs w:val="22"/>
          <w:lang w:val="es-CR"/>
        </w:rPr>
      </w:pPr>
      <w:r w:rsidRPr="005969E9">
        <w:rPr>
          <w:rFonts w:cs="Arial"/>
          <w:b/>
          <w:bCs/>
          <w:sz w:val="22"/>
          <w:szCs w:val="22"/>
          <w:lang w:val="es-CR"/>
        </w:rPr>
        <w:t>Tercero:</w:t>
      </w:r>
      <w:r w:rsidRPr="005969E9">
        <w:rPr>
          <w:rFonts w:cs="Arial"/>
          <w:sz w:val="22"/>
          <w:szCs w:val="22"/>
          <w:lang w:val="es-CR"/>
        </w:rPr>
        <w:t xml:space="preserve"> Que con respecto a </w:t>
      </w:r>
      <w:r w:rsidR="005969E9">
        <w:rPr>
          <w:rFonts w:cs="Arial"/>
          <w:sz w:val="22"/>
          <w:szCs w:val="22"/>
          <w:lang w:val="es-CR"/>
        </w:rPr>
        <w:t>esta</w:t>
      </w:r>
      <w:r w:rsidRPr="005969E9">
        <w:rPr>
          <w:rFonts w:cs="Arial"/>
          <w:sz w:val="22"/>
          <w:szCs w:val="22"/>
          <w:lang w:val="es-CR"/>
        </w:rPr>
        <w:t xml:space="preserve"> </w:t>
      </w:r>
      <w:r w:rsidR="005969E9">
        <w:rPr>
          <w:rFonts w:cs="Arial"/>
          <w:sz w:val="22"/>
          <w:szCs w:val="22"/>
          <w:lang w:val="es-CR"/>
        </w:rPr>
        <w:t xml:space="preserve">observación </w:t>
      </w:r>
      <w:r w:rsidRPr="005969E9">
        <w:rPr>
          <w:rFonts w:cs="Arial"/>
          <w:sz w:val="22"/>
          <w:szCs w:val="22"/>
          <w:lang w:val="es-CR"/>
        </w:rPr>
        <w:t xml:space="preserve">del Área de Recursos Humanos, esta </w:t>
      </w:r>
      <w:r w:rsidRPr="005969E9">
        <w:rPr>
          <w:rFonts w:cs="Arial"/>
          <w:sz w:val="22"/>
          <w:szCs w:val="22"/>
          <w:lang w:val="es-ES_tradnl"/>
        </w:rPr>
        <w:t xml:space="preserve">Junta Directiva </w:t>
      </w:r>
      <w:r w:rsidR="005969E9">
        <w:rPr>
          <w:rFonts w:cs="Arial"/>
          <w:sz w:val="22"/>
          <w:szCs w:val="22"/>
          <w:lang w:val="es-ES_tradnl"/>
        </w:rPr>
        <w:t xml:space="preserve">concuerda con esa dependencia, en cuanto a que el puesto tiene básicamente  una orientación de planificación y de inspección de los procesos de gestión y construcción de proyectos colectivos e individuales de vivienda, y de ahí que requiere que la experiencia del funcionario profundice mucho más en este campo que en el tema financiero y, por consiguiente, el señor </w:t>
      </w:r>
      <w:r w:rsidR="005969E9" w:rsidRPr="005969E9">
        <w:rPr>
          <w:rFonts w:cs="Arial"/>
          <w:sz w:val="22"/>
          <w:szCs w:val="22"/>
          <w:lang w:val="es-CR"/>
        </w:rPr>
        <w:t>Barrantes Villarevia</w:t>
      </w:r>
      <w:r w:rsidR="005969E9">
        <w:rPr>
          <w:rFonts w:cs="Arial"/>
          <w:sz w:val="22"/>
          <w:szCs w:val="22"/>
          <w:lang w:val="es-ES_tradnl"/>
        </w:rPr>
        <w:t xml:space="preserve"> cumple satisfactoriamente con el perfil del puesto que va a desempeñar, considerando además la experiencia gerencial que posee.  </w:t>
      </w:r>
    </w:p>
    <w:p w14:paraId="500B64ED" w14:textId="77777777" w:rsidR="004E2B82" w:rsidRDefault="004E2B82" w:rsidP="004E2B82">
      <w:pPr>
        <w:spacing w:line="360" w:lineRule="auto"/>
        <w:jc w:val="both"/>
        <w:rPr>
          <w:rFonts w:cs="Arial"/>
          <w:sz w:val="22"/>
          <w:szCs w:val="22"/>
          <w:lang w:val="es-CR"/>
        </w:rPr>
      </w:pPr>
    </w:p>
    <w:p w14:paraId="53399089" w14:textId="2F4133E2" w:rsidR="004E2B82" w:rsidRPr="0087211D" w:rsidRDefault="00CB7FDE" w:rsidP="004E2B82">
      <w:pPr>
        <w:spacing w:line="360" w:lineRule="auto"/>
        <w:jc w:val="both"/>
        <w:rPr>
          <w:sz w:val="22"/>
          <w:szCs w:val="22"/>
        </w:rPr>
      </w:pPr>
      <w:r>
        <w:rPr>
          <w:b/>
          <w:bCs/>
          <w:sz w:val="22"/>
          <w:szCs w:val="22"/>
        </w:rPr>
        <w:t>Cuarto</w:t>
      </w:r>
      <w:r w:rsidR="004E2B82" w:rsidRPr="00272861">
        <w:rPr>
          <w:b/>
          <w:bCs/>
          <w:sz w:val="22"/>
          <w:szCs w:val="22"/>
        </w:rPr>
        <w:t>:</w:t>
      </w:r>
      <w:r w:rsidR="004E2B82">
        <w:rPr>
          <w:sz w:val="22"/>
          <w:szCs w:val="22"/>
        </w:rPr>
        <w:t xml:space="preserve"> Que </w:t>
      </w:r>
      <w:r w:rsidR="005969E9">
        <w:rPr>
          <w:sz w:val="22"/>
          <w:szCs w:val="22"/>
        </w:rPr>
        <w:t xml:space="preserve">con base en </w:t>
      </w:r>
      <w:r w:rsidR="004E2B82">
        <w:rPr>
          <w:sz w:val="22"/>
          <w:szCs w:val="22"/>
        </w:rPr>
        <w:t xml:space="preserve">lo anterior y una vez verificado el cumplimiento de todos los requisitos correspondientes al cargo, lo procedente es ratificar el nombramiento indicado en el acuerdo </w:t>
      </w:r>
      <w:r>
        <w:rPr>
          <w:sz w:val="22"/>
          <w:szCs w:val="22"/>
        </w:rPr>
        <w:t>N° 2 de la sesión 49-2021,</w:t>
      </w:r>
      <w:r w:rsidR="004E2B82">
        <w:rPr>
          <w:sz w:val="22"/>
          <w:szCs w:val="22"/>
        </w:rPr>
        <w:t xml:space="preserve"> y emitir las disposiciones complementarias, </w:t>
      </w:r>
      <w:r w:rsidR="004E2B82" w:rsidRPr="0087211D">
        <w:rPr>
          <w:rFonts w:cs="Arial"/>
          <w:sz w:val="22"/>
          <w:szCs w:val="22"/>
        </w:rPr>
        <w:t xml:space="preserve">para garantizar el </w:t>
      </w:r>
      <w:r w:rsidR="004E2B82">
        <w:rPr>
          <w:rFonts w:cs="Arial"/>
          <w:sz w:val="22"/>
          <w:szCs w:val="22"/>
        </w:rPr>
        <w:t xml:space="preserve">adecuado </w:t>
      </w:r>
      <w:r w:rsidR="004E2B82" w:rsidRPr="0087211D">
        <w:rPr>
          <w:rFonts w:cs="Arial"/>
          <w:sz w:val="22"/>
          <w:szCs w:val="22"/>
        </w:rPr>
        <w:t xml:space="preserve">inicio de las funciones </w:t>
      </w:r>
      <w:r w:rsidR="004E2B82">
        <w:rPr>
          <w:rFonts w:cs="Arial"/>
          <w:sz w:val="22"/>
          <w:szCs w:val="22"/>
        </w:rPr>
        <w:t xml:space="preserve">del señor </w:t>
      </w:r>
      <w:r w:rsidRPr="007D00C8">
        <w:rPr>
          <w:rFonts w:cs="Arial"/>
          <w:sz w:val="22"/>
          <w:szCs w:val="22"/>
          <w:lang w:val="es-CR"/>
        </w:rPr>
        <w:t>Barrantes Villarevia</w:t>
      </w:r>
      <w:r w:rsidR="004E2B82">
        <w:rPr>
          <w:rFonts w:cs="Arial"/>
          <w:sz w:val="22"/>
          <w:szCs w:val="22"/>
        </w:rPr>
        <w:t>.</w:t>
      </w:r>
    </w:p>
    <w:p w14:paraId="626AAED6" w14:textId="77777777" w:rsidR="004E2B82" w:rsidRDefault="004E2B82" w:rsidP="004E2B82">
      <w:pPr>
        <w:spacing w:line="360" w:lineRule="auto"/>
        <w:jc w:val="both"/>
        <w:rPr>
          <w:sz w:val="22"/>
          <w:szCs w:val="22"/>
        </w:rPr>
      </w:pPr>
    </w:p>
    <w:p w14:paraId="31C22421" w14:textId="77777777" w:rsidR="004E2B82" w:rsidRPr="005A4089" w:rsidRDefault="004E2B82" w:rsidP="004E2B82">
      <w:pPr>
        <w:spacing w:line="360" w:lineRule="auto"/>
        <w:jc w:val="both"/>
        <w:rPr>
          <w:b/>
          <w:bCs/>
          <w:sz w:val="22"/>
          <w:szCs w:val="22"/>
        </w:rPr>
      </w:pPr>
      <w:r w:rsidRPr="005A4089">
        <w:rPr>
          <w:b/>
          <w:bCs/>
          <w:sz w:val="22"/>
          <w:szCs w:val="22"/>
        </w:rPr>
        <w:t>Por tanto, se acuerda:</w:t>
      </w:r>
    </w:p>
    <w:p w14:paraId="2CF13376" w14:textId="44ED489A" w:rsidR="005223B8" w:rsidRPr="005223B8" w:rsidRDefault="004E2B82" w:rsidP="005223B8">
      <w:pPr>
        <w:spacing w:line="360" w:lineRule="auto"/>
        <w:jc w:val="both"/>
        <w:rPr>
          <w:sz w:val="22"/>
          <w:szCs w:val="22"/>
        </w:rPr>
      </w:pPr>
      <w:r w:rsidRPr="005A4089">
        <w:rPr>
          <w:b/>
          <w:bCs/>
          <w:sz w:val="22"/>
          <w:szCs w:val="22"/>
        </w:rPr>
        <w:t>1)</w:t>
      </w:r>
      <w:r>
        <w:rPr>
          <w:sz w:val="22"/>
          <w:szCs w:val="22"/>
        </w:rPr>
        <w:t xml:space="preserve"> Ratificar el nombramiento</w:t>
      </w:r>
      <w:r w:rsidRPr="005A4089">
        <w:rPr>
          <w:sz w:val="22"/>
          <w:szCs w:val="22"/>
        </w:rPr>
        <w:t xml:space="preserve"> </w:t>
      </w:r>
      <w:r>
        <w:rPr>
          <w:sz w:val="22"/>
          <w:szCs w:val="22"/>
        </w:rPr>
        <w:t xml:space="preserve">efectuado </w:t>
      </w:r>
      <w:r w:rsidR="00224020">
        <w:rPr>
          <w:sz w:val="22"/>
          <w:szCs w:val="22"/>
        </w:rPr>
        <w:t xml:space="preserve">con </w:t>
      </w:r>
      <w:r>
        <w:rPr>
          <w:sz w:val="22"/>
          <w:szCs w:val="22"/>
        </w:rPr>
        <w:t xml:space="preserve">el acuerdo </w:t>
      </w:r>
      <w:r w:rsidR="00CB7FDE">
        <w:rPr>
          <w:sz w:val="22"/>
          <w:szCs w:val="22"/>
        </w:rPr>
        <w:t xml:space="preserve">N° 2 de la sesión 49-2021, </w:t>
      </w:r>
      <w:r>
        <w:rPr>
          <w:sz w:val="22"/>
          <w:szCs w:val="22"/>
        </w:rPr>
        <w:t>al</w:t>
      </w:r>
      <w:r w:rsidRPr="00F723FA">
        <w:rPr>
          <w:sz w:val="22"/>
          <w:szCs w:val="22"/>
        </w:rPr>
        <w:t xml:space="preserve"> señor</w:t>
      </w:r>
      <w:r>
        <w:rPr>
          <w:sz w:val="22"/>
          <w:szCs w:val="22"/>
        </w:rPr>
        <w:t xml:space="preserve"> </w:t>
      </w:r>
      <w:r w:rsidR="005223B8" w:rsidRPr="00EF79AF">
        <w:rPr>
          <w:rFonts w:cs="Arial"/>
          <w:sz w:val="22"/>
          <w:szCs w:val="22"/>
          <w:lang w:val="es-CR"/>
        </w:rPr>
        <w:t>Johnny Barrantes Villarevia</w:t>
      </w:r>
      <w:r>
        <w:rPr>
          <w:rFonts w:cs="Arial"/>
          <w:sz w:val="22"/>
          <w:szCs w:val="22"/>
          <w:lang w:val="es-CR"/>
        </w:rPr>
        <w:t>,</w:t>
      </w:r>
      <w:r>
        <w:rPr>
          <w:sz w:val="22"/>
          <w:szCs w:val="22"/>
        </w:rPr>
        <w:t xml:space="preserve"> </w:t>
      </w:r>
      <w:r w:rsidR="00D17AB1" w:rsidRPr="005223B8">
        <w:rPr>
          <w:sz w:val="22"/>
          <w:szCs w:val="22"/>
        </w:rPr>
        <w:t xml:space="preserve">cédula de identidad número 1-0773-0807, </w:t>
      </w:r>
      <w:r w:rsidR="00D17AB1">
        <w:rPr>
          <w:sz w:val="22"/>
          <w:szCs w:val="22"/>
        </w:rPr>
        <w:t xml:space="preserve">como Subgerente de Operaciones del </w:t>
      </w:r>
      <w:r w:rsidR="00D17AB1" w:rsidRPr="00D17AB1">
        <w:rPr>
          <w:sz w:val="22"/>
          <w:szCs w:val="22"/>
        </w:rPr>
        <w:t>Banco Hipotecario para la Vivienda</w:t>
      </w:r>
      <w:r w:rsidR="005223B8" w:rsidRPr="005223B8">
        <w:rPr>
          <w:sz w:val="22"/>
          <w:szCs w:val="22"/>
        </w:rPr>
        <w:t>, por un período de seis años, a partir del 03 de agosto del año 2021 y hasta el 02 de agosto del año 2027.</w:t>
      </w:r>
    </w:p>
    <w:p w14:paraId="5690FC25" w14:textId="77777777" w:rsidR="004E2B82" w:rsidRDefault="004E2B82" w:rsidP="004E2B82">
      <w:pPr>
        <w:spacing w:line="360" w:lineRule="auto"/>
        <w:jc w:val="both"/>
        <w:rPr>
          <w:sz w:val="22"/>
          <w:szCs w:val="22"/>
        </w:rPr>
      </w:pPr>
    </w:p>
    <w:p w14:paraId="1325F27B" w14:textId="6E9DB122" w:rsidR="004E2B82" w:rsidRPr="00C45BD9" w:rsidRDefault="004E2B82" w:rsidP="004E2B82">
      <w:pPr>
        <w:spacing w:line="360" w:lineRule="auto"/>
        <w:jc w:val="both"/>
        <w:rPr>
          <w:sz w:val="22"/>
          <w:szCs w:val="22"/>
        </w:rPr>
      </w:pPr>
      <w:bookmarkStart w:id="0" w:name="_Hlk56082683"/>
      <w:r>
        <w:rPr>
          <w:b/>
          <w:sz w:val="22"/>
          <w:szCs w:val="22"/>
        </w:rPr>
        <w:t>2</w:t>
      </w:r>
      <w:r w:rsidRPr="00C45BD9">
        <w:rPr>
          <w:b/>
          <w:sz w:val="22"/>
          <w:szCs w:val="22"/>
        </w:rPr>
        <w:t>)</w:t>
      </w:r>
      <w:r w:rsidRPr="00C45BD9">
        <w:rPr>
          <w:sz w:val="22"/>
          <w:szCs w:val="22"/>
        </w:rPr>
        <w:t xml:space="preserve"> El señor </w:t>
      </w:r>
      <w:r w:rsidR="005223B8" w:rsidRPr="00EF79AF">
        <w:rPr>
          <w:rFonts w:cs="Arial"/>
          <w:sz w:val="22"/>
          <w:szCs w:val="22"/>
          <w:lang w:val="es-CR"/>
        </w:rPr>
        <w:t>Barrantes Villarevia</w:t>
      </w:r>
      <w:r>
        <w:rPr>
          <w:sz w:val="22"/>
          <w:szCs w:val="22"/>
        </w:rPr>
        <w:t xml:space="preserve"> </w:t>
      </w:r>
      <w:r w:rsidRPr="00C45BD9">
        <w:rPr>
          <w:sz w:val="22"/>
          <w:szCs w:val="22"/>
        </w:rPr>
        <w:t>ejercerá la representación legal del Banco Hipotecario de la Vivienda, con las facultades de un apoderado generalísimo sin límite de suma</w:t>
      </w:r>
      <w:r>
        <w:rPr>
          <w:sz w:val="22"/>
          <w:szCs w:val="22"/>
        </w:rPr>
        <w:t>,</w:t>
      </w:r>
      <w:r w:rsidRPr="00C45BD9">
        <w:rPr>
          <w:sz w:val="22"/>
          <w:szCs w:val="22"/>
        </w:rPr>
        <w:t xml:space="preserve"> que</w:t>
      </w:r>
      <w:r w:rsidRPr="00447AE6">
        <w:rPr>
          <w:sz w:val="22"/>
          <w:szCs w:val="22"/>
        </w:rPr>
        <w:t xml:space="preserve"> determina el artículo mil doscientos cincuenta y tres del Código Civil, pudiendo sustituir su poder en todo o en parte, revocar sustituciones y hacer otras de nuevo. Además, podrá otorgar a quien designe, todo tipo de poderes, generalísimo, general, especial y judiciales generales o especiales, con o sin limitación de suma y según los términos que señale en </w:t>
      </w:r>
      <w:r w:rsidRPr="00C45BD9">
        <w:rPr>
          <w:sz w:val="22"/>
          <w:szCs w:val="22"/>
        </w:rPr>
        <w:t>cada acto de otorgamiento.</w:t>
      </w:r>
    </w:p>
    <w:bookmarkEnd w:id="0"/>
    <w:p w14:paraId="31D426C3" w14:textId="77777777" w:rsidR="004E2B82" w:rsidRDefault="004E2B82" w:rsidP="004E2B82">
      <w:pPr>
        <w:spacing w:line="360" w:lineRule="auto"/>
        <w:jc w:val="both"/>
        <w:rPr>
          <w:sz w:val="22"/>
          <w:szCs w:val="22"/>
        </w:rPr>
      </w:pPr>
    </w:p>
    <w:p w14:paraId="32DFC4A8" w14:textId="5B2FA76F" w:rsidR="004E2B82" w:rsidRPr="00AB2826" w:rsidRDefault="004E2B82" w:rsidP="004E2B82">
      <w:pPr>
        <w:spacing w:line="360" w:lineRule="auto"/>
        <w:jc w:val="both"/>
        <w:rPr>
          <w:rFonts w:cs="Arial"/>
          <w:sz w:val="22"/>
          <w:szCs w:val="22"/>
        </w:rPr>
      </w:pPr>
      <w:r>
        <w:rPr>
          <w:b/>
          <w:sz w:val="22"/>
          <w:szCs w:val="22"/>
        </w:rPr>
        <w:t>3</w:t>
      </w:r>
      <w:r w:rsidRPr="00447AE6">
        <w:rPr>
          <w:b/>
          <w:sz w:val="22"/>
          <w:szCs w:val="22"/>
        </w:rPr>
        <w:t>)</w:t>
      </w:r>
      <w:r w:rsidRPr="00447AE6">
        <w:rPr>
          <w:sz w:val="22"/>
          <w:szCs w:val="22"/>
        </w:rPr>
        <w:t xml:space="preserve"> </w:t>
      </w:r>
      <w:r>
        <w:rPr>
          <w:sz w:val="22"/>
          <w:szCs w:val="22"/>
        </w:rPr>
        <w:t xml:space="preserve">Se instruye a la </w:t>
      </w:r>
      <w:r w:rsidRPr="00A930D1">
        <w:rPr>
          <w:rFonts w:cs="Arial"/>
          <w:sz w:val="22"/>
          <w:szCs w:val="22"/>
          <w:lang w:val="es-ES_tradnl"/>
        </w:rPr>
        <w:t>Administración</w:t>
      </w:r>
      <w:r>
        <w:rPr>
          <w:rFonts w:cs="Arial"/>
          <w:sz w:val="22"/>
          <w:szCs w:val="22"/>
        </w:rPr>
        <w:t>, para que</w:t>
      </w:r>
      <w:r w:rsidRPr="00710FF8">
        <w:rPr>
          <w:rFonts w:cs="Arial"/>
        </w:rPr>
        <w:t xml:space="preserve"> </w:t>
      </w:r>
      <w:r w:rsidRPr="00710FF8">
        <w:rPr>
          <w:rFonts w:cs="Arial"/>
          <w:sz w:val="22"/>
          <w:szCs w:val="22"/>
        </w:rPr>
        <w:t>proced</w:t>
      </w:r>
      <w:r>
        <w:rPr>
          <w:rFonts w:cs="Arial"/>
          <w:sz w:val="22"/>
          <w:szCs w:val="22"/>
        </w:rPr>
        <w:t>a</w:t>
      </w:r>
      <w:r w:rsidRPr="00710FF8">
        <w:rPr>
          <w:rFonts w:cs="Arial"/>
          <w:sz w:val="22"/>
          <w:szCs w:val="22"/>
        </w:rPr>
        <w:t xml:space="preserve"> con los trámites administrativos necesarios para garantizar el inicio de funciones </w:t>
      </w:r>
      <w:r>
        <w:rPr>
          <w:rFonts w:cs="Arial"/>
          <w:sz w:val="22"/>
          <w:szCs w:val="22"/>
        </w:rPr>
        <w:t xml:space="preserve">del </w:t>
      </w:r>
      <w:r>
        <w:rPr>
          <w:rFonts w:cs="Arial"/>
          <w:sz w:val="22"/>
          <w:szCs w:val="22"/>
          <w:lang w:val="es-CR"/>
        </w:rPr>
        <w:t>señor</w:t>
      </w:r>
      <w:r w:rsidRPr="00582955">
        <w:rPr>
          <w:rFonts w:cs="Arial"/>
          <w:sz w:val="22"/>
          <w:szCs w:val="22"/>
          <w:lang w:val="es-CR"/>
        </w:rPr>
        <w:t xml:space="preserve"> </w:t>
      </w:r>
      <w:r w:rsidR="005223B8" w:rsidRPr="00EF79AF">
        <w:rPr>
          <w:rFonts w:cs="Arial"/>
          <w:sz w:val="22"/>
          <w:szCs w:val="22"/>
          <w:lang w:val="es-CR"/>
        </w:rPr>
        <w:t>Barrantes Villarevia</w:t>
      </w:r>
      <w:r w:rsidRPr="00710FF8">
        <w:rPr>
          <w:rFonts w:cs="Arial"/>
          <w:sz w:val="22"/>
          <w:szCs w:val="22"/>
        </w:rPr>
        <w:t xml:space="preserve"> en la fecha indicada</w:t>
      </w:r>
      <w:r>
        <w:rPr>
          <w:rFonts w:cs="Arial"/>
          <w:sz w:val="22"/>
          <w:szCs w:val="22"/>
        </w:rPr>
        <w:t>; así como para que</w:t>
      </w:r>
      <w:r w:rsidRPr="00447AE6">
        <w:rPr>
          <w:sz w:val="22"/>
          <w:szCs w:val="22"/>
        </w:rPr>
        <w:t xml:space="preserve"> </w:t>
      </w:r>
      <w:r>
        <w:rPr>
          <w:rFonts w:cs="Arial"/>
          <w:sz w:val="22"/>
          <w:szCs w:val="22"/>
        </w:rPr>
        <w:t xml:space="preserve">comunique los alcances del presente acuerdo </w:t>
      </w:r>
      <w:r w:rsidRPr="00447AE6">
        <w:rPr>
          <w:sz w:val="22"/>
          <w:szCs w:val="22"/>
        </w:rPr>
        <w:t xml:space="preserve">a las </w:t>
      </w:r>
      <w:r>
        <w:rPr>
          <w:sz w:val="22"/>
          <w:szCs w:val="22"/>
        </w:rPr>
        <w:t>e</w:t>
      </w:r>
      <w:r w:rsidRPr="00447AE6">
        <w:rPr>
          <w:sz w:val="22"/>
          <w:szCs w:val="22"/>
        </w:rPr>
        <w:t xml:space="preserve">ntidades </w:t>
      </w:r>
      <w:r>
        <w:rPr>
          <w:sz w:val="22"/>
          <w:szCs w:val="22"/>
        </w:rPr>
        <w:lastRenderedPageBreak/>
        <w:t>a</w:t>
      </w:r>
      <w:r w:rsidRPr="00447AE6">
        <w:rPr>
          <w:sz w:val="22"/>
          <w:szCs w:val="22"/>
        </w:rPr>
        <w:t>utorizadas del Sistema Financiero Nacional para la Vivienda y a los órganos de supervisión y control.</w:t>
      </w:r>
    </w:p>
    <w:p w14:paraId="4D883540" w14:textId="77777777" w:rsidR="004E2B82" w:rsidRDefault="004E2B82" w:rsidP="004E2B82">
      <w:pPr>
        <w:spacing w:line="360" w:lineRule="auto"/>
        <w:jc w:val="both"/>
        <w:rPr>
          <w:rFonts w:cs="Arial"/>
          <w:sz w:val="22"/>
          <w:szCs w:val="22"/>
        </w:rPr>
      </w:pPr>
    </w:p>
    <w:p w14:paraId="0577409A" w14:textId="6BBBD381" w:rsidR="002B71CC" w:rsidRDefault="004E2B82" w:rsidP="002B71CC">
      <w:pPr>
        <w:spacing w:line="360" w:lineRule="auto"/>
        <w:jc w:val="both"/>
        <w:rPr>
          <w:rFonts w:cs="Arial"/>
          <w:sz w:val="22"/>
          <w:szCs w:val="22"/>
        </w:rPr>
      </w:pPr>
      <w:r>
        <w:rPr>
          <w:b/>
          <w:sz w:val="22"/>
          <w:szCs w:val="22"/>
        </w:rPr>
        <w:t>4</w:t>
      </w:r>
      <w:r w:rsidRPr="00447AE6">
        <w:rPr>
          <w:b/>
          <w:sz w:val="22"/>
          <w:szCs w:val="22"/>
        </w:rPr>
        <w:t>)</w:t>
      </w:r>
      <w:r w:rsidRPr="00447AE6">
        <w:rPr>
          <w:sz w:val="22"/>
          <w:szCs w:val="22"/>
        </w:rPr>
        <w:t xml:space="preserve"> Se autoriza a la Asesoría Legal</w:t>
      </w:r>
      <w:r>
        <w:rPr>
          <w:sz w:val="22"/>
          <w:szCs w:val="22"/>
        </w:rPr>
        <w:t>,</w:t>
      </w:r>
      <w:r w:rsidRPr="00447AE6">
        <w:rPr>
          <w:sz w:val="22"/>
          <w:szCs w:val="22"/>
        </w:rPr>
        <w:t xml:space="preserve"> para que coordine la designación de un notario</w:t>
      </w:r>
      <w:r>
        <w:rPr>
          <w:sz w:val="22"/>
          <w:szCs w:val="22"/>
        </w:rPr>
        <w:t>,</w:t>
      </w:r>
      <w:r w:rsidRPr="00447AE6">
        <w:rPr>
          <w:sz w:val="22"/>
          <w:szCs w:val="22"/>
        </w:rPr>
        <w:t xml:space="preserve"> para que proceda a protocolizar el presente acuerdo</w:t>
      </w:r>
      <w:r>
        <w:rPr>
          <w:sz w:val="22"/>
          <w:szCs w:val="22"/>
        </w:rPr>
        <w:t>,</w:t>
      </w:r>
      <w:r w:rsidRPr="00447AE6">
        <w:rPr>
          <w:sz w:val="22"/>
          <w:szCs w:val="22"/>
        </w:rPr>
        <w:t xml:space="preserve"> para su respectiva inscripción en el Registro Público.</w:t>
      </w:r>
    </w:p>
    <w:p w14:paraId="4AF5FF6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53F9BE" w14:textId="77777777" w:rsidR="002B71CC" w:rsidRPr="00D14EAF" w:rsidRDefault="002B71CC" w:rsidP="002B71CC">
      <w:pPr>
        <w:spacing w:line="360" w:lineRule="auto"/>
        <w:jc w:val="both"/>
        <w:rPr>
          <w:rFonts w:cs="Arial"/>
          <w:b/>
          <w:sz w:val="22"/>
        </w:rPr>
      </w:pPr>
      <w:r w:rsidRPr="00D14EAF">
        <w:rPr>
          <w:rFonts w:cs="Arial"/>
          <w:b/>
          <w:sz w:val="22"/>
        </w:rPr>
        <w:t>************</w:t>
      </w:r>
    </w:p>
    <w:p w14:paraId="62A0DA5E" w14:textId="77777777" w:rsidR="002B71CC" w:rsidRDefault="002B71CC" w:rsidP="002B71CC">
      <w:pPr>
        <w:spacing w:line="360" w:lineRule="auto"/>
        <w:jc w:val="both"/>
        <w:rPr>
          <w:rFonts w:cs="Arial"/>
          <w:sz w:val="22"/>
          <w:lang w:val="es-ES_tradnl"/>
        </w:rPr>
      </w:pPr>
    </w:p>
    <w:p w14:paraId="4FE63B0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D513144" w14:textId="50A31336" w:rsidR="002B71CC" w:rsidRDefault="00497B84" w:rsidP="002B71CC">
      <w:pPr>
        <w:spacing w:line="360" w:lineRule="auto"/>
        <w:jc w:val="both"/>
        <w:rPr>
          <w:rFonts w:cs="Arial"/>
          <w:sz w:val="22"/>
          <w:szCs w:val="22"/>
          <w:lang w:val="es-ES_tradnl"/>
        </w:rPr>
      </w:pPr>
      <w:r>
        <w:rPr>
          <w:rFonts w:cs="Arial"/>
          <w:sz w:val="22"/>
          <w:szCs w:val="22"/>
        </w:rPr>
        <w:t xml:space="preserve">Dar por recibido el informe preliminar AC-CUM-005-2020 de la Auditoría Interna, </w:t>
      </w:r>
      <w:r w:rsidRPr="00497B84">
        <w:rPr>
          <w:rFonts w:cs="Arial"/>
          <w:sz w:val="22"/>
          <w:szCs w:val="22"/>
          <w:lang w:val="es-ES_tradnl"/>
        </w:rPr>
        <w:t>denominado “Auditoría de Cumplimiento Acuerdo SUGEF 16-16”</w:t>
      </w:r>
      <w:r>
        <w:rPr>
          <w:rFonts w:cs="Arial"/>
          <w:sz w:val="22"/>
          <w:szCs w:val="22"/>
          <w:lang w:val="es-ES_tradnl"/>
        </w:rPr>
        <w:t xml:space="preserve">, </w:t>
      </w:r>
      <w:r w:rsidR="00132F1C">
        <w:rPr>
          <w:rFonts w:cs="Arial"/>
          <w:sz w:val="22"/>
          <w:szCs w:val="22"/>
          <w:lang w:val="es-ES_tradnl"/>
        </w:rPr>
        <w:t>el cual se adjunta al oficio AI-OF-099-2021 del 29 de junio de 2021.</w:t>
      </w:r>
    </w:p>
    <w:p w14:paraId="1B24E246" w14:textId="5AE4FFF4" w:rsidR="00132F1C" w:rsidRDefault="00132F1C" w:rsidP="002B71CC">
      <w:pPr>
        <w:spacing w:line="360" w:lineRule="auto"/>
        <w:jc w:val="both"/>
        <w:rPr>
          <w:rFonts w:cs="Arial"/>
          <w:sz w:val="22"/>
          <w:szCs w:val="22"/>
          <w:lang w:val="es-ES_tradnl"/>
        </w:rPr>
      </w:pPr>
    </w:p>
    <w:p w14:paraId="553A3D9C" w14:textId="77777777" w:rsidR="00774CD0" w:rsidRDefault="00132F1C" w:rsidP="002B71CC">
      <w:pPr>
        <w:spacing w:line="360" w:lineRule="auto"/>
        <w:jc w:val="both"/>
        <w:rPr>
          <w:rFonts w:cs="Arial"/>
          <w:sz w:val="22"/>
          <w:szCs w:val="22"/>
          <w:lang w:val="es-ES_tradnl"/>
        </w:rPr>
      </w:pPr>
      <w:r>
        <w:rPr>
          <w:rFonts w:cs="Arial"/>
          <w:sz w:val="22"/>
          <w:szCs w:val="22"/>
          <w:lang w:val="es-ES_tradnl"/>
        </w:rPr>
        <w:t>Según lo</w:t>
      </w:r>
      <w:r w:rsidR="0044788D">
        <w:rPr>
          <w:rFonts w:cs="Arial"/>
          <w:sz w:val="22"/>
          <w:szCs w:val="22"/>
          <w:lang w:val="es-ES_tradnl"/>
        </w:rPr>
        <w:t xml:space="preserve"> acordado con</w:t>
      </w:r>
      <w:r>
        <w:rPr>
          <w:rFonts w:cs="Arial"/>
          <w:sz w:val="22"/>
          <w:szCs w:val="22"/>
          <w:lang w:val="es-ES_tradnl"/>
        </w:rPr>
        <w:t xml:space="preserve"> la Auditoría Interna en la presente sesión, </w:t>
      </w:r>
      <w:r w:rsidR="0044788D">
        <w:rPr>
          <w:rFonts w:cs="Arial"/>
          <w:sz w:val="22"/>
          <w:szCs w:val="22"/>
          <w:lang w:val="es-ES_tradnl"/>
        </w:rPr>
        <w:t xml:space="preserve">dentro de los siguientes diez días hábiles </w:t>
      </w:r>
      <w:r>
        <w:rPr>
          <w:rFonts w:cs="Arial"/>
          <w:sz w:val="22"/>
          <w:szCs w:val="22"/>
          <w:lang w:val="es-ES_tradnl"/>
        </w:rPr>
        <w:t xml:space="preserve">esta </w:t>
      </w:r>
      <w:r w:rsidRPr="00132F1C">
        <w:rPr>
          <w:rFonts w:cs="Arial"/>
          <w:sz w:val="22"/>
          <w:szCs w:val="22"/>
          <w:lang w:val="es-ES_tradnl"/>
        </w:rPr>
        <w:t>Junta Directiva</w:t>
      </w:r>
      <w:r>
        <w:rPr>
          <w:rFonts w:cs="Arial"/>
          <w:sz w:val="22"/>
          <w:szCs w:val="22"/>
          <w:lang w:val="es-ES_tradnl"/>
        </w:rPr>
        <w:t xml:space="preserve"> estará emitiendo sus observaciones a dicho informe preliminar</w:t>
      </w:r>
      <w:r w:rsidR="00774CD0">
        <w:rPr>
          <w:rFonts w:cs="Arial"/>
          <w:sz w:val="22"/>
          <w:szCs w:val="22"/>
          <w:lang w:val="es-ES_tradnl"/>
        </w:rPr>
        <w:t>.</w:t>
      </w:r>
    </w:p>
    <w:p w14:paraId="11041720" w14:textId="77777777" w:rsidR="00774CD0" w:rsidRDefault="00774CD0" w:rsidP="002B71CC">
      <w:pPr>
        <w:spacing w:line="360" w:lineRule="auto"/>
        <w:jc w:val="both"/>
        <w:rPr>
          <w:rFonts w:cs="Arial"/>
          <w:sz w:val="22"/>
          <w:szCs w:val="22"/>
          <w:lang w:val="es-ES_tradnl"/>
        </w:rPr>
      </w:pPr>
    </w:p>
    <w:p w14:paraId="27527B6C" w14:textId="78289046" w:rsidR="0044788D" w:rsidRPr="00CC61C3" w:rsidRDefault="00774CD0" w:rsidP="002B71CC">
      <w:pPr>
        <w:spacing w:line="360" w:lineRule="auto"/>
        <w:jc w:val="both"/>
        <w:rPr>
          <w:rFonts w:cs="Arial"/>
          <w:sz w:val="22"/>
          <w:szCs w:val="22"/>
          <w:lang w:val="es-ES_tradnl"/>
        </w:rPr>
      </w:pPr>
      <w:r>
        <w:rPr>
          <w:rFonts w:cs="Arial"/>
          <w:sz w:val="22"/>
          <w:szCs w:val="22"/>
          <w:lang w:val="es-ES_tradnl"/>
        </w:rPr>
        <w:t xml:space="preserve">Complementariamente, se le solicita a la Auditoría Interna, otorgar un plazo a los comités y a </w:t>
      </w:r>
      <w:r w:rsidR="0044788D">
        <w:rPr>
          <w:rFonts w:cs="Arial"/>
          <w:sz w:val="22"/>
          <w:szCs w:val="22"/>
          <w:lang w:val="es-ES_tradnl"/>
        </w:rPr>
        <w:t xml:space="preserve">las áreas </w:t>
      </w:r>
      <w:r w:rsidR="00B064BE">
        <w:rPr>
          <w:rFonts w:cs="Arial"/>
          <w:sz w:val="22"/>
          <w:szCs w:val="22"/>
          <w:lang w:val="es-ES_tradnl"/>
        </w:rPr>
        <w:t>mencionadas</w:t>
      </w:r>
      <w:r w:rsidR="0044788D">
        <w:rPr>
          <w:rFonts w:cs="Arial"/>
          <w:sz w:val="22"/>
          <w:szCs w:val="22"/>
          <w:lang w:val="es-ES_tradnl"/>
        </w:rPr>
        <w:t xml:space="preserve"> en las recomendaciones</w:t>
      </w:r>
      <w:r w:rsidR="00CC61C3">
        <w:rPr>
          <w:rFonts w:cs="Arial"/>
          <w:sz w:val="22"/>
          <w:szCs w:val="22"/>
          <w:lang w:val="es-ES_tradnl"/>
        </w:rPr>
        <w:t xml:space="preserve"> del estudio, </w:t>
      </w:r>
      <w:r>
        <w:rPr>
          <w:rFonts w:cs="Arial"/>
          <w:sz w:val="22"/>
          <w:szCs w:val="22"/>
          <w:lang w:val="es-ES_tradnl"/>
        </w:rPr>
        <w:t>para que, si lo tienen a bien, también formulen las observaciones que estimen pertinentes.</w:t>
      </w:r>
    </w:p>
    <w:p w14:paraId="22C082F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E6D9D8A" w14:textId="77777777" w:rsidR="002B71CC" w:rsidRPr="00D14EAF" w:rsidRDefault="002B71CC" w:rsidP="002B71CC">
      <w:pPr>
        <w:spacing w:line="360" w:lineRule="auto"/>
        <w:jc w:val="both"/>
        <w:rPr>
          <w:rFonts w:cs="Arial"/>
          <w:b/>
          <w:sz w:val="22"/>
        </w:rPr>
      </w:pPr>
      <w:r w:rsidRPr="00D14EAF">
        <w:rPr>
          <w:rFonts w:cs="Arial"/>
          <w:b/>
          <w:sz w:val="22"/>
        </w:rPr>
        <w:t>************</w:t>
      </w:r>
    </w:p>
    <w:p w14:paraId="5E41A67A" w14:textId="77777777" w:rsidR="002B71CC" w:rsidRDefault="002B71CC" w:rsidP="002B71CC">
      <w:pPr>
        <w:spacing w:line="360" w:lineRule="auto"/>
        <w:jc w:val="both"/>
        <w:rPr>
          <w:rFonts w:cs="Arial"/>
          <w:sz w:val="22"/>
          <w:szCs w:val="22"/>
        </w:rPr>
      </w:pPr>
    </w:p>
    <w:p w14:paraId="433748A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F081" w14:textId="77777777" w:rsidR="008F6855" w:rsidRDefault="008F6855">
      <w:r>
        <w:separator/>
      </w:r>
    </w:p>
  </w:endnote>
  <w:endnote w:type="continuationSeparator" w:id="0">
    <w:p w14:paraId="3F5D62FC" w14:textId="77777777" w:rsidR="008F6855" w:rsidRDefault="008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590E" w14:textId="77777777" w:rsidR="008F6855" w:rsidRDefault="008F6855">
      <w:r>
        <w:separator/>
      </w:r>
    </w:p>
  </w:footnote>
  <w:footnote w:type="continuationSeparator" w:id="0">
    <w:p w14:paraId="1252DD69" w14:textId="77777777" w:rsidR="008F6855" w:rsidRDefault="008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C6D9" w14:textId="77777777" w:rsidR="009D03FE" w:rsidRDefault="009D03FE">
    <w:pPr>
      <w:pStyle w:val="Encabezado"/>
      <w:rPr>
        <w:lang w:val="es-ES"/>
      </w:rPr>
    </w:pPr>
  </w:p>
  <w:p w14:paraId="45004F5E" w14:textId="6EBA0CD1"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C45D97">
      <w:rPr>
        <w:sz w:val="18"/>
        <w:lang w:val="es-ES"/>
      </w:rPr>
      <w:t>55</w:t>
    </w:r>
    <w:r>
      <w:rPr>
        <w:sz w:val="18"/>
        <w:lang w:val="es-ES"/>
      </w:rPr>
      <w:t>-20</w:t>
    </w:r>
    <w:r w:rsidR="00E97960">
      <w:rPr>
        <w:sz w:val="18"/>
        <w:lang w:val="es-ES"/>
      </w:rPr>
      <w:t>2</w:t>
    </w:r>
    <w:r w:rsidR="009449EE">
      <w:rPr>
        <w:sz w:val="18"/>
        <w:lang w:val="es-ES"/>
      </w:rPr>
      <w:t>1</w:t>
    </w:r>
    <w:r>
      <w:rPr>
        <w:sz w:val="18"/>
        <w:lang w:val="es-ES"/>
      </w:rPr>
      <w:t xml:space="preserve">                   2</w:t>
    </w:r>
    <w:r w:rsidR="00C45D97">
      <w:rPr>
        <w:sz w:val="18"/>
        <w:lang w:val="es-ES"/>
      </w:rPr>
      <w:t>2</w:t>
    </w:r>
    <w:r>
      <w:rPr>
        <w:sz w:val="18"/>
        <w:lang w:val="es-ES"/>
      </w:rPr>
      <w:t xml:space="preserve"> de </w:t>
    </w:r>
    <w:r w:rsidR="00C45D97">
      <w:rPr>
        <w:sz w:val="18"/>
        <w:lang w:val="es-ES"/>
      </w:rPr>
      <w:t>julio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7F1AF8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041F7"/>
    <w:multiLevelType w:val="hybridMultilevel"/>
    <w:tmpl w:val="C42C3DE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50F4968"/>
    <w:multiLevelType w:val="hybridMultilevel"/>
    <w:tmpl w:val="C4E2B81C"/>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6"/>
  </w:num>
  <w:num w:numId="10">
    <w:abstractNumId w:val="4"/>
  </w:num>
  <w:num w:numId="11">
    <w:abstractNumId w:val="5"/>
  </w:num>
  <w:num w:numId="12">
    <w:abstractNumId w:val="17"/>
  </w:num>
  <w:num w:numId="13">
    <w:abstractNumId w:val="15"/>
  </w:num>
  <w:num w:numId="14">
    <w:abstractNumId w:val="14"/>
  </w:num>
  <w:num w:numId="15">
    <w:abstractNumId w:val="10"/>
  </w:num>
  <w:num w:numId="16">
    <w:abstractNumId w:val="13"/>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AxROI/mWB7LS/XvqbKRP9Cgb2Vd0paF0zov2lRaXB30+n6+ugHZF7cEstlJeXg3WexdrrrC03NfO1lc/CGdvw==" w:salt="ZHBEpWTYLVLavHUYdpkaz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55"/>
    <w:rsid w:val="0000085A"/>
    <w:rsid w:val="00011DC1"/>
    <w:rsid w:val="0001401F"/>
    <w:rsid w:val="00026DCA"/>
    <w:rsid w:val="00027E78"/>
    <w:rsid w:val="00030DBD"/>
    <w:rsid w:val="0003318B"/>
    <w:rsid w:val="00036A8B"/>
    <w:rsid w:val="00053A32"/>
    <w:rsid w:val="000547A2"/>
    <w:rsid w:val="00067B32"/>
    <w:rsid w:val="00076A47"/>
    <w:rsid w:val="00081BB0"/>
    <w:rsid w:val="00085DF1"/>
    <w:rsid w:val="0008711D"/>
    <w:rsid w:val="0009389D"/>
    <w:rsid w:val="000A314F"/>
    <w:rsid w:val="000A4FD0"/>
    <w:rsid w:val="000A6259"/>
    <w:rsid w:val="000B0F7B"/>
    <w:rsid w:val="000C4E35"/>
    <w:rsid w:val="000C5661"/>
    <w:rsid w:val="000F5F31"/>
    <w:rsid w:val="000F6DBD"/>
    <w:rsid w:val="00105CCE"/>
    <w:rsid w:val="0011401E"/>
    <w:rsid w:val="001147C3"/>
    <w:rsid w:val="00117E78"/>
    <w:rsid w:val="001227FE"/>
    <w:rsid w:val="00132F1C"/>
    <w:rsid w:val="00151280"/>
    <w:rsid w:val="00154E36"/>
    <w:rsid w:val="0017666F"/>
    <w:rsid w:val="001776CB"/>
    <w:rsid w:val="00180449"/>
    <w:rsid w:val="00183234"/>
    <w:rsid w:val="0018634C"/>
    <w:rsid w:val="001909BE"/>
    <w:rsid w:val="00193B2D"/>
    <w:rsid w:val="00196DD0"/>
    <w:rsid w:val="001A2CB0"/>
    <w:rsid w:val="001B6D7C"/>
    <w:rsid w:val="001B703A"/>
    <w:rsid w:val="001C3F1B"/>
    <w:rsid w:val="001D7E23"/>
    <w:rsid w:val="001F277B"/>
    <w:rsid w:val="001F7D2C"/>
    <w:rsid w:val="002026DC"/>
    <w:rsid w:val="00204086"/>
    <w:rsid w:val="00210B7F"/>
    <w:rsid w:val="00213FA6"/>
    <w:rsid w:val="00214849"/>
    <w:rsid w:val="002163C7"/>
    <w:rsid w:val="00224020"/>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6C71"/>
    <w:rsid w:val="00277DD3"/>
    <w:rsid w:val="00282C93"/>
    <w:rsid w:val="0028301A"/>
    <w:rsid w:val="0028757E"/>
    <w:rsid w:val="002A51F3"/>
    <w:rsid w:val="002A6A4B"/>
    <w:rsid w:val="002B71CC"/>
    <w:rsid w:val="002D0146"/>
    <w:rsid w:val="002D158A"/>
    <w:rsid w:val="002E1A1D"/>
    <w:rsid w:val="002E1BAC"/>
    <w:rsid w:val="002F3D41"/>
    <w:rsid w:val="003004E7"/>
    <w:rsid w:val="003006DA"/>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E6EC3"/>
    <w:rsid w:val="00407CC4"/>
    <w:rsid w:val="00421BEA"/>
    <w:rsid w:val="00421F35"/>
    <w:rsid w:val="00432126"/>
    <w:rsid w:val="0043397C"/>
    <w:rsid w:val="00442590"/>
    <w:rsid w:val="00445673"/>
    <w:rsid w:val="0044788D"/>
    <w:rsid w:val="004755F8"/>
    <w:rsid w:val="0047593B"/>
    <w:rsid w:val="0048086A"/>
    <w:rsid w:val="0048746C"/>
    <w:rsid w:val="004930AA"/>
    <w:rsid w:val="00496B93"/>
    <w:rsid w:val="00497711"/>
    <w:rsid w:val="00497B84"/>
    <w:rsid w:val="004B373F"/>
    <w:rsid w:val="004B7456"/>
    <w:rsid w:val="004C5B22"/>
    <w:rsid w:val="004C724E"/>
    <w:rsid w:val="004E10F9"/>
    <w:rsid w:val="004E1777"/>
    <w:rsid w:val="004E2B82"/>
    <w:rsid w:val="004E3F01"/>
    <w:rsid w:val="004E5D21"/>
    <w:rsid w:val="005011AD"/>
    <w:rsid w:val="00504D9C"/>
    <w:rsid w:val="00513B4F"/>
    <w:rsid w:val="00513BDC"/>
    <w:rsid w:val="005223B8"/>
    <w:rsid w:val="00531B93"/>
    <w:rsid w:val="005459D0"/>
    <w:rsid w:val="005504E6"/>
    <w:rsid w:val="00564972"/>
    <w:rsid w:val="0057519A"/>
    <w:rsid w:val="00585347"/>
    <w:rsid w:val="005905EA"/>
    <w:rsid w:val="00595395"/>
    <w:rsid w:val="0059625B"/>
    <w:rsid w:val="005969E9"/>
    <w:rsid w:val="00596AB4"/>
    <w:rsid w:val="005A32C2"/>
    <w:rsid w:val="005B45E6"/>
    <w:rsid w:val="005B67A2"/>
    <w:rsid w:val="005C18D2"/>
    <w:rsid w:val="005C6147"/>
    <w:rsid w:val="005E506A"/>
    <w:rsid w:val="005E7559"/>
    <w:rsid w:val="00615FBF"/>
    <w:rsid w:val="00623D36"/>
    <w:rsid w:val="006321F4"/>
    <w:rsid w:val="00646C5C"/>
    <w:rsid w:val="0066494B"/>
    <w:rsid w:val="0066756A"/>
    <w:rsid w:val="00680B71"/>
    <w:rsid w:val="00681878"/>
    <w:rsid w:val="00683504"/>
    <w:rsid w:val="00687B07"/>
    <w:rsid w:val="00691DF0"/>
    <w:rsid w:val="00692A55"/>
    <w:rsid w:val="006A474B"/>
    <w:rsid w:val="006A779D"/>
    <w:rsid w:val="006B7846"/>
    <w:rsid w:val="006C0086"/>
    <w:rsid w:val="006C1542"/>
    <w:rsid w:val="006C1D3B"/>
    <w:rsid w:val="006C1F07"/>
    <w:rsid w:val="006C609B"/>
    <w:rsid w:val="006C772C"/>
    <w:rsid w:val="006D5482"/>
    <w:rsid w:val="006E31FB"/>
    <w:rsid w:val="006E7C0F"/>
    <w:rsid w:val="006F11BB"/>
    <w:rsid w:val="006F7DB3"/>
    <w:rsid w:val="007062BD"/>
    <w:rsid w:val="00711E6C"/>
    <w:rsid w:val="00723211"/>
    <w:rsid w:val="00735384"/>
    <w:rsid w:val="00737234"/>
    <w:rsid w:val="00751002"/>
    <w:rsid w:val="007605D2"/>
    <w:rsid w:val="00765327"/>
    <w:rsid w:val="007749FC"/>
    <w:rsid w:val="00774CD0"/>
    <w:rsid w:val="00780AB2"/>
    <w:rsid w:val="0079373C"/>
    <w:rsid w:val="00797660"/>
    <w:rsid w:val="007A75F7"/>
    <w:rsid w:val="007A79FF"/>
    <w:rsid w:val="007B2EB9"/>
    <w:rsid w:val="007B5EDF"/>
    <w:rsid w:val="007C2929"/>
    <w:rsid w:val="007C3229"/>
    <w:rsid w:val="007C39B9"/>
    <w:rsid w:val="007D00C8"/>
    <w:rsid w:val="007D1CC5"/>
    <w:rsid w:val="007D6EF8"/>
    <w:rsid w:val="007E31DD"/>
    <w:rsid w:val="007E50F2"/>
    <w:rsid w:val="007F614F"/>
    <w:rsid w:val="007F66D6"/>
    <w:rsid w:val="008006FA"/>
    <w:rsid w:val="008110AA"/>
    <w:rsid w:val="00811427"/>
    <w:rsid w:val="00814DCD"/>
    <w:rsid w:val="00823302"/>
    <w:rsid w:val="00825856"/>
    <w:rsid w:val="008343A2"/>
    <w:rsid w:val="00834957"/>
    <w:rsid w:val="00834A2F"/>
    <w:rsid w:val="00846281"/>
    <w:rsid w:val="00851373"/>
    <w:rsid w:val="00854DE9"/>
    <w:rsid w:val="00861680"/>
    <w:rsid w:val="00870163"/>
    <w:rsid w:val="00875497"/>
    <w:rsid w:val="00895A5D"/>
    <w:rsid w:val="00896BC6"/>
    <w:rsid w:val="00896E6A"/>
    <w:rsid w:val="008D35D8"/>
    <w:rsid w:val="008D6E0F"/>
    <w:rsid w:val="008E7A02"/>
    <w:rsid w:val="008F38A8"/>
    <w:rsid w:val="008F6855"/>
    <w:rsid w:val="008F6C96"/>
    <w:rsid w:val="00911F06"/>
    <w:rsid w:val="00940420"/>
    <w:rsid w:val="00942941"/>
    <w:rsid w:val="009449EE"/>
    <w:rsid w:val="009669CF"/>
    <w:rsid w:val="00985766"/>
    <w:rsid w:val="00986348"/>
    <w:rsid w:val="009C11C0"/>
    <w:rsid w:val="009D03FE"/>
    <w:rsid w:val="009D1DB7"/>
    <w:rsid w:val="009D1F46"/>
    <w:rsid w:val="009D4767"/>
    <w:rsid w:val="009D70A8"/>
    <w:rsid w:val="009D78B0"/>
    <w:rsid w:val="009E1B07"/>
    <w:rsid w:val="009E1B1B"/>
    <w:rsid w:val="009F2788"/>
    <w:rsid w:val="009F62A9"/>
    <w:rsid w:val="00A0579F"/>
    <w:rsid w:val="00A3046D"/>
    <w:rsid w:val="00A3146D"/>
    <w:rsid w:val="00A330FA"/>
    <w:rsid w:val="00A536DE"/>
    <w:rsid w:val="00A57ECD"/>
    <w:rsid w:val="00A70A82"/>
    <w:rsid w:val="00A73DC5"/>
    <w:rsid w:val="00A775DD"/>
    <w:rsid w:val="00A837EB"/>
    <w:rsid w:val="00A951BE"/>
    <w:rsid w:val="00AA4E2A"/>
    <w:rsid w:val="00AB15C1"/>
    <w:rsid w:val="00AB1E41"/>
    <w:rsid w:val="00AB2826"/>
    <w:rsid w:val="00AB4B39"/>
    <w:rsid w:val="00AD4F06"/>
    <w:rsid w:val="00AE7AB3"/>
    <w:rsid w:val="00AF4C49"/>
    <w:rsid w:val="00B00832"/>
    <w:rsid w:val="00B019A0"/>
    <w:rsid w:val="00B064BE"/>
    <w:rsid w:val="00B2152C"/>
    <w:rsid w:val="00B34414"/>
    <w:rsid w:val="00B3640B"/>
    <w:rsid w:val="00B36CE6"/>
    <w:rsid w:val="00B40AE6"/>
    <w:rsid w:val="00B5583C"/>
    <w:rsid w:val="00B56F87"/>
    <w:rsid w:val="00B64449"/>
    <w:rsid w:val="00B66D8C"/>
    <w:rsid w:val="00BA3517"/>
    <w:rsid w:val="00BA3C35"/>
    <w:rsid w:val="00BA58F6"/>
    <w:rsid w:val="00BA7805"/>
    <w:rsid w:val="00BB034D"/>
    <w:rsid w:val="00BC1E08"/>
    <w:rsid w:val="00BD11AC"/>
    <w:rsid w:val="00BD52F6"/>
    <w:rsid w:val="00BE0F52"/>
    <w:rsid w:val="00BE452A"/>
    <w:rsid w:val="00BF05FE"/>
    <w:rsid w:val="00BF0C80"/>
    <w:rsid w:val="00BF124E"/>
    <w:rsid w:val="00C0084E"/>
    <w:rsid w:val="00C01425"/>
    <w:rsid w:val="00C12152"/>
    <w:rsid w:val="00C2709F"/>
    <w:rsid w:val="00C308C3"/>
    <w:rsid w:val="00C36F84"/>
    <w:rsid w:val="00C42332"/>
    <w:rsid w:val="00C45D97"/>
    <w:rsid w:val="00C4730D"/>
    <w:rsid w:val="00C50AAF"/>
    <w:rsid w:val="00C676D8"/>
    <w:rsid w:val="00C80B39"/>
    <w:rsid w:val="00CA3661"/>
    <w:rsid w:val="00CA42F6"/>
    <w:rsid w:val="00CB7FDE"/>
    <w:rsid w:val="00CC0A79"/>
    <w:rsid w:val="00CC60FC"/>
    <w:rsid w:val="00CC61C3"/>
    <w:rsid w:val="00CC7940"/>
    <w:rsid w:val="00CD7A02"/>
    <w:rsid w:val="00CF0E50"/>
    <w:rsid w:val="00CF4BE9"/>
    <w:rsid w:val="00D034AB"/>
    <w:rsid w:val="00D13B6B"/>
    <w:rsid w:val="00D17AB1"/>
    <w:rsid w:val="00D22B80"/>
    <w:rsid w:val="00D330C4"/>
    <w:rsid w:val="00D35784"/>
    <w:rsid w:val="00D37592"/>
    <w:rsid w:val="00D46D29"/>
    <w:rsid w:val="00D509A7"/>
    <w:rsid w:val="00D54758"/>
    <w:rsid w:val="00D60482"/>
    <w:rsid w:val="00D61F89"/>
    <w:rsid w:val="00D72C3B"/>
    <w:rsid w:val="00DA156E"/>
    <w:rsid w:val="00DA4C56"/>
    <w:rsid w:val="00DB38FB"/>
    <w:rsid w:val="00DC32CD"/>
    <w:rsid w:val="00DC368F"/>
    <w:rsid w:val="00DD285D"/>
    <w:rsid w:val="00DE0BBA"/>
    <w:rsid w:val="00DE7715"/>
    <w:rsid w:val="00E0071B"/>
    <w:rsid w:val="00E13ECF"/>
    <w:rsid w:val="00E2143B"/>
    <w:rsid w:val="00E31F79"/>
    <w:rsid w:val="00E56B31"/>
    <w:rsid w:val="00E6222D"/>
    <w:rsid w:val="00E63068"/>
    <w:rsid w:val="00E63BC8"/>
    <w:rsid w:val="00E646C7"/>
    <w:rsid w:val="00E76C46"/>
    <w:rsid w:val="00E8788A"/>
    <w:rsid w:val="00E97960"/>
    <w:rsid w:val="00E979D2"/>
    <w:rsid w:val="00EA53B9"/>
    <w:rsid w:val="00EC02B6"/>
    <w:rsid w:val="00EC6324"/>
    <w:rsid w:val="00EC7E01"/>
    <w:rsid w:val="00ED3A85"/>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E12D3"/>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D0FAB"/>
  <w15:docId w15:val="{06E8665F-D4B9-4B45-845A-A137650C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Prrafodelista1">
    <w:name w:val="Párrafo de lista1"/>
    <w:basedOn w:val="Normal"/>
    <w:rsid w:val="004E2B8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348</TotalTime>
  <Pages>12</Pages>
  <Words>3385</Words>
  <Characters>18402</Characters>
  <Application>Microsoft Office Word</Application>
  <DocSecurity>8</DocSecurity>
  <Lines>153</Lines>
  <Paragraphs>43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23</cp:revision>
  <cp:lastPrinted>2011-09-07T16:03:00Z</cp:lastPrinted>
  <dcterms:created xsi:type="dcterms:W3CDTF">2021-07-27T17:52:00Z</dcterms:created>
  <dcterms:modified xsi:type="dcterms:W3CDTF">2021-08-06T14:16:00Z</dcterms:modified>
</cp:coreProperties>
</file>