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E3AA" w14:textId="77777777" w:rsidR="00FA4CCB" w:rsidRDefault="00FA4CCB">
      <w:pPr>
        <w:pStyle w:val="Ttulo"/>
        <w:ind w:right="51"/>
        <w:rPr>
          <w:rFonts w:cs="Arial"/>
        </w:rPr>
      </w:pPr>
      <w:r>
        <w:rPr>
          <w:rFonts w:cs="Arial"/>
        </w:rPr>
        <w:t>BANCO HIPOTECARIO DE LA VIVIENDA</w:t>
      </w:r>
    </w:p>
    <w:p w14:paraId="30E8DC0E" w14:textId="77777777" w:rsidR="00FA4CCB" w:rsidRDefault="00FA4CCB">
      <w:pPr>
        <w:spacing w:line="360" w:lineRule="auto"/>
        <w:ind w:right="51"/>
        <w:jc w:val="center"/>
        <w:rPr>
          <w:rFonts w:cs="Arial"/>
          <w:b/>
          <w:sz w:val="22"/>
          <w:u w:val="single"/>
        </w:rPr>
      </w:pPr>
      <w:r>
        <w:rPr>
          <w:rFonts w:cs="Arial"/>
          <w:b/>
          <w:sz w:val="22"/>
          <w:u w:val="single"/>
        </w:rPr>
        <w:t>JUNTA DIRECTIVA</w:t>
      </w:r>
    </w:p>
    <w:p w14:paraId="704EE31E" w14:textId="77777777" w:rsidR="00FA4CCB" w:rsidRDefault="00FA4CCB">
      <w:pPr>
        <w:spacing w:line="360" w:lineRule="auto"/>
        <w:ind w:right="51"/>
        <w:jc w:val="center"/>
        <w:rPr>
          <w:rFonts w:cs="Arial"/>
          <w:b/>
          <w:sz w:val="22"/>
          <w:u w:val="single"/>
        </w:rPr>
      </w:pPr>
    </w:p>
    <w:p w14:paraId="1D6BF488" w14:textId="21F2198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70AA8">
        <w:rPr>
          <w:rFonts w:cs="Arial"/>
          <w:b/>
          <w:sz w:val="22"/>
          <w:u w:val="single"/>
        </w:rPr>
        <w:t>48</w:t>
      </w:r>
      <w:r>
        <w:rPr>
          <w:rFonts w:cs="Arial"/>
          <w:b/>
          <w:sz w:val="22"/>
          <w:u w:val="single"/>
        </w:rPr>
        <w:t>-20</w:t>
      </w:r>
      <w:r w:rsidR="00E97960">
        <w:rPr>
          <w:rFonts w:cs="Arial"/>
          <w:b/>
          <w:sz w:val="22"/>
          <w:u w:val="single"/>
        </w:rPr>
        <w:t>2</w:t>
      </w:r>
      <w:r w:rsidR="009449EE">
        <w:rPr>
          <w:rFonts w:cs="Arial"/>
          <w:b/>
          <w:sz w:val="22"/>
          <w:u w:val="single"/>
        </w:rPr>
        <w:t>1</w:t>
      </w:r>
    </w:p>
    <w:p w14:paraId="5190B7FB" w14:textId="26C2B880" w:rsidR="00FA4CCB" w:rsidRDefault="00FA4CCB">
      <w:pPr>
        <w:spacing w:line="360" w:lineRule="auto"/>
        <w:ind w:right="51"/>
        <w:jc w:val="center"/>
        <w:rPr>
          <w:rFonts w:cs="Arial"/>
          <w:b/>
          <w:sz w:val="22"/>
          <w:u w:val="single"/>
        </w:rPr>
      </w:pPr>
      <w:r>
        <w:rPr>
          <w:rFonts w:cs="Arial"/>
          <w:b/>
          <w:sz w:val="22"/>
          <w:u w:val="single"/>
        </w:rPr>
        <w:t xml:space="preserve">DEL </w:t>
      </w:r>
      <w:r w:rsidR="00870AA8">
        <w:rPr>
          <w:rFonts w:cs="Arial"/>
          <w:b/>
          <w:sz w:val="22"/>
          <w:u w:val="single"/>
        </w:rPr>
        <w:t>28</w:t>
      </w:r>
      <w:r>
        <w:rPr>
          <w:rFonts w:cs="Arial"/>
          <w:b/>
          <w:sz w:val="22"/>
          <w:u w:val="single"/>
        </w:rPr>
        <w:t xml:space="preserve"> DE </w:t>
      </w:r>
      <w:r w:rsidR="00870AA8">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37EF095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84599A1" w14:textId="77777777" w:rsidR="00FA4CCB" w:rsidRDefault="00FA4CCB">
      <w:pPr>
        <w:spacing w:line="360" w:lineRule="auto"/>
        <w:ind w:right="51"/>
        <w:jc w:val="center"/>
        <w:rPr>
          <w:rFonts w:cs="Arial"/>
          <w:b/>
          <w:sz w:val="22"/>
          <w:u w:val="single"/>
        </w:rPr>
      </w:pPr>
    </w:p>
    <w:p w14:paraId="5123A595" w14:textId="0C21A82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420CEC" w:rsidRPr="00420CEC">
        <w:rPr>
          <w:rFonts w:cs="Arial"/>
          <w:sz w:val="22"/>
        </w:rPr>
        <w:t xml:space="preserve"> </w:t>
      </w:r>
      <w:r w:rsidR="00420CEC">
        <w:rPr>
          <w:rFonts w:cs="Arial"/>
          <w:sz w:val="22"/>
        </w:rPr>
        <w:t>El Director Jorge Carranza González, se incorpora a la sesión a partir del minuto 21</w:t>
      </w:r>
      <w:r w:rsidR="00942B44">
        <w:rPr>
          <w:rFonts w:cs="Arial"/>
          <w:sz w:val="22"/>
        </w:rPr>
        <w:t>:42.</w:t>
      </w:r>
    </w:p>
    <w:p w14:paraId="5F9414C7" w14:textId="77777777" w:rsidR="00AD4F06" w:rsidRDefault="00AD4F06" w:rsidP="0066494B">
      <w:pPr>
        <w:spacing w:line="360" w:lineRule="auto"/>
        <w:jc w:val="both"/>
        <w:rPr>
          <w:rFonts w:cs="Arial"/>
          <w:sz w:val="22"/>
        </w:rPr>
      </w:pPr>
    </w:p>
    <w:p w14:paraId="4EEDF35A"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644F4FB" w14:textId="77777777" w:rsidR="006321F4" w:rsidRPr="00D14EAF" w:rsidRDefault="006321F4" w:rsidP="006321F4">
      <w:pPr>
        <w:spacing w:line="360" w:lineRule="auto"/>
        <w:jc w:val="both"/>
        <w:rPr>
          <w:rFonts w:cs="Arial"/>
          <w:b/>
          <w:sz w:val="22"/>
        </w:rPr>
      </w:pPr>
      <w:r w:rsidRPr="00D14EAF">
        <w:rPr>
          <w:rFonts w:cs="Arial"/>
          <w:b/>
          <w:sz w:val="22"/>
        </w:rPr>
        <w:t>************</w:t>
      </w:r>
    </w:p>
    <w:p w14:paraId="2E773553" w14:textId="77777777" w:rsidR="00FA4CCB" w:rsidRDefault="00FA4CCB" w:rsidP="0066494B">
      <w:pPr>
        <w:spacing w:line="360" w:lineRule="auto"/>
        <w:jc w:val="both"/>
        <w:rPr>
          <w:rFonts w:cs="Arial"/>
          <w:sz w:val="22"/>
        </w:rPr>
      </w:pPr>
    </w:p>
    <w:p w14:paraId="2E457976" w14:textId="77777777" w:rsidR="00FA4CCB" w:rsidRDefault="00FA4CCB" w:rsidP="0066494B">
      <w:pPr>
        <w:pStyle w:val="Ttulo4"/>
        <w:spacing w:line="360" w:lineRule="auto"/>
        <w:jc w:val="both"/>
        <w:rPr>
          <w:rFonts w:cs="Arial"/>
        </w:rPr>
      </w:pPr>
      <w:r>
        <w:rPr>
          <w:rFonts w:cs="Arial"/>
        </w:rPr>
        <w:t>Asuntos conocidos en la presente sesión</w:t>
      </w:r>
    </w:p>
    <w:p w14:paraId="3A516235" w14:textId="77777777" w:rsidR="00FA4CCB" w:rsidRDefault="00FA4CCB" w:rsidP="0066494B">
      <w:pPr>
        <w:spacing w:line="360" w:lineRule="auto"/>
        <w:jc w:val="both"/>
        <w:rPr>
          <w:rFonts w:cs="Arial"/>
          <w:b/>
          <w:sz w:val="22"/>
        </w:rPr>
      </w:pPr>
    </w:p>
    <w:p w14:paraId="5F3169E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660A852" w14:textId="2203B43E" w:rsidR="00870AA8" w:rsidRPr="00435468" w:rsidRDefault="00870AA8" w:rsidP="00435468">
      <w:pPr>
        <w:pStyle w:val="Prrafodelista"/>
        <w:numPr>
          <w:ilvl w:val="0"/>
          <w:numId w:val="18"/>
        </w:numPr>
        <w:spacing w:line="360" w:lineRule="auto"/>
        <w:ind w:left="567" w:hanging="567"/>
        <w:jc w:val="both"/>
        <w:rPr>
          <w:rFonts w:cs="Arial"/>
          <w:sz w:val="22"/>
        </w:rPr>
      </w:pPr>
      <w:r w:rsidRPr="00435468">
        <w:rPr>
          <w:rFonts w:cs="Arial"/>
          <w:sz w:val="22"/>
          <w:lang w:val="es-ES_tradnl"/>
        </w:rPr>
        <w:t>Lectura y aprobación del acta N°46-2021 del 21/06/2021.</w:t>
      </w:r>
      <w:r w:rsidRPr="00435468">
        <w:rPr>
          <w:rFonts w:cs="Arial"/>
          <w:sz w:val="22"/>
          <w:lang w:val="es-CR"/>
        </w:rPr>
        <w:t xml:space="preserve"> </w:t>
      </w:r>
    </w:p>
    <w:p w14:paraId="76F82FFE" w14:textId="2B3BB353" w:rsidR="00870AA8" w:rsidRPr="00435468" w:rsidRDefault="00870AA8" w:rsidP="00435468">
      <w:pPr>
        <w:pStyle w:val="Prrafodelista"/>
        <w:numPr>
          <w:ilvl w:val="0"/>
          <w:numId w:val="18"/>
        </w:numPr>
        <w:spacing w:line="360" w:lineRule="auto"/>
        <w:ind w:left="567" w:hanging="567"/>
        <w:jc w:val="both"/>
        <w:rPr>
          <w:rFonts w:cs="Arial"/>
          <w:sz w:val="22"/>
        </w:rPr>
      </w:pPr>
      <w:r w:rsidRPr="00435468">
        <w:rPr>
          <w:rFonts w:cs="Arial"/>
          <w:sz w:val="22"/>
          <w:lang w:val="es-CR"/>
        </w:rPr>
        <w:t>Solicitud de aprobación de seis bonos extraordinarios individuales.</w:t>
      </w:r>
    </w:p>
    <w:p w14:paraId="42B072B1" w14:textId="09072083" w:rsidR="00870AA8" w:rsidRPr="00435468" w:rsidRDefault="00870AA8" w:rsidP="00435468">
      <w:pPr>
        <w:pStyle w:val="Prrafodelista"/>
        <w:numPr>
          <w:ilvl w:val="0"/>
          <w:numId w:val="18"/>
        </w:numPr>
        <w:spacing w:line="360" w:lineRule="auto"/>
        <w:ind w:left="567" w:hanging="567"/>
        <w:jc w:val="both"/>
        <w:rPr>
          <w:rFonts w:cs="Arial"/>
          <w:sz w:val="22"/>
        </w:rPr>
      </w:pPr>
      <w:r w:rsidRPr="00435468">
        <w:rPr>
          <w:rFonts w:cs="Arial"/>
          <w:sz w:val="22"/>
        </w:rPr>
        <w:t>Solicitud de aprobación de dos casos individuales de segundo bono.</w:t>
      </w:r>
    </w:p>
    <w:p w14:paraId="7FE63227" w14:textId="6383B46B" w:rsidR="00870AA8" w:rsidRPr="00435468" w:rsidRDefault="00870AA8" w:rsidP="00435468">
      <w:pPr>
        <w:pStyle w:val="Prrafodelista"/>
        <w:numPr>
          <w:ilvl w:val="0"/>
          <w:numId w:val="18"/>
        </w:numPr>
        <w:spacing w:line="360" w:lineRule="auto"/>
        <w:ind w:left="567" w:hanging="567"/>
        <w:jc w:val="both"/>
        <w:rPr>
          <w:rFonts w:cs="Arial"/>
          <w:sz w:val="22"/>
        </w:rPr>
      </w:pPr>
      <w:r w:rsidRPr="00435468">
        <w:rPr>
          <w:rFonts w:cs="Arial"/>
          <w:sz w:val="22"/>
        </w:rPr>
        <w:t>Solicitud para sustituir un beneficiario del proyecto Corrales Negros.</w:t>
      </w:r>
    </w:p>
    <w:p w14:paraId="66D948A4" w14:textId="616070E2" w:rsidR="00870AA8" w:rsidRPr="00435468" w:rsidRDefault="00870AA8" w:rsidP="00435468">
      <w:pPr>
        <w:pStyle w:val="Prrafodelista"/>
        <w:numPr>
          <w:ilvl w:val="0"/>
          <w:numId w:val="18"/>
        </w:numPr>
        <w:spacing w:line="360" w:lineRule="auto"/>
        <w:ind w:left="567" w:hanging="567"/>
        <w:jc w:val="both"/>
        <w:rPr>
          <w:rFonts w:cs="Arial"/>
          <w:sz w:val="22"/>
        </w:rPr>
      </w:pPr>
      <w:r w:rsidRPr="00435468">
        <w:rPr>
          <w:rFonts w:cs="Arial"/>
          <w:sz w:val="22"/>
        </w:rPr>
        <w:t>Solicitud para sustituir un beneficiario del proyecto Lotificación Miravalles.</w:t>
      </w:r>
    </w:p>
    <w:p w14:paraId="6E1CDC8F" w14:textId="6E7FC781"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Solicitud de cambio de lote y tipo de solución habitacional, en dos casos del proyecto Monte Cristo.</w:t>
      </w:r>
    </w:p>
    <w:p w14:paraId="781D516F" w14:textId="448B1E42"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Solicitud de cambio de lote y tipo de solución habitacional, en dos casos del proyecto Almendares I.</w:t>
      </w:r>
    </w:p>
    <w:p w14:paraId="3D5824A6" w14:textId="39DD9478"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Solicitud de ampliación al plazo constructivo y al contrato de administración de recursos del proyecto Costa Verde.</w:t>
      </w:r>
    </w:p>
    <w:p w14:paraId="2C0B3D84" w14:textId="20D67DC1"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lastRenderedPageBreak/>
        <w:t xml:space="preserve">Informe sobre revisión del </w:t>
      </w:r>
      <w:r w:rsidRPr="00435468">
        <w:rPr>
          <w:rFonts w:cs="Arial"/>
          <w:i/>
          <w:iCs/>
          <w:sz w:val="22"/>
          <w:lang w:val="es-CR"/>
        </w:rPr>
        <w:t>“Reglamento para la contratación de servicios de consultoría en ingeniería y arquitectura”.</w:t>
      </w:r>
    </w:p>
    <w:p w14:paraId="32125C0E" w14:textId="41153DBB"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Informe sobre revisión del presupuesto para las viviendas de los casos de bono ordinario y propuesta de ajuste del monto máximo del Bono Familiar de Vivienda Ordinario.</w:t>
      </w:r>
    </w:p>
    <w:p w14:paraId="2AFFEED7" w14:textId="254886B4"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Informe sobre la gestión de riesgos, correspondiente al período marzo – abril 2021.</w:t>
      </w:r>
    </w:p>
    <w:p w14:paraId="4E8A56E9" w14:textId="45E7699C" w:rsidR="007749FC"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Informe sobre la ejecución del Plan Estratégico de Tecnología de Información (PETI), con corte a abril 2021.</w:t>
      </w:r>
    </w:p>
    <w:p w14:paraId="59CB4CC7" w14:textId="739CBB5D"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 xml:space="preserve">Consultas sobre reunión con el Auditor Interno y el proyecto </w:t>
      </w:r>
      <w:proofErr w:type="spellStart"/>
      <w:r w:rsidRPr="00435468">
        <w:rPr>
          <w:rFonts w:cs="Arial"/>
          <w:sz w:val="22"/>
          <w:lang w:val="es-CR"/>
        </w:rPr>
        <w:t>Duarco</w:t>
      </w:r>
      <w:proofErr w:type="spellEnd"/>
      <w:r w:rsidRPr="00435468">
        <w:rPr>
          <w:rFonts w:cs="Arial"/>
          <w:sz w:val="22"/>
          <w:lang w:val="es-CR"/>
        </w:rPr>
        <w:t xml:space="preserve"> – </w:t>
      </w:r>
      <w:proofErr w:type="spellStart"/>
      <w:r w:rsidRPr="00435468">
        <w:rPr>
          <w:rFonts w:cs="Arial"/>
          <w:sz w:val="22"/>
          <w:lang w:val="es-CR"/>
        </w:rPr>
        <w:t>Cocorí</w:t>
      </w:r>
      <w:proofErr w:type="spellEnd"/>
      <w:r w:rsidRPr="00435468">
        <w:rPr>
          <w:rFonts w:cs="Arial"/>
          <w:sz w:val="22"/>
          <w:lang w:val="es-CR"/>
        </w:rPr>
        <w:t>.</w:t>
      </w:r>
    </w:p>
    <w:p w14:paraId="1CFFD911" w14:textId="02FCF8A2"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Comentarios sobre el Sistema de Información Gerencial y la aplicación del IVA en las operaciones de bono.</w:t>
      </w:r>
    </w:p>
    <w:p w14:paraId="3DDB0AAF" w14:textId="52DF8CA2"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Comentarios sobre los bonos pendientes de aprobación y los recursos disponibles del FOSUVI para el resto del año.</w:t>
      </w:r>
    </w:p>
    <w:p w14:paraId="4F069859" w14:textId="77777777" w:rsidR="00870AA8" w:rsidRPr="00435468" w:rsidRDefault="00870AA8" w:rsidP="00435468">
      <w:pPr>
        <w:pStyle w:val="Prrafodelista"/>
        <w:numPr>
          <w:ilvl w:val="0"/>
          <w:numId w:val="18"/>
        </w:numPr>
        <w:spacing w:line="360" w:lineRule="auto"/>
        <w:ind w:left="567" w:hanging="567"/>
        <w:jc w:val="both"/>
        <w:rPr>
          <w:rFonts w:cs="Arial"/>
          <w:sz w:val="22"/>
          <w:lang w:val="es-CR"/>
        </w:rPr>
      </w:pPr>
      <w:r w:rsidRPr="00435468">
        <w:rPr>
          <w:rFonts w:cs="Arial"/>
          <w:sz w:val="22"/>
          <w:lang w:val="es-CR"/>
        </w:rPr>
        <w:t>Comentarios sobre la decisión de suspender la recepción de solicitudes de bono.</w:t>
      </w:r>
    </w:p>
    <w:p w14:paraId="4398AB66" w14:textId="592F2B4B" w:rsidR="00870AA8" w:rsidRPr="00435468" w:rsidRDefault="00870AA8" w:rsidP="00435468">
      <w:pPr>
        <w:pStyle w:val="Prrafodelista"/>
        <w:numPr>
          <w:ilvl w:val="0"/>
          <w:numId w:val="18"/>
        </w:numPr>
        <w:spacing w:line="360" w:lineRule="auto"/>
        <w:ind w:left="567" w:hanging="567"/>
        <w:jc w:val="both"/>
        <w:rPr>
          <w:rFonts w:cs="Arial"/>
          <w:sz w:val="22"/>
        </w:rPr>
      </w:pPr>
      <w:r w:rsidRPr="00435468">
        <w:rPr>
          <w:rFonts w:cs="Arial"/>
          <w:sz w:val="22"/>
        </w:rPr>
        <w:t>Solicitud para presentar análisis sobre el monto de los bonos tramitados al amparo del artículo 59.</w:t>
      </w:r>
    </w:p>
    <w:p w14:paraId="019CC9DF" w14:textId="2572C9A6" w:rsidR="00870AA8" w:rsidRPr="00435468" w:rsidRDefault="006E377C" w:rsidP="00435468">
      <w:pPr>
        <w:pStyle w:val="Prrafodelista"/>
        <w:numPr>
          <w:ilvl w:val="0"/>
          <w:numId w:val="18"/>
        </w:numPr>
        <w:spacing w:line="360" w:lineRule="auto"/>
        <w:ind w:left="567" w:hanging="567"/>
        <w:jc w:val="both"/>
        <w:rPr>
          <w:rFonts w:cs="Arial"/>
          <w:sz w:val="22"/>
          <w:szCs w:val="22"/>
          <w:lang w:val="es-CR"/>
        </w:rPr>
      </w:pPr>
      <w:r w:rsidRPr="00435468">
        <w:rPr>
          <w:rFonts w:cs="Arial"/>
          <w:sz w:val="22"/>
        </w:rPr>
        <w:t xml:space="preserve">Copia de oficio enviado por la </w:t>
      </w:r>
      <w:r w:rsidRPr="00435468">
        <w:rPr>
          <w:rFonts w:cs="Arial"/>
          <w:sz w:val="22"/>
          <w:szCs w:val="22"/>
          <w:lang w:val="es-CR"/>
        </w:rPr>
        <w:t>Gerencia General a la SUGEF, remitiendo el informe de avance al plan de gestión de la cartera de crédito, con corte al 31 de mayo.</w:t>
      </w:r>
    </w:p>
    <w:p w14:paraId="3FAEB9F9" w14:textId="15AAA702" w:rsidR="006E377C" w:rsidRPr="00435468" w:rsidRDefault="006E377C" w:rsidP="00435468">
      <w:pPr>
        <w:pStyle w:val="Prrafodelista"/>
        <w:numPr>
          <w:ilvl w:val="0"/>
          <w:numId w:val="18"/>
        </w:numPr>
        <w:spacing w:line="360" w:lineRule="auto"/>
        <w:ind w:left="567" w:hanging="567"/>
        <w:jc w:val="both"/>
        <w:rPr>
          <w:rFonts w:cs="Arial"/>
          <w:sz w:val="22"/>
          <w:szCs w:val="22"/>
          <w:lang w:val="es-CR"/>
        </w:rPr>
      </w:pPr>
      <w:r w:rsidRPr="00435468">
        <w:rPr>
          <w:rFonts w:cs="Arial"/>
          <w:sz w:val="22"/>
          <w:szCs w:val="22"/>
          <w:lang w:val="es-CR"/>
        </w:rPr>
        <w:t>Reporte sobre el cumplimiento del cronograma de informes para la Junta Directiva, del Sistema de Información Gerencial.</w:t>
      </w:r>
    </w:p>
    <w:p w14:paraId="4ED5AE20" w14:textId="1E35FD85" w:rsidR="006E377C" w:rsidRPr="00435468" w:rsidRDefault="00F81EAF" w:rsidP="00435468">
      <w:pPr>
        <w:pStyle w:val="Prrafodelista"/>
        <w:numPr>
          <w:ilvl w:val="0"/>
          <w:numId w:val="18"/>
        </w:numPr>
        <w:spacing w:line="360" w:lineRule="auto"/>
        <w:ind w:left="567" w:hanging="567"/>
        <w:jc w:val="both"/>
        <w:rPr>
          <w:rFonts w:cs="Arial"/>
          <w:sz w:val="22"/>
          <w:szCs w:val="22"/>
          <w:lang w:val="es-CR"/>
        </w:rPr>
      </w:pPr>
      <w:r w:rsidRPr="00435468">
        <w:rPr>
          <w:rFonts w:cs="Arial"/>
          <w:sz w:val="22"/>
          <w:szCs w:val="22"/>
          <w:lang w:val="es-CR"/>
        </w:rPr>
        <w:t>Copia de escritos intercambiados entre el Concejo Municipal de Bagaces y el Gerente General, con respecto al proyecto Las Palmas.</w:t>
      </w:r>
    </w:p>
    <w:p w14:paraId="184BA29F" w14:textId="121DC39A" w:rsidR="00F81EAF" w:rsidRPr="00435468" w:rsidRDefault="00F81EAF" w:rsidP="00435468">
      <w:pPr>
        <w:pStyle w:val="Prrafodelista"/>
        <w:numPr>
          <w:ilvl w:val="0"/>
          <w:numId w:val="18"/>
        </w:numPr>
        <w:spacing w:line="360" w:lineRule="auto"/>
        <w:ind w:left="567" w:hanging="567"/>
        <w:jc w:val="both"/>
        <w:rPr>
          <w:rFonts w:cs="Arial"/>
          <w:sz w:val="22"/>
          <w:szCs w:val="22"/>
          <w:lang w:val="es-CR"/>
        </w:rPr>
      </w:pPr>
      <w:r w:rsidRPr="00435468">
        <w:rPr>
          <w:rFonts w:cs="Arial"/>
          <w:sz w:val="22"/>
          <w:szCs w:val="22"/>
          <w:lang w:val="es-CR"/>
        </w:rPr>
        <w:t>Copia de oficio enviado por la Gerencia General a la Asamblea Legislativa, remitiendo el criterio del BANHVI, sobre el proyecto de “Ley de Transformación y Titulación de Asentamientos Humanos Informales e Irregulares”.</w:t>
      </w:r>
    </w:p>
    <w:p w14:paraId="75C76777" w14:textId="0D4BF901" w:rsidR="006E377C" w:rsidRPr="00435468" w:rsidRDefault="00F81EAF" w:rsidP="00435468">
      <w:pPr>
        <w:pStyle w:val="Prrafodelista"/>
        <w:numPr>
          <w:ilvl w:val="0"/>
          <w:numId w:val="18"/>
        </w:numPr>
        <w:spacing w:line="360" w:lineRule="auto"/>
        <w:ind w:left="567" w:hanging="567"/>
        <w:jc w:val="both"/>
        <w:rPr>
          <w:sz w:val="22"/>
          <w:szCs w:val="22"/>
        </w:rPr>
      </w:pPr>
      <w:r w:rsidRPr="00435468">
        <w:rPr>
          <w:rFonts w:cs="Arial"/>
          <w:sz w:val="22"/>
          <w:szCs w:val="22"/>
          <w:lang w:val="es-CR"/>
        </w:rPr>
        <w:t xml:space="preserve">Oficio de </w:t>
      </w:r>
      <w:proofErr w:type="spellStart"/>
      <w:r w:rsidRPr="00435468">
        <w:rPr>
          <w:rFonts w:cs="Arial"/>
          <w:sz w:val="22"/>
          <w:szCs w:val="22"/>
          <w:lang w:val="es-CR"/>
        </w:rPr>
        <w:t>Coopeuna</w:t>
      </w:r>
      <w:proofErr w:type="spellEnd"/>
      <w:r w:rsidRPr="00435468">
        <w:rPr>
          <w:rFonts w:cs="Arial"/>
          <w:sz w:val="22"/>
          <w:szCs w:val="22"/>
          <w:lang w:val="es-CR"/>
        </w:rPr>
        <w:t xml:space="preserve"> R.L., remitiendo </w:t>
      </w:r>
      <w:r w:rsidRPr="00435468">
        <w:rPr>
          <w:sz w:val="22"/>
          <w:szCs w:val="22"/>
        </w:rPr>
        <w:t>propuesta para atender los casos de bono de Upala, cuyas viviendas no cuentan actualmente con acueducto para brindar el servicio de agua potable.</w:t>
      </w:r>
    </w:p>
    <w:p w14:paraId="369C5DC0" w14:textId="7325BA38" w:rsidR="00F81EAF" w:rsidRPr="00435468" w:rsidRDefault="00F81EAF" w:rsidP="00435468">
      <w:pPr>
        <w:pStyle w:val="Prrafodelista"/>
        <w:numPr>
          <w:ilvl w:val="0"/>
          <w:numId w:val="18"/>
        </w:numPr>
        <w:spacing w:line="360" w:lineRule="auto"/>
        <w:ind w:left="567" w:hanging="567"/>
        <w:jc w:val="both"/>
        <w:rPr>
          <w:sz w:val="22"/>
          <w:szCs w:val="22"/>
          <w:lang w:val="es-CR"/>
        </w:rPr>
      </w:pPr>
      <w:r w:rsidRPr="00435468">
        <w:rPr>
          <w:sz w:val="22"/>
          <w:szCs w:val="22"/>
        </w:rPr>
        <w:t xml:space="preserve">Copia de oficio enviado por la Dirección FOSUVI a la </w:t>
      </w:r>
      <w:r w:rsidRPr="00435468">
        <w:rPr>
          <w:sz w:val="22"/>
          <w:szCs w:val="22"/>
          <w:lang w:val="es-CR"/>
        </w:rPr>
        <w:t>Gerencia General, remitiendo el cronograma sobre el proceso de adjudicación del concurso del proyecto Tierra Prometida.</w:t>
      </w:r>
    </w:p>
    <w:p w14:paraId="0965F341" w14:textId="2B9E8B7C" w:rsidR="00F81EAF" w:rsidRPr="00435468" w:rsidRDefault="00F81EAF" w:rsidP="00435468">
      <w:pPr>
        <w:pStyle w:val="Prrafodelista"/>
        <w:numPr>
          <w:ilvl w:val="0"/>
          <w:numId w:val="18"/>
        </w:numPr>
        <w:spacing w:line="360" w:lineRule="auto"/>
        <w:ind w:left="567" w:hanging="567"/>
        <w:jc w:val="both"/>
        <w:rPr>
          <w:sz w:val="22"/>
          <w:szCs w:val="22"/>
          <w:lang w:val="es-CR"/>
        </w:rPr>
      </w:pPr>
      <w:r w:rsidRPr="00435468">
        <w:rPr>
          <w:sz w:val="22"/>
          <w:szCs w:val="22"/>
          <w:lang w:val="es-CR"/>
        </w:rPr>
        <w:t>Oficio de Cristina Monestel Cascante, solicitando colaboración para que el monto de su bono incluya la suma que le adelantó a la vendedora del lote.</w:t>
      </w:r>
    </w:p>
    <w:p w14:paraId="7C59E112" w14:textId="156F1C39" w:rsidR="00F81EAF" w:rsidRPr="00435468" w:rsidRDefault="00F81EAF" w:rsidP="00435468">
      <w:pPr>
        <w:pStyle w:val="Prrafodelista"/>
        <w:numPr>
          <w:ilvl w:val="0"/>
          <w:numId w:val="18"/>
        </w:numPr>
        <w:spacing w:line="360" w:lineRule="auto"/>
        <w:ind w:left="567" w:hanging="567"/>
        <w:jc w:val="both"/>
        <w:rPr>
          <w:sz w:val="22"/>
          <w:szCs w:val="22"/>
        </w:rPr>
      </w:pPr>
      <w:r w:rsidRPr="00435468">
        <w:rPr>
          <w:rFonts w:cs="Arial"/>
          <w:sz w:val="22"/>
          <w:szCs w:val="22"/>
          <w:lang w:val="es-CR"/>
        </w:rPr>
        <w:lastRenderedPageBreak/>
        <w:t xml:space="preserve">Copia de oficio enviado por la Gerencia General al Presidente de la República, solicitando </w:t>
      </w:r>
      <w:r w:rsidRPr="00435468">
        <w:rPr>
          <w:sz w:val="22"/>
          <w:szCs w:val="22"/>
        </w:rPr>
        <w:t>resolver el conflicto entre el BANHVI y el Ministerio de Hacienda, en relación con la transferencia de los recursos aprobados por ¢28 mil millones.</w:t>
      </w:r>
    </w:p>
    <w:p w14:paraId="629A7C8A" w14:textId="7A4BC145" w:rsidR="00F81EAF" w:rsidRPr="00435468" w:rsidRDefault="00F81EAF" w:rsidP="00435468">
      <w:pPr>
        <w:pStyle w:val="Prrafodelista"/>
        <w:numPr>
          <w:ilvl w:val="0"/>
          <w:numId w:val="18"/>
        </w:numPr>
        <w:spacing w:line="360" w:lineRule="auto"/>
        <w:ind w:left="567" w:hanging="567"/>
        <w:jc w:val="both"/>
        <w:rPr>
          <w:sz w:val="22"/>
          <w:szCs w:val="22"/>
          <w:lang w:val="es-CR"/>
        </w:rPr>
      </w:pPr>
      <w:r w:rsidRPr="00435468">
        <w:rPr>
          <w:rFonts w:cs="Arial"/>
          <w:sz w:val="22"/>
          <w:szCs w:val="22"/>
          <w:lang w:val="es-CR"/>
        </w:rPr>
        <w:t xml:space="preserve">Copia de oficio enviado por la Auditoría Interna a la </w:t>
      </w:r>
      <w:r w:rsidRPr="00435468">
        <w:rPr>
          <w:sz w:val="22"/>
          <w:szCs w:val="22"/>
          <w:lang w:val="es-CR"/>
        </w:rPr>
        <w:t>Gerencia General y a la Unidad de Cumplimiento Normativo, con respecto a la implementación de un mecanismo para mantener informada a la Junta Directiva, sobre los hechos relevantes tratados con la SUGEF.</w:t>
      </w:r>
    </w:p>
    <w:p w14:paraId="47425ADE" w14:textId="0C433755" w:rsidR="00F81EAF" w:rsidRPr="00435468" w:rsidRDefault="00F81EAF" w:rsidP="00435468">
      <w:pPr>
        <w:pStyle w:val="Prrafodelista"/>
        <w:numPr>
          <w:ilvl w:val="0"/>
          <w:numId w:val="18"/>
        </w:numPr>
        <w:spacing w:line="360" w:lineRule="auto"/>
        <w:ind w:left="567" w:hanging="567"/>
        <w:jc w:val="both"/>
        <w:rPr>
          <w:sz w:val="22"/>
          <w:szCs w:val="22"/>
          <w:lang w:val="es-CR"/>
        </w:rPr>
      </w:pPr>
      <w:r w:rsidRPr="00435468">
        <w:rPr>
          <w:sz w:val="22"/>
          <w:szCs w:val="22"/>
          <w:lang w:val="es-CR"/>
        </w:rPr>
        <w:t>Oficio de la Contraloría General de la República, solicitando información sobre la atención de la disposición relacionada con la participación de terceros en el trámite del bono ordinario.</w:t>
      </w:r>
    </w:p>
    <w:p w14:paraId="09AE69DC" w14:textId="64B46BED" w:rsidR="00F81EAF" w:rsidRPr="00435468" w:rsidRDefault="00F81EAF" w:rsidP="00435468">
      <w:pPr>
        <w:pStyle w:val="Prrafodelista"/>
        <w:numPr>
          <w:ilvl w:val="0"/>
          <w:numId w:val="18"/>
        </w:numPr>
        <w:spacing w:line="360" w:lineRule="auto"/>
        <w:ind w:left="567" w:hanging="567"/>
        <w:jc w:val="both"/>
        <w:rPr>
          <w:rFonts w:cs="Arial"/>
          <w:sz w:val="22"/>
          <w:szCs w:val="22"/>
          <w:lang w:val="es-ES_tradnl"/>
        </w:rPr>
      </w:pPr>
      <w:r w:rsidRPr="00435468">
        <w:rPr>
          <w:sz w:val="22"/>
          <w:szCs w:val="22"/>
          <w:lang w:val="es-CR"/>
        </w:rPr>
        <w:t xml:space="preserve">Oficio de </w:t>
      </w:r>
      <w:proofErr w:type="spellStart"/>
      <w:r w:rsidRPr="00435468">
        <w:rPr>
          <w:sz w:val="22"/>
          <w:szCs w:val="22"/>
          <w:lang w:val="es-CR"/>
        </w:rPr>
        <w:t>Coopeande</w:t>
      </w:r>
      <w:proofErr w:type="spellEnd"/>
      <w:r w:rsidRPr="00435468">
        <w:rPr>
          <w:sz w:val="22"/>
          <w:szCs w:val="22"/>
          <w:lang w:val="es-CR"/>
        </w:rPr>
        <w:t xml:space="preserve"> N° 7 R.L., solicitando el otorgamiento de la condición de entidad autorizada del </w:t>
      </w:r>
      <w:r w:rsidRPr="00435468">
        <w:rPr>
          <w:rFonts w:cs="Arial"/>
          <w:sz w:val="22"/>
          <w:szCs w:val="22"/>
          <w:lang w:val="es-ES_tradnl"/>
        </w:rPr>
        <w:t>Sistema Financiero Nacional para la Vivienda.</w:t>
      </w:r>
    </w:p>
    <w:p w14:paraId="4D8C17E3" w14:textId="4673E21F" w:rsidR="007749FC" w:rsidRPr="00435468" w:rsidRDefault="00F81EAF" w:rsidP="00435468">
      <w:pPr>
        <w:pStyle w:val="Prrafodelista"/>
        <w:numPr>
          <w:ilvl w:val="0"/>
          <w:numId w:val="18"/>
        </w:numPr>
        <w:spacing w:line="360" w:lineRule="auto"/>
        <w:ind w:left="567" w:hanging="567"/>
        <w:jc w:val="both"/>
        <w:rPr>
          <w:rFonts w:cs="Arial"/>
          <w:sz w:val="22"/>
        </w:rPr>
      </w:pPr>
      <w:r w:rsidRPr="00435468">
        <w:rPr>
          <w:rFonts w:cs="Arial"/>
          <w:sz w:val="22"/>
          <w:szCs w:val="22"/>
          <w:lang w:val="es-CR"/>
        </w:rPr>
        <w:t xml:space="preserve">Copia de oficio enviado por la Gerencia General a las entidades autorizadas, comunicando la suspensión </w:t>
      </w:r>
      <w:r w:rsidR="00435468" w:rsidRPr="00435468">
        <w:rPr>
          <w:rFonts w:cs="Arial"/>
          <w:sz w:val="22"/>
          <w:szCs w:val="22"/>
          <w:lang w:val="es-CR"/>
        </w:rPr>
        <w:t>de la recepción de nuevas</w:t>
      </w:r>
      <w:r w:rsidRPr="00435468">
        <w:rPr>
          <w:sz w:val="22"/>
          <w:szCs w:val="22"/>
        </w:rPr>
        <w:t xml:space="preserve"> solicitudes de bono</w:t>
      </w:r>
      <w:r w:rsidR="00435468" w:rsidRPr="00435468">
        <w:rPr>
          <w:sz w:val="22"/>
          <w:szCs w:val="22"/>
        </w:rPr>
        <w:t>.</w:t>
      </w:r>
    </w:p>
    <w:p w14:paraId="127D39D5" w14:textId="77777777" w:rsidR="006321F4" w:rsidRPr="00D14EAF" w:rsidRDefault="006321F4" w:rsidP="006321F4">
      <w:pPr>
        <w:spacing w:line="360" w:lineRule="auto"/>
        <w:jc w:val="both"/>
        <w:rPr>
          <w:rFonts w:cs="Arial"/>
          <w:b/>
          <w:sz w:val="22"/>
        </w:rPr>
      </w:pPr>
      <w:r w:rsidRPr="00D14EAF">
        <w:rPr>
          <w:rFonts w:cs="Arial"/>
          <w:b/>
          <w:sz w:val="22"/>
        </w:rPr>
        <w:t>************</w:t>
      </w:r>
    </w:p>
    <w:p w14:paraId="6920561A" w14:textId="77777777" w:rsidR="007F614F" w:rsidRPr="00AB2826" w:rsidRDefault="007F614F" w:rsidP="002D0146">
      <w:pPr>
        <w:spacing w:line="360" w:lineRule="auto"/>
        <w:jc w:val="both"/>
        <w:rPr>
          <w:rFonts w:cs="Arial"/>
          <w:b/>
          <w:sz w:val="22"/>
          <w:szCs w:val="22"/>
          <w:u w:val="single"/>
          <w:lang w:val="es-ES_tradnl"/>
        </w:rPr>
      </w:pPr>
    </w:p>
    <w:p w14:paraId="1894065A" w14:textId="5E3AF40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35468" w:rsidRPr="00870AA8">
        <w:rPr>
          <w:rFonts w:cs="Arial"/>
          <w:b/>
          <w:bCs/>
          <w:sz w:val="22"/>
          <w:u w:val="single"/>
          <w:lang w:val="es-ES_tradnl"/>
        </w:rPr>
        <w:t>Lectura y aprobación del acta N°46-2021 del 21/06/2021</w:t>
      </w:r>
    </w:p>
    <w:p w14:paraId="01C47B8C" w14:textId="77777777" w:rsidR="00FA4CCB" w:rsidRDefault="00FA4CCB" w:rsidP="002D0146">
      <w:pPr>
        <w:spacing w:line="360" w:lineRule="auto"/>
        <w:jc w:val="both"/>
        <w:rPr>
          <w:rFonts w:cs="Arial"/>
          <w:sz w:val="22"/>
          <w:szCs w:val="22"/>
        </w:rPr>
      </w:pPr>
    </w:p>
    <w:p w14:paraId="69C45CF5" w14:textId="036337A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420CEC">
        <w:rPr>
          <w:rFonts w:cs="Arial"/>
          <w:sz w:val="22"/>
          <w:u w:val="single"/>
          <w:lang w:val="es-ES_tradnl"/>
        </w:rPr>
        <w:t>1</w:t>
      </w:r>
      <w:r w:rsidRPr="0039311E">
        <w:rPr>
          <w:rFonts w:cs="Arial"/>
          <w:sz w:val="22"/>
          <w:u w:val="single"/>
          <w:lang w:val="es-ES_tradnl"/>
        </w:rPr>
        <w:t>:</w:t>
      </w:r>
      <w:r w:rsidR="00420CEC">
        <w:rPr>
          <w:rFonts w:cs="Arial"/>
          <w:sz w:val="22"/>
          <w:u w:val="single"/>
          <w:lang w:val="es-ES_tradnl"/>
        </w:rPr>
        <w:t>33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75-20</w:t>
      </w:r>
      <w:r w:rsidR="00E97960">
        <w:rPr>
          <w:rFonts w:cs="Arial"/>
          <w:sz w:val="22"/>
          <w:lang w:val="es-ES_tradnl"/>
        </w:rPr>
        <w:t>2</w:t>
      </w:r>
      <w:r w:rsidR="009E1B1B">
        <w:rPr>
          <w:rFonts w:cs="Arial"/>
          <w:sz w:val="22"/>
          <w:lang w:val="es-ES_tradnl"/>
        </w:rPr>
        <w:t>1</w:t>
      </w:r>
      <w:r>
        <w:rPr>
          <w:rFonts w:cs="Arial"/>
          <w:sz w:val="22"/>
          <w:lang w:val="es-ES_tradnl"/>
        </w:rPr>
        <w:t>, celebrada el 10 de diciembre de 20</w:t>
      </w:r>
      <w:r w:rsidR="00E97960">
        <w:rPr>
          <w:rFonts w:cs="Arial"/>
          <w:sz w:val="22"/>
          <w:lang w:val="es-ES_tradnl"/>
        </w:rPr>
        <w:t>2</w:t>
      </w:r>
      <w:r w:rsidR="009E1B1B">
        <w:rPr>
          <w:rFonts w:cs="Arial"/>
          <w:sz w:val="22"/>
          <w:lang w:val="es-ES_tradnl"/>
        </w:rPr>
        <w:t>1</w:t>
      </w:r>
      <w:r>
        <w:rPr>
          <w:rFonts w:cs="Arial"/>
          <w:sz w:val="22"/>
          <w:lang w:val="es-ES_tradnl"/>
        </w:rPr>
        <w:t>.</w:t>
      </w:r>
    </w:p>
    <w:p w14:paraId="2D2F1E91" w14:textId="77777777" w:rsidR="009D03FE" w:rsidRDefault="009D03FE" w:rsidP="002D0146">
      <w:pPr>
        <w:spacing w:line="360" w:lineRule="auto"/>
        <w:jc w:val="both"/>
        <w:rPr>
          <w:rFonts w:cs="Arial"/>
          <w:sz w:val="22"/>
          <w:szCs w:val="22"/>
        </w:rPr>
      </w:pPr>
    </w:p>
    <w:p w14:paraId="03B458F3" w14:textId="5C343F9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42B44">
        <w:rPr>
          <w:rFonts w:cs="Arial"/>
          <w:sz w:val="22"/>
          <w:u w:val="single"/>
          <w:lang w:val="es-ES_tradnl"/>
        </w:rPr>
        <w:t>07</w:t>
      </w:r>
      <w:r w:rsidRPr="00A25DB7">
        <w:rPr>
          <w:rFonts w:cs="Arial"/>
          <w:sz w:val="22"/>
          <w:u w:val="single"/>
          <w:lang w:val="es-ES_tradnl"/>
        </w:rPr>
        <w:t>:</w:t>
      </w:r>
      <w:r w:rsidR="00942B44">
        <w:rPr>
          <w:rFonts w:cs="Arial"/>
          <w:sz w:val="22"/>
          <w:u w:val="single"/>
          <w:lang w:val="es-ES_tradnl"/>
        </w:rPr>
        <w:t>01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C2D3B1F" w14:textId="77777777" w:rsidR="007749FC" w:rsidRPr="00D14EAF" w:rsidRDefault="007749FC" w:rsidP="007749FC">
      <w:pPr>
        <w:spacing w:line="360" w:lineRule="auto"/>
        <w:jc w:val="both"/>
        <w:rPr>
          <w:rFonts w:cs="Arial"/>
          <w:b/>
          <w:sz w:val="22"/>
        </w:rPr>
      </w:pPr>
      <w:r w:rsidRPr="00D14EAF">
        <w:rPr>
          <w:rFonts w:cs="Arial"/>
          <w:b/>
          <w:sz w:val="22"/>
        </w:rPr>
        <w:t>************</w:t>
      </w:r>
    </w:p>
    <w:p w14:paraId="1E41F9F1" w14:textId="77777777" w:rsidR="00FA4CCB" w:rsidRDefault="00FA4CCB" w:rsidP="002D0146">
      <w:pPr>
        <w:spacing w:line="360" w:lineRule="auto"/>
        <w:jc w:val="both"/>
        <w:rPr>
          <w:rFonts w:cs="Arial"/>
          <w:b/>
          <w:sz w:val="22"/>
          <w:szCs w:val="22"/>
          <w:u w:val="single"/>
          <w:lang w:val="es-ES_tradnl"/>
        </w:rPr>
      </w:pPr>
    </w:p>
    <w:p w14:paraId="641E58C2" w14:textId="22E004A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435468" w:rsidRPr="00870AA8">
        <w:rPr>
          <w:rFonts w:cs="Arial"/>
          <w:b/>
          <w:bCs/>
          <w:sz w:val="22"/>
          <w:u w:val="single"/>
          <w:lang w:val="es-CR"/>
        </w:rPr>
        <w:t>Solicitud de aprobación de seis bonos extraordinarios individuales</w:t>
      </w:r>
    </w:p>
    <w:p w14:paraId="7B3FEBE1" w14:textId="77777777" w:rsidR="009D03FE" w:rsidRDefault="009D03FE" w:rsidP="009D03FE">
      <w:pPr>
        <w:spacing w:line="360" w:lineRule="auto"/>
        <w:jc w:val="both"/>
        <w:rPr>
          <w:rFonts w:cs="Arial"/>
          <w:sz w:val="22"/>
          <w:szCs w:val="22"/>
        </w:rPr>
      </w:pPr>
    </w:p>
    <w:p w14:paraId="3BD58330" w14:textId="2FF124AC" w:rsidR="0087470A" w:rsidRDefault="0087470A" w:rsidP="0087470A">
      <w:pPr>
        <w:spacing w:line="360" w:lineRule="auto"/>
        <w:jc w:val="both"/>
        <w:rPr>
          <w:rFonts w:cs="Arial"/>
          <w:bCs/>
          <w:sz w:val="22"/>
        </w:rPr>
      </w:pPr>
      <w:r w:rsidRPr="00423827">
        <w:rPr>
          <w:rFonts w:cs="Arial"/>
          <w:sz w:val="22"/>
          <w:u w:val="single"/>
          <w:lang w:val="es-ES_tradnl"/>
        </w:rPr>
        <w:t xml:space="preserve">Minuto </w:t>
      </w:r>
      <w:r w:rsidR="00942B44">
        <w:rPr>
          <w:rFonts w:cs="Arial"/>
          <w:sz w:val="22"/>
          <w:u w:val="single"/>
          <w:lang w:val="es-ES_tradnl"/>
        </w:rPr>
        <w:t>07</w:t>
      </w:r>
      <w:r>
        <w:rPr>
          <w:rFonts w:cs="Arial"/>
          <w:sz w:val="22"/>
          <w:u w:val="single"/>
          <w:lang w:val="es-ES_tradnl"/>
        </w:rPr>
        <w:t>:</w:t>
      </w:r>
      <w:r w:rsidR="00942B44">
        <w:rPr>
          <w:rFonts w:cs="Arial"/>
          <w:sz w:val="22"/>
          <w:u w:val="single"/>
          <w:lang w:val="es-ES_tradnl"/>
        </w:rPr>
        <w:t>31</w:t>
      </w:r>
      <w:r>
        <w:rPr>
          <w:rFonts w:cs="Arial"/>
          <w:sz w:val="22"/>
          <w:lang w:val="es-ES_tradnl"/>
        </w:rPr>
        <w:t xml:space="preserve"> Se conoce el oficio</w:t>
      </w:r>
      <w:r>
        <w:rPr>
          <w:rFonts w:cs="Arial"/>
          <w:bCs/>
          <w:sz w:val="22"/>
        </w:rPr>
        <w:t xml:space="preserve"> GG-ME-0</w:t>
      </w:r>
      <w:r w:rsidR="00942B44">
        <w:rPr>
          <w:rFonts w:cs="Arial"/>
          <w:bCs/>
          <w:sz w:val="22"/>
        </w:rPr>
        <w:t>834</w:t>
      </w:r>
      <w:r>
        <w:rPr>
          <w:rFonts w:cs="Arial"/>
          <w:bCs/>
          <w:sz w:val="22"/>
        </w:rPr>
        <w:t xml:space="preserve">-2021 del </w:t>
      </w:r>
      <w:r w:rsidR="00942B44">
        <w:rPr>
          <w:rFonts w:cs="Arial"/>
          <w:bCs/>
          <w:sz w:val="22"/>
        </w:rPr>
        <w:t>25</w:t>
      </w:r>
      <w:r>
        <w:rPr>
          <w:rFonts w:cs="Arial"/>
          <w:bCs/>
          <w:sz w:val="22"/>
        </w:rPr>
        <w:t xml:space="preserve"> de junio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942B44">
        <w:rPr>
          <w:rFonts w:cs="Arial"/>
          <w:sz w:val="22"/>
          <w:szCs w:val="22"/>
        </w:rPr>
        <w:t>921</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Pr>
          <w:rFonts w:cs="Arial"/>
          <w:bCs/>
          <w:sz w:val="22"/>
          <w:szCs w:val="22"/>
        </w:rPr>
        <w:t>Grupo Mutual Alajuela – La Vivienda de Ahorro y Préstamo</w:t>
      </w:r>
      <w:r>
        <w:rPr>
          <w:rFonts w:cs="Arial"/>
          <w:bCs/>
          <w:sz w:val="22"/>
        </w:rPr>
        <w:t>,</w:t>
      </w:r>
      <w:r w:rsidRPr="007D1C9E">
        <w:rPr>
          <w:rFonts w:cs="Arial"/>
          <w:bCs/>
          <w:sz w:val="22"/>
        </w:rPr>
        <w:t xml:space="preserve"> </w:t>
      </w:r>
      <w:proofErr w:type="spellStart"/>
      <w:r w:rsidR="005E1584">
        <w:rPr>
          <w:rFonts w:cs="Arial"/>
          <w:bCs/>
          <w:sz w:val="22"/>
        </w:rPr>
        <w:t>Credecoop</w:t>
      </w:r>
      <w:proofErr w:type="spellEnd"/>
      <w:r w:rsidR="005E1584">
        <w:rPr>
          <w:rFonts w:cs="Arial"/>
          <w:bCs/>
          <w:sz w:val="22"/>
        </w:rPr>
        <w:t xml:space="preserve"> R.L. y Mutual Cartago </w:t>
      </w:r>
      <w:r w:rsidR="005E1584" w:rsidRPr="005E1584">
        <w:rPr>
          <w:rFonts w:cs="Arial"/>
          <w:bCs/>
          <w:sz w:val="22"/>
          <w:lang w:val="es-ES_tradnl"/>
        </w:rPr>
        <w:t>de Ahorro y Préstamo</w:t>
      </w:r>
      <w:r w:rsidR="005E1584">
        <w:rPr>
          <w:rFonts w:cs="Arial"/>
          <w:bCs/>
          <w:sz w:val="22"/>
          <w:lang w:val="es-ES_tradnl"/>
        </w:rPr>
        <w:t xml:space="preserve">, </w:t>
      </w:r>
      <w:r>
        <w:rPr>
          <w:rFonts w:cs="Arial"/>
          <w:bCs/>
          <w:sz w:val="22"/>
        </w:rPr>
        <w:t xml:space="preserve">para financiar </w:t>
      </w:r>
      <w:r w:rsidR="005E1584">
        <w:rPr>
          <w:rFonts w:cs="Arial"/>
          <w:bCs/>
          <w:sz w:val="22"/>
        </w:rPr>
        <w:t>seis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w:t>
      </w:r>
      <w:r>
        <w:rPr>
          <w:rFonts w:cs="Arial"/>
          <w:bCs/>
          <w:sz w:val="22"/>
        </w:rPr>
        <w:lastRenderedPageBreak/>
        <w:t xml:space="preserve">de la Ley del Sistema Financiero Nacional para la Vivienda.  </w:t>
      </w:r>
      <w:r>
        <w:rPr>
          <w:rFonts w:cs="Arial"/>
          <w:bCs/>
          <w:sz w:val="22"/>
          <w:szCs w:val="22"/>
        </w:rPr>
        <w:t>Dichos documentos se adjuntan al expediente del acta.</w:t>
      </w:r>
    </w:p>
    <w:p w14:paraId="09169FBC" w14:textId="77777777" w:rsidR="0087470A" w:rsidRDefault="0087470A" w:rsidP="0087470A">
      <w:pPr>
        <w:spacing w:line="360" w:lineRule="auto"/>
        <w:jc w:val="both"/>
        <w:rPr>
          <w:rFonts w:cs="Arial"/>
          <w:bCs/>
          <w:sz w:val="22"/>
        </w:rPr>
      </w:pPr>
    </w:p>
    <w:p w14:paraId="43FA93DD" w14:textId="082D6D77" w:rsidR="0087470A" w:rsidRDefault="00942B44" w:rsidP="0087470A">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w:t>
      </w:r>
      <w:r w:rsidR="00C93531">
        <w:rPr>
          <w:rFonts w:cs="Arial"/>
          <w:sz w:val="22"/>
          <w:szCs w:val="22"/>
        </w:rPr>
        <w:t>éste y los siguientes ocho temas</w:t>
      </w:r>
      <w:r>
        <w:rPr>
          <w:rFonts w:cs="Arial"/>
          <w:sz w:val="22"/>
          <w:szCs w:val="22"/>
        </w:rPr>
        <w:t xml:space="preserve">, se incorporan a la sesión la arquitecta Mariella Salas Rodríguez, jefa del Departamento Técnico, así como la </w:t>
      </w:r>
      <w:r w:rsidR="0087470A">
        <w:rPr>
          <w:rFonts w:cs="Arial"/>
          <w:sz w:val="22"/>
          <w:szCs w:val="22"/>
        </w:rPr>
        <w:t xml:space="preserve">licenciada </w:t>
      </w:r>
      <w:r>
        <w:rPr>
          <w:rFonts w:cs="Arial"/>
          <w:sz w:val="22"/>
          <w:szCs w:val="22"/>
        </w:rPr>
        <w:t xml:space="preserve">Martha </w:t>
      </w:r>
      <w:r w:rsidR="0087470A">
        <w:rPr>
          <w:rFonts w:cs="Arial"/>
          <w:sz w:val="22"/>
          <w:szCs w:val="22"/>
        </w:rPr>
        <w:t>Camacho Murillo</w:t>
      </w:r>
      <w:r w:rsidR="00C93531">
        <w:rPr>
          <w:rFonts w:cs="Arial"/>
          <w:sz w:val="22"/>
          <w:szCs w:val="22"/>
        </w:rPr>
        <w:t>, Directora del FOSUVI, quien presenta</w:t>
      </w:r>
      <w:r w:rsidR="0087470A">
        <w:rPr>
          <w:rFonts w:cs="Arial"/>
          <w:sz w:val="22"/>
          <w:lang w:val="es-ES_tradnl"/>
        </w:rPr>
        <w:t xml:space="preserve"> el</w:t>
      </w:r>
      <w:r w:rsidR="0087470A">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A1CC144" w14:textId="77777777" w:rsidR="0087470A" w:rsidRDefault="0087470A" w:rsidP="0087470A">
      <w:pPr>
        <w:spacing w:line="360" w:lineRule="auto"/>
        <w:jc w:val="both"/>
        <w:rPr>
          <w:rFonts w:cs="Arial"/>
          <w:bCs/>
          <w:sz w:val="22"/>
          <w:szCs w:val="22"/>
        </w:rPr>
      </w:pPr>
    </w:p>
    <w:p w14:paraId="1C2F31A9" w14:textId="5B68759C" w:rsidR="0087470A" w:rsidRDefault="0087470A" w:rsidP="0087470A">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11</w:t>
      </w:r>
      <w:r w:rsidRPr="00A21797">
        <w:rPr>
          <w:rFonts w:cs="Arial"/>
          <w:bCs/>
          <w:sz w:val="22"/>
          <w:szCs w:val="22"/>
          <w:u w:val="single"/>
        </w:rPr>
        <w:t>:</w:t>
      </w:r>
      <w:r w:rsidR="00C93531">
        <w:rPr>
          <w:rFonts w:cs="Arial"/>
          <w:bCs/>
          <w:sz w:val="22"/>
          <w:szCs w:val="22"/>
          <w:u w:val="single"/>
        </w:rPr>
        <w:t>02</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240E6D4E" w14:textId="77777777" w:rsidR="009D03FE" w:rsidRPr="00D14EAF" w:rsidRDefault="009D03FE" w:rsidP="009D03FE">
      <w:pPr>
        <w:spacing w:line="360" w:lineRule="auto"/>
        <w:jc w:val="both"/>
        <w:rPr>
          <w:rFonts w:cs="Arial"/>
          <w:b/>
          <w:sz w:val="22"/>
        </w:rPr>
      </w:pPr>
      <w:r w:rsidRPr="00D14EAF">
        <w:rPr>
          <w:rFonts w:cs="Arial"/>
          <w:b/>
          <w:sz w:val="22"/>
        </w:rPr>
        <w:t>************</w:t>
      </w:r>
    </w:p>
    <w:p w14:paraId="58841889" w14:textId="77777777" w:rsidR="00D13B6B" w:rsidRDefault="00D13B6B" w:rsidP="002D0146">
      <w:pPr>
        <w:spacing w:line="360" w:lineRule="auto"/>
        <w:jc w:val="both"/>
        <w:rPr>
          <w:rFonts w:cs="Arial"/>
          <w:b/>
          <w:bCs/>
          <w:sz w:val="22"/>
          <w:szCs w:val="22"/>
          <w:u w:val="single"/>
          <w:lang w:val="es-ES_tradnl"/>
        </w:rPr>
      </w:pPr>
    </w:p>
    <w:p w14:paraId="5EAE1962" w14:textId="673A632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35468" w:rsidRPr="00870AA8">
        <w:rPr>
          <w:rFonts w:cs="Arial"/>
          <w:b/>
          <w:bCs/>
          <w:sz w:val="22"/>
          <w:u w:val="single"/>
        </w:rPr>
        <w:t>Solicitud de aprobación de dos casos individuales de segundo bono</w:t>
      </w:r>
    </w:p>
    <w:p w14:paraId="5810A7BB" w14:textId="77777777" w:rsidR="009D03FE" w:rsidRDefault="009D03FE" w:rsidP="009D03FE">
      <w:pPr>
        <w:spacing w:line="360" w:lineRule="auto"/>
        <w:jc w:val="both"/>
        <w:rPr>
          <w:rFonts w:cs="Arial"/>
          <w:sz w:val="22"/>
          <w:szCs w:val="22"/>
        </w:rPr>
      </w:pPr>
    </w:p>
    <w:p w14:paraId="305FDA9B" w14:textId="298C794C" w:rsidR="005E1584" w:rsidRDefault="005E1584" w:rsidP="005E1584">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w:t>
      </w:r>
      <w:r w:rsidR="00C93531">
        <w:rPr>
          <w:rFonts w:cs="Arial"/>
          <w:sz w:val="22"/>
          <w:u w:val="single"/>
          <w:lang w:val="es-ES_tradnl"/>
        </w:rPr>
        <w:t>1</w:t>
      </w:r>
      <w:r>
        <w:rPr>
          <w:rFonts w:cs="Arial"/>
          <w:sz w:val="22"/>
          <w:u w:val="single"/>
          <w:lang w:val="es-ES_tradnl"/>
        </w:rPr>
        <w:t>:</w:t>
      </w:r>
      <w:r w:rsidR="00C93531">
        <w:rPr>
          <w:rFonts w:cs="Arial"/>
          <w:sz w:val="22"/>
          <w:u w:val="single"/>
          <w:lang w:val="es-ES_tradnl"/>
        </w:rPr>
        <w:t>40</w:t>
      </w:r>
      <w:r>
        <w:rPr>
          <w:rFonts w:cs="Arial"/>
          <w:sz w:val="22"/>
          <w:lang w:val="es-ES_tradnl"/>
        </w:rPr>
        <w:t xml:space="preserve"> Se conoce el oficio</w:t>
      </w:r>
      <w:r>
        <w:rPr>
          <w:rFonts w:cs="Arial"/>
          <w:bCs/>
          <w:sz w:val="22"/>
        </w:rPr>
        <w:t xml:space="preserve"> GG-ME-0</w:t>
      </w:r>
      <w:r w:rsidR="00C93531">
        <w:rPr>
          <w:rFonts w:cs="Arial"/>
          <w:bCs/>
          <w:sz w:val="22"/>
        </w:rPr>
        <w:t>833</w:t>
      </w:r>
      <w:r>
        <w:rPr>
          <w:rFonts w:cs="Arial"/>
          <w:bCs/>
          <w:sz w:val="22"/>
        </w:rPr>
        <w:t xml:space="preserve">-2021 del </w:t>
      </w:r>
      <w:r w:rsidR="00C93531">
        <w:rPr>
          <w:rFonts w:cs="Arial"/>
          <w:bCs/>
          <w:sz w:val="22"/>
        </w:rPr>
        <w:t>25</w:t>
      </w:r>
      <w:r>
        <w:rPr>
          <w:rFonts w:cs="Arial"/>
          <w:bCs/>
          <w:sz w:val="22"/>
        </w:rPr>
        <w:t xml:space="preserve"> de junio de 2021, mediante el cual, la Gerencia General remite y avala el informe </w:t>
      </w:r>
      <w:r>
        <w:rPr>
          <w:rFonts w:cs="Arial"/>
          <w:sz w:val="22"/>
          <w:szCs w:val="22"/>
        </w:rPr>
        <w:t>DF</w:t>
      </w:r>
      <w:r w:rsidRPr="00B35EAF">
        <w:rPr>
          <w:rFonts w:cs="Arial"/>
          <w:sz w:val="22"/>
          <w:szCs w:val="22"/>
        </w:rPr>
        <w:t>-OF-</w:t>
      </w:r>
      <w:r>
        <w:rPr>
          <w:rFonts w:cs="Arial"/>
          <w:sz w:val="22"/>
          <w:szCs w:val="22"/>
        </w:rPr>
        <w:t>0847</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Coocique</w:t>
      </w:r>
      <w:proofErr w:type="spellEnd"/>
      <w:r>
        <w:rPr>
          <w:rFonts w:cs="Arial"/>
          <w:bCs/>
          <w:sz w:val="22"/>
        </w:rPr>
        <w:t xml:space="preserve"> R.L.,</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w:t>
      </w:r>
      <w:r w:rsidRPr="000B036D">
        <w:rPr>
          <w:rFonts w:cs="Arial"/>
          <w:bCs/>
          <w:sz w:val="22"/>
          <w:szCs w:val="22"/>
        </w:rPr>
        <w:t xml:space="preserve"> </w:t>
      </w:r>
      <w:r>
        <w:rPr>
          <w:rFonts w:cs="Arial"/>
          <w:bCs/>
          <w:sz w:val="22"/>
          <w:szCs w:val="22"/>
        </w:rPr>
        <w:t>Dichos documentos se adjuntan al expediente del acta.</w:t>
      </w:r>
    </w:p>
    <w:p w14:paraId="68522EEB" w14:textId="77777777" w:rsidR="005E1584" w:rsidRDefault="005E1584" w:rsidP="005E1584">
      <w:pPr>
        <w:spacing w:line="360" w:lineRule="auto"/>
        <w:jc w:val="both"/>
        <w:rPr>
          <w:rFonts w:cs="Arial"/>
          <w:bCs/>
          <w:sz w:val="22"/>
        </w:rPr>
      </w:pPr>
    </w:p>
    <w:p w14:paraId="33DED992" w14:textId="77777777" w:rsidR="005E1584" w:rsidRDefault="005E1584" w:rsidP="005E1584">
      <w:pPr>
        <w:spacing w:line="360" w:lineRule="auto"/>
        <w:jc w:val="both"/>
        <w:rPr>
          <w:rFonts w:cs="Arial"/>
          <w:bCs/>
          <w:sz w:val="22"/>
          <w:szCs w:val="22"/>
        </w:rPr>
      </w:pPr>
      <w:r>
        <w:rPr>
          <w:rFonts w:cs="Arial"/>
          <w:bCs/>
          <w:sz w:val="22"/>
        </w:rPr>
        <w:t xml:space="preserve">La licenciada Camacho Murillo expone los alcances del citado informe y el </w:t>
      </w:r>
      <w:r>
        <w:rPr>
          <w:rFonts w:cs="Arial"/>
          <w:bCs/>
          <w:sz w:val="22"/>
          <w:szCs w:val="22"/>
        </w:rPr>
        <w:t xml:space="preserve">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w:t>
      </w:r>
      <w:r>
        <w:rPr>
          <w:rFonts w:cs="Arial"/>
          <w:bCs/>
          <w:sz w:val="22"/>
          <w:szCs w:val="22"/>
        </w:rPr>
        <w:lastRenderedPageBreak/>
        <w:t>casos cumplen a cabalidad con todos los requisitos que establece la legislación del Sistema y por lo tanto se recomienda aprobar los subsidios bajo las condiciones señaladas por esa Dirección.</w:t>
      </w:r>
    </w:p>
    <w:p w14:paraId="074D749C" w14:textId="77777777" w:rsidR="005E1584" w:rsidRDefault="005E1584" w:rsidP="005E1584">
      <w:pPr>
        <w:spacing w:line="360" w:lineRule="auto"/>
        <w:jc w:val="both"/>
        <w:rPr>
          <w:rFonts w:cs="Arial"/>
          <w:bCs/>
          <w:sz w:val="22"/>
          <w:szCs w:val="22"/>
        </w:rPr>
      </w:pPr>
    </w:p>
    <w:p w14:paraId="417F2B7C" w14:textId="038B4826" w:rsidR="005E1584" w:rsidRPr="00181EF2" w:rsidRDefault="005E1584" w:rsidP="005E1584">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C93531">
        <w:rPr>
          <w:rFonts w:cs="Arial"/>
          <w:bCs/>
          <w:sz w:val="22"/>
          <w:szCs w:val="22"/>
          <w:u w:val="single"/>
        </w:rPr>
        <w:t>2</w:t>
      </w:r>
      <w:r w:rsidRPr="00A21797">
        <w:rPr>
          <w:rFonts w:cs="Arial"/>
          <w:bCs/>
          <w:sz w:val="22"/>
          <w:szCs w:val="22"/>
          <w:u w:val="single"/>
        </w:rPr>
        <w:t>:</w:t>
      </w:r>
      <w:r w:rsidR="00C93531">
        <w:rPr>
          <w:rFonts w:cs="Arial"/>
          <w:bCs/>
          <w:sz w:val="22"/>
          <w:szCs w:val="22"/>
          <w:u w:val="single"/>
        </w:rPr>
        <w:t>32</w:t>
      </w:r>
      <w:r>
        <w:rPr>
          <w:rFonts w:cs="Arial"/>
          <w:bCs/>
          <w:sz w:val="22"/>
          <w:szCs w:val="22"/>
        </w:rPr>
        <w:t xml:space="preserve"> Conocido el informe de la Dirección FOSUVI y no habiendo </w:t>
      </w:r>
      <w:r w:rsidR="00C93531">
        <w:rPr>
          <w:rFonts w:cs="Arial"/>
          <w:bCs/>
          <w:sz w:val="22"/>
          <w:szCs w:val="22"/>
        </w:rPr>
        <w:t>objeciones de</w:t>
      </w:r>
      <w:r>
        <w:rPr>
          <w:rFonts w:cs="Arial"/>
          <w:bCs/>
          <w:sz w:val="22"/>
          <w:szCs w:val="22"/>
        </w:rPr>
        <w:t xml:space="preserv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6776106B" w14:textId="77777777" w:rsidR="009D03FE" w:rsidRPr="00D14EAF" w:rsidRDefault="009D03FE" w:rsidP="009D03FE">
      <w:pPr>
        <w:spacing w:line="360" w:lineRule="auto"/>
        <w:jc w:val="both"/>
        <w:rPr>
          <w:rFonts w:cs="Arial"/>
          <w:b/>
          <w:sz w:val="22"/>
        </w:rPr>
      </w:pPr>
      <w:r w:rsidRPr="00D14EAF">
        <w:rPr>
          <w:rFonts w:cs="Arial"/>
          <w:b/>
          <w:sz w:val="22"/>
        </w:rPr>
        <w:t>************</w:t>
      </w:r>
    </w:p>
    <w:p w14:paraId="3760D4CE" w14:textId="77777777" w:rsidR="009D03FE" w:rsidRDefault="009D03FE" w:rsidP="009D03FE">
      <w:pPr>
        <w:spacing w:line="360" w:lineRule="auto"/>
        <w:jc w:val="both"/>
        <w:rPr>
          <w:rFonts w:cs="Arial"/>
          <w:b/>
          <w:bCs/>
          <w:sz w:val="22"/>
          <w:szCs w:val="22"/>
          <w:u w:val="single"/>
          <w:lang w:val="es-ES_tradnl"/>
        </w:rPr>
      </w:pPr>
    </w:p>
    <w:p w14:paraId="18D0A6F3" w14:textId="7F8CDE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435468" w:rsidRPr="00870AA8">
        <w:rPr>
          <w:rFonts w:cs="Arial"/>
          <w:b/>
          <w:bCs/>
          <w:sz w:val="22"/>
          <w:u w:val="single"/>
        </w:rPr>
        <w:t>Solicitud para sustituir un beneficiario del proyecto Corrales Negros</w:t>
      </w:r>
    </w:p>
    <w:p w14:paraId="17A17007" w14:textId="77777777" w:rsidR="009D03FE" w:rsidRDefault="009D03FE" w:rsidP="009D03FE">
      <w:pPr>
        <w:spacing w:line="360" w:lineRule="auto"/>
        <w:jc w:val="both"/>
        <w:rPr>
          <w:rFonts w:cs="Arial"/>
          <w:sz w:val="22"/>
          <w:szCs w:val="22"/>
        </w:rPr>
      </w:pPr>
    </w:p>
    <w:p w14:paraId="2414AD6E" w14:textId="35F83A48" w:rsidR="00814AD4" w:rsidRDefault="00814AD4" w:rsidP="00814AD4">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137</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procede a conocer el oficio</w:t>
      </w:r>
      <w:r>
        <w:rPr>
          <w:rFonts w:cs="Arial"/>
          <w:bCs/>
          <w:sz w:val="22"/>
          <w:szCs w:val="22"/>
        </w:rPr>
        <w:t xml:space="preserve"> GG-ME-0</w:t>
      </w:r>
      <w:r w:rsidR="00C93531">
        <w:rPr>
          <w:rFonts w:cs="Arial"/>
          <w:bCs/>
          <w:sz w:val="22"/>
          <w:szCs w:val="22"/>
        </w:rPr>
        <w:t>825</w:t>
      </w:r>
      <w:r>
        <w:rPr>
          <w:rFonts w:cs="Arial"/>
          <w:bCs/>
          <w:sz w:val="22"/>
          <w:szCs w:val="22"/>
        </w:rPr>
        <w:t xml:space="preserve">-2021 del </w:t>
      </w:r>
      <w:r w:rsidR="00C93531">
        <w:rPr>
          <w:rFonts w:cs="Arial"/>
          <w:bCs/>
          <w:sz w:val="22"/>
          <w:szCs w:val="22"/>
        </w:rPr>
        <w:t>22</w:t>
      </w:r>
      <w:r>
        <w:rPr>
          <w:rFonts w:cs="Arial"/>
          <w:bCs/>
          <w:sz w:val="22"/>
          <w:szCs w:val="22"/>
        </w:rPr>
        <w:t xml:space="preserve"> de junio de 2021</w:t>
      </w:r>
      <w:r w:rsidRPr="00BB303F">
        <w:rPr>
          <w:rFonts w:cs="Arial"/>
          <w:bCs/>
          <w:sz w:val="22"/>
          <w:szCs w:val="22"/>
        </w:rPr>
        <w:t xml:space="preserve">, mediante el cual, la Gerencia General remite y avala el informe </w:t>
      </w:r>
      <w:r>
        <w:rPr>
          <w:rFonts w:cs="Arial"/>
          <w:color w:val="000000"/>
          <w:sz w:val="22"/>
          <w:szCs w:val="22"/>
        </w:rPr>
        <w:t>DF-OF-08</w:t>
      </w:r>
      <w:r w:rsidR="00C93531">
        <w:rPr>
          <w:rFonts w:cs="Arial"/>
          <w:color w:val="000000"/>
          <w:sz w:val="22"/>
          <w:szCs w:val="22"/>
        </w:rPr>
        <w:t>86</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C93531">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Corrales Negros, </w:t>
      </w:r>
      <w:r w:rsidRPr="00FC0CF0">
        <w:rPr>
          <w:rFonts w:cs="Arial"/>
          <w:sz w:val="22"/>
          <w:szCs w:val="22"/>
        </w:rPr>
        <w:t xml:space="preserve">ubicado en el distrito </w:t>
      </w:r>
      <w:r>
        <w:rPr>
          <w:rFonts w:cs="Arial"/>
          <w:sz w:val="22"/>
          <w:szCs w:val="22"/>
        </w:rPr>
        <w:t xml:space="preserve">Santa Cecilia del </w:t>
      </w:r>
      <w:r w:rsidRPr="00FC0CF0">
        <w:rPr>
          <w:rFonts w:cs="Arial"/>
          <w:sz w:val="22"/>
          <w:szCs w:val="22"/>
        </w:rPr>
        <w:t xml:space="preserve">cantón de </w:t>
      </w:r>
      <w:r>
        <w:rPr>
          <w:rFonts w:cs="Arial"/>
          <w:sz w:val="22"/>
          <w:szCs w:val="22"/>
        </w:rPr>
        <w:t>La Cruz</w:t>
      </w:r>
      <w:r w:rsidRPr="00FC0CF0">
        <w:rPr>
          <w:rFonts w:cs="Arial"/>
          <w:sz w:val="22"/>
          <w:szCs w:val="22"/>
        </w:rPr>
        <w:t xml:space="preserve">, provincia de </w:t>
      </w:r>
      <w:r>
        <w:rPr>
          <w:rFonts w:cs="Arial"/>
          <w:sz w:val="22"/>
          <w:szCs w:val="22"/>
        </w:rPr>
        <w:t>Guanacaste</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84E10FA" w14:textId="77777777" w:rsidR="00814AD4" w:rsidRDefault="00814AD4" w:rsidP="00814AD4">
      <w:pPr>
        <w:spacing w:line="360" w:lineRule="auto"/>
        <w:jc w:val="both"/>
        <w:rPr>
          <w:rFonts w:cs="Arial"/>
          <w:sz w:val="22"/>
          <w:szCs w:val="22"/>
        </w:rPr>
      </w:pPr>
    </w:p>
    <w:p w14:paraId="75EE339D" w14:textId="5AB24068" w:rsidR="00814AD4" w:rsidRDefault="00814AD4" w:rsidP="00814AD4">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w:t>
      </w:r>
      <w:r w:rsidR="003D2D00">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C93531">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4E3F0459" w14:textId="77777777" w:rsidR="00814AD4" w:rsidRDefault="00814AD4" w:rsidP="00814AD4">
      <w:pPr>
        <w:autoSpaceDE w:val="0"/>
        <w:autoSpaceDN w:val="0"/>
        <w:adjustRightInd w:val="0"/>
        <w:spacing w:line="360" w:lineRule="auto"/>
        <w:jc w:val="both"/>
        <w:rPr>
          <w:rFonts w:cs="Arial"/>
          <w:color w:val="000000"/>
          <w:sz w:val="22"/>
          <w:szCs w:val="22"/>
        </w:rPr>
      </w:pPr>
    </w:p>
    <w:p w14:paraId="62969CFA" w14:textId="779198C5" w:rsidR="00814AD4" w:rsidRPr="0017182F" w:rsidRDefault="00814AD4" w:rsidP="00814AD4">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C93531">
        <w:rPr>
          <w:rFonts w:cs="Arial"/>
          <w:sz w:val="22"/>
          <w:u w:val="single"/>
          <w:lang w:val="es-ES_tradnl"/>
        </w:rPr>
        <w:t>4</w:t>
      </w:r>
      <w:r>
        <w:rPr>
          <w:rFonts w:cs="Arial"/>
          <w:sz w:val="22"/>
          <w:u w:val="single"/>
          <w:lang w:val="es-ES_tradnl"/>
        </w:rPr>
        <w:t>:</w:t>
      </w:r>
      <w:r w:rsidR="00C93531">
        <w:rPr>
          <w:rFonts w:cs="Arial"/>
          <w:sz w:val="22"/>
          <w:u w:val="single"/>
          <w:lang w:val="es-ES_tradnl"/>
        </w:rPr>
        <w:t>42</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sidR="000B0284">
        <w:rPr>
          <w:rFonts w:cs="Arial"/>
          <w:b/>
          <w:color w:val="000000"/>
          <w:sz w:val="22"/>
          <w:szCs w:val="22"/>
        </w:rPr>
        <w:t>3</w:t>
      </w:r>
      <w:r>
        <w:rPr>
          <w:rFonts w:cs="Arial"/>
          <w:color w:val="000000"/>
          <w:sz w:val="22"/>
          <w:szCs w:val="22"/>
        </w:rPr>
        <w:t xml:space="preserve"> que se anexa a esta minuta.</w:t>
      </w:r>
      <w:r w:rsidRPr="0017182F">
        <w:rPr>
          <w:rFonts w:cs="Arial"/>
          <w:sz w:val="22"/>
          <w:lang w:val="es-ES_tradnl"/>
        </w:rPr>
        <w:t xml:space="preserve"> </w:t>
      </w:r>
    </w:p>
    <w:p w14:paraId="2757D48D" w14:textId="77777777" w:rsidR="009D03FE" w:rsidRPr="00D14EAF" w:rsidRDefault="009D03FE" w:rsidP="009D03FE">
      <w:pPr>
        <w:spacing w:line="360" w:lineRule="auto"/>
        <w:jc w:val="both"/>
        <w:rPr>
          <w:rFonts w:cs="Arial"/>
          <w:b/>
          <w:sz w:val="22"/>
        </w:rPr>
      </w:pPr>
      <w:r w:rsidRPr="00D14EAF">
        <w:rPr>
          <w:rFonts w:cs="Arial"/>
          <w:b/>
          <w:sz w:val="22"/>
        </w:rPr>
        <w:t>************</w:t>
      </w:r>
    </w:p>
    <w:p w14:paraId="6F820008" w14:textId="77777777" w:rsidR="009D03FE" w:rsidRDefault="009D03FE" w:rsidP="009D03FE">
      <w:pPr>
        <w:spacing w:line="360" w:lineRule="auto"/>
        <w:jc w:val="both"/>
        <w:rPr>
          <w:rFonts w:cs="Arial"/>
          <w:b/>
          <w:sz w:val="22"/>
          <w:szCs w:val="22"/>
          <w:u w:val="single"/>
          <w:lang w:val="es-ES_tradnl"/>
        </w:rPr>
      </w:pPr>
    </w:p>
    <w:p w14:paraId="694838CD" w14:textId="5DCF8CE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35468" w:rsidRPr="00870AA8">
        <w:rPr>
          <w:rFonts w:cs="Arial"/>
          <w:b/>
          <w:bCs/>
          <w:sz w:val="22"/>
          <w:u w:val="single"/>
        </w:rPr>
        <w:t>Solicitud para sustituir un beneficiario del proyecto Lotificación Miravalles</w:t>
      </w:r>
    </w:p>
    <w:p w14:paraId="12B80118" w14:textId="77777777" w:rsidR="009D03FE" w:rsidRDefault="009D03FE" w:rsidP="009D03FE">
      <w:pPr>
        <w:spacing w:line="360" w:lineRule="auto"/>
        <w:jc w:val="both"/>
        <w:rPr>
          <w:rFonts w:cs="Arial"/>
          <w:sz w:val="22"/>
          <w:szCs w:val="22"/>
        </w:rPr>
      </w:pPr>
    </w:p>
    <w:p w14:paraId="1BF16CF0" w14:textId="5A8FC2D1" w:rsidR="00C2603A" w:rsidRDefault="00C2603A" w:rsidP="00C2603A">
      <w:pPr>
        <w:spacing w:line="360" w:lineRule="auto"/>
        <w:jc w:val="both"/>
        <w:rPr>
          <w:rFonts w:cs="Arial"/>
          <w:sz w:val="22"/>
          <w:szCs w:val="22"/>
        </w:rPr>
      </w:pPr>
      <w:r w:rsidRPr="0039311E">
        <w:rPr>
          <w:rFonts w:cs="Arial"/>
          <w:sz w:val="22"/>
          <w:u w:val="single"/>
          <w:lang w:val="es-ES_tradnl"/>
        </w:rPr>
        <w:lastRenderedPageBreak/>
        <w:t xml:space="preserve">Minuto </w:t>
      </w:r>
      <w:r w:rsidR="003D2D00">
        <w:rPr>
          <w:rFonts w:cs="Arial"/>
          <w:sz w:val="22"/>
          <w:u w:val="single"/>
          <w:lang w:val="es-ES_tradnl"/>
        </w:rPr>
        <w:t>15</w:t>
      </w:r>
      <w:r w:rsidRPr="0039311E">
        <w:rPr>
          <w:rFonts w:cs="Arial"/>
          <w:sz w:val="22"/>
          <w:u w:val="single"/>
          <w:lang w:val="es-ES_tradnl"/>
        </w:rPr>
        <w:t>:</w:t>
      </w:r>
      <w:r w:rsidR="003D2D00">
        <w:rPr>
          <w:rFonts w:cs="Arial"/>
          <w:sz w:val="22"/>
          <w:u w:val="single"/>
          <w:lang w:val="es-ES_tradnl"/>
        </w:rPr>
        <w:t>24</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w:t>
      </w:r>
      <w:r w:rsidR="003D2D00">
        <w:rPr>
          <w:rFonts w:cs="Arial"/>
          <w:bCs/>
          <w:sz w:val="22"/>
          <w:szCs w:val="22"/>
        </w:rPr>
        <w:t>0826</w:t>
      </w:r>
      <w:r>
        <w:rPr>
          <w:rFonts w:cs="Arial"/>
          <w:bCs/>
          <w:sz w:val="22"/>
          <w:szCs w:val="22"/>
        </w:rPr>
        <w:t>-202</w:t>
      </w:r>
      <w:r w:rsidR="003D2D00">
        <w:rPr>
          <w:rFonts w:cs="Arial"/>
          <w:bCs/>
          <w:sz w:val="22"/>
          <w:szCs w:val="22"/>
        </w:rPr>
        <w:t>1</w:t>
      </w:r>
      <w:r>
        <w:rPr>
          <w:rFonts w:cs="Arial"/>
          <w:bCs/>
          <w:sz w:val="22"/>
          <w:szCs w:val="22"/>
        </w:rPr>
        <w:t xml:space="preserve"> del </w:t>
      </w:r>
      <w:r w:rsidR="003D2D00">
        <w:rPr>
          <w:rFonts w:cs="Arial"/>
          <w:bCs/>
          <w:sz w:val="22"/>
          <w:szCs w:val="22"/>
        </w:rPr>
        <w:t>22 de junio de 2021</w:t>
      </w:r>
      <w:r w:rsidRPr="00BB303F">
        <w:rPr>
          <w:rFonts w:cs="Arial"/>
          <w:bCs/>
          <w:sz w:val="22"/>
          <w:szCs w:val="22"/>
        </w:rPr>
        <w:t xml:space="preserve">, mediante el cual, la Gerencia General remite y avala el informe </w:t>
      </w:r>
      <w:r>
        <w:rPr>
          <w:rFonts w:cs="Arial"/>
          <w:color w:val="000000"/>
          <w:sz w:val="22"/>
          <w:szCs w:val="22"/>
        </w:rPr>
        <w:t>DF-OF-</w:t>
      </w:r>
      <w:r w:rsidR="003D2D00">
        <w:rPr>
          <w:rFonts w:cs="Arial"/>
          <w:color w:val="000000"/>
          <w:sz w:val="22"/>
          <w:szCs w:val="22"/>
        </w:rPr>
        <w:t>0887</w:t>
      </w:r>
      <w:r>
        <w:rPr>
          <w:rFonts w:cs="Arial"/>
          <w:color w:val="000000"/>
          <w:sz w:val="22"/>
          <w:szCs w:val="22"/>
        </w:rPr>
        <w:t>-202</w:t>
      </w:r>
      <w:r w:rsidR="003D2D00">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Grupo Mutual Alajuela – La Vivienda </w:t>
      </w:r>
      <w:r w:rsidRPr="00C159B1">
        <w:rPr>
          <w:rFonts w:cs="Arial"/>
          <w:bCs/>
          <w:sz w:val="22"/>
          <w:szCs w:val="22"/>
          <w:lang w:val="es-ES_tradnl"/>
        </w:rPr>
        <w:t>de Ahorro y Préstamo</w:t>
      </w:r>
      <w:r>
        <w:rPr>
          <w:rFonts w:cs="Arial"/>
          <w:bCs/>
          <w:sz w:val="22"/>
          <w:szCs w:val="22"/>
          <w:lang w:val="es-ES_tradnl"/>
        </w:rPr>
        <w:t xml:space="preserve"> (Grupo Mutual)</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Miravalles </w:t>
      </w:r>
      <w:r w:rsidRPr="003D2D00">
        <w:rPr>
          <w:rFonts w:cs="Arial"/>
          <w:sz w:val="22"/>
          <w:szCs w:val="22"/>
        </w:rPr>
        <w:t>II,</w:t>
      </w:r>
      <w:r w:rsidRPr="002114E6">
        <w:rPr>
          <w:rFonts w:cs="Arial"/>
          <w:sz w:val="22"/>
          <w:szCs w:val="22"/>
        </w:rPr>
        <w:t xml:space="preserve"> ubicado en el distrito</w:t>
      </w:r>
      <w:r>
        <w:rPr>
          <w:rFonts w:cs="Arial"/>
          <w:sz w:val="22"/>
          <w:szCs w:val="22"/>
        </w:rPr>
        <w:t xml:space="preserve"> y cantón de Upala</w:t>
      </w:r>
      <w:r w:rsidRPr="00FC0CF0">
        <w:rPr>
          <w:rFonts w:cs="Arial"/>
          <w:sz w:val="22"/>
          <w:szCs w:val="22"/>
        </w:rPr>
        <w:t xml:space="preserve">, provincia de </w:t>
      </w:r>
      <w:r>
        <w:rPr>
          <w:rFonts w:cs="Arial"/>
          <w:sz w:val="22"/>
          <w:szCs w:val="22"/>
        </w:rPr>
        <w:t xml:space="preserve">Alajuela,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86</w:t>
      </w:r>
      <w:r w:rsidRPr="00E30ABB">
        <w:rPr>
          <w:rFonts w:cs="Arial"/>
          <w:sz w:val="22"/>
          <w:szCs w:val="22"/>
        </w:rPr>
        <w:t>-20</w:t>
      </w:r>
      <w:r>
        <w:rPr>
          <w:rFonts w:cs="Arial"/>
          <w:sz w:val="22"/>
          <w:szCs w:val="22"/>
        </w:rPr>
        <w:t>20</w:t>
      </w:r>
      <w:r w:rsidRPr="00E30ABB">
        <w:rPr>
          <w:rFonts w:cs="Arial"/>
          <w:sz w:val="22"/>
          <w:szCs w:val="22"/>
        </w:rPr>
        <w:t xml:space="preserve"> del </w:t>
      </w:r>
      <w:r>
        <w:rPr>
          <w:rFonts w:cs="Arial"/>
          <w:sz w:val="22"/>
          <w:szCs w:val="22"/>
        </w:rPr>
        <w:t>02</w:t>
      </w:r>
      <w:r w:rsidRPr="00E30ABB">
        <w:rPr>
          <w:rFonts w:cs="Arial"/>
          <w:sz w:val="22"/>
          <w:szCs w:val="22"/>
        </w:rPr>
        <w:t xml:space="preserve"> de </w:t>
      </w:r>
      <w:r>
        <w:rPr>
          <w:rFonts w:cs="Arial"/>
          <w:sz w:val="22"/>
          <w:szCs w:val="22"/>
        </w:rPr>
        <w:t>noviembre</w:t>
      </w:r>
      <w:r w:rsidRPr="00E30ABB">
        <w:rPr>
          <w:rFonts w:cs="Arial"/>
          <w:sz w:val="22"/>
          <w:szCs w:val="22"/>
        </w:rPr>
        <w:t xml:space="preserve"> de 20</w:t>
      </w:r>
      <w:r>
        <w:rPr>
          <w:rFonts w:cs="Arial"/>
          <w:sz w:val="22"/>
          <w:szCs w:val="22"/>
        </w:rPr>
        <w:t>20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17ED0131" w14:textId="77777777" w:rsidR="00C2603A" w:rsidRDefault="00C2603A" w:rsidP="00C2603A">
      <w:pPr>
        <w:spacing w:line="360" w:lineRule="auto"/>
        <w:jc w:val="both"/>
        <w:rPr>
          <w:rFonts w:cs="Arial"/>
          <w:sz w:val="22"/>
          <w:szCs w:val="22"/>
        </w:rPr>
      </w:pPr>
    </w:p>
    <w:p w14:paraId="7A536BA5" w14:textId="77777777" w:rsidR="00C2603A" w:rsidRDefault="00C2603A" w:rsidP="00C2603A">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6D5597A5" w14:textId="77777777" w:rsidR="00C2603A" w:rsidRDefault="00C2603A" w:rsidP="00C2603A">
      <w:pPr>
        <w:spacing w:line="360" w:lineRule="auto"/>
        <w:jc w:val="both"/>
        <w:rPr>
          <w:rFonts w:cs="Arial"/>
          <w:sz w:val="22"/>
          <w:lang w:val="es-ES_tradnl"/>
        </w:rPr>
      </w:pPr>
    </w:p>
    <w:p w14:paraId="07A774C7" w14:textId="29D001C8" w:rsidR="00C2603A" w:rsidRDefault="00C2603A" w:rsidP="00C2603A">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7B3CD1">
        <w:rPr>
          <w:rFonts w:cs="Arial"/>
          <w:sz w:val="22"/>
          <w:u w:val="single"/>
          <w:lang w:val="es-ES_tradnl"/>
        </w:rPr>
        <w:t>17</w:t>
      </w:r>
      <w:r w:rsidRPr="0039311E">
        <w:rPr>
          <w:rFonts w:cs="Arial"/>
          <w:sz w:val="22"/>
          <w:u w:val="single"/>
          <w:lang w:val="es-ES_tradnl"/>
        </w:rPr>
        <w:t>:</w:t>
      </w:r>
      <w:r w:rsidR="007B3CD1">
        <w:rPr>
          <w:rFonts w:cs="Arial"/>
          <w:sz w:val="22"/>
          <w:u w:val="single"/>
          <w:lang w:val="es-ES_tradnl"/>
        </w:rPr>
        <w:t>10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3D2D00">
        <w:rPr>
          <w:rFonts w:cs="Arial"/>
          <w:color w:val="000000"/>
          <w:sz w:val="22"/>
          <w:szCs w:val="22"/>
        </w:rPr>
        <w:t>0887</w:t>
      </w:r>
      <w:r>
        <w:rPr>
          <w:rFonts w:cs="Arial"/>
          <w:color w:val="000000"/>
          <w:sz w:val="22"/>
          <w:szCs w:val="22"/>
        </w:rPr>
        <w:t>-202</w:t>
      </w:r>
      <w:r w:rsidR="003D2D00">
        <w:rPr>
          <w:rFonts w:cs="Arial"/>
          <w:color w:val="000000"/>
          <w:sz w:val="22"/>
          <w:szCs w:val="22"/>
        </w:rPr>
        <w:t>1</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75898346" w14:textId="77777777" w:rsidR="009D03FE" w:rsidRPr="00D14EAF" w:rsidRDefault="009D03FE" w:rsidP="009D03FE">
      <w:pPr>
        <w:spacing w:line="360" w:lineRule="auto"/>
        <w:jc w:val="both"/>
        <w:rPr>
          <w:rFonts w:cs="Arial"/>
          <w:b/>
          <w:sz w:val="22"/>
        </w:rPr>
      </w:pPr>
      <w:r w:rsidRPr="00D14EAF">
        <w:rPr>
          <w:rFonts w:cs="Arial"/>
          <w:b/>
          <w:sz w:val="22"/>
        </w:rPr>
        <w:t>************</w:t>
      </w:r>
    </w:p>
    <w:p w14:paraId="377E0E44" w14:textId="77777777" w:rsidR="009D03FE" w:rsidRDefault="009D03FE" w:rsidP="009D03FE">
      <w:pPr>
        <w:spacing w:line="360" w:lineRule="auto"/>
        <w:jc w:val="both"/>
        <w:rPr>
          <w:rFonts w:cs="Arial"/>
          <w:b/>
          <w:bCs/>
          <w:sz w:val="22"/>
          <w:szCs w:val="22"/>
          <w:u w:val="single"/>
          <w:lang w:val="es-ES_tradnl"/>
        </w:rPr>
      </w:pPr>
    </w:p>
    <w:p w14:paraId="79F607AA" w14:textId="6A89EF9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35468" w:rsidRPr="00870AA8">
        <w:rPr>
          <w:rFonts w:cs="Arial"/>
          <w:b/>
          <w:bCs/>
          <w:sz w:val="22"/>
          <w:u w:val="single"/>
          <w:lang w:val="es-CR"/>
        </w:rPr>
        <w:t>Solicitud de cambio de lote y tipo de solución habitacional, en dos casos del proyecto Monte Cristo</w:t>
      </w:r>
    </w:p>
    <w:p w14:paraId="6E90F11A" w14:textId="77777777" w:rsidR="009D03FE" w:rsidRDefault="009D03FE" w:rsidP="009D03FE">
      <w:pPr>
        <w:spacing w:line="360" w:lineRule="auto"/>
        <w:jc w:val="both"/>
        <w:rPr>
          <w:rFonts w:cs="Arial"/>
          <w:sz w:val="22"/>
          <w:szCs w:val="22"/>
        </w:rPr>
      </w:pPr>
    </w:p>
    <w:p w14:paraId="22E27218" w14:textId="6960EFD9" w:rsidR="00336374" w:rsidRPr="009F7291" w:rsidRDefault="00336374" w:rsidP="00336374">
      <w:pPr>
        <w:spacing w:line="360" w:lineRule="auto"/>
        <w:jc w:val="both"/>
        <w:rPr>
          <w:rFonts w:cs="Arial"/>
          <w:sz w:val="22"/>
          <w:szCs w:val="22"/>
        </w:rPr>
      </w:pPr>
      <w:r w:rsidRPr="0039311E">
        <w:rPr>
          <w:rFonts w:cs="Arial"/>
          <w:sz w:val="22"/>
          <w:u w:val="single"/>
          <w:lang w:val="es-ES_tradnl"/>
        </w:rPr>
        <w:t xml:space="preserve">Minuto </w:t>
      </w:r>
      <w:r w:rsidR="007B3CD1">
        <w:rPr>
          <w:rFonts w:cs="Arial"/>
          <w:sz w:val="22"/>
          <w:u w:val="single"/>
          <w:lang w:val="es-ES_tradnl"/>
        </w:rPr>
        <w:t>17</w:t>
      </w:r>
      <w:r w:rsidRPr="0039311E">
        <w:rPr>
          <w:rFonts w:cs="Arial"/>
          <w:sz w:val="22"/>
          <w:u w:val="single"/>
          <w:lang w:val="es-ES_tradnl"/>
        </w:rPr>
        <w:t>:</w:t>
      </w:r>
      <w:r w:rsidR="007B3CD1">
        <w:rPr>
          <w:rFonts w:cs="Arial"/>
          <w:sz w:val="22"/>
          <w:u w:val="single"/>
          <w:lang w:val="es-ES_tradnl"/>
        </w:rPr>
        <w:t>5</w:t>
      </w:r>
      <w:r>
        <w:rPr>
          <w:rFonts w:cs="Arial"/>
          <w:sz w:val="22"/>
          <w:u w:val="single"/>
          <w:lang w:val="es-ES_tradnl"/>
        </w:rPr>
        <w:t>3</w:t>
      </w:r>
      <w:r>
        <w:rPr>
          <w:rFonts w:cs="Arial"/>
          <w:sz w:val="22"/>
          <w:lang w:val="es-ES_tradnl"/>
        </w:rPr>
        <w:t xml:space="preserve"> Se </w:t>
      </w:r>
      <w:r>
        <w:rPr>
          <w:sz w:val="22"/>
          <w:szCs w:val="22"/>
        </w:rPr>
        <w:t xml:space="preserve">conoce </w:t>
      </w:r>
      <w:r>
        <w:rPr>
          <w:rFonts w:cs="Arial"/>
          <w:sz w:val="22"/>
          <w:lang w:val="es-ES_tradnl"/>
        </w:rPr>
        <w:t xml:space="preserve">el oficio </w:t>
      </w:r>
      <w:r w:rsidRPr="009F7291">
        <w:rPr>
          <w:rFonts w:cs="Arial"/>
          <w:sz w:val="22"/>
          <w:szCs w:val="22"/>
        </w:rPr>
        <w:t>GG-ME-</w:t>
      </w:r>
      <w:r>
        <w:rPr>
          <w:rFonts w:cs="Arial"/>
          <w:sz w:val="22"/>
          <w:szCs w:val="22"/>
        </w:rPr>
        <w:t>0</w:t>
      </w:r>
      <w:r w:rsidR="007B3CD1">
        <w:rPr>
          <w:rFonts w:cs="Arial"/>
          <w:sz w:val="22"/>
          <w:szCs w:val="22"/>
        </w:rPr>
        <w:t>827</w:t>
      </w:r>
      <w:r w:rsidRPr="009F7291">
        <w:rPr>
          <w:rFonts w:cs="Arial"/>
          <w:sz w:val="22"/>
          <w:szCs w:val="22"/>
        </w:rPr>
        <w:t>-20</w:t>
      </w:r>
      <w:r>
        <w:rPr>
          <w:rFonts w:cs="Arial"/>
          <w:sz w:val="22"/>
          <w:szCs w:val="22"/>
        </w:rPr>
        <w:t>21</w:t>
      </w:r>
      <w:r w:rsidRPr="009F7291">
        <w:rPr>
          <w:rFonts w:cs="Arial"/>
          <w:sz w:val="22"/>
          <w:szCs w:val="22"/>
        </w:rPr>
        <w:t xml:space="preserve"> del </w:t>
      </w:r>
      <w:r>
        <w:rPr>
          <w:rFonts w:cs="Arial"/>
          <w:sz w:val="22"/>
          <w:szCs w:val="22"/>
        </w:rPr>
        <w:t>2</w:t>
      </w:r>
      <w:r w:rsidR="007B3CD1">
        <w:rPr>
          <w:rFonts w:cs="Arial"/>
          <w:sz w:val="22"/>
          <w:szCs w:val="22"/>
        </w:rPr>
        <w:t>2 de junio</w:t>
      </w:r>
      <w:r>
        <w:rPr>
          <w:rFonts w:cs="Arial"/>
          <w:sz w:val="22"/>
          <w:szCs w:val="22"/>
        </w:rPr>
        <w:t xml:space="preserve"> de 2021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7B3CD1">
        <w:rPr>
          <w:rFonts w:cs="Arial"/>
          <w:color w:val="000000"/>
          <w:sz w:val="22"/>
          <w:szCs w:val="22"/>
        </w:rPr>
        <w:t>888</w:t>
      </w:r>
      <w:r w:rsidRPr="00EA7ADB">
        <w:rPr>
          <w:rFonts w:cs="Arial"/>
          <w:color w:val="000000"/>
          <w:sz w:val="22"/>
          <w:szCs w:val="22"/>
        </w:rPr>
        <w:t>-20</w:t>
      </w:r>
      <w:r>
        <w:rPr>
          <w:rFonts w:cs="Arial"/>
          <w:color w:val="000000"/>
          <w:sz w:val="22"/>
          <w:szCs w:val="22"/>
        </w:rPr>
        <w:t xml:space="preserve">21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Grupo Mutual Alajuela – La Vivienda </w:t>
      </w:r>
      <w:r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dos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habitacional</w:t>
      </w:r>
      <w:r w:rsidR="007B3CD1">
        <w:rPr>
          <w:rFonts w:cs="Arial"/>
          <w:color w:val="000000"/>
          <w:sz w:val="22"/>
          <w:szCs w:val="22"/>
          <w:lang w:val="es-CR" w:eastAsia="es-CR"/>
        </w:rPr>
        <w:t xml:space="preserve"> Monte Cristo II</w:t>
      </w:r>
      <w:r>
        <w:rPr>
          <w:rFonts w:cs="Arial"/>
          <w:sz w:val="22"/>
          <w:szCs w:val="22"/>
        </w:rPr>
        <w:t xml:space="preserve">, </w:t>
      </w:r>
      <w:r w:rsidRPr="009C1F77">
        <w:rPr>
          <w:rFonts w:cs="Arial"/>
          <w:sz w:val="22"/>
          <w:szCs w:val="22"/>
        </w:rPr>
        <w:t xml:space="preserve">ubicado en </w:t>
      </w:r>
      <w:r>
        <w:rPr>
          <w:rFonts w:cs="Arial"/>
          <w:sz w:val="22"/>
          <w:szCs w:val="22"/>
        </w:rPr>
        <w:t xml:space="preserve">el distrito y cantón de </w:t>
      </w:r>
      <w:r w:rsidR="007B3CD1">
        <w:rPr>
          <w:rFonts w:cs="Arial"/>
          <w:sz w:val="22"/>
          <w:szCs w:val="22"/>
        </w:rPr>
        <w:t>Upala</w:t>
      </w:r>
      <w:r>
        <w:rPr>
          <w:rFonts w:cs="Arial"/>
          <w:sz w:val="22"/>
          <w:szCs w:val="22"/>
        </w:rPr>
        <w:t>, p</w:t>
      </w:r>
      <w:r w:rsidRPr="009C1F77">
        <w:rPr>
          <w:rFonts w:cs="Arial"/>
          <w:sz w:val="22"/>
          <w:szCs w:val="22"/>
        </w:rPr>
        <w:t xml:space="preserve">rovincia de </w:t>
      </w:r>
      <w:r w:rsidR="007B3CD1">
        <w:rPr>
          <w:rFonts w:cs="Arial"/>
          <w:sz w:val="22"/>
          <w:szCs w:val="22"/>
        </w:rPr>
        <w:t>Alajuela</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w:t>
      </w:r>
      <w:r w:rsidR="007B3CD1">
        <w:rPr>
          <w:rFonts w:cs="Arial"/>
          <w:sz w:val="22"/>
          <w:szCs w:val="22"/>
          <w:lang w:val="es-ES_tradnl"/>
        </w:rPr>
        <w:t>1</w:t>
      </w:r>
      <w:r w:rsidRPr="00E30ABB">
        <w:rPr>
          <w:rFonts w:cs="Arial"/>
          <w:sz w:val="22"/>
          <w:szCs w:val="22"/>
        </w:rPr>
        <w:t xml:space="preserve"> de la sesión </w:t>
      </w:r>
      <w:r w:rsidR="007B3CD1">
        <w:rPr>
          <w:rFonts w:cs="Arial"/>
          <w:sz w:val="22"/>
          <w:szCs w:val="22"/>
        </w:rPr>
        <w:t>23</w:t>
      </w:r>
      <w:r w:rsidRPr="00E30ABB">
        <w:rPr>
          <w:rFonts w:cs="Arial"/>
          <w:sz w:val="22"/>
          <w:szCs w:val="22"/>
        </w:rPr>
        <w:t>-20</w:t>
      </w:r>
      <w:r w:rsidR="007B3CD1">
        <w:rPr>
          <w:rFonts w:cs="Arial"/>
          <w:sz w:val="22"/>
          <w:szCs w:val="22"/>
        </w:rPr>
        <w:t>20</w:t>
      </w:r>
      <w:r w:rsidRPr="00E30ABB">
        <w:rPr>
          <w:rFonts w:cs="Arial"/>
          <w:sz w:val="22"/>
          <w:szCs w:val="22"/>
        </w:rPr>
        <w:t xml:space="preserve"> del </w:t>
      </w:r>
      <w:r>
        <w:rPr>
          <w:rFonts w:cs="Arial"/>
          <w:sz w:val="22"/>
          <w:szCs w:val="22"/>
        </w:rPr>
        <w:t>2</w:t>
      </w:r>
      <w:r w:rsidR="007B3CD1">
        <w:rPr>
          <w:rFonts w:cs="Arial"/>
          <w:sz w:val="22"/>
          <w:szCs w:val="22"/>
        </w:rPr>
        <w:t>3</w:t>
      </w:r>
      <w:r w:rsidRPr="00E30ABB">
        <w:rPr>
          <w:rFonts w:cs="Arial"/>
          <w:sz w:val="22"/>
          <w:szCs w:val="22"/>
        </w:rPr>
        <w:t xml:space="preserve"> de </w:t>
      </w:r>
      <w:r w:rsidR="007B3CD1">
        <w:rPr>
          <w:rFonts w:cs="Arial"/>
          <w:sz w:val="22"/>
          <w:szCs w:val="22"/>
        </w:rPr>
        <w:t>marzo</w:t>
      </w:r>
      <w:r w:rsidRPr="00E30ABB">
        <w:rPr>
          <w:rFonts w:cs="Arial"/>
          <w:sz w:val="22"/>
          <w:szCs w:val="22"/>
        </w:rPr>
        <w:t xml:space="preserve"> de 20</w:t>
      </w:r>
      <w:r w:rsidR="007B3CD1">
        <w:rPr>
          <w:rFonts w:cs="Arial"/>
          <w:sz w:val="22"/>
          <w:szCs w:val="22"/>
        </w:rPr>
        <w:t>20</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643FCE65" w14:textId="77777777" w:rsidR="00336374" w:rsidRPr="00BB303F" w:rsidRDefault="00336374" w:rsidP="00336374">
      <w:pPr>
        <w:spacing w:line="360" w:lineRule="auto"/>
        <w:jc w:val="both"/>
        <w:rPr>
          <w:rFonts w:cs="Arial"/>
          <w:sz w:val="22"/>
          <w:szCs w:val="22"/>
        </w:rPr>
      </w:pPr>
    </w:p>
    <w:p w14:paraId="7EDDE40F" w14:textId="32FE0BA2" w:rsidR="00336374" w:rsidRDefault="00336374" w:rsidP="00336374">
      <w:pPr>
        <w:spacing w:line="360" w:lineRule="auto"/>
        <w:jc w:val="both"/>
        <w:rPr>
          <w:rFonts w:cs="Arial"/>
          <w:sz w:val="22"/>
          <w:szCs w:val="22"/>
        </w:rPr>
      </w:pPr>
      <w:r w:rsidRPr="00BB303F">
        <w:rPr>
          <w:rFonts w:cs="Arial"/>
          <w:bCs/>
          <w:sz w:val="22"/>
          <w:szCs w:val="22"/>
        </w:rPr>
        <w:t xml:space="preserve">La </w:t>
      </w:r>
      <w:r w:rsidR="007B3CD1">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 xml:space="preserve">cambiar los lotes y modificar el tipo de vivienda a dos </w:t>
      </w:r>
      <w:r>
        <w:rPr>
          <w:rFonts w:cs="Arial"/>
          <w:sz w:val="22"/>
          <w:szCs w:val="22"/>
          <w:lang w:val="es-CR" w:eastAsia="es-CR"/>
        </w:rPr>
        <w:lastRenderedPageBreak/>
        <w:t>familias del</w:t>
      </w:r>
      <w:r>
        <w:rPr>
          <w:rFonts w:cs="Arial"/>
          <w:sz w:val="22"/>
          <w:szCs w:val="22"/>
          <w:lang w:val="es-ES_tradnl"/>
        </w:rPr>
        <w:t xml:space="preserve"> proyecto, debido a las modificaciones a la conformación de los núcleos familiares</w:t>
      </w:r>
      <w:r>
        <w:rPr>
          <w:rFonts w:cs="Arial"/>
          <w:sz w:val="22"/>
          <w:szCs w:val="22"/>
        </w:rPr>
        <w:t>.</w:t>
      </w:r>
    </w:p>
    <w:p w14:paraId="21831ED1" w14:textId="77777777" w:rsidR="00336374" w:rsidRPr="00BB303F" w:rsidRDefault="00336374" w:rsidP="00336374">
      <w:pPr>
        <w:spacing w:line="360" w:lineRule="auto"/>
        <w:jc w:val="both"/>
        <w:rPr>
          <w:rFonts w:cs="Arial"/>
          <w:color w:val="000000"/>
          <w:sz w:val="22"/>
          <w:szCs w:val="22"/>
        </w:rPr>
      </w:pPr>
    </w:p>
    <w:p w14:paraId="3E420C12" w14:textId="77777777" w:rsidR="00336374" w:rsidRPr="00BB303F" w:rsidRDefault="00336374" w:rsidP="00336374">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06D5E7B5" w14:textId="77777777" w:rsidR="00336374" w:rsidRDefault="00336374" w:rsidP="00336374">
      <w:pPr>
        <w:spacing w:line="360" w:lineRule="auto"/>
        <w:jc w:val="both"/>
        <w:rPr>
          <w:rFonts w:cs="Arial"/>
          <w:sz w:val="22"/>
        </w:rPr>
      </w:pPr>
    </w:p>
    <w:p w14:paraId="5726C413" w14:textId="2ABBAF8E" w:rsidR="00336374" w:rsidRDefault="00336374" w:rsidP="00336374">
      <w:pPr>
        <w:spacing w:line="360" w:lineRule="auto"/>
        <w:jc w:val="both"/>
        <w:rPr>
          <w:rFonts w:cs="Arial"/>
          <w:bCs/>
          <w:sz w:val="22"/>
          <w:szCs w:val="22"/>
        </w:rPr>
      </w:pPr>
      <w:r w:rsidRPr="0039311E">
        <w:rPr>
          <w:rFonts w:cs="Arial"/>
          <w:sz w:val="22"/>
          <w:u w:val="single"/>
          <w:lang w:val="es-ES_tradnl"/>
        </w:rPr>
        <w:t xml:space="preserve">Minuto </w:t>
      </w:r>
      <w:r w:rsidR="007B3CD1">
        <w:rPr>
          <w:rFonts w:cs="Arial"/>
          <w:sz w:val="22"/>
          <w:u w:val="single"/>
          <w:lang w:val="es-ES_tradnl"/>
        </w:rPr>
        <w:t>19</w:t>
      </w:r>
      <w:r w:rsidRPr="0039311E">
        <w:rPr>
          <w:rFonts w:cs="Arial"/>
          <w:sz w:val="22"/>
          <w:u w:val="single"/>
          <w:lang w:val="es-ES_tradnl"/>
        </w:rPr>
        <w:t>:</w:t>
      </w:r>
      <w:r w:rsidR="007B3CD1">
        <w:rPr>
          <w:rFonts w:cs="Arial"/>
          <w:sz w:val="22"/>
          <w:u w:val="single"/>
          <w:lang w:val="es-ES_tradnl"/>
        </w:rPr>
        <w:t>50</w:t>
      </w:r>
      <w:r>
        <w:rPr>
          <w:rFonts w:cs="Arial"/>
          <w:sz w:val="22"/>
          <w:lang w:val="es-ES_tradnl"/>
        </w:rPr>
        <w:t xml:space="preserve"> Conocido</w:t>
      </w:r>
      <w:r w:rsidRPr="00BB303F">
        <w:rPr>
          <w:rFonts w:cs="Arial"/>
          <w:bCs/>
          <w:sz w:val="22"/>
          <w:szCs w:val="22"/>
        </w:rPr>
        <w:t xml:space="preserve"> 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5</w:t>
      </w:r>
      <w:r>
        <w:rPr>
          <w:rFonts w:cs="Arial"/>
          <w:bCs/>
          <w:sz w:val="22"/>
          <w:szCs w:val="22"/>
        </w:rPr>
        <w:t xml:space="preserve"> que se anexa a esta minuta.</w:t>
      </w:r>
    </w:p>
    <w:p w14:paraId="2FFEACB6" w14:textId="77777777" w:rsidR="009D03FE" w:rsidRPr="00D14EAF" w:rsidRDefault="009D03FE" w:rsidP="009D03FE">
      <w:pPr>
        <w:spacing w:line="360" w:lineRule="auto"/>
        <w:jc w:val="both"/>
        <w:rPr>
          <w:rFonts w:cs="Arial"/>
          <w:b/>
          <w:sz w:val="22"/>
        </w:rPr>
      </w:pPr>
      <w:r w:rsidRPr="00D14EAF">
        <w:rPr>
          <w:rFonts w:cs="Arial"/>
          <w:b/>
          <w:sz w:val="22"/>
        </w:rPr>
        <w:t>************</w:t>
      </w:r>
    </w:p>
    <w:p w14:paraId="58349F54" w14:textId="77777777" w:rsidR="009D03FE" w:rsidRDefault="009D03FE" w:rsidP="009D03FE">
      <w:pPr>
        <w:spacing w:line="360" w:lineRule="auto"/>
        <w:jc w:val="both"/>
        <w:rPr>
          <w:rFonts w:cs="Arial"/>
          <w:b/>
          <w:bCs/>
          <w:sz w:val="22"/>
          <w:szCs w:val="22"/>
          <w:u w:val="single"/>
          <w:lang w:val="es-ES_tradnl"/>
        </w:rPr>
      </w:pPr>
    </w:p>
    <w:p w14:paraId="75D131DA" w14:textId="611F2CD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35468" w:rsidRPr="00870AA8">
        <w:rPr>
          <w:rFonts w:cs="Arial"/>
          <w:b/>
          <w:bCs/>
          <w:sz w:val="22"/>
          <w:u w:val="single"/>
          <w:lang w:val="es-CR"/>
        </w:rPr>
        <w:t>Solicitud de cambio de lote y tipo de solución habitacional, en dos casos del proyecto Almendares I</w:t>
      </w:r>
    </w:p>
    <w:p w14:paraId="75727E50" w14:textId="77777777" w:rsidR="009D03FE" w:rsidRDefault="009D03FE" w:rsidP="009D03FE">
      <w:pPr>
        <w:spacing w:line="360" w:lineRule="auto"/>
        <w:jc w:val="both"/>
        <w:rPr>
          <w:rFonts w:cs="Arial"/>
          <w:sz w:val="22"/>
          <w:szCs w:val="22"/>
        </w:rPr>
      </w:pPr>
    </w:p>
    <w:p w14:paraId="24D5260B" w14:textId="411F6FDB" w:rsidR="00336374" w:rsidRPr="009F7291" w:rsidRDefault="00336374" w:rsidP="00336374">
      <w:pPr>
        <w:spacing w:line="360" w:lineRule="auto"/>
        <w:jc w:val="both"/>
        <w:rPr>
          <w:rFonts w:cs="Arial"/>
          <w:sz w:val="22"/>
          <w:szCs w:val="22"/>
        </w:rPr>
      </w:pPr>
      <w:r w:rsidRPr="0039311E">
        <w:rPr>
          <w:rFonts w:cs="Arial"/>
          <w:sz w:val="22"/>
          <w:u w:val="single"/>
          <w:lang w:val="es-ES_tradnl"/>
        </w:rPr>
        <w:t xml:space="preserve">Minuto </w:t>
      </w:r>
      <w:r w:rsidR="007B3CD1">
        <w:rPr>
          <w:rFonts w:cs="Arial"/>
          <w:sz w:val="22"/>
          <w:u w:val="single"/>
          <w:lang w:val="es-ES_tradnl"/>
        </w:rPr>
        <w:t>22</w:t>
      </w:r>
      <w:r w:rsidRPr="0039311E">
        <w:rPr>
          <w:rFonts w:cs="Arial"/>
          <w:sz w:val="22"/>
          <w:u w:val="single"/>
          <w:lang w:val="es-ES_tradnl"/>
        </w:rPr>
        <w:t>:</w:t>
      </w:r>
      <w:r w:rsidR="007B3CD1">
        <w:rPr>
          <w:rFonts w:cs="Arial"/>
          <w:sz w:val="22"/>
          <w:u w:val="single"/>
          <w:lang w:val="es-ES_tradnl"/>
        </w:rPr>
        <w:t>22</w:t>
      </w:r>
      <w:r>
        <w:rPr>
          <w:rFonts w:cs="Arial"/>
          <w:sz w:val="22"/>
          <w:lang w:val="es-ES_tradnl"/>
        </w:rPr>
        <w:t xml:space="preserve"> </w:t>
      </w:r>
      <w:r w:rsidR="00455AE9">
        <w:rPr>
          <w:rFonts w:cs="Arial"/>
          <w:sz w:val="22"/>
          <w:lang w:val="es-ES_tradnl"/>
        </w:rPr>
        <w:t xml:space="preserve">Se </w:t>
      </w:r>
      <w:r w:rsidR="00455AE9">
        <w:rPr>
          <w:rFonts w:cs="Arial"/>
          <w:sz w:val="22"/>
          <w:szCs w:val="22"/>
        </w:rPr>
        <w:t xml:space="preserve">retira </w:t>
      </w:r>
      <w:r w:rsidR="00455AE9">
        <w:rPr>
          <w:sz w:val="22"/>
          <w:szCs w:val="22"/>
        </w:rPr>
        <w:t xml:space="preserve">temporalmente de la sesión el señor Gerente General, quien se excusa de participar en la discusión y resolución de este asunto; y se procede a conocer </w:t>
      </w:r>
      <w:r>
        <w:rPr>
          <w:rFonts w:cs="Arial"/>
          <w:sz w:val="22"/>
          <w:lang w:val="es-ES_tradnl"/>
        </w:rPr>
        <w:t xml:space="preserve">el oficio </w:t>
      </w:r>
      <w:r w:rsidRPr="009F7291">
        <w:rPr>
          <w:rFonts w:cs="Arial"/>
          <w:sz w:val="22"/>
          <w:szCs w:val="22"/>
        </w:rPr>
        <w:t>GG-ME-</w:t>
      </w:r>
      <w:r>
        <w:rPr>
          <w:rFonts w:cs="Arial"/>
          <w:sz w:val="22"/>
          <w:szCs w:val="22"/>
        </w:rPr>
        <w:t>0</w:t>
      </w:r>
      <w:r w:rsidR="007B3CD1">
        <w:rPr>
          <w:rFonts w:cs="Arial"/>
          <w:sz w:val="22"/>
          <w:szCs w:val="22"/>
        </w:rPr>
        <w:t>828</w:t>
      </w:r>
      <w:r w:rsidRPr="009F7291">
        <w:rPr>
          <w:rFonts w:cs="Arial"/>
          <w:sz w:val="22"/>
          <w:szCs w:val="22"/>
        </w:rPr>
        <w:t>-20</w:t>
      </w:r>
      <w:r>
        <w:rPr>
          <w:rFonts w:cs="Arial"/>
          <w:sz w:val="22"/>
          <w:szCs w:val="22"/>
        </w:rPr>
        <w:t>21</w:t>
      </w:r>
      <w:r w:rsidRPr="009F7291">
        <w:rPr>
          <w:rFonts w:cs="Arial"/>
          <w:sz w:val="22"/>
          <w:szCs w:val="22"/>
        </w:rPr>
        <w:t xml:space="preserve"> del </w:t>
      </w:r>
      <w:r w:rsidR="00455AE9">
        <w:rPr>
          <w:rFonts w:cs="Arial"/>
          <w:sz w:val="22"/>
          <w:szCs w:val="22"/>
        </w:rPr>
        <w:t>23</w:t>
      </w:r>
      <w:r>
        <w:rPr>
          <w:rFonts w:cs="Arial"/>
          <w:sz w:val="22"/>
          <w:szCs w:val="22"/>
        </w:rPr>
        <w:t xml:space="preserve"> de </w:t>
      </w:r>
      <w:r w:rsidR="00455AE9">
        <w:rPr>
          <w:rFonts w:cs="Arial"/>
          <w:sz w:val="22"/>
          <w:szCs w:val="22"/>
        </w:rPr>
        <w:t>junio</w:t>
      </w:r>
      <w:r>
        <w:rPr>
          <w:rFonts w:cs="Arial"/>
          <w:sz w:val="22"/>
          <w:szCs w:val="22"/>
        </w:rPr>
        <w:t xml:space="preserve"> de 2021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455AE9">
        <w:rPr>
          <w:rFonts w:cs="Arial"/>
          <w:color w:val="000000"/>
          <w:sz w:val="22"/>
          <w:szCs w:val="22"/>
        </w:rPr>
        <w:t>899</w:t>
      </w:r>
      <w:r w:rsidRPr="00EA7ADB">
        <w:rPr>
          <w:rFonts w:cs="Arial"/>
          <w:color w:val="000000"/>
          <w:sz w:val="22"/>
          <w:szCs w:val="22"/>
        </w:rPr>
        <w:t>-20</w:t>
      </w:r>
      <w:r>
        <w:rPr>
          <w:rFonts w:cs="Arial"/>
          <w:color w:val="000000"/>
          <w:sz w:val="22"/>
          <w:szCs w:val="22"/>
        </w:rPr>
        <w:t xml:space="preserve">21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r w:rsidR="00455AE9">
        <w:rPr>
          <w:rFonts w:cs="Arial"/>
          <w:sz w:val="22"/>
          <w:szCs w:val="22"/>
          <w:lang w:val="es-CR" w:eastAsia="es-CR"/>
        </w:rPr>
        <w:t>la Mutual Cartago</w:t>
      </w:r>
      <w:r>
        <w:rPr>
          <w:rFonts w:cs="Arial"/>
          <w:sz w:val="22"/>
          <w:szCs w:val="22"/>
          <w:lang w:val="es-CR" w:eastAsia="es-CR"/>
        </w:rPr>
        <w:t xml:space="preserve"> </w:t>
      </w:r>
      <w:r w:rsidRPr="00486A1E">
        <w:rPr>
          <w:rFonts w:cs="Arial"/>
          <w:sz w:val="22"/>
          <w:szCs w:val="22"/>
          <w:lang w:val="es-ES_tradnl" w:eastAsia="es-CR"/>
        </w:rPr>
        <w:t>de Ahorro y Préstamo</w:t>
      </w:r>
      <w:r w:rsidR="00455AE9">
        <w:rPr>
          <w:rFonts w:cs="Arial"/>
          <w:sz w:val="22"/>
          <w:szCs w:val="22"/>
          <w:lang w:val="es-ES_tradnl" w:eastAsia="es-CR"/>
        </w:rPr>
        <w:t xml:space="preserve"> (MUCAP)</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dos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habitacional</w:t>
      </w:r>
      <w:r w:rsidR="00455AE9">
        <w:rPr>
          <w:rFonts w:cs="Arial"/>
          <w:color w:val="000000"/>
          <w:sz w:val="22"/>
          <w:szCs w:val="22"/>
          <w:lang w:val="es-CR" w:eastAsia="es-CR"/>
        </w:rPr>
        <w:t xml:space="preserve"> Almendares I</w:t>
      </w:r>
      <w:r>
        <w:rPr>
          <w:rFonts w:cs="Arial"/>
          <w:sz w:val="22"/>
          <w:szCs w:val="22"/>
        </w:rPr>
        <w:t xml:space="preserve">, </w:t>
      </w:r>
      <w:r w:rsidRPr="009C1F77">
        <w:rPr>
          <w:rFonts w:cs="Arial"/>
          <w:sz w:val="22"/>
          <w:szCs w:val="22"/>
        </w:rPr>
        <w:t xml:space="preserve">ubicado en </w:t>
      </w:r>
      <w:r w:rsidR="00562E9F" w:rsidRPr="00BD3192">
        <w:rPr>
          <w:rFonts w:cs="Arial"/>
          <w:sz w:val="22"/>
          <w:szCs w:val="22"/>
        </w:rPr>
        <w:t xml:space="preserve">el distrito </w:t>
      </w:r>
      <w:r w:rsidR="00562E9F">
        <w:rPr>
          <w:rFonts w:cs="Arial"/>
          <w:sz w:val="22"/>
          <w:szCs w:val="22"/>
        </w:rPr>
        <w:t xml:space="preserve">Hatillo del Cantón Central de San José, </w:t>
      </w:r>
      <w:r w:rsidR="00562E9F" w:rsidRPr="00BD3192">
        <w:rPr>
          <w:rFonts w:cs="Arial"/>
          <w:sz w:val="22"/>
          <w:szCs w:val="22"/>
        </w:rPr>
        <w:t xml:space="preserve">y aprobado al amparo del artículo 59 de la Ley del Sistema Financiero Nacional para la Vivienda, según consta en el acuerdo N° 1 de la sesión </w:t>
      </w:r>
      <w:r w:rsidR="00562E9F">
        <w:rPr>
          <w:rFonts w:cs="Arial"/>
          <w:sz w:val="22"/>
          <w:szCs w:val="22"/>
        </w:rPr>
        <w:t>52</w:t>
      </w:r>
      <w:r w:rsidR="00562E9F" w:rsidRPr="00BD3192">
        <w:rPr>
          <w:rFonts w:cs="Arial"/>
          <w:sz w:val="22"/>
          <w:szCs w:val="22"/>
        </w:rPr>
        <w:t>-201</w:t>
      </w:r>
      <w:r w:rsidR="00562E9F">
        <w:rPr>
          <w:rFonts w:cs="Arial"/>
          <w:sz w:val="22"/>
          <w:szCs w:val="22"/>
        </w:rPr>
        <w:t>9</w:t>
      </w:r>
      <w:r w:rsidR="00562E9F" w:rsidRPr="00BD3192">
        <w:rPr>
          <w:rFonts w:cs="Arial"/>
          <w:sz w:val="22"/>
          <w:szCs w:val="22"/>
        </w:rPr>
        <w:t xml:space="preserve"> del 0</w:t>
      </w:r>
      <w:r w:rsidR="00562E9F">
        <w:rPr>
          <w:rFonts w:cs="Arial"/>
          <w:sz w:val="22"/>
          <w:szCs w:val="22"/>
        </w:rPr>
        <w:t>8 de julio de 2019</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202136C2" w14:textId="77777777" w:rsidR="00336374" w:rsidRPr="00BB303F" w:rsidRDefault="00336374" w:rsidP="00336374">
      <w:pPr>
        <w:spacing w:line="360" w:lineRule="auto"/>
        <w:jc w:val="both"/>
        <w:rPr>
          <w:rFonts w:cs="Arial"/>
          <w:sz w:val="22"/>
          <w:szCs w:val="22"/>
        </w:rPr>
      </w:pPr>
    </w:p>
    <w:p w14:paraId="353E843F" w14:textId="2689194D" w:rsidR="00336374" w:rsidRDefault="00336374" w:rsidP="00336374">
      <w:pPr>
        <w:spacing w:line="360" w:lineRule="auto"/>
        <w:jc w:val="both"/>
        <w:rPr>
          <w:rFonts w:cs="Arial"/>
          <w:sz w:val="22"/>
          <w:szCs w:val="22"/>
        </w:rPr>
      </w:pPr>
      <w:r w:rsidRPr="00BB303F">
        <w:rPr>
          <w:rFonts w:cs="Arial"/>
          <w:bCs/>
          <w:sz w:val="22"/>
          <w:szCs w:val="22"/>
        </w:rPr>
        <w:t xml:space="preserve">La </w:t>
      </w:r>
      <w:r w:rsidR="00562E9F">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y modificar el tipo de vivienda a dos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3A644193" w14:textId="77777777" w:rsidR="00336374" w:rsidRPr="00BB303F" w:rsidRDefault="00336374" w:rsidP="00336374">
      <w:pPr>
        <w:spacing w:line="360" w:lineRule="auto"/>
        <w:jc w:val="both"/>
        <w:rPr>
          <w:rFonts w:cs="Arial"/>
          <w:color w:val="000000"/>
          <w:sz w:val="22"/>
          <w:szCs w:val="22"/>
        </w:rPr>
      </w:pPr>
    </w:p>
    <w:p w14:paraId="33347254" w14:textId="77777777" w:rsidR="00336374" w:rsidRPr="00BB303F" w:rsidRDefault="00336374" w:rsidP="00336374">
      <w:pPr>
        <w:spacing w:line="360" w:lineRule="auto"/>
        <w:jc w:val="both"/>
        <w:rPr>
          <w:rFonts w:cs="Arial"/>
          <w:bCs/>
          <w:sz w:val="22"/>
          <w:szCs w:val="22"/>
        </w:rPr>
      </w:pPr>
      <w:r>
        <w:rPr>
          <w:rFonts w:cs="Arial"/>
          <w:sz w:val="22"/>
        </w:rPr>
        <w:lastRenderedPageBreak/>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7E12D6C1" w14:textId="77777777" w:rsidR="00336374" w:rsidRDefault="00336374" w:rsidP="00336374">
      <w:pPr>
        <w:spacing w:line="360" w:lineRule="auto"/>
        <w:jc w:val="both"/>
        <w:rPr>
          <w:rFonts w:cs="Arial"/>
          <w:sz w:val="22"/>
        </w:rPr>
      </w:pPr>
    </w:p>
    <w:p w14:paraId="33C5ACF0" w14:textId="3886A7E6" w:rsidR="00336374" w:rsidRDefault="00336374" w:rsidP="00336374">
      <w:pPr>
        <w:spacing w:line="360" w:lineRule="auto"/>
        <w:jc w:val="both"/>
        <w:rPr>
          <w:rFonts w:cs="Arial"/>
          <w:bCs/>
          <w:sz w:val="22"/>
          <w:szCs w:val="22"/>
        </w:rPr>
      </w:pPr>
      <w:r w:rsidRPr="0039311E">
        <w:rPr>
          <w:rFonts w:cs="Arial"/>
          <w:sz w:val="22"/>
          <w:u w:val="single"/>
          <w:lang w:val="es-ES_tradnl"/>
        </w:rPr>
        <w:t xml:space="preserve">Minuto </w:t>
      </w:r>
      <w:r w:rsidR="00581195">
        <w:rPr>
          <w:rFonts w:cs="Arial"/>
          <w:sz w:val="22"/>
          <w:u w:val="single"/>
          <w:lang w:val="es-ES_tradnl"/>
        </w:rPr>
        <w:t>24</w:t>
      </w:r>
      <w:r w:rsidRPr="0039311E">
        <w:rPr>
          <w:rFonts w:cs="Arial"/>
          <w:sz w:val="22"/>
          <w:u w:val="single"/>
          <w:lang w:val="es-ES_tradnl"/>
        </w:rPr>
        <w:t>:</w:t>
      </w:r>
      <w:r w:rsidR="00581195">
        <w:rPr>
          <w:rFonts w:cs="Arial"/>
          <w:sz w:val="22"/>
          <w:u w:val="single"/>
          <w:lang w:val="es-ES_tradnl"/>
        </w:rPr>
        <w:t>3</w:t>
      </w:r>
      <w:r>
        <w:rPr>
          <w:rFonts w:cs="Arial"/>
          <w:sz w:val="22"/>
          <w:u w:val="single"/>
          <w:lang w:val="es-ES_tradnl"/>
        </w:rPr>
        <w:t>5</w:t>
      </w:r>
      <w:r>
        <w:rPr>
          <w:rFonts w:cs="Arial"/>
          <w:sz w:val="22"/>
          <w:lang w:val="es-ES_tradnl"/>
        </w:rPr>
        <w:t xml:space="preserve"> Conocido</w:t>
      </w:r>
      <w:r>
        <w:rPr>
          <w:rFonts w:cs="Arial"/>
          <w:bCs/>
          <w:sz w:val="22"/>
          <w:szCs w:val="22"/>
        </w:rPr>
        <w:t xml:space="preserve">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6</w:t>
      </w:r>
      <w:r>
        <w:rPr>
          <w:rFonts w:cs="Arial"/>
          <w:bCs/>
          <w:sz w:val="22"/>
          <w:szCs w:val="22"/>
        </w:rPr>
        <w:t xml:space="preserve"> que se anexa a esta minuta.</w:t>
      </w:r>
    </w:p>
    <w:p w14:paraId="2F3FE0CE" w14:textId="77777777" w:rsidR="009D03FE" w:rsidRPr="00D14EAF" w:rsidRDefault="009D03FE" w:rsidP="009D03FE">
      <w:pPr>
        <w:spacing w:line="360" w:lineRule="auto"/>
        <w:jc w:val="both"/>
        <w:rPr>
          <w:rFonts w:cs="Arial"/>
          <w:b/>
          <w:sz w:val="22"/>
        </w:rPr>
      </w:pPr>
      <w:r w:rsidRPr="00D14EAF">
        <w:rPr>
          <w:rFonts w:cs="Arial"/>
          <w:b/>
          <w:sz w:val="22"/>
        </w:rPr>
        <w:t>************</w:t>
      </w:r>
    </w:p>
    <w:p w14:paraId="40A017ED" w14:textId="77777777" w:rsidR="009D03FE" w:rsidRDefault="009D03FE" w:rsidP="009D03FE">
      <w:pPr>
        <w:spacing w:line="360" w:lineRule="auto"/>
        <w:jc w:val="both"/>
        <w:rPr>
          <w:rFonts w:cs="Arial"/>
          <w:b/>
          <w:bCs/>
          <w:sz w:val="22"/>
          <w:szCs w:val="22"/>
          <w:u w:val="single"/>
          <w:lang w:val="es-ES_tradnl"/>
        </w:rPr>
      </w:pPr>
    </w:p>
    <w:p w14:paraId="58C2B7D0" w14:textId="4D95868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35468" w:rsidRPr="00870AA8">
        <w:rPr>
          <w:rFonts w:cs="Arial"/>
          <w:b/>
          <w:bCs/>
          <w:sz w:val="22"/>
          <w:u w:val="single"/>
          <w:lang w:val="es-CR"/>
        </w:rPr>
        <w:t>Solicitud de ampliación al plazo constructivo y al contrato de administración de recursos del proyecto Costa Verde</w:t>
      </w:r>
    </w:p>
    <w:p w14:paraId="411282CD" w14:textId="77777777" w:rsidR="009D03FE" w:rsidRDefault="009D03FE" w:rsidP="009D03FE">
      <w:pPr>
        <w:spacing w:line="360" w:lineRule="auto"/>
        <w:jc w:val="both"/>
        <w:rPr>
          <w:rFonts w:cs="Arial"/>
          <w:sz w:val="22"/>
          <w:szCs w:val="22"/>
        </w:rPr>
      </w:pPr>
    </w:p>
    <w:p w14:paraId="526EBE45" w14:textId="5EA4121C" w:rsidR="00196F69" w:rsidRDefault="00196F69" w:rsidP="00196F69">
      <w:pPr>
        <w:spacing w:line="360" w:lineRule="auto"/>
        <w:jc w:val="both"/>
        <w:rPr>
          <w:rFonts w:cs="Arial"/>
          <w:bCs/>
          <w:sz w:val="22"/>
          <w:szCs w:val="22"/>
          <w:lang w:val="es-CR"/>
        </w:rPr>
      </w:pPr>
      <w:r w:rsidRPr="0039311E">
        <w:rPr>
          <w:rFonts w:cs="Arial"/>
          <w:sz w:val="22"/>
          <w:u w:val="single"/>
          <w:lang w:val="es-ES_tradnl"/>
        </w:rPr>
        <w:t xml:space="preserve">Minuto </w:t>
      </w:r>
      <w:r w:rsidR="00581195">
        <w:rPr>
          <w:rFonts w:cs="Arial"/>
          <w:sz w:val="22"/>
          <w:u w:val="single"/>
          <w:lang w:val="es-ES_tradnl"/>
        </w:rPr>
        <w:t>25</w:t>
      </w:r>
      <w:r w:rsidRPr="0039311E">
        <w:rPr>
          <w:rFonts w:cs="Arial"/>
          <w:sz w:val="22"/>
          <w:u w:val="single"/>
          <w:lang w:val="es-ES_tradnl"/>
        </w:rPr>
        <w:t>:</w:t>
      </w:r>
      <w:r w:rsidR="00581195">
        <w:rPr>
          <w:rFonts w:cs="Arial"/>
          <w:sz w:val="22"/>
          <w:u w:val="single"/>
          <w:lang w:val="es-ES_tradnl"/>
        </w:rPr>
        <w:t>41</w:t>
      </w:r>
      <w:r>
        <w:rPr>
          <w:rFonts w:cs="Arial"/>
          <w:sz w:val="22"/>
          <w:lang w:val="es-ES_tradnl"/>
        </w:rPr>
        <w:t xml:space="preserve"> Se </w:t>
      </w:r>
      <w:r w:rsidR="00562E9F">
        <w:rPr>
          <w:rFonts w:cs="Arial"/>
          <w:sz w:val="22"/>
          <w:lang w:val="es-ES_tradnl"/>
        </w:rPr>
        <w:t xml:space="preserve">reincorpora a la sesión el señor Gerente General y se procede </w:t>
      </w:r>
      <w:r>
        <w:rPr>
          <w:rFonts w:cs="Arial"/>
          <w:sz w:val="22"/>
          <w:lang w:val="es-ES_tradnl"/>
        </w:rPr>
        <w:t>a conocer el oficio</w:t>
      </w:r>
      <w:r>
        <w:rPr>
          <w:rFonts w:cs="Arial"/>
          <w:bCs/>
          <w:sz w:val="22"/>
          <w:szCs w:val="22"/>
        </w:rPr>
        <w:t xml:space="preserve"> </w:t>
      </w:r>
      <w:r w:rsidRPr="000347BB">
        <w:rPr>
          <w:rFonts w:cs="Arial"/>
          <w:bCs/>
          <w:sz w:val="22"/>
          <w:szCs w:val="22"/>
          <w:lang w:val="es-CR"/>
        </w:rPr>
        <w:t>GG-ME-</w:t>
      </w:r>
      <w:r w:rsidR="00581195">
        <w:rPr>
          <w:rFonts w:cs="Arial"/>
          <w:bCs/>
          <w:sz w:val="22"/>
          <w:szCs w:val="22"/>
          <w:lang w:val="es-CR"/>
        </w:rPr>
        <w:t>0832</w:t>
      </w:r>
      <w:r w:rsidRPr="000347BB">
        <w:rPr>
          <w:rFonts w:cs="Arial"/>
          <w:bCs/>
          <w:sz w:val="22"/>
          <w:szCs w:val="22"/>
          <w:lang w:val="es-CR"/>
        </w:rPr>
        <w:t>-20</w:t>
      </w:r>
      <w:r>
        <w:rPr>
          <w:rFonts w:cs="Arial"/>
          <w:bCs/>
          <w:sz w:val="22"/>
          <w:szCs w:val="22"/>
          <w:lang w:val="es-CR"/>
        </w:rPr>
        <w:t>21</w:t>
      </w:r>
      <w:r w:rsidRPr="000347BB">
        <w:rPr>
          <w:rFonts w:cs="Arial"/>
          <w:bCs/>
          <w:sz w:val="22"/>
          <w:szCs w:val="22"/>
          <w:lang w:val="es-CR"/>
        </w:rPr>
        <w:t xml:space="preserve"> del </w:t>
      </w:r>
      <w:r w:rsidR="00581195">
        <w:rPr>
          <w:rFonts w:cs="Arial"/>
          <w:bCs/>
          <w:sz w:val="22"/>
          <w:szCs w:val="22"/>
          <w:lang w:val="es-CR"/>
        </w:rPr>
        <w:t>25 de junio</w:t>
      </w:r>
      <w:r w:rsidRPr="000347BB">
        <w:rPr>
          <w:rFonts w:cs="Arial"/>
          <w:bCs/>
          <w:sz w:val="22"/>
          <w:szCs w:val="22"/>
          <w:lang w:val="es-CR"/>
        </w:rPr>
        <w:t xml:space="preserve"> de 20</w:t>
      </w:r>
      <w:r>
        <w:rPr>
          <w:rFonts w:cs="Arial"/>
          <w:bCs/>
          <w:sz w:val="22"/>
          <w:szCs w:val="22"/>
          <w:lang w:val="es-CR"/>
        </w:rPr>
        <w:t>21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581195">
        <w:rPr>
          <w:rFonts w:cs="Arial"/>
          <w:color w:val="000000"/>
          <w:sz w:val="22"/>
          <w:szCs w:val="22"/>
        </w:rPr>
        <w:t>920</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sidR="00581195">
        <w:rPr>
          <w:rFonts w:cs="Arial"/>
          <w:color w:val="000000"/>
          <w:sz w:val="22"/>
          <w:szCs w:val="22"/>
        </w:rPr>
        <w:t xml:space="preserve"> </w:t>
      </w:r>
      <w:proofErr w:type="spellStart"/>
      <w:r w:rsidR="00581195">
        <w:rPr>
          <w:rFonts w:cs="Arial"/>
          <w:color w:val="000000"/>
          <w:sz w:val="22"/>
          <w:szCs w:val="22"/>
        </w:rPr>
        <w:t>Coopenae</w:t>
      </w:r>
      <w:proofErr w:type="spellEnd"/>
      <w:r w:rsidR="00581195">
        <w:rPr>
          <w:rFonts w:cs="Arial"/>
          <w:color w:val="000000"/>
          <w:sz w:val="22"/>
          <w:szCs w:val="22"/>
        </w:rPr>
        <w:t xml:space="preserve"> R.L.</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ampliar el plazo </w:t>
      </w:r>
      <w:r w:rsidR="00581195">
        <w:rPr>
          <w:rFonts w:cs="Arial"/>
          <w:sz w:val="22"/>
          <w:szCs w:val="22"/>
        </w:rPr>
        <w:t xml:space="preserve">constructivo y del </w:t>
      </w:r>
      <w:r>
        <w:rPr>
          <w:rFonts w:cs="Arial"/>
          <w:sz w:val="22"/>
          <w:szCs w:val="22"/>
        </w:rPr>
        <w:t>contrato de administración de recursos del</w:t>
      </w:r>
      <w:r w:rsidRPr="009C1F77">
        <w:rPr>
          <w:rFonts w:cs="Arial"/>
          <w:sz w:val="22"/>
          <w:szCs w:val="22"/>
        </w:rPr>
        <w:t xml:space="preserve"> </w:t>
      </w:r>
      <w:r>
        <w:rPr>
          <w:rFonts w:cs="Arial"/>
          <w:sz w:val="22"/>
          <w:szCs w:val="22"/>
        </w:rPr>
        <w:t>proyecto habitacional</w:t>
      </w:r>
      <w:r w:rsidR="00581195">
        <w:rPr>
          <w:rFonts w:cs="Arial"/>
          <w:sz w:val="22"/>
          <w:szCs w:val="22"/>
        </w:rPr>
        <w:t xml:space="preserve"> Costa Verde</w:t>
      </w:r>
      <w:r w:rsidRPr="009C1F77">
        <w:rPr>
          <w:rFonts w:cs="Arial"/>
          <w:sz w:val="22"/>
          <w:szCs w:val="22"/>
        </w:rPr>
        <w:t xml:space="preserve">, ubicado en </w:t>
      </w:r>
      <w:r>
        <w:rPr>
          <w:rFonts w:cs="Arial"/>
          <w:sz w:val="22"/>
          <w:szCs w:val="22"/>
        </w:rPr>
        <w:t xml:space="preserve">el distrito </w:t>
      </w:r>
      <w:r w:rsidR="007E4E40">
        <w:rPr>
          <w:rFonts w:cs="Arial"/>
          <w:sz w:val="22"/>
          <w:szCs w:val="22"/>
        </w:rPr>
        <w:t xml:space="preserve">y </w:t>
      </w:r>
      <w:r>
        <w:rPr>
          <w:rFonts w:cs="Arial"/>
          <w:sz w:val="22"/>
          <w:szCs w:val="22"/>
        </w:rPr>
        <w:t xml:space="preserve">cantón de </w:t>
      </w:r>
      <w:r w:rsidR="007E4E40">
        <w:rPr>
          <w:rFonts w:cs="Arial"/>
          <w:sz w:val="22"/>
          <w:szCs w:val="22"/>
        </w:rPr>
        <w:t>Parrita</w:t>
      </w:r>
      <w:r>
        <w:rPr>
          <w:rFonts w:cs="Arial"/>
          <w:sz w:val="22"/>
          <w:szCs w:val="22"/>
        </w:rPr>
        <w:t>, p</w:t>
      </w:r>
      <w:r w:rsidRPr="009C1F77">
        <w:rPr>
          <w:rFonts w:cs="Arial"/>
          <w:sz w:val="22"/>
          <w:szCs w:val="22"/>
        </w:rPr>
        <w:t xml:space="preserve">rovincia de </w:t>
      </w:r>
      <w:r w:rsidR="007E4E40">
        <w:rPr>
          <w:rFonts w:cs="Arial"/>
          <w:sz w:val="22"/>
          <w:szCs w:val="22"/>
        </w:rPr>
        <w:t>Puntarenas</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w:t>
      </w:r>
      <w:r w:rsidR="007E4E40">
        <w:rPr>
          <w:rFonts w:cs="Arial"/>
          <w:sz w:val="22"/>
          <w:szCs w:val="22"/>
          <w:lang w:val="es-ES_tradnl"/>
        </w:rPr>
        <w:t>2</w:t>
      </w:r>
      <w:r w:rsidRPr="00E30ABB">
        <w:rPr>
          <w:rFonts w:cs="Arial"/>
          <w:sz w:val="22"/>
          <w:szCs w:val="22"/>
        </w:rPr>
        <w:t xml:space="preserve"> de la sesión </w:t>
      </w:r>
      <w:r w:rsidR="007E4E40">
        <w:rPr>
          <w:rFonts w:cs="Arial"/>
          <w:sz w:val="22"/>
          <w:szCs w:val="22"/>
        </w:rPr>
        <w:t>44</w:t>
      </w:r>
      <w:r w:rsidRPr="00E30ABB">
        <w:rPr>
          <w:rFonts w:cs="Arial"/>
          <w:sz w:val="22"/>
          <w:szCs w:val="22"/>
        </w:rPr>
        <w:t>-20</w:t>
      </w:r>
      <w:r w:rsidR="007E4E40">
        <w:rPr>
          <w:rFonts w:cs="Arial"/>
          <w:sz w:val="22"/>
          <w:szCs w:val="22"/>
        </w:rPr>
        <w:t>19</w:t>
      </w:r>
      <w:r w:rsidRPr="00E30ABB">
        <w:rPr>
          <w:rFonts w:cs="Arial"/>
          <w:sz w:val="22"/>
          <w:szCs w:val="22"/>
        </w:rPr>
        <w:t xml:space="preserve"> del </w:t>
      </w:r>
      <w:r>
        <w:rPr>
          <w:rFonts w:cs="Arial"/>
          <w:sz w:val="22"/>
          <w:szCs w:val="22"/>
        </w:rPr>
        <w:t>18</w:t>
      </w:r>
      <w:r w:rsidRPr="00E30ABB">
        <w:rPr>
          <w:rFonts w:cs="Arial"/>
          <w:sz w:val="22"/>
          <w:szCs w:val="22"/>
        </w:rPr>
        <w:t xml:space="preserve"> de </w:t>
      </w:r>
      <w:r w:rsidR="007E4E40">
        <w:rPr>
          <w:rFonts w:cs="Arial"/>
          <w:sz w:val="22"/>
          <w:szCs w:val="22"/>
        </w:rPr>
        <w:t>junio</w:t>
      </w:r>
      <w:r w:rsidRPr="00E30ABB">
        <w:rPr>
          <w:rFonts w:cs="Arial"/>
          <w:sz w:val="22"/>
          <w:szCs w:val="22"/>
        </w:rPr>
        <w:t xml:space="preserve"> de 201</w:t>
      </w:r>
      <w:r w:rsidR="007E4E40">
        <w:rPr>
          <w:rFonts w:cs="Arial"/>
          <w:sz w:val="22"/>
          <w:szCs w:val="22"/>
        </w:rPr>
        <w:t>9</w:t>
      </w:r>
      <w:r>
        <w:rPr>
          <w:rFonts w:cs="Arial"/>
          <w:sz w:val="22"/>
          <w:szCs w:val="22"/>
        </w:rPr>
        <w:t>.  Dichos documentos se adjuntan al expediente del acta.</w:t>
      </w:r>
    </w:p>
    <w:p w14:paraId="7D8641EB" w14:textId="77777777" w:rsidR="00196F69" w:rsidRDefault="00196F69" w:rsidP="00196F69">
      <w:pPr>
        <w:spacing w:line="360" w:lineRule="auto"/>
        <w:jc w:val="both"/>
        <w:rPr>
          <w:rFonts w:cs="Arial"/>
          <w:bCs/>
          <w:sz w:val="22"/>
          <w:szCs w:val="22"/>
          <w:lang w:val="es-CR"/>
        </w:rPr>
      </w:pPr>
    </w:p>
    <w:p w14:paraId="7546B4A2" w14:textId="529670BD" w:rsidR="007E4E40" w:rsidRDefault="00196F69" w:rsidP="00196F69">
      <w:pPr>
        <w:spacing w:line="360" w:lineRule="auto"/>
        <w:jc w:val="both"/>
        <w:rPr>
          <w:rFonts w:cs="Arial"/>
          <w:sz w:val="22"/>
          <w:szCs w:val="22"/>
          <w:lang w:val="es-ES_tradnl"/>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w:t>
      </w:r>
      <w:r w:rsidR="007E4E40">
        <w:rPr>
          <w:rFonts w:cs="Arial"/>
          <w:color w:val="000000"/>
          <w:sz w:val="22"/>
          <w:szCs w:val="22"/>
        </w:rPr>
        <w:t>constructivo y de</w:t>
      </w:r>
      <w:r>
        <w:rPr>
          <w:rFonts w:cs="Arial"/>
          <w:color w:val="000000"/>
          <w:sz w:val="22"/>
          <w:szCs w:val="22"/>
        </w:rPr>
        <w:t>l contrato de administración de recursos del citado proyecto habitacional,</w:t>
      </w:r>
      <w:r>
        <w:rPr>
          <w:rFonts w:cs="Arial"/>
          <w:sz w:val="22"/>
          <w:szCs w:val="22"/>
          <w:lang w:val="es-ES_tradnl"/>
        </w:rPr>
        <w:t xml:space="preserve"> recomendando ampliar </w:t>
      </w:r>
      <w:r w:rsidR="00F51081">
        <w:rPr>
          <w:rFonts w:cs="Arial"/>
          <w:sz w:val="22"/>
          <w:szCs w:val="22"/>
          <w:lang w:val="es-ES_tradnl"/>
        </w:rPr>
        <w:t xml:space="preserve">el plazo constructivo </w:t>
      </w:r>
      <w:r w:rsidR="007E4E40">
        <w:rPr>
          <w:rFonts w:cs="Arial"/>
          <w:sz w:val="22"/>
          <w:szCs w:val="22"/>
          <w:lang w:val="es-ES_tradnl"/>
        </w:rPr>
        <w:t>hasta el 24 de setiembre de 2021 y hasta el 2</w:t>
      </w:r>
      <w:r w:rsidR="00F51081">
        <w:rPr>
          <w:rFonts w:cs="Arial"/>
          <w:sz w:val="22"/>
          <w:szCs w:val="22"/>
          <w:lang w:val="es-ES_tradnl"/>
        </w:rPr>
        <w:t>4</w:t>
      </w:r>
      <w:r w:rsidR="007E4E40">
        <w:rPr>
          <w:rFonts w:cs="Arial"/>
          <w:sz w:val="22"/>
          <w:szCs w:val="22"/>
          <w:lang w:val="es-ES_tradnl"/>
        </w:rPr>
        <w:t xml:space="preserve"> de febrero de 2022</w:t>
      </w:r>
      <w:r w:rsidR="00F51081">
        <w:rPr>
          <w:rFonts w:cs="Arial"/>
          <w:sz w:val="22"/>
          <w:szCs w:val="22"/>
          <w:lang w:val="es-ES_tradnl"/>
        </w:rPr>
        <w:t>,</w:t>
      </w:r>
      <w:r w:rsidR="007E4E40">
        <w:rPr>
          <w:rFonts w:cs="Arial"/>
          <w:sz w:val="22"/>
          <w:szCs w:val="22"/>
          <w:lang w:val="es-ES_tradnl"/>
        </w:rPr>
        <w:t xml:space="preserve"> el plazo del contrato de administración de recursos</w:t>
      </w:r>
      <w:r>
        <w:rPr>
          <w:rFonts w:cs="Arial"/>
          <w:sz w:val="22"/>
          <w:szCs w:val="22"/>
          <w:lang w:val="es-ES_tradnl"/>
        </w:rPr>
        <w:t>, según el detalle que se indica en el informe presentado y conforme procede a explicar</w:t>
      </w:r>
      <w:r w:rsidR="007E4E40">
        <w:rPr>
          <w:rFonts w:cs="Arial"/>
          <w:sz w:val="22"/>
          <w:szCs w:val="22"/>
          <w:lang w:val="es-ES_tradnl"/>
        </w:rPr>
        <w:t>.</w:t>
      </w:r>
    </w:p>
    <w:p w14:paraId="0FAB5687" w14:textId="77777777" w:rsidR="007E4E40" w:rsidRDefault="007E4E40" w:rsidP="00196F69">
      <w:pPr>
        <w:spacing w:line="360" w:lineRule="auto"/>
        <w:jc w:val="both"/>
        <w:rPr>
          <w:rFonts w:cs="Arial"/>
          <w:sz w:val="22"/>
          <w:szCs w:val="22"/>
          <w:lang w:val="es-ES_tradnl"/>
        </w:rPr>
      </w:pPr>
    </w:p>
    <w:p w14:paraId="5A090E51" w14:textId="70DE4C86" w:rsidR="007E4E40" w:rsidRDefault="007E4E40" w:rsidP="00196F69">
      <w:pPr>
        <w:spacing w:line="360" w:lineRule="auto"/>
        <w:jc w:val="both"/>
        <w:rPr>
          <w:rFonts w:cs="Arial"/>
          <w:bCs/>
          <w:sz w:val="22"/>
          <w:szCs w:val="22"/>
        </w:rPr>
      </w:pPr>
      <w:r>
        <w:rPr>
          <w:rFonts w:cs="Arial"/>
          <w:bCs/>
          <w:sz w:val="22"/>
          <w:szCs w:val="22"/>
          <w:u w:val="single"/>
        </w:rPr>
        <w:t>Minuto 32</w:t>
      </w:r>
      <w:r w:rsidRPr="00ED0EF0">
        <w:rPr>
          <w:rFonts w:cs="Arial"/>
          <w:bCs/>
          <w:sz w:val="22"/>
          <w:szCs w:val="22"/>
          <w:u w:val="single"/>
        </w:rPr>
        <w:t>:</w:t>
      </w:r>
      <w:r>
        <w:rPr>
          <w:rFonts w:cs="Arial"/>
          <w:bCs/>
          <w:sz w:val="22"/>
          <w:szCs w:val="22"/>
          <w:u w:val="single"/>
        </w:rPr>
        <w:t>14</w:t>
      </w:r>
      <w:r>
        <w:rPr>
          <w:rFonts w:cs="Arial"/>
          <w:bCs/>
          <w:sz w:val="22"/>
          <w:szCs w:val="22"/>
        </w:rPr>
        <w:t xml:space="preserve"> Los señores Directores proceden a analizar el informe presentado, planteando a la licenciada Camacho Murillo y a la Asesoría Legal una serie de consultas y observaciones sobre la justificación de los ajustes planteados al proyecto; y del análisis que se realiza al respecto, se concuerda, en resumen, en los siguientes aspectos:</w:t>
      </w:r>
    </w:p>
    <w:p w14:paraId="25DD5FD6" w14:textId="5F7A20C4" w:rsidR="000C27FA" w:rsidRDefault="007E4E40" w:rsidP="00196F69">
      <w:pPr>
        <w:spacing w:line="360" w:lineRule="auto"/>
        <w:jc w:val="both"/>
        <w:rPr>
          <w:rFonts w:cs="Arial"/>
          <w:bCs/>
          <w:sz w:val="22"/>
          <w:szCs w:val="22"/>
          <w:lang w:val="es-ES_tradnl"/>
        </w:rPr>
      </w:pPr>
      <w:r>
        <w:rPr>
          <w:rFonts w:cs="Arial"/>
          <w:bCs/>
          <w:sz w:val="22"/>
          <w:szCs w:val="22"/>
        </w:rPr>
        <w:lastRenderedPageBreak/>
        <w:t xml:space="preserve">a) Que </w:t>
      </w:r>
      <w:r w:rsidR="000C27FA">
        <w:rPr>
          <w:rFonts w:cs="Arial"/>
          <w:bCs/>
          <w:sz w:val="22"/>
          <w:szCs w:val="22"/>
        </w:rPr>
        <w:t xml:space="preserve">el plazo constructivo debe ampliarse hasta el 31 de agosto de 2021, debido a que ese fue el compromiso que asumió la empresa ante el Gerente General de este Banco, la Presidenta de la </w:t>
      </w:r>
      <w:r w:rsidR="000C27FA" w:rsidRPr="000C27FA">
        <w:rPr>
          <w:rFonts w:cs="Arial"/>
          <w:bCs/>
          <w:sz w:val="22"/>
          <w:szCs w:val="22"/>
          <w:lang w:val="es-ES_tradnl"/>
        </w:rPr>
        <w:t>Junta Directiva</w:t>
      </w:r>
      <w:r w:rsidR="000C27FA">
        <w:rPr>
          <w:rFonts w:cs="Arial"/>
          <w:bCs/>
          <w:sz w:val="22"/>
          <w:szCs w:val="22"/>
          <w:lang w:val="es-ES_tradnl"/>
        </w:rPr>
        <w:t xml:space="preserve"> y las mismas familias beneficiarias, y consecuentemente, también debe establecerse que el 24 de enero de 2022, será la fecha de vencimiento del plazo del contrato de administración de recursos.</w:t>
      </w:r>
    </w:p>
    <w:p w14:paraId="244D38D7" w14:textId="79EDD465" w:rsidR="005642E1" w:rsidRDefault="000C27FA" w:rsidP="00196F69">
      <w:pPr>
        <w:spacing w:line="360" w:lineRule="auto"/>
        <w:jc w:val="both"/>
        <w:rPr>
          <w:rFonts w:cs="Arial"/>
          <w:bCs/>
          <w:sz w:val="22"/>
          <w:szCs w:val="22"/>
          <w:lang w:val="es-ES_tradnl"/>
        </w:rPr>
      </w:pPr>
      <w:r>
        <w:rPr>
          <w:rFonts w:cs="Arial"/>
          <w:bCs/>
          <w:sz w:val="22"/>
          <w:szCs w:val="22"/>
          <w:lang w:val="es-ES_tradnl"/>
        </w:rPr>
        <w:t>b) Según lo recomendado por la Asesoría Legal, la adenda al contrato de administración de recursos debe incluir</w:t>
      </w:r>
      <w:r w:rsidR="005642E1">
        <w:rPr>
          <w:rFonts w:cs="Arial"/>
          <w:bCs/>
          <w:sz w:val="22"/>
          <w:szCs w:val="22"/>
          <w:lang w:val="es-ES_tradnl"/>
        </w:rPr>
        <w:t xml:space="preserve">: </w:t>
      </w:r>
      <w:r>
        <w:rPr>
          <w:rFonts w:cs="Arial"/>
          <w:bCs/>
          <w:sz w:val="22"/>
          <w:szCs w:val="22"/>
          <w:lang w:val="es-ES_tradnl"/>
        </w:rPr>
        <w:t>la información de</w:t>
      </w:r>
      <w:r w:rsidR="005642E1">
        <w:rPr>
          <w:rFonts w:cs="Arial"/>
          <w:bCs/>
          <w:sz w:val="22"/>
          <w:szCs w:val="22"/>
          <w:lang w:val="es-ES_tradnl"/>
        </w:rPr>
        <w:t xml:space="preserve"> la empresa constructora </w:t>
      </w:r>
      <w:r>
        <w:rPr>
          <w:rFonts w:cs="Arial"/>
          <w:bCs/>
          <w:sz w:val="22"/>
          <w:szCs w:val="22"/>
          <w:lang w:val="es-ES_tradnl"/>
        </w:rPr>
        <w:t>del proyecto</w:t>
      </w:r>
      <w:r w:rsidR="005642E1">
        <w:rPr>
          <w:rFonts w:cs="Arial"/>
          <w:bCs/>
          <w:sz w:val="22"/>
          <w:szCs w:val="22"/>
          <w:lang w:val="es-ES_tradnl"/>
        </w:rPr>
        <w:t xml:space="preserve">; </w:t>
      </w:r>
      <w:r>
        <w:rPr>
          <w:rFonts w:cs="Arial"/>
          <w:bCs/>
          <w:sz w:val="22"/>
          <w:szCs w:val="22"/>
          <w:lang w:val="es-ES_tradnl"/>
        </w:rPr>
        <w:t xml:space="preserve">la </w:t>
      </w:r>
      <w:r w:rsidR="005642E1">
        <w:rPr>
          <w:rFonts w:cs="Arial"/>
          <w:bCs/>
          <w:sz w:val="22"/>
          <w:szCs w:val="22"/>
          <w:lang w:val="es-ES_tradnl"/>
        </w:rPr>
        <w:t>referencia a</w:t>
      </w:r>
      <w:r w:rsidR="000078CD">
        <w:rPr>
          <w:rFonts w:cs="Arial"/>
          <w:bCs/>
          <w:sz w:val="22"/>
          <w:szCs w:val="22"/>
          <w:lang w:val="es-ES_tradnl"/>
        </w:rPr>
        <w:t xml:space="preserve">l aval </w:t>
      </w:r>
      <w:r>
        <w:rPr>
          <w:rFonts w:cs="Arial"/>
          <w:bCs/>
          <w:sz w:val="22"/>
          <w:szCs w:val="22"/>
          <w:lang w:val="es-ES_tradnl"/>
        </w:rPr>
        <w:t>que</w:t>
      </w:r>
      <w:r w:rsidR="005642E1">
        <w:rPr>
          <w:rFonts w:cs="Arial"/>
          <w:bCs/>
          <w:sz w:val="22"/>
          <w:szCs w:val="22"/>
          <w:lang w:val="es-ES_tradnl"/>
        </w:rPr>
        <w:t xml:space="preserve"> otorgó </w:t>
      </w:r>
      <w:r>
        <w:rPr>
          <w:rFonts w:cs="Arial"/>
          <w:bCs/>
          <w:sz w:val="22"/>
          <w:szCs w:val="22"/>
          <w:lang w:val="es-ES_tradnl"/>
        </w:rPr>
        <w:t xml:space="preserve">la entidad autorizada </w:t>
      </w:r>
      <w:r w:rsidR="005642E1">
        <w:rPr>
          <w:rFonts w:cs="Arial"/>
          <w:bCs/>
          <w:sz w:val="22"/>
          <w:szCs w:val="22"/>
          <w:lang w:val="es-ES_tradnl"/>
        </w:rPr>
        <w:t xml:space="preserve">a la empresa original para </w:t>
      </w:r>
      <w:r>
        <w:rPr>
          <w:rFonts w:cs="Arial"/>
          <w:bCs/>
          <w:sz w:val="22"/>
          <w:szCs w:val="22"/>
          <w:lang w:val="es-ES_tradnl"/>
        </w:rPr>
        <w:t>subcontrata</w:t>
      </w:r>
      <w:r w:rsidR="005642E1">
        <w:rPr>
          <w:rFonts w:cs="Arial"/>
          <w:bCs/>
          <w:sz w:val="22"/>
          <w:szCs w:val="22"/>
          <w:lang w:val="es-ES_tradnl"/>
        </w:rPr>
        <w:t>r</w:t>
      </w:r>
      <w:r>
        <w:rPr>
          <w:rFonts w:cs="Arial"/>
          <w:bCs/>
          <w:sz w:val="22"/>
          <w:szCs w:val="22"/>
          <w:lang w:val="es-ES_tradnl"/>
        </w:rPr>
        <w:t xml:space="preserve"> </w:t>
      </w:r>
      <w:r w:rsidR="005642E1">
        <w:rPr>
          <w:rFonts w:cs="Arial"/>
          <w:bCs/>
          <w:sz w:val="22"/>
          <w:szCs w:val="22"/>
          <w:lang w:val="es-ES_tradnl"/>
        </w:rPr>
        <w:t>obras del proyecto; y las condiciones de la subcontratación realizada</w:t>
      </w:r>
      <w:r w:rsidR="000078CD">
        <w:rPr>
          <w:rFonts w:cs="Arial"/>
          <w:bCs/>
          <w:sz w:val="22"/>
          <w:szCs w:val="22"/>
          <w:lang w:val="es-ES_tradnl"/>
        </w:rPr>
        <w:t>.</w:t>
      </w:r>
    </w:p>
    <w:p w14:paraId="14FDBC1E" w14:textId="5F352379" w:rsidR="005642E1" w:rsidRDefault="000078CD" w:rsidP="005642E1">
      <w:pPr>
        <w:spacing w:line="360" w:lineRule="auto"/>
        <w:jc w:val="both"/>
        <w:rPr>
          <w:rFonts w:cs="Arial"/>
          <w:bCs/>
          <w:sz w:val="22"/>
          <w:szCs w:val="22"/>
          <w:lang w:val="es-ES_tradnl"/>
        </w:rPr>
      </w:pPr>
      <w:r>
        <w:rPr>
          <w:rFonts w:cs="Arial"/>
          <w:bCs/>
          <w:sz w:val="22"/>
          <w:szCs w:val="22"/>
        </w:rPr>
        <w:t>c</w:t>
      </w:r>
      <w:r w:rsidR="005642E1">
        <w:rPr>
          <w:rFonts w:cs="Arial"/>
          <w:bCs/>
          <w:sz w:val="22"/>
          <w:szCs w:val="22"/>
        </w:rPr>
        <w:t xml:space="preserve">) Que tal y como lo plantea la Asesoría Legal, </w:t>
      </w:r>
      <w:r w:rsidR="005642E1">
        <w:rPr>
          <w:rFonts w:cs="Arial"/>
          <w:bCs/>
          <w:sz w:val="22"/>
          <w:szCs w:val="22"/>
          <w:lang w:val="es-ES_tradnl"/>
        </w:rPr>
        <w:t xml:space="preserve">también deberá realizarse una adenda al contrato de obra determinada, haciendo referencia a la nueva empresa constructora y adicionando información sobre </w:t>
      </w:r>
      <w:r>
        <w:rPr>
          <w:rFonts w:cs="Arial"/>
          <w:bCs/>
          <w:sz w:val="22"/>
          <w:szCs w:val="22"/>
          <w:lang w:val="es-ES_tradnl"/>
        </w:rPr>
        <w:t>la cesión de pago de facturas a la nueva empresa.</w:t>
      </w:r>
    </w:p>
    <w:p w14:paraId="448409A4" w14:textId="5287968E" w:rsidR="000078CD" w:rsidRDefault="000078CD" w:rsidP="005642E1">
      <w:pPr>
        <w:spacing w:line="360" w:lineRule="auto"/>
        <w:jc w:val="both"/>
        <w:rPr>
          <w:rFonts w:cs="Arial"/>
          <w:bCs/>
          <w:sz w:val="22"/>
          <w:szCs w:val="22"/>
          <w:lang w:val="es-ES_tradnl"/>
        </w:rPr>
      </w:pPr>
      <w:r>
        <w:rPr>
          <w:rFonts w:cs="Arial"/>
          <w:bCs/>
          <w:sz w:val="22"/>
          <w:szCs w:val="22"/>
          <w:lang w:val="es-ES_tradnl"/>
        </w:rPr>
        <w:t xml:space="preserve">d) Que la </w:t>
      </w:r>
      <w:r w:rsidRPr="000078CD">
        <w:rPr>
          <w:rFonts w:cs="Arial"/>
          <w:bCs/>
          <w:sz w:val="22"/>
          <w:szCs w:val="22"/>
          <w:lang w:val="es-ES_tradnl"/>
        </w:rPr>
        <w:t>Administración</w:t>
      </w:r>
      <w:r w:rsidR="00691554">
        <w:rPr>
          <w:rFonts w:cs="Arial"/>
          <w:bCs/>
          <w:sz w:val="22"/>
          <w:szCs w:val="22"/>
          <w:lang w:val="es-ES_tradnl"/>
        </w:rPr>
        <w:t>, dentro de un plazo máximo de un mes,</w:t>
      </w:r>
      <w:r>
        <w:rPr>
          <w:rFonts w:cs="Arial"/>
          <w:bCs/>
          <w:sz w:val="22"/>
          <w:szCs w:val="22"/>
          <w:lang w:val="es-ES_tradnl"/>
        </w:rPr>
        <w:t xml:space="preserve"> debe elaborar</w:t>
      </w:r>
      <w:r w:rsidR="00691554">
        <w:rPr>
          <w:rFonts w:cs="Arial"/>
          <w:bCs/>
          <w:sz w:val="22"/>
          <w:szCs w:val="22"/>
          <w:lang w:val="es-ES_tradnl"/>
        </w:rPr>
        <w:t xml:space="preserve"> </w:t>
      </w:r>
      <w:r>
        <w:rPr>
          <w:rFonts w:cs="Arial"/>
          <w:bCs/>
          <w:sz w:val="22"/>
          <w:szCs w:val="22"/>
          <w:lang w:val="es-ES_tradnl"/>
        </w:rPr>
        <w:t xml:space="preserve">un procedimiento </w:t>
      </w:r>
      <w:r w:rsidR="00691554">
        <w:rPr>
          <w:rFonts w:cs="Arial"/>
          <w:bCs/>
          <w:sz w:val="22"/>
          <w:szCs w:val="22"/>
          <w:lang w:val="es-ES_tradnl"/>
        </w:rPr>
        <w:t xml:space="preserve">para actuar ante los casos donde las empresas constructoras de los proyectos de </w:t>
      </w:r>
      <w:proofErr w:type="gramStart"/>
      <w:r w:rsidR="00691554">
        <w:rPr>
          <w:rFonts w:cs="Arial"/>
          <w:bCs/>
          <w:sz w:val="22"/>
          <w:szCs w:val="22"/>
          <w:lang w:val="es-ES_tradnl"/>
        </w:rPr>
        <w:t>vivienda,</w:t>
      </w:r>
      <w:proofErr w:type="gramEnd"/>
      <w:r w:rsidR="00691554">
        <w:rPr>
          <w:rFonts w:cs="Arial"/>
          <w:bCs/>
          <w:sz w:val="22"/>
          <w:szCs w:val="22"/>
          <w:lang w:val="es-ES_tradnl"/>
        </w:rPr>
        <w:t xml:space="preserve"> presenten problemas para continuar el proceso constructivo, considerando para ello los aspectos técnicos, legales y sociales de cada caso.</w:t>
      </w:r>
    </w:p>
    <w:p w14:paraId="768992FF" w14:textId="65267F7F" w:rsidR="005642E1" w:rsidRDefault="005642E1" w:rsidP="00196F69">
      <w:pPr>
        <w:spacing w:line="360" w:lineRule="auto"/>
        <w:jc w:val="both"/>
        <w:rPr>
          <w:rFonts w:cs="Arial"/>
          <w:bCs/>
          <w:sz w:val="22"/>
          <w:szCs w:val="22"/>
          <w:lang w:val="es-ES_tradnl"/>
        </w:rPr>
      </w:pPr>
    </w:p>
    <w:p w14:paraId="286B2057" w14:textId="0C6D7BDA" w:rsidR="005642E1" w:rsidRDefault="000078CD" w:rsidP="00196F69">
      <w:pPr>
        <w:spacing w:line="360" w:lineRule="auto"/>
        <w:jc w:val="both"/>
        <w:rPr>
          <w:rFonts w:cs="Arial"/>
          <w:bCs/>
          <w:sz w:val="22"/>
          <w:szCs w:val="22"/>
          <w:lang w:val="es-ES_tradnl"/>
        </w:rPr>
      </w:pPr>
      <w:r>
        <w:rPr>
          <w:rFonts w:cs="Arial"/>
          <w:bCs/>
          <w:sz w:val="22"/>
          <w:szCs w:val="22"/>
          <w:u w:val="single"/>
        </w:rPr>
        <w:t>Minuto 102</w:t>
      </w:r>
      <w:r w:rsidRPr="00ED0EF0">
        <w:rPr>
          <w:rFonts w:cs="Arial"/>
          <w:bCs/>
          <w:sz w:val="22"/>
          <w:szCs w:val="22"/>
          <w:u w:val="single"/>
        </w:rPr>
        <w:t>:</w:t>
      </w:r>
      <w:r>
        <w:rPr>
          <w:rFonts w:cs="Arial"/>
          <w:bCs/>
          <w:sz w:val="22"/>
          <w:szCs w:val="22"/>
          <w:u w:val="single"/>
        </w:rPr>
        <w:t>36</w:t>
      </w:r>
      <w:r>
        <w:rPr>
          <w:rFonts w:cs="Arial"/>
          <w:bCs/>
          <w:sz w:val="22"/>
          <w:szCs w:val="22"/>
        </w:rPr>
        <w:t xml:space="preserve"> </w:t>
      </w:r>
      <w:r>
        <w:rPr>
          <w:rFonts w:cs="Arial"/>
          <w:color w:val="000000"/>
          <w:sz w:val="22"/>
          <w:szCs w:val="22"/>
        </w:rPr>
        <w:t>Cono</w:t>
      </w:r>
      <w:r>
        <w:rPr>
          <w:rFonts w:cs="Arial"/>
          <w:bCs/>
          <w:sz w:val="22"/>
          <w:szCs w:val="22"/>
        </w:rPr>
        <w:t>cida</w:t>
      </w:r>
      <w:r w:rsidRPr="000078CD">
        <w:rPr>
          <w:rFonts w:cs="Arial"/>
          <w:bCs/>
          <w:sz w:val="22"/>
          <w:szCs w:val="22"/>
        </w:rPr>
        <w:t xml:space="preserve"> </w:t>
      </w:r>
      <w:r>
        <w:rPr>
          <w:rFonts w:cs="Arial"/>
          <w:bCs/>
          <w:sz w:val="22"/>
          <w:szCs w:val="22"/>
        </w:rPr>
        <w:t xml:space="preserve">y suficientemente discutida la propuesta de la </w:t>
      </w:r>
      <w:r w:rsidRPr="00BF38A1">
        <w:rPr>
          <w:rFonts w:cs="Arial"/>
          <w:bCs/>
          <w:sz w:val="22"/>
          <w:szCs w:val="22"/>
          <w:lang w:val="es-ES_tradnl"/>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w:t>
      </w:r>
      <w:r>
        <w:rPr>
          <w:rFonts w:cs="Arial"/>
          <w:color w:val="000000"/>
          <w:sz w:val="22"/>
          <w:szCs w:val="22"/>
          <w:lang w:val="es-ES_tradnl"/>
        </w:rPr>
        <w:t xml:space="preserve"> adicionando las disposiciones antes citadas.  Esto, según se consigna en </w:t>
      </w:r>
      <w:r>
        <w:rPr>
          <w:rFonts w:cs="Arial"/>
          <w:sz w:val="22"/>
          <w:szCs w:val="22"/>
        </w:rPr>
        <w:t xml:space="preserve">los </w:t>
      </w:r>
      <w:r>
        <w:rPr>
          <w:rFonts w:cs="Arial"/>
          <w:b/>
          <w:sz w:val="22"/>
          <w:szCs w:val="22"/>
        </w:rPr>
        <w:t>a</w:t>
      </w:r>
      <w:r w:rsidRPr="00063967">
        <w:rPr>
          <w:rFonts w:cs="Arial"/>
          <w:b/>
          <w:sz w:val="22"/>
          <w:szCs w:val="22"/>
        </w:rPr>
        <w:t>cuerdo</w:t>
      </w:r>
      <w:r>
        <w:rPr>
          <w:rFonts w:cs="Arial"/>
          <w:b/>
          <w:sz w:val="22"/>
          <w:szCs w:val="22"/>
        </w:rPr>
        <w:t xml:space="preserve">s N° 7 y </w:t>
      </w:r>
      <w:r w:rsidRPr="00063967">
        <w:rPr>
          <w:rFonts w:cs="Arial"/>
          <w:b/>
          <w:sz w:val="22"/>
          <w:szCs w:val="22"/>
        </w:rPr>
        <w:t>N°</w:t>
      </w:r>
      <w:r>
        <w:rPr>
          <w:rFonts w:cs="Arial"/>
          <w:b/>
          <w:sz w:val="22"/>
          <w:szCs w:val="22"/>
        </w:rPr>
        <w:t xml:space="preserve"> 8</w:t>
      </w:r>
      <w:r>
        <w:rPr>
          <w:rFonts w:cs="Arial"/>
          <w:sz w:val="22"/>
          <w:szCs w:val="22"/>
        </w:rPr>
        <w:t xml:space="preserve"> que se anexan a esta minuta.</w:t>
      </w:r>
    </w:p>
    <w:p w14:paraId="561CD387" w14:textId="77777777" w:rsidR="009D03FE" w:rsidRPr="00D14EAF" w:rsidRDefault="009D03FE" w:rsidP="009D03FE">
      <w:pPr>
        <w:spacing w:line="360" w:lineRule="auto"/>
        <w:jc w:val="both"/>
        <w:rPr>
          <w:rFonts w:cs="Arial"/>
          <w:b/>
          <w:sz w:val="22"/>
        </w:rPr>
      </w:pPr>
      <w:r w:rsidRPr="00D14EAF">
        <w:rPr>
          <w:rFonts w:cs="Arial"/>
          <w:b/>
          <w:sz w:val="22"/>
        </w:rPr>
        <w:t>************</w:t>
      </w:r>
    </w:p>
    <w:p w14:paraId="2AEBCE8B" w14:textId="77777777" w:rsidR="009D03FE" w:rsidRDefault="009D03FE" w:rsidP="009D03FE">
      <w:pPr>
        <w:spacing w:line="360" w:lineRule="auto"/>
        <w:jc w:val="both"/>
        <w:rPr>
          <w:rFonts w:cs="Arial"/>
          <w:b/>
          <w:bCs/>
          <w:sz w:val="22"/>
          <w:szCs w:val="22"/>
          <w:u w:val="single"/>
          <w:lang w:val="es-ES_tradnl"/>
        </w:rPr>
      </w:pPr>
    </w:p>
    <w:p w14:paraId="335F6A09" w14:textId="3516E97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435468" w:rsidRPr="00870AA8">
        <w:rPr>
          <w:rFonts w:cs="Arial"/>
          <w:b/>
          <w:bCs/>
          <w:sz w:val="22"/>
          <w:u w:val="single"/>
          <w:lang w:val="es-CR"/>
        </w:rPr>
        <w:t xml:space="preserve">Informe sobre revisión del </w:t>
      </w:r>
      <w:r w:rsidR="00435468" w:rsidRPr="00870AA8">
        <w:rPr>
          <w:rFonts w:cs="Arial"/>
          <w:b/>
          <w:bCs/>
          <w:i/>
          <w:iCs/>
          <w:sz w:val="22"/>
          <w:u w:val="single"/>
          <w:lang w:val="es-CR"/>
        </w:rPr>
        <w:t>“Reglamento para la contratación de servicios de consultoría en ingeniería y arquitectura”</w:t>
      </w:r>
    </w:p>
    <w:p w14:paraId="6E73B64E" w14:textId="77777777" w:rsidR="009D03FE" w:rsidRDefault="009D03FE" w:rsidP="009D03FE">
      <w:pPr>
        <w:spacing w:line="360" w:lineRule="auto"/>
        <w:jc w:val="both"/>
        <w:rPr>
          <w:rFonts w:cs="Arial"/>
          <w:sz w:val="22"/>
          <w:szCs w:val="22"/>
        </w:rPr>
      </w:pPr>
    </w:p>
    <w:p w14:paraId="0E62FE8C" w14:textId="059D217D" w:rsidR="00137316" w:rsidRDefault="009D03FE" w:rsidP="00137316">
      <w:pPr>
        <w:spacing w:line="360" w:lineRule="auto"/>
        <w:jc w:val="both"/>
        <w:rPr>
          <w:rFonts w:cs="Arial"/>
          <w:sz w:val="22"/>
          <w:lang w:val="es-CR"/>
        </w:rPr>
      </w:pPr>
      <w:r w:rsidRPr="0039311E">
        <w:rPr>
          <w:rFonts w:cs="Arial"/>
          <w:sz w:val="22"/>
          <w:u w:val="single"/>
          <w:lang w:val="es-ES_tradnl"/>
        </w:rPr>
        <w:t xml:space="preserve">Minuto </w:t>
      </w:r>
      <w:r w:rsidR="00B124A8">
        <w:rPr>
          <w:rFonts w:cs="Arial"/>
          <w:sz w:val="22"/>
          <w:u w:val="single"/>
          <w:lang w:val="es-ES_tradnl"/>
        </w:rPr>
        <w:t>125</w:t>
      </w:r>
      <w:r w:rsidRPr="0039311E">
        <w:rPr>
          <w:rFonts w:cs="Arial"/>
          <w:sz w:val="22"/>
          <w:u w:val="single"/>
          <w:lang w:val="es-ES_tradnl"/>
        </w:rPr>
        <w:t>:</w:t>
      </w:r>
      <w:r w:rsidR="00B124A8">
        <w:rPr>
          <w:rFonts w:cs="Arial"/>
          <w:sz w:val="22"/>
          <w:u w:val="single"/>
          <w:lang w:val="es-ES_tradnl"/>
        </w:rPr>
        <w:t>27</w:t>
      </w:r>
      <w:r>
        <w:rPr>
          <w:rFonts w:cs="Arial"/>
          <w:sz w:val="22"/>
          <w:lang w:val="es-ES_tradnl"/>
        </w:rPr>
        <w:t xml:space="preserve"> Se conoce el oficio </w:t>
      </w:r>
      <w:r w:rsidR="003410E5">
        <w:rPr>
          <w:rFonts w:cs="Arial"/>
          <w:sz w:val="22"/>
          <w:lang w:val="es-ES_tradnl"/>
        </w:rPr>
        <w:t xml:space="preserve">GG-ME-0823-2021 del 22 de junio de 2021, mediante el cual, </w:t>
      </w:r>
      <w:r w:rsidR="00137316">
        <w:rPr>
          <w:rFonts w:cs="Arial"/>
          <w:sz w:val="22"/>
          <w:lang w:val="es-ES_tradnl"/>
        </w:rPr>
        <w:t xml:space="preserve">atendiendo lo dispuesto en el acuerdo N° 18 de la sesión 78-2019, del 07 de octubre de 2019, la </w:t>
      </w:r>
      <w:r w:rsidR="00137316" w:rsidRPr="00137316">
        <w:rPr>
          <w:rFonts w:cs="Arial"/>
          <w:sz w:val="22"/>
          <w:szCs w:val="22"/>
          <w:lang w:val="es-CR"/>
        </w:rPr>
        <w:t>Gerencia General</w:t>
      </w:r>
      <w:r w:rsidR="00137316">
        <w:rPr>
          <w:rFonts w:cs="Arial"/>
          <w:sz w:val="22"/>
          <w:szCs w:val="22"/>
          <w:lang w:val="es-CR"/>
        </w:rPr>
        <w:t xml:space="preserve"> remite el informe </w:t>
      </w:r>
      <w:r w:rsidR="00137316" w:rsidRPr="00137316">
        <w:rPr>
          <w:rFonts w:cs="Arial"/>
          <w:sz w:val="22"/>
          <w:lang w:val="es-CR"/>
        </w:rPr>
        <w:t xml:space="preserve">DF-OF-0864-2021 </w:t>
      </w:r>
      <w:r w:rsidR="00137316">
        <w:rPr>
          <w:rFonts w:cs="Arial"/>
          <w:sz w:val="22"/>
          <w:lang w:val="es-CR"/>
        </w:rPr>
        <w:t>de la Dirección FOSUVI, que contiene los resultados de la revisión efectuada por el Departamento Técnico a los alcances del</w:t>
      </w:r>
      <w:r w:rsidR="00137316" w:rsidRPr="00137316">
        <w:rPr>
          <w:rFonts w:cs="Arial"/>
          <w:sz w:val="22"/>
          <w:lang w:val="es-CR"/>
        </w:rPr>
        <w:t xml:space="preserve"> “Reglamento para </w:t>
      </w:r>
      <w:r w:rsidR="00137316">
        <w:rPr>
          <w:rFonts w:cs="Arial"/>
          <w:sz w:val="22"/>
          <w:lang w:val="es-CR"/>
        </w:rPr>
        <w:t>l</w:t>
      </w:r>
      <w:r w:rsidR="00137316" w:rsidRPr="00137316">
        <w:rPr>
          <w:rFonts w:cs="Arial"/>
          <w:sz w:val="22"/>
          <w:lang w:val="es-CR"/>
        </w:rPr>
        <w:t>a contrataci</w:t>
      </w:r>
      <w:r w:rsidR="00137316">
        <w:rPr>
          <w:rFonts w:cs="Arial"/>
          <w:sz w:val="22"/>
          <w:lang w:val="es-CR"/>
        </w:rPr>
        <w:t xml:space="preserve">ón </w:t>
      </w:r>
      <w:r w:rsidR="00137316" w:rsidRPr="00137316">
        <w:rPr>
          <w:rFonts w:cs="Arial"/>
          <w:sz w:val="22"/>
          <w:lang w:val="es-CR"/>
        </w:rPr>
        <w:t>de</w:t>
      </w:r>
      <w:r w:rsidR="00137316">
        <w:rPr>
          <w:rFonts w:cs="Arial"/>
          <w:sz w:val="22"/>
          <w:lang w:val="es-CR"/>
        </w:rPr>
        <w:t xml:space="preserve"> </w:t>
      </w:r>
      <w:r w:rsidR="00137316" w:rsidRPr="00137316">
        <w:rPr>
          <w:rFonts w:cs="Arial"/>
          <w:sz w:val="22"/>
          <w:lang w:val="es-CR"/>
        </w:rPr>
        <w:t>se</w:t>
      </w:r>
      <w:r w:rsidR="00137316">
        <w:rPr>
          <w:rFonts w:cs="Arial"/>
          <w:sz w:val="22"/>
          <w:lang w:val="es-CR"/>
        </w:rPr>
        <w:t>r</w:t>
      </w:r>
      <w:r w:rsidR="00137316" w:rsidRPr="00137316">
        <w:rPr>
          <w:rFonts w:cs="Arial"/>
          <w:sz w:val="22"/>
          <w:lang w:val="es-CR"/>
        </w:rPr>
        <w:t>vicios d</w:t>
      </w:r>
      <w:r w:rsidR="00137316">
        <w:rPr>
          <w:rFonts w:cs="Arial"/>
          <w:sz w:val="22"/>
          <w:lang w:val="es-CR"/>
        </w:rPr>
        <w:t>e</w:t>
      </w:r>
      <w:r w:rsidR="00137316" w:rsidRPr="00137316">
        <w:rPr>
          <w:rFonts w:cs="Arial"/>
          <w:sz w:val="22"/>
          <w:lang w:val="es-CR"/>
        </w:rPr>
        <w:t xml:space="preserve"> consultor</w:t>
      </w:r>
      <w:r w:rsidR="00137316">
        <w:rPr>
          <w:rFonts w:cs="Arial"/>
          <w:sz w:val="22"/>
          <w:lang w:val="es-CR"/>
        </w:rPr>
        <w:t>ía</w:t>
      </w:r>
      <w:r w:rsidR="00137316" w:rsidRPr="00137316">
        <w:rPr>
          <w:rFonts w:cs="Arial"/>
          <w:sz w:val="22"/>
          <w:lang w:val="es-CR"/>
        </w:rPr>
        <w:t xml:space="preserve"> en ingenier</w:t>
      </w:r>
      <w:r w:rsidR="00137316">
        <w:rPr>
          <w:rFonts w:cs="Arial"/>
          <w:sz w:val="22"/>
          <w:lang w:val="es-CR"/>
        </w:rPr>
        <w:t>ía</w:t>
      </w:r>
      <w:r w:rsidR="00137316" w:rsidRPr="00137316">
        <w:rPr>
          <w:rFonts w:cs="Arial"/>
          <w:sz w:val="22"/>
          <w:lang w:val="es-CR"/>
        </w:rPr>
        <w:t xml:space="preserve"> y arquitectura”.</w:t>
      </w:r>
      <w:r w:rsidR="00137316">
        <w:rPr>
          <w:rFonts w:cs="Arial"/>
          <w:sz w:val="22"/>
          <w:lang w:val="es-CR"/>
        </w:rPr>
        <w:t xml:space="preserve">  Dichos documentos se adjuntan al expediente del acta.</w:t>
      </w:r>
    </w:p>
    <w:p w14:paraId="3DC231C1" w14:textId="5DFB8BB8" w:rsidR="00137316" w:rsidRDefault="00137316" w:rsidP="00137316">
      <w:pPr>
        <w:spacing w:line="360" w:lineRule="auto"/>
        <w:jc w:val="both"/>
        <w:rPr>
          <w:rFonts w:cs="Arial"/>
          <w:sz w:val="22"/>
          <w:lang w:val="es-CR"/>
        </w:rPr>
      </w:pPr>
    </w:p>
    <w:p w14:paraId="162C08D5" w14:textId="2930A5CB" w:rsidR="00137316" w:rsidRDefault="00137316" w:rsidP="00137316">
      <w:pPr>
        <w:spacing w:line="360" w:lineRule="auto"/>
        <w:jc w:val="both"/>
        <w:rPr>
          <w:rFonts w:cs="Arial"/>
          <w:sz w:val="22"/>
          <w:lang w:val="es-CR"/>
        </w:rPr>
      </w:pPr>
      <w:r>
        <w:rPr>
          <w:rFonts w:cs="Arial"/>
          <w:sz w:val="22"/>
          <w:lang w:val="es-CR"/>
        </w:rPr>
        <w:lastRenderedPageBreak/>
        <w:t xml:space="preserve">La arquitecta Salas Rodríguez expone el contenido del citado </w:t>
      </w:r>
      <w:r w:rsidR="00BD719C">
        <w:rPr>
          <w:rFonts w:cs="Arial"/>
          <w:sz w:val="22"/>
          <w:lang w:val="es-CR"/>
        </w:rPr>
        <w:t xml:space="preserve">informe, </w:t>
      </w:r>
      <w:r w:rsidR="008F6C81">
        <w:rPr>
          <w:rFonts w:cs="Arial"/>
          <w:sz w:val="22"/>
          <w:lang w:val="es-CR"/>
        </w:rPr>
        <w:t>llegando a las siguientes conclusiones:</w:t>
      </w:r>
    </w:p>
    <w:p w14:paraId="47690B5D" w14:textId="24B2747D" w:rsidR="0053312A" w:rsidRPr="0053312A" w:rsidRDefault="008F6C81" w:rsidP="0053312A">
      <w:pPr>
        <w:spacing w:line="360" w:lineRule="auto"/>
        <w:jc w:val="both"/>
        <w:rPr>
          <w:rFonts w:cs="Arial"/>
          <w:sz w:val="22"/>
          <w:lang w:val="es-CR"/>
        </w:rPr>
      </w:pPr>
      <w:r>
        <w:rPr>
          <w:rFonts w:cs="Arial"/>
          <w:sz w:val="22"/>
          <w:lang w:val="es-CR"/>
        </w:rPr>
        <w:t xml:space="preserve">a) </w:t>
      </w:r>
      <w:r w:rsidR="0053312A" w:rsidRPr="0053312A">
        <w:rPr>
          <w:rFonts w:cs="Arial"/>
          <w:sz w:val="22"/>
          <w:lang w:val="es-CR"/>
        </w:rPr>
        <w:t xml:space="preserve">El </w:t>
      </w:r>
      <w:r w:rsidR="0053312A" w:rsidRPr="0053312A">
        <w:rPr>
          <w:rFonts w:cs="Arial"/>
          <w:i/>
          <w:iCs/>
          <w:sz w:val="22"/>
          <w:lang w:val="es-CR"/>
        </w:rPr>
        <w:t xml:space="preserve">Reglamento para </w:t>
      </w:r>
      <w:r w:rsidR="0053312A" w:rsidRPr="00B124A8">
        <w:rPr>
          <w:rFonts w:cs="Arial"/>
          <w:i/>
          <w:iCs/>
          <w:sz w:val="22"/>
          <w:lang w:val="es-CR"/>
        </w:rPr>
        <w:t>l</w:t>
      </w:r>
      <w:r w:rsidR="0053312A" w:rsidRPr="0053312A">
        <w:rPr>
          <w:rFonts w:cs="Arial"/>
          <w:i/>
          <w:iCs/>
          <w:sz w:val="22"/>
          <w:lang w:val="es-CR"/>
        </w:rPr>
        <w:t>a Contrataci</w:t>
      </w:r>
      <w:r w:rsidR="0053312A" w:rsidRPr="00B124A8">
        <w:rPr>
          <w:rFonts w:cs="Arial"/>
          <w:i/>
          <w:iCs/>
          <w:sz w:val="22"/>
          <w:lang w:val="es-CR"/>
        </w:rPr>
        <w:t xml:space="preserve">ón </w:t>
      </w:r>
      <w:r w:rsidR="0053312A" w:rsidRPr="0053312A">
        <w:rPr>
          <w:rFonts w:cs="Arial"/>
          <w:i/>
          <w:iCs/>
          <w:sz w:val="22"/>
          <w:lang w:val="es-CR"/>
        </w:rPr>
        <w:t>de Servicios de Consultor</w:t>
      </w:r>
      <w:r w:rsidR="0053312A" w:rsidRPr="00B124A8">
        <w:rPr>
          <w:rFonts w:cs="Arial"/>
          <w:i/>
          <w:iCs/>
          <w:sz w:val="22"/>
          <w:lang w:val="es-CR"/>
        </w:rPr>
        <w:t>í</w:t>
      </w:r>
      <w:r w:rsidR="0053312A" w:rsidRPr="0053312A">
        <w:rPr>
          <w:rFonts w:cs="Arial"/>
          <w:i/>
          <w:iCs/>
          <w:sz w:val="22"/>
          <w:lang w:val="es-CR"/>
        </w:rPr>
        <w:t xml:space="preserve">a en </w:t>
      </w:r>
      <w:r w:rsidR="0053312A" w:rsidRPr="00B124A8">
        <w:rPr>
          <w:rFonts w:cs="Arial"/>
          <w:i/>
          <w:iCs/>
          <w:sz w:val="22"/>
          <w:lang w:val="es-CR"/>
        </w:rPr>
        <w:t>I</w:t>
      </w:r>
      <w:r w:rsidR="0053312A" w:rsidRPr="0053312A">
        <w:rPr>
          <w:rFonts w:cs="Arial"/>
          <w:i/>
          <w:iCs/>
          <w:sz w:val="22"/>
          <w:lang w:val="es-CR"/>
        </w:rPr>
        <w:t>ngenier</w:t>
      </w:r>
      <w:r w:rsidR="0053312A" w:rsidRPr="00B124A8">
        <w:rPr>
          <w:rFonts w:cs="Arial"/>
          <w:i/>
          <w:iCs/>
          <w:sz w:val="22"/>
          <w:lang w:val="es-CR"/>
        </w:rPr>
        <w:t>í</w:t>
      </w:r>
      <w:r w:rsidR="0053312A" w:rsidRPr="0053312A">
        <w:rPr>
          <w:rFonts w:cs="Arial"/>
          <w:i/>
          <w:iCs/>
          <w:sz w:val="22"/>
          <w:lang w:val="es-CR"/>
        </w:rPr>
        <w:t>a</w:t>
      </w:r>
      <w:r w:rsidR="0053312A" w:rsidRPr="00B124A8">
        <w:rPr>
          <w:rFonts w:cs="Arial"/>
          <w:i/>
          <w:iCs/>
          <w:sz w:val="22"/>
          <w:lang w:val="es-CR"/>
        </w:rPr>
        <w:t xml:space="preserve"> y </w:t>
      </w:r>
      <w:r w:rsidR="0053312A" w:rsidRPr="0053312A">
        <w:rPr>
          <w:rFonts w:cs="Arial"/>
          <w:i/>
          <w:iCs/>
          <w:sz w:val="22"/>
          <w:lang w:val="es-CR"/>
        </w:rPr>
        <w:t>Arquitectura</w:t>
      </w:r>
      <w:r w:rsidR="0053312A" w:rsidRPr="0053312A">
        <w:rPr>
          <w:rFonts w:cs="Arial"/>
          <w:sz w:val="22"/>
          <w:lang w:val="es-CR"/>
        </w:rPr>
        <w:t>, indica que los servicios de fiscalizaci</w:t>
      </w:r>
      <w:r w:rsidR="0053312A">
        <w:rPr>
          <w:rFonts w:cs="Arial"/>
          <w:sz w:val="22"/>
          <w:lang w:val="es-CR"/>
        </w:rPr>
        <w:t>ón</w:t>
      </w:r>
      <w:r w:rsidR="0053312A" w:rsidRPr="0053312A">
        <w:rPr>
          <w:rFonts w:cs="Arial"/>
          <w:sz w:val="22"/>
          <w:lang w:val="es-CR"/>
        </w:rPr>
        <w:t xml:space="preserve"> para el Sistema</w:t>
      </w:r>
      <w:r w:rsidR="0053312A">
        <w:rPr>
          <w:rFonts w:cs="Arial"/>
          <w:sz w:val="22"/>
          <w:lang w:val="es-CR"/>
        </w:rPr>
        <w:t xml:space="preserve"> </w:t>
      </w:r>
      <w:r w:rsidR="0053312A" w:rsidRPr="0053312A">
        <w:rPr>
          <w:rFonts w:cs="Arial"/>
          <w:sz w:val="22"/>
          <w:lang w:val="es-CR"/>
        </w:rPr>
        <w:t xml:space="preserve">Financiero Nacional para </w:t>
      </w:r>
      <w:r w:rsidR="0053312A">
        <w:rPr>
          <w:rFonts w:cs="Arial"/>
          <w:sz w:val="22"/>
          <w:lang w:val="es-CR"/>
        </w:rPr>
        <w:t>l</w:t>
      </w:r>
      <w:r w:rsidR="0053312A" w:rsidRPr="0053312A">
        <w:rPr>
          <w:rFonts w:cs="Arial"/>
          <w:sz w:val="22"/>
          <w:lang w:val="es-CR"/>
        </w:rPr>
        <w:t>a Vivienda se rigen por lo establecido en el</w:t>
      </w:r>
      <w:r w:rsidR="0053312A">
        <w:rPr>
          <w:rFonts w:cs="Arial"/>
          <w:sz w:val="22"/>
          <w:lang w:val="es-CR"/>
        </w:rPr>
        <w:t xml:space="preserve"> </w:t>
      </w:r>
      <w:r w:rsidR="0053312A" w:rsidRPr="0053312A">
        <w:rPr>
          <w:rFonts w:cs="Arial"/>
          <w:sz w:val="22"/>
          <w:lang w:val="es-CR"/>
        </w:rPr>
        <w:t xml:space="preserve">Reglamento Especial emitido por </w:t>
      </w:r>
      <w:r w:rsidR="0053312A">
        <w:rPr>
          <w:rFonts w:cs="Arial"/>
          <w:sz w:val="22"/>
          <w:lang w:val="es-CR"/>
        </w:rPr>
        <w:t>l</w:t>
      </w:r>
      <w:r w:rsidR="0053312A" w:rsidRPr="0053312A">
        <w:rPr>
          <w:rFonts w:cs="Arial"/>
          <w:sz w:val="22"/>
          <w:lang w:val="es-CR"/>
        </w:rPr>
        <w:t>a Junta Directiva General de CFIA</w:t>
      </w:r>
      <w:r w:rsidR="00E62B02">
        <w:rPr>
          <w:rFonts w:cs="Arial"/>
          <w:sz w:val="22"/>
          <w:lang w:val="es-CR"/>
        </w:rPr>
        <w:t>,</w:t>
      </w:r>
      <w:r w:rsidR="0053312A" w:rsidRPr="0053312A">
        <w:rPr>
          <w:rFonts w:cs="Arial"/>
          <w:sz w:val="22"/>
          <w:lang w:val="es-CR"/>
        </w:rPr>
        <w:t xml:space="preserve"> al amparo</w:t>
      </w:r>
      <w:r w:rsidR="0053312A">
        <w:rPr>
          <w:rFonts w:cs="Arial"/>
          <w:sz w:val="22"/>
          <w:lang w:val="es-CR"/>
        </w:rPr>
        <w:t xml:space="preserve"> </w:t>
      </w:r>
      <w:r w:rsidR="0053312A" w:rsidRPr="0053312A">
        <w:rPr>
          <w:rFonts w:cs="Arial"/>
          <w:sz w:val="22"/>
          <w:lang w:val="es-CR"/>
        </w:rPr>
        <w:t xml:space="preserve">de </w:t>
      </w:r>
      <w:r w:rsidR="0053312A">
        <w:rPr>
          <w:rFonts w:cs="Arial"/>
          <w:sz w:val="22"/>
          <w:lang w:val="es-CR"/>
        </w:rPr>
        <w:t>l</w:t>
      </w:r>
      <w:r w:rsidR="0053312A" w:rsidRPr="0053312A">
        <w:rPr>
          <w:rFonts w:cs="Arial"/>
          <w:sz w:val="22"/>
          <w:lang w:val="es-CR"/>
        </w:rPr>
        <w:t>a Ley N</w:t>
      </w:r>
      <w:r w:rsidR="0053312A">
        <w:rPr>
          <w:rFonts w:cs="Arial"/>
          <w:sz w:val="22"/>
          <w:lang w:val="es-CR"/>
        </w:rPr>
        <w:t>°</w:t>
      </w:r>
      <w:r w:rsidR="0053312A" w:rsidRPr="0053312A">
        <w:rPr>
          <w:rFonts w:cs="Arial"/>
          <w:sz w:val="22"/>
          <w:lang w:val="es-CR"/>
        </w:rPr>
        <w:t xml:space="preserve"> 7208.</w:t>
      </w:r>
    </w:p>
    <w:p w14:paraId="7CE1A8EF" w14:textId="0FC506F8" w:rsidR="0053312A" w:rsidRPr="0053312A" w:rsidRDefault="008F6C81" w:rsidP="0053312A">
      <w:pPr>
        <w:spacing w:line="360" w:lineRule="auto"/>
        <w:jc w:val="both"/>
        <w:rPr>
          <w:rFonts w:cs="Arial"/>
          <w:sz w:val="22"/>
          <w:lang w:val="es-CR"/>
        </w:rPr>
      </w:pPr>
      <w:r>
        <w:rPr>
          <w:rFonts w:cs="Arial"/>
          <w:sz w:val="22"/>
          <w:lang w:val="es-CR"/>
        </w:rPr>
        <w:t xml:space="preserve">b) </w:t>
      </w:r>
      <w:r w:rsidR="0053312A" w:rsidRPr="0053312A">
        <w:rPr>
          <w:rFonts w:cs="Arial"/>
          <w:sz w:val="22"/>
          <w:lang w:val="es-CR"/>
        </w:rPr>
        <w:t xml:space="preserve">El </w:t>
      </w:r>
      <w:r w:rsidR="00E62B02">
        <w:rPr>
          <w:rFonts w:cs="Arial"/>
          <w:sz w:val="22"/>
          <w:lang w:val="es-CR"/>
        </w:rPr>
        <w:t>“</w:t>
      </w:r>
      <w:r w:rsidR="0053312A" w:rsidRPr="0053312A">
        <w:rPr>
          <w:rFonts w:cs="Arial"/>
          <w:sz w:val="22"/>
          <w:lang w:val="es-CR"/>
        </w:rPr>
        <w:t>Reglamento Especial para el Registro y Regulaci</w:t>
      </w:r>
      <w:r w:rsidR="0053312A">
        <w:rPr>
          <w:rFonts w:cs="Arial"/>
          <w:sz w:val="22"/>
          <w:lang w:val="es-CR"/>
        </w:rPr>
        <w:t xml:space="preserve">ón </w:t>
      </w:r>
      <w:r w:rsidR="0053312A" w:rsidRPr="0053312A">
        <w:rPr>
          <w:rFonts w:cs="Arial"/>
          <w:sz w:val="22"/>
          <w:lang w:val="es-CR"/>
        </w:rPr>
        <w:t>de los Inspectores</w:t>
      </w:r>
      <w:r w:rsidR="0053312A">
        <w:rPr>
          <w:rFonts w:cs="Arial"/>
          <w:sz w:val="22"/>
          <w:lang w:val="es-CR"/>
        </w:rPr>
        <w:t xml:space="preserve"> </w:t>
      </w:r>
      <w:r w:rsidR="0053312A" w:rsidRPr="0053312A">
        <w:rPr>
          <w:rFonts w:cs="Arial"/>
          <w:sz w:val="22"/>
          <w:lang w:val="es-CR"/>
        </w:rPr>
        <w:t>Fiscalizadores de Inversi</w:t>
      </w:r>
      <w:r w:rsidR="0053312A">
        <w:rPr>
          <w:rFonts w:cs="Arial"/>
          <w:sz w:val="22"/>
          <w:lang w:val="es-CR"/>
        </w:rPr>
        <w:t>ó</w:t>
      </w:r>
      <w:r w:rsidR="0053312A" w:rsidRPr="0053312A">
        <w:rPr>
          <w:rFonts w:cs="Arial"/>
          <w:sz w:val="22"/>
          <w:lang w:val="es-CR"/>
        </w:rPr>
        <w:t>n y Calidad en Obras del Sistema Financiero Nacional</w:t>
      </w:r>
      <w:r w:rsidR="0053312A">
        <w:rPr>
          <w:rFonts w:cs="Arial"/>
          <w:sz w:val="22"/>
          <w:lang w:val="es-CR"/>
        </w:rPr>
        <w:t xml:space="preserve"> </w:t>
      </w:r>
      <w:r w:rsidR="0053312A" w:rsidRPr="0053312A">
        <w:rPr>
          <w:rFonts w:cs="Arial"/>
          <w:sz w:val="22"/>
          <w:lang w:val="es-CR"/>
        </w:rPr>
        <w:t xml:space="preserve">para </w:t>
      </w:r>
      <w:r w:rsidR="0053312A">
        <w:rPr>
          <w:rFonts w:cs="Arial"/>
          <w:sz w:val="22"/>
          <w:lang w:val="es-CR"/>
        </w:rPr>
        <w:t>l</w:t>
      </w:r>
      <w:r w:rsidR="0053312A" w:rsidRPr="0053312A">
        <w:rPr>
          <w:rFonts w:cs="Arial"/>
          <w:sz w:val="22"/>
          <w:lang w:val="es-CR"/>
        </w:rPr>
        <w:t>a Vivienda</w:t>
      </w:r>
      <w:r w:rsidR="00E62B02">
        <w:rPr>
          <w:rFonts w:cs="Arial"/>
          <w:sz w:val="22"/>
          <w:lang w:val="es-CR"/>
        </w:rPr>
        <w:t>”,</w:t>
      </w:r>
      <w:r w:rsidR="0053312A" w:rsidRPr="0053312A">
        <w:rPr>
          <w:rFonts w:cs="Arial"/>
          <w:sz w:val="22"/>
          <w:lang w:val="es-CR"/>
        </w:rPr>
        <w:t xml:space="preserve"> fue publicado en La Gaceta</w:t>
      </w:r>
      <w:r w:rsidR="00E62B02">
        <w:rPr>
          <w:rFonts w:cs="Arial"/>
          <w:sz w:val="22"/>
          <w:lang w:val="es-CR"/>
        </w:rPr>
        <w:t xml:space="preserve"> del </w:t>
      </w:r>
      <w:r w:rsidR="0053312A" w:rsidRPr="0053312A">
        <w:rPr>
          <w:rFonts w:cs="Arial"/>
          <w:sz w:val="22"/>
          <w:lang w:val="es-CR"/>
        </w:rPr>
        <w:t>14 de marzo del 2008,</w:t>
      </w:r>
      <w:r w:rsidR="0053312A">
        <w:rPr>
          <w:rFonts w:cs="Arial"/>
          <w:sz w:val="22"/>
          <w:lang w:val="es-CR"/>
        </w:rPr>
        <w:t xml:space="preserve"> </w:t>
      </w:r>
      <w:r w:rsidR="00E62B02">
        <w:rPr>
          <w:rFonts w:cs="Arial"/>
          <w:sz w:val="22"/>
          <w:lang w:val="es-CR"/>
        </w:rPr>
        <w:t xml:space="preserve">y </w:t>
      </w:r>
      <w:r w:rsidR="0053312A">
        <w:rPr>
          <w:rFonts w:cs="Arial"/>
          <w:sz w:val="22"/>
          <w:lang w:val="es-CR"/>
        </w:rPr>
        <w:t>l</w:t>
      </w:r>
      <w:r w:rsidR="0053312A" w:rsidRPr="0053312A">
        <w:rPr>
          <w:rFonts w:cs="Arial"/>
          <w:sz w:val="22"/>
          <w:lang w:val="es-CR"/>
        </w:rPr>
        <w:t>a vigente versi</w:t>
      </w:r>
      <w:r w:rsidR="0053312A">
        <w:rPr>
          <w:rFonts w:cs="Arial"/>
          <w:sz w:val="22"/>
          <w:lang w:val="es-CR"/>
        </w:rPr>
        <w:t>ón</w:t>
      </w:r>
      <w:r w:rsidR="0053312A" w:rsidRPr="0053312A">
        <w:rPr>
          <w:rFonts w:cs="Arial"/>
          <w:sz w:val="22"/>
          <w:lang w:val="es-CR"/>
        </w:rPr>
        <w:t xml:space="preserve"> rige desde febrero de 2020, donde las obligaciones de los</w:t>
      </w:r>
      <w:r w:rsidR="0053312A">
        <w:rPr>
          <w:rFonts w:cs="Arial"/>
          <w:sz w:val="22"/>
          <w:lang w:val="es-CR"/>
        </w:rPr>
        <w:t xml:space="preserve"> </w:t>
      </w:r>
      <w:r w:rsidR="0053312A" w:rsidRPr="0053312A">
        <w:rPr>
          <w:rFonts w:cs="Arial"/>
          <w:sz w:val="22"/>
          <w:lang w:val="es-CR"/>
        </w:rPr>
        <w:t>inspectores fiscalizadores se mantienen y las modificaciones corresponden a</w:t>
      </w:r>
      <w:r w:rsidR="0053312A">
        <w:rPr>
          <w:rFonts w:cs="Arial"/>
          <w:sz w:val="22"/>
          <w:lang w:val="es-CR"/>
        </w:rPr>
        <w:t xml:space="preserve"> </w:t>
      </w:r>
      <w:r w:rsidR="0053312A" w:rsidRPr="0053312A">
        <w:rPr>
          <w:rFonts w:cs="Arial"/>
          <w:sz w:val="22"/>
          <w:lang w:val="es-CR"/>
        </w:rPr>
        <w:t>cambios de nombres de actores y actualizaci</w:t>
      </w:r>
      <w:r w:rsidR="0053312A">
        <w:rPr>
          <w:rFonts w:cs="Arial"/>
          <w:sz w:val="22"/>
          <w:lang w:val="es-CR"/>
        </w:rPr>
        <w:t>ón</w:t>
      </w:r>
      <w:r w:rsidR="0053312A" w:rsidRPr="0053312A">
        <w:rPr>
          <w:rFonts w:cs="Arial"/>
          <w:sz w:val="22"/>
          <w:lang w:val="es-CR"/>
        </w:rPr>
        <w:t xml:space="preserve"> de herramientas tecnol</w:t>
      </w:r>
      <w:r w:rsidR="0053312A">
        <w:rPr>
          <w:rFonts w:cs="Arial"/>
          <w:sz w:val="22"/>
          <w:lang w:val="es-CR"/>
        </w:rPr>
        <w:t>ó</w:t>
      </w:r>
      <w:r w:rsidR="0053312A" w:rsidRPr="0053312A">
        <w:rPr>
          <w:rFonts w:cs="Arial"/>
          <w:sz w:val="22"/>
          <w:lang w:val="es-CR"/>
        </w:rPr>
        <w:t>gicas.</w:t>
      </w:r>
    </w:p>
    <w:p w14:paraId="78D6E23B" w14:textId="14A92233" w:rsidR="0053312A" w:rsidRPr="0053312A" w:rsidRDefault="008F6C81" w:rsidP="0053312A">
      <w:pPr>
        <w:spacing w:line="360" w:lineRule="auto"/>
        <w:jc w:val="both"/>
        <w:rPr>
          <w:rFonts w:cs="Arial"/>
          <w:sz w:val="22"/>
          <w:lang w:val="es-CR"/>
        </w:rPr>
      </w:pPr>
      <w:r>
        <w:rPr>
          <w:rFonts w:cs="Arial"/>
          <w:sz w:val="22"/>
          <w:lang w:val="es-CR"/>
        </w:rPr>
        <w:t xml:space="preserve">c) </w:t>
      </w:r>
      <w:r w:rsidR="0053312A" w:rsidRPr="0053312A">
        <w:rPr>
          <w:rFonts w:cs="Arial"/>
          <w:sz w:val="22"/>
          <w:lang w:val="es-CR"/>
        </w:rPr>
        <w:t xml:space="preserve">El nuevo </w:t>
      </w:r>
      <w:r w:rsidR="0053312A" w:rsidRPr="0053312A">
        <w:rPr>
          <w:rFonts w:cs="Arial"/>
          <w:i/>
          <w:iCs/>
          <w:sz w:val="22"/>
          <w:lang w:val="es-CR"/>
        </w:rPr>
        <w:t xml:space="preserve">Reglamento para </w:t>
      </w:r>
      <w:r w:rsidR="0053312A" w:rsidRPr="00E62B02">
        <w:rPr>
          <w:rFonts w:cs="Arial"/>
          <w:i/>
          <w:iCs/>
          <w:sz w:val="22"/>
          <w:lang w:val="es-CR"/>
        </w:rPr>
        <w:t>l</w:t>
      </w:r>
      <w:r w:rsidR="0053312A" w:rsidRPr="0053312A">
        <w:rPr>
          <w:rFonts w:cs="Arial"/>
          <w:i/>
          <w:iCs/>
          <w:sz w:val="22"/>
          <w:lang w:val="es-CR"/>
        </w:rPr>
        <w:t>a Contrataci</w:t>
      </w:r>
      <w:r w:rsidR="0053312A" w:rsidRPr="00E62B02">
        <w:rPr>
          <w:rFonts w:cs="Arial"/>
          <w:i/>
          <w:iCs/>
          <w:sz w:val="22"/>
          <w:lang w:val="es-CR"/>
        </w:rPr>
        <w:t>ó</w:t>
      </w:r>
      <w:r w:rsidR="0053312A" w:rsidRPr="0053312A">
        <w:rPr>
          <w:rFonts w:cs="Arial"/>
          <w:i/>
          <w:iCs/>
          <w:sz w:val="22"/>
          <w:lang w:val="es-CR"/>
        </w:rPr>
        <w:t>n de Servicios de Consultor</w:t>
      </w:r>
      <w:r w:rsidR="0053312A" w:rsidRPr="00E62B02">
        <w:rPr>
          <w:rFonts w:cs="Arial"/>
          <w:i/>
          <w:iCs/>
          <w:sz w:val="22"/>
          <w:lang w:val="es-CR"/>
        </w:rPr>
        <w:t>í</w:t>
      </w:r>
      <w:r w:rsidR="0053312A" w:rsidRPr="0053312A">
        <w:rPr>
          <w:rFonts w:cs="Arial"/>
          <w:i/>
          <w:iCs/>
          <w:sz w:val="22"/>
          <w:lang w:val="es-CR"/>
        </w:rPr>
        <w:t>a en</w:t>
      </w:r>
      <w:r w:rsidR="0053312A" w:rsidRPr="00E62B02">
        <w:rPr>
          <w:rFonts w:cs="Arial"/>
          <w:i/>
          <w:iCs/>
          <w:sz w:val="22"/>
          <w:lang w:val="es-CR"/>
        </w:rPr>
        <w:t xml:space="preserve"> I</w:t>
      </w:r>
      <w:r w:rsidR="0053312A" w:rsidRPr="0053312A">
        <w:rPr>
          <w:rFonts w:cs="Arial"/>
          <w:i/>
          <w:iCs/>
          <w:sz w:val="22"/>
          <w:lang w:val="es-CR"/>
        </w:rPr>
        <w:t>ngenier</w:t>
      </w:r>
      <w:r w:rsidR="0053312A" w:rsidRPr="00E62B02">
        <w:rPr>
          <w:rFonts w:cs="Arial"/>
          <w:i/>
          <w:iCs/>
          <w:sz w:val="22"/>
          <w:lang w:val="es-CR"/>
        </w:rPr>
        <w:t>í</w:t>
      </w:r>
      <w:r w:rsidR="0053312A" w:rsidRPr="0053312A">
        <w:rPr>
          <w:rFonts w:cs="Arial"/>
          <w:i/>
          <w:iCs/>
          <w:sz w:val="22"/>
          <w:lang w:val="es-CR"/>
        </w:rPr>
        <w:t>a y Arquitectura</w:t>
      </w:r>
      <w:r w:rsidR="00E62B02">
        <w:rPr>
          <w:rFonts w:cs="Arial"/>
          <w:sz w:val="22"/>
          <w:lang w:val="es-CR"/>
        </w:rPr>
        <w:t>,</w:t>
      </w:r>
      <w:r w:rsidR="0053312A" w:rsidRPr="0053312A">
        <w:rPr>
          <w:rFonts w:cs="Arial"/>
          <w:sz w:val="22"/>
          <w:lang w:val="es-CR"/>
        </w:rPr>
        <w:t xml:space="preserve"> no introduce modificaciones al Sistema Financiero</w:t>
      </w:r>
      <w:r w:rsidR="0053312A">
        <w:rPr>
          <w:rFonts w:cs="Arial"/>
          <w:sz w:val="22"/>
          <w:lang w:val="es-CR"/>
        </w:rPr>
        <w:t xml:space="preserve"> </w:t>
      </w:r>
      <w:r w:rsidR="0053312A" w:rsidRPr="0053312A">
        <w:rPr>
          <w:rFonts w:cs="Arial"/>
          <w:sz w:val="22"/>
          <w:lang w:val="es-CR"/>
        </w:rPr>
        <w:t xml:space="preserve">Nacional para </w:t>
      </w:r>
      <w:r w:rsidR="0053312A">
        <w:rPr>
          <w:rFonts w:cs="Arial"/>
          <w:sz w:val="22"/>
          <w:lang w:val="es-CR"/>
        </w:rPr>
        <w:t>l</w:t>
      </w:r>
      <w:r w:rsidR="0053312A" w:rsidRPr="0053312A">
        <w:rPr>
          <w:rFonts w:cs="Arial"/>
          <w:sz w:val="22"/>
          <w:lang w:val="es-CR"/>
        </w:rPr>
        <w:t xml:space="preserve">a Vivienda, pues </w:t>
      </w:r>
      <w:r w:rsidR="0053312A">
        <w:rPr>
          <w:rFonts w:cs="Arial"/>
          <w:sz w:val="22"/>
          <w:lang w:val="es-CR"/>
        </w:rPr>
        <w:t>l</w:t>
      </w:r>
      <w:r w:rsidR="0053312A" w:rsidRPr="0053312A">
        <w:rPr>
          <w:rFonts w:cs="Arial"/>
          <w:sz w:val="22"/>
          <w:lang w:val="es-CR"/>
        </w:rPr>
        <w:t>a figura de contrataci</w:t>
      </w:r>
      <w:r w:rsidR="0053312A">
        <w:rPr>
          <w:rFonts w:cs="Arial"/>
          <w:sz w:val="22"/>
          <w:lang w:val="es-CR"/>
        </w:rPr>
        <w:t>ó</w:t>
      </w:r>
      <w:r w:rsidR="0053312A" w:rsidRPr="0053312A">
        <w:rPr>
          <w:rFonts w:cs="Arial"/>
          <w:sz w:val="22"/>
          <w:lang w:val="es-CR"/>
        </w:rPr>
        <w:t>n del profesional se</w:t>
      </w:r>
      <w:r w:rsidR="0053312A">
        <w:rPr>
          <w:rFonts w:cs="Arial"/>
          <w:sz w:val="22"/>
          <w:lang w:val="es-CR"/>
        </w:rPr>
        <w:t xml:space="preserve"> </w:t>
      </w:r>
      <w:r w:rsidR="0053312A" w:rsidRPr="0053312A">
        <w:rPr>
          <w:rFonts w:cs="Arial"/>
          <w:sz w:val="22"/>
          <w:lang w:val="es-CR"/>
        </w:rPr>
        <w:t xml:space="preserve">mantiene ligada </w:t>
      </w:r>
      <w:r w:rsidR="0053312A">
        <w:rPr>
          <w:rFonts w:cs="Arial"/>
          <w:sz w:val="22"/>
          <w:lang w:val="es-CR"/>
        </w:rPr>
        <w:t>al</w:t>
      </w:r>
      <w:r w:rsidR="0053312A" w:rsidRPr="0053312A">
        <w:rPr>
          <w:rFonts w:cs="Arial"/>
          <w:sz w:val="22"/>
          <w:lang w:val="es-CR"/>
        </w:rPr>
        <w:t xml:space="preserve"> Reglamento Especial para el Registro y Regulaci</w:t>
      </w:r>
      <w:r w:rsidR="0053312A">
        <w:rPr>
          <w:rFonts w:cs="Arial"/>
          <w:sz w:val="22"/>
          <w:lang w:val="es-CR"/>
        </w:rPr>
        <w:t>ó</w:t>
      </w:r>
      <w:r w:rsidR="0053312A" w:rsidRPr="0053312A">
        <w:rPr>
          <w:rFonts w:cs="Arial"/>
          <w:sz w:val="22"/>
          <w:lang w:val="es-CR"/>
        </w:rPr>
        <w:t>n de los</w:t>
      </w:r>
      <w:r w:rsidR="0053312A">
        <w:rPr>
          <w:rFonts w:cs="Arial"/>
          <w:sz w:val="22"/>
          <w:lang w:val="es-CR"/>
        </w:rPr>
        <w:t xml:space="preserve"> I</w:t>
      </w:r>
      <w:r w:rsidR="0053312A" w:rsidRPr="0053312A">
        <w:rPr>
          <w:rFonts w:cs="Arial"/>
          <w:sz w:val="22"/>
          <w:lang w:val="es-CR"/>
        </w:rPr>
        <w:t xml:space="preserve">nspectores Fiscalizadores </w:t>
      </w:r>
      <w:r w:rsidR="0053312A">
        <w:rPr>
          <w:rFonts w:cs="Arial"/>
          <w:sz w:val="22"/>
          <w:lang w:val="es-CR"/>
        </w:rPr>
        <w:t>de</w:t>
      </w:r>
      <w:r w:rsidR="0053312A" w:rsidRPr="0053312A">
        <w:rPr>
          <w:rFonts w:cs="Arial"/>
          <w:sz w:val="22"/>
          <w:lang w:val="es-CR"/>
        </w:rPr>
        <w:t xml:space="preserve"> Inversi</w:t>
      </w:r>
      <w:r w:rsidR="0053312A">
        <w:rPr>
          <w:rFonts w:cs="Arial"/>
          <w:sz w:val="22"/>
          <w:lang w:val="es-CR"/>
        </w:rPr>
        <w:t>ó</w:t>
      </w:r>
      <w:r w:rsidR="0053312A" w:rsidRPr="0053312A">
        <w:rPr>
          <w:rFonts w:cs="Arial"/>
          <w:sz w:val="22"/>
          <w:lang w:val="es-CR"/>
        </w:rPr>
        <w:t>n y Calidad en Obras del Sistema</w:t>
      </w:r>
      <w:r w:rsidR="0053312A">
        <w:rPr>
          <w:rFonts w:cs="Arial"/>
          <w:sz w:val="22"/>
          <w:lang w:val="es-CR"/>
        </w:rPr>
        <w:t xml:space="preserve"> </w:t>
      </w:r>
      <w:r w:rsidR="0053312A" w:rsidRPr="0053312A">
        <w:rPr>
          <w:rFonts w:cs="Arial"/>
          <w:sz w:val="22"/>
          <w:lang w:val="es-CR"/>
        </w:rPr>
        <w:t>Financiero Nacional.</w:t>
      </w:r>
    </w:p>
    <w:p w14:paraId="27790B35" w14:textId="7476CDA3" w:rsidR="0053312A" w:rsidRDefault="008F6C81" w:rsidP="0053312A">
      <w:pPr>
        <w:spacing w:line="360" w:lineRule="auto"/>
        <w:jc w:val="both"/>
        <w:rPr>
          <w:rFonts w:cs="Arial"/>
          <w:sz w:val="22"/>
          <w:lang w:val="es-CR"/>
        </w:rPr>
      </w:pPr>
      <w:r>
        <w:rPr>
          <w:rFonts w:cs="Arial"/>
          <w:sz w:val="22"/>
          <w:lang w:val="es-CR"/>
        </w:rPr>
        <w:t xml:space="preserve">d) </w:t>
      </w:r>
      <w:r w:rsidR="0053312A" w:rsidRPr="0053312A">
        <w:rPr>
          <w:rFonts w:cs="Arial"/>
          <w:sz w:val="22"/>
          <w:lang w:val="es-CR"/>
        </w:rPr>
        <w:t xml:space="preserve">Las obligaciones indicadas para profesionales externos en el </w:t>
      </w:r>
      <w:r w:rsidR="00E62B02">
        <w:rPr>
          <w:rFonts w:cs="Arial"/>
          <w:sz w:val="22"/>
          <w:lang w:val="es-CR"/>
        </w:rPr>
        <w:t>“</w:t>
      </w:r>
      <w:r w:rsidR="0053312A" w:rsidRPr="0053312A">
        <w:rPr>
          <w:rFonts w:cs="Arial"/>
          <w:sz w:val="22"/>
          <w:lang w:val="es-CR"/>
        </w:rPr>
        <w:t>Reglamento</w:t>
      </w:r>
      <w:r w:rsidR="0053312A">
        <w:rPr>
          <w:rFonts w:cs="Arial"/>
          <w:sz w:val="22"/>
          <w:lang w:val="es-CR"/>
        </w:rPr>
        <w:t xml:space="preserve"> s</w:t>
      </w:r>
      <w:r w:rsidR="0053312A" w:rsidRPr="0053312A">
        <w:rPr>
          <w:rFonts w:cs="Arial"/>
          <w:sz w:val="22"/>
          <w:lang w:val="es-CR"/>
        </w:rPr>
        <w:t xml:space="preserve">obre </w:t>
      </w:r>
      <w:r w:rsidR="0053312A">
        <w:rPr>
          <w:rFonts w:cs="Arial"/>
          <w:sz w:val="22"/>
          <w:lang w:val="es-CR"/>
        </w:rPr>
        <w:t>l</w:t>
      </w:r>
      <w:r w:rsidR="0053312A" w:rsidRPr="0053312A">
        <w:rPr>
          <w:rFonts w:cs="Arial"/>
          <w:sz w:val="22"/>
          <w:lang w:val="es-CR"/>
        </w:rPr>
        <w:t>a Organizaci</w:t>
      </w:r>
      <w:r w:rsidR="0053312A">
        <w:rPr>
          <w:rFonts w:cs="Arial"/>
          <w:sz w:val="22"/>
          <w:lang w:val="es-CR"/>
        </w:rPr>
        <w:t>ó</w:t>
      </w:r>
      <w:r w:rsidR="0053312A" w:rsidRPr="0053312A">
        <w:rPr>
          <w:rFonts w:cs="Arial"/>
          <w:sz w:val="22"/>
          <w:lang w:val="es-CR"/>
        </w:rPr>
        <w:t>n y Funcionamiento del Sistema Financiero Nacional para</w:t>
      </w:r>
      <w:r w:rsidR="0053312A">
        <w:rPr>
          <w:rFonts w:cs="Arial"/>
          <w:sz w:val="22"/>
          <w:lang w:val="es-CR"/>
        </w:rPr>
        <w:t xml:space="preserve"> </w:t>
      </w:r>
      <w:r w:rsidR="0053312A" w:rsidRPr="0053312A">
        <w:rPr>
          <w:rFonts w:cs="Arial"/>
          <w:sz w:val="22"/>
          <w:lang w:val="es-CR"/>
        </w:rPr>
        <w:t>Vivienda</w:t>
      </w:r>
      <w:r w:rsidR="00E62B02">
        <w:rPr>
          <w:rFonts w:cs="Arial"/>
          <w:sz w:val="22"/>
          <w:lang w:val="es-CR"/>
        </w:rPr>
        <w:t>”,</w:t>
      </w:r>
      <w:r w:rsidR="0053312A" w:rsidRPr="0053312A">
        <w:rPr>
          <w:rFonts w:cs="Arial"/>
          <w:sz w:val="22"/>
          <w:lang w:val="es-CR"/>
        </w:rPr>
        <w:t xml:space="preserve"> se encuentran estipuladas y abarcadas en el Reglamento Especial</w:t>
      </w:r>
      <w:r w:rsidR="0053312A">
        <w:rPr>
          <w:rFonts w:cs="Arial"/>
          <w:sz w:val="22"/>
          <w:lang w:val="es-CR"/>
        </w:rPr>
        <w:t xml:space="preserve"> </w:t>
      </w:r>
      <w:r w:rsidR="0053312A" w:rsidRPr="0053312A">
        <w:rPr>
          <w:rFonts w:cs="Arial"/>
          <w:sz w:val="22"/>
          <w:lang w:val="es-CR"/>
        </w:rPr>
        <w:t>para el Registro y Regulaci</w:t>
      </w:r>
      <w:r w:rsidR="0053312A">
        <w:rPr>
          <w:rFonts w:cs="Arial"/>
          <w:sz w:val="22"/>
          <w:lang w:val="es-CR"/>
        </w:rPr>
        <w:t xml:space="preserve">ón </w:t>
      </w:r>
      <w:r w:rsidR="0053312A" w:rsidRPr="0053312A">
        <w:rPr>
          <w:rFonts w:cs="Arial"/>
          <w:sz w:val="22"/>
          <w:lang w:val="es-CR"/>
        </w:rPr>
        <w:t>de los Inspectores Fiscalizadores de Inversi</w:t>
      </w:r>
      <w:r w:rsidR="0053312A">
        <w:rPr>
          <w:rFonts w:cs="Arial"/>
          <w:sz w:val="22"/>
          <w:lang w:val="es-CR"/>
        </w:rPr>
        <w:t>ó</w:t>
      </w:r>
      <w:r w:rsidR="0053312A" w:rsidRPr="0053312A">
        <w:rPr>
          <w:rFonts w:cs="Arial"/>
          <w:sz w:val="22"/>
          <w:lang w:val="es-CR"/>
        </w:rPr>
        <w:t>n y</w:t>
      </w:r>
      <w:r w:rsidR="0053312A">
        <w:rPr>
          <w:rFonts w:cs="Arial"/>
          <w:sz w:val="22"/>
          <w:lang w:val="es-CR"/>
        </w:rPr>
        <w:t xml:space="preserve"> </w:t>
      </w:r>
      <w:r w:rsidR="0053312A" w:rsidRPr="0053312A">
        <w:rPr>
          <w:rFonts w:cs="Arial"/>
          <w:sz w:val="22"/>
          <w:lang w:val="es-CR"/>
        </w:rPr>
        <w:t xml:space="preserve">Calidad en Obras del Sistema Financiero Nacional para </w:t>
      </w:r>
      <w:r w:rsidR="0053312A">
        <w:rPr>
          <w:rFonts w:cs="Arial"/>
          <w:sz w:val="22"/>
          <w:lang w:val="es-CR"/>
        </w:rPr>
        <w:t>l</w:t>
      </w:r>
      <w:r w:rsidR="0053312A" w:rsidRPr="0053312A">
        <w:rPr>
          <w:rFonts w:cs="Arial"/>
          <w:sz w:val="22"/>
          <w:lang w:val="es-CR"/>
        </w:rPr>
        <w:t>a Vivienda</w:t>
      </w:r>
      <w:r w:rsidR="0053312A">
        <w:rPr>
          <w:rFonts w:cs="Arial"/>
          <w:sz w:val="22"/>
          <w:lang w:val="es-CR"/>
        </w:rPr>
        <w:t>.</w:t>
      </w:r>
    </w:p>
    <w:p w14:paraId="15A146A6" w14:textId="671FF9E9" w:rsidR="0053312A" w:rsidRDefault="0053312A" w:rsidP="00137316">
      <w:pPr>
        <w:spacing w:line="360" w:lineRule="auto"/>
        <w:jc w:val="both"/>
        <w:rPr>
          <w:rFonts w:cs="Arial"/>
          <w:sz w:val="22"/>
          <w:lang w:val="es-CR"/>
        </w:rPr>
      </w:pPr>
    </w:p>
    <w:p w14:paraId="2ECC6822" w14:textId="7638EE6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62B02">
        <w:rPr>
          <w:rFonts w:cs="Arial"/>
          <w:sz w:val="22"/>
          <w:u w:val="single"/>
          <w:lang w:val="es-ES_tradnl"/>
        </w:rPr>
        <w:t>130</w:t>
      </w:r>
      <w:r w:rsidRPr="00A25DB7">
        <w:rPr>
          <w:rFonts w:cs="Arial"/>
          <w:sz w:val="22"/>
          <w:u w:val="single"/>
          <w:lang w:val="es-ES_tradnl"/>
        </w:rPr>
        <w:t>:</w:t>
      </w:r>
      <w:r w:rsidR="00E62B02">
        <w:rPr>
          <w:rFonts w:cs="Arial"/>
          <w:sz w:val="22"/>
          <w:u w:val="single"/>
          <w:lang w:val="es-ES_tradnl"/>
        </w:rPr>
        <w:t>45</w:t>
      </w:r>
      <w:r w:rsidR="00E62B02">
        <w:rPr>
          <w:rFonts w:cs="Arial"/>
          <w:sz w:val="22"/>
          <w:lang w:val="es-ES_tradnl"/>
        </w:rPr>
        <w:t xml:space="preserve"> La arquitecta </w:t>
      </w:r>
      <w:r w:rsidR="003736B1">
        <w:rPr>
          <w:rFonts w:cs="Arial"/>
          <w:sz w:val="22"/>
          <w:lang w:val="es-ES_tradnl"/>
        </w:rPr>
        <w:t xml:space="preserve">Salas Rodríguez atiende varias consultas y observaciones de los señores Directores sobre el tema, relacionadas, particularmente, con el pago de los honorarios y las funciones del inspector fiscalizador de inversión y calidad del </w:t>
      </w:r>
      <w:r w:rsidR="003736B1" w:rsidRPr="003736B1">
        <w:rPr>
          <w:rFonts w:cs="Arial"/>
          <w:sz w:val="22"/>
          <w:szCs w:val="22"/>
          <w:lang w:val="es-ES_tradnl"/>
        </w:rPr>
        <w:t>Sistema Financiero Nacional para la Vivienda</w:t>
      </w:r>
      <w:r w:rsidR="003736B1">
        <w:rPr>
          <w:rFonts w:cs="Arial"/>
          <w:sz w:val="22"/>
          <w:szCs w:val="22"/>
          <w:lang w:val="es-ES_tradnl"/>
        </w:rPr>
        <w:t xml:space="preserve"> </w:t>
      </w:r>
      <w:r w:rsidR="003736B1">
        <w:rPr>
          <w:rFonts w:cs="Arial"/>
          <w:sz w:val="22"/>
          <w:lang w:val="es-ES_tradnl"/>
        </w:rPr>
        <w:t xml:space="preserve">(según el reglamento vigente de aranceles).  Y al respecto, se concuerda en la conveniencia de girar instrucciones a la </w:t>
      </w:r>
      <w:r w:rsidR="003736B1" w:rsidRPr="003736B1">
        <w:rPr>
          <w:rFonts w:cs="Arial"/>
          <w:sz w:val="22"/>
          <w:szCs w:val="22"/>
          <w:lang w:val="es-ES_tradnl"/>
        </w:rPr>
        <w:t>Administración</w:t>
      </w:r>
      <w:r w:rsidR="003736B1">
        <w:rPr>
          <w:rFonts w:cs="Arial"/>
          <w:sz w:val="22"/>
          <w:szCs w:val="22"/>
          <w:lang w:val="es-ES_tradnl"/>
        </w:rPr>
        <w:t xml:space="preserve">, para que verifique </w:t>
      </w:r>
      <w:r w:rsidR="003736B1">
        <w:rPr>
          <w:rFonts w:cs="Arial"/>
          <w:sz w:val="22"/>
          <w:lang w:val="es-ES_tradnl"/>
        </w:rPr>
        <w:t xml:space="preserve">que los profesionales del Banco que desarrollan las funciones del inspector fiscalizador de inversión y calidad de las </w:t>
      </w:r>
      <w:proofErr w:type="gramStart"/>
      <w:r w:rsidR="003736B1">
        <w:rPr>
          <w:rFonts w:cs="Arial"/>
          <w:sz w:val="22"/>
          <w:lang w:val="es-ES_tradnl"/>
        </w:rPr>
        <w:t>obras,</w:t>
      </w:r>
      <w:proofErr w:type="gramEnd"/>
      <w:r w:rsidR="003736B1">
        <w:rPr>
          <w:rFonts w:cs="Arial"/>
          <w:sz w:val="22"/>
          <w:lang w:val="es-ES_tradnl"/>
        </w:rPr>
        <w:t xml:space="preserve"> cumplen cabalmente con el perfil que exige la normativa.</w:t>
      </w:r>
    </w:p>
    <w:p w14:paraId="72C3B83D" w14:textId="77777777" w:rsidR="009D03FE" w:rsidRDefault="009D03FE" w:rsidP="009D03FE">
      <w:pPr>
        <w:spacing w:line="360" w:lineRule="auto"/>
        <w:jc w:val="both"/>
        <w:rPr>
          <w:rFonts w:cs="Arial"/>
          <w:sz w:val="22"/>
          <w:lang w:val="es-ES_tradnl"/>
        </w:rPr>
      </w:pPr>
    </w:p>
    <w:p w14:paraId="6A190148" w14:textId="66742665" w:rsidR="009D03FE" w:rsidRDefault="009D03FE" w:rsidP="009D03FE">
      <w:pPr>
        <w:spacing w:line="360" w:lineRule="auto"/>
        <w:jc w:val="both"/>
        <w:rPr>
          <w:rFonts w:cs="Arial"/>
          <w:sz w:val="22"/>
          <w:lang w:val="es-ES_tradnl"/>
        </w:rPr>
      </w:pPr>
      <w:r>
        <w:rPr>
          <w:rFonts w:cs="Arial"/>
          <w:sz w:val="22"/>
          <w:u w:val="single"/>
          <w:lang w:val="es-ES_tradnl"/>
        </w:rPr>
        <w:lastRenderedPageBreak/>
        <w:t xml:space="preserve">Minuto </w:t>
      </w:r>
      <w:r w:rsidR="003736B1">
        <w:rPr>
          <w:rFonts w:cs="Arial"/>
          <w:sz w:val="22"/>
          <w:u w:val="single"/>
          <w:lang w:val="es-ES_tradnl"/>
        </w:rPr>
        <w:t>143</w:t>
      </w:r>
      <w:r w:rsidRPr="0039311E">
        <w:rPr>
          <w:rFonts w:cs="Arial"/>
          <w:sz w:val="22"/>
          <w:u w:val="single"/>
          <w:lang w:val="es-ES_tradnl"/>
        </w:rPr>
        <w:t>:</w:t>
      </w:r>
      <w:r w:rsidR="003736B1">
        <w:rPr>
          <w:rFonts w:cs="Arial"/>
          <w:sz w:val="22"/>
          <w:u w:val="single"/>
          <w:lang w:val="es-ES_tradnl"/>
        </w:rPr>
        <w:t>02</w:t>
      </w:r>
      <w:r>
        <w:rPr>
          <w:rFonts w:cs="Arial"/>
          <w:sz w:val="22"/>
          <w:lang w:val="es-ES_tradnl"/>
        </w:rPr>
        <w:t xml:space="preserve"> </w:t>
      </w:r>
      <w:r w:rsidR="003736B1">
        <w:rPr>
          <w:rFonts w:cs="Arial"/>
          <w:sz w:val="22"/>
          <w:lang w:val="es-ES_tradnl"/>
        </w:rPr>
        <w:t xml:space="preserve">De conformidad con el análisis realizado en torno a la información suministrada por la </w:t>
      </w:r>
      <w:r w:rsidR="003736B1" w:rsidRPr="003736B1">
        <w:rPr>
          <w:rFonts w:cs="Arial"/>
          <w:sz w:val="22"/>
          <w:szCs w:val="22"/>
          <w:lang w:val="es-ES_tradnl"/>
        </w:rPr>
        <w:t>Administración</w:t>
      </w:r>
      <w:r w:rsidR="003736B1">
        <w:rPr>
          <w:rFonts w:cs="Arial"/>
          <w:sz w:val="22"/>
          <w:szCs w:val="22"/>
          <w:lang w:val="es-ES_tradnl"/>
        </w:rPr>
        <w:t xml:space="preserve">, la </w:t>
      </w:r>
      <w:r w:rsidR="003736B1" w:rsidRPr="003736B1">
        <w:rPr>
          <w:rFonts w:cs="Arial"/>
          <w:sz w:val="22"/>
          <w:szCs w:val="22"/>
          <w:lang w:val="es-ES_tradnl"/>
        </w:rPr>
        <w:t>Junta Directiva</w:t>
      </w:r>
      <w:r w:rsidR="003736B1">
        <w:rPr>
          <w:rFonts w:cs="Arial"/>
          <w:sz w:val="22"/>
          <w:szCs w:val="22"/>
          <w:lang w:val="es-ES_tradnl"/>
        </w:rPr>
        <w:t xml:space="preserve"> toma el </w:t>
      </w:r>
      <w:r w:rsidR="003736B1" w:rsidRPr="003736B1">
        <w:rPr>
          <w:rFonts w:cs="Arial"/>
          <w:b/>
          <w:bCs/>
          <w:sz w:val="22"/>
          <w:szCs w:val="22"/>
          <w:lang w:val="es-ES_tradnl"/>
        </w:rPr>
        <w:t>Acuerdo N° 9</w:t>
      </w:r>
      <w:r w:rsidR="003736B1">
        <w:rPr>
          <w:rFonts w:cs="Arial"/>
          <w:sz w:val="22"/>
          <w:szCs w:val="22"/>
          <w:lang w:val="es-ES_tradnl"/>
        </w:rPr>
        <w:t xml:space="preserve"> que se anexa a esta minuta.</w:t>
      </w:r>
    </w:p>
    <w:p w14:paraId="5C53281B" w14:textId="77777777" w:rsidR="009D03FE" w:rsidRPr="00D14EAF" w:rsidRDefault="009D03FE" w:rsidP="009D03FE">
      <w:pPr>
        <w:spacing w:line="360" w:lineRule="auto"/>
        <w:jc w:val="both"/>
        <w:rPr>
          <w:rFonts w:cs="Arial"/>
          <w:b/>
          <w:sz w:val="22"/>
        </w:rPr>
      </w:pPr>
      <w:r w:rsidRPr="00D14EAF">
        <w:rPr>
          <w:rFonts w:cs="Arial"/>
          <w:b/>
          <w:sz w:val="22"/>
        </w:rPr>
        <w:t>************</w:t>
      </w:r>
    </w:p>
    <w:p w14:paraId="7D3684CC" w14:textId="77777777" w:rsidR="009D03FE" w:rsidRDefault="009D03FE" w:rsidP="009D03FE">
      <w:pPr>
        <w:spacing w:line="360" w:lineRule="auto"/>
        <w:jc w:val="both"/>
        <w:rPr>
          <w:rFonts w:cs="Arial"/>
          <w:b/>
          <w:bCs/>
          <w:sz w:val="22"/>
          <w:szCs w:val="22"/>
          <w:u w:val="single"/>
          <w:lang w:val="es-ES_tradnl"/>
        </w:rPr>
      </w:pPr>
    </w:p>
    <w:p w14:paraId="2F918304" w14:textId="06B10D8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435468" w:rsidRPr="00870AA8">
        <w:rPr>
          <w:rFonts w:cs="Arial"/>
          <w:b/>
          <w:bCs/>
          <w:sz w:val="22"/>
          <w:u w:val="single"/>
          <w:lang w:val="es-CR"/>
        </w:rPr>
        <w:t>Informe sobre revisión del presupuesto para las viviendas de los casos de bono ordinario y propuesta de ajuste del monto máximo del Bono Familiar de Vivienda Ordinario</w:t>
      </w:r>
    </w:p>
    <w:p w14:paraId="7C5C027F" w14:textId="77777777" w:rsidR="009D03FE" w:rsidRDefault="009D03FE" w:rsidP="009D03FE">
      <w:pPr>
        <w:spacing w:line="360" w:lineRule="auto"/>
        <w:jc w:val="both"/>
        <w:rPr>
          <w:rFonts w:cs="Arial"/>
          <w:sz w:val="22"/>
          <w:szCs w:val="22"/>
        </w:rPr>
      </w:pPr>
    </w:p>
    <w:p w14:paraId="2657CE52" w14:textId="639D1768" w:rsidR="009961A5" w:rsidRPr="00EF7C6B" w:rsidRDefault="009961A5" w:rsidP="009961A5">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144</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 el oficio</w:t>
      </w:r>
      <w:r w:rsidRPr="00EF7C6B">
        <w:rPr>
          <w:rFonts w:cs="Arial"/>
          <w:bCs/>
          <w:sz w:val="22"/>
          <w:szCs w:val="22"/>
          <w:lang w:val="es-ES_tradnl"/>
        </w:rPr>
        <w:t xml:space="preserve"> G</w:t>
      </w:r>
      <w:r w:rsidRPr="00EF7C6B">
        <w:rPr>
          <w:rFonts w:cs="Arial"/>
          <w:bCs/>
          <w:sz w:val="22"/>
          <w:szCs w:val="22"/>
        </w:rPr>
        <w:t>G-ME-0</w:t>
      </w:r>
      <w:r>
        <w:rPr>
          <w:rFonts w:cs="Arial"/>
          <w:bCs/>
          <w:sz w:val="22"/>
          <w:szCs w:val="22"/>
        </w:rPr>
        <w:t>836</w:t>
      </w:r>
      <w:r w:rsidRPr="00EF7C6B">
        <w:rPr>
          <w:rFonts w:cs="Arial"/>
          <w:bCs/>
          <w:sz w:val="22"/>
          <w:szCs w:val="22"/>
        </w:rPr>
        <w:t>-20</w:t>
      </w:r>
      <w:r>
        <w:rPr>
          <w:rFonts w:cs="Arial"/>
          <w:bCs/>
          <w:sz w:val="22"/>
          <w:szCs w:val="22"/>
        </w:rPr>
        <w:t>21</w:t>
      </w:r>
      <w:r w:rsidRPr="00EF7C6B">
        <w:rPr>
          <w:rFonts w:cs="Arial"/>
          <w:bCs/>
          <w:sz w:val="22"/>
          <w:szCs w:val="22"/>
        </w:rPr>
        <w:t xml:space="preserve"> </w:t>
      </w:r>
      <w:r>
        <w:rPr>
          <w:rFonts w:cs="Arial"/>
          <w:bCs/>
          <w:sz w:val="22"/>
          <w:szCs w:val="22"/>
        </w:rPr>
        <w:t>del 25 de junio de 2021</w:t>
      </w:r>
      <w:r w:rsidRPr="00EF7C6B">
        <w:rPr>
          <w:rFonts w:cs="Arial"/>
          <w:bCs/>
          <w:sz w:val="22"/>
          <w:szCs w:val="22"/>
        </w:rPr>
        <w:t xml:space="preserve">, </w:t>
      </w:r>
      <w:r>
        <w:rPr>
          <w:rFonts w:cs="Arial"/>
          <w:bCs/>
          <w:sz w:val="22"/>
          <w:szCs w:val="22"/>
        </w:rPr>
        <w:t xml:space="preserve">por medio del cual, </w:t>
      </w:r>
      <w:r w:rsidRPr="00EF7C6B">
        <w:rPr>
          <w:rFonts w:cs="Arial"/>
          <w:bCs/>
          <w:sz w:val="22"/>
          <w:szCs w:val="22"/>
        </w:rPr>
        <w:t>la Gerencia General</w:t>
      </w:r>
      <w:r>
        <w:rPr>
          <w:rFonts w:cs="Arial"/>
          <w:bCs/>
          <w:sz w:val="22"/>
          <w:szCs w:val="22"/>
        </w:rPr>
        <w:t xml:space="preserve"> </w:t>
      </w:r>
      <w:r w:rsidRPr="00EF7C6B">
        <w:rPr>
          <w:rFonts w:cs="Arial"/>
          <w:bCs/>
          <w:sz w:val="22"/>
          <w:szCs w:val="22"/>
        </w:rPr>
        <w:t>remite</w:t>
      </w:r>
      <w:r>
        <w:rPr>
          <w:rFonts w:cs="Arial"/>
          <w:bCs/>
          <w:sz w:val="22"/>
          <w:szCs w:val="22"/>
        </w:rPr>
        <w:t xml:space="preserve"> y avala el informe DF-OF-0885-2021 de la Dirección FOSUVI, que contiene una propuesta</w:t>
      </w:r>
      <w:r w:rsidRPr="00EF7C6B">
        <w:rPr>
          <w:rFonts w:cs="Arial"/>
          <w:bCs/>
          <w:sz w:val="22"/>
          <w:szCs w:val="22"/>
        </w:rPr>
        <w:t xml:space="preserve"> para ajustar el monto máximo del Bono Familiar de Vivienda en sus diferentes programas de financiamiento</w:t>
      </w:r>
      <w:r>
        <w:rPr>
          <w:rFonts w:cs="Arial"/>
          <w:bCs/>
          <w:sz w:val="22"/>
          <w:szCs w:val="22"/>
        </w:rPr>
        <w:t xml:space="preserve"> y para aprobar </w:t>
      </w:r>
      <w:r>
        <w:rPr>
          <w:sz w:val="22"/>
        </w:rPr>
        <w:t>los lineamientos básicos que permitan regular y uniformar los criterios con los cuales se construyen las viviendas financiadas con bono ordinario</w:t>
      </w:r>
      <w:r w:rsidRPr="00EF7C6B">
        <w:rPr>
          <w:rFonts w:cs="Arial"/>
          <w:bCs/>
          <w:sz w:val="22"/>
          <w:szCs w:val="22"/>
        </w:rPr>
        <w:t>.</w:t>
      </w:r>
      <w:r>
        <w:rPr>
          <w:rFonts w:cs="Arial"/>
          <w:bCs/>
          <w:sz w:val="22"/>
          <w:szCs w:val="22"/>
        </w:rPr>
        <w:t xml:space="preserve">  Dichos documentos se adjuntan a la presente acta.</w:t>
      </w:r>
    </w:p>
    <w:p w14:paraId="0006D20D" w14:textId="77777777" w:rsidR="001419C3" w:rsidRDefault="001419C3" w:rsidP="001419C3">
      <w:pPr>
        <w:spacing w:line="360" w:lineRule="auto"/>
        <w:jc w:val="both"/>
        <w:rPr>
          <w:rFonts w:cs="Arial"/>
          <w:bCs/>
          <w:sz w:val="22"/>
          <w:szCs w:val="22"/>
        </w:rPr>
      </w:pPr>
    </w:p>
    <w:p w14:paraId="0B64A52E" w14:textId="4A843F54" w:rsidR="00722046" w:rsidRDefault="001419C3" w:rsidP="001419C3">
      <w:pPr>
        <w:spacing w:line="360" w:lineRule="auto"/>
        <w:jc w:val="both"/>
        <w:rPr>
          <w:sz w:val="22"/>
        </w:rPr>
      </w:pPr>
      <w:r>
        <w:rPr>
          <w:rFonts w:cs="Arial"/>
          <w:bCs/>
          <w:sz w:val="22"/>
          <w:szCs w:val="22"/>
        </w:rPr>
        <w:t xml:space="preserve">La </w:t>
      </w:r>
      <w:r w:rsidR="00722046">
        <w:rPr>
          <w:rFonts w:cs="Arial"/>
          <w:bCs/>
          <w:sz w:val="22"/>
          <w:szCs w:val="22"/>
        </w:rPr>
        <w:t xml:space="preserve">arquitecta Salas Rodríguez </w:t>
      </w:r>
      <w:r>
        <w:rPr>
          <w:rFonts w:cs="Arial"/>
          <w:bCs/>
          <w:sz w:val="22"/>
          <w:szCs w:val="22"/>
        </w:rPr>
        <w:t xml:space="preserve">presenta </w:t>
      </w:r>
      <w:r w:rsidR="00722046">
        <w:rPr>
          <w:rFonts w:cs="Arial"/>
          <w:bCs/>
          <w:sz w:val="22"/>
          <w:szCs w:val="22"/>
        </w:rPr>
        <w:t xml:space="preserve">el contenido </w:t>
      </w:r>
      <w:r>
        <w:rPr>
          <w:rFonts w:cs="Arial"/>
          <w:bCs/>
          <w:sz w:val="22"/>
          <w:szCs w:val="22"/>
        </w:rPr>
        <w:t>de dicho informe, destacando que la propuesta se</w:t>
      </w:r>
      <w:r>
        <w:rPr>
          <w:sz w:val="22"/>
        </w:rPr>
        <w:t xml:space="preserve"> fundamenta en </w:t>
      </w:r>
      <w:r w:rsidR="00722046">
        <w:rPr>
          <w:sz w:val="22"/>
        </w:rPr>
        <w:t>los acuerdos N° 5 de la sesión 57-2019 del 29 de julio de 2019, N° 2 de la sesión 33-2020 del 07 de mayo de 2020, N° 11 de la sesión 36-2020 del 18 de mayo de 2020, N° 4 de la sesión 40-2020 del 1° de junio de 2020 y N° 11 de la sesión 44-2020 del 15 de junio de 2020, así como a dos recomendaciones de la Auditoría Interna.</w:t>
      </w:r>
    </w:p>
    <w:p w14:paraId="3567BECD" w14:textId="77777777" w:rsidR="00722046" w:rsidRDefault="00722046" w:rsidP="001419C3">
      <w:pPr>
        <w:spacing w:line="360" w:lineRule="auto"/>
        <w:jc w:val="both"/>
        <w:rPr>
          <w:sz w:val="22"/>
        </w:rPr>
      </w:pPr>
    </w:p>
    <w:p w14:paraId="3508F823" w14:textId="456ABF65" w:rsidR="00722046" w:rsidRDefault="00722046" w:rsidP="001419C3">
      <w:pPr>
        <w:spacing w:line="360" w:lineRule="auto"/>
        <w:jc w:val="both"/>
        <w:rPr>
          <w:sz w:val="22"/>
        </w:rPr>
      </w:pPr>
      <w:r>
        <w:rPr>
          <w:sz w:val="22"/>
        </w:rPr>
        <w:t xml:space="preserve">Explica </w:t>
      </w:r>
      <w:proofErr w:type="gramStart"/>
      <w:r>
        <w:rPr>
          <w:sz w:val="22"/>
        </w:rPr>
        <w:t>que</w:t>
      </w:r>
      <w:proofErr w:type="gramEnd"/>
      <w:r>
        <w:rPr>
          <w:sz w:val="22"/>
        </w:rPr>
        <w:t xml:space="preserve"> por medio de una comisión de trabajo, se realizó un análisis de los presupuestos de una vivienda típica financiada con recursos del bono ordinario, desde el año 2012,  y se elaboró (materiales, mano de obra y costos indirectos), llegándose a un monto de ¢7.522.754,54, el cual es inferior al máximo establecido en la Ley (¢8.308.</w:t>
      </w:r>
      <w:r w:rsidR="00690226">
        <w:rPr>
          <w:sz w:val="22"/>
        </w:rPr>
        <w:t>950,00) y un poco mayor al cálculo por el índice de precios de vivienda de interés social, que resulta en ¢7.517.828,21</w:t>
      </w:r>
    </w:p>
    <w:p w14:paraId="0C2EC24A" w14:textId="78E04C39" w:rsidR="00722046" w:rsidRDefault="00722046" w:rsidP="001419C3">
      <w:pPr>
        <w:spacing w:line="360" w:lineRule="auto"/>
        <w:jc w:val="both"/>
        <w:rPr>
          <w:sz w:val="22"/>
        </w:rPr>
      </w:pPr>
    </w:p>
    <w:p w14:paraId="4D3A3AE8" w14:textId="358D4291" w:rsidR="00690226" w:rsidRDefault="00690226" w:rsidP="001419C3">
      <w:pPr>
        <w:spacing w:line="360" w:lineRule="auto"/>
        <w:jc w:val="both"/>
        <w:rPr>
          <w:sz w:val="22"/>
        </w:rPr>
      </w:pPr>
      <w:r>
        <w:rPr>
          <w:sz w:val="22"/>
        </w:rPr>
        <w:t>Con base en lo anterior, señala que la recomendación es ajustar el monto del bono ordinario a ¢7.550.000,00 y aprobar los lineamientos básicos para regular y uniformar los criterios con los cuales se construyen las viviendas financiadas con bono ordinario, y los cuales procede a detallar, junto con la información del impacto presupuestario de la propuesta.</w:t>
      </w:r>
    </w:p>
    <w:p w14:paraId="74FC08AB" w14:textId="77777777" w:rsidR="00690226" w:rsidRDefault="00690226" w:rsidP="001419C3">
      <w:pPr>
        <w:spacing w:line="360" w:lineRule="auto"/>
        <w:jc w:val="both"/>
        <w:rPr>
          <w:sz w:val="22"/>
        </w:rPr>
      </w:pPr>
    </w:p>
    <w:p w14:paraId="301A87BB" w14:textId="13CBFB1F" w:rsidR="00690226" w:rsidRDefault="00690226" w:rsidP="001419C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163</w:t>
      </w:r>
      <w:r w:rsidRPr="0039311E">
        <w:rPr>
          <w:rFonts w:cs="Arial"/>
          <w:sz w:val="22"/>
          <w:u w:val="single"/>
          <w:lang w:val="es-ES_tradnl"/>
        </w:rPr>
        <w:t>:</w:t>
      </w:r>
      <w:r>
        <w:rPr>
          <w:rFonts w:cs="Arial"/>
          <w:sz w:val="22"/>
          <w:u w:val="single"/>
          <w:lang w:val="es-ES_tradnl"/>
        </w:rPr>
        <w:t>47</w:t>
      </w:r>
      <w:r>
        <w:rPr>
          <w:rFonts w:cs="Arial"/>
          <w:sz w:val="22"/>
          <w:lang w:val="es-ES_tradnl"/>
        </w:rPr>
        <w:t xml:space="preserve"> La arquitecta Salas Rodríguez atiene una serie de consultas de los señores Directores sobre los cálculos efectuados para proponer el ajuste al monto del bono ordinario.</w:t>
      </w:r>
    </w:p>
    <w:p w14:paraId="1D20E52A" w14:textId="77777777" w:rsidR="00690226" w:rsidRDefault="00690226" w:rsidP="001419C3">
      <w:pPr>
        <w:spacing w:line="360" w:lineRule="auto"/>
        <w:jc w:val="both"/>
        <w:rPr>
          <w:rFonts w:cs="Arial"/>
          <w:sz w:val="22"/>
          <w:lang w:val="es-ES_tradnl"/>
        </w:rPr>
      </w:pPr>
    </w:p>
    <w:p w14:paraId="69371920" w14:textId="77777777" w:rsidR="002C201E" w:rsidRDefault="00690226" w:rsidP="001419C3">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167</w:t>
      </w:r>
      <w:r w:rsidRPr="0039311E">
        <w:rPr>
          <w:rFonts w:cs="Arial"/>
          <w:sz w:val="22"/>
          <w:u w:val="single"/>
          <w:lang w:val="es-ES_tradnl"/>
        </w:rPr>
        <w:t>:</w:t>
      </w:r>
      <w:r>
        <w:rPr>
          <w:rFonts w:cs="Arial"/>
          <w:sz w:val="22"/>
          <w:u w:val="single"/>
          <w:lang w:val="es-ES_tradnl"/>
        </w:rPr>
        <w:t>54</w:t>
      </w:r>
      <w:r>
        <w:rPr>
          <w:rFonts w:cs="Arial"/>
          <w:sz w:val="22"/>
          <w:lang w:val="es-ES_tradnl"/>
        </w:rPr>
        <w:t xml:space="preserve"> La </w:t>
      </w:r>
      <w:r w:rsidRPr="00690226">
        <w:rPr>
          <w:rFonts w:cs="Arial"/>
          <w:sz w:val="22"/>
          <w:lang w:val="es-ES_tradnl"/>
        </w:rPr>
        <w:t>Junta Directiva</w:t>
      </w:r>
      <w:r>
        <w:rPr>
          <w:rFonts w:cs="Arial"/>
          <w:sz w:val="22"/>
          <w:lang w:val="es-ES_tradnl"/>
        </w:rPr>
        <w:t xml:space="preserve"> resuelve actuar de la forma que recomienda la </w:t>
      </w:r>
      <w:r w:rsidRPr="00690226">
        <w:rPr>
          <w:rFonts w:cs="Arial"/>
          <w:sz w:val="22"/>
          <w:szCs w:val="22"/>
          <w:lang w:val="es-ES_tradnl"/>
        </w:rPr>
        <w:t>Administración</w:t>
      </w:r>
      <w:r>
        <w:rPr>
          <w:rFonts w:cs="Arial"/>
          <w:sz w:val="22"/>
          <w:szCs w:val="22"/>
          <w:lang w:val="es-ES_tradnl"/>
        </w:rPr>
        <w:t xml:space="preserve"> y, en consecuencia, toma el </w:t>
      </w:r>
      <w:r w:rsidRPr="002C201E">
        <w:rPr>
          <w:rFonts w:cs="Arial"/>
          <w:b/>
          <w:bCs/>
          <w:sz w:val="22"/>
          <w:szCs w:val="22"/>
          <w:lang w:val="es-ES_tradnl"/>
        </w:rPr>
        <w:t>Acuerdo N° 10</w:t>
      </w:r>
      <w:r>
        <w:rPr>
          <w:rFonts w:cs="Arial"/>
          <w:sz w:val="22"/>
          <w:szCs w:val="22"/>
          <w:lang w:val="es-ES_tradnl"/>
        </w:rPr>
        <w:t xml:space="preserve"> que se anexa a esta minuta.</w:t>
      </w:r>
      <w:r w:rsidR="002C201E">
        <w:rPr>
          <w:rFonts w:cs="Arial"/>
          <w:sz w:val="22"/>
          <w:szCs w:val="22"/>
          <w:lang w:val="es-ES_tradnl"/>
        </w:rPr>
        <w:t xml:space="preserve">  Acto seguido, se retiran de la sesión la licenciada Camacho Murillo y la arquitecta Salas Rodríguez.</w:t>
      </w:r>
    </w:p>
    <w:p w14:paraId="4E81EDD5" w14:textId="77777777" w:rsidR="009D03FE" w:rsidRPr="00D14EAF" w:rsidRDefault="009D03FE" w:rsidP="009D03FE">
      <w:pPr>
        <w:spacing w:line="360" w:lineRule="auto"/>
        <w:jc w:val="both"/>
        <w:rPr>
          <w:rFonts w:cs="Arial"/>
          <w:b/>
          <w:sz w:val="22"/>
        </w:rPr>
      </w:pPr>
      <w:r w:rsidRPr="00D14EAF">
        <w:rPr>
          <w:rFonts w:cs="Arial"/>
          <w:b/>
          <w:sz w:val="22"/>
        </w:rPr>
        <w:t>************</w:t>
      </w:r>
    </w:p>
    <w:p w14:paraId="698DEBDA" w14:textId="77777777" w:rsidR="009D03FE" w:rsidRDefault="009D03FE" w:rsidP="009D03FE">
      <w:pPr>
        <w:spacing w:line="360" w:lineRule="auto"/>
        <w:jc w:val="both"/>
        <w:rPr>
          <w:rFonts w:cs="Arial"/>
          <w:b/>
          <w:bCs/>
          <w:sz w:val="22"/>
          <w:szCs w:val="22"/>
          <w:u w:val="single"/>
          <w:lang w:val="es-ES_tradnl"/>
        </w:rPr>
      </w:pPr>
    </w:p>
    <w:p w14:paraId="049E047B" w14:textId="44AE396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35468" w:rsidRPr="00870AA8">
        <w:rPr>
          <w:rFonts w:cs="Arial"/>
          <w:b/>
          <w:bCs/>
          <w:sz w:val="22"/>
          <w:u w:val="single"/>
          <w:lang w:val="es-CR"/>
        </w:rPr>
        <w:t>Informe sobre la gestión de riesgos, correspondiente al período marzo – abril 2021</w:t>
      </w:r>
    </w:p>
    <w:p w14:paraId="3D1EA6F2" w14:textId="77777777" w:rsidR="009D03FE" w:rsidRDefault="009D03FE" w:rsidP="009D03FE">
      <w:pPr>
        <w:spacing w:line="360" w:lineRule="auto"/>
        <w:jc w:val="both"/>
        <w:rPr>
          <w:rFonts w:cs="Arial"/>
          <w:sz w:val="22"/>
          <w:szCs w:val="22"/>
        </w:rPr>
      </w:pPr>
    </w:p>
    <w:p w14:paraId="4A52CEEC" w14:textId="416F752B" w:rsidR="00FF4723" w:rsidRPr="0095175A" w:rsidRDefault="00FF4723" w:rsidP="00FF4723">
      <w:pPr>
        <w:spacing w:line="360" w:lineRule="auto"/>
        <w:jc w:val="both"/>
        <w:rPr>
          <w:rFonts w:cs="Arial"/>
          <w:sz w:val="22"/>
          <w:szCs w:val="22"/>
        </w:rPr>
      </w:pPr>
      <w:r w:rsidRPr="0039311E">
        <w:rPr>
          <w:rFonts w:cs="Arial"/>
          <w:sz w:val="22"/>
          <w:u w:val="single"/>
          <w:lang w:val="es-ES_tradnl"/>
        </w:rPr>
        <w:t xml:space="preserve">Minuto </w:t>
      </w:r>
      <w:r w:rsidR="00C81289">
        <w:rPr>
          <w:rFonts w:cs="Arial"/>
          <w:sz w:val="22"/>
          <w:u w:val="single"/>
          <w:lang w:val="es-ES_tradnl"/>
        </w:rPr>
        <w:t>1</w:t>
      </w:r>
      <w:r w:rsidR="00E821E4">
        <w:rPr>
          <w:rFonts w:cs="Arial"/>
          <w:sz w:val="22"/>
          <w:u w:val="single"/>
          <w:lang w:val="es-ES_tradnl"/>
        </w:rPr>
        <w:t>70</w:t>
      </w:r>
      <w:r w:rsidRPr="0039311E">
        <w:rPr>
          <w:rFonts w:cs="Arial"/>
          <w:sz w:val="22"/>
          <w:u w:val="single"/>
          <w:lang w:val="es-ES_tradnl"/>
        </w:rPr>
        <w:t>:</w:t>
      </w:r>
      <w:r w:rsidR="00E821E4">
        <w:rPr>
          <w:rFonts w:cs="Arial"/>
          <w:sz w:val="22"/>
          <w:u w:val="single"/>
          <w:lang w:val="es-ES_tradnl"/>
        </w:rPr>
        <w:t>29</w:t>
      </w:r>
      <w:r>
        <w:rPr>
          <w:rFonts w:cs="Arial"/>
          <w:sz w:val="22"/>
          <w:lang w:val="es-ES_tradnl"/>
        </w:rPr>
        <w:t xml:space="preserve"> Se conoce el oficio </w:t>
      </w:r>
      <w:r w:rsidRPr="0095175A">
        <w:rPr>
          <w:rFonts w:cs="Arial"/>
          <w:sz w:val="22"/>
          <w:szCs w:val="22"/>
        </w:rPr>
        <w:t>CR-IN0</w:t>
      </w:r>
      <w:r>
        <w:rPr>
          <w:rFonts w:cs="Arial"/>
          <w:sz w:val="22"/>
          <w:szCs w:val="22"/>
        </w:rPr>
        <w:t>2</w:t>
      </w:r>
      <w:r w:rsidRPr="0095175A">
        <w:rPr>
          <w:rFonts w:cs="Arial"/>
          <w:sz w:val="22"/>
          <w:szCs w:val="22"/>
        </w:rPr>
        <w:t>-</w:t>
      </w:r>
      <w:r>
        <w:rPr>
          <w:rFonts w:cs="Arial"/>
          <w:sz w:val="22"/>
          <w:szCs w:val="22"/>
        </w:rPr>
        <w:t>0</w:t>
      </w:r>
      <w:r w:rsidR="00E821E4">
        <w:rPr>
          <w:rFonts w:cs="Arial"/>
          <w:sz w:val="22"/>
          <w:szCs w:val="22"/>
        </w:rPr>
        <w:t>18</w:t>
      </w:r>
      <w:r w:rsidRPr="0095175A">
        <w:rPr>
          <w:rFonts w:cs="Arial"/>
          <w:sz w:val="22"/>
          <w:szCs w:val="22"/>
        </w:rPr>
        <w:t>-20</w:t>
      </w:r>
      <w:r>
        <w:rPr>
          <w:rFonts w:cs="Arial"/>
          <w:sz w:val="22"/>
          <w:szCs w:val="22"/>
        </w:rPr>
        <w:t>21</w:t>
      </w:r>
      <w:r w:rsidRPr="0095175A">
        <w:rPr>
          <w:rFonts w:cs="Arial"/>
          <w:sz w:val="22"/>
          <w:szCs w:val="22"/>
        </w:rPr>
        <w:t xml:space="preserve"> del </w:t>
      </w:r>
      <w:r w:rsidR="00E821E4">
        <w:rPr>
          <w:rFonts w:cs="Arial"/>
          <w:sz w:val="22"/>
          <w:szCs w:val="22"/>
        </w:rPr>
        <w:t>07</w:t>
      </w:r>
      <w:r>
        <w:rPr>
          <w:rFonts w:cs="Arial"/>
          <w:sz w:val="22"/>
          <w:szCs w:val="22"/>
        </w:rPr>
        <w:t xml:space="preserve"> de </w:t>
      </w:r>
      <w:r w:rsidR="00E821E4">
        <w:rPr>
          <w:rFonts w:cs="Arial"/>
          <w:sz w:val="22"/>
          <w:szCs w:val="22"/>
        </w:rPr>
        <w:t>junio</w:t>
      </w:r>
      <w:r>
        <w:rPr>
          <w:rFonts w:cs="Arial"/>
          <w:sz w:val="22"/>
          <w:szCs w:val="22"/>
        </w:rPr>
        <w:t xml:space="preserve"> de 2021, mediante el cual, el </w:t>
      </w:r>
      <w:r w:rsidRPr="0095175A">
        <w:rPr>
          <w:rFonts w:cs="Arial"/>
          <w:sz w:val="22"/>
          <w:szCs w:val="22"/>
        </w:rPr>
        <w:t>Comité de Riesgos de este Banco</w:t>
      </w:r>
      <w:r>
        <w:rPr>
          <w:rFonts w:cs="Arial"/>
          <w:sz w:val="22"/>
          <w:szCs w:val="22"/>
        </w:rPr>
        <w:t xml:space="preserve"> remite</w:t>
      </w:r>
      <w:r w:rsidRPr="0095175A">
        <w:rPr>
          <w:rFonts w:cs="Arial"/>
          <w:sz w:val="22"/>
          <w:szCs w:val="22"/>
        </w:rPr>
        <w:t xml:space="preserve"> </w:t>
      </w:r>
      <w:r>
        <w:rPr>
          <w:rFonts w:cs="Arial"/>
          <w:sz w:val="22"/>
          <w:szCs w:val="22"/>
        </w:rPr>
        <w:t xml:space="preserve">el informe sobre la </w:t>
      </w:r>
      <w:r w:rsidRPr="0095175A">
        <w:rPr>
          <w:rFonts w:cs="Arial"/>
          <w:sz w:val="22"/>
          <w:szCs w:val="22"/>
        </w:rPr>
        <w:t>Gestión de Riesgos</w:t>
      </w:r>
      <w:r>
        <w:rPr>
          <w:rFonts w:cs="Arial"/>
          <w:sz w:val="22"/>
          <w:szCs w:val="22"/>
        </w:rPr>
        <w:t>,</w:t>
      </w:r>
      <w:r w:rsidRPr="0095175A">
        <w:rPr>
          <w:rFonts w:cs="Arial"/>
          <w:sz w:val="22"/>
          <w:szCs w:val="22"/>
        </w:rPr>
        <w:t xml:space="preserve"> </w:t>
      </w:r>
      <w:r>
        <w:rPr>
          <w:rFonts w:cs="Arial"/>
          <w:sz w:val="22"/>
          <w:szCs w:val="22"/>
        </w:rPr>
        <w:t xml:space="preserve">correspondiente al período comprendido entre los meses de </w:t>
      </w:r>
      <w:r w:rsidR="00E821E4">
        <w:rPr>
          <w:rFonts w:cs="Arial"/>
          <w:sz w:val="22"/>
          <w:szCs w:val="22"/>
        </w:rPr>
        <w:t xml:space="preserve">marzo y abril de </w:t>
      </w:r>
      <w:r>
        <w:rPr>
          <w:rFonts w:cs="Arial"/>
          <w:sz w:val="22"/>
          <w:szCs w:val="22"/>
        </w:rPr>
        <w:t>202</w:t>
      </w:r>
      <w:r w:rsidR="00E821E4">
        <w:rPr>
          <w:rFonts w:cs="Arial"/>
          <w:sz w:val="22"/>
          <w:szCs w:val="22"/>
        </w:rPr>
        <w:t>1</w:t>
      </w:r>
      <w:r>
        <w:rPr>
          <w:rFonts w:cs="Arial"/>
          <w:sz w:val="22"/>
          <w:szCs w:val="22"/>
        </w:rPr>
        <w:t xml:space="preserve">, </w:t>
      </w:r>
      <w:r w:rsidRPr="0095175A">
        <w:rPr>
          <w:rFonts w:cs="Arial"/>
          <w:sz w:val="22"/>
          <w:szCs w:val="22"/>
        </w:rPr>
        <w:t>según fue conocido y aprobado por ese Comité en su</w:t>
      </w:r>
      <w:r>
        <w:rPr>
          <w:rFonts w:cs="Arial"/>
          <w:sz w:val="22"/>
          <w:szCs w:val="22"/>
        </w:rPr>
        <w:t>s</w:t>
      </w:r>
      <w:r w:rsidRPr="0095175A">
        <w:rPr>
          <w:rFonts w:cs="Arial"/>
          <w:sz w:val="22"/>
          <w:szCs w:val="22"/>
        </w:rPr>
        <w:t xml:space="preserve"> sesi</w:t>
      </w:r>
      <w:r>
        <w:rPr>
          <w:rFonts w:cs="Arial"/>
          <w:sz w:val="22"/>
          <w:szCs w:val="22"/>
        </w:rPr>
        <w:t>ones</w:t>
      </w:r>
      <w:r w:rsidRPr="002D1C55">
        <w:rPr>
          <w:rFonts w:cs="Arial"/>
          <w:sz w:val="22"/>
          <w:szCs w:val="22"/>
        </w:rPr>
        <w:t xml:space="preserve"> </w:t>
      </w:r>
      <w:r w:rsidRPr="0095175A">
        <w:rPr>
          <w:rFonts w:cs="Arial"/>
          <w:sz w:val="22"/>
          <w:szCs w:val="22"/>
        </w:rPr>
        <w:t xml:space="preserve">Nº </w:t>
      </w:r>
      <w:r>
        <w:rPr>
          <w:rFonts w:cs="Arial"/>
          <w:sz w:val="22"/>
          <w:szCs w:val="22"/>
        </w:rPr>
        <w:t>0</w:t>
      </w:r>
      <w:r w:rsidR="00E821E4">
        <w:rPr>
          <w:rFonts w:cs="Arial"/>
          <w:sz w:val="22"/>
          <w:szCs w:val="22"/>
        </w:rPr>
        <w:t>5</w:t>
      </w:r>
      <w:r w:rsidRPr="0095175A">
        <w:rPr>
          <w:rFonts w:cs="Arial"/>
          <w:sz w:val="22"/>
          <w:szCs w:val="22"/>
        </w:rPr>
        <w:t>-20</w:t>
      </w:r>
      <w:r>
        <w:rPr>
          <w:rFonts w:cs="Arial"/>
          <w:sz w:val="22"/>
          <w:szCs w:val="22"/>
        </w:rPr>
        <w:t xml:space="preserve">21 del </w:t>
      </w:r>
      <w:r w:rsidR="00E821E4">
        <w:rPr>
          <w:rFonts w:cs="Arial"/>
          <w:sz w:val="22"/>
          <w:szCs w:val="22"/>
        </w:rPr>
        <w:t>30</w:t>
      </w:r>
      <w:r>
        <w:rPr>
          <w:rFonts w:cs="Arial"/>
          <w:sz w:val="22"/>
          <w:szCs w:val="22"/>
        </w:rPr>
        <w:t>/0</w:t>
      </w:r>
      <w:r w:rsidR="00E821E4">
        <w:rPr>
          <w:rFonts w:cs="Arial"/>
          <w:sz w:val="22"/>
          <w:szCs w:val="22"/>
        </w:rPr>
        <w:t>4</w:t>
      </w:r>
      <w:r>
        <w:rPr>
          <w:rFonts w:cs="Arial"/>
          <w:sz w:val="22"/>
          <w:szCs w:val="22"/>
        </w:rPr>
        <w:t>/2021</w:t>
      </w:r>
      <w:r w:rsidR="00E821E4">
        <w:rPr>
          <w:rFonts w:cs="Arial"/>
          <w:sz w:val="22"/>
          <w:szCs w:val="22"/>
        </w:rPr>
        <w:t xml:space="preserve"> y </w:t>
      </w:r>
      <w:r>
        <w:rPr>
          <w:rFonts w:cs="Arial"/>
          <w:sz w:val="22"/>
          <w:szCs w:val="22"/>
        </w:rPr>
        <w:t>N° 0</w:t>
      </w:r>
      <w:r w:rsidR="00E821E4">
        <w:rPr>
          <w:rFonts w:cs="Arial"/>
          <w:sz w:val="22"/>
          <w:szCs w:val="22"/>
        </w:rPr>
        <w:t>6</w:t>
      </w:r>
      <w:r>
        <w:rPr>
          <w:rFonts w:cs="Arial"/>
          <w:sz w:val="22"/>
          <w:szCs w:val="22"/>
        </w:rPr>
        <w:t xml:space="preserve">-2021 del </w:t>
      </w:r>
      <w:r w:rsidR="00E821E4">
        <w:rPr>
          <w:rFonts w:cs="Arial"/>
          <w:sz w:val="22"/>
          <w:szCs w:val="22"/>
        </w:rPr>
        <w:t>28</w:t>
      </w:r>
      <w:r>
        <w:rPr>
          <w:rFonts w:cs="Arial"/>
          <w:sz w:val="22"/>
          <w:szCs w:val="22"/>
        </w:rPr>
        <w:t>/0</w:t>
      </w:r>
      <w:r w:rsidR="00E821E4">
        <w:rPr>
          <w:rFonts w:cs="Arial"/>
          <w:sz w:val="22"/>
          <w:szCs w:val="22"/>
        </w:rPr>
        <w:t>5</w:t>
      </w:r>
      <w:r>
        <w:rPr>
          <w:rFonts w:cs="Arial"/>
          <w:sz w:val="22"/>
          <w:szCs w:val="22"/>
        </w:rPr>
        <w:t>/2021.</w:t>
      </w:r>
      <w:r w:rsidRPr="0095175A">
        <w:rPr>
          <w:rFonts w:cs="Arial"/>
          <w:sz w:val="22"/>
          <w:szCs w:val="22"/>
        </w:rPr>
        <w:t xml:space="preserve"> </w:t>
      </w:r>
      <w:r>
        <w:rPr>
          <w:rFonts w:cs="Arial"/>
          <w:sz w:val="22"/>
          <w:szCs w:val="22"/>
        </w:rPr>
        <w:t xml:space="preserve"> </w:t>
      </w:r>
      <w:r w:rsidRPr="0095175A">
        <w:rPr>
          <w:rFonts w:cs="Arial"/>
          <w:sz w:val="22"/>
          <w:szCs w:val="22"/>
        </w:rPr>
        <w:t>Dicho</w:t>
      </w:r>
      <w:r>
        <w:rPr>
          <w:rFonts w:cs="Arial"/>
          <w:sz w:val="22"/>
          <w:szCs w:val="22"/>
        </w:rPr>
        <w:t>s</w:t>
      </w:r>
      <w:r w:rsidRPr="0095175A">
        <w:rPr>
          <w:rFonts w:cs="Arial"/>
          <w:sz w:val="22"/>
          <w:szCs w:val="22"/>
        </w:rPr>
        <w:t xml:space="preserve"> documento</w:t>
      </w:r>
      <w:r>
        <w:rPr>
          <w:rFonts w:cs="Arial"/>
          <w:sz w:val="22"/>
          <w:szCs w:val="22"/>
        </w:rPr>
        <w:t>s</w:t>
      </w:r>
      <w:r w:rsidRPr="0095175A">
        <w:rPr>
          <w:rFonts w:cs="Arial"/>
          <w:sz w:val="22"/>
          <w:szCs w:val="22"/>
        </w:rPr>
        <w:t xml:space="preserve"> se adjunta</w:t>
      </w:r>
      <w:r>
        <w:rPr>
          <w:rFonts w:cs="Arial"/>
          <w:sz w:val="22"/>
          <w:szCs w:val="22"/>
        </w:rPr>
        <w:t>n</w:t>
      </w:r>
      <w:r w:rsidRPr="0095175A">
        <w:rPr>
          <w:rFonts w:cs="Arial"/>
          <w:sz w:val="22"/>
          <w:szCs w:val="22"/>
        </w:rPr>
        <w:t xml:space="preserve"> a</w:t>
      </w:r>
      <w:r>
        <w:rPr>
          <w:rFonts w:cs="Arial"/>
          <w:sz w:val="22"/>
          <w:szCs w:val="22"/>
        </w:rPr>
        <w:t xml:space="preserve">l expediente del </w:t>
      </w:r>
      <w:r w:rsidRPr="0095175A">
        <w:rPr>
          <w:rFonts w:cs="Arial"/>
          <w:sz w:val="22"/>
          <w:szCs w:val="22"/>
        </w:rPr>
        <w:t>acta.</w:t>
      </w:r>
    </w:p>
    <w:p w14:paraId="65D91750" w14:textId="77777777" w:rsidR="00FF4723" w:rsidRDefault="00FF4723" w:rsidP="00FF4723">
      <w:pPr>
        <w:spacing w:line="360" w:lineRule="auto"/>
        <w:jc w:val="both"/>
        <w:rPr>
          <w:rFonts w:cs="Arial"/>
          <w:sz w:val="22"/>
          <w:szCs w:val="22"/>
        </w:rPr>
      </w:pPr>
    </w:p>
    <w:p w14:paraId="54604143" w14:textId="339200D3" w:rsidR="00FF4723" w:rsidRDefault="00FF4723" w:rsidP="00FF4723">
      <w:pPr>
        <w:spacing w:line="360" w:lineRule="auto"/>
        <w:jc w:val="both"/>
        <w:rPr>
          <w:rFonts w:cs="Arial"/>
          <w:sz w:val="22"/>
          <w:lang w:val="es-ES_tradnl"/>
        </w:rPr>
      </w:pPr>
      <w:r>
        <w:rPr>
          <w:rFonts w:cs="Arial"/>
          <w:bCs/>
          <w:sz w:val="22"/>
          <w:szCs w:val="22"/>
        </w:rPr>
        <w:t xml:space="preserve">Para exponer el contenido del citado informe y atender eventuales consultas de carácter técnico sobre </w:t>
      </w:r>
      <w:r w:rsidR="00E821E4">
        <w:rPr>
          <w:rFonts w:cs="Arial"/>
          <w:bCs/>
          <w:sz w:val="22"/>
          <w:szCs w:val="22"/>
        </w:rPr>
        <w:t>el tema</w:t>
      </w:r>
      <w:r>
        <w:rPr>
          <w:rFonts w:cs="Arial"/>
          <w:bCs/>
          <w:sz w:val="22"/>
          <w:szCs w:val="22"/>
        </w:rPr>
        <w:t>, se incorpora a la sesión la licenciada Vilma Loría Ruiz, jefe de la Unidad de Riesgos, quien se refiere a las principales conclusiones reportadas en el período, haciendo énfasis en las variaciones que se presentaron en los riesgos estratégico, financiero, operativo y reputacional</w:t>
      </w:r>
      <w:r>
        <w:rPr>
          <w:rFonts w:cs="Arial"/>
          <w:sz w:val="22"/>
          <w:lang w:val="es-ES_tradnl"/>
        </w:rPr>
        <w:t xml:space="preserve">, así como a las recomendaciones que se han emitido a la </w:t>
      </w:r>
      <w:r w:rsidRPr="00FF49AA">
        <w:rPr>
          <w:rFonts w:cs="Arial"/>
          <w:sz w:val="22"/>
          <w:lang w:val="es-ES_tradnl"/>
        </w:rPr>
        <w:t>Gerencia General</w:t>
      </w:r>
      <w:r>
        <w:rPr>
          <w:rFonts w:cs="Arial"/>
          <w:sz w:val="22"/>
          <w:lang w:val="es-ES_tradnl"/>
        </w:rPr>
        <w:t xml:space="preserve"> para darle seguimiento a las oportunidades de mejora identificadas, y al estado de atención de las recomendaciones de auditorías.</w:t>
      </w:r>
    </w:p>
    <w:p w14:paraId="0BB48215" w14:textId="77777777" w:rsidR="00FF4723" w:rsidRDefault="00FF4723" w:rsidP="00FF4723">
      <w:pPr>
        <w:spacing w:line="360" w:lineRule="auto"/>
        <w:jc w:val="both"/>
        <w:rPr>
          <w:rFonts w:cs="Arial"/>
          <w:sz w:val="22"/>
          <w:lang w:val="es-ES_tradnl"/>
        </w:rPr>
      </w:pPr>
    </w:p>
    <w:p w14:paraId="26EF11D5" w14:textId="1F2516F9" w:rsidR="00FF4723" w:rsidRDefault="00FF4723" w:rsidP="00FF4723">
      <w:pPr>
        <w:spacing w:line="360" w:lineRule="auto"/>
        <w:jc w:val="both"/>
        <w:rPr>
          <w:rFonts w:cs="Arial"/>
          <w:sz w:val="22"/>
          <w:lang w:val="es-ES_tradnl"/>
        </w:rPr>
      </w:pPr>
      <w:r w:rsidRPr="0039311E">
        <w:rPr>
          <w:rFonts w:cs="Arial"/>
          <w:sz w:val="22"/>
          <w:u w:val="single"/>
          <w:lang w:val="es-ES_tradnl"/>
        </w:rPr>
        <w:t xml:space="preserve">Minuto </w:t>
      </w:r>
      <w:r w:rsidR="00270FA3">
        <w:rPr>
          <w:rFonts w:cs="Arial"/>
          <w:sz w:val="22"/>
          <w:u w:val="single"/>
          <w:lang w:val="es-ES_tradnl"/>
        </w:rPr>
        <w:t>189</w:t>
      </w:r>
      <w:r w:rsidRPr="0039311E">
        <w:rPr>
          <w:rFonts w:cs="Arial"/>
          <w:sz w:val="22"/>
          <w:u w:val="single"/>
          <w:lang w:val="es-ES_tradnl"/>
        </w:rPr>
        <w:t>:</w:t>
      </w:r>
      <w:r w:rsidR="00270FA3">
        <w:rPr>
          <w:rFonts w:cs="Arial"/>
          <w:sz w:val="22"/>
          <w:u w:val="single"/>
          <w:lang w:val="es-ES_tradnl"/>
        </w:rPr>
        <w:t>56</w:t>
      </w:r>
      <w:r>
        <w:rPr>
          <w:rFonts w:cs="Arial"/>
          <w:sz w:val="22"/>
          <w:lang w:val="es-ES_tradnl"/>
        </w:rPr>
        <w:t xml:space="preserve"> La </w:t>
      </w:r>
      <w:r w:rsidRPr="00E46AB6">
        <w:rPr>
          <w:rFonts w:cs="Arial"/>
          <w:sz w:val="22"/>
          <w:lang w:val="es-ES_tradnl"/>
        </w:rPr>
        <w:t>Junta Directiva</w:t>
      </w:r>
      <w:r>
        <w:rPr>
          <w:rFonts w:cs="Arial"/>
          <w:sz w:val="22"/>
          <w:lang w:val="es-ES_tradnl"/>
        </w:rPr>
        <w:t xml:space="preserve"> da por conocido el referido informe del Comité de Riesgos y se retira de la sesión la licenciada Loría Ruiz.</w:t>
      </w:r>
    </w:p>
    <w:p w14:paraId="2CD02F21" w14:textId="77777777" w:rsidR="009D03FE" w:rsidRPr="00D14EAF" w:rsidRDefault="009D03FE" w:rsidP="009D03FE">
      <w:pPr>
        <w:spacing w:line="360" w:lineRule="auto"/>
        <w:jc w:val="both"/>
        <w:rPr>
          <w:rFonts w:cs="Arial"/>
          <w:b/>
          <w:sz w:val="22"/>
        </w:rPr>
      </w:pPr>
      <w:r w:rsidRPr="00D14EAF">
        <w:rPr>
          <w:rFonts w:cs="Arial"/>
          <w:b/>
          <w:sz w:val="22"/>
        </w:rPr>
        <w:t>************</w:t>
      </w:r>
    </w:p>
    <w:p w14:paraId="49ACC08E" w14:textId="77777777" w:rsidR="009D03FE" w:rsidRDefault="009D03FE" w:rsidP="009D03FE">
      <w:pPr>
        <w:spacing w:line="360" w:lineRule="auto"/>
        <w:jc w:val="both"/>
        <w:rPr>
          <w:rFonts w:cs="Arial"/>
          <w:b/>
          <w:bCs/>
          <w:sz w:val="22"/>
          <w:szCs w:val="22"/>
          <w:u w:val="single"/>
          <w:lang w:val="es-ES_tradnl"/>
        </w:rPr>
      </w:pPr>
    </w:p>
    <w:p w14:paraId="0363F0F0" w14:textId="3F373C7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35468" w:rsidRPr="00870AA8">
        <w:rPr>
          <w:rFonts w:cs="Arial"/>
          <w:b/>
          <w:bCs/>
          <w:sz w:val="22"/>
          <w:u w:val="single"/>
          <w:lang w:val="es-CR"/>
        </w:rPr>
        <w:t>Informe sobre la ejecución del Plan Estratégico de Tecnología de Información (PETI), con corte a abril 2021</w:t>
      </w:r>
    </w:p>
    <w:p w14:paraId="2C1EE980" w14:textId="77777777" w:rsidR="009D03FE" w:rsidRDefault="009D03FE" w:rsidP="009D03FE">
      <w:pPr>
        <w:spacing w:line="360" w:lineRule="auto"/>
        <w:jc w:val="both"/>
        <w:rPr>
          <w:rFonts w:cs="Arial"/>
          <w:sz w:val="22"/>
          <w:szCs w:val="22"/>
        </w:rPr>
      </w:pPr>
    </w:p>
    <w:p w14:paraId="29B4A812" w14:textId="540E2F8C" w:rsidR="00B17418" w:rsidRDefault="00B17418" w:rsidP="00B17418">
      <w:pPr>
        <w:spacing w:line="360" w:lineRule="auto"/>
        <w:jc w:val="both"/>
        <w:rPr>
          <w:rFonts w:cs="Arial"/>
          <w:sz w:val="22"/>
          <w:lang w:val="es-ES_tradnl"/>
        </w:rPr>
      </w:pPr>
      <w:r w:rsidRPr="0039311E">
        <w:rPr>
          <w:rFonts w:cs="Arial"/>
          <w:sz w:val="22"/>
          <w:u w:val="single"/>
          <w:lang w:val="es-ES_tradnl"/>
        </w:rPr>
        <w:t xml:space="preserve">Minuto </w:t>
      </w:r>
      <w:r w:rsidR="00270FA3">
        <w:rPr>
          <w:rFonts w:cs="Arial"/>
          <w:sz w:val="22"/>
          <w:u w:val="single"/>
          <w:lang w:val="es-ES_tradnl"/>
        </w:rPr>
        <w:t>190</w:t>
      </w:r>
      <w:r w:rsidRPr="0039311E">
        <w:rPr>
          <w:rFonts w:cs="Arial"/>
          <w:sz w:val="22"/>
          <w:u w:val="single"/>
          <w:lang w:val="es-ES_tradnl"/>
        </w:rPr>
        <w:t>:</w:t>
      </w:r>
      <w:r w:rsidR="00270FA3">
        <w:rPr>
          <w:rFonts w:cs="Arial"/>
          <w:sz w:val="22"/>
          <w:u w:val="single"/>
          <w:lang w:val="es-ES_tradnl"/>
        </w:rPr>
        <w:t>13</w:t>
      </w:r>
      <w:r>
        <w:rPr>
          <w:rFonts w:cs="Arial"/>
          <w:sz w:val="22"/>
          <w:lang w:val="es-ES_tradnl"/>
        </w:rPr>
        <w:t xml:space="preserve"> Se procede a conocer el oficio CTIBANHVI-00</w:t>
      </w:r>
      <w:r w:rsidR="00270FA3">
        <w:rPr>
          <w:rFonts w:cs="Arial"/>
          <w:sz w:val="22"/>
          <w:lang w:val="es-ES_tradnl"/>
        </w:rPr>
        <w:t>04</w:t>
      </w:r>
      <w:r>
        <w:rPr>
          <w:rFonts w:cs="Arial"/>
          <w:sz w:val="22"/>
          <w:lang w:val="es-ES_tradnl"/>
        </w:rPr>
        <w:t xml:space="preserve">-2021 del </w:t>
      </w:r>
      <w:r w:rsidR="00270FA3">
        <w:rPr>
          <w:rFonts w:cs="Arial"/>
          <w:sz w:val="22"/>
          <w:lang w:val="es-ES_tradnl"/>
        </w:rPr>
        <w:t>22 de junio</w:t>
      </w:r>
      <w:r>
        <w:rPr>
          <w:rFonts w:cs="Arial"/>
          <w:sz w:val="22"/>
          <w:lang w:val="es-ES_tradnl"/>
        </w:rPr>
        <w:t xml:space="preserve"> de 2021, por medio del cual, </w:t>
      </w:r>
      <w:r>
        <w:rPr>
          <w:rFonts w:cs="Arial"/>
          <w:sz w:val="22"/>
          <w:szCs w:val="22"/>
        </w:rPr>
        <w:t xml:space="preserve">atendiendo lo establecido en el </w:t>
      </w:r>
      <w:r w:rsidRPr="00E47DFE">
        <w:rPr>
          <w:rFonts w:cs="Arial"/>
          <w:sz w:val="22"/>
          <w:szCs w:val="22"/>
        </w:rPr>
        <w:t xml:space="preserve">Sistema </w:t>
      </w:r>
      <w:r>
        <w:rPr>
          <w:rFonts w:cs="Arial"/>
          <w:sz w:val="22"/>
          <w:szCs w:val="22"/>
        </w:rPr>
        <w:t>de Información Gerencial, el Comité de Tecnología de Información remite el informe sobre la ejecución del Plan Estratégico de Tecnología de Información (PETI), con corte al 3</w:t>
      </w:r>
      <w:r w:rsidR="00270FA3">
        <w:rPr>
          <w:rFonts w:cs="Arial"/>
          <w:sz w:val="22"/>
          <w:szCs w:val="22"/>
        </w:rPr>
        <w:t>0 de abril de 2021</w:t>
      </w:r>
      <w:r>
        <w:rPr>
          <w:rFonts w:cs="Arial"/>
          <w:sz w:val="22"/>
          <w:szCs w:val="22"/>
        </w:rPr>
        <w:t>, según fue conocido por dicho Comité en su sesión N° 00</w:t>
      </w:r>
      <w:r w:rsidR="00270FA3">
        <w:rPr>
          <w:rFonts w:cs="Arial"/>
          <w:sz w:val="22"/>
          <w:szCs w:val="22"/>
        </w:rPr>
        <w:t>7</w:t>
      </w:r>
      <w:r>
        <w:rPr>
          <w:rFonts w:cs="Arial"/>
          <w:sz w:val="22"/>
          <w:szCs w:val="22"/>
        </w:rPr>
        <w:t xml:space="preserve">-2021 del </w:t>
      </w:r>
      <w:r w:rsidR="00270FA3">
        <w:rPr>
          <w:rFonts w:cs="Arial"/>
          <w:sz w:val="22"/>
          <w:szCs w:val="22"/>
        </w:rPr>
        <w:t>21</w:t>
      </w:r>
      <w:r>
        <w:rPr>
          <w:rFonts w:cs="Arial"/>
          <w:sz w:val="22"/>
          <w:szCs w:val="22"/>
        </w:rPr>
        <w:t xml:space="preserve"> de </w:t>
      </w:r>
      <w:r w:rsidR="00270FA3">
        <w:rPr>
          <w:rFonts w:cs="Arial"/>
          <w:sz w:val="22"/>
          <w:szCs w:val="22"/>
        </w:rPr>
        <w:t>junio</w:t>
      </w:r>
      <w:r>
        <w:rPr>
          <w:rFonts w:cs="Arial"/>
          <w:sz w:val="22"/>
          <w:szCs w:val="22"/>
        </w:rPr>
        <w:t xml:space="preserve"> de 2021.  Dicho documento se adjunta al expediente del acta.</w:t>
      </w:r>
      <w:r>
        <w:rPr>
          <w:rFonts w:cs="Arial"/>
          <w:sz w:val="22"/>
          <w:lang w:val="es-ES_tradnl"/>
        </w:rPr>
        <w:t xml:space="preserve"> </w:t>
      </w:r>
    </w:p>
    <w:p w14:paraId="12A08805" w14:textId="77777777" w:rsidR="00B17418" w:rsidRDefault="00B17418" w:rsidP="00B17418">
      <w:pPr>
        <w:spacing w:line="360" w:lineRule="auto"/>
        <w:jc w:val="both"/>
        <w:rPr>
          <w:rFonts w:cs="Arial"/>
          <w:sz w:val="22"/>
          <w:szCs w:val="22"/>
        </w:rPr>
      </w:pPr>
    </w:p>
    <w:p w14:paraId="17C65F70" w14:textId="2CD8F814" w:rsidR="00270FA3" w:rsidRDefault="00B17418" w:rsidP="00B17418">
      <w:pPr>
        <w:spacing w:line="360" w:lineRule="auto"/>
        <w:jc w:val="both"/>
        <w:rPr>
          <w:rFonts w:cs="Arial"/>
          <w:sz w:val="22"/>
          <w:szCs w:val="22"/>
        </w:rPr>
      </w:pPr>
      <w:r>
        <w:rPr>
          <w:rFonts w:cs="Arial"/>
          <w:sz w:val="22"/>
          <w:lang w:val="es-ES_tradnl"/>
        </w:rPr>
        <w:t>Para exponer el contenido del citado informe y atender eventuales consultas de carácter técnico sobre el tema, se incorpora a la sesión el licenciado Marco Tulio Méndez Contreras, jefe del Departamento de Tecnología de Información, quien presenta</w:t>
      </w:r>
      <w:r>
        <w:rPr>
          <w:rFonts w:cs="Arial"/>
          <w:sz w:val="22"/>
          <w:szCs w:val="22"/>
        </w:rPr>
        <w:t xml:space="preserve"> varios </w:t>
      </w:r>
      <w:r w:rsidRPr="00F2280E">
        <w:rPr>
          <w:rFonts w:cs="Arial"/>
          <w:sz w:val="22"/>
          <w:szCs w:val="22"/>
        </w:rPr>
        <w:t xml:space="preserve">cuadros con datos </w:t>
      </w:r>
      <w:r>
        <w:rPr>
          <w:rFonts w:cs="Arial"/>
          <w:sz w:val="22"/>
          <w:szCs w:val="22"/>
        </w:rPr>
        <w:t xml:space="preserve">que contienen </w:t>
      </w:r>
      <w:r w:rsidRPr="00F2280E">
        <w:rPr>
          <w:rFonts w:cs="Arial"/>
          <w:sz w:val="22"/>
          <w:szCs w:val="22"/>
        </w:rPr>
        <w:t xml:space="preserve">el detalle de cada uno de los proyectos </w:t>
      </w:r>
      <w:r>
        <w:rPr>
          <w:rFonts w:cs="Arial"/>
          <w:sz w:val="22"/>
          <w:szCs w:val="22"/>
        </w:rPr>
        <w:t xml:space="preserve">que componen la </w:t>
      </w:r>
      <w:r w:rsidRPr="00F2280E">
        <w:rPr>
          <w:rFonts w:cs="Arial"/>
          <w:i/>
          <w:sz w:val="22"/>
          <w:szCs w:val="22"/>
        </w:rPr>
        <w:t>cartera de proyectos</w:t>
      </w:r>
      <w:r>
        <w:rPr>
          <w:rFonts w:cs="Arial"/>
          <w:sz w:val="22"/>
          <w:szCs w:val="22"/>
        </w:rPr>
        <w:t xml:space="preserve"> de T.I., atendiendo luego las consultas y observaciones que al respecto plantean los señores Directores, particularmente con respecto a la implementación del proyecto de Expediente Electrónico </w:t>
      </w:r>
      <w:r w:rsidR="00270FA3">
        <w:rPr>
          <w:rFonts w:cs="Arial"/>
          <w:sz w:val="22"/>
          <w:szCs w:val="22"/>
        </w:rPr>
        <w:t>– fase II y la coordinación de gestiones con el CFIA.</w:t>
      </w:r>
    </w:p>
    <w:p w14:paraId="09716A14" w14:textId="77777777" w:rsidR="00B17418" w:rsidRDefault="00B17418" w:rsidP="00B17418">
      <w:pPr>
        <w:spacing w:line="360" w:lineRule="auto"/>
        <w:jc w:val="both"/>
        <w:rPr>
          <w:rFonts w:cs="Arial"/>
          <w:sz w:val="22"/>
          <w:lang w:val="es-ES_tradnl"/>
        </w:rPr>
      </w:pPr>
    </w:p>
    <w:p w14:paraId="154F9931" w14:textId="5DE7C1D3" w:rsidR="00B17418" w:rsidRDefault="00B17418" w:rsidP="00B17418">
      <w:pPr>
        <w:spacing w:line="360" w:lineRule="auto"/>
        <w:jc w:val="both"/>
        <w:rPr>
          <w:rFonts w:cs="Arial"/>
          <w:sz w:val="22"/>
          <w:szCs w:val="22"/>
        </w:rPr>
      </w:pPr>
      <w:r w:rsidRPr="00A25DB7">
        <w:rPr>
          <w:rFonts w:cs="Arial"/>
          <w:sz w:val="22"/>
          <w:u w:val="single"/>
          <w:lang w:val="es-ES_tradnl"/>
        </w:rPr>
        <w:t xml:space="preserve">Minuto </w:t>
      </w:r>
      <w:r w:rsidR="00270FA3">
        <w:rPr>
          <w:rFonts w:cs="Arial"/>
          <w:sz w:val="22"/>
          <w:u w:val="single"/>
          <w:lang w:val="es-ES_tradnl"/>
        </w:rPr>
        <w:t>207</w:t>
      </w:r>
      <w:r w:rsidRPr="00A25DB7">
        <w:rPr>
          <w:rFonts w:cs="Arial"/>
          <w:sz w:val="22"/>
          <w:u w:val="single"/>
          <w:lang w:val="es-ES_tradnl"/>
        </w:rPr>
        <w:t>:</w:t>
      </w:r>
      <w:r w:rsidR="00270FA3">
        <w:rPr>
          <w:rFonts w:cs="Arial"/>
          <w:sz w:val="22"/>
          <w:u w:val="single"/>
          <w:lang w:val="es-ES_tradnl"/>
        </w:rPr>
        <w:t>56</w:t>
      </w:r>
      <w:r>
        <w:rPr>
          <w:rFonts w:cs="Arial"/>
          <w:sz w:val="22"/>
          <w:lang w:val="es-ES_tradnl"/>
        </w:rPr>
        <w:t xml:space="preserve"> La </w:t>
      </w:r>
      <w:r w:rsidRPr="00AA31C9">
        <w:rPr>
          <w:rFonts w:cs="Arial"/>
          <w:sz w:val="22"/>
          <w:szCs w:val="22"/>
          <w:lang w:val="es-ES_tradnl"/>
        </w:rPr>
        <w:t xml:space="preserve">Junta Directiva </w:t>
      </w:r>
      <w:r>
        <w:rPr>
          <w:rFonts w:cs="Arial"/>
          <w:sz w:val="22"/>
          <w:szCs w:val="22"/>
          <w:lang w:val="es-ES_tradnl"/>
        </w:rPr>
        <w:t xml:space="preserve">da por conocido el referido informe del Comité de Tecnología de Información y se retira de la sesión el licenciado Méndez Contreras.  </w:t>
      </w:r>
    </w:p>
    <w:p w14:paraId="23A5B1D3" w14:textId="77777777" w:rsidR="009D03FE" w:rsidRPr="00D14EAF" w:rsidRDefault="009D03FE" w:rsidP="009D03FE">
      <w:pPr>
        <w:spacing w:line="360" w:lineRule="auto"/>
        <w:jc w:val="both"/>
        <w:rPr>
          <w:rFonts w:cs="Arial"/>
          <w:b/>
          <w:sz w:val="22"/>
        </w:rPr>
      </w:pPr>
      <w:r w:rsidRPr="00D14EAF">
        <w:rPr>
          <w:rFonts w:cs="Arial"/>
          <w:b/>
          <w:sz w:val="22"/>
        </w:rPr>
        <w:t>************</w:t>
      </w:r>
    </w:p>
    <w:p w14:paraId="26A3BD1A" w14:textId="77777777" w:rsidR="009D03FE" w:rsidRDefault="009D03FE" w:rsidP="009D03FE">
      <w:pPr>
        <w:spacing w:line="360" w:lineRule="auto"/>
        <w:jc w:val="both"/>
        <w:rPr>
          <w:rFonts w:cs="Arial"/>
          <w:b/>
          <w:bCs/>
          <w:sz w:val="22"/>
          <w:szCs w:val="22"/>
          <w:u w:val="single"/>
          <w:lang w:val="es-ES_tradnl"/>
        </w:rPr>
      </w:pPr>
    </w:p>
    <w:p w14:paraId="729A52ED" w14:textId="26D51C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35468" w:rsidRPr="00435468">
        <w:rPr>
          <w:rFonts w:cs="Arial"/>
          <w:b/>
          <w:bCs/>
          <w:sz w:val="22"/>
          <w:u w:val="single"/>
          <w:lang w:val="es-CR"/>
        </w:rPr>
        <w:t xml:space="preserve">Consultas sobre reunión con el Auditor Interno y el proyecto </w:t>
      </w:r>
      <w:proofErr w:type="spellStart"/>
      <w:r w:rsidR="00435468" w:rsidRPr="00435468">
        <w:rPr>
          <w:rFonts w:cs="Arial"/>
          <w:b/>
          <w:bCs/>
          <w:sz w:val="22"/>
          <w:u w:val="single"/>
          <w:lang w:val="es-CR"/>
        </w:rPr>
        <w:t>Duarco</w:t>
      </w:r>
      <w:proofErr w:type="spellEnd"/>
      <w:r w:rsidR="00435468" w:rsidRPr="00435468">
        <w:rPr>
          <w:rFonts w:cs="Arial"/>
          <w:b/>
          <w:bCs/>
          <w:sz w:val="22"/>
          <w:u w:val="single"/>
          <w:lang w:val="es-CR"/>
        </w:rPr>
        <w:t xml:space="preserve"> – </w:t>
      </w:r>
      <w:proofErr w:type="spellStart"/>
      <w:r w:rsidR="00435468" w:rsidRPr="00435468">
        <w:rPr>
          <w:rFonts w:cs="Arial"/>
          <w:b/>
          <w:bCs/>
          <w:sz w:val="22"/>
          <w:u w:val="single"/>
          <w:lang w:val="es-CR"/>
        </w:rPr>
        <w:t>Cocorí</w:t>
      </w:r>
      <w:proofErr w:type="spellEnd"/>
    </w:p>
    <w:p w14:paraId="256C4F0D" w14:textId="77777777" w:rsidR="009D03FE" w:rsidRDefault="009D03FE" w:rsidP="009D03FE">
      <w:pPr>
        <w:spacing w:line="360" w:lineRule="auto"/>
        <w:jc w:val="both"/>
        <w:rPr>
          <w:rFonts w:cs="Arial"/>
          <w:sz w:val="22"/>
          <w:szCs w:val="22"/>
        </w:rPr>
      </w:pPr>
    </w:p>
    <w:p w14:paraId="4019CD66" w14:textId="52CFA7EB" w:rsidR="00270FA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70FA3">
        <w:rPr>
          <w:rFonts w:cs="Arial"/>
          <w:sz w:val="22"/>
          <w:u w:val="single"/>
          <w:lang w:val="es-ES_tradnl"/>
        </w:rPr>
        <w:t>208</w:t>
      </w:r>
      <w:r w:rsidRPr="0039311E">
        <w:rPr>
          <w:rFonts w:cs="Arial"/>
          <w:sz w:val="22"/>
          <w:u w:val="single"/>
          <w:lang w:val="es-ES_tradnl"/>
        </w:rPr>
        <w:t>:</w:t>
      </w:r>
      <w:r w:rsidR="00270FA3">
        <w:rPr>
          <w:rFonts w:cs="Arial"/>
          <w:sz w:val="22"/>
          <w:u w:val="single"/>
          <w:lang w:val="es-ES_tradnl"/>
        </w:rPr>
        <w:t>14</w:t>
      </w:r>
      <w:r>
        <w:rPr>
          <w:rFonts w:cs="Arial"/>
          <w:sz w:val="22"/>
          <w:lang w:val="es-ES_tradnl"/>
        </w:rPr>
        <w:t xml:space="preserve"> </w:t>
      </w:r>
      <w:r w:rsidR="00270FA3">
        <w:rPr>
          <w:rFonts w:cs="Arial"/>
          <w:sz w:val="22"/>
          <w:lang w:val="es-ES_tradnl"/>
        </w:rPr>
        <w:t>La Directora Presidenta toma nota de una solicitud de la Directora Pérez Gutiérrez, para que la reunión que se llevará a cabo con el señor Auditor Interno se realice antes del próximo 6 de julio, dado que será presencial y ella estará saliendo del país esa fecha.</w:t>
      </w:r>
    </w:p>
    <w:p w14:paraId="768700EB" w14:textId="77777777" w:rsidR="00270FA3" w:rsidRDefault="00270FA3" w:rsidP="009D03FE">
      <w:pPr>
        <w:spacing w:line="360" w:lineRule="auto"/>
        <w:jc w:val="both"/>
        <w:rPr>
          <w:rFonts w:cs="Arial"/>
          <w:sz w:val="22"/>
          <w:lang w:val="es-ES_tradnl"/>
        </w:rPr>
      </w:pPr>
    </w:p>
    <w:p w14:paraId="4721706D" w14:textId="1351571A" w:rsidR="009D03FE" w:rsidRDefault="00270FA3" w:rsidP="009D03FE">
      <w:pPr>
        <w:spacing w:line="360" w:lineRule="auto"/>
        <w:jc w:val="both"/>
        <w:rPr>
          <w:rFonts w:cs="Arial"/>
          <w:sz w:val="22"/>
          <w:lang w:val="es-ES_tradnl"/>
        </w:rPr>
      </w:pPr>
      <w:r>
        <w:rPr>
          <w:rFonts w:cs="Arial"/>
          <w:sz w:val="22"/>
          <w:lang w:val="es-ES_tradnl"/>
        </w:rPr>
        <w:t xml:space="preserve">Adicionalmente, el señor Gerente General atiende una </w:t>
      </w:r>
      <w:r w:rsidR="00660D70">
        <w:rPr>
          <w:rFonts w:cs="Arial"/>
          <w:sz w:val="22"/>
          <w:lang w:val="es-ES_tradnl"/>
        </w:rPr>
        <w:t xml:space="preserve">consulta de la Directora Pérez Gutiérrez, con respecto a la situación actual del proyecto </w:t>
      </w:r>
      <w:proofErr w:type="spellStart"/>
      <w:r w:rsidR="00660D70">
        <w:rPr>
          <w:rFonts w:cs="Arial"/>
          <w:sz w:val="22"/>
          <w:lang w:val="es-ES_tradnl"/>
        </w:rPr>
        <w:t>Duarco-Cocorí</w:t>
      </w:r>
      <w:proofErr w:type="spellEnd"/>
      <w:r w:rsidR="00660D70">
        <w:rPr>
          <w:rFonts w:cs="Arial"/>
          <w:sz w:val="22"/>
          <w:lang w:val="es-ES_tradnl"/>
        </w:rPr>
        <w:t>.</w:t>
      </w:r>
    </w:p>
    <w:p w14:paraId="23AEA1D4" w14:textId="77777777" w:rsidR="009D03FE" w:rsidRPr="00D14EAF" w:rsidRDefault="009D03FE" w:rsidP="009D03FE">
      <w:pPr>
        <w:spacing w:line="360" w:lineRule="auto"/>
        <w:jc w:val="both"/>
        <w:rPr>
          <w:rFonts w:cs="Arial"/>
          <w:b/>
          <w:sz w:val="22"/>
        </w:rPr>
      </w:pPr>
      <w:r w:rsidRPr="00D14EAF">
        <w:rPr>
          <w:rFonts w:cs="Arial"/>
          <w:b/>
          <w:sz w:val="22"/>
        </w:rPr>
        <w:t>************</w:t>
      </w:r>
    </w:p>
    <w:p w14:paraId="7D830AB1" w14:textId="77777777" w:rsidR="009D03FE" w:rsidRDefault="009D03FE" w:rsidP="009D03FE">
      <w:pPr>
        <w:spacing w:line="360" w:lineRule="auto"/>
        <w:jc w:val="both"/>
        <w:rPr>
          <w:rFonts w:cs="Arial"/>
          <w:b/>
          <w:bCs/>
          <w:sz w:val="22"/>
          <w:szCs w:val="22"/>
          <w:u w:val="single"/>
          <w:lang w:val="es-ES_tradnl"/>
        </w:rPr>
      </w:pPr>
    </w:p>
    <w:p w14:paraId="273E2FD9" w14:textId="51E238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435468" w:rsidRPr="00435468">
        <w:rPr>
          <w:rFonts w:cs="Arial"/>
          <w:b/>
          <w:bCs/>
          <w:sz w:val="22"/>
          <w:u w:val="single"/>
          <w:lang w:val="es-CR"/>
        </w:rPr>
        <w:t>Comentarios sobre el Sistema de Información Gerencial y la aplicación del IVA en las operaciones de bono</w:t>
      </w:r>
    </w:p>
    <w:p w14:paraId="17BE61F0" w14:textId="77777777" w:rsidR="009D03FE" w:rsidRDefault="009D03FE" w:rsidP="009D03FE">
      <w:pPr>
        <w:spacing w:line="360" w:lineRule="auto"/>
        <w:jc w:val="both"/>
        <w:rPr>
          <w:rFonts w:cs="Arial"/>
          <w:sz w:val="22"/>
          <w:szCs w:val="22"/>
        </w:rPr>
      </w:pPr>
    </w:p>
    <w:p w14:paraId="1682B879" w14:textId="0672FF66" w:rsidR="00825BE3"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660D70">
        <w:rPr>
          <w:rFonts w:cs="Arial"/>
          <w:sz w:val="22"/>
          <w:u w:val="single"/>
          <w:lang w:val="es-ES_tradnl"/>
        </w:rPr>
        <w:t>213</w:t>
      </w:r>
      <w:r w:rsidRPr="0039311E">
        <w:rPr>
          <w:rFonts w:cs="Arial"/>
          <w:sz w:val="22"/>
          <w:u w:val="single"/>
          <w:lang w:val="es-ES_tradnl"/>
        </w:rPr>
        <w:t>:</w:t>
      </w:r>
      <w:r w:rsidR="00660D70">
        <w:rPr>
          <w:rFonts w:cs="Arial"/>
          <w:sz w:val="22"/>
          <w:u w:val="single"/>
          <w:lang w:val="es-ES_tradnl"/>
        </w:rPr>
        <w:t>02</w:t>
      </w:r>
      <w:r>
        <w:rPr>
          <w:rFonts w:cs="Arial"/>
          <w:sz w:val="22"/>
          <w:lang w:val="es-ES_tradnl"/>
        </w:rPr>
        <w:t xml:space="preserve"> </w:t>
      </w:r>
      <w:r w:rsidR="00825BE3">
        <w:rPr>
          <w:rFonts w:cs="Arial"/>
          <w:sz w:val="22"/>
          <w:lang w:val="es-ES_tradnl"/>
        </w:rPr>
        <w:t>El señor Gerente General atiende dos consultas de la Directora Ulibarri Pernús, sobre el estado del análisis que está realizando a los informes del Sistema de Información Gerencial, y a las gestiones que podrían desarrollarse para lograr la exoneración del IVA a las viviendas de interés social financiadas con el bono de vivienda.</w:t>
      </w:r>
    </w:p>
    <w:p w14:paraId="31B722F6" w14:textId="77777777" w:rsidR="009D03FE" w:rsidRPr="00D14EAF" w:rsidRDefault="009D03FE" w:rsidP="009D03FE">
      <w:pPr>
        <w:spacing w:line="360" w:lineRule="auto"/>
        <w:jc w:val="both"/>
        <w:rPr>
          <w:rFonts w:cs="Arial"/>
          <w:b/>
          <w:sz w:val="22"/>
        </w:rPr>
      </w:pPr>
      <w:r w:rsidRPr="00D14EAF">
        <w:rPr>
          <w:rFonts w:cs="Arial"/>
          <w:b/>
          <w:sz w:val="22"/>
        </w:rPr>
        <w:t>************</w:t>
      </w:r>
    </w:p>
    <w:p w14:paraId="59C4F9FA" w14:textId="77777777" w:rsidR="009D03FE" w:rsidRDefault="009D03FE" w:rsidP="009D03FE">
      <w:pPr>
        <w:spacing w:line="360" w:lineRule="auto"/>
        <w:jc w:val="both"/>
        <w:rPr>
          <w:rFonts w:cs="Arial"/>
          <w:b/>
          <w:bCs/>
          <w:sz w:val="22"/>
          <w:szCs w:val="22"/>
          <w:u w:val="single"/>
          <w:lang w:val="es-ES_tradnl"/>
        </w:rPr>
      </w:pPr>
    </w:p>
    <w:p w14:paraId="74B6D804" w14:textId="40025A0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435468" w:rsidRPr="00435468">
        <w:rPr>
          <w:rFonts w:cs="Arial"/>
          <w:b/>
          <w:bCs/>
          <w:sz w:val="22"/>
          <w:u w:val="single"/>
          <w:lang w:val="es-CR"/>
        </w:rPr>
        <w:t>Comentarios sobre los bonos pendientes de aprobación y los recursos disponibles del FOSUVI para el resto del año</w:t>
      </w:r>
    </w:p>
    <w:p w14:paraId="2589F662" w14:textId="77777777" w:rsidR="009D03FE" w:rsidRDefault="009D03FE" w:rsidP="009D03FE">
      <w:pPr>
        <w:spacing w:line="360" w:lineRule="auto"/>
        <w:jc w:val="both"/>
        <w:rPr>
          <w:rFonts w:cs="Arial"/>
          <w:sz w:val="22"/>
          <w:szCs w:val="22"/>
        </w:rPr>
      </w:pPr>
    </w:p>
    <w:p w14:paraId="38BDDADA" w14:textId="5DABDEA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25BE3">
        <w:rPr>
          <w:rFonts w:cs="Arial"/>
          <w:sz w:val="22"/>
          <w:u w:val="single"/>
          <w:lang w:val="es-ES_tradnl"/>
        </w:rPr>
        <w:t>220</w:t>
      </w:r>
      <w:r w:rsidRPr="0039311E">
        <w:rPr>
          <w:rFonts w:cs="Arial"/>
          <w:sz w:val="22"/>
          <w:u w:val="single"/>
          <w:lang w:val="es-ES_tradnl"/>
        </w:rPr>
        <w:t>:</w:t>
      </w:r>
      <w:r w:rsidR="00825BE3">
        <w:rPr>
          <w:rFonts w:cs="Arial"/>
          <w:sz w:val="22"/>
          <w:u w:val="single"/>
          <w:lang w:val="es-ES_tradnl"/>
        </w:rPr>
        <w:t>09</w:t>
      </w:r>
      <w:r>
        <w:rPr>
          <w:rFonts w:cs="Arial"/>
          <w:sz w:val="22"/>
          <w:lang w:val="es-ES_tradnl"/>
        </w:rPr>
        <w:t xml:space="preserve"> </w:t>
      </w:r>
      <w:r w:rsidR="00825BE3">
        <w:rPr>
          <w:rFonts w:cs="Arial"/>
          <w:sz w:val="22"/>
          <w:lang w:val="es-ES_tradnl"/>
        </w:rPr>
        <w:t xml:space="preserve">Para el conocimiento de los demás señores Directores, el Director Alvarado Herrera hace un análisis de una serie de datos sobre los </w:t>
      </w:r>
      <w:r w:rsidR="00825BE3" w:rsidRPr="00825BE3">
        <w:rPr>
          <w:rFonts w:cs="Arial"/>
          <w:sz w:val="22"/>
          <w:lang w:val="es-CR"/>
        </w:rPr>
        <w:t xml:space="preserve">bonos pendientes de aprobación </w:t>
      </w:r>
      <w:r w:rsidR="00825BE3">
        <w:rPr>
          <w:rFonts w:cs="Arial"/>
          <w:sz w:val="22"/>
          <w:lang w:val="es-CR"/>
        </w:rPr>
        <w:t xml:space="preserve">(ordinarios y del artículo 59), así como de los </w:t>
      </w:r>
      <w:r w:rsidR="00825BE3" w:rsidRPr="00825BE3">
        <w:rPr>
          <w:rFonts w:cs="Arial"/>
          <w:sz w:val="22"/>
          <w:lang w:val="es-CR"/>
        </w:rPr>
        <w:t xml:space="preserve">recursos disponibles del FOSUVI para el resto del </w:t>
      </w:r>
      <w:r w:rsidR="00825BE3">
        <w:rPr>
          <w:rFonts w:cs="Arial"/>
          <w:sz w:val="22"/>
          <w:lang w:val="es-CR"/>
        </w:rPr>
        <w:t>presente año.</w:t>
      </w:r>
    </w:p>
    <w:p w14:paraId="2B268D9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112DC76" w14:textId="77777777" w:rsidR="009D03FE" w:rsidRDefault="009D03FE" w:rsidP="002D0146">
      <w:pPr>
        <w:spacing w:line="360" w:lineRule="auto"/>
        <w:jc w:val="both"/>
        <w:rPr>
          <w:rFonts w:cs="Arial"/>
          <w:b/>
          <w:bCs/>
          <w:sz w:val="22"/>
          <w:szCs w:val="22"/>
          <w:u w:val="single"/>
          <w:lang w:val="es-ES_tradnl"/>
        </w:rPr>
      </w:pPr>
    </w:p>
    <w:p w14:paraId="4BA03EFB" w14:textId="46A2F05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435468" w:rsidRPr="00435468">
        <w:rPr>
          <w:rFonts w:cs="Arial"/>
          <w:b/>
          <w:bCs/>
          <w:sz w:val="22"/>
          <w:u w:val="single"/>
          <w:lang w:val="es-CR"/>
        </w:rPr>
        <w:t>Comentarios sobre la decisión de suspender la recepción de solicitudes de bono</w:t>
      </w:r>
    </w:p>
    <w:p w14:paraId="5D9D1227" w14:textId="77777777" w:rsidR="009D03FE" w:rsidRDefault="009D03FE" w:rsidP="009D03FE">
      <w:pPr>
        <w:spacing w:line="360" w:lineRule="auto"/>
        <w:jc w:val="both"/>
        <w:rPr>
          <w:rFonts w:cs="Arial"/>
          <w:sz w:val="22"/>
          <w:szCs w:val="22"/>
        </w:rPr>
      </w:pPr>
    </w:p>
    <w:p w14:paraId="6DCE47D8" w14:textId="7BB0B0C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25BE3">
        <w:rPr>
          <w:rFonts w:cs="Arial"/>
          <w:sz w:val="22"/>
          <w:u w:val="single"/>
          <w:lang w:val="es-ES_tradnl"/>
        </w:rPr>
        <w:t>233</w:t>
      </w:r>
      <w:r w:rsidRPr="0039311E">
        <w:rPr>
          <w:rFonts w:cs="Arial"/>
          <w:sz w:val="22"/>
          <w:u w:val="single"/>
          <w:lang w:val="es-ES_tradnl"/>
        </w:rPr>
        <w:t>:</w:t>
      </w:r>
      <w:r w:rsidR="00825BE3">
        <w:rPr>
          <w:rFonts w:cs="Arial"/>
          <w:sz w:val="22"/>
          <w:u w:val="single"/>
          <w:lang w:val="es-ES_tradnl"/>
        </w:rPr>
        <w:t>32</w:t>
      </w:r>
      <w:r>
        <w:rPr>
          <w:rFonts w:cs="Arial"/>
          <w:sz w:val="22"/>
          <w:lang w:val="es-ES_tradnl"/>
        </w:rPr>
        <w:t xml:space="preserve"> Se conoce </w:t>
      </w:r>
      <w:r w:rsidR="00825BE3">
        <w:rPr>
          <w:rFonts w:cs="Arial"/>
          <w:sz w:val="22"/>
          <w:lang w:val="es-ES_tradnl"/>
        </w:rPr>
        <w:t xml:space="preserve">y discute </w:t>
      </w:r>
      <w:r w:rsidR="00B822AB">
        <w:rPr>
          <w:rFonts w:cs="Arial"/>
          <w:sz w:val="22"/>
          <w:lang w:val="es-ES_tradnl"/>
        </w:rPr>
        <w:t xml:space="preserve">ampliamente </w:t>
      </w:r>
      <w:r w:rsidR="00825BE3">
        <w:rPr>
          <w:rFonts w:cs="Arial"/>
          <w:sz w:val="22"/>
          <w:lang w:val="es-ES_tradnl"/>
        </w:rPr>
        <w:t xml:space="preserve">una inquietud del Director Carranza González, </w:t>
      </w:r>
      <w:r w:rsidR="00B822AB">
        <w:rPr>
          <w:rFonts w:cs="Arial"/>
          <w:sz w:val="22"/>
          <w:lang w:val="es-ES_tradnl"/>
        </w:rPr>
        <w:t>sobre</w:t>
      </w:r>
      <w:r w:rsidR="00825BE3">
        <w:rPr>
          <w:rFonts w:cs="Arial"/>
          <w:sz w:val="22"/>
          <w:lang w:val="es-ES_tradnl"/>
        </w:rPr>
        <w:t xml:space="preserve"> la decisión que comunicó recientemente la </w:t>
      </w:r>
      <w:r w:rsidR="00825BE3" w:rsidRPr="00825BE3">
        <w:rPr>
          <w:rFonts w:cs="Arial"/>
          <w:sz w:val="22"/>
          <w:szCs w:val="22"/>
          <w:lang w:val="es-CR"/>
        </w:rPr>
        <w:t>Gerencia General</w:t>
      </w:r>
      <w:r w:rsidR="00825BE3">
        <w:rPr>
          <w:rFonts w:cs="Arial"/>
          <w:sz w:val="22"/>
          <w:szCs w:val="22"/>
          <w:lang w:val="es-CR"/>
        </w:rPr>
        <w:t xml:space="preserve">, en relación con la suspensión de </w:t>
      </w:r>
      <w:r w:rsidR="00B822AB">
        <w:rPr>
          <w:rFonts w:cs="Arial"/>
          <w:sz w:val="22"/>
          <w:szCs w:val="22"/>
          <w:lang w:val="es-CR"/>
        </w:rPr>
        <w:t xml:space="preserve">la recepción de </w:t>
      </w:r>
      <w:r w:rsidR="00825BE3">
        <w:rPr>
          <w:rFonts w:cs="Arial"/>
          <w:sz w:val="22"/>
          <w:szCs w:val="22"/>
          <w:lang w:val="es-CR"/>
        </w:rPr>
        <w:t>nuevas solicitudes de bono</w:t>
      </w:r>
      <w:r w:rsidR="00B822AB">
        <w:rPr>
          <w:rFonts w:cs="Arial"/>
          <w:sz w:val="22"/>
          <w:szCs w:val="22"/>
          <w:lang w:val="es-CR"/>
        </w:rPr>
        <w:t>.</w:t>
      </w:r>
    </w:p>
    <w:p w14:paraId="270C717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36AE59D" w14:textId="77777777" w:rsidR="009D03FE" w:rsidRDefault="009D03FE" w:rsidP="002D0146">
      <w:pPr>
        <w:spacing w:line="360" w:lineRule="auto"/>
        <w:jc w:val="both"/>
        <w:rPr>
          <w:rFonts w:cs="Arial"/>
          <w:b/>
          <w:bCs/>
          <w:sz w:val="22"/>
          <w:szCs w:val="22"/>
          <w:u w:val="single"/>
          <w:lang w:val="es-ES_tradnl"/>
        </w:rPr>
      </w:pPr>
    </w:p>
    <w:p w14:paraId="56F76EA8" w14:textId="4BA74AF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435468" w:rsidRPr="00435468">
        <w:rPr>
          <w:rFonts w:cs="Arial"/>
          <w:b/>
          <w:bCs/>
          <w:sz w:val="22"/>
          <w:u w:val="single"/>
        </w:rPr>
        <w:t>Solicitud para presentar análisis sobre el monto de los bonos tramitados al amparo del artículo 59</w:t>
      </w:r>
    </w:p>
    <w:p w14:paraId="6D5D0CD4" w14:textId="77777777" w:rsidR="009D03FE" w:rsidRDefault="009D03FE" w:rsidP="009D03FE">
      <w:pPr>
        <w:spacing w:line="360" w:lineRule="auto"/>
        <w:jc w:val="both"/>
        <w:rPr>
          <w:rFonts w:cs="Arial"/>
          <w:sz w:val="22"/>
          <w:szCs w:val="22"/>
        </w:rPr>
      </w:pPr>
    </w:p>
    <w:p w14:paraId="25C20D24" w14:textId="70333F7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822AB">
        <w:rPr>
          <w:rFonts w:cs="Arial"/>
          <w:sz w:val="22"/>
          <w:u w:val="single"/>
          <w:lang w:val="es-ES_tradnl"/>
        </w:rPr>
        <w:t>13</w:t>
      </w:r>
      <w:r w:rsidRPr="0039311E">
        <w:rPr>
          <w:rFonts w:cs="Arial"/>
          <w:sz w:val="22"/>
          <w:u w:val="single"/>
          <w:lang w:val="es-ES_tradnl"/>
        </w:rPr>
        <w:t>:</w:t>
      </w:r>
      <w:r w:rsidR="00B822AB">
        <w:rPr>
          <w:rFonts w:cs="Arial"/>
          <w:sz w:val="22"/>
          <w:u w:val="single"/>
          <w:lang w:val="es-ES_tradnl"/>
        </w:rPr>
        <w:t>15 (grabación B)</w:t>
      </w:r>
      <w:r>
        <w:rPr>
          <w:rFonts w:cs="Arial"/>
          <w:sz w:val="22"/>
          <w:lang w:val="es-ES_tradnl"/>
        </w:rPr>
        <w:t xml:space="preserve"> </w:t>
      </w:r>
      <w:r w:rsidR="00B822AB">
        <w:rPr>
          <w:rFonts w:cs="Arial"/>
          <w:sz w:val="22"/>
          <w:lang w:val="es-ES_tradnl"/>
        </w:rPr>
        <w:t>El señor Gerente General toma nota de una solicitud de la Directora Chavarría Núñez, para que se haga un análisis técnico y dictamine sobre la viabilidad del denominado Modelo de Vivienda Urbana Inclusiva y Sostenible.</w:t>
      </w:r>
    </w:p>
    <w:p w14:paraId="55C8E7C3"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77003C0" w14:textId="77777777" w:rsidR="004755F8" w:rsidRPr="00AB2826" w:rsidRDefault="004755F8" w:rsidP="002D0146">
      <w:pPr>
        <w:spacing w:line="360" w:lineRule="auto"/>
        <w:jc w:val="both"/>
        <w:rPr>
          <w:rFonts w:cs="Arial"/>
          <w:color w:val="000000"/>
          <w:sz w:val="22"/>
          <w:szCs w:val="22"/>
        </w:rPr>
      </w:pPr>
    </w:p>
    <w:p w14:paraId="4A0F1816"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18° </w:t>
      </w:r>
      <w:r w:rsidRPr="00B822AB">
        <w:rPr>
          <w:rFonts w:cs="Arial"/>
          <w:b/>
          <w:bCs/>
          <w:sz w:val="22"/>
          <w:u w:val="single"/>
        </w:rPr>
        <w:t>Copia de</w:t>
      </w:r>
      <w:r w:rsidRPr="00435468">
        <w:rPr>
          <w:rFonts w:cs="Arial"/>
          <w:b/>
          <w:bCs/>
          <w:sz w:val="22"/>
          <w:u w:val="single"/>
        </w:rPr>
        <w:t xml:space="preserve"> oficio enviado por la </w:t>
      </w:r>
      <w:r w:rsidRPr="00435468">
        <w:rPr>
          <w:rFonts w:cs="Arial"/>
          <w:b/>
          <w:bCs/>
          <w:sz w:val="22"/>
          <w:szCs w:val="22"/>
          <w:u w:val="single"/>
          <w:lang w:val="es-CR"/>
        </w:rPr>
        <w:t>Gerencia General a la SUGEF, remitiendo el informe de avance al plan de gestión de la cartera de crédito, con corte al 31 de mayo</w:t>
      </w:r>
    </w:p>
    <w:p w14:paraId="401BD178" w14:textId="77777777" w:rsidR="00E60D14" w:rsidRDefault="00E60D14" w:rsidP="00E60D14">
      <w:pPr>
        <w:spacing w:line="360" w:lineRule="auto"/>
        <w:jc w:val="both"/>
        <w:rPr>
          <w:rFonts w:cs="Arial"/>
          <w:sz w:val="22"/>
          <w:szCs w:val="22"/>
        </w:rPr>
      </w:pPr>
    </w:p>
    <w:p w14:paraId="063FBB65" w14:textId="67AAD661" w:rsidR="00E60D14" w:rsidRDefault="00E60D14" w:rsidP="00E60D14">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27</w:t>
      </w:r>
      <w:r w:rsidRPr="0039311E">
        <w:rPr>
          <w:rFonts w:cs="Arial"/>
          <w:sz w:val="22"/>
          <w:u w:val="single"/>
          <w:lang w:val="es-ES_tradnl"/>
        </w:rPr>
        <w:t>:</w:t>
      </w:r>
      <w:r>
        <w:rPr>
          <w:rFonts w:cs="Arial"/>
          <w:sz w:val="22"/>
          <w:u w:val="single"/>
          <w:lang w:val="es-ES_tradnl"/>
        </w:rPr>
        <w:t>24 (grabación B)</w:t>
      </w:r>
      <w:r>
        <w:rPr>
          <w:rFonts w:cs="Arial"/>
          <w:sz w:val="22"/>
          <w:lang w:val="es-ES_tradnl"/>
        </w:rPr>
        <w:t xml:space="preserve"> Se conoce copia del oficio GG-OF-0798-2021 del 15 de junio de 2021, mediante el cual</w:t>
      </w:r>
      <w:r w:rsidR="00B822AB">
        <w:rPr>
          <w:rFonts w:cs="Arial"/>
          <w:sz w:val="22"/>
          <w:lang w:val="es-ES_tradnl"/>
        </w:rPr>
        <w:t>,</w:t>
      </w:r>
      <w:r>
        <w:rPr>
          <w:rFonts w:cs="Arial"/>
          <w:sz w:val="22"/>
          <w:lang w:val="es-ES_tradnl"/>
        </w:rPr>
        <w:t xml:space="preserve"> la Gerencia General remite a la Licda. María del Rocío Aguilar Montoya, Superintendente General de Entidades Financieras, </w:t>
      </w:r>
      <w:r w:rsidR="00B822AB">
        <w:rPr>
          <w:rFonts w:cs="Arial"/>
          <w:sz w:val="22"/>
          <w:lang w:val="es-ES_tradnl"/>
        </w:rPr>
        <w:t xml:space="preserve">el </w:t>
      </w:r>
      <w:r>
        <w:rPr>
          <w:sz w:val="22"/>
          <w:szCs w:val="22"/>
        </w:rPr>
        <w:t>informe de avance al plan de gestión de la cartera de crédito, con corte al 31 de mayo.</w:t>
      </w:r>
    </w:p>
    <w:p w14:paraId="5604BA27" w14:textId="77777777" w:rsidR="00E60D14" w:rsidRDefault="00E60D14" w:rsidP="00E60D14">
      <w:pPr>
        <w:spacing w:line="360" w:lineRule="auto"/>
        <w:jc w:val="both"/>
        <w:rPr>
          <w:rFonts w:cs="Arial"/>
          <w:sz w:val="22"/>
          <w:szCs w:val="22"/>
        </w:rPr>
      </w:pPr>
    </w:p>
    <w:p w14:paraId="0E66474F" w14:textId="77777777" w:rsidR="00E60D14" w:rsidRDefault="00E60D14" w:rsidP="00E60D14">
      <w:pPr>
        <w:spacing w:line="360" w:lineRule="auto"/>
        <w:jc w:val="both"/>
        <w:rPr>
          <w:rFonts w:cs="Arial"/>
          <w:sz w:val="22"/>
          <w:szCs w:val="22"/>
        </w:rPr>
      </w:pPr>
      <w:r>
        <w:rPr>
          <w:rFonts w:cs="Arial"/>
          <w:sz w:val="22"/>
          <w:szCs w:val="22"/>
        </w:rPr>
        <w:t xml:space="preserve">Al respecto, la </w:t>
      </w:r>
      <w:r w:rsidRPr="00435468">
        <w:rPr>
          <w:rFonts w:cs="Arial"/>
          <w:sz w:val="22"/>
          <w:szCs w:val="22"/>
          <w:lang w:val="es-ES_tradnl"/>
        </w:rPr>
        <w:t>Junta Directiva</w:t>
      </w:r>
      <w:r>
        <w:rPr>
          <w:rFonts w:cs="Arial"/>
          <w:sz w:val="22"/>
          <w:szCs w:val="22"/>
          <w:lang w:val="es-ES_tradnl"/>
        </w:rPr>
        <w:t xml:space="preserve"> da por conocida dicha nota.</w:t>
      </w:r>
    </w:p>
    <w:p w14:paraId="04CA4CB6" w14:textId="77777777" w:rsidR="00E60D14" w:rsidRPr="00AB2826" w:rsidRDefault="00E60D14" w:rsidP="00E60D14">
      <w:pPr>
        <w:spacing w:line="360" w:lineRule="auto"/>
        <w:jc w:val="both"/>
        <w:rPr>
          <w:rFonts w:cs="Arial"/>
          <w:color w:val="000000"/>
          <w:sz w:val="22"/>
          <w:szCs w:val="22"/>
        </w:rPr>
      </w:pPr>
      <w:r w:rsidRPr="00D14EAF">
        <w:rPr>
          <w:rFonts w:cs="Arial"/>
          <w:b/>
          <w:sz w:val="22"/>
        </w:rPr>
        <w:t>************</w:t>
      </w:r>
    </w:p>
    <w:p w14:paraId="5FED9FA2" w14:textId="77777777" w:rsidR="00E60D14" w:rsidRPr="00AB2826" w:rsidRDefault="00E60D14" w:rsidP="00E60D14">
      <w:pPr>
        <w:spacing w:line="360" w:lineRule="auto"/>
        <w:jc w:val="both"/>
        <w:rPr>
          <w:rFonts w:cs="Arial"/>
          <w:sz w:val="22"/>
          <w:szCs w:val="22"/>
        </w:rPr>
      </w:pPr>
    </w:p>
    <w:p w14:paraId="3A11E890"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19° </w:t>
      </w:r>
      <w:r w:rsidRPr="00435468">
        <w:rPr>
          <w:rFonts w:cs="Arial"/>
          <w:b/>
          <w:bCs/>
          <w:sz w:val="22"/>
          <w:szCs w:val="22"/>
          <w:u w:val="single"/>
          <w:lang w:val="es-CR"/>
        </w:rPr>
        <w:t>Reporte sobre el cumplimiento del cronograma de informes para la Junta Directiva, del Sistema de Información Gerencial</w:t>
      </w:r>
    </w:p>
    <w:p w14:paraId="5C13A691" w14:textId="77777777" w:rsidR="00E60D14" w:rsidRDefault="00E60D14" w:rsidP="00E60D14">
      <w:pPr>
        <w:spacing w:line="360" w:lineRule="auto"/>
        <w:jc w:val="both"/>
        <w:rPr>
          <w:rFonts w:cs="Arial"/>
          <w:sz w:val="22"/>
          <w:szCs w:val="22"/>
        </w:rPr>
      </w:pPr>
    </w:p>
    <w:p w14:paraId="78E9E2BD" w14:textId="48C9E068" w:rsidR="00E60D14" w:rsidRDefault="00E60D14" w:rsidP="00E60D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w:t>
      </w:r>
      <w:r w:rsidRPr="0039311E">
        <w:rPr>
          <w:rFonts w:cs="Arial"/>
          <w:sz w:val="22"/>
          <w:u w:val="single"/>
          <w:lang w:val="es-ES_tradnl"/>
        </w:rPr>
        <w:t>:</w:t>
      </w:r>
      <w:r>
        <w:rPr>
          <w:rFonts w:cs="Arial"/>
          <w:sz w:val="22"/>
          <w:u w:val="single"/>
          <w:lang w:val="es-ES_tradnl"/>
        </w:rPr>
        <w:t>30 (grabación B)</w:t>
      </w:r>
      <w:r>
        <w:rPr>
          <w:rFonts w:cs="Arial"/>
          <w:sz w:val="22"/>
          <w:lang w:val="es-ES_tradnl"/>
        </w:rPr>
        <w:t xml:space="preserve"> Se conoce el oficio GG-IN11-0782-2021 del 10 de junio de 2021, mediante el cual, la Gerencia General </w:t>
      </w:r>
      <w:r>
        <w:rPr>
          <w:sz w:val="22"/>
          <w:szCs w:val="22"/>
        </w:rPr>
        <w:t xml:space="preserve">remite el reporte sobre el cumplimiento del cronograma de informes para la Junta Directiva, </w:t>
      </w:r>
      <w:r w:rsidR="00B822AB">
        <w:rPr>
          <w:sz w:val="22"/>
          <w:szCs w:val="22"/>
        </w:rPr>
        <w:t xml:space="preserve">con corte a junio de 2021, </w:t>
      </w:r>
      <w:r>
        <w:rPr>
          <w:sz w:val="22"/>
          <w:szCs w:val="22"/>
        </w:rPr>
        <w:t>del Sistema de Información Gerencial.</w:t>
      </w:r>
    </w:p>
    <w:p w14:paraId="3FAC533D" w14:textId="77777777" w:rsidR="00E60D14" w:rsidRDefault="00E60D14" w:rsidP="00E60D14">
      <w:pPr>
        <w:spacing w:line="360" w:lineRule="auto"/>
        <w:jc w:val="both"/>
        <w:rPr>
          <w:rFonts w:cs="Arial"/>
          <w:sz w:val="22"/>
          <w:szCs w:val="22"/>
        </w:rPr>
      </w:pPr>
    </w:p>
    <w:p w14:paraId="51021843" w14:textId="77777777" w:rsidR="00E60D14" w:rsidRDefault="00E60D14" w:rsidP="00E60D14">
      <w:pPr>
        <w:spacing w:line="360" w:lineRule="auto"/>
        <w:jc w:val="both"/>
        <w:rPr>
          <w:rFonts w:cs="Arial"/>
          <w:sz w:val="22"/>
          <w:szCs w:val="22"/>
        </w:rPr>
      </w:pPr>
      <w:r>
        <w:rPr>
          <w:rFonts w:cs="Arial"/>
          <w:sz w:val="22"/>
          <w:szCs w:val="22"/>
        </w:rPr>
        <w:t xml:space="preserve">Sobre el particular, la </w:t>
      </w:r>
      <w:r w:rsidRPr="00435468">
        <w:rPr>
          <w:rFonts w:cs="Arial"/>
          <w:sz w:val="22"/>
          <w:szCs w:val="22"/>
          <w:lang w:val="es-ES_tradnl"/>
        </w:rPr>
        <w:t>Junta Directiva</w:t>
      </w:r>
      <w:r>
        <w:rPr>
          <w:rFonts w:cs="Arial"/>
          <w:sz w:val="22"/>
          <w:szCs w:val="22"/>
          <w:lang w:val="es-ES_tradnl"/>
        </w:rPr>
        <w:t xml:space="preserve"> da por conocido dicho informe.</w:t>
      </w:r>
    </w:p>
    <w:p w14:paraId="586998A8" w14:textId="77777777" w:rsidR="00E60D14" w:rsidRDefault="00E60D14" w:rsidP="00E60D14">
      <w:pPr>
        <w:spacing w:line="360" w:lineRule="auto"/>
        <w:jc w:val="both"/>
        <w:rPr>
          <w:rFonts w:cs="Arial"/>
          <w:sz w:val="22"/>
          <w:szCs w:val="22"/>
        </w:rPr>
      </w:pPr>
      <w:r w:rsidRPr="00D14EAF">
        <w:rPr>
          <w:rFonts w:cs="Arial"/>
          <w:b/>
          <w:sz w:val="22"/>
        </w:rPr>
        <w:t>************</w:t>
      </w:r>
    </w:p>
    <w:p w14:paraId="66124876" w14:textId="77777777" w:rsidR="00E60D14" w:rsidRDefault="00E60D14" w:rsidP="00E60D14">
      <w:pPr>
        <w:spacing w:line="360" w:lineRule="auto"/>
        <w:jc w:val="both"/>
        <w:rPr>
          <w:rFonts w:cs="Arial"/>
          <w:sz w:val="22"/>
          <w:szCs w:val="22"/>
        </w:rPr>
      </w:pPr>
    </w:p>
    <w:p w14:paraId="6672B221"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20° </w:t>
      </w:r>
      <w:r w:rsidRPr="00435468">
        <w:rPr>
          <w:rFonts w:cs="Arial"/>
          <w:b/>
          <w:bCs/>
          <w:sz w:val="22"/>
          <w:szCs w:val="22"/>
          <w:u w:val="single"/>
          <w:lang w:val="es-CR"/>
        </w:rPr>
        <w:t>Copia de escritos intercambiados entre el Concejo Municipal de Bagaces y el Gerente General, con respecto al proyecto Las Palmas</w:t>
      </w:r>
    </w:p>
    <w:p w14:paraId="59287EF8" w14:textId="77777777" w:rsidR="00E60D14" w:rsidRDefault="00E60D14" w:rsidP="00E60D14">
      <w:pPr>
        <w:spacing w:line="360" w:lineRule="auto"/>
        <w:jc w:val="both"/>
        <w:rPr>
          <w:rFonts w:cs="Arial"/>
          <w:sz w:val="22"/>
          <w:szCs w:val="22"/>
        </w:rPr>
      </w:pPr>
    </w:p>
    <w:p w14:paraId="019BC7EA" w14:textId="2BE8B5A1" w:rsidR="00E60D14" w:rsidRDefault="00E60D14" w:rsidP="00E60D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w:t>
      </w:r>
      <w:r w:rsidRPr="0039311E">
        <w:rPr>
          <w:rFonts w:cs="Arial"/>
          <w:sz w:val="22"/>
          <w:u w:val="single"/>
          <w:lang w:val="es-ES_tradnl"/>
        </w:rPr>
        <w:t>:</w:t>
      </w:r>
      <w:r>
        <w:rPr>
          <w:rFonts w:cs="Arial"/>
          <w:sz w:val="22"/>
          <w:u w:val="single"/>
          <w:lang w:val="es-ES_tradnl"/>
        </w:rPr>
        <w:t>39 (grabación B)</w:t>
      </w:r>
      <w:r>
        <w:rPr>
          <w:rFonts w:cs="Arial"/>
          <w:sz w:val="22"/>
          <w:lang w:val="es-ES_tradnl"/>
        </w:rPr>
        <w:t xml:space="preserve"> Se conoce el oficio MB-SM-205-2021 del 21 de junio de 2021, mediante el cual, la señora Marianela Arias León, Secretaria del Concejo Municipal de la Municipalidad de Bagaces,</w:t>
      </w:r>
      <w:r w:rsidRPr="00C342BE">
        <w:rPr>
          <w:sz w:val="22"/>
          <w:szCs w:val="22"/>
        </w:rPr>
        <w:t xml:space="preserve"> </w:t>
      </w:r>
      <w:r w:rsidR="00B822AB">
        <w:rPr>
          <w:sz w:val="22"/>
          <w:szCs w:val="22"/>
        </w:rPr>
        <w:t>comunica el acuerdo tomado por ese órgano colegiado en su sesión N° 63-2021</w:t>
      </w:r>
      <w:r w:rsidR="00937667">
        <w:rPr>
          <w:sz w:val="22"/>
          <w:szCs w:val="22"/>
        </w:rPr>
        <w:t xml:space="preserve"> del pasado 18 de junio,</w:t>
      </w:r>
      <w:r w:rsidR="00B822AB">
        <w:rPr>
          <w:sz w:val="22"/>
          <w:szCs w:val="22"/>
        </w:rPr>
        <w:t xml:space="preserve"> </w:t>
      </w:r>
      <w:r>
        <w:rPr>
          <w:sz w:val="22"/>
          <w:szCs w:val="22"/>
        </w:rPr>
        <w:t>reitera</w:t>
      </w:r>
      <w:r w:rsidR="00937667">
        <w:rPr>
          <w:sz w:val="22"/>
          <w:szCs w:val="22"/>
        </w:rPr>
        <w:t>ndo</w:t>
      </w:r>
      <w:r>
        <w:rPr>
          <w:sz w:val="22"/>
          <w:szCs w:val="22"/>
        </w:rPr>
        <w:t xml:space="preserve"> solicitud de información </w:t>
      </w:r>
      <w:r w:rsidR="00937667">
        <w:rPr>
          <w:sz w:val="22"/>
          <w:szCs w:val="22"/>
        </w:rPr>
        <w:t xml:space="preserve">a este Banco, </w:t>
      </w:r>
      <w:r>
        <w:rPr>
          <w:sz w:val="22"/>
          <w:szCs w:val="22"/>
        </w:rPr>
        <w:t>sobre el proyecto Las Palmas, en la Fortuna de Bagaces.</w:t>
      </w:r>
    </w:p>
    <w:p w14:paraId="50510AFD" w14:textId="77777777" w:rsidR="00E60D14" w:rsidRDefault="00E60D14" w:rsidP="00E60D14">
      <w:pPr>
        <w:spacing w:line="360" w:lineRule="auto"/>
        <w:jc w:val="both"/>
        <w:rPr>
          <w:rFonts w:cs="Arial"/>
          <w:sz w:val="22"/>
          <w:szCs w:val="22"/>
        </w:rPr>
      </w:pPr>
    </w:p>
    <w:p w14:paraId="501F617B" w14:textId="46C79984" w:rsidR="00E60D14" w:rsidRDefault="00E60D14" w:rsidP="00E60D14">
      <w:pPr>
        <w:spacing w:line="360" w:lineRule="auto"/>
        <w:jc w:val="both"/>
        <w:rPr>
          <w:rFonts w:cs="Arial"/>
          <w:sz w:val="22"/>
          <w:szCs w:val="22"/>
        </w:rPr>
      </w:pPr>
      <w:r>
        <w:rPr>
          <w:rFonts w:cs="Arial"/>
          <w:sz w:val="22"/>
          <w:szCs w:val="22"/>
        </w:rPr>
        <w:t>Por razón de la materia, se conoce también el escrito de fecha 28 de junio de 2021, mediante el cual</w:t>
      </w:r>
      <w:r w:rsidR="00937667">
        <w:rPr>
          <w:rFonts w:cs="Arial"/>
          <w:sz w:val="22"/>
          <w:szCs w:val="22"/>
        </w:rPr>
        <w:t>,</w:t>
      </w:r>
      <w:r>
        <w:rPr>
          <w:rFonts w:cs="Arial"/>
          <w:sz w:val="22"/>
          <w:szCs w:val="22"/>
        </w:rPr>
        <w:t xml:space="preserve"> la Gerencia General le comunica al Concejo Municipal de Bagaces,</w:t>
      </w:r>
      <w:r w:rsidRPr="00C342BE">
        <w:rPr>
          <w:sz w:val="22"/>
          <w:szCs w:val="22"/>
        </w:rPr>
        <w:t xml:space="preserve"> </w:t>
      </w:r>
      <w:r>
        <w:rPr>
          <w:sz w:val="22"/>
          <w:szCs w:val="22"/>
        </w:rPr>
        <w:t>que la información solicitada sobre el proyecto Las Palmas, será remitida dentro del plazo legal y en los términos comunicados en las reuniones de seguimiento realizadas.</w:t>
      </w:r>
    </w:p>
    <w:p w14:paraId="5EEB7B42" w14:textId="77777777" w:rsidR="00E60D14" w:rsidRDefault="00E60D14" w:rsidP="00E60D14">
      <w:pPr>
        <w:spacing w:line="360" w:lineRule="auto"/>
        <w:jc w:val="both"/>
        <w:rPr>
          <w:rFonts w:cs="Arial"/>
          <w:sz w:val="22"/>
          <w:szCs w:val="22"/>
        </w:rPr>
      </w:pPr>
    </w:p>
    <w:p w14:paraId="0AE46913" w14:textId="77777777" w:rsidR="00E60D14" w:rsidRDefault="00E60D14" w:rsidP="00E60D14">
      <w:pPr>
        <w:spacing w:line="360" w:lineRule="auto"/>
        <w:jc w:val="both"/>
        <w:rPr>
          <w:rFonts w:cs="Arial"/>
          <w:sz w:val="22"/>
          <w:szCs w:val="22"/>
        </w:rPr>
      </w:pPr>
      <w:r>
        <w:rPr>
          <w:rFonts w:cs="Arial"/>
          <w:sz w:val="22"/>
          <w:szCs w:val="22"/>
        </w:rPr>
        <w:t xml:space="preserve">Al respecto, la </w:t>
      </w:r>
      <w:r w:rsidRPr="00435468">
        <w:rPr>
          <w:rFonts w:cs="Arial"/>
          <w:sz w:val="22"/>
          <w:szCs w:val="22"/>
          <w:lang w:val="es-ES_tradnl"/>
        </w:rPr>
        <w:t>Junta Directiva</w:t>
      </w:r>
      <w:r>
        <w:rPr>
          <w:rFonts w:cs="Arial"/>
          <w:sz w:val="22"/>
          <w:szCs w:val="22"/>
          <w:lang w:val="es-ES_tradnl"/>
        </w:rPr>
        <w:t xml:space="preserve"> da por conocidas dichas notas.</w:t>
      </w:r>
    </w:p>
    <w:p w14:paraId="779FA610" w14:textId="77777777" w:rsidR="00E60D14" w:rsidRDefault="00E60D14" w:rsidP="00E60D14">
      <w:pPr>
        <w:spacing w:line="360" w:lineRule="auto"/>
        <w:jc w:val="both"/>
        <w:rPr>
          <w:rFonts w:cs="Arial"/>
          <w:sz w:val="22"/>
          <w:szCs w:val="22"/>
        </w:rPr>
      </w:pPr>
      <w:r w:rsidRPr="00D14EAF">
        <w:rPr>
          <w:rFonts w:cs="Arial"/>
          <w:b/>
          <w:sz w:val="22"/>
        </w:rPr>
        <w:lastRenderedPageBreak/>
        <w:t>************</w:t>
      </w:r>
    </w:p>
    <w:p w14:paraId="42B29B70" w14:textId="77777777" w:rsidR="00E60D14" w:rsidRDefault="00E60D14" w:rsidP="00E60D14">
      <w:pPr>
        <w:spacing w:line="360" w:lineRule="auto"/>
        <w:jc w:val="both"/>
        <w:rPr>
          <w:rFonts w:cs="Arial"/>
          <w:sz w:val="22"/>
          <w:szCs w:val="22"/>
        </w:rPr>
      </w:pPr>
    </w:p>
    <w:p w14:paraId="5901F99E"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21° </w:t>
      </w:r>
      <w:r w:rsidRPr="00435468">
        <w:rPr>
          <w:rFonts w:cs="Arial"/>
          <w:b/>
          <w:bCs/>
          <w:sz w:val="22"/>
          <w:szCs w:val="22"/>
          <w:u w:val="single"/>
          <w:lang w:val="es-CR"/>
        </w:rPr>
        <w:t>Copia de oficio enviado por la Gerencia General a la Asamblea Legislativa, remitiendo el criterio del BANHVI, sobre el proyecto de “Ley de Transformación y Titulación de Asentamientos Humanos Informales e Irregulares”</w:t>
      </w:r>
    </w:p>
    <w:p w14:paraId="3BD20BC0" w14:textId="77777777" w:rsidR="00E60D14" w:rsidRDefault="00E60D14" w:rsidP="00E60D14">
      <w:pPr>
        <w:spacing w:line="360" w:lineRule="auto"/>
        <w:jc w:val="both"/>
        <w:rPr>
          <w:rFonts w:cs="Arial"/>
          <w:sz w:val="22"/>
          <w:szCs w:val="22"/>
        </w:rPr>
      </w:pPr>
    </w:p>
    <w:p w14:paraId="04198711" w14:textId="08B0ADEF" w:rsidR="00E60D14" w:rsidRDefault="00E60D14" w:rsidP="00E60D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29</w:t>
      </w:r>
      <w:r w:rsidRPr="0039311E">
        <w:rPr>
          <w:rFonts w:cs="Arial"/>
          <w:sz w:val="22"/>
          <w:u w:val="single"/>
          <w:lang w:val="es-ES_tradnl"/>
        </w:rPr>
        <w:t>:</w:t>
      </w:r>
      <w:r>
        <w:rPr>
          <w:rFonts w:cs="Arial"/>
          <w:sz w:val="22"/>
          <w:u w:val="single"/>
          <w:lang w:val="es-ES_tradnl"/>
        </w:rPr>
        <w:t>25 (grabación B)</w:t>
      </w:r>
      <w:r>
        <w:rPr>
          <w:rFonts w:cs="Arial"/>
          <w:sz w:val="22"/>
          <w:lang w:val="es-ES_tradnl"/>
        </w:rPr>
        <w:t xml:space="preserve"> Se conoce copia del oficio GG-OF-0816-2021 del 22 de junio de 2021, mediante el cual la Gerencia General, remite a la Comisión Permanente Ordinaria de Gobierno y Administración de la Asamblea Legislativa, </w:t>
      </w:r>
      <w:r w:rsidRPr="008139E5">
        <w:rPr>
          <w:sz w:val="22"/>
          <w:szCs w:val="22"/>
        </w:rPr>
        <w:t>el criterio de</w:t>
      </w:r>
      <w:r w:rsidR="00937667">
        <w:rPr>
          <w:sz w:val="22"/>
          <w:szCs w:val="22"/>
        </w:rPr>
        <w:t xml:space="preserve"> este </w:t>
      </w:r>
      <w:r w:rsidRPr="008139E5">
        <w:rPr>
          <w:sz w:val="22"/>
          <w:szCs w:val="22"/>
        </w:rPr>
        <w:t>Banco sobre el proyecto de “Ley de Transformación y Titulación de Asentamientos Humanos Informales e Irregulares</w:t>
      </w:r>
      <w:r>
        <w:rPr>
          <w:sz w:val="22"/>
          <w:szCs w:val="22"/>
        </w:rPr>
        <w:t>.</w:t>
      </w:r>
    </w:p>
    <w:p w14:paraId="625F4122" w14:textId="77777777" w:rsidR="00E60D14" w:rsidRDefault="00E60D14" w:rsidP="00E60D14">
      <w:pPr>
        <w:spacing w:line="360" w:lineRule="auto"/>
        <w:jc w:val="both"/>
        <w:rPr>
          <w:rFonts w:cs="Arial"/>
          <w:sz w:val="22"/>
          <w:szCs w:val="22"/>
        </w:rPr>
      </w:pPr>
    </w:p>
    <w:p w14:paraId="7B52AAC3" w14:textId="77777777" w:rsidR="00E60D14" w:rsidRDefault="00E60D14" w:rsidP="00E60D14">
      <w:pPr>
        <w:spacing w:line="360" w:lineRule="auto"/>
        <w:jc w:val="both"/>
        <w:rPr>
          <w:rFonts w:cs="Arial"/>
          <w:sz w:val="22"/>
          <w:szCs w:val="22"/>
        </w:rPr>
      </w:pPr>
      <w:r>
        <w:rPr>
          <w:rFonts w:cs="Arial"/>
          <w:sz w:val="22"/>
          <w:szCs w:val="22"/>
        </w:rPr>
        <w:t xml:space="preserve">Sobre el particular, la </w:t>
      </w:r>
      <w:r w:rsidRPr="00435468">
        <w:rPr>
          <w:rFonts w:cs="Arial"/>
          <w:sz w:val="22"/>
          <w:szCs w:val="22"/>
          <w:lang w:val="es-ES_tradnl"/>
        </w:rPr>
        <w:t>Junta Directiva</w:t>
      </w:r>
      <w:r>
        <w:rPr>
          <w:rFonts w:cs="Arial"/>
          <w:sz w:val="22"/>
          <w:szCs w:val="22"/>
          <w:lang w:val="es-ES_tradnl"/>
        </w:rPr>
        <w:t xml:space="preserve"> da por conocida dicha nota.</w:t>
      </w:r>
    </w:p>
    <w:p w14:paraId="2D6DECE2" w14:textId="77777777" w:rsidR="00E60D14" w:rsidRDefault="00E60D14" w:rsidP="00E60D14">
      <w:pPr>
        <w:spacing w:line="360" w:lineRule="auto"/>
        <w:jc w:val="both"/>
        <w:rPr>
          <w:rFonts w:cs="Arial"/>
          <w:sz w:val="22"/>
          <w:szCs w:val="22"/>
        </w:rPr>
      </w:pPr>
      <w:r w:rsidRPr="00D14EAF">
        <w:rPr>
          <w:rFonts w:cs="Arial"/>
          <w:b/>
          <w:sz w:val="22"/>
        </w:rPr>
        <w:t>************</w:t>
      </w:r>
    </w:p>
    <w:p w14:paraId="6D255F42" w14:textId="77777777" w:rsidR="00E60D14" w:rsidRDefault="00E60D14" w:rsidP="00E60D14">
      <w:pPr>
        <w:spacing w:line="360" w:lineRule="auto"/>
        <w:jc w:val="both"/>
        <w:rPr>
          <w:rFonts w:cs="Arial"/>
          <w:sz w:val="22"/>
          <w:szCs w:val="22"/>
        </w:rPr>
      </w:pPr>
    </w:p>
    <w:p w14:paraId="4DC459EB"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22° </w:t>
      </w:r>
      <w:r w:rsidRPr="00435468">
        <w:rPr>
          <w:rFonts w:cs="Arial"/>
          <w:b/>
          <w:bCs/>
          <w:sz w:val="22"/>
          <w:szCs w:val="22"/>
          <w:u w:val="single"/>
          <w:lang w:val="es-CR"/>
        </w:rPr>
        <w:t xml:space="preserve">Oficio de </w:t>
      </w:r>
      <w:proofErr w:type="spellStart"/>
      <w:r w:rsidRPr="00435468">
        <w:rPr>
          <w:rFonts w:cs="Arial"/>
          <w:b/>
          <w:bCs/>
          <w:sz w:val="22"/>
          <w:szCs w:val="22"/>
          <w:u w:val="single"/>
          <w:lang w:val="es-CR"/>
        </w:rPr>
        <w:t>Coopeuna</w:t>
      </w:r>
      <w:proofErr w:type="spellEnd"/>
      <w:r w:rsidRPr="00435468">
        <w:rPr>
          <w:rFonts w:cs="Arial"/>
          <w:b/>
          <w:bCs/>
          <w:sz w:val="22"/>
          <w:szCs w:val="22"/>
          <w:u w:val="single"/>
          <w:lang w:val="es-CR"/>
        </w:rPr>
        <w:t xml:space="preserve"> R.L., remitiendo </w:t>
      </w:r>
      <w:r w:rsidRPr="00435468">
        <w:rPr>
          <w:b/>
          <w:bCs/>
          <w:sz w:val="22"/>
          <w:szCs w:val="22"/>
          <w:u w:val="single"/>
        </w:rPr>
        <w:t>propuesta para atender los casos de bono de Upala, cuyas viviendas no cuentan actualmente con acueducto para brindar el servicio de agua potable</w:t>
      </w:r>
    </w:p>
    <w:p w14:paraId="00BA586D" w14:textId="77777777" w:rsidR="00E60D14" w:rsidRDefault="00E60D14" w:rsidP="00E60D14">
      <w:pPr>
        <w:spacing w:line="360" w:lineRule="auto"/>
        <w:jc w:val="both"/>
        <w:rPr>
          <w:rFonts w:cs="Arial"/>
          <w:sz w:val="22"/>
          <w:szCs w:val="22"/>
        </w:rPr>
      </w:pPr>
    </w:p>
    <w:p w14:paraId="07DF0F17" w14:textId="4E15A56B" w:rsidR="00E60D14" w:rsidRDefault="00E60D14" w:rsidP="00E60D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29</w:t>
      </w:r>
      <w:r w:rsidRPr="0039311E">
        <w:rPr>
          <w:rFonts w:cs="Arial"/>
          <w:sz w:val="22"/>
          <w:u w:val="single"/>
          <w:lang w:val="es-ES_tradnl"/>
        </w:rPr>
        <w:t>:</w:t>
      </w:r>
      <w:r>
        <w:rPr>
          <w:rFonts w:cs="Arial"/>
          <w:sz w:val="22"/>
          <w:u w:val="single"/>
          <w:lang w:val="es-ES_tradnl"/>
        </w:rPr>
        <w:t>30 (grabación B)</w:t>
      </w:r>
      <w:r>
        <w:rPr>
          <w:rFonts w:cs="Arial"/>
          <w:sz w:val="22"/>
          <w:lang w:val="es-ES_tradnl"/>
        </w:rPr>
        <w:t xml:space="preserve"> Se conoce el oficio CU-GE-190-2021 del 21 de junio de 2021, mediante el cual, el señor Alfonso Alvarez Serrano, Gerente General de </w:t>
      </w:r>
      <w:r w:rsidR="00602F4C">
        <w:rPr>
          <w:rFonts w:cs="Arial"/>
          <w:sz w:val="22"/>
          <w:lang w:val="es-ES_tradnl"/>
        </w:rPr>
        <w:t xml:space="preserve">la Cooperativa Universitaria de Ahorro y Crédito </w:t>
      </w:r>
      <w:r w:rsidR="00602F4C" w:rsidRPr="00943D57">
        <w:rPr>
          <w:rFonts w:cs="Arial"/>
          <w:sz w:val="22"/>
          <w:lang w:val="es-ES_tradnl"/>
        </w:rPr>
        <w:t>R.L.,</w:t>
      </w:r>
      <w:r>
        <w:rPr>
          <w:rFonts w:cs="Arial"/>
          <w:sz w:val="22"/>
          <w:lang w:val="es-ES_tradnl"/>
        </w:rPr>
        <w:t xml:space="preserve"> </w:t>
      </w:r>
      <w:r>
        <w:rPr>
          <w:sz w:val="22"/>
          <w:szCs w:val="22"/>
        </w:rPr>
        <w:t>remite una propuesta para atender los casos de Upala, cuyas viviendas no cuentan actualmente con acueducto para brindar el servicio de agua potable.</w:t>
      </w:r>
    </w:p>
    <w:p w14:paraId="13528F65" w14:textId="77777777" w:rsidR="00E60D14" w:rsidRDefault="00E60D14" w:rsidP="00E60D14">
      <w:pPr>
        <w:spacing w:line="360" w:lineRule="auto"/>
        <w:jc w:val="both"/>
        <w:rPr>
          <w:rFonts w:cs="Arial"/>
          <w:sz w:val="22"/>
          <w:szCs w:val="22"/>
        </w:rPr>
      </w:pPr>
    </w:p>
    <w:p w14:paraId="6153D0D8" w14:textId="77777777" w:rsidR="00E60D14" w:rsidRDefault="00E60D14" w:rsidP="00E60D14">
      <w:pPr>
        <w:spacing w:line="360" w:lineRule="auto"/>
        <w:jc w:val="both"/>
        <w:rPr>
          <w:rFonts w:cs="Arial"/>
          <w:sz w:val="22"/>
          <w:szCs w:val="22"/>
        </w:rPr>
      </w:pPr>
      <w:r>
        <w:rPr>
          <w:rFonts w:cs="Arial"/>
          <w:sz w:val="22"/>
          <w:szCs w:val="22"/>
        </w:rPr>
        <w:t xml:space="preserve">Al respecto, la </w:t>
      </w:r>
      <w:r w:rsidRPr="00FF25AD">
        <w:rPr>
          <w:rFonts w:cs="Arial"/>
          <w:sz w:val="22"/>
          <w:szCs w:val="22"/>
          <w:lang w:val="es-ES_tradnl"/>
        </w:rPr>
        <w:t>Junta Directiva</w:t>
      </w:r>
      <w:r>
        <w:rPr>
          <w:rFonts w:cs="Arial"/>
          <w:sz w:val="22"/>
          <w:szCs w:val="22"/>
          <w:lang w:val="es-ES_tradnl"/>
        </w:rPr>
        <w:t xml:space="preserve"> toma el </w:t>
      </w:r>
      <w:r w:rsidRPr="00FF25AD">
        <w:rPr>
          <w:rFonts w:cs="Arial"/>
          <w:b/>
          <w:bCs/>
          <w:sz w:val="22"/>
          <w:szCs w:val="22"/>
          <w:lang w:val="es-ES_tradnl"/>
        </w:rPr>
        <w:t>Acuerdo N° 11</w:t>
      </w:r>
      <w:r>
        <w:rPr>
          <w:rFonts w:cs="Arial"/>
          <w:sz w:val="22"/>
          <w:szCs w:val="22"/>
          <w:lang w:val="es-ES_tradnl"/>
        </w:rPr>
        <w:t xml:space="preserve"> que se anexa a esta minuta.</w:t>
      </w:r>
    </w:p>
    <w:p w14:paraId="677FEB09" w14:textId="77777777" w:rsidR="00E60D14" w:rsidRDefault="00E60D14" w:rsidP="00E60D14">
      <w:pPr>
        <w:spacing w:line="360" w:lineRule="auto"/>
        <w:jc w:val="both"/>
        <w:rPr>
          <w:rFonts w:cs="Arial"/>
          <w:sz w:val="22"/>
          <w:szCs w:val="22"/>
        </w:rPr>
      </w:pPr>
      <w:r w:rsidRPr="00D14EAF">
        <w:rPr>
          <w:rFonts w:cs="Arial"/>
          <w:b/>
          <w:sz w:val="22"/>
        </w:rPr>
        <w:t>************</w:t>
      </w:r>
    </w:p>
    <w:p w14:paraId="3168A478" w14:textId="77777777" w:rsidR="00E60D14" w:rsidRDefault="00E60D14" w:rsidP="00E60D14">
      <w:pPr>
        <w:spacing w:line="360" w:lineRule="auto"/>
        <w:jc w:val="both"/>
        <w:rPr>
          <w:rFonts w:cs="Arial"/>
          <w:sz w:val="22"/>
          <w:szCs w:val="22"/>
        </w:rPr>
      </w:pPr>
    </w:p>
    <w:p w14:paraId="167A4E29"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23° </w:t>
      </w:r>
      <w:r w:rsidRPr="00435468">
        <w:rPr>
          <w:b/>
          <w:bCs/>
          <w:sz w:val="22"/>
          <w:szCs w:val="22"/>
          <w:u w:val="single"/>
        </w:rPr>
        <w:t xml:space="preserve">Copia de oficio enviado por la Dirección FOSUVI a la </w:t>
      </w:r>
      <w:r w:rsidRPr="00435468">
        <w:rPr>
          <w:b/>
          <w:bCs/>
          <w:sz w:val="22"/>
          <w:szCs w:val="22"/>
          <w:u w:val="single"/>
          <w:lang w:val="es-CR"/>
        </w:rPr>
        <w:t>Gerencia General, remitiendo el cronograma sobre el proceso de adjudicación del concurso del proyecto Tierra Prometida</w:t>
      </w:r>
    </w:p>
    <w:p w14:paraId="6D154811" w14:textId="77777777" w:rsidR="00E60D14" w:rsidRDefault="00E60D14" w:rsidP="00E60D14">
      <w:pPr>
        <w:spacing w:line="360" w:lineRule="auto"/>
        <w:jc w:val="both"/>
        <w:rPr>
          <w:rFonts w:cs="Arial"/>
          <w:sz w:val="22"/>
          <w:szCs w:val="22"/>
        </w:rPr>
      </w:pPr>
    </w:p>
    <w:p w14:paraId="647AB7D3" w14:textId="7D0D4FF6" w:rsidR="00E60D14" w:rsidRDefault="00E60D14" w:rsidP="00E60D14">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15 (grabación B)</w:t>
      </w:r>
      <w:r>
        <w:rPr>
          <w:rFonts w:cs="Arial"/>
          <w:sz w:val="22"/>
          <w:lang w:val="es-ES_tradnl"/>
        </w:rPr>
        <w:t xml:space="preserve"> Se conoce el oficio DF-OF-0863-2021 del 15 de junio de 2021, mediante el cual, la Dirección FOSUVI remite a la Gerencia General, </w:t>
      </w:r>
      <w:r>
        <w:rPr>
          <w:sz w:val="22"/>
          <w:szCs w:val="22"/>
        </w:rPr>
        <w:t>el cronograma sobre el proceso de adjudicación del concurso del proyecto Tierra Prometida.</w:t>
      </w:r>
    </w:p>
    <w:p w14:paraId="52EAF909" w14:textId="77777777" w:rsidR="00E60D14" w:rsidRDefault="00E60D14" w:rsidP="00E60D14">
      <w:pPr>
        <w:spacing w:line="360" w:lineRule="auto"/>
        <w:jc w:val="both"/>
        <w:rPr>
          <w:rFonts w:cs="Arial"/>
          <w:sz w:val="22"/>
          <w:szCs w:val="22"/>
        </w:rPr>
      </w:pPr>
    </w:p>
    <w:p w14:paraId="1B60B0E1" w14:textId="77777777" w:rsidR="00E60D14" w:rsidRDefault="00E60D14" w:rsidP="00E60D14">
      <w:pPr>
        <w:spacing w:line="360" w:lineRule="auto"/>
        <w:jc w:val="both"/>
        <w:rPr>
          <w:rFonts w:cs="Arial"/>
          <w:sz w:val="22"/>
          <w:szCs w:val="22"/>
        </w:rPr>
      </w:pPr>
      <w:r>
        <w:rPr>
          <w:rFonts w:cs="Arial"/>
          <w:sz w:val="22"/>
          <w:szCs w:val="22"/>
        </w:rPr>
        <w:t xml:space="preserve">Sobre el particular, la </w:t>
      </w:r>
      <w:r w:rsidRPr="00435468">
        <w:rPr>
          <w:rFonts w:cs="Arial"/>
          <w:sz w:val="22"/>
          <w:szCs w:val="22"/>
          <w:lang w:val="es-ES_tradnl"/>
        </w:rPr>
        <w:t>Junta Directiva</w:t>
      </w:r>
      <w:r>
        <w:rPr>
          <w:rFonts w:cs="Arial"/>
          <w:sz w:val="22"/>
          <w:szCs w:val="22"/>
          <w:lang w:val="es-ES_tradnl"/>
        </w:rPr>
        <w:t xml:space="preserve"> da por conocida dicha nota.</w:t>
      </w:r>
    </w:p>
    <w:p w14:paraId="676E5CB6" w14:textId="77777777" w:rsidR="00E60D14" w:rsidRDefault="00E60D14" w:rsidP="00E60D14">
      <w:pPr>
        <w:spacing w:line="360" w:lineRule="auto"/>
        <w:jc w:val="both"/>
        <w:rPr>
          <w:rFonts w:cs="Arial"/>
          <w:sz w:val="22"/>
          <w:szCs w:val="22"/>
        </w:rPr>
      </w:pPr>
      <w:r w:rsidRPr="00D14EAF">
        <w:rPr>
          <w:rFonts w:cs="Arial"/>
          <w:b/>
          <w:sz w:val="22"/>
        </w:rPr>
        <w:t>************</w:t>
      </w:r>
    </w:p>
    <w:p w14:paraId="0FE79C12" w14:textId="77777777" w:rsidR="00E60D14" w:rsidRDefault="00E60D14" w:rsidP="00E60D14">
      <w:pPr>
        <w:spacing w:line="360" w:lineRule="auto"/>
        <w:jc w:val="both"/>
        <w:rPr>
          <w:rFonts w:cs="Arial"/>
          <w:sz w:val="22"/>
          <w:szCs w:val="22"/>
        </w:rPr>
      </w:pPr>
    </w:p>
    <w:p w14:paraId="435B0BDF"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24° </w:t>
      </w:r>
      <w:r w:rsidRPr="00435468">
        <w:rPr>
          <w:b/>
          <w:bCs/>
          <w:sz w:val="22"/>
          <w:szCs w:val="22"/>
          <w:u w:val="single"/>
          <w:lang w:val="es-CR"/>
        </w:rPr>
        <w:t>Oficio de Cristina Monestel Cascante, solicitando colaboración para que el monto de su bono incluya la suma que le adelantó a la vendedora del lote</w:t>
      </w:r>
    </w:p>
    <w:p w14:paraId="16E33FBC" w14:textId="77777777" w:rsidR="00E60D14" w:rsidRDefault="00E60D14" w:rsidP="00E60D14">
      <w:pPr>
        <w:spacing w:line="360" w:lineRule="auto"/>
        <w:jc w:val="both"/>
        <w:rPr>
          <w:rFonts w:cs="Arial"/>
          <w:sz w:val="22"/>
          <w:szCs w:val="22"/>
        </w:rPr>
      </w:pPr>
    </w:p>
    <w:p w14:paraId="2710BAFB" w14:textId="02C17BAB" w:rsidR="00E60D14" w:rsidRDefault="00E60D14" w:rsidP="00E60D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22 (grabación B)</w:t>
      </w:r>
      <w:r>
        <w:rPr>
          <w:rFonts w:cs="Arial"/>
          <w:sz w:val="22"/>
          <w:lang w:val="es-ES_tradnl"/>
        </w:rPr>
        <w:t xml:space="preserve"> Se conoce escrito del 22 de junio de 2021, mediante el cual</w:t>
      </w:r>
      <w:r w:rsidR="00937667">
        <w:rPr>
          <w:rFonts w:cs="Arial"/>
          <w:sz w:val="22"/>
          <w:lang w:val="es-ES_tradnl"/>
        </w:rPr>
        <w:t>,</w:t>
      </w:r>
      <w:r>
        <w:rPr>
          <w:rFonts w:cs="Arial"/>
          <w:sz w:val="22"/>
          <w:lang w:val="es-ES_tradnl"/>
        </w:rPr>
        <w:t xml:space="preserve"> la señora Ana Cristina Monestel Cascante,</w:t>
      </w:r>
      <w:r w:rsidRPr="000138DB">
        <w:rPr>
          <w:sz w:val="22"/>
          <w:szCs w:val="22"/>
        </w:rPr>
        <w:t xml:space="preserve"> </w:t>
      </w:r>
      <w:r>
        <w:rPr>
          <w:sz w:val="22"/>
          <w:szCs w:val="22"/>
        </w:rPr>
        <w:t xml:space="preserve">solicita colaboración para que el monto del bono </w:t>
      </w:r>
      <w:proofErr w:type="gramStart"/>
      <w:r>
        <w:rPr>
          <w:sz w:val="22"/>
          <w:szCs w:val="22"/>
        </w:rPr>
        <w:t>otorgado,</w:t>
      </w:r>
      <w:proofErr w:type="gramEnd"/>
      <w:r>
        <w:rPr>
          <w:sz w:val="22"/>
          <w:szCs w:val="22"/>
        </w:rPr>
        <w:t xml:space="preserve"> incluya la suma de ¢400 mil que le adelantó a la vendedora del lote.</w:t>
      </w:r>
    </w:p>
    <w:p w14:paraId="47E2050D" w14:textId="77777777" w:rsidR="00E60D14" w:rsidRDefault="00E60D14" w:rsidP="00E60D14">
      <w:pPr>
        <w:spacing w:line="360" w:lineRule="auto"/>
        <w:jc w:val="both"/>
        <w:rPr>
          <w:rFonts w:cs="Arial"/>
          <w:sz w:val="22"/>
          <w:szCs w:val="22"/>
        </w:rPr>
      </w:pPr>
    </w:p>
    <w:p w14:paraId="44E8A3B5" w14:textId="77777777" w:rsidR="00E60D14" w:rsidRDefault="00E60D14" w:rsidP="00E60D14">
      <w:pPr>
        <w:spacing w:line="360" w:lineRule="auto"/>
        <w:jc w:val="both"/>
        <w:rPr>
          <w:rFonts w:cs="Arial"/>
          <w:sz w:val="22"/>
          <w:szCs w:val="22"/>
        </w:rPr>
      </w:pPr>
      <w:r>
        <w:rPr>
          <w:rFonts w:cs="Arial"/>
          <w:sz w:val="22"/>
          <w:szCs w:val="22"/>
        </w:rPr>
        <w:t xml:space="preserve">Al respecto, la </w:t>
      </w:r>
      <w:r w:rsidRPr="00FF25AD">
        <w:rPr>
          <w:rFonts w:cs="Arial"/>
          <w:sz w:val="22"/>
          <w:szCs w:val="22"/>
          <w:lang w:val="es-ES_tradnl"/>
        </w:rPr>
        <w:t>Junta Directiva</w:t>
      </w:r>
      <w:r>
        <w:rPr>
          <w:rFonts w:cs="Arial"/>
          <w:sz w:val="22"/>
          <w:szCs w:val="22"/>
          <w:lang w:val="es-ES_tradnl"/>
        </w:rPr>
        <w:t xml:space="preserve"> toma el </w:t>
      </w:r>
      <w:r w:rsidRPr="00FF25AD">
        <w:rPr>
          <w:rFonts w:cs="Arial"/>
          <w:b/>
          <w:bCs/>
          <w:sz w:val="22"/>
          <w:szCs w:val="22"/>
          <w:lang w:val="es-ES_tradnl"/>
        </w:rPr>
        <w:t>Acuerdo N° 1</w:t>
      </w:r>
      <w:r>
        <w:rPr>
          <w:rFonts w:cs="Arial"/>
          <w:b/>
          <w:bCs/>
          <w:sz w:val="22"/>
          <w:szCs w:val="22"/>
          <w:lang w:val="es-ES_tradnl"/>
        </w:rPr>
        <w:t>2</w:t>
      </w:r>
      <w:r>
        <w:rPr>
          <w:rFonts w:cs="Arial"/>
          <w:sz w:val="22"/>
          <w:szCs w:val="22"/>
          <w:lang w:val="es-ES_tradnl"/>
        </w:rPr>
        <w:t xml:space="preserve"> que se anexa a esta minuta.</w:t>
      </w:r>
    </w:p>
    <w:p w14:paraId="2BDD2462" w14:textId="77777777" w:rsidR="00E60D14" w:rsidRDefault="00E60D14" w:rsidP="00E60D14">
      <w:pPr>
        <w:spacing w:line="360" w:lineRule="auto"/>
        <w:jc w:val="both"/>
        <w:rPr>
          <w:rFonts w:cs="Arial"/>
          <w:sz w:val="22"/>
          <w:szCs w:val="22"/>
        </w:rPr>
      </w:pPr>
      <w:r w:rsidRPr="00D14EAF">
        <w:rPr>
          <w:rFonts w:cs="Arial"/>
          <w:b/>
          <w:sz w:val="22"/>
        </w:rPr>
        <w:t>************</w:t>
      </w:r>
    </w:p>
    <w:p w14:paraId="5DC97DF8" w14:textId="77777777" w:rsidR="00E60D14" w:rsidRDefault="00E60D14" w:rsidP="00E60D14">
      <w:pPr>
        <w:spacing w:line="360" w:lineRule="auto"/>
        <w:jc w:val="both"/>
        <w:rPr>
          <w:rFonts w:cs="Arial"/>
          <w:sz w:val="22"/>
          <w:szCs w:val="22"/>
        </w:rPr>
      </w:pPr>
    </w:p>
    <w:p w14:paraId="15F2800B"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25° </w:t>
      </w:r>
      <w:r w:rsidRPr="00435468">
        <w:rPr>
          <w:rFonts w:cs="Arial"/>
          <w:b/>
          <w:bCs/>
          <w:sz w:val="22"/>
          <w:szCs w:val="22"/>
          <w:u w:val="single"/>
          <w:lang w:val="es-CR"/>
        </w:rPr>
        <w:t xml:space="preserve">Copia de oficio enviado por la Gerencia General al Presidente de la República, solicitando </w:t>
      </w:r>
      <w:r w:rsidRPr="00435468">
        <w:rPr>
          <w:b/>
          <w:bCs/>
          <w:sz w:val="22"/>
          <w:szCs w:val="22"/>
          <w:u w:val="single"/>
        </w:rPr>
        <w:t>resolver el conflicto entre el BANHVI y el Ministerio de Hacienda, en relación con la transferencia de los recursos aprobados por ¢28 mil millones</w:t>
      </w:r>
    </w:p>
    <w:p w14:paraId="1326DD85" w14:textId="77777777" w:rsidR="00E60D14" w:rsidRDefault="00E60D14" w:rsidP="00E60D14">
      <w:pPr>
        <w:spacing w:line="360" w:lineRule="auto"/>
        <w:jc w:val="both"/>
        <w:rPr>
          <w:rFonts w:cs="Arial"/>
          <w:sz w:val="22"/>
          <w:szCs w:val="22"/>
        </w:rPr>
      </w:pPr>
    </w:p>
    <w:p w14:paraId="550D01A5" w14:textId="39C88B66" w:rsidR="00E60D14" w:rsidRDefault="00E60D14" w:rsidP="00E60D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38 (grabación B)</w:t>
      </w:r>
      <w:r>
        <w:rPr>
          <w:rFonts w:cs="Arial"/>
          <w:sz w:val="22"/>
          <w:lang w:val="es-ES_tradnl"/>
        </w:rPr>
        <w:t xml:space="preserve"> Se conoce copia del oficio GG-OF-0817-2021 del 22 de junio de 2021, mediante el cual, la Gerencia General </w:t>
      </w:r>
      <w:r w:rsidR="00937667">
        <w:rPr>
          <w:rFonts w:cs="Arial"/>
          <w:sz w:val="22"/>
          <w:lang w:val="es-ES_tradnl"/>
        </w:rPr>
        <w:t xml:space="preserve">le </w:t>
      </w:r>
      <w:r>
        <w:rPr>
          <w:rFonts w:cs="Arial"/>
          <w:sz w:val="22"/>
          <w:lang w:val="es-ES_tradnl"/>
        </w:rPr>
        <w:t xml:space="preserve">solicita al </w:t>
      </w:r>
      <w:r w:rsidR="00937667">
        <w:rPr>
          <w:rFonts w:cs="Arial"/>
          <w:sz w:val="22"/>
          <w:lang w:val="es-ES_tradnl"/>
        </w:rPr>
        <w:t>s</w:t>
      </w:r>
      <w:r>
        <w:rPr>
          <w:rFonts w:cs="Arial"/>
          <w:sz w:val="22"/>
          <w:lang w:val="es-ES_tradnl"/>
        </w:rPr>
        <w:t xml:space="preserve">eñor Presidente de la República, </w:t>
      </w:r>
      <w:r>
        <w:rPr>
          <w:sz w:val="22"/>
          <w:szCs w:val="22"/>
        </w:rPr>
        <w:t>resolver el conflicto entre el BANHVI y el Ministerio de Hacienda, en relación con la transferencia de los recursos aprobados por ¢28 mil millones.</w:t>
      </w:r>
    </w:p>
    <w:p w14:paraId="6F04F7F9" w14:textId="77777777" w:rsidR="00E60D14" w:rsidRDefault="00E60D14" w:rsidP="00E60D14">
      <w:pPr>
        <w:spacing w:line="360" w:lineRule="auto"/>
        <w:jc w:val="both"/>
        <w:rPr>
          <w:rFonts w:cs="Arial"/>
          <w:sz w:val="22"/>
          <w:szCs w:val="22"/>
        </w:rPr>
      </w:pPr>
    </w:p>
    <w:p w14:paraId="2CA9EDEA" w14:textId="77777777" w:rsidR="00E60D14" w:rsidRDefault="00E60D14" w:rsidP="00E60D14">
      <w:pPr>
        <w:spacing w:line="360" w:lineRule="auto"/>
        <w:jc w:val="both"/>
        <w:rPr>
          <w:rFonts w:cs="Arial"/>
          <w:sz w:val="22"/>
          <w:szCs w:val="22"/>
        </w:rPr>
      </w:pPr>
      <w:r>
        <w:rPr>
          <w:rFonts w:cs="Arial"/>
          <w:sz w:val="22"/>
          <w:szCs w:val="22"/>
        </w:rPr>
        <w:t xml:space="preserve">Sobre el particular, la </w:t>
      </w:r>
      <w:r w:rsidRPr="00435468">
        <w:rPr>
          <w:rFonts w:cs="Arial"/>
          <w:sz w:val="22"/>
          <w:szCs w:val="22"/>
          <w:lang w:val="es-ES_tradnl"/>
        </w:rPr>
        <w:t>Junta Directiva</w:t>
      </w:r>
      <w:r>
        <w:rPr>
          <w:rFonts w:cs="Arial"/>
          <w:sz w:val="22"/>
          <w:szCs w:val="22"/>
          <w:lang w:val="es-ES_tradnl"/>
        </w:rPr>
        <w:t xml:space="preserve"> da por conocida dicha nota.</w:t>
      </w:r>
    </w:p>
    <w:p w14:paraId="0E18F790" w14:textId="77777777" w:rsidR="00E60D14" w:rsidRDefault="00E60D14" w:rsidP="00E60D14">
      <w:pPr>
        <w:spacing w:line="360" w:lineRule="auto"/>
        <w:jc w:val="both"/>
        <w:rPr>
          <w:rFonts w:cs="Arial"/>
          <w:sz w:val="22"/>
          <w:szCs w:val="22"/>
        </w:rPr>
      </w:pPr>
      <w:r w:rsidRPr="00D14EAF">
        <w:rPr>
          <w:rFonts w:cs="Arial"/>
          <w:b/>
          <w:sz w:val="22"/>
        </w:rPr>
        <w:t>************</w:t>
      </w:r>
    </w:p>
    <w:p w14:paraId="6EDE02B6" w14:textId="77777777" w:rsidR="00E60D14" w:rsidRDefault="00E60D14" w:rsidP="00E60D14">
      <w:pPr>
        <w:spacing w:line="360" w:lineRule="auto"/>
        <w:jc w:val="both"/>
        <w:rPr>
          <w:rFonts w:cs="Arial"/>
          <w:sz w:val="22"/>
          <w:szCs w:val="22"/>
        </w:rPr>
      </w:pPr>
    </w:p>
    <w:p w14:paraId="561AF12F"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26° </w:t>
      </w:r>
      <w:r w:rsidRPr="00435468">
        <w:rPr>
          <w:rFonts w:cs="Arial"/>
          <w:b/>
          <w:bCs/>
          <w:sz w:val="22"/>
          <w:szCs w:val="22"/>
          <w:u w:val="single"/>
          <w:lang w:val="es-CR"/>
        </w:rPr>
        <w:t xml:space="preserve">Copia de oficio enviado por la Auditoría Interna a la </w:t>
      </w:r>
      <w:r w:rsidRPr="00435468">
        <w:rPr>
          <w:b/>
          <w:bCs/>
          <w:sz w:val="22"/>
          <w:szCs w:val="22"/>
          <w:u w:val="single"/>
          <w:lang w:val="es-CR"/>
        </w:rPr>
        <w:t>Gerencia General y a la Unidad de Cumplimiento Normativo, con respecto a la implementación de un mecanismo para mantener informada a la Junta Directiva, sobre los hechos relevantes tratados con la SUGEF</w:t>
      </w:r>
    </w:p>
    <w:p w14:paraId="62A375A8" w14:textId="77777777" w:rsidR="00E60D14" w:rsidRDefault="00E60D14" w:rsidP="00E60D14">
      <w:pPr>
        <w:spacing w:line="360" w:lineRule="auto"/>
        <w:jc w:val="both"/>
        <w:rPr>
          <w:rFonts w:cs="Arial"/>
          <w:sz w:val="22"/>
          <w:szCs w:val="22"/>
        </w:rPr>
      </w:pPr>
    </w:p>
    <w:p w14:paraId="33E5A937" w14:textId="2F30F672" w:rsidR="00E60D14" w:rsidRDefault="00E60D14" w:rsidP="00E60D14">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44 (grabación B)</w:t>
      </w:r>
      <w:r>
        <w:rPr>
          <w:rFonts w:cs="Arial"/>
          <w:sz w:val="22"/>
          <w:lang w:val="es-ES_tradnl"/>
        </w:rPr>
        <w:t xml:space="preserve"> Se conoce copia del oficio AI-ME-094-2021 del 23 de junio de 2021, mediante el cual, la Auditoría Interna </w:t>
      </w:r>
      <w:r w:rsidR="00937667">
        <w:rPr>
          <w:rFonts w:cs="Arial"/>
          <w:sz w:val="22"/>
          <w:lang w:val="es-ES_tradnl"/>
        </w:rPr>
        <w:t xml:space="preserve">le </w:t>
      </w:r>
      <w:r>
        <w:rPr>
          <w:sz w:val="22"/>
          <w:szCs w:val="22"/>
        </w:rPr>
        <w:t xml:space="preserve">comunica </w:t>
      </w:r>
      <w:r w:rsidR="00937667">
        <w:rPr>
          <w:sz w:val="22"/>
          <w:szCs w:val="22"/>
        </w:rPr>
        <w:t xml:space="preserve">a la </w:t>
      </w:r>
      <w:r w:rsidR="00937667" w:rsidRPr="00937667">
        <w:rPr>
          <w:sz w:val="22"/>
          <w:szCs w:val="22"/>
          <w:lang w:val="es-CR"/>
        </w:rPr>
        <w:t>Gerencia General</w:t>
      </w:r>
      <w:r w:rsidR="00937667">
        <w:rPr>
          <w:sz w:val="22"/>
          <w:szCs w:val="22"/>
          <w:lang w:val="es-CR"/>
        </w:rPr>
        <w:t xml:space="preserve"> y a la Unidad de Cumplimiento Normativo, </w:t>
      </w:r>
      <w:r>
        <w:rPr>
          <w:sz w:val="22"/>
          <w:szCs w:val="22"/>
        </w:rPr>
        <w:t>su anuencia para colaborar en la atención del acuerdo</w:t>
      </w:r>
      <w:r>
        <w:rPr>
          <w:sz w:val="22"/>
          <w:szCs w:val="22"/>
          <w:lang w:val="es-ES_tradnl"/>
        </w:rPr>
        <w:t xml:space="preserve">, sobre </w:t>
      </w:r>
      <w:r>
        <w:rPr>
          <w:sz w:val="22"/>
          <w:szCs w:val="22"/>
        </w:rPr>
        <w:t>la implementación de un mecanismo para mantener informada a la Junta Directiva, sobre los hechos relevantes tratados con la SUGEF.</w:t>
      </w:r>
    </w:p>
    <w:p w14:paraId="0C996E23" w14:textId="77777777" w:rsidR="00E60D14" w:rsidRDefault="00E60D14" w:rsidP="00E60D14">
      <w:pPr>
        <w:spacing w:line="360" w:lineRule="auto"/>
        <w:jc w:val="both"/>
        <w:rPr>
          <w:rFonts w:cs="Arial"/>
          <w:sz w:val="22"/>
          <w:szCs w:val="22"/>
        </w:rPr>
      </w:pPr>
    </w:p>
    <w:p w14:paraId="7522EF4E" w14:textId="77777777" w:rsidR="00E60D14" w:rsidRDefault="00E60D14" w:rsidP="00E60D14">
      <w:pPr>
        <w:spacing w:line="360" w:lineRule="auto"/>
        <w:jc w:val="both"/>
        <w:rPr>
          <w:rFonts w:cs="Arial"/>
          <w:sz w:val="22"/>
          <w:szCs w:val="22"/>
        </w:rPr>
      </w:pPr>
      <w:r>
        <w:rPr>
          <w:rFonts w:cs="Arial"/>
          <w:sz w:val="22"/>
          <w:szCs w:val="22"/>
        </w:rPr>
        <w:t xml:space="preserve">Al respecto, la </w:t>
      </w:r>
      <w:r w:rsidRPr="00435468">
        <w:rPr>
          <w:rFonts w:cs="Arial"/>
          <w:sz w:val="22"/>
          <w:szCs w:val="22"/>
          <w:lang w:val="es-ES_tradnl"/>
        </w:rPr>
        <w:t>Junta Directiva</w:t>
      </w:r>
      <w:r>
        <w:rPr>
          <w:rFonts w:cs="Arial"/>
          <w:sz w:val="22"/>
          <w:szCs w:val="22"/>
          <w:lang w:val="es-ES_tradnl"/>
        </w:rPr>
        <w:t xml:space="preserve"> da por conocida dicha nota.</w:t>
      </w:r>
    </w:p>
    <w:p w14:paraId="5843852F" w14:textId="77777777" w:rsidR="00E60D14" w:rsidRDefault="00E60D14" w:rsidP="00E60D14">
      <w:pPr>
        <w:spacing w:line="360" w:lineRule="auto"/>
        <w:jc w:val="both"/>
        <w:rPr>
          <w:rFonts w:cs="Arial"/>
          <w:sz w:val="22"/>
          <w:szCs w:val="22"/>
        </w:rPr>
      </w:pPr>
      <w:r w:rsidRPr="00D14EAF">
        <w:rPr>
          <w:rFonts w:cs="Arial"/>
          <w:b/>
          <w:sz w:val="22"/>
        </w:rPr>
        <w:t>************</w:t>
      </w:r>
    </w:p>
    <w:p w14:paraId="31595409" w14:textId="77777777" w:rsidR="00E60D14" w:rsidRDefault="00E60D14" w:rsidP="00E60D14">
      <w:pPr>
        <w:spacing w:line="360" w:lineRule="auto"/>
        <w:jc w:val="both"/>
        <w:rPr>
          <w:rFonts w:cs="Arial"/>
          <w:sz w:val="22"/>
          <w:szCs w:val="22"/>
        </w:rPr>
      </w:pPr>
    </w:p>
    <w:p w14:paraId="4AF9AFB1"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27° </w:t>
      </w:r>
      <w:r w:rsidRPr="00435468">
        <w:rPr>
          <w:b/>
          <w:bCs/>
          <w:sz w:val="22"/>
          <w:szCs w:val="22"/>
          <w:u w:val="single"/>
          <w:lang w:val="es-CR"/>
        </w:rPr>
        <w:t>Oficio de la Contraloría General de la República, solicitando información sobre la atención de la disposición relacionada con la participación de terceros en el trámite del bono ordinario</w:t>
      </w:r>
    </w:p>
    <w:p w14:paraId="67D5EBA5" w14:textId="77777777" w:rsidR="00E60D14" w:rsidRDefault="00E60D14" w:rsidP="00E60D14">
      <w:pPr>
        <w:spacing w:line="360" w:lineRule="auto"/>
        <w:jc w:val="both"/>
        <w:rPr>
          <w:rFonts w:cs="Arial"/>
          <w:sz w:val="22"/>
          <w:szCs w:val="22"/>
        </w:rPr>
      </w:pPr>
    </w:p>
    <w:p w14:paraId="14BE0AAF" w14:textId="0F05F896" w:rsidR="00E60D14" w:rsidRDefault="00E60D14" w:rsidP="00E60D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57 (grabación B)</w:t>
      </w:r>
      <w:r>
        <w:rPr>
          <w:rFonts w:cs="Arial"/>
          <w:sz w:val="22"/>
          <w:lang w:val="es-ES_tradnl"/>
        </w:rPr>
        <w:t xml:space="preserve"> Se conoce el oficio N°9347 (DFOE-SEM-0287) del 24 de junio de 2021, mediante el cual, el Lic. Freddy Fernández Méndez, Fiscalizador de la Contraloría General de la República, </w:t>
      </w:r>
      <w:r>
        <w:rPr>
          <w:sz w:val="22"/>
          <w:szCs w:val="22"/>
        </w:rPr>
        <w:t xml:space="preserve">solicita información sobre la atención </w:t>
      </w:r>
      <w:r w:rsidR="00937667">
        <w:rPr>
          <w:sz w:val="22"/>
          <w:szCs w:val="22"/>
        </w:rPr>
        <w:t xml:space="preserve">de la disposición 4.5 del </w:t>
      </w:r>
      <w:r w:rsidR="00937667" w:rsidRPr="00553B43">
        <w:rPr>
          <w:rFonts w:cs="Arial"/>
          <w:sz w:val="22"/>
          <w:szCs w:val="22"/>
          <w:lang w:val="es-CR"/>
        </w:rPr>
        <w:t>informe N.°DFOE-EC-IF-00010-2019</w:t>
      </w:r>
      <w:r w:rsidR="00937667">
        <w:rPr>
          <w:rFonts w:cs="Arial"/>
          <w:sz w:val="22"/>
          <w:szCs w:val="22"/>
          <w:lang w:val="es-CR"/>
        </w:rPr>
        <w:t xml:space="preserve">, con respecto a </w:t>
      </w:r>
      <w:r w:rsidR="00937667">
        <w:rPr>
          <w:sz w:val="22"/>
          <w:szCs w:val="22"/>
        </w:rPr>
        <w:t>la participación de terceros en el trámite del bono ordinario</w:t>
      </w:r>
      <w:r>
        <w:rPr>
          <w:sz w:val="22"/>
          <w:szCs w:val="22"/>
        </w:rPr>
        <w:t>.</w:t>
      </w:r>
    </w:p>
    <w:p w14:paraId="59ACAB12" w14:textId="77777777" w:rsidR="00E60D14" w:rsidRDefault="00E60D14" w:rsidP="00E60D14">
      <w:pPr>
        <w:spacing w:line="360" w:lineRule="auto"/>
        <w:jc w:val="both"/>
        <w:rPr>
          <w:rFonts w:cs="Arial"/>
          <w:sz w:val="22"/>
          <w:szCs w:val="22"/>
        </w:rPr>
      </w:pPr>
    </w:p>
    <w:p w14:paraId="502BC707" w14:textId="77777777" w:rsidR="00E60D14" w:rsidRDefault="00E60D14" w:rsidP="00E60D14">
      <w:pPr>
        <w:spacing w:line="360" w:lineRule="auto"/>
        <w:jc w:val="both"/>
        <w:rPr>
          <w:rFonts w:cs="Arial"/>
          <w:sz w:val="22"/>
          <w:szCs w:val="22"/>
        </w:rPr>
      </w:pPr>
      <w:r>
        <w:rPr>
          <w:rFonts w:cs="Arial"/>
          <w:sz w:val="22"/>
          <w:szCs w:val="22"/>
        </w:rPr>
        <w:t xml:space="preserve">Sobre el particular, la </w:t>
      </w:r>
      <w:r w:rsidRPr="00FF25AD">
        <w:rPr>
          <w:rFonts w:cs="Arial"/>
          <w:sz w:val="22"/>
          <w:szCs w:val="22"/>
          <w:lang w:val="es-ES_tradnl"/>
        </w:rPr>
        <w:t>Junta Directiva</w:t>
      </w:r>
      <w:r>
        <w:rPr>
          <w:rFonts w:cs="Arial"/>
          <w:sz w:val="22"/>
          <w:szCs w:val="22"/>
          <w:lang w:val="es-ES_tradnl"/>
        </w:rPr>
        <w:t xml:space="preserve"> toma el </w:t>
      </w:r>
      <w:r w:rsidRPr="00FF25AD">
        <w:rPr>
          <w:rFonts w:cs="Arial"/>
          <w:b/>
          <w:bCs/>
          <w:sz w:val="22"/>
          <w:szCs w:val="22"/>
          <w:lang w:val="es-ES_tradnl"/>
        </w:rPr>
        <w:t>Acuerdo N° 1</w:t>
      </w:r>
      <w:r>
        <w:rPr>
          <w:rFonts w:cs="Arial"/>
          <w:b/>
          <w:bCs/>
          <w:sz w:val="22"/>
          <w:szCs w:val="22"/>
          <w:lang w:val="es-ES_tradnl"/>
        </w:rPr>
        <w:t>3</w:t>
      </w:r>
      <w:r>
        <w:rPr>
          <w:rFonts w:cs="Arial"/>
          <w:sz w:val="22"/>
          <w:szCs w:val="22"/>
          <w:lang w:val="es-ES_tradnl"/>
        </w:rPr>
        <w:t xml:space="preserve"> que se anexa a esta minuta.</w:t>
      </w:r>
    </w:p>
    <w:p w14:paraId="3A7F2A31" w14:textId="77777777" w:rsidR="00E60D14" w:rsidRDefault="00E60D14" w:rsidP="00E60D14">
      <w:pPr>
        <w:spacing w:line="360" w:lineRule="auto"/>
        <w:jc w:val="both"/>
        <w:rPr>
          <w:rFonts w:cs="Arial"/>
          <w:sz w:val="22"/>
          <w:szCs w:val="22"/>
        </w:rPr>
      </w:pPr>
      <w:r w:rsidRPr="00D14EAF">
        <w:rPr>
          <w:rFonts w:cs="Arial"/>
          <w:b/>
          <w:sz w:val="22"/>
        </w:rPr>
        <w:t>************</w:t>
      </w:r>
    </w:p>
    <w:p w14:paraId="3B825AB0" w14:textId="77777777" w:rsidR="00E60D14" w:rsidRDefault="00E60D14" w:rsidP="00E60D14">
      <w:pPr>
        <w:spacing w:line="360" w:lineRule="auto"/>
        <w:jc w:val="both"/>
        <w:rPr>
          <w:rFonts w:cs="Arial"/>
          <w:sz w:val="22"/>
          <w:szCs w:val="22"/>
        </w:rPr>
      </w:pPr>
    </w:p>
    <w:p w14:paraId="12DDF752"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t xml:space="preserve">28° </w:t>
      </w:r>
      <w:r w:rsidRPr="00435468">
        <w:rPr>
          <w:b/>
          <w:bCs/>
          <w:sz w:val="22"/>
          <w:szCs w:val="22"/>
          <w:u w:val="single"/>
          <w:lang w:val="es-CR"/>
        </w:rPr>
        <w:t xml:space="preserve">Oficio de </w:t>
      </w:r>
      <w:proofErr w:type="spellStart"/>
      <w:r w:rsidRPr="00435468">
        <w:rPr>
          <w:b/>
          <w:bCs/>
          <w:sz w:val="22"/>
          <w:szCs w:val="22"/>
          <w:u w:val="single"/>
          <w:lang w:val="es-CR"/>
        </w:rPr>
        <w:t>Coopeande</w:t>
      </w:r>
      <w:proofErr w:type="spellEnd"/>
      <w:r w:rsidRPr="00435468">
        <w:rPr>
          <w:b/>
          <w:bCs/>
          <w:sz w:val="22"/>
          <w:szCs w:val="22"/>
          <w:u w:val="single"/>
          <w:lang w:val="es-CR"/>
        </w:rPr>
        <w:t xml:space="preserve"> N° 7 R.L., solicitando el otorgamiento de la condición de entidad autorizada del </w:t>
      </w:r>
      <w:r w:rsidRPr="00435468">
        <w:rPr>
          <w:rFonts w:cs="Arial"/>
          <w:b/>
          <w:bCs/>
          <w:sz w:val="22"/>
          <w:szCs w:val="22"/>
          <w:u w:val="single"/>
          <w:lang w:val="es-ES_tradnl"/>
        </w:rPr>
        <w:t>Sistema Financiero Nacional para la Vivienda</w:t>
      </w:r>
    </w:p>
    <w:p w14:paraId="6865AF0C" w14:textId="77777777" w:rsidR="00E60D14" w:rsidRDefault="00E60D14" w:rsidP="00E60D14">
      <w:pPr>
        <w:spacing w:line="360" w:lineRule="auto"/>
        <w:jc w:val="both"/>
        <w:rPr>
          <w:rFonts w:cs="Arial"/>
          <w:sz w:val="22"/>
          <w:szCs w:val="22"/>
        </w:rPr>
      </w:pPr>
    </w:p>
    <w:p w14:paraId="1FF94A49" w14:textId="77777777" w:rsidR="00E60D14" w:rsidRDefault="00E60D14" w:rsidP="00E60D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34</w:t>
      </w:r>
      <w:r w:rsidRPr="0039311E">
        <w:rPr>
          <w:rFonts w:cs="Arial"/>
          <w:sz w:val="22"/>
          <w:u w:val="single"/>
          <w:lang w:val="es-ES_tradnl"/>
        </w:rPr>
        <w:t>:</w:t>
      </w:r>
      <w:r>
        <w:rPr>
          <w:rFonts w:cs="Arial"/>
          <w:sz w:val="22"/>
          <w:u w:val="single"/>
          <w:lang w:val="es-ES_tradnl"/>
        </w:rPr>
        <w:t>50 (grabación B)</w:t>
      </w:r>
      <w:r>
        <w:rPr>
          <w:rFonts w:cs="Arial"/>
          <w:sz w:val="22"/>
          <w:lang w:val="es-ES_tradnl"/>
        </w:rPr>
        <w:t xml:space="preserve"> Se conoce el oficio GG/23-2021 del 25 de junio de 2021, mediante el cual, la Licda. Seidy Jiménez Castro, Gerente General de </w:t>
      </w:r>
      <w:proofErr w:type="spellStart"/>
      <w:r>
        <w:rPr>
          <w:rFonts w:cs="Arial"/>
          <w:sz w:val="22"/>
          <w:lang w:val="es-ES_tradnl"/>
        </w:rPr>
        <w:t>Coopeande</w:t>
      </w:r>
      <w:proofErr w:type="spellEnd"/>
      <w:r>
        <w:rPr>
          <w:rFonts w:cs="Arial"/>
          <w:sz w:val="22"/>
          <w:lang w:val="es-ES_tradnl"/>
        </w:rPr>
        <w:t xml:space="preserve"> N°7 R.L., </w:t>
      </w:r>
      <w:r>
        <w:rPr>
          <w:sz w:val="22"/>
          <w:szCs w:val="22"/>
        </w:rPr>
        <w:t>solicita el otorgamiento de la condición de entidad autorizada del Sistema Financiero Nacional para la Vivienda.</w:t>
      </w:r>
    </w:p>
    <w:p w14:paraId="39A38DB7" w14:textId="77777777" w:rsidR="00E60D14" w:rsidRDefault="00E60D14" w:rsidP="00E60D14">
      <w:pPr>
        <w:spacing w:line="360" w:lineRule="auto"/>
        <w:jc w:val="both"/>
        <w:rPr>
          <w:rFonts w:cs="Arial"/>
          <w:sz w:val="22"/>
          <w:szCs w:val="22"/>
        </w:rPr>
      </w:pPr>
    </w:p>
    <w:p w14:paraId="52806BFD" w14:textId="77777777" w:rsidR="00E60D14" w:rsidRDefault="00E60D14" w:rsidP="00E60D14">
      <w:pPr>
        <w:spacing w:line="360" w:lineRule="auto"/>
        <w:jc w:val="both"/>
        <w:rPr>
          <w:rFonts w:cs="Arial"/>
          <w:sz w:val="22"/>
          <w:szCs w:val="22"/>
        </w:rPr>
      </w:pPr>
      <w:r>
        <w:rPr>
          <w:rFonts w:cs="Arial"/>
          <w:sz w:val="22"/>
          <w:szCs w:val="22"/>
        </w:rPr>
        <w:t xml:space="preserve">Al respecto, la </w:t>
      </w:r>
      <w:r w:rsidRPr="00FF25AD">
        <w:rPr>
          <w:rFonts w:cs="Arial"/>
          <w:sz w:val="22"/>
          <w:szCs w:val="22"/>
          <w:lang w:val="es-ES_tradnl"/>
        </w:rPr>
        <w:t>Junta Directiva</w:t>
      </w:r>
      <w:r>
        <w:rPr>
          <w:rFonts w:cs="Arial"/>
          <w:sz w:val="22"/>
          <w:szCs w:val="22"/>
          <w:lang w:val="es-ES_tradnl"/>
        </w:rPr>
        <w:t xml:space="preserve"> toma el </w:t>
      </w:r>
      <w:r w:rsidRPr="00FF25AD">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23BB9FD4" w14:textId="77777777" w:rsidR="00E60D14" w:rsidRDefault="00E60D14" w:rsidP="00E60D14">
      <w:pPr>
        <w:spacing w:line="360" w:lineRule="auto"/>
        <w:jc w:val="both"/>
        <w:rPr>
          <w:rFonts w:cs="Arial"/>
          <w:sz w:val="22"/>
          <w:szCs w:val="22"/>
        </w:rPr>
      </w:pPr>
      <w:r w:rsidRPr="00D14EAF">
        <w:rPr>
          <w:rFonts w:cs="Arial"/>
          <w:b/>
          <w:sz w:val="22"/>
        </w:rPr>
        <w:t>************</w:t>
      </w:r>
    </w:p>
    <w:p w14:paraId="6FEF5677" w14:textId="77777777" w:rsidR="00E60D14" w:rsidRDefault="00E60D14" w:rsidP="00E60D14">
      <w:pPr>
        <w:spacing w:line="360" w:lineRule="auto"/>
        <w:jc w:val="both"/>
        <w:rPr>
          <w:rFonts w:cs="Arial"/>
          <w:sz w:val="22"/>
          <w:szCs w:val="22"/>
        </w:rPr>
      </w:pPr>
    </w:p>
    <w:p w14:paraId="4BD4F3E3" w14:textId="77777777" w:rsidR="00E60D14" w:rsidRPr="00AD4F06" w:rsidRDefault="00E60D14" w:rsidP="00E60D14">
      <w:pPr>
        <w:spacing w:line="360" w:lineRule="auto"/>
        <w:jc w:val="both"/>
        <w:outlineLvl w:val="0"/>
        <w:rPr>
          <w:rFonts w:cs="Arial"/>
          <w:sz w:val="22"/>
          <w:szCs w:val="22"/>
          <w:lang w:val="es-ES_tradnl"/>
        </w:rPr>
      </w:pPr>
      <w:r>
        <w:rPr>
          <w:rFonts w:cs="Arial"/>
          <w:b/>
          <w:sz w:val="22"/>
          <w:szCs w:val="22"/>
          <w:lang w:val="es-ES_tradnl"/>
        </w:rPr>
        <w:lastRenderedPageBreak/>
        <w:t xml:space="preserve">29° </w:t>
      </w:r>
      <w:r w:rsidRPr="00435468">
        <w:rPr>
          <w:rFonts w:cs="Arial"/>
          <w:b/>
          <w:bCs/>
          <w:sz w:val="22"/>
          <w:szCs w:val="22"/>
          <w:u w:val="single"/>
          <w:lang w:val="es-CR"/>
        </w:rPr>
        <w:t>Copia de oficio enviado por la Gerencia General a las entidades autorizadas, comunicando la suspensión de la recepción de nuevas</w:t>
      </w:r>
      <w:r w:rsidRPr="00435468">
        <w:rPr>
          <w:b/>
          <w:bCs/>
          <w:sz w:val="22"/>
          <w:szCs w:val="22"/>
          <w:u w:val="single"/>
        </w:rPr>
        <w:t xml:space="preserve"> solicitudes de bono</w:t>
      </w:r>
    </w:p>
    <w:p w14:paraId="439D3198" w14:textId="77777777" w:rsidR="00E60D14" w:rsidRDefault="00E60D14" w:rsidP="00E60D14">
      <w:pPr>
        <w:spacing w:line="360" w:lineRule="auto"/>
        <w:jc w:val="both"/>
        <w:rPr>
          <w:rFonts w:cs="Arial"/>
          <w:sz w:val="22"/>
          <w:szCs w:val="22"/>
        </w:rPr>
      </w:pPr>
    </w:p>
    <w:p w14:paraId="00845DCD" w14:textId="7708A03E" w:rsidR="00E60D14" w:rsidRDefault="00E60D14" w:rsidP="00E60D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35</w:t>
      </w:r>
      <w:r w:rsidRPr="0039311E">
        <w:rPr>
          <w:rFonts w:cs="Arial"/>
          <w:sz w:val="22"/>
          <w:u w:val="single"/>
          <w:lang w:val="es-ES_tradnl"/>
        </w:rPr>
        <w:t>:</w:t>
      </w:r>
      <w:r>
        <w:rPr>
          <w:rFonts w:cs="Arial"/>
          <w:sz w:val="22"/>
          <w:u w:val="single"/>
          <w:lang w:val="es-ES_tradnl"/>
        </w:rPr>
        <w:t>01 (grabación B)</w:t>
      </w:r>
      <w:r>
        <w:rPr>
          <w:rFonts w:cs="Arial"/>
          <w:sz w:val="22"/>
          <w:lang w:val="es-ES_tradnl"/>
        </w:rPr>
        <w:t xml:space="preserve"> Se conoce copia del oficio GG-OF-0842-2021</w:t>
      </w:r>
      <w:r w:rsidR="00937667">
        <w:rPr>
          <w:rFonts w:cs="Arial"/>
          <w:sz w:val="22"/>
          <w:lang w:val="es-ES_tradnl"/>
        </w:rPr>
        <w:t>,</w:t>
      </w:r>
      <w:r>
        <w:rPr>
          <w:rFonts w:cs="Arial"/>
          <w:sz w:val="22"/>
          <w:lang w:val="es-ES_tradnl"/>
        </w:rPr>
        <w:t xml:space="preserve"> del 25 de junio de 2021, mediante el cual, la Gerencia General informa a los Gerentes Generales de la Entidades Autorizadas del Sistema Financiero Nacional para la Vivienda, </w:t>
      </w:r>
      <w:r w:rsidRPr="00CC5A28">
        <w:rPr>
          <w:sz w:val="22"/>
          <w:szCs w:val="22"/>
        </w:rPr>
        <w:t xml:space="preserve">sobre la situación de los recursos del FOSUVI y </w:t>
      </w:r>
      <w:r>
        <w:rPr>
          <w:sz w:val="22"/>
          <w:szCs w:val="22"/>
        </w:rPr>
        <w:t xml:space="preserve">comunica que, ante </w:t>
      </w:r>
      <w:r w:rsidRPr="00CC5A28">
        <w:rPr>
          <w:sz w:val="22"/>
          <w:szCs w:val="22"/>
        </w:rPr>
        <w:t>la imposibilidad de hacer</w:t>
      </w:r>
      <w:r>
        <w:rPr>
          <w:sz w:val="22"/>
          <w:szCs w:val="22"/>
        </w:rPr>
        <w:t>le</w:t>
      </w:r>
      <w:r w:rsidRPr="00CC5A28">
        <w:rPr>
          <w:sz w:val="22"/>
          <w:szCs w:val="22"/>
        </w:rPr>
        <w:t xml:space="preserve"> frente a la demanda actual de bonos, </w:t>
      </w:r>
      <w:r>
        <w:rPr>
          <w:sz w:val="22"/>
          <w:szCs w:val="22"/>
        </w:rPr>
        <w:t>se suspende</w:t>
      </w:r>
      <w:r w:rsidRPr="00CC5A28">
        <w:rPr>
          <w:sz w:val="22"/>
          <w:szCs w:val="22"/>
        </w:rPr>
        <w:t>, hasta nuevo aviso, la recepción de nuevas solicitudes de bono</w:t>
      </w:r>
      <w:r>
        <w:rPr>
          <w:sz w:val="22"/>
          <w:szCs w:val="22"/>
        </w:rPr>
        <w:t>.</w:t>
      </w:r>
    </w:p>
    <w:p w14:paraId="710F432F" w14:textId="77777777" w:rsidR="00E60D14" w:rsidRDefault="00E60D14" w:rsidP="00E60D14">
      <w:pPr>
        <w:spacing w:line="360" w:lineRule="auto"/>
        <w:jc w:val="both"/>
        <w:rPr>
          <w:rFonts w:cs="Arial"/>
          <w:sz w:val="22"/>
          <w:szCs w:val="22"/>
        </w:rPr>
      </w:pPr>
    </w:p>
    <w:p w14:paraId="71914760" w14:textId="77777777" w:rsidR="00E60D14" w:rsidRDefault="00E60D14" w:rsidP="00E60D14">
      <w:pPr>
        <w:spacing w:line="360" w:lineRule="auto"/>
        <w:jc w:val="both"/>
        <w:rPr>
          <w:rFonts w:cs="Arial"/>
          <w:sz w:val="22"/>
          <w:szCs w:val="22"/>
        </w:rPr>
      </w:pPr>
      <w:r>
        <w:rPr>
          <w:rFonts w:cs="Arial"/>
          <w:sz w:val="22"/>
          <w:szCs w:val="22"/>
        </w:rPr>
        <w:t xml:space="preserve">Sobre el particular, la </w:t>
      </w:r>
      <w:r w:rsidRPr="00435468">
        <w:rPr>
          <w:rFonts w:cs="Arial"/>
          <w:sz w:val="22"/>
          <w:szCs w:val="22"/>
          <w:lang w:val="es-ES_tradnl"/>
        </w:rPr>
        <w:t>Junta Directiva</w:t>
      </w:r>
      <w:r>
        <w:rPr>
          <w:rFonts w:cs="Arial"/>
          <w:sz w:val="22"/>
          <w:szCs w:val="22"/>
          <w:lang w:val="es-ES_tradnl"/>
        </w:rPr>
        <w:t xml:space="preserve"> da por conocida dicha nota.</w:t>
      </w:r>
    </w:p>
    <w:p w14:paraId="6D6C296E" w14:textId="77777777" w:rsidR="00E60D14" w:rsidRDefault="00E60D14" w:rsidP="00E60D14">
      <w:pPr>
        <w:spacing w:line="360" w:lineRule="auto"/>
        <w:jc w:val="both"/>
        <w:rPr>
          <w:rFonts w:cs="Arial"/>
          <w:sz w:val="22"/>
          <w:szCs w:val="22"/>
        </w:rPr>
      </w:pPr>
      <w:r w:rsidRPr="00D14EAF">
        <w:rPr>
          <w:rFonts w:cs="Arial"/>
          <w:b/>
          <w:sz w:val="22"/>
        </w:rPr>
        <w:t>************</w:t>
      </w:r>
    </w:p>
    <w:p w14:paraId="3AB9900E" w14:textId="77777777" w:rsidR="00E97960" w:rsidRDefault="00E97960" w:rsidP="00E97960">
      <w:pPr>
        <w:spacing w:line="360" w:lineRule="auto"/>
        <w:jc w:val="both"/>
        <w:rPr>
          <w:rFonts w:cs="Arial"/>
          <w:sz w:val="22"/>
          <w:szCs w:val="22"/>
        </w:rPr>
      </w:pPr>
    </w:p>
    <w:p w14:paraId="3914EB04" w14:textId="27FF3A99"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37667">
        <w:rPr>
          <w:rFonts w:cs="Arial"/>
          <w:szCs w:val="22"/>
          <w:u w:val="single"/>
        </w:rPr>
        <w:t>35</w:t>
      </w:r>
      <w:r w:rsidRPr="00E97960">
        <w:rPr>
          <w:rFonts w:cs="Arial"/>
          <w:szCs w:val="22"/>
          <w:u w:val="single"/>
        </w:rPr>
        <w:t>:</w:t>
      </w:r>
      <w:r w:rsidR="00937667">
        <w:rPr>
          <w:rFonts w:cs="Arial"/>
          <w:szCs w:val="22"/>
          <w:u w:val="single"/>
        </w:rPr>
        <w:t>13</w:t>
      </w:r>
      <w:r w:rsidR="00FF25AD">
        <w:rPr>
          <w:rFonts w:cs="Arial"/>
          <w:szCs w:val="22"/>
          <w:u w:val="single"/>
        </w:rPr>
        <w:t xml:space="preserve"> </w:t>
      </w:r>
      <w:r w:rsidR="00FF25AD">
        <w:rPr>
          <w:rFonts w:cs="Arial"/>
          <w:u w:val="single"/>
          <w:lang w:val="es-ES_tradnl"/>
        </w:rPr>
        <w:t>(grabación B)</w:t>
      </w:r>
      <w:r w:rsidR="00FF25AD">
        <w:rPr>
          <w:rFonts w:cs="Arial"/>
          <w:lang w:val="es-ES_tradnl"/>
        </w:rPr>
        <w:t xml:space="preserve"> </w:t>
      </w:r>
      <w:r w:rsidR="00FA4CCB" w:rsidRPr="00AB2826">
        <w:rPr>
          <w:rFonts w:cs="Arial"/>
          <w:szCs w:val="22"/>
        </w:rPr>
        <w:t xml:space="preserve">Siendo las </w:t>
      </w:r>
      <w:r w:rsidR="00937667">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937667">
        <w:rPr>
          <w:rFonts w:cs="Arial"/>
          <w:szCs w:val="22"/>
        </w:rPr>
        <w:t>cuarenta y cinco</w:t>
      </w:r>
      <w:r w:rsidR="00EC7E01">
        <w:rPr>
          <w:rFonts w:cs="Arial"/>
          <w:szCs w:val="22"/>
        </w:rPr>
        <w:t xml:space="preserve"> minutos</w:t>
      </w:r>
      <w:r w:rsidR="00FA4CCB" w:rsidRPr="00AB2826">
        <w:rPr>
          <w:rFonts w:cs="Arial"/>
          <w:szCs w:val="22"/>
        </w:rPr>
        <w:t>, se levanta la sesión.</w:t>
      </w:r>
    </w:p>
    <w:p w14:paraId="7288BA2A" w14:textId="77777777" w:rsidR="006321F4" w:rsidRPr="00D14EAF" w:rsidRDefault="006321F4" w:rsidP="002D0146">
      <w:pPr>
        <w:spacing w:line="360" w:lineRule="auto"/>
        <w:jc w:val="both"/>
        <w:rPr>
          <w:rFonts w:cs="Arial"/>
          <w:b/>
          <w:sz w:val="22"/>
        </w:rPr>
      </w:pPr>
      <w:r w:rsidRPr="00D14EAF">
        <w:rPr>
          <w:rFonts w:cs="Arial"/>
          <w:b/>
          <w:sz w:val="22"/>
        </w:rPr>
        <w:t>************</w:t>
      </w:r>
    </w:p>
    <w:p w14:paraId="025AC291" w14:textId="77777777" w:rsidR="002B71CC" w:rsidRDefault="002B71CC">
      <w:pPr>
        <w:rPr>
          <w:rFonts w:cs="Arial"/>
          <w:sz w:val="22"/>
          <w:szCs w:val="22"/>
        </w:rPr>
      </w:pPr>
      <w:r>
        <w:rPr>
          <w:rFonts w:cs="Arial"/>
          <w:sz w:val="22"/>
          <w:szCs w:val="22"/>
        </w:rPr>
        <w:br w:type="page"/>
      </w:r>
    </w:p>
    <w:p w14:paraId="6EE6D7F7" w14:textId="77777777" w:rsidR="00FA4CCB" w:rsidRDefault="00FA4CCB" w:rsidP="00AB2826">
      <w:pPr>
        <w:spacing w:line="360" w:lineRule="auto"/>
        <w:jc w:val="both"/>
        <w:rPr>
          <w:rFonts w:cs="Arial"/>
          <w:sz w:val="22"/>
          <w:szCs w:val="22"/>
        </w:rPr>
      </w:pPr>
    </w:p>
    <w:p w14:paraId="28F80DC7" w14:textId="77777777" w:rsidR="002B71CC" w:rsidRDefault="002B71CC" w:rsidP="00AB2826">
      <w:pPr>
        <w:spacing w:line="360" w:lineRule="auto"/>
        <w:jc w:val="both"/>
        <w:rPr>
          <w:rFonts w:cs="Arial"/>
          <w:sz w:val="22"/>
          <w:szCs w:val="22"/>
        </w:rPr>
      </w:pPr>
    </w:p>
    <w:p w14:paraId="4F355D30" w14:textId="77777777" w:rsidR="002B71CC" w:rsidRDefault="002B71CC" w:rsidP="002B71CC">
      <w:pPr>
        <w:pStyle w:val="Ttulo"/>
        <w:ind w:right="51"/>
        <w:rPr>
          <w:rFonts w:cs="Arial"/>
        </w:rPr>
      </w:pPr>
      <w:r>
        <w:rPr>
          <w:rFonts w:cs="Arial"/>
        </w:rPr>
        <w:t>BANCO HIPOTECARIO DE LA VIVIENDA</w:t>
      </w:r>
    </w:p>
    <w:p w14:paraId="4D44E8B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7A13628" w14:textId="77777777" w:rsidR="002B71CC" w:rsidRDefault="002B71CC" w:rsidP="002B71CC">
      <w:pPr>
        <w:spacing w:line="360" w:lineRule="auto"/>
        <w:ind w:right="51"/>
        <w:jc w:val="center"/>
        <w:rPr>
          <w:rFonts w:cs="Arial"/>
          <w:b/>
          <w:sz w:val="22"/>
          <w:u w:val="single"/>
        </w:rPr>
      </w:pPr>
    </w:p>
    <w:p w14:paraId="2EA78FC6" w14:textId="3BCA74E2"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F25AD">
        <w:rPr>
          <w:rFonts w:cs="Arial"/>
          <w:b/>
          <w:sz w:val="22"/>
          <w:u w:val="single"/>
        </w:rPr>
        <w:t>48</w:t>
      </w:r>
      <w:r>
        <w:rPr>
          <w:rFonts w:cs="Arial"/>
          <w:b/>
          <w:sz w:val="22"/>
          <w:u w:val="single"/>
        </w:rPr>
        <w:t>-20</w:t>
      </w:r>
      <w:r w:rsidR="00E97960">
        <w:rPr>
          <w:rFonts w:cs="Arial"/>
          <w:b/>
          <w:sz w:val="22"/>
          <w:u w:val="single"/>
        </w:rPr>
        <w:t>2</w:t>
      </w:r>
      <w:r w:rsidR="009449EE">
        <w:rPr>
          <w:rFonts w:cs="Arial"/>
          <w:b/>
          <w:sz w:val="22"/>
          <w:u w:val="single"/>
        </w:rPr>
        <w:t>1</w:t>
      </w:r>
    </w:p>
    <w:p w14:paraId="6D436057" w14:textId="123BF214" w:rsidR="002B71CC" w:rsidRDefault="002B71CC" w:rsidP="002B71CC">
      <w:pPr>
        <w:spacing w:line="360" w:lineRule="auto"/>
        <w:ind w:right="51"/>
        <w:jc w:val="center"/>
        <w:rPr>
          <w:rFonts w:cs="Arial"/>
          <w:b/>
          <w:sz w:val="22"/>
          <w:u w:val="single"/>
        </w:rPr>
      </w:pPr>
      <w:r>
        <w:rPr>
          <w:rFonts w:cs="Arial"/>
          <w:b/>
          <w:sz w:val="22"/>
          <w:u w:val="single"/>
        </w:rPr>
        <w:t xml:space="preserve">DEL </w:t>
      </w:r>
      <w:r w:rsidR="00FF25AD">
        <w:rPr>
          <w:rFonts w:cs="Arial"/>
          <w:b/>
          <w:sz w:val="22"/>
          <w:u w:val="single"/>
        </w:rPr>
        <w:t>2</w:t>
      </w:r>
      <w:r w:rsidR="00DD7DB7">
        <w:rPr>
          <w:rFonts w:cs="Arial"/>
          <w:b/>
          <w:sz w:val="22"/>
          <w:u w:val="single"/>
        </w:rPr>
        <w:t>8</w:t>
      </w:r>
      <w:r>
        <w:rPr>
          <w:rFonts w:cs="Arial"/>
          <w:b/>
          <w:sz w:val="22"/>
          <w:u w:val="single"/>
        </w:rPr>
        <w:t xml:space="preserve"> DE </w:t>
      </w:r>
      <w:r w:rsidR="00FF25AD">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4CD3D966" w14:textId="77777777" w:rsidR="002B71CC" w:rsidRDefault="002B71CC" w:rsidP="00AB2826">
      <w:pPr>
        <w:spacing w:line="360" w:lineRule="auto"/>
        <w:jc w:val="both"/>
        <w:rPr>
          <w:rFonts w:cs="Arial"/>
          <w:sz w:val="22"/>
          <w:szCs w:val="22"/>
        </w:rPr>
      </w:pPr>
    </w:p>
    <w:p w14:paraId="7647F831" w14:textId="77777777" w:rsidR="002B71CC" w:rsidRDefault="002B71CC" w:rsidP="002B71CC">
      <w:pPr>
        <w:spacing w:line="360" w:lineRule="auto"/>
        <w:jc w:val="both"/>
        <w:rPr>
          <w:rFonts w:cs="Arial"/>
          <w:sz w:val="22"/>
          <w:lang w:val="es-ES_tradnl"/>
        </w:rPr>
      </w:pPr>
    </w:p>
    <w:p w14:paraId="42095D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D2FD305" w14:textId="77777777" w:rsidR="0087470A" w:rsidRDefault="0087470A" w:rsidP="0087470A">
      <w:pPr>
        <w:spacing w:line="360" w:lineRule="auto"/>
        <w:jc w:val="both"/>
        <w:rPr>
          <w:rFonts w:cs="Arial"/>
          <w:b/>
          <w:bCs/>
          <w:sz w:val="22"/>
          <w:szCs w:val="22"/>
        </w:rPr>
      </w:pPr>
      <w:r>
        <w:rPr>
          <w:rFonts w:cs="Arial"/>
          <w:b/>
          <w:bCs/>
          <w:sz w:val="22"/>
          <w:szCs w:val="22"/>
        </w:rPr>
        <w:t>Considerando:</w:t>
      </w:r>
    </w:p>
    <w:p w14:paraId="4EBF3364" w14:textId="09939F2F" w:rsidR="0087470A" w:rsidRDefault="0087470A" w:rsidP="0087470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GG-ME-0834-2021 del 25 de junio de 2021, la Gerencia General remite y avala el informe </w:t>
      </w:r>
      <w:r>
        <w:rPr>
          <w:rFonts w:cs="Arial"/>
          <w:sz w:val="22"/>
          <w:szCs w:val="22"/>
        </w:rPr>
        <w:t>DF</w:t>
      </w:r>
      <w:r w:rsidRPr="00B35EAF">
        <w:rPr>
          <w:rFonts w:cs="Arial"/>
          <w:sz w:val="22"/>
          <w:szCs w:val="22"/>
        </w:rPr>
        <w:t>-OF-</w:t>
      </w:r>
      <w:r>
        <w:rPr>
          <w:rFonts w:cs="Arial"/>
          <w:sz w:val="22"/>
          <w:szCs w:val="22"/>
        </w:rPr>
        <w:t>0921-</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proofErr w:type="spellStart"/>
      <w:r>
        <w:rPr>
          <w:rFonts w:cs="Arial"/>
          <w:bCs/>
          <w:sz w:val="22"/>
        </w:rPr>
        <w:t>Credecoop</w:t>
      </w:r>
      <w:proofErr w:type="spellEnd"/>
      <w:r>
        <w:rPr>
          <w:rFonts w:cs="Arial"/>
          <w:bCs/>
          <w:sz w:val="22"/>
        </w:rPr>
        <w:t xml:space="preserve"> R.L. y Mutual Cartago </w:t>
      </w:r>
      <w:r w:rsidRPr="0087470A">
        <w:rPr>
          <w:rFonts w:cs="Arial"/>
          <w:bCs/>
          <w:sz w:val="22"/>
          <w:lang w:val="es-ES_tradnl"/>
        </w:rPr>
        <w:t>de Ahorro y Préstamo</w:t>
      </w:r>
      <w:r>
        <w:rPr>
          <w:rFonts w:cs="Arial"/>
          <w:bCs/>
          <w:sz w:val="22"/>
        </w:rPr>
        <w:t>, para financiar seis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93C8635" w14:textId="77777777" w:rsidR="00E60D14" w:rsidRDefault="00E60D14" w:rsidP="00E60D14">
      <w:pPr>
        <w:spacing w:line="360" w:lineRule="auto"/>
        <w:jc w:val="both"/>
        <w:rPr>
          <w:rFonts w:cs="Arial"/>
          <w:bCs/>
          <w:sz w:val="22"/>
        </w:rPr>
      </w:pPr>
    </w:p>
    <w:p w14:paraId="61F573D9" w14:textId="77777777" w:rsidR="00E60D14" w:rsidRDefault="00E60D14" w:rsidP="00E60D1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06A2872" w14:textId="77777777" w:rsidR="00E60D14" w:rsidRPr="009344DA" w:rsidRDefault="00E60D14" w:rsidP="00E60D14">
      <w:pPr>
        <w:spacing w:line="360" w:lineRule="auto"/>
        <w:jc w:val="both"/>
        <w:rPr>
          <w:rFonts w:cs="Arial"/>
          <w:bCs/>
          <w:sz w:val="22"/>
          <w:szCs w:val="22"/>
        </w:rPr>
      </w:pPr>
    </w:p>
    <w:p w14:paraId="239E6460" w14:textId="77777777" w:rsidR="00E60D14" w:rsidRPr="009344DA" w:rsidRDefault="00E60D14" w:rsidP="00E60D1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0921</w:t>
      </w:r>
      <w:r w:rsidRPr="009344DA">
        <w:rPr>
          <w:rFonts w:cs="Arial"/>
          <w:sz w:val="22"/>
          <w:szCs w:val="22"/>
        </w:rPr>
        <w:t>-202</w:t>
      </w:r>
      <w:r>
        <w:rPr>
          <w:rFonts w:cs="Arial"/>
          <w:sz w:val="22"/>
          <w:szCs w:val="22"/>
        </w:rPr>
        <w:t>1</w:t>
      </w:r>
      <w:r w:rsidRPr="009344DA">
        <w:rPr>
          <w:rFonts w:cs="Arial"/>
          <w:bCs/>
          <w:sz w:val="22"/>
          <w:szCs w:val="22"/>
        </w:rPr>
        <w:t>.</w:t>
      </w:r>
    </w:p>
    <w:p w14:paraId="0E7D6AE1" w14:textId="77777777" w:rsidR="00E60D14" w:rsidRPr="009344DA" w:rsidRDefault="00E60D14" w:rsidP="00E60D14">
      <w:pPr>
        <w:spacing w:line="360" w:lineRule="auto"/>
        <w:jc w:val="both"/>
        <w:rPr>
          <w:rFonts w:cs="Arial"/>
          <w:bCs/>
          <w:sz w:val="22"/>
          <w:szCs w:val="22"/>
          <w:lang w:val="es-ES_tradnl"/>
        </w:rPr>
      </w:pPr>
    </w:p>
    <w:p w14:paraId="7C79EF75" w14:textId="77777777" w:rsidR="00E60D14" w:rsidRDefault="00E60D14" w:rsidP="00E60D14">
      <w:pPr>
        <w:spacing w:line="360" w:lineRule="auto"/>
        <w:jc w:val="both"/>
        <w:rPr>
          <w:rFonts w:cs="Arial"/>
          <w:b/>
          <w:bCs/>
          <w:sz w:val="22"/>
          <w:szCs w:val="22"/>
        </w:rPr>
      </w:pPr>
      <w:r>
        <w:rPr>
          <w:rFonts w:cs="Arial"/>
          <w:b/>
          <w:bCs/>
          <w:sz w:val="22"/>
          <w:szCs w:val="22"/>
        </w:rPr>
        <w:t>Por tanto, se acuerda:</w:t>
      </w:r>
    </w:p>
    <w:p w14:paraId="6CE464C5" w14:textId="77777777" w:rsidR="00E60D14" w:rsidRDefault="00E60D14" w:rsidP="00E60D1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seis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w:t>
      </w:r>
      <w:r w:rsidRPr="00AA6479">
        <w:rPr>
          <w:rFonts w:cs="Arial"/>
          <w:bCs/>
          <w:sz w:val="22"/>
          <w:szCs w:val="22"/>
        </w:rPr>
        <w:lastRenderedPageBreak/>
        <w:t xml:space="preserve">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0921-2021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0FAD0C8" w14:textId="77777777" w:rsidR="00E60D14" w:rsidRDefault="00E60D14" w:rsidP="00E60D1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E60D14" w:rsidRPr="0008063E" w14:paraId="7F8C368A" w14:textId="77777777" w:rsidTr="00061C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83BD6" w14:textId="77777777" w:rsidR="00E60D14" w:rsidRPr="0008063E" w:rsidRDefault="00E60D14" w:rsidP="00061C6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60D14" w:rsidRPr="00142DB9" w14:paraId="6C7B461B" w14:textId="77777777" w:rsidTr="00061C69">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1153602"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5C5C311"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ED942EE"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FE9A9E9" w14:textId="77777777" w:rsidR="00E60D14" w:rsidRPr="00142DB9"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2281673" w14:textId="77777777" w:rsidR="00E60D14" w:rsidRDefault="00E60D14" w:rsidP="00061C6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6F22C92" w14:textId="77777777" w:rsidR="00E60D14"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3A49B02" w14:textId="77777777" w:rsidR="00E60D14" w:rsidRPr="00142DB9"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CDB5785" w14:textId="77777777" w:rsidR="00E60D14" w:rsidRPr="00142DB9"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5B96135" w14:textId="77777777" w:rsidR="00E60D14" w:rsidRPr="00142DB9" w:rsidRDefault="00E60D14" w:rsidP="00061C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3D30A92"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2492E20"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60D14" w:rsidRPr="006308C1" w14:paraId="6350759A" w14:textId="77777777" w:rsidTr="00061C69">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03D7AC2" w14:textId="77777777" w:rsidR="00E60D14" w:rsidRPr="006308C1" w:rsidRDefault="00E60D14" w:rsidP="00061C69">
            <w:pPr>
              <w:rPr>
                <w:rFonts w:ascii="Arial Narrow" w:hAnsi="Arial Narrow" w:cs="Arial"/>
                <w:sz w:val="16"/>
                <w:szCs w:val="16"/>
                <w:lang w:val="es-CR" w:eastAsia="es-CR"/>
              </w:rPr>
            </w:pPr>
            <w:proofErr w:type="spellStart"/>
            <w:r>
              <w:rPr>
                <w:rFonts w:ascii="Arial Narrow" w:hAnsi="Arial Narrow" w:cs="Arial"/>
                <w:sz w:val="16"/>
                <w:szCs w:val="16"/>
                <w:lang w:val="es-CR" w:eastAsia="es-CR"/>
              </w:rPr>
              <w:t>Davinnia</w:t>
            </w:r>
            <w:proofErr w:type="spellEnd"/>
            <w:r>
              <w:rPr>
                <w:rFonts w:ascii="Arial Narrow" w:hAnsi="Arial Narrow" w:cs="Arial"/>
                <w:sz w:val="16"/>
                <w:szCs w:val="16"/>
                <w:lang w:val="es-CR" w:eastAsia="es-CR"/>
              </w:rPr>
              <w:t xml:space="preserve"> María </w:t>
            </w:r>
            <w:proofErr w:type="spellStart"/>
            <w:r>
              <w:rPr>
                <w:rFonts w:ascii="Arial Narrow" w:hAnsi="Arial Narrow" w:cs="Arial"/>
                <w:sz w:val="16"/>
                <w:szCs w:val="16"/>
                <w:lang w:val="es-CR" w:eastAsia="es-CR"/>
              </w:rPr>
              <w:t>Hio</w:t>
            </w:r>
            <w:proofErr w:type="spellEnd"/>
            <w:r>
              <w:rPr>
                <w:rFonts w:ascii="Arial Narrow" w:hAnsi="Arial Narrow" w:cs="Arial"/>
                <w:sz w:val="16"/>
                <w:szCs w:val="16"/>
                <w:lang w:val="es-CR" w:eastAsia="es-CR"/>
              </w:rPr>
              <w:t xml:space="preserve"> Prado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9B558B"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7-0161-0793</w:t>
            </w:r>
          </w:p>
        </w:tc>
        <w:tc>
          <w:tcPr>
            <w:tcW w:w="709" w:type="dxa"/>
            <w:tcBorders>
              <w:top w:val="single" w:sz="4" w:space="0" w:color="auto"/>
              <w:left w:val="nil"/>
              <w:bottom w:val="single" w:sz="4" w:space="0" w:color="auto"/>
              <w:right w:val="single" w:sz="4" w:space="0" w:color="auto"/>
            </w:tcBorders>
            <w:shd w:val="clear" w:color="auto" w:fill="auto"/>
            <w:vAlign w:val="center"/>
          </w:tcPr>
          <w:p w14:paraId="1F2D9302"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7-130925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26D8194"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10DA0B"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899237"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BB26FD"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10.181.542,53</w:t>
            </w:r>
          </w:p>
        </w:tc>
        <w:tc>
          <w:tcPr>
            <w:tcW w:w="926" w:type="dxa"/>
            <w:tcBorders>
              <w:top w:val="single" w:sz="4" w:space="0" w:color="auto"/>
              <w:left w:val="nil"/>
              <w:bottom w:val="single" w:sz="4" w:space="0" w:color="auto"/>
              <w:right w:val="single" w:sz="4" w:space="0" w:color="auto"/>
            </w:tcBorders>
            <w:shd w:val="clear" w:color="auto" w:fill="auto"/>
            <w:vAlign w:val="center"/>
          </w:tcPr>
          <w:p w14:paraId="4DD39E09"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187.113,34</w:t>
            </w:r>
          </w:p>
        </w:tc>
        <w:tc>
          <w:tcPr>
            <w:tcW w:w="837" w:type="dxa"/>
            <w:tcBorders>
              <w:top w:val="single" w:sz="4" w:space="0" w:color="auto"/>
              <w:left w:val="nil"/>
              <w:bottom w:val="single" w:sz="4" w:space="0" w:color="auto"/>
              <w:right w:val="single" w:sz="4" w:space="0" w:color="auto"/>
            </w:tcBorders>
            <w:shd w:val="clear" w:color="auto" w:fill="auto"/>
            <w:vAlign w:val="center"/>
          </w:tcPr>
          <w:p w14:paraId="4A62AF36" w14:textId="77777777" w:rsidR="00E60D14" w:rsidRPr="006308C1" w:rsidRDefault="00E60D14" w:rsidP="00061C69">
            <w:pPr>
              <w:jc w:val="right"/>
              <w:rPr>
                <w:rFonts w:ascii="Arial Narrow" w:hAnsi="Arial Narrow" w:cs="Arial"/>
                <w:sz w:val="16"/>
                <w:szCs w:val="16"/>
                <w:lang w:val="es-CR" w:eastAsia="es-CR"/>
              </w:rPr>
            </w:pPr>
            <w:r>
              <w:rPr>
                <w:rFonts w:ascii="Arial Narrow" w:hAnsi="Arial Narrow" w:cs="Arial"/>
                <w:sz w:val="16"/>
                <w:szCs w:val="16"/>
                <w:lang w:val="es-CR" w:eastAsia="es-CR"/>
              </w:rPr>
              <w:t>527.332,61</w:t>
            </w:r>
          </w:p>
        </w:tc>
        <w:tc>
          <w:tcPr>
            <w:tcW w:w="992" w:type="dxa"/>
            <w:tcBorders>
              <w:top w:val="single" w:sz="4" w:space="0" w:color="auto"/>
              <w:left w:val="nil"/>
              <w:bottom w:val="single" w:sz="4" w:space="0" w:color="auto"/>
              <w:right w:val="single" w:sz="4" w:space="0" w:color="auto"/>
            </w:tcBorders>
            <w:shd w:val="clear" w:color="auto" w:fill="auto"/>
            <w:vAlign w:val="center"/>
          </w:tcPr>
          <w:p w14:paraId="46E892B1"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18.021.761,80</w:t>
            </w:r>
          </w:p>
        </w:tc>
      </w:tr>
      <w:tr w:rsidR="00E60D14" w:rsidRPr="006308C1" w14:paraId="3BDC1D05" w14:textId="77777777" w:rsidTr="00061C69">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0BC84F7" w14:textId="77777777" w:rsidR="00E60D14" w:rsidRPr="006308C1" w:rsidRDefault="00E60D14" w:rsidP="00061C69">
            <w:pPr>
              <w:rPr>
                <w:rFonts w:ascii="Arial Narrow" w:hAnsi="Arial Narrow" w:cs="Arial"/>
                <w:sz w:val="16"/>
                <w:szCs w:val="16"/>
                <w:lang w:val="es-CR" w:eastAsia="es-CR"/>
              </w:rPr>
            </w:pPr>
            <w:r>
              <w:rPr>
                <w:rFonts w:ascii="Arial Narrow" w:hAnsi="Arial Narrow" w:cs="Arial"/>
                <w:sz w:val="16"/>
                <w:szCs w:val="16"/>
                <w:lang w:val="es-CR" w:eastAsia="es-CR"/>
              </w:rPr>
              <w:t>Stephanie López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45C068"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1-1626-0742</w:t>
            </w:r>
          </w:p>
        </w:tc>
        <w:tc>
          <w:tcPr>
            <w:tcW w:w="709" w:type="dxa"/>
            <w:tcBorders>
              <w:top w:val="single" w:sz="4" w:space="0" w:color="auto"/>
              <w:left w:val="nil"/>
              <w:bottom w:val="single" w:sz="4" w:space="0" w:color="auto"/>
              <w:right w:val="single" w:sz="4" w:space="0" w:color="auto"/>
            </w:tcBorders>
            <w:shd w:val="clear" w:color="auto" w:fill="auto"/>
            <w:vAlign w:val="center"/>
          </w:tcPr>
          <w:p w14:paraId="3DF35D54"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5-236970</w:t>
            </w:r>
          </w:p>
        </w:tc>
        <w:tc>
          <w:tcPr>
            <w:tcW w:w="851" w:type="dxa"/>
            <w:tcBorders>
              <w:top w:val="single" w:sz="4" w:space="0" w:color="auto"/>
              <w:left w:val="nil"/>
              <w:bottom w:val="single" w:sz="4" w:space="0" w:color="auto"/>
              <w:right w:val="single" w:sz="4" w:space="0" w:color="auto"/>
            </w:tcBorders>
            <w:shd w:val="clear" w:color="auto" w:fill="auto"/>
            <w:vAlign w:val="center"/>
          </w:tcPr>
          <w:p w14:paraId="3C50299F"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5984E3"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4BE74A"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5F4A7CD"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15.513.400,00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5D61381"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108.123,90</w:t>
            </w:r>
          </w:p>
        </w:tc>
        <w:tc>
          <w:tcPr>
            <w:tcW w:w="837" w:type="dxa"/>
            <w:tcBorders>
              <w:top w:val="single" w:sz="4" w:space="0" w:color="auto"/>
              <w:left w:val="nil"/>
              <w:bottom w:val="single" w:sz="4" w:space="0" w:color="auto"/>
              <w:right w:val="single" w:sz="4" w:space="0" w:color="auto"/>
            </w:tcBorders>
            <w:shd w:val="clear" w:color="auto" w:fill="auto"/>
            <w:vAlign w:val="center"/>
          </w:tcPr>
          <w:p w14:paraId="50B6FFE6" w14:textId="77777777" w:rsidR="00E60D14" w:rsidRPr="006308C1" w:rsidRDefault="00E60D14" w:rsidP="00061C69">
            <w:pPr>
              <w:jc w:val="right"/>
              <w:rPr>
                <w:rFonts w:ascii="Arial Narrow" w:hAnsi="Arial Narrow" w:cs="Arial"/>
                <w:sz w:val="16"/>
                <w:szCs w:val="16"/>
                <w:lang w:val="es-CR" w:eastAsia="es-CR"/>
              </w:rPr>
            </w:pPr>
            <w:r>
              <w:rPr>
                <w:rFonts w:ascii="Arial Narrow" w:hAnsi="Arial Narrow" w:cs="Arial"/>
                <w:sz w:val="16"/>
                <w:szCs w:val="16"/>
                <w:lang w:val="es-CR" w:eastAsia="es-CR"/>
              </w:rPr>
              <w:t>360.413,00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83F1B3"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15.765.689,10</w:t>
            </w:r>
          </w:p>
        </w:tc>
      </w:tr>
      <w:tr w:rsidR="00E60D14" w:rsidRPr="006308C1" w14:paraId="42213F4A" w14:textId="77777777" w:rsidTr="00061C69">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6521D1D" w14:textId="77777777" w:rsidR="00E60D14" w:rsidRPr="006308C1" w:rsidRDefault="00E60D14" w:rsidP="00061C69">
            <w:pPr>
              <w:rPr>
                <w:rFonts w:ascii="Arial Narrow" w:hAnsi="Arial Narrow" w:cs="Arial"/>
                <w:sz w:val="16"/>
                <w:szCs w:val="16"/>
                <w:lang w:val="es-CR" w:eastAsia="es-CR"/>
              </w:rPr>
            </w:pPr>
            <w:r>
              <w:rPr>
                <w:rFonts w:ascii="Arial Narrow" w:hAnsi="Arial Narrow" w:cs="Arial"/>
                <w:sz w:val="16"/>
                <w:szCs w:val="16"/>
                <w:lang w:val="es-CR" w:eastAsia="es-CR"/>
              </w:rPr>
              <w:t>Pedro Celestino Avilés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33A247"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5-0146-1479</w:t>
            </w:r>
          </w:p>
        </w:tc>
        <w:tc>
          <w:tcPr>
            <w:tcW w:w="709" w:type="dxa"/>
            <w:tcBorders>
              <w:top w:val="single" w:sz="4" w:space="0" w:color="auto"/>
              <w:left w:val="nil"/>
              <w:bottom w:val="single" w:sz="4" w:space="0" w:color="auto"/>
              <w:right w:val="single" w:sz="4" w:space="0" w:color="auto"/>
            </w:tcBorders>
            <w:shd w:val="clear" w:color="auto" w:fill="auto"/>
            <w:vAlign w:val="center"/>
          </w:tcPr>
          <w:p w14:paraId="32E52EDF"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5-174507</w:t>
            </w:r>
          </w:p>
        </w:tc>
        <w:tc>
          <w:tcPr>
            <w:tcW w:w="851" w:type="dxa"/>
            <w:tcBorders>
              <w:top w:val="single" w:sz="4" w:space="0" w:color="auto"/>
              <w:left w:val="nil"/>
              <w:bottom w:val="single" w:sz="4" w:space="0" w:color="auto"/>
              <w:right w:val="single" w:sz="4" w:space="0" w:color="auto"/>
            </w:tcBorders>
            <w:shd w:val="clear" w:color="auto" w:fill="auto"/>
            <w:vAlign w:val="center"/>
          </w:tcPr>
          <w:p w14:paraId="1D43F9E1"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La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D5F08C"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7A1375"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3495F39"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15.420.000,00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0D6E0E1"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106.069,94</w:t>
            </w:r>
          </w:p>
        </w:tc>
        <w:tc>
          <w:tcPr>
            <w:tcW w:w="837" w:type="dxa"/>
            <w:tcBorders>
              <w:top w:val="single" w:sz="4" w:space="0" w:color="auto"/>
              <w:left w:val="nil"/>
              <w:bottom w:val="single" w:sz="4" w:space="0" w:color="auto"/>
              <w:right w:val="single" w:sz="4" w:space="0" w:color="auto"/>
            </w:tcBorders>
            <w:shd w:val="clear" w:color="auto" w:fill="auto"/>
            <w:vAlign w:val="center"/>
          </w:tcPr>
          <w:p w14:paraId="0E7DE30B" w14:textId="77777777" w:rsidR="00E60D14" w:rsidRPr="006308C1" w:rsidRDefault="00E60D14" w:rsidP="00061C69">
            <w:pPr>
              <w:jc w:val="right"/>
              <w:rPr>
                <w:rFonts w:ascii="Arial Narrow" w:hAnsi="Arial Narrow" w:cs="Arial"/>
                <w:sz w:val="16"/>
                <w:szCs w:val="16"/>
                <w:lang w:val="es-CR" w:eastAsia="es-CR"/>
              </w:rPr>
            </w:pPr>
            <w:r>
              <w:rPr>
                <w:rFonts w:ascii="Arial Narrow" w:hAnsi="Arial Narrow" w:cs="Arial"/>
                <w:sz w:val="16"/>
                <w:szCs w:val="16"/>
                <w:lang w:val="es-CR" w:eastAsia="es-CR"/>
              </w:rPr>
              <w:t>353.566,48</w:t>
            </w:r>
          </w:p>
        </w:tc>
        <w:tc>
          <w:tcPr>
            <w:tcW w:w="992" w:type="dxa"/>
            <w:tcBorders>
              <w:top w:val="single" w:sz="4" w:space="0" w:color="auto"/>
              <w:left w:val="nil"/>
              <w:bottom w:val="single" w:sz="4" w:space="0" w:color="auto"/>
              <w:right w:val="single" w:sz="4" w:space="0" w:color="auto"/>
            </w:tcBorders>
            <w:shd w:val="clear" w:color="auto" w:fill="auto"/>
            <w:vAlign w:val="center"/>
          </w:tcPr>
          <w:p w14:paraId="0E7BE588"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15.667.496,54</w:t>
            </w:r>
          </w:p>
        </w:tc>
      </w:tr>
      <w:tr w:rsidR="00E60D14" w:rsidRPr="006308C1" w14:paraId="29159F19" w14:textId="77777777" w:rsidTr="00061C69">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085CC28" w14:textId="77777777" w:rsidR="00E60D14" w:rsidRPr="006308C1" w:rsidRDefault="00E60D14" w:rsidP="00061C69">
            <w:pPr>
              <w:rPr>
                <w:rFonts w:ascii="Arial Narrow" w:hAnsi="Arial Narrow" w:cs="Arial"/>
                <w:sz w:val="16"/>
                <w:szCs w:val="16"/>
                <w:lang w:val="es-CR" w:eastAsia="es-CR"/>
              </w:rPr>
            </w:pPr>
            <w:r>
              <w:rPr>
                <w:rFonts w:ascii="Arial Narrow" w:hAnsi="Arial Narrow" w:cs="Arial"/>
                <w:sz w:val="16"/>
                <w:szCs w:val="16"/>
                <w:lang w:val="es-CR" w:eastAsia="es-CR"/>
              </w:rPr>
              <w:t>Gerardo Raúl Bonilla Serrano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F5DEF0"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3-0464-0367</w:t>
            </w:r>
          </w:p>
        </w:tc>
        <w:tc>
          <w:tcPr>
            <w:tcW w:w="709" w:type="dxa"/>
            <w:tcBorders>
              <w:top w:val="single" w:sz="4" w:space="0" w:color="auto"/>
              <w:left w:val="nil"/>
              <w:bottom w:val="single" w:sz="4" w:space="0" w:color="auto"/>
              <w:right w:val="single" w:sz="4" w:space="0" w:color="auto"/>
            </w:tcBorders>
            <w:shd w:val="clear" w:color="auto" w:fill="auto"/>
            <w:vAlign w:val="center"/>
          </w:tcPr>
          <w:p w14:paraId="2E76972C"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3-173355</w:t>
            </w:r>
          </w:p>
        </w:tc>
        <w:tc>
          <w:tcPr>
            <w:tcW w:w="851" w:type="dxa"/>
            <w:tcBorders>
              <w:top w:val="single" w:sz="4" w:space="0" w:color="auto"/>
              <w:left w:val="nil"/>
              <w:bottom w:val="single" w:sz="4" w:space="0" w:color="auto"/>
              <w:right w:val="single" w:sz="4" w:space="0" w:color="auto"/>
            </w:tcBorders>
            <w:shd w:val="clear" w:color="auto" w:fill="auto"/>
            <w:vAlign w:val="center"/>
          </w:tcPr>
          <w:p w14:paraId="169241BD"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F09F78" w14:textId="77777777" w:rsidR="00E60D14" w:rsidRPr="00225704" w:rsidRDefault="00E60D14" w:rsidP="00061C69">
            <w:pPr>
              <w:jc w:val="center"/>
              <w:rPr>
                <w:rFonts w:ascii="Arial Narrow" w:hAnsi="Arial Narrow" w:cs="Arial"/>
                <w:smallCaps/>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6DB9"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0D835B6"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1916959"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150.735,75</w:t>
            </w:r>
          </w:p>
        </w:tc>
        <w:tc>
          <w:tcPr>
            <w:tcW w:w="837" w:type="dxa"/>
            <w:tcBorders>
              <w:top w:val="single" w:sz="4" w:space="0" w:color="auto"/>
              <w:left w:val="nil"/>
              <w:bottom w:val="single" w:sz="4" w:space="0" w:color="auto"/>
              <w:right w:val="single" w:sz="4" w:space="0" w:color="auto"/>
            </w:tcBorders>
            <w:shd w:val="clear" w:color="auto" w:fill="auto"/>
            <w:vAlign w:val="center"/>
          </w:tcPr>
          <w:p w14:paraId="22835A32" w14:textId="77777777" w:rsidR="00E60D14" w:rsidRPr="006308C1" w:rsidRDefault="00E60D14" w:rsidP="00061C69">
            <w:pPr>
              <w:jc w:val="right"/>
              <w:rPr>
                <w:rFonts w:ascii="Arial Narrow" w:hAnsi="Arial Narrow" w:cs="Arial"/>
                <w:sz w:val="16"/>
                <w:szCs w:val="16"/>
                <w:lang w:val="es-CR" w:eastAsia="es-CR"/>
              </w:rPr>
            </w:pPr>
            <w:r>
              <w:rPr>
                <w:rFonts w:ascii="Arial Narrow" w:hAnsi="Arial Narrow" w:cs="Arial"/>
                <w:sz w:val="16"/>
                <w:szCs w:val="16"/>
                <w:lang w:val="es-CR" w:eastAsia="es-CR"/>
              </w:rPr>
              <w:t>502.452,50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27E1FE"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17.351.716,75</w:t>
            </w:r>
          </w:p>
        </w:tc>
      </w:tr>
      <w:tr w:rsidR="00E60D14" w:rsidRPr="0008063E" w14:paraId="3C69E958" w14:textId="77777777" w:rsidTr="00061C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5430C" w14:textId="77777777" w:rsidR="00E60D14" w:rsidRPr="0008063E" w:rsidRDefault="00E60D14" w:rsidP="00061C6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E60D14" w:rsidRPr="00142DB9" w14:paraId="3478FB4A" w14:textId="77777777" w:rsidTr="00061C69">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629A178"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62463E4"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D18FFDC"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31C998D" w14:textId="77777777" w:rsidR="00E60D14" w:rsidRPr="00142DB9"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B3B8F2A" w14:textId="77777777" w:rsidR="00E60D14" w:rsidRDefault="00E60D14" w:rsidP="00061C6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6F00909" w14:textId="77777777" w:rsidR="00E60D14"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19782BF" w14:textId="77777777" w:rsidR="00E60D14" w:rsidRPr="00142DB9"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C7FC98E" w14:textId="77777777" w:rsidR="00E60D14" w:rsidRPr="00142DB9"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2D642348" w14:textId="77777777" w:rsidR="00E60D14" w:rsidRPr="00142DB9" w:rsidRDefault="00E60D14" w:rsidP="00061C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5AA3AB3"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E9AD20D"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60D14" w:rsidRPr="006308C1" w14:paraId="055426AE" w14:textId="77777777" w:rsidTr="00061C69">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04D1310" w14:textId="77777777" w:rsidR="00E60D14" w:rsidRPr="006308C1" w:rsidRDefault="00E60D14" w:rsidP="00061C69">
            <w:pPr>
              <w:rPr>
                <w:rFonts w:ascii="Arial Narrow" w:hAnsi="Arial Narrow" w:cs="Arial"/>
                <w:sz w:val="16"/>
                <w:szCs w:val="16"/>
                <w:lang w:val="es-CR" w:eastAsia="es-CR"/>
              </w:rPr>
            </w:pPr>
            <w:r>
              <w:rPr>
                <w:rFonts w:ascii="Arial Narrow" w:hAnsi="Arial Narrow" w:cs="Arial"/>
                <w:sz w:val="16"/>
                <w:szCs w:val="16"/>
                <w:lang w:val="es-CR" w:eastAsia="es-CR"/>
              </w:rPr>
              <w:t>Andrés Hidalgo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E103BC"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1-0399-0429</w:t>
            </w:r>
          </w:p>
        </w:tc>
        <w:tc>
          <w:tcPr>
            <w:tcW w:w="709" w:type="dxa"/>
            <w:tcBorders>
              <w:top w:val="single" w:sz="4" w:space="0" w:color="auto"/>
              <w:left w:val="nil"/>
              <w:bottom w:val="single" w:sz="4" w:space="0" w:color="auto"/>
              <w:right w:val="single" w:sz="4" w:space="0" w:color="auto"/>
            </w:tcBorders>
            <w:shd w:val="clear" w:color="auto" w:fill="auto"/>
            <w:vAlign w:val="center"/>
          </w:tcPr>
          <w:p w14:paraId="1E59229C"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6-208489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916FF2"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80765F"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4A0416"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8B9736"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11.115.000,00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D34B694"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119.415,00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A4D1BF1" w14:textId="77777777" w:rsidR="00E60D14" w:rsidRPr="006308C1" w:rsidRDefault="00E60D14" w:rsidP="00061C69">
            <w:pPr>
              <w:jc w:val="right"/>
              <w:rPr>
                <w:rFonts w:ascii="Arial Narrow" w:hAnsi="Arial Narrow" w:cs="Arial"/>
                <w:sz w:val="16"/>
                <w:szCs w:val="16"/>
                <w:lang w:val="es-CR" w:eastAsia="es-CR"/>
              </w:rPr>
            </w:pPr>
            <w:r>
              <w:rPr>
                <w:rFonts w:ascii="Arial Narrow" w:hAnsi="Arial Narrow" w:cs="Arial"/>
                <w:sz w:val="16"/>
                <w:szCs w:val="16"/>
                <w:lang w:val="es-CR" w:eastAsia="es-CR"/>
              </w:rPr>
              <w:t>398.050,00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35ADA9"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16.393.635,00</w:t>
            </w:r>
          </w:p>
        </w:tc>
      </w:tr>
      <w:tr w:rsidR="00E60D14" w:rsidRPr="0008063E" w14:paraId="6544D8A3" w14:textId="77777777" w:rsidTr="00061C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5CA579" w14:textId="77777777" w:rsidR="00E60D14" w:rsidRPr="0008063E" w:rsidRDefault="00E60D14" w:rsidP="00061C6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CREDECOOP R.L.</w:t>
            </w:r>
          </w:p>
        </w:tc>
      </w:tr>
      <w:tr w:rsidR="00E60D14" w:rsidRPr="00142DB9" w14:paraId="53E1049B" w14:textId="77777777" w:rsidTr="00061C69">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1D37E293"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3FBD076"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E78F50A"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15D66FC" w14:textId="77777777" w:rsidR="00E60D14" w:rsidRPr="00142DB9"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744B02E" w14:textId="77777777" w:rsidR="00E60D14" w:rsidRDefault="00E60D14" w:rsidP="00061C6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127BE5C" w14:textId="77777777" w:rsidR="00E60D14"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CBEAD9A" w14:textId="77777777" w:rsidR="00E60D14" w:rsidRPr="00142DB9"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16F983" w14:textId="77777777" w:rsidR="00E60D14" w:rsidRPr="00142DB9" w:rsidRDefault="00E60D1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E6EE724" w14:textId="77777777" w:rsidR="00E60D14" w:rsidRPr="00142DB9" w:rsidRDefault="00E60D14" w:rsidP="00061C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FA60DAC"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0673ECD" w14:textId="77777777" w:rsidR="00E60D14" w:rsidRPr="00142DB9" w:rsidRDefault="00E60D1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60D14" w:rsidRPr="006308C1" w14:paraId="5305C811" w14:textId="77777777" w:rsidTr="00061C69">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A7A88BE" w14:textId="77777777" w:rsidR="00E60D14" w:rsidRPr="006308C1" w:rsidRDefault="00E60D14" w:rsidP="00061C69">
            <w:pPr>
              <w:rPr>
                <w:rFonts w:ascii="Arial Narrow" w:hAnsi="Arial Narrow" w:cs="Arial"/>
                <w:sz w:val="16"/>
                <w:szCs w:val="16"/>
                <w:lang w:val="es-CR" w:eastAsia="es-CR"/>
              </w:rPr>
            </w:pPr>
            <w:r>
              <w:rPr>
                <w:rFonts w:ascii="Arial Narrow" w:hAnsi="Arial Narrow" w:cs="Arial"/>
                <w:sz w:val="16"/>
                <w:szCs w:val="16"/>
                <w:lang w:val="es-CR" w:eastAsia="es-CR"/>
              </w:rPr>
              <w:t xml:space="preserve">Hazel </w:t>
            </w:r>
            <w:proofErr w:type="spellStart"/>
            <w:r>
              <w:rPr>
                <w:rFonts w:ascii="Arial Narrow" w:hAnsi="Arial Narrow" w:cs="Arial"/>
                <w:sz w:val="16"/>
                <w:szCs w:val="16"/>
                <w:lang w:val="es-CR" w:eastAsia="es-CR"/>
              </w:rPr>
              <w:t>Jossette</w:t>
            </w:r>
            <w:proofErr w:type="spellEnd"/>
            <w:r>
              <w:rPr>
                <w:rFonts w:ascii="Arial Narrow" w:hAnsi="Arial Narrow" w:cs="Arial"/>
                <w:sz w:val="16"/>
                <w:szCs w:val="16"/>
                <w:lang w:val="es-CR" w:eastAsia="es-CR"/>
              </w:rPr>
              <w:t xml:space="preserve"> Sánchez Robles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DCEA71"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1-1660-0888</w:t>
            </w:r>
          </w:p>
        </w:tc>
        <w:tc>
          <w:tcPr>
            <w:tcW w:w="709" w:type="dxa"/>
            <w:tcBorders>
              <w:top w:val="single" w:sz="4" w:space="0" w:color="auto"/>
              <w:left w:val="nil"/>
              <w:bottom w:val="single" w:sz="4" w:space="0" w:color="auto"/>
              <w:right w:val="single" w:sz="4" w:space="0" w:color="auto"/>
            </w:tcBorders>
            <w:shd w:val="clear" w:color="auto" w:fill="auto"/>
            <w:vAlign w:val="center"/>
          </w:tcPr>
          <w:p w14:paraId="3B1ACFFC"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1-708573</w:t>
            </w:r>
          </w:p>
        </w:tc>
        <w:tc>
          <w:tcPr>
            <w:tcW w:w="851" w:type="dxa"/>
            <w:tcBorders>
              <w:top w:val="single" w:sz="4" w:space="0" w:color="auto"/>
              <w:left w:val="nil"/>
              <w:bottom w:val="single" w:sz="4" w:space="0" w:color="auto"/>
              <w:right w:val="single" w:sz="4" w:space="0" w:color="auto"/>
            </w:tcBorders>
            <w:shd w:val="clear" w:color="auto" w:fill="auto"/>
            <w:vAlign w:val="center"/>
          </w:tcPr>
          <w:p w14:paraId="0EA9D5B6"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784E75"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669FD8"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5.557.500,00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0EE3EF" w14:textId="77777777" w:rsidR="00E60D14" w:rsidRPr="006308C1" w:rsidRDefault="00E60D14" w:rsidP="00061C6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10.117.000,00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84AFFB8" w14:textId="77777777" w:rsidR="00E60D14" w:rsidRPr="006308C1" w:rsidRDefault="00E60D14" w:rsidP="00061C6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107.315,04</w:t>
            </w:r>
          </w:p>
        </w:tc>
        <w:tc>
          <w:tcPr>
            <w:tcW w:w="837" w:type="dxa"/>
            <w:tcBorders>
              <w:top w:val="single" w:sz="4" w:space="0" w:color="auto"/>
              <w:left w:val="nil"/>
              <w:bottom w:val="single" w:sz="4" w:space="0" w:color="auto"/>
              <w:right w:val="single" w:sz="4" w:space="0" w:color="auto"/>
            </w:tcBorders>
            <w:shd w:val="clear" w:color="auto" w:fill="auto"/>
            <w:vAlign w:val="center"/>
          </w:tcPr>
          <w:p w14:paraId="00412305" w14:textId="77777777" w:rsidR="00E60D14" w:rsidRPr="006308C1" w:rsidRDefault="00E60D1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457.865,39</w:t>
            </w:r>
          </w:p>
        </w:tc>
        <w:tc>
          <w:tcPr>
            <w:tcW w:w="992" w:type="dxa"/>
            <w:tcBorders>
              <w:top w:val="single" w:sz="4" w:space="0" w:color="auto"/>
              <w:left w:val="nil"/>
              <w:bottom w:val="single" w:sz="4" w:space="0" w:color="auto"/>
              <w:right w:val="single" w:sz="4" w:space="0" w:color="auto"/>
            </w:tcBorders>
            <w:shd w:val="clear" w:color="auto" w:fill="auto"/>
            <w:vAlign w:val="center"/>
          </w:tcPr>
          <w:p w14:paraId="5DE91CE1" w14:textId="77777777" w:rsidR="00E60D14" w:rsidRPr="006308C1" w:rsidRDefault="00E60D1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16.025.050,35</w:t>
            </w:r>
          </w:p>
        </w:tc>
      </w:tr>
      <w:tr w:rsidR="00E60D14" w:rsidRPr="00F67547" w14:paraId="24ECD6E3" w14:textId="77777777" w:rsidTr="00061C69">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1FD924B8" w14:textId="77777777" w:rsidR="00E60D14" w:rsidRPr="00F67547" w:rsidRDefault="00E60D14" w:rsidP="00061C69">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686279F0" w14:textId="77777777" w:rsidR="00E60D14" w:rsidRPr="00F67547" w:rsidRDefault="00E60D14" w:rsidP="00061C69">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2CFC8F1E" w14:textId="77777777" w:rsidR="00E60D14" w:rsidRDefault="00E60D14" w:rsidP="00E60D14">
      <w:pPr>
        <w:spacing w:line="360" w:lineRule="auto"/>
        <w:jc w:val="both"/>
        <w:rPr>
          <w:rFonts w:cs="Arial"/>
          <w:sz w:val="22"/>
          <w:szCs w:val="22"/>
        </w:rPr>
      </w:pPr>
    </w:p>
    <w:p w14:paraId="700B44C4" w14:textId="77777777" w:rsidR="00E60D14" w:rsidRPr="00FD161B" w:rsidRDefault="00E60D14" w:rsidP="00E60D1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7B5A0F5B" w14:textId="77777777" w:rsidR="00E60D14" w:rsidRPr="00FD161B" w:rsidRDefault="00E60D14" w:rsidP="00E60D14">
      <w:pPr>
        <w:spacing w:line="360" w:lineRule="auto"/>
        <w:jc w:val="both"/>
        <w:rPr>
          <w:rFonts w:cs="Arial"/>
          <w:bCs/>
          <w:sz w:val="22"/>
          <w:szCs w:val="22"/>
        </w:rPr>
      </w:pPr>
    </w:p>
    <w:p w14:paraId="4ACCD228" w14:textId="77777777" w:rsidR="0087470A" w:rsidRPr="00FD161B" w:rsidRDefault="0087470A" w:rsidP="0087470A">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EA71DCD" w14:textId="77777777" w:rsidR="0087470A" w:rsidRPr="00FD161B" w:rsidRDefault="0087470A" w:rsidP="0087470A">
      <w:pPr>
        <w:spacing w:line="360" w:lineRule="auto"/>
        <w:jc w:val="both"/>
        <w:rPr>
          <w:rFonts w:cs="Arial"/>
          <w:bCs/>
          <w:sz w:val="22"/>
          <w:szCs w:val="22"/>
        </w:rPr>
      </w:pPr>
    </w:p>
    <w:p w14:paraId="5C2F1012" w14:textId="77777777" w:rsidR="0087470A" w:rsidRPr="00FD161B" w:rsidRDefault="0087470A" w:rsidP="0087470A">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4887123" w14:textId="77777777" w:rsidR="0087470A" w:rsidRPr="00FD161B" w:rsidRDefault="0087470A" w:rsidP="0087470A">
      <w:pPr>
        <w:spacing w:line="360" w:lineRule="auto"/>
        <w:jc w:val="both"/>
        <w:rPr>
          <w:rFonts w:cs="Arial"/>
          <w:bCs/>
          <w:sz w:val="22"/>
          <w:szCs w:val="22"/>
        </w:rPr>
      </w:pPr>
    </w:p>
    <w:p w14:paraId="02E60BDC" w14:textId="788C0B1D" w:rsidR="002B71CC" w:rsidRDefault="0087470A" w:rsidP="002B71CC">
      <w:pPr>
        <w:spacing w:line="360" w:lineRule="auto"/>
        <w:jc w:val="both"/>
        <w:rPr>
          <w:rFonts w:cs="Arial"/>
          <w:sz w:val="22"/>
          <w:szCs w:val="22"/>
        </w:rPr>
      </w:pPr>
      <w:r w:rsidRPr="00FD161B">
        <w:rPr>
          <w:rFonts w:cs="Arial"/>
          <w:b/>
          <w:bCs/>
          <w:sz w:val="22"/>
          <w:szCs w:val="22"/>
        </w:rPr>
        <w:lastRenderedPageBreak/>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E61B09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C171FF" w14:textId="77777777" w:rsidR="002B71CC" w:rsidRPr="00D14EAF" w:rsidRDefault="002B71CC" w:rsidP="002B71CC">
      <w:pPr>
        <w:spacing w:line="360" w:lineRule="auto"/>
        <w:jc w:val="both"/>
        <w:rPr>
          <w:rFonts w:cs="Arial"/>
          <w:b/>
          <w:sz w:val="22"/>
        </w:rPr>
      </w:pPr>
      <w:r w:rsidRPr="00D14EAF">
        <w:rPr>
          <w:rFonts w:cs="Arial"/>
          <w:b/>
          <w:sz w:val="22"/>
        </w:rPr>
        <w:t>************</w:t>
      </w:r>
    </w:p>
    <w:p w14:paraId="5C3F10E3" w14:textId="77777777" w:rsidR="002B71CC" w:rsidRDefault="002B71CC" w:rsidP="002B71CC">
      <w:pPr>
        <w:spacing w:line="360" w:lineRule="auto"/>
        <w:jc w:val="both"/>
        <w:rPr>
          <w:rFonts w:cs="Arial"/>
          <w:sz w:val="22"/>
          <w:lang w:val="es-ES_tradnl"/>
        </w:rPr>
      </w:pPr>
    </w:p>
    <w:p w14:paraId="7A77B8B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ABE0708" w14:textId="77777777" w:rsidR="005E1584" w:rsidRDefault="005E1584" w:rsidP="005E1584">
      <w:pPr>
        <w:spacing w:line="360" w:lineRule="auto"/>
        <w:jc w:val="both"/>
        <w:rPr>
          <w:rFonts w:cs="Arial"/>
          <w:b/>
          <w:bCs/>
          <w:sz w:val="22"/>
          <w:szCs w:val="22"/>
        </w:rPr>
      </w:pPr>
      <w:r>
        <w:rPr>
          <w:rFonts w:cs="Arial"/>
          <w:b/>
          <w:bCs/>
          <w:sz w:val="22"/>
          <w:szCs w:val="22"/>
        </w:rPr>
        <w:t>Considerando:</w:t>
      </w:r>
    </w:p>
    <w:p w14:paraId="4720A17C" w14:textId="6905C561" w:rsidR="005E1584" w:rsidRDefault="005E1584" w:rsidP="005E158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GG-ME-0833-2021 del 25 de junio de junio de 2021, la Gerencia General remite y avala el informe </w:t>
      </w:r>
      <w:r>
        <w:rPr>
          <w:rFonts w:cs="Arial"/>
          <w:sz w:val="22"/>
          <w:szCs w:val="22"/>
        </w:rPr>
        <w:t>DF</w:t>
      </w:r>
      <w:r w:rsidRPr="00B35EAF">
        <w:rPr>
          <w:rFonts w:cs="Arial"/>
          <w:sz w:val="22"/>
          <w:szCs w:val="22"/>
        </w:rPr>
        <w:t>-OF-</w:t>
      </w:r>
      <w:r>
        <w:rPr>
          <w:rFonts w:cs="Arial"/>
          <w:sz w:val="22"/>
          <w:szCs w:val="22"/>
        </w:rPr>
        <w:t>0922</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Coocique</w:t>
      </w:r>
      <w:proofErr w:type="spellEnd"/>
      <w:r>
        <w:rPr>
          <w:rFonts w:cs="Arial"/>
          <w:bCs/>
          <w:sz w:val="22"/>
        </w:rPr>
        <w:t xml:space="preserve"> R.L.</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w:t>
      </w:r>
    </w:p>
    <w:p w14:paraId="49DFFB3F" w14:textId="77777777" w:rsidR="005E1584" w:rsidRDefault="005E1584" w:rsidP="005E1584">
      <w:pPr>
        <w:spacing w:line="360" w:lineRule="auto"/>
        <w:jc w:val="both"/>
        <w:rPr>
          <w:rFonts w:cs="Arial"/>
          <w:bCs/>
          <w:sz w:val="22"/>
          <w:szCs w:val="22"/>
        </w:rPr>
      </w:pPr>
    </w:p>
    <w:p w14:paraId="30B67AA0" w14:textId="77777777" w:rsidR="005E1584" w:rsidRDefault="005E1584" w:rsidP="005E158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14:paraId="638B24B0" w14:textId="77777777" w:rsidR="005E1584" w:rsidRDefault="005E1584" w:rsidP="005E1584">
      <w:pPr>
        <w:spacing w:line="360" w:lineRule="auto"/>
        <w:jc w:val="both"/>
        <w:rPr>
          <w:rFonts w:cs="Arial"/>
          <w:bCs/>
          <w:sz w:val="22"/>
          <w:szCs w:val="22"/>
        </w:rPr>
      </w:pPr>
    </w:p>
    <w:p w14:paraId="6C0B6899" w14:textId="23D049C0" w:rsidR="005E1584" w:rsidRDefault="005E1584" w:rsidP="005E1584">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subsidios de vivienda, en los términos planteados en el informe </w:t>
      </w:r>
      <w:r>
        <w:rPr>
          <w:rFonts w:cs="Arial"/>
          <w:sz w:val="22"/>
          <w:szCs w:val="22"/>
        </w:rPr>
        <w:t>DF</w:t>
      </w:r>
      <w:r w:rsidRPr="00B35EAF">
        <w:rPr>
          <w:rFonts w:cs="Arial"/>
          <w:sz w:val="22"/>
          <w:szCs w:val="22"/>
        </w:rPr>
        <w:t>-OF-</w:t>
      </w:r>
      <w:r>
        <w:rPr>
          <w:rFonts w:cs="Arial"/>
          <w:sz w:val="22"/>
          <w:szCs w:val="22"/>
        </w:rPr>
        <w:t>0922</w:t>
      </w:r>
      <w:r w:rsidRPr="00B35EAF">
        <w:rPr>
          <w:rFonts w:cs="Arial"/>
          <w:sz w:val="22"/>
          <w:szCs w:val="22"/>
        </w:rPr>
        <w:t>-20</w:t>
      </w:r>
      <w:r>
        <w:rPr>
          <w:rFonts w:cs="Arial"/>
          <w:sz w:val="22"/>
          <w:szCs w:val="22"/>
        </w:rPr>
        <w:t>21</w:t>
      </w:r>
      <w:r>
        <w:rPr>
          <w:rFonts w:cs="Arial"/>
          <w:bCs/>
          <w:sz w:val="22"/>
          <w:szCs w:val="22"/>
        </w:rPr>
        <w:t>.</w:t>
      </w:r>
    </w:p>
    <w:p w14:paraId="0CB8AEAB" w14:textId="77777777" w:rsidR="005E1584" w:rsidRPr="00F80BE0" w:rsidRDefault="005E1584" w:rsidP="005E1584">
      <w:pPr>
        <w:spacing w:line="360" w:lineRule="auto"/>
        <w:jc w:val="both"/>
        <w:rPr>
          <w:rFonts w:cs="Arial"/>
          <w:bCs/>
          <w:sz w:val="16"/>
          <w:szCs w:val="16"/>
          <w:lang w:val="es-ES_tradnl"/>
        </w:rPr>
      </w:pPr>
    </w:p>
    <w:p w14:paraId="24119DFB" w14:textId="77777777" w:rsidR="005E1584" w:rsidRDefault="005E1584" w:rsidP="005E1584">
      <w:pPr>
        <w:spacing w:line="360" w:lineRule="auto"/>
        <w:jc w:val="both"/>
        <w:rPr>
          <w:rFonts w:cs="Arial"/>
          <w:b/>
          <w:bCs/>
          <w:sz w:val="22"/>
          <w:szCs w:val="22"/>
        </w:rPr>
      </w:pPr>
      <w:r>
        <w:rPr>
          <w:rFonts w:cs="Arial"/>
          <w:b/>
          <w:bCs/>
          <w:sz w:val="22"/>
          <w:szCs w:val="22"/>
        </w:rPr>
        <w:t>Por tanto, se acuerda:</w:t>
      </w:r>
    </w:p>
    <w:p w14:paraId="52E66114" w14:textId="6FE6F94B" w:rsidR="005E1584" w:rsidRDefault="005E1584" w:rsidP="005E158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 </w:t>
      </w:r>
      <w:r>
        <w:rPr>
          <w:rFonts w:cs="Arial"/>
          <w:bCs/>
          <w:sz w:val="22"/>
          <w:szCs w:val="22"/>
        </w:rPr>
        <w:t>dos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0922</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6B270D43" w14:textId="77777777" w:rsidR="005E1584" w:rsidRDefault="005E1584" w:rsidP="005E158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850"/>
        <w:gridCol w:w="1134"/>
        <w:gridCol w:w="926"/>
        <w:gridCol w:w="837"/>
        <w:gridCol w:w="992"/>
      </w:tblGrid>
      <w:tr w:rsidR="005E1584" w:rsidRPr="0008063E" w14:paraId="038707FB" w14:textId="77777777" w:rsidTr="00061C6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4AABD" w14:textId="77777777" w:rsidR="005E1584" w:rsidRPr="0008063E" w:rsidRDefault="005E1584" w:rsidP="00061C69">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sz w:val="20"/>
                <w:szCs w:val="20"/>
              </w:rPr>
              <w:t>Coocique</w:t>
            </w:r>
            <w:proofErr w:type="spellEnd"/>
            <w:r>
              <w:rPr>
                <w:rFonts w:cs="Arial"/>
                <w:b/>
                <w:bCs/>
                <w:sz w:val="20"/>
                <w:szCs w:val="20"/>
              </w:rPr>
              <w:t xml:space="preserve"> R.L.</w:t>
            </w:r>
          </w:p>
        </w:tc>
      </w:tr>
      <w:tr w:rsidR="005E1584" w:rsidRPr="00142DB9" w14:paraId="7D6F1753" w14:textId="77777777" w:rsidTr="00061C69">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6E49CA33" w14:textId="77777777" w:rsidR="005E1584" w:rsidRPr="00142DB9" w:rsidRDefault="005E158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FDEF234" w14:textId="77777777" w:rsidR="005E1584" w:rsidRPr="00142DB9" w:rsidRDefault="005E158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6FE691E" w14:textId="77777777" w:rsidR="005E1584" w:rsidRPr="00142DB9" w:rsidRDefault="005E158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9136E87" w14:textId="77777777" w:rsidR="005E1584" w:rsidRPr="00142DB9" w:rsidRDefault="005E158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9840795" w14:textId="77777777" w:rsidR="005E1584" w:rsidRDefault="005E1584" w:rsidP="00061C6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923D778" w14:textId="77777777" w:rsidR="005E1584" w:rsidRDefault="005E158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F0DBF21" w14:textId="77777777" w:rsidR="005E1584" w:rsidRPr="00142DB9" w:rsidRDefault="005E158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0D6A3919" w14:textId="77777777" w:rsidR="005E1584" w:rsidRPr="00142DB9" w:rsidRDefault="005E1584" w:rsidP="00061C6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3F1D1AF8" w14:textId="77777777" w:rsidR="005E1584" w:rsidRPr="00142DB9" w:rsidRDefault="005E1584" w:rsidP="00061C6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AA08059" w14:textId="77777777" w:rsidR="005E1584" w:rsidRPr="00142DB9" w:rsidRDefault="005E1584" w:rsidP="00061C6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A68B185" w14:textId="77777777" w:rsidR="005E1584" w:rsidRPr="00142DB9" w:rsidRDefault="005E1584" w:rsidP="00061C6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E1584" w:rsidRPr="006308C1" w14:paraId="7B01792F" w14:textId="77777777" w:rsidTr="00061C69">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9DECD74" w14:textId="6EA0CA02" w:rsidR="005E1584" w:rsidRPr="006308C1" w:rsidRDefault="00C744B4" w:rsidP="00061C69">
            <w:pPr>
              <w:rPr>
                <w:rFonts w:ascii="Arial Narrow" w:hAnsi="Arial Narrow" w:cs="Arial"/>
                <w:sz w:val="16"/>
                <w:szCs w:val="16"/>
                <w:lang w:val="es-CR" w:eastAsia="es-CR"/>
              </w:rPr>
            </w:pPr>
            <w:r>
              <w:rPr>
                <w:rFonts w:ascii="Arial Narrow" w:hAnsi="Arial Narrow" w:cs="Arial"/>
                <w:sz w:val="16"/>
                <w:szCs w:val="16"/>
                <w:lang w:val="es-CR" w:eastAsia="es-CR"/>
              </w:rPr>
              <w:lastRenderedPageBreak/>
              <w:t>Gerardo Brenes Agüero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7CB02F" w14:textId="62565655" w:rsidR="005E1584" w:rsidRPr="006308C1" w:rsidRDefault="00C744B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2-0246-0549</w:t>
            </w:r>
          </w:p>
        </w:tc>
        <w:tc>
          <w:tcPr>
            <w:tcW w:w="709" w:type="dxa"/>
            <w:tcBorders>
              <w:top w:val="single" w:sz="4" w:space="0" w:color="auto"/>
              <w:left w:val="nil"/>
              <w:bottom w:val="single" w:sz="4" w:space="0" w:color="auto"/>
              <w:right w:val="single" w:sz="4" w:space="0" w:color="auto"/>
            </w:tcBorders>
            <w:shd w:val="clear" w:color="auto" w:fill="auto"/>
            <w:vAlign w:val="center"/>
          </w:tcPr>
          <w:p w14:paraId="417FDB22" w14:textId="642B7D22" w:rsidR="005E1584" w:rsidRPr="006308C1" w:rsidRDefault="00C744B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2-278117</w:t>
            </w:r>
          </w:p>
        </w:tc>
        <w:tc>
          <w:tcPr>
            <w:tcW w:w="851" w:type="dxa"/>
            <w:tcBorders>
              <w:top w:val="single" w:sz="4" w:space="0" w:color="auto"/>
              <w:left w:val="nil"/>
              <w:bottom w:val="single" w:sz="4" w:space="0" w:color="auto"/>
              <w:right w:val="single" w:sz="4" w:space="0" w:color="auto"/>
            </w:tcBorders>
            <w:shd w:val="clear" w:color="auto" w:fill="auto"/>
            <w:vAlign w:val="center"/>
          </w:tcPr>
          <w:p w14:paraId="61067BF2" w14:textId="602663E9" w:rsidR="005E1584" w:rsidRPr="006308C1" w:rsidRDefault="00C744B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CDCF86" w14:textId="095ED26D" w:rsidR="005E1584" w:rsidRPr="006308C1" w:rsidRDefault="005E158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F3501" w14:textId="09B7A040" w:rsidR="005E1584" w:rsidRPr="006308C1" w:rsidRDefault="00C744B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C11B5D" w14:textId="36107F6D" w:rsidR="005E1584" w:rsidRPr="006308C1" w:rsidRDefault="00C744B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B439ADF" w14:textId="2AED60D3" w:rsidR="005E1584" w:rsidRPr="006308C1" w:rsidRDefault="00C744B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279.241,50</w:t>
            </w:r>
          </w:p>
        </w:tc>
        <w:tc>
          <w:tcPr>
            <w:tcW w:w="837" w:type="dxa"/>
            <w:tcBorders>
              <w:top w:val="single" w:sz="4" w:space="0" w:color="auto"/>
              <w:left w:val="nil"/>
              <w:bottom w:val="single" w:sz="4" w:space="0" w:color="auto"/>
              <w:right w:val="single" w:sz="4" w:space="0" w:color="auto"/>
            </w:tcBorders>
            <w:shd w:val="clear" w:color="auto" w:fill="auto"/>
            <w:vAlign w:val="center"/>
          </w:tcPr>
          <w:p w14:paraId="6B9956EB" w14:textId="7BFF0F39" w:rsidR="005E1584" w:rsidRPr="006308C1" w:rsidRDefault="00C744B4" w:rsidP="00061C69">
            <w:pPr>
              <w:jc w:val="right"/>
              <w:rPr>
                <w:rFonts w:ascii="Arial Narrow" w:hAnsi="Arial Narrow" w:cs="Arial"/>
                <w:sz w:val="16"/>
                <w:szCs w:val="16"/>
                <w:lang w:val="es-CR" w:eastAsia="es-CR"/>
              </w:rPr>
            </w:pPr>
            <w:r>
              <w:rPr>
                <w:rFonts w:ascii="Arial Narrow" w:hAnsi="Arial Narrow" w:cs="Arial"/>
                <w:sz w:val="16"/>
                <w:szCs w:val="16"/>
                <w:lang w:val="es-CR" w:eastAsia="es-CR"/>
              </w:rPr>
              <w:t>279.241,50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A86396" w14:textId="78ECEAE0" w:rsidR="005E1584" w:rsidRPr="006308C1" w:rsidRDefault="00C744B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5E1584" w:rsidRPr="006308C1" w14:paraId="3D31A839" w14:textId="77777777" w:rsidTr="00061C69">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A9FA120" w14:textId="1ED11A0C" w:rsidR="005E1584" w:rsidRDefault="00C744B4" w:rsidP="00061C69">
            <w:pPr>
              <w:rPr>
                <w:rFonts w:ascii="Arial Narrow" w:hAnsi="Arial Narrow" w:cs="Arial"/>
                <w:sz w:val="16"/>
                <w:szCs w:val="16"/>
                <w:lang w:val="es-CR" w:eastAsia="es-CR"/>
              </w:rPr>
            </w:pPr>
            <w:r>
              <w:rPr>
                <w:rFonts w:ascii="Arial Narrow" w:hAnsi="Arial Narrow" w:cs="Arial"/>
                <w:sz w:val="16"/>
                <w:szCs w:val="16"/>
                <w:lang w:val="es-CR" w:eastAsia="es-CR"/>
              </w:rPr>
              <w:t>Gerarda Emilia Solórzano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F4FC8C" w14:textId="3281439A" w:rsidR="005E1584" w:rsidRDefault="00C744B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6-0076-0469</w:t>
            </w:r>
          </w:p>
        </w:tc>
        <w:tc>
          <w:tcPr>
            <w:tcW w:w="709" w:type="dxa"/>
            <w:tcBorders>
              <w:top w:val="single" w:sz="4" w:space="0" w:color="auto"/>
              <w:left w:val="nil"/>
              <w:bottom w:val="single" w:sz="4" w:space="0" w:color="auto"/>
              <w:right w:val="single" w:sz="4" w:space="0" w:color="auto"/>
            </w:tcBorders>
            <w:shd w:val="clear" w:color="auto" w:fill="auto"/>
            <w:vAlign w:val="center"/>
          </w:tcPr>
          <w:p w14:paraId="69898257" w14:textId="30AF0B62" w:rsidR="005E1584" w:rsidRDefault="00C744B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2-292697</w:t>
            </w:r>
          </w:p>
        </w:tc>
        <w:tc>
          <w:tcPr>
            <w:tcW w:w="851" w:type="dxa"/>
            <w:tcBorders>
              <w:top w:val="single" w:sz="4" w:space="0" w:color="auto"/>
              <w:left w:val="nil"/>
              <w:bottom w:val="single" w:sz="4" w:space="0" w:color="auto"/>
              <w:right w:val="single" w:sz="4" w:space="0" w:color="auto"/>
            </w:tcBorders>
            <w:shd w:val="clear" w:color="auto" w:fill="auto"/>
            <w:vAlign w:val="center"/>
          </w:tcPr>
          <w:p w14:paraId="5B5A2AA1" w14:textId="1005382A" w:rsidR="005E1584" w:rsidRDefault="00C744B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San Mateo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225953" w14:textId="210EAC8F" w:rsidR="005E1584" w:rsidRDefault="005E158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C9A224" w14:textId="10FE2C52" w:rsidR="005E1584" w:rsidRDefault="00C744B4" w:rsidP="00061C6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E0283" w14:textId="2C758391" w:rsidR="005E1584" w:rsidRDefault="00C744B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C9347B7" w14:textId="4A69111F" w:rsidR="005E1584" w:rsidRDefault="00C744B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279.241,50</w:t>
            </w:r>
          </w:p>
        </w:tc>
        <w:tc>
          <w:tcPr>
            <w:tcW w:w="837" w:type="dxa"/>
            <w:tcBorders>
              <w:top w:val="single" w:sz="4" w:space="0" w:color="auto"/>
              <w:left w:val="nil"/>
              <w:bottom w:val="single" w:sz="4" w:space="0" w:color="auto"/>
              <w:right w:val="single" w:sz="4" w:space="0" w:color="auto"/>
            </w:tcBorders>
            <w:shd w:val="clear" w:color="auto" w:fill="auto"/>
            <w:vAlign w:val="center"/>
          </w:tcPr>
          <w:p w14:paraId="5932EF13" w14:textId="2EEE6D2E" w:rsidR="005E1584" w:rsidRDefault="00C744B4" w:rsidP="00061C69">
            <w:pPr>
              <w:jc w:val="right"/>
              <w:rPr>
                <w:rFonts w:ascii="Arial Narrow" w:hAnsi="Arial Narrow" w:cs="Arial"/>
                <w:sz w:val="16"/>
                <w:szCs w:val="16"/>
                <w:lang w:val="es-CR" w:eastAsia="es-CR"/>
              </w:rPr>
            </w:pPr>
            <w:r>
              <w:rPr>
                <w:rFonts w:ascii="Arial Narrow" w:hAnsi="Arial Narrow" w:cs="Arial"/>
                <w:sz w:val="16"/>
                <w:szCs w:val="16"/>
                <w:lang w:val="es-CR" w:eastAsia="es-CR"/>
              </w:rPr>
              <w:t>279.241,50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AA391" w14:textId="27F912C8" w:rsidR="005E1584" w:rsidRDefault="00C744B4" w:rsidP="00061C6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5E1584" w:rsidRPr="00F67547" w14:paraId="33374A28" w14:textId="77777777" w:rsidTr="00061C69">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76331A98" w14:textId="77777777" w:rsidR="005E1584" w:rsidRPr="00F67547" w:rsidRDefault="005E1584" w:rsidP="00061C69">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 xml:space="preserve">VLP: </w:t>
            </w:r>
            <w:r w:rsidRPr="00F67547">
              <w:rPr>
                <w:rFonts w:ascii="Arial Narrow" w:hAnsi="Arial Narrow" w:cs="Arial"/>
                <w:sz w:val="16"/>
                <w:szCs w:val="16"/>
                <w:lang w:val="es-CR"/>
              </w:rPr>
              <w:t>Co</w:t>
            </w:r>
            <w:r>
              <w:rPr>
                <w:rFonts w:ascii="Arial Narrow" w:hAnsi="Arial Narrow" w:cs="Arial"/>
                <w:sz w:val="16"/>
                <w:szCs w:val="16"/>
                <w:lang w:val="es-CR"/>
              </w:rPr>
              <w:t>nstrucción de vivienda en lote propio</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21902DBC" w14:textId="77777777" w:rsidR="005E1584" w:rsidRPr="00F67547" w:rsidRDefault="005E1584" w:rsidP="00061C69">
            <w:pPr>
              <w:jc w:val="both"/>
              <w:rPr>
                <w:rFonts w:ascii="Arial Narrow" w:hAnsi="Arial Narrow" w:cs="Arial"/>
                <w:sz w:val="16"/>
                <w:szCs w:val="16"/>
                <w:lang w:val="es-CR"/>
              </w:rPr>
            </w:pPr>
          </w:p>
        </w:tc>
      </w:tr>
    </w:tbl>
    <w:p w14:paraId="6B24B798" w14:textId="77777777" w:rsidR="005E1584" w:rsidRDefault="005E1584" w:rsidP="005E1584">
      <w:pPr>
        <w:spacing w:line="360" w:lineRule="auto"/>
        <w:jc w:val="both"/>
        <w:rPr>
          <w:rFonts w:cs="Arial"/>
          <w:sz w:val="22"/>
          <w:szCs w:val="22"/>
        </w:rPr>
      </w:pPr>
    </w:p>
    <w:p w14:paraId="7AA444F7" w14:textId="77777777" w:rsidR="005E1584" w:rsidRDefault="005E1584" w:rsidP="005E1584">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AF6B696" w14:textId="77777777" w:rsidR="005E1584" w:rsidRPr="00DD3625" w:rsidRDefault="005E1584" w:rsidP="005E1584">
      <w:pPr>
        <w:spacing w:line="360" w:lineRule="auto"/>
        <w:jc w:val="both"/>
        <w:rPr>
          <w:rFonts w:cs="Arial"/>
          <w:bCs/>
          <w:sz w:val="22"/>
          <w:szCs w:val="22"/>
        </w:rPr>
      </w:pPr>
    </w:p>
    <w:p w14:paraId="35C75FE6" w14:textId="77777777" w:rsidR="005E1584" w:rsidRDefault="005E1584" w:rsidP="005E1584">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no subsidiados por el BANHVI, deberán pagarse por parte de la familia beneficiaria.</w:t>
      </w:r>
    </w:p>
    <w:p w14:paraId="3CB6D85E" w14:textId="77777777" w:rsidR="005E1584" w:rsidRPr="00DD3625" w:rsidRDefault="005E1584" w:rsidP="005E1584">
      <w:pPr>
        <w:spacing w:line="360" w:lineRule="auto"/>
        <w:jc w:val="both"/>
        <w:rPr>
          <w:rFonts w:cs="Arial"/>
          <w:bCs/>
          <w:sz w:val="22"/>
          <w:szCs w:val="22"/>
        </w:rPr>
      </w:pPr>
    </w:p>
    <w:p w14:paraId="0B865890" w14:textId="64860208" w:rsidR="002B71CC" w:rsidRDefault="005E1584" w:rsidP="002B71CC">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C003F6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8D9AB3" w14:textId="77777777" w:rsidR="002B71CC" w:rsidRPr="00D14EAF" w:rsidRDefault="002B71CC" w:rsidP="002B71CC">
      <w:pPr>
        <w:spacing w:line="360" w:lineRule="auto"/>
        <w:jc w:val="both"/>
        <w:rPr>
          <w:rFonts w:cs="Arial"/>
          <w:b/>
          <w:sz w:val="22"/>
        </w:rPr>
      </w:pPr>
      <w:r w:rsidRPr="00D14EAF">
        <w:rPr>
          <w:rFonts w:cs="Arial"/>
          <w:b/>
          <w:sz w:val="22"/>
        </w:rPr>
        <w:t>************</w:t>
      </w:r>
    </w:p>
    <w:p w14:paraId="0374B307" w14:textId="77777777" w:rsidR="002B71CC" w:rsidRDefault="002B71CC" w:rsidP="002B71CC">
      <w:pPr>
        <w:spacing w:line="360" w:lineRule="auto"/>
        <w:jc w:val="both"/>
        <w:rPr>
          <w:rFonts w:cs="Arial"/>
          <w:sz w:val="22"/>
          <w:lang w:val="es-ES_tradnl"/>
        </w:rPr>
      </w:pPr>
    </w:p>
    <w:p w14:paraId="2F04B98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B6D0577" w14:textId="77777777" w:rsidR="000B0284" w:rsidRPr="00BB303F" w:rsidRDefault="000B0284" w:rsidP="000B0284">
      <w:pPr>
        <w:spacing w:line="360" w:lineRule="auto"/>
        <w:jc w:val="both"/>
        <w:rPr>
          <w:rFonts w:cs="Arial"/>
          <w:b/>
          <w:bCs/>
          <w:sz w:val="22"/>
          <w:szCs w:val="22"/>
        </w:rPr>
      </w:pPr>
      <w:r w:rsidRPr="00BB303F">
        <w:rPr>
          <w:rFonts w:cs="Arial"/>
          <w:b/>
          <w:bCs/>
          <w:sz w:val="22"/>
          <w:szCs w:val="22"/>
        </w:rPr>
        <w:t>Considerando:</w:t>
      </w:r>
    </w:p>
    <w:p w14:paraId="40775F40" w14:textId="77777777" w:rsidR="000B0284" w:rsidRPr="00BB303F" w:rsidRDefault="000B0284" w:rsidP="000B0284">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2</w:t>
      </w:r>
      <w:r w:rsidRPr="00136436">
        <w:rPr>
          <w:rFonts w:cs="Arial"/>
          <w:color w:val="000000"/>
          <w:sz w:val="22"/>
          <w:szCs w:val="22"/>
        </w:rPr>
        <w:t xml:space="preserve"> de la sesión </w:t>
      </w:r>
      <w:r>
        <w:rPr>
          <w:rFonts w:cs="Arial"/>
          <w:color w:val="000000"/>
          <w:sz w:val="22"/>
          <w:szCs w:val="22"/>
        </w:rPr>
        <w:t>90-2020,</w:t>
      </w:r>
      <w:r w:rsidRPr="00136436">
        <w:rPr>
          <w:rFonts w:cs="Arial"/>
          <w:color w:val="000000"/>
          <w:sz w:val="22"/>
          <w:szCs w:val="22"/>
        </w:rPr>
        <w:t xml:space="preserve"> del </w:t>
      </w:r>
      <w:r>
        <w:rPr>
          <w:rFonts w:cs="Arial"/>
          <w:color w:val="000000"/>
          <w:sz w:val="22"/>
          <w:szCs w:val="22"/>
        </w:rPr>
        <w:t xml:space="preserve">16 de noviembre de 2020, </w:t>
      </w:r>
      <w:r>
        <w:rPr>
          <w:rFonts w:cs="Arial"/>
          <w:sz w:val="22"/>
          <w:szCs w:val="22"/>
        </w:rPr>
        <w:t>la</w:t>
      </w:r>
      <w:r w:rsidRPr="00BB303F">
        <w:rPr>
          <w:rFonts w:cs="Arial"/>
          <w:sz w:val="22"/>
          <w:szCs w:val="22"/>
        </w:rPr>
        <w:t xml:space="preserve"> Junta Directiva de este Banco otorgó </w:t>
      </w:r>
      <w:r>
        <w:rPr>
          <w:rFonts w:cs="Arial"/>
          <w:sz w:val="22"/>
          <w:szCs w:val="22"/>
        </w:rPr>
        <w:t>a la Fundación para la Vivienda Rural Costa Rica – Canadá, al amparo</w:t>
      </w:r>
      <w:r w:rsidRPr="00BB303F">
        <w:rPr>
          <w:rFonts w:cs="Arial"/>
          <w:sz w:val="22"/>
          <w:szCs w:val="22"/>
        </w:rPr>
        <w:t xml:space="preserve"> del artículo 59 de la Ley del Sistema Financiero Nacional para la Vivienda</w:t>
      </w:r>
      <w:r>
        <w:rPr>
          <w:rFonts w:cs="Arial"/>
          <w:sz w:val="22"/>
          <w:szCs w:val="22"/>
        </w:rPr>
        <w:t xml:space="preserve">, </w:t>
      </w:r>
      <w:r w:rsidRPr="00BB303F">
        <w:rPr>
          <w:rFonts w:cs="Arial"/>
          <w:sz w:val="22"/>
          <w:szCs w:val="22"/>
        </w:rPr>
        <w:t>el financiamiento para</w:t>
      </w:r>
      <w:r w:rsidRPr="002114E6">
        <w:rPr>
          <w:rFonts w:cs="Arial"/>
          <w:sz w:val="22"/>
          <w:szCs w:val="22"/>
        </w:rPr>
        <w:t xml:space="preserve"> </w:t>
      </w:r>
      <w:r w:rsidRPr="00FC0CF0">
        <w:rPr>
          <w:rFonts w:cs="Arial"/>
          <w:sz w:val="22"/>
          <w:szCs w:val="22"/>
        </w:rPr>
        <w:t xml:space="preserve">la compra de </w:t>
      </w:r>
      <w:r>
        <w:rPr>
          <w:rFonts w:cs="Arial"/>
          <w:sz w:val="22"/>
          <w:szCs w:val="22"/>
        </w:rPr>
        <w:t xml:space="preserve">18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en el proyecto habitacional</w:t>
      </w:r>
      <w:r>
        <w:rPr>
          <w:rFonts w:cs="Arial"/>
          <w:sz w:val="22"/>
          <w:szCs w:val="22"/>
        </w:rPr>
        <w:t xml:space="preserve"> Corrales Negros, </w:t>
      </w:r>
      <w:r w:rsidRPr="00FC0CF0">
        <w:rPr>
          <w:rFonts w:cs="Arial"/>
          <w:sz w:val="22"/>
          <w:szCs w:val="22"/>
        </w:rPr>
        <w:t xml:space="preserve">ubicado en el distrito </w:t>
      </w:r>
      <w:r>
        <w:rPr>
          <w:rFonts w:cs="Arial"/>
          <w:sz w:val="22"/>
          <w:szCs w:val="22"/>
        </w:rPr>
        <w:t xml:space="preserve">Santa Cecilia del </w:t>
      </w:r>
      <w:r w:rsidRPr="00FC0CF0">
        <w:rPr>
          <w:rFonts w:cs="Arial"/>
          <w:sz w:val="22"/>
          <w:szCs w:val="22"/>
        </w:rPr>
        <w:t xml:space="preserve">cantón de </w:t>
      </w:r>
      <w:r>
        <w:rPr>
          <w:rFonts w:cs="Arial"/>
          <w:sz w:val="22"/>
          <w:szCs w:val="22"/>
        </w:rPr>
        <w:t>La Cruz</w:t>
      </w:r>
      <w:r w:rsidRPr="00FC0CF0">
        <w:rPr>
          <w:rFonts w:cs="Arial"/>
          <w:sz w:val="22"/>
          <w:szCs w:val="22"/>
        </w:rPr>
        <w:t xml:space="preserve">, provincia de </w:t>
      </w:r>
      <w:r>
        <w:rPr>
          <w:rFonts w:cs="Arial"/>
          <w:sz w:val="22"/>
          <w:szCs w:val="22"/>
        </w:rPr>
        <w:t>Guanacaste</w:t>
      </w:r>
      <w:r w:rsidRPr="00BB303F">
        <w:rPr>
          <w:rFonts w:cs="Arial"/>
          <w:sz w:val="22"/>
          <w:szCs w:val="22"/>
        </w:rPr>
        <w:t>.</w:t>
      </w:r>
    </w:p>
    <w:p w14:paraId="3E8DFCDB" w14:textId="77777777" w:rsidR="000B0284" w:rsidRPr="00BB303F" w:rsidRDefault="000B0284" w:rsidP="000B0284">
      <w:pPr>
        <w:spacing w:line="360" w:lineRule="auto"/>
        <w:jc w:val="both"/>
        <w:rPr>
          <w:rFonts w:cs="Arial"/>
          <w:sz w:val="22"/>
          <w:szCs w:val="22"/>
        </w:rPr>
      </w:pPr>
    </w:p>
    <w:p w14:paraId="682A38E5" w14:textId="4DADE7F0" w:rsidR="000B0284" w:rsidRDefault="000B0284" w:rsidP="000B0284">
      <w:pPr>
        <w:spacing w:line="360" w:lineRule="auto"/>
        <w:jc w:val="both"/>
        <w:rPr>
          <w:rFonts w:cs="Arial"/>
          <w:color w:val="000000"/>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FVR-GO</w:t>
      </w:r>
      <w:r w:rsidRPr="008A5DEE">
        <w:rPr>
          <w:rFonts w:cs="Arial"/>
          <w:color w:val="000000"/>
          <w:sz w:val="22"/>
          <w:szCs w:val="22"/>
          <w:lang w:val="es-CR"/>
        </w:rPr>
        <w:t>-</w:t>
      </w:r>
      <w:r w:rsidR="00C93531">
        <w:rPr>
          <w:rFonts w:cs="Arial"/>
          <w:color w:val="000000"/>
          <w:sz w:val="22"/>
          <w:szCs w:val="22"/>
          <w:lang w:val="es-CR"/>
        </w:rPr>
        <w:t>124</w:t>
      </w:r>
      <w:r w:rsidRPr="008A5DEE">
        <w:rPr>
          <w:rFonts w:cs="Arial"/>
          <w:color w:val="000000"/>
          <w:sz w:val="22"/>
          <w:szCs w:val="22"/>
          <w:lang w:val="es-CR"/>
        </w:rPr>
        <w:t xml:space="preserve">-2021 del </w:t>
      </w:r>
      <w:r>
        <w:rPr>
          <w:rFonts w:cs="Arial"/>
          <w:color w:val="000000"/>
          <w:sz w:val="22"/>
          <w:szCs w:val="22"/>
          <w:lang w:val="es-CR"/>
        </w:rPr>
        <w:t>1</w:t>
      </w:r>
      <w:r w:rsidR="00C93531">
        <w:rPr>
          <w:rFonts w:cs="Arial"/>
          <w:color w:val="000000"/>
          <w:sz w:val="22"/>
          <w:szCs w:val="22"/>
          <w:lang w:val="es-CR"/>
        </w:rPr>
        <w:t>4</w:t>
      </w:r>
      <w:r>
        <w:rPr>
          <w:rFonts w:cs="Arial"/>
          <w:color w:val="000000"/>
          <w:sz w:val="22"/>
          <w:szCs w:val="22"/>
          <w:lang w:val="es-CR"/>
        </w:rPr>
        <w:t xml:space="preserve"> de </w:t>
      </w:r>
      <w:r w:rsidR="00C93531">
        <w:rPr>
          <w:rFonts w:cs="Arial"/>
          <w:color w:val="000000"/>
          <w:sz w:val="22"/>
          <w:szCs w:val="22"/>
          <w:lang w:val="es-CR"/>
        </w:rPr>
        <w:t>junio</w:t>
      </w:r>
      <w:r w:rsidRPr="008A5DEE">
        <w:rPr>
          <w:rFonts w:cs="Arial"/>
          <w:color w:val="000000"/>
          <w:sz w:val="22"/>
          <w:szCs w:val="22"/>
          <w:lang w:val="es-CR"/>
        </w:rPr>
        <w:t xml:space="preserve"> de 2021</w:t>
      </w:r>
      <w:r>
        <w:rPr>
          <w:rFonts w:cs="Arial"/>
          <w:color w:val="000000"/>
          <w:sz w:val="22"/>
          <w:szCs w:val="22"/>
          <w:lang w:val="es-CR"/>
        </w:rPr>
        <w:t>, la Fundación para la Vivienda Rural Costa Rica – Canadá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desinterés </w:t>
      </w:r>
      <w:r>
        <w:rPr>
          <w:rFonts w:cs="Arial"/>
          <w:sz w:val="22"/>
          <w:szCs w:val="22"/>
        </w:rPr>
        <w:t xml:space="preserve">mostrado </w:t>
      </w:r>
      <w:r w:rsidRPr="00BB303F">
        <w:rPr>
          <w:rFonts w:cs="Arial"/>
          <w:sz w:val="22"/>
          <w:szCs w:val="22"/>
        </w:rPr>
        <w:t xml:space="preserve">por </w:t>
      </w:r>
      <w:r w:rsidR="00C93531">
        <w:rPr>
          <w:rFonts w:cs="Arial"/>
          <w:sz w:val="22"/>
          <w:szCs w:val="22"/>
        </w:rPr>
        <w:t>el</w:t>
      </w:r>
      <w:r w:rsidRPr="00BB303F">
        <w:rPr>
          <w:rFonts w:cs="Arial"/>
          <w:sz w:val="22"/>
          <w:szCs w:val="22"/>
        </w:rPr>
        <w:t xml:space="preserve"> </w:t>
      </w:r>
      <w:r w:rsidRPr="00BB303F">
        <w:rPr>
          <w:rFonts w:cs="Arial"/>
          <w:color w:val="000000"/>
          <w:sz w:val="22"/>
          <w:szCs w:val="22"/>
        </w:rPr>
        <w:t>beneficiario original.</w:t>
      </w:r>
    </w:p>
    <w:p w14:paraId="36D59324" w14:textId="77777777" w:rsidR="000B0284" w:rsidRPr="00BB303F" w:rsidRDefault="000B0284" w:rsidP="000B0284">
      <w:pPr>
        <w:spacing w:line="360" w:lineRule="auto"/>
        <w:jc w:val="both"/>
        <w:rPr>
          <w:rFonts w:cs="Arial"/>
          <w:sz w:val="22"/>
          <w:szCs w:val="22"/>
        </w:rPr>
      </w:pPr>
    </w:p>
    <w:p w14:paraId="3A7A9FC6" w14:textId="11A09EF0" w:rsidR="000B0284" w:rsidRPr="00BB303F" w:rsidRDefault="000B0284" w:rsidP="000B0284">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08</w:t>
      </w:r>
      <w:r w:rsidR="00C93531">
        <w:rPr>
          <w:rFonts w:cs="Arial"/>
          <w:sz w:val="22"/>
          <w:szCs w:val="22"/>
        </w:rPr>
        <w:t>86</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C93531">
        <w:rPr>
          <w:rFonts w:cs="Arial"/>
          <w:sz w:val="22"/>
          <w:szCs w:val="22"/>
        </w:rPr>
        <w:t>22</w:t>
      </w:r>
      <w:r>
        <w:rPr>
          <w:rFonts w:cs="Arial"/>
          <w:sz w:val="22"/>
          <w:szCs w:val="22"/>
        </w:rPr>
        <w:t xml:space="preserve"> de junio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w:t>
      </w:r>
      <w:r w:rsidR="00C93531">
        <w:rPr>
          <w:rFonts w:cs="Arial"/>
          <w:sz w:val="22"/>
          <w:szCs w:val="22"/>
        </w:rPr>
        <w:t>825</w:t>
      </w:r>
      <w:r w:rsidRPr="00BB303F">
        <w:rPr>
          <w:rFonts w:cs="Arial"/>
          <w:sz w:val="22"/>
          <w:szCs w:val="22"/>
        </w:rPr>
        <w:t>-20</w:t>
      </w:r>
      <w:r>
        <w:rPr>
          <w:rFonts w:cs="Arial"/>
          <w:sz w:val="22"/>
          <w:szCs w:val="22"/>
        </w:rPr>
        <w:t>21</w:t>
      </w:r>
      <w:r w:rsidRPr="00BB303F">
        <w:rPr>
          <w:rFonts w:cs="Arial"/>
          <w:sz w:val="22"/>
          <w:szCs w:val="22"/>
        </w:rPr>
        <w:t>, de</w:t>
      </w:r>
      <w:r w:rsidR="00C93531">
        <w:rPr>
          <w:rFonts w:cs="Arial"/>
          <w:sz w:val="22"/>
          <w:szCs w:val="22"/>
        </w:rPr>
        <w:t xml:space="preserve"> esa misma fecha</w:t>
      </w:r>
      <w:r w:rsidRPr="00BB303F">
        <w:rPr>
          <w:rFonts w:cs="Arial"/>
          <w:sz w:val="22"/>
          <w:szCs w:val="22"/>
        </w:rPr>
        <w:t xml:space="preserve">–, la Dirección FOSUVI presenta el resultado del análisis realizado a la solicitud de la entidad </w:t>
      </w:r>
      <w:r w:rsidRPr="00BB303F">
        <w:rPr>
          <w:rFonts w:cs="Arial"/>
          <w:sz w:val="22"/>
          <w:szCs w:val="22"/>
        </w:rPr>
        <w:lastRenderedPageBreak/>
        <w:t xml:space="preserve">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0D5044A7" w14:textId="77777777" w:rsidR="000B0284" w:rsidRDefault="000B0284" w:rsidP="000B0284">
      <w:pPr>
        <w:spacing w:line="360" w:lineRule="auto"/>
        <w:jc w:val="both"/>
        <w:rPr>
          <w:rFonts w:cs="Arial"/>
          <w:sz w:val="22"/>
          <w:szCs w:val="22"/>
        </w:rPr>
      </w:pPr>
    </w:p>
    <w:p w14:paraId="5B66665A" w14:textId="0B3CA2FB" w:rsidR="000B0284" w:rsidRDefault="000B0284" w:rsidP="000B0284">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planteados por la Dirección FOSUVI en el informe DF-OF-08</w:t>
      </w:r>
      <w:r w:rsidR="00C93531">
        <w:rPr>
          <w:rFonts w:cs="Arial"/>
          <w:sz w:val="22"/>
          <w:szCs w:val="22"/>
        </w:rPr>
        <w:t>86</w:t>
      </w:r>
      <w:r>
        <w:rPr>
          <w:rFonts w:cs="Arial"/>
          <w:sz w:val="22"/>
          <w:szCs w:val="22"/>
        </w:rPr>
        <w:t>-2021.</w:t>
      </w:r>
    </w:p>
    <w:p w14:paraId="02716091" w14:textId="77777777" w:rsidR="000B0284" w:rsidRDefault="000B0284" w:rsidP="000B0284">
      <w:pPr>
        <w:spacing w:line="360" w:lineRule="auto"/>
        <w:jc w:val="both"/>
        <w:rPr>
          <w:rFonts w:cs="Arial"/>
          <w:sz w:val="22"/>
          <w:szCs w:val="22"/>
        </w:rPr>
      </w:pPr>
    </w:p>
    <w:p w14:paraId="5292544B" w14:textId="77777777" w:rsidR="000B0284" w:rsidRPr="00BB303F" w:rsidRDefault="000B0284" w:rsidP="000B0284">
      <w:pPr>
        <w:spacing w:line="360" w:lineRule="auto"/>
        <w:jc w:val="both"/>
        <w:rPr>
          <w:rFonts w:cs="Arial"/>
          <w:b/>
          <w:bCs/>
          <w:sz w:val="22"/>
          <w:szCs w:val="22"/>
        </w:rPr>
      </w:pPr>
      <w:r w:rsidRPr="00BB303F">
        <w:rPr>
          <w:rFonts w:cs="Arial"/>
          <w:b/>
          <w:bCs/>
          <w:sz w:val="22"/>
          <w:szCs w:val="22"/>
        </w:rPr>
        <w:t>Por tanto, se acuerda:</w:t>
      </w:r>
    </w:p>
    <w:p w14:paraId="21565E5D" w14:textId="63AB8F8E" w:rsidR="002B71CC" w:rsidRDefault="000B0284" w:rsidP="002B71CC">
      <w:pPr>
        <w:spacing w:line="360" w:lineRule="auto"/>
        <w:jc w:val="both"/>
        <w:rPr>
          <w:rFonts w:cs="Arial"/>
          <w:sz w:val="22"/>
          <w:szCs w:val="22"/>
        </w:rPr>
      </w:pPr>
      <w:r w:rsidRPr="0062363E">
        <w:rPr>
          <w:rFonts w:cs="Arial"/>
          <w:sz w:val="22"/>
          <w:szCs w:val="22"/>
        </w:rPr>
        <w:t>Autorizar la exclusión d</w:t>
      </w:r>
      <w:r w:rsidR="00C93531">
        <w:rPr>
          <w:rFonts w:cs="Arial"/>
          <w:sz w:val="22"/>
          <w:szCs w:val="22"/>
        </w:rPr>
        <w:t xml:space="preserve">e la señora </w:t>
      </w:r>
      <w:proofErr w:type="spellStart"/>
      <w:r w:rsidR="00C93531">
        <w:rPr>
          <w:rFonts w:cs="Arial"/>
          <w:sz w:val="22"/>
          <w:szCs w:val="22"/>
        </w:rPr>
        <w:t>Danelia</w:t>
      </w:r>
      <w:proofErr w:type="spellEnd"/>
      <w:r w:rsidR="00C93531">
        <w:rPr>
          <w:rFonts w:cs="Arial"/>
          <w:sz w:val="22"/>
          <w:szCs w:val="22"/>
        </w:rPr>
        <w:t xml:space="preserve"> </w:t>
      </w:r>
      <w:proofErr w:type="spellStart"/>
      <w:r w:rsidR="00C93531">
        <w:rPr>
          <w:rFonts w:cs="Arial"/>
          <w:sz w:val="22"/>
          <w:szCs w:val="22"/>
        </w:rPr>
        <w:t>Aranis</w:t>
      </w:r>
      <w:proofErr w:type="spellEnd"/>
      <w:r w:rsidR="00C93531">
        <w:rPr>
          <w:rFonts w:cs="Arial"/>
          <w:sz w:val="22"/>
          <w:szCs w:val="22"/>
        </w:rPr>
        <w:t xml:space="preserve"> Chávez </w:t>
      </w:r>
      <w:r w:rsidR="003D2D00">
        <w:rPr>
          <w:rFonts w:cs="Arial"/>
          <w:sz w:val="22"/>
          <w:szCs w:val="22"/>
        </w:rPr>
        <w:t>Bustos</w:t>
      </w:r>
      <w:r>
        <w:rPr>
          <w:rFonts w:cs="Arial"/>
          <w:sz w:val="22"/>
          <w:szCs w:val="22"/>
        </w:rPr>
        <w:t xml:space="preserve">, </w:t>
      </w:r>
      <w:r w:rsidRPr="0062363E">
        <w:rPr>
          <w:rFonts w:cs="Arial"/>
          <w:sz w:val="22"/>
          <w:szCs w:val="22"/>
        </w:rPr>
        <w:t xml:space="preserve">cédula N° </w:t>
      </w:r>
      <w:r w:rsidR="003D2D00">
        <w:rPr>
          <w:rFonts w:cs="Arial"/>
          <w:sz w:val="22"/>
          <w:szCs w:val="22"/>
        </w:rPr>
        <w:t xml:space="preserve">5-0412-0610, </w:t>
      </w:r>
      <w:r w:rsidRPr="0062363E">
        <w:rPr>
          <w:rFonts w:cs="Arial"/>
          <w:sz w:val="22"/>
          <w:szCs w:val="22"/>
        </w:rPr>
        <w:t>como beneficiari</w:t>
      </w:r>
      <w:r w:rsidR="003D2D00">
        <w:rPr>
          <w:rFonts w:cs="Arial"/>
          <w:sz w:val="22"/>
          <w:szCs w:val="22"/>
        </w:rPr>
        <w:t>a</w:t>
      </w:r>
      <w:r w:rsidRPr="0062363E">
        <w:rPr>
          <w:rFonts w:cs="Arial"/>
          <w:sz w:val="22"/>
          <w:szCs w:val="22"/>
        </w:rPr>
        <w:t xml:space="preserve"> del proyecto </w:t>
      </w:r>
      <w:r>
        <w:rPr>
          <w:rFonts w:cs="Arial"/>
          <w:sz w:val="22"/>
          <w:szCs w:val="22"/>
        </w:rPr>
        <w:t xml:space="preserve">Corrales Negros,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3D2D00">
        <w:rPr>
          <w:rFonts w:cs="Arial"/>
          <w:sz w:val="22"/>
          <w:szCs w:val="22"/>
        </w:rPr>
        <w:t>Saray de los Ángeles Guzmán González</w:t>
      </w:r>
      <w:r w:rsidRPr="0062363E">
        <w:rPr>
          <w:rFonts w:cs="Arial"/>
          <w:sz w:val="22"/>
          <w:szCs w:val="22"/>
        </w:rPr>
        <w:t xml:space="preserve">, </w:t>
      </w:r>
      <w:r>
        <w:rPr>
          <w:rFonts w:cs="Arial"/>
          <w:sz w:val="22"/>
          <w:szCs w:val="22"/>
        </w:rPr>
        <w:t xml:space="preserve">cédula N° </w:t>
      </w:r>
      <w:r w:rsidR="003D2D00">
        <w:rPr>
          <w:rFonts w:cs="Arial"/>
          <w:sz w:val="22"/>
          <w:szCs w:val="22"/>
        </w:rPr>
        <w:t>5</w:t>
      </w:r>
      <w:r>
        <w:rPr>
          <w:rFonts w:cs="Arial"/>
          <w:sz w:val="22"/>
          <w:szCs w:val="22"/>
        </w:rPr>
        <w:t>-03</w:t>
      </w:r>
      <w:r w:rsidR="003D2D00">
        <w:rPr>
          <w:rFonts w:cs="Arial"/>
          <w:sz w:val="22"/>
          <w:szCs w:val="22"/>
        </w:rPr>
        <w:t>54</w:t>
      </w:r>
      <w:r>
        <w:rPr>
          <w:rFonts w:cs="Arial"/>
          <w:sz w:val="22"/>
          <w:szCs w:val="22"/>
        </w:rPr>
        <w:t>-0</w:t>
      </w:r>
      <w:r w:rsidR="003D2D00">
        <w:rPr>
          <w:rFonts w:cs="Arial"/>
          <w:sz w:val="22"/>
          <w:szCs w:val="22"/>
        </w:rPr>
        <w:t>818</w:t>
      </w:r>
      <w:r>
        <w:rPr>
          <w:rFonts w:cs="Arial"/>
          <w:sz w:val="22"/>
          <w:szCs w:val="22"/>
        </w:rPr>
        <w:t>.</w:t>
      </w:r>
    </w:p>
    <w:p w14:paraId="096ED58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C034BCD" w14:textId="77777777" w:rsidR="002B71CC" w:rsidRPr="00D14EAF" w:rsidRDefault="002B71CC" w:rsidP="002B71CC">
      <w:pPr>
        <w:spacing w:line="360" w:lineRule="auto"/>
        <w:jc w:val="both"/>
        <w:rPr>
          <w:rFonts w:cs="Arial"/>
          <w:b/>
          <w:sz w:val="22"/>
        </w:rPr>
      </w:pPr>
      <w:r w:rsidRPr="00D14EAF">
        <w:rPr>
          <w:rFonts w:cs="Arial"/>
          <w:b/>
          <w:sz w:val="22"/>
        </w:rPr>
        <w:t>************</w:t>
      </w:r>
    </w:p>
    <w:p w14:paraId="257FDF8D" w14:textId="77777777" w:rsidR="002B71CC" w:rsidRDefault="002B71CC" w:rsidP="002B71CC">
      <w:pPr>
        <w:spacing w:line="360" w:lineRule="auto"/>
        <w:jc w:val="both"/>
        <w:rPr>
          <w:rFonts w:cs="Arial"/>
          <w:sz w:val="22"/>
          <w:lang w:val="es-ES_tradnl"/>
        </w:rPr>
      </w:pPr>
    </w:p>
    <w:p w14:paraId="35AFE33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0501B6E" w14:textId="77777777" w:rsidR="00C2603A" w:rsidRPr="00D333DF" w:rsidRDefault="00C2603A" w:rsidP="00C2603A">
      <w:pPr>
        <w:spacing w:line="360" w:lineRule="auto"/>
        <w:jc w:val="both"/>
        <w:rPr>
          <w:rFonts w:cs="Arial"/>
          <w:b/>
          <w:bCs/>
          <w:sz w:val="22"/>
          <w:szCs w:val="22"/>
        </w:rPr>
      </w:pPr>
      <w:r w:rsidRPr="00D333DF">
        <w:rPr>
          <w:rFonts w:cs="Arial"/>
          <w:b/>
          <w:bCs/>
          <w:sz w:val="22"/>
          <w:szCs w:val="22"/>
        </w:rPr>
        <w:t>Considerando:</w:t>
      </w:r>
    </w:p>
    <w:p w14:paraId="1C38EC28" w14:textId="77777777" w:rsidR="00C2603A" w:rsidRDefault="00C2603A" w:rsidP="00C2603A">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86</w:t>
      </w:r>
      <w:r w:rsidRPr="00E30ABB">
        <w:rPr>
          <w:rFonts w:cs="Arial"/>
          <w:sz w:val="22"/>
          <w:szCs w:val="22"/>
        </w:rPr>
        <w:t>-20</w:t>
      </w:r>
      <w:r>
        <w:rPr>
          <w:rFonts w:cs="Arial"/>
          <w:sz w:val="22"/>
          <w:szCs w:val="22"/>
        </w:rPr>
        <w:t>20</w:t>
      </w:r>
      <w:r w:rsidRPr="00E30ABB">
        <w:rPr>
          <w:rFonts w:cs="Arial"/>
          <w:sz w:val="22"/>
          <w:szCs w:val="22"/>
        </w:rPr>
        <w:t xml:space="preserve"> del </w:t>
      </w:r>
      <w:r>
        <w:rPr>
          <w:rFonts w:cs="Arial"/>
          <w:sz w:val="22"/>
          <w:szCs w:val="22"/>
        </w:rPr>
        <w:t>02</w:t>
      </w:r>
      <w:r w:rsidRPr="00E30ABB">
        <w:rPr>
          <w:rFonts w:cs="Arial"/>
          <w:sz w:val="22"/>
          <w:szCs w:val="22"/>
        </w:rPr>
        <w:t xml:space="preserve"> de </w:t>
      </w:r>
      <w:r>
        <w:rPr>
          <w:rFonts w:cs="Arial"/>
          <w:sz w:val="22"/>
          <w:szCs w:val="22"/>
        </w:rPr>
        <w:t>noviembre</w:t>
      </w:r>
      <w:r w:rsidRPr="00E30ABB">
        <w:rPr>
          <w:rFonts w:cs="Arial"/>
          <w:sz w:val="22"/>
          <w:szCs w:val="22"/>
        </w:rPr>
        <w:t xml:space="preserve"> de 20</w:t>
      </w:r>
      <w:r>
        <w:rPr>
          <w:rFonts w:cs="Arial"/>
          <w:sz w:val="22"/>
          <w:szCs w:val="22"/>
        </w:rPr>
        <w:t xml:space="preserve">20, esta </w:t>
      </w:r>
      <w:r w:rsidRPr="00FD0B7A">
        <w:rPr>
          <w:rFonts w:cs="Arial"/>
          <w:sz w:val="22"/>
          <w:szCs w:val="22"/>
        </w:rPr>
        <w:t>Junta Directiva</w:t>
      </w:r>
      <w:r>
        <w:rPr>
          <w:rFonts w:cs="Arial"/>
          <w:sz w:val="22"/>
          <w:szCs w:val="22"/>
        </w:rPr>
        <w:t xml:space="preserve"> otorgó a Grupo Mutual Alajuela – La Vivienda </w:t>
      </w:r>
      <w:r w:rsidRPr="00757674">
        <w:rPr>
          <w:rFonts w:cs="Arial"/>
          <w:sz w:val="22"/>
          <w:szCs w:val="22"/>
          <w:lang w:val="es-ES_tradnl"/>
        </w:rPr>
        <w:t>de Ahorro y Préstamo</w:t>
      </w:r>
      <w:r>
        <w:rPr>
          <w:rFonts w:cs="Arial"/>
          <w:sz w:val="22"/>
          <w:szCs w:val="22"/>
          <w:lang w:val="es-ES_tradnl"/>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para la compra de 21 lotes con servicios y la construcción de igual número de viviendas, en el proyecto habitacional Lotificación Miravalles II, </w:t>
      </w:r>
      <w:r w:rsidRPr="00FC0CF0">
        <w:rPr>
          <w:rFonts w:cs="Arial"/>
          <w:sz w:val="22"/>
          <w:szCs w:val="22"/>
        </w:rPr>
        <w:t xml:space="preserve">ubicado en el distrito </w:t>
      </w:r>
      <w:r>
        <w:rPr>
          <w:rFonts w:cs="Arial"/>
          <w:sz w:val="22"/>
          <w:szCs w:val="22"/>
        </w:rPr>
        <w:t>y cantón de Upala</w:t>
      </w:r>
      <w:r w:rsidRPr="00FC0CF0">
        <w:rPr>
          <w:rFonts w:cs="Arial"/>
          <w:sz w:val="22"/>
          <w:szCs w:val="22"/>
        </w:rPr>
        <w:t xml:space="preserve">, provincia de </w:t>
      </w:r>
      <w:r>
        <w:rPr>
          <w:rFonts w:cs="Arial"/>
          <w:sz w:val="22"/>
          <w:szCs w:val="22"/>
        </w:rPr>
        <w:t>Alajuela.</w:t>
      </w:r>
    </w:p>
    <w:p w14:paraId="4EC87FEA" w14:textId="77777777" w:rsidR="00C2603A" w:rsidRDefault="00C2603A" w:rsidP="00C2603A">
      <w:pPr>
        <w:spacing w:line="360" w:lineRule="auto"/>
        <w:jc w:val="both"/>
        <w:rPr>
          <w:rFonts w:cs="Arial"/>
          <w:sz w:val="22"/>
          <w:szCs w:val="22"/>
        </w:rPr>
      </w:pPr>
    </w:p>
    <w:p w14:paraId="7CE023DF" w14:textId="5609D7A9" w:rsidR="00C2603A" w:rsidRPr="00BB303F" w:rsidRDefault="00C2603A" w:rsidP="00C2603A">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D06AB7">
        <w:rPr>
          <w:rFonts w:cs="Arial"/>
          <w:sz w:val="22"/>
          <w:szCs w:val="22"/>
          <w:lang w:val="es-CR"/>
        </w:rPr>
        <w:t>C</w:t>
      </w:r>
      <w:r>
        <w:rPr>
          <w:rFonts w:cs="Arial"/>
          <w:sz w:val="22"/>
          <w:szCs w:val="22"/>
          <w:lang w:val="es-CR"/>
        </w:rPr>
        <w:t>-1</w:t>
      </w:r>
      <w:r w:rsidR="003D2D00">
        <w:rPr>
          <w:rFonts w:cs="Arial"/>
          <w:sz w:val="22"/>
          <w:szCs w:val="22"/>
          <w:lang w:val="es-CR"/>
        </w:rPr>
        <w:t>0</w:t>
      </w:r>
      <w:r>
        <w:rPr>
          <w:rFonts w:cs="Arial"/>
          <w:sz w:val="22"/>
          <w:szCs w:val="22"/>
          <w:lang w:val="es-CR"/>
        </w:rPr>
        <w:t>7-SCB-</w:t>
      </w:r>
      <w:r w:rsidRPr="00D06AB7">
        <w:rPr>
          <w:rFonts w:cs="Arial"/>
          <w:sz w:val="22"/>
          <w:szCs w:val="22"/>
          <w:lang w:val="es-CR"/>
        </w:rPr>
        <w:t>202</w:t>
      </w:r>
      <w:r w:rsidR="003D2D00">
        <w:rPr>
          <w:rFonts w:cs="Arial"/>
          <w:sz w:val="22"/>
          <w:szCs w:val="22"/>
          <w:lang w:val="es-CR"/>
        </w:rPr>
        <w:t>1</w:t>
      </w:r>
      <w:r w:rsidRPr="00D06AB7">
        <w:rPr>
          <w:rFonts w:cs="Arial"/>
          <w:sz w:val="22"/>
          <w:szCs w:val="22"/>
          <w:lang w:val="es-CR"/>
        </w:rPr>
        <w:t>,</w:t>
      </w:r>
      <w:r w:rsidRPr="007D4DF7">
        <w:rPr>
          <w:rFonts w:cs="Arial"/>
          <w:sz w:val="22"/>
          <w:szCs w:val="22"/>
          <w:lang w:val="es-CR"/>
        </w:rPr>
        <w:t xml:space="preserve"> del </w:t>
      </w:r>
      <w:r w:rsidR="003D2D00">
        <w:rPr>
          <w:rFonts w:cs="Arial"/>
          <w:sz w:val="22"/>
          <w:szCs w:val="22"/>
          <w:lang w:val="es-CR"/>
        </w:rPr>
        <w:t>17 de junio</w:t>
      </w:r>
      <w:r w:rsidRPr="007D4DF7">
        <w:rPr>
          <w:rFonts w:cs="Arial"/>
          <w:sz w:val="22"/>
          <w:szCs w:val="22"/>
          <w:lang w:val="es-CR"/>
        </w:rPr>
        <w:t xml:space="preserve"> de 202</w:t>
      </w:r>
      <w:r w:rsidR="003D2D00">
        <w:rPr>
          <w:rFonts w:cs="Arial"/>
          <w:sz w:val="22"/>
          <w:szCs w:val="22"/>
          <w:lang w:val="es-CR"/>
        </w:rPr>
        <w:t>1</w:t>
      </w:r>
      <w:r>
        <w:rPr>
          <w:rFonts w:cs="Arial"/>
          <w:sz w:val="22"/>
          <w:szCs w:val="22"/>
          <w:lang w:val="es-CR"/>
        </w:rPr>
        <w:t>, 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l </w:t>
      </w:r>
      <w:r w:rsidR="003D2D00" w:rsidRPr="00BB303F">
        <w:rPr>
          <w:rFonts w:cs="Arial"/>
          <w:sz w:val="22"/>
          <w:szCs w:val="22"/>
        </w:rPr>
        <w:t xml:space="preserve">desinterés </w:t>
      </w:r>
      <w:r w:rsidR="003D2D00">
        <w:rPr>
          <w:rFonts w:cs="Arial"/>
          <w:sz w:val="22"/>
          <w:szCs w:val="22"/>
        </w:rPr>
        <w:t xml:space="preserve">mostrado </w:t>
      </w:r>
      <w:r w:rsidR="003D2D00" w:rsidRPr="00BB303F">
        <w:rPr>
          <w:rFonts w:cs="Arial"/>
          <w:sz w:val="22"/>
          <w:szCs w:val="22"/>
        </w:rPr>
        <w:t xml:space="preserve">por </w:t>
      </w:r>
      <w:r w:rsidR="003D2D00">
        <w:rPr>
          <w:rFonts w:cs="Arial"/>
          <w:sz w:val="22"/>
          <w:szCs w:val="22"/>
        </w:rPr>
        <w:t>el</w:t>
      </w:r>
      <w:r w:rsidR="003D2D00" w:rsidRPr="00BB303F">
        <w:rPr>
          <w:rFonts w:cs="Arial"/>
          <w:sz w:val="22"/>
          <w:szCs w:val="22"/>
        </w:rPr>
        <w:t xml:space="preserve"> </w:t>
      </w:r>
      <w:r w:rsidR="003D2D00" w:rsidRPr="00BB303F">
        <w:rPr>
          <w:rFonts w:cs="Arial"/>
          <w:color w:val="000000"/>
          <w:sz w:val="22"/>
          <w:szCs w:val="22"/>
        </w:rPr>
        <w:t>beneficiario original.</w:t>
      </w:r>
    </w:p>
    <w:p w14:paraId="3DCD297C" w14:textId="77777777" w:rsidR="00C2603A" w:rsidRPr="00BB303F" w:rsidRDefault="00C2603A" w:rsidP="00C2603A">
      <w:pPr>
        <w:spacing w:line="360" w:lineRule="auto"/>
        <w:jc w:val="both"/>
        <w:rPr>
          <w:rFonts w:cs="Arial"/>
          <w:sz w:val="22"/>
          <w:szCs w:val="22"/>
        </w:rPr>
      </w:pPr>
    </w:p>
    <w:p w14:paraId="02BD3D1D" w14:textId="36E90445" w:rsidR="00C2603A" w:rsidRPr="00BB303F" w:rsidRDefault="00C2603A" w:rsidP="00C2603A">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3D2D00">
        <w:rPr>
          <w:rFonts w:cs="Arial"/>
          <w:sz w:val="22"/>
          <w:szCs w:val="22"/>
        </w:rPr>
        <w:t>0887</w:t>
      </w:r>
      <w:r w:rsidRPr="00BB303F">
        <w:rPr>
          <w:rFonts w:cs="Arial"/>
          <w:sz w:val="22"/>
          <w:szCs w:val="22"/>
        </w:rPr>
        <w:t>-20</w:t>
      </w:r>
      <w:r>
        <w:rPr>
          <w:rFonts w:cs="Arial"/>
          <w:sz w:val="22"/>
          <w:szCs w:val="22"/>
        </w:rPr>
        <w:t>2</w:t>
      </w:r>
      <w:r w:rsidR="003D2D00">
        <w:rPr>
          <w:rFonts w:cs="Arial"/>
          <w:sz w:val="22"/>
          <w:szCs w:val="22"/>
        </w:rPr>
        <w:t>1</w:t>
      </w:r>
      <w:r>
        <w:rPr>
          <w:rFonts w:cs="Arial"/>
          <w:sz w:val="22"/>
          <w:szCs w:val="22"/>
        </w:rPr>
        <w:t xml:space="preserve"> </w:t>
      </w:r>
      <w:r w:rsidRPr="00BB303F">
        <w:rPr>
          <w:rFonts w:cs="Arial"/>
          <w:sz w:val="22"/>
          <w:szCs w:val="22"/>
        </w:rPr>
        <w:t xml:space="preserve">del </w:t>
      </w:r>
      <w:r w:rsidR="003D2D00">
        <w:rPr>
          <w:rFonts w:cs="Arial"/>
          <w:sz w:val="22"/>
          <w:szCs w:val="22"/>
        </w:rPr>
        <w:t>22 de junio</w:t>
      </w:r>
      <w:r>
        <w:rPr>
          <w:rFonts w:cs="Arial"/>
          <w:sz w:val="22"/>
          <w:szCs w:val="22"/>
        </w:rPr>
        <w:t xml:space="preserve"> </w:t>
      </w:r>
      <w:r w:rsidRPr="00BB303F">
        <w:rPr>
          <w:rFonts w:cs="Arial"/>
          <w:sz w:val="22"/>
          <w:szCs w:val="22"/>
        </w:rPr>
        <w:t>de 20</w:t>
      </w:r>
      <w:r>
        <w:rPr>
          <w:rFonts w:cs="Arial"/>
          <w:sz w:val="22"/>
          <w:szCs w:val="22"/>
        </w:rPr>
        <w:t>2</w:t>
      </w:r>
      <w:r w:rsidR="003D2D00">
        <w:rPr>
          <w:rFonts w:cs="Arial"/>
          <w:sz w:val="22"/>
          <w:szCs w:val="22"/>
        </w:rPr>
        <w:t>1</w:t>
      </w:r>
      <w:r w:rsidRPr="00BB303F">
        <w:rPr>
          <w:rFonts w:cs="Arial"/>
          <w:sz w:val="22"/>
          <w:szCs w:val="22"/>
        </w:rPr>
        <w:t xml:space="preserve"> –el cual es avalado por la Gerencia General con la nota GG-ME-</w:t>
      </w:r>
      <w:r w:rsidR="003D2D00">
        <w:rPr>
          <w:rFonts w:cs="Arial"/>
          <w:sz w:val="22"/>
          <w:szCs w:val="22"/>
        </w:rPr>
        <w:t>0826</w:t>
      </w:r>
      <w:r w:rsidRPr="00BB303F">
        <w:rPr>
          <w:rFonts w:cs="Arial"/>
          <w:sz w:val="22"/>
          <w:szCs w:val="22"/>
        </w:rPr>
        <w:t>-20</w:t>
      </w:r>
      <w:r>
        <w:rPr>
          <w:rFonts w:cs="Arial"/>
          <w:sz w:val="22"/>
          <w:szCs w:val="22"/>
        </w:rPr>
        <w:t>2</w:t>
      </w:r>
      <w:r w:rsidR="003D2D00">
        <w:rPr>
          <w:rFonts w:cs="Arial"/>
          <w:sz w:val="22"/>
          <w:szCs w:val="22"/>
        </w:rPr>
        <w:t>1</w:t>
      </w:r>
      <w:r w:rsidRPr="00BB303F">
        <w:rPr>
          <w:rFonts w:cs="Arial"/>
          <w:sz w:val="22"/>
          <w:szCs w:val="22"/>
        </w:rPr>
        <w:t>, de</w:t>
      </w:r>
      <w:r w:rsidR="003D2D00">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30DE2474" w14:textId="77777777" w:rsidR="00C2603A" w:rsidRDefault="00C2603A" w:rsidP="00C2603A">
      <w:pPr>
        <w:spacing w:line="360" w:lineRule="auto"/>
        <w:jc w:val="both"/>
        <w:rPr>
          <w:rFonts w:cs="Arial"/>
          <w:sz w:val="22"/>
          <w:szCs w:val="22"/>
        </w:rPr>
      </w:pPr>
    </w:p>
    <w:p w14:paraId="55294258" w14:textId="41103A9B" w:rsidR="00C2603A" w:rsidRPr="00707F21" w:rsidRDefault="00C2603A" w:rsidP="00C2603A">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sidR="003D2D00">
        <w:rPr>
          <w:rFonts w:cs="Arial"/>
          <w:bCs/>
          <w:sz w:val="22"/>
          <w:szCs w:val="22"/>
        </w:rPr>
        <w:t>0887</w:t>
      </w:r>
      <w:r w:rsidRPr="00707F21">
        <w:rPr>
          <w:rFonts w:cs="Arial"/>
          <w:bCs/>
          <w:sz w:val="22"/>
          <w:szCs w:val="22"/>
        </w:rPr>
        <w:t>-20</w:t>
      </w:r>
      <w:r>
        <w:rPr>
          <w:rFonts w:cs="Arial"/>
          <w:bCs/>
          <w:sz w:val="22"/>
          <w:szCs w:val="22"/>
        </w:rPr>
        <w:t>2</w:t>
      </w:r>
      <w:r w:rsidR="003D2D00">
        <w:rPr>
          <w:rFonts w:cs="Arial"/>
          <w:bCs/>
          <w:sz w:val="22"/>
          <w:szCs w:val="22"/>
        </w:rPr>
        <w:t>1</w:t>
      </w:r>
      <w:r w:rsidRPr="00707F21">
        <w:rPr>
          <w:rFonts w:cs="Arial"/>
          <w:sz w:val="22"/>
          <w:szCs w:val="22"/>
        </w:rPr>
        <w:t>.</w:t>
      </w:r>
    </w:p>
    <w:p w14:paraId="2AE31066" w14:textId="77777777" w:rsidR="00C2603A" w:rsidRDefault="00C2603A" w:rsidP="00C2603A">
      <w:pPr>
        <w:spacing w:line="360" w:lineRule="auto"/>
        <w:jc w:val="both"/>
        <w:rPr>
          <w:rFonts w:cs="Arial"/>
          <w:sz w:val="22"/>
          <w:szCs w:val="22"/>
        </w:rPr>
      </w:pPr>
    </w:p>
    <w:p w14:paraId="63F8D824" w14:textId="77777777" w:rsidR="00C2603A" w:rsidRPr="00BB303F" w:rsidRDefault="00C2603A" w:rsidP="00C2603A">
      <w:pPr>
        <w:spacing w:line="360" w:lineRule="auto"/>
        <w:jc w:val="both"/>
        <w:rPr>
          <w:rFonts w:cs="Arial"/>
          <w:b/>
          <w:bCs/>
          <w:sz w:val="22"/>
          <w:szCs w:val="22"/>
        </w:rPr>
      </w:pPr>
      <w:r w:rsidRPr="00BB303F">
        <w:rPr>
          <w:rFonts w:cs="Arial"/>
          <w:b/>
          <w:bCs/>
          <w:sz w:val="22"/>
          <w:szCs w:val="22"/>
        </w:rPr>
        <w:t>Por tanto, se acuerda:</w:t>
      </w:r>
    </w:p>
    <w:p w14:paraId="494DFBA9" w14:textId="2BE115B9" w:rsidR="002B71CC" w:rsidRDefault="00C2603A" w:rsidP="002B71CC">
      <w:pPr>
        <w:spacing w:line="360" w:lineRule="auto"/>
        <w:jc w:val="both"/>
        <w:rPr>
          <w:rFonts w:cs="Arial"/>
          <w:sz w:val="22"/>
          <w:szCs w:val="22"/>
        </w:rPr>
      </w:pPr>
      <w:r w:rsidRPr="0062363E">
        <w:rPr>
          <w:rFonts w:cs="Arial"/>
          <w:sz w:val="22"/>
          <w:szCs w:val="22"/>
        </w:rPr>
        <w:t>Autorizar la exclusión de</w:t>
      </w:r>
      <w:r w:rsidR="003D2D00">
        <w:rPr>
          <w:rFonts w:cs="Arial"/>
          <w:sz w:val="22"/>
          <w:szCs w:val="22"/>
        </w:rPr>
        <w:t>l señor Christopher Ovidio</w:t>
      </w:r>
      <w:r>
        <w:rPr>
          <w:rFonts w:cs="Arial"/>
          <w:sz w:val="22"/>
          <w:szCs w:val="22"/>
        </w:rPr>
        <w:t xml:space="preserve"> </w:t>
      </w:r>
      <w:r w:rsidRPr="00033769">
        <w:rPr>
          <w:rFonts w:cs="Arial"/>
          <w:sz w:val="22"/>
          <w:szCs w:val="22"/>
          <w:lang w:val="es-CR"/>
        </w:rPr>
        <w:t>Pérez</w:t>
      </w:r>
      <w:r w:rsidR="003D2D00">
        <w:rPr>
          <w:rFonts w:cs="Arial"/>
          <w:sz w:val="22"/>
          <w:szCs w:val="22"/>
          <w:lang w:val="es-CR"/>
        </w:rPr>
        <w:t xml:space="preserve"> González</w:t>
      </w:r>
      <w:r>
        <w:rPr>
          <w:rFonts w:cs="Arial"/>
          <w:sz w:val="22"/>
          <w:szCs w:val="22"/>
        </w:rPr>
        <w:t xml:space="preserve">, </w:t>
      </w:r>
      <w:r w:rsidRPr="0062363E">
        <w:rPr>
          <w:rFonts w:cs="Arial"/>
          <w:sz w:val="22"/>
          <w:szCs w:val="22"/>
        </w:rPr>
        <w:t xml:space="preserve">cédula N° </w:t>
      </w:r>
      <w:r w:rsidRPr="00033769">
        <w:rPr>
          <w:rFonts w:cs="Arial"/>
          <w:sz w:val="22"/>
          <w:szCs w:val="22"/>
          <w:lang w:val="es-CR"/>
        </w:rPr>
        <w:t>2-0</w:t>
      </w:r>
      <w:r w:rsidR="003D2D00">
        <w:rPr>
          <w:rFonts w:cs="Arial"/>
          <w:sz w:val="22"/>
          <w:szCs w:val="22"/>
          <w:lang w:val="es-CR"/>
        </w:rPr>
        <w:t>709</w:t>
      </w:r>
      <w:r w:rsidRPr="00033769">
        <w:rPr>
          <w:rFonts w:cs="Arial"/>
          <w:sz w:val="22"/>
          <w:szCs w:val="22"/>
          <w:lang w:val="es-CR"/>
        </w:rPr>
        <w:t>-0</w:t>
      </w:r>
      <w:r w:rsidR="003D2D00">
        <w:rPr>
          <w:rFonts w:cs="Arial"/>
          <w:sz w:val="22"/>
          <w:szCs w:val="22"/>
          <w:lang w:val="es-CR"/>
        </w:rPr>
        <w:t>016</w:t>
      </w:r>
      <w:r>
        <w:rPr>
          <w:rFonts w:cs="Arial"/>
          <w:sz w:val="22"/>
          <w:szCs w:val="22"/>
        </w:rPr>
        <w:t>,</w:t>
      </w:r>
      <w:r w:rsidRPr="0062363E">
        <w:rPr>
          <w:rFonts w:cs="Arial"/>
          <w:sz w:val="22"/>
          <w:szCs w:val="22"/>
        </w:rPr>
        <w:t xml:space="preserve"> como beneficiari</w:t>
      </w:r>
      <w:r w:rsidR="003D2D00">
        <w:rPr>
          <w:rFonts w:cs="Arial"/>
          <w:sz w:val="22"/>
          <w:szCs w:val="22"/>
        </w:rPr>
        <w:t>o</w:t>
      </w:r>
      <w:r w:rsidRPr="0062363E">
        <w:rPr>
          <w:rFonts w:cs="Arial"/>
          <w:sz w:val="22"/>
          <w:szCs w:val="22"/>
        </w:rPr>
        <w:t xml:space="preserve"> del proyecto habitacional </w:t>
      </w:r>
      <w:r>
        <w:rPr>
          <w:rFonts w:cs="Arial"/>
          <w:sz w:val="22"/>
          <w:szCs w:val="22"/>
        </w:rPr>
        <w:t xml:space="preserve">Lotificación </w:t>
      </w:r>
      <w:r w:rsidRPr="003D2D00">
        <w:rPr>
          <w:rFonts w:cs="Arial"/>
          <w:sz w:val="22"/>
          <w:szCs w:val="22"/>
        </w:rPr>
        <w:t>Miravalles II</w:t>
      </w:r>
      <w:r>
        <w:rPr>
          <w:rFonts w:cs="Arial"/>
          <w:sz w:val="22"/>
          <w:szCs w:val="22"/>
        </w:rPr>
        <w:t xml:space="preserve">,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7B3CD1">
        <w:rPr>
          <w:rFonts w:cs="Arial"/>
          <w:sz w:val="22"/>
          <w:szCs w:val="22"/>
        </w:rPr>
        <w:t>Daisy López Loría</w:t>
      </w:r>
      <w:r w:rsidRPr="0062363E">
        <w:rPr>
          <w:rFonts w:cs="Arial"/>
          <w:sz w:val="22"/>
          <w:szCs w:val="22"/>
        </w:rPr>
        <w:t xml:space="preserve">, </w:t>
      </w:r>
      <w:r>
        <w:rPr>
          <w:rFonts w:cs="Arial"/>
          <w:sz w:val="22"/>
          <w:szCs w:val="22"/>
        </w:rPr>
        <w:t xml:space="preserve">cédula N° </w:t>
      </w:r>
      <w:r w:rsidR="007B3CD1">
        <w:rPr>
          <w:rFonts w:cs="Arial"/>
          <w:sz w:val="22"/>
          <w:szCs w:val="22"/>
        </w:rPr>
        <w:t>9</w:t>
      </w:r>
      <w:r>
        <w:rPr>
          <w:rFonts w:cs="Arial"/>
          <w:sz w:val="22"/>
          <w:szCs w:val="22"/>
        </w:rPr>
        <w:t>-0</w:t>
      </w:r>
      <w:r w:rsidR="007B3CD1">
        <w:rPr>
          <w:rFonts w:cs="Arial"/>
          <w:sz w:val="22"/>
          <w:szCs w:val="22"/>
        </w:rPr>
        <w:t>104</w:t>
      </w:r>
      <w:r>
        <w:rPr>
          <w:rFonts w:cs="Arial"/>
          <w:sz w:val="22"/>
          <w:szCs w:val="22"/>
        </w:rPr>
        <w:t>-0</w:t>
      </w:r>
      <w:r w:rsidR="007B3CD1">
        <w:rPr>
          <w:rFonts w:cs="Arial"/>
          <w:sz w:val="22"/>
          <w:szCs w:val="22"/>
        </w:rPr>
        <w:t>840</w:t>
      </w:r>
      <w:r>
        <w:rPr>
          <w:rFonts w:cs="Arial"/>
          <w:sz w:val="22"/>
          <w:szCs w:val="22"/>
        </w:rPr>
        <w:t>.</w:t>
      </w:r>
    </w:p>
    <w:p w14:paraId="4FBC596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BE0063" w14:textId="77777777" w:rsidR="002B71CC" w:rsidRPr="00D14EAF" w:rsidRDefault="002B71CC" w:rsidP="002B71CC">
      <w:pPr>
        <w:spacing w:line="360" w:lineRule="auto"/>
        <w:jc w:val="both"/>
        <w:rPr>
          <w:rFonts w:cs="Arial"/>
          <w:b/>
          <w:sz w:val="22"/>
        </w:rPr>
      </w:pPr>
      <w:r w:rsidRPr="00D14EAF">
        <w:rPr>
          <w:rFonts w:cs="Arial"/>
          <w:b/>
          <w:sz w:val="22"/>
        </w:rPr>
        <w:t>************</w:t>
      </w:r>
    </w:p>
    <w:p w14:paraId="1F218C24" w14:textId="77777777" w:rsidR="002B71CC" w:rsidRDefault="002B71CC" w:rsidP="002B71CC">
      <w:pPr>
        <w:spacing w:line="360" w:lineRule="auto"/>
        <w:jc w:val="both"/>
        <w:rPr>
          <w:rFonts w:cs="Arial"/>
          <w:sz w:val="22"/>
          <w:lang w:val="es-ES_tradnl"/>
        </w:rPr>
      </w:pPr>
    </w:p>
    <w:p w14:paraId="650A011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51F029E" w14:textId="77777777" w:rsidR="00336374" w:rsidRPr="00BB303F" w:rsidRDefault="00336374" w:rsidP="00336374">
      <w:pPr>
        <w:spacing w:line="360" w:lineRule="auto"/>
        <w:jc w:val="both"/>
        <w:rPr>
          <w:rFonts w:cs="Arial"/>
          <w:b/>
          <w:bCs/>
          <w:sz w:val="22"/>
          <w:szCs w:val="22"/>
        </w:rPr>
      </w:pPr>
      <w:bookmarkStart w:id="0" w:name="_Hlk75872679"/>
      <w:r w:rsidRPr="00BB303F">
        <w:rPr>
          <w:rFonts w:cs="Arial"/>
          <w:b/>
          <w:bCs/>
          <w:sz w:val="22"/>
          <w:szCs w:val="22"/>
        </w:rPr>
        <w:t>Considerando:</w:t>
      </w:r>
    </w:p>
    <w:p w14:paraId="01B42957" w14:textId="08E08C6D" w:rsidR="00336374" w:rsidRPr="00A30A35" w:rsidRDefault="00336374" w:rsidP="00336374">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007B3CD1" w:rsidRPr="00E30ABB">
        <w:rPr>
          <w:rFonts w:cs="Arial"/>
          <w:sz w:val="22"/>
          <w:szCs w:val="22"/>
          <w:lang w:val="es-ES_tradnl"/>
        </w:rPr>
        <w:t>N°</w:t>
      </w:r>
      <w:r w:rsidR="007B3CD1">
        <w:rPr>
          <w:rFonts w:cs="Arial"/>
          <w:sz w:val="22"/>
          <w:szCs w:val="22"/>
          <w:lang w:val="es-ES_tradnl"/>
        </w:rPr>
        <w:t xml:space="preserve"> 1</w:t>
      </w:r>
      <w:r w:rsidR="007B3CD1" w:rsidRPr="00E30ABB">
        <w:rPr>
          <w:rFonts w:cs="Arial"/>
          <w:sz w:val="22"/>
          <w:szCs w:val="22"/>
        </w:rPr>
        <w:t xml:space="preserve"> de la sesión </w:t>
      </w:r>
      <w:r w:rsidR="007B3CD1">
        <w:rPr>
          <w:rFonts w:cs="Arial"/>
          <w:sz w:val="22"/>
          <w:szCs w:val="22"/>
        </w:rPr>
        <w:t>23</w:t>
      </w:r>
      <w:r w:rsidR="007B3CD1" w:rsidRPr="00E30ABB">
        <w:rPr>
          <w:rFonts w:cs="Arial"/>
          <w:sz w:val="22"/>
          <w:szCs w:val="22"/>
        </w:rPr>
        <w:t>-20</w:t>
      </w:r>
      <w:r w:rsidR="007B3CD1">
        <w:rPr>
          <w:rFonts w:cs="Arial"/>
          <w:sz w:val="22"/>
          <w:szCs w:val="22"/>
        </w:rPr>
        <w:t>20</w:t>
      </w:r>
      <w:r w:rsidR="007B3CD1" w:rsidRPr="00E30ABB">
        <w:rPr>
          <w:rFonts w:cs="Arial"/>
          <w:sz w:val="22"/>
          <w:szCs w:val="22"/>
        </w:rPr>
        <w:t xml:space="preserve"> del </w:t>
      </w:r>
      <w:r w:rsidR="007B3CD1">
        <w:rPr>
          <w:rFonts w:cs="Arial"/>
          <w:sz w:val="22"/>
          <w:szCs w:val="22"/>
        </w:rPr>
        <w:t>23</w:t>
      </w:r>
      <w:r w:rsidR="007B3CD1" w:rsidRPr="00E30ABB">
        <w:rPr>
          <w:rFonts w:cs="Arial"/>
          <w:sz w:val="22"/>
          <w:szCs w:val="22"/>
        </w:rPr>
        <w:t xml:space="preserve"> de </w:t>
      </w:r>
      <w:r w:rsidR="007B3CD1">
        <w:rPr>
          <w:rFonts w:cs="Arial"/>
          <w:sz w:val="22"/>
          <w:szCs w:val="22"/>
        </w:rPr>
        <w:t>marzo</w:t>
      </w:r>
      <w:r w:rsidR="007B3CD1" w:rsidRPr="00E30ABB">
        <w:rPr>
          <w:rFonts w:cs="Arial"/>
          <w:sz w:val="22"/>
          <w:szCs w:val="22"/>
        </w:rPr>
        <w:t xml:space="preserve"> de 20</w:t>
      </w:r>
      <w:r w:rsidR="007B3CD1">
        <w:rPr>
          <w:rFonts w:cs="Arial"/>
          <w:sz w:val="22"/>
          <w:szCs w:val="22"/>
        </w:rPr>
        <w:t>20</w:t>
      </w:r>
      <w:r w:rsidRPr="001726C4">
        <w:rPr>
          <w:rFonts w:cs="Arial"/>
          <w:color w:val="000000"/>
          <w:sz w:val="22"/>
          <w:szCs w:val="22"/>
        </w:rPr>
        <w:t>,</w:t>
      </w:r>
      <w:r w:rsidRPr="001726C4">
        <w:rPr>
          <w:rFonts w:cs="Arial"/>
          <w:sz w:val="22"/>
          <w:szCs w:val="22"/>
        </w:rPr>
        <w:t xml:space="preserve"> </w:t>
      </w:r>
      <w:r w:rsidR="007B3CD1">
        <w:rPr>
          <w:rFonts w:cs="Arial"/>
          <w:sz w:val="22"/>
          <w:szCs w:val="22"/>
        </w:rPr>
        <w:t>esta</w:t>
      </w:r>
      <w:r w:rsidRPr="001726C4">
        <w:rPr>
          <w:rFonts w:cs="Arial"/>
          <w:sz w:val="22"/>
          <w:szCs w:val="22"/>
        </w:rPr>
        <w:t xml:space="preserve"> Junta Directiva otorgó a</w:t>
      </w:r>
      <w:r>
        <w:rPr>
          <w:rFonts w:cs="Arial"/>
          <w:sz w:val="22"/>
          <w:szCs w:val="22"/>
        </w:rPr>
        <w:t xml:space="preserve"> </w:t>
      </w:r>
      <w:r w:rsidRPr="007B3CD1">
        <w:rPr>
          <w:rFonts w:cs="Arial"/>
          <w:sz w:val="22"/>
          <w:szCs w:val="22"/>
        </w:rPr>
        <w:t xml:space="preserve">Grupo Mutual Alajuela – La Vivienda </w:t>
      </w:r>
      <w:r w:rsidRPr="007B3CD1">
        <w:rPr>
          <w:rFonts w:cs="Arial"/>
          <w:sz w:val="22"/>
          <w:szCs w:val="22"/>
          <w:lang w:val="es-ES_tradnl"/>
        </w:rPr>
        <w:t>de Ahorro</w:t>
      </w:r>
      <w:r w:rsidRPr="001361C9">
        <w:rPr>
          <w:rFonts w:cs="Arial"/>
          <w:sz w:val="22"/>
          <w:szCs w:val="22"/>
          <w:lang w:val="es-ES_tradnl"/>
        </w:rPr>
        <w:t xml:space="preserve">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sidR="007B3CD1">
        <w:rPr>
          <w:rFonts w:cs="Arial"/>
          <w:color w:val="000000"/>
          <w:sz w:val="22"/>
          <w:szCs w:val="22"/>
          <w:lang w:val="es-CR" w:eastAsia="es-CR"/>
        </w:rPr>
        <w:t>habitacional Monte Cristo II</w:t>
      </w:r>
      <w:r w:rsidR="007B3CD1">
        <w:rPr>
          <w:rFonts w:cs="Arial"/>
          <w:sz w:val="22"/>
          <w:szCs w:val="22"/>
        </w:rPr>
        <w:t xml:space="preserve">, </w:t>
      </w:r>
      <w:r w:rsidR="007B3CD1" w:rsidRPr="009C1F77">
        <w:rPr>
          <w:rFonts w:cs="Arial"/>
          <w:sz w:val="22"/>
          <w:szCs w:val="22"/>
        </w:rPr>
        <w:t xml:space="preserve">ubicado en </w:t>
      </w:r>
      <w:r w:rsidR="007B3CD1">
        <w:rPr>
          <w:rFonts w:cs="Arial"/>
          <w:sz w:val="22"/>
          <w:szCs w:val="22"/>
        </w:rPr>
        <w:t>el distrito y cantón de Upala, p</w:t>
      </w:r>
      <w:r w:rsidR="007B3CD1" w:rsidRPr="009C1F77">
        <w:rPr>
          <w:rFonts w:cs="Arial"/>
          <w:sz w:val="22"/>
          <w:szCs w:val="22"/>
        </w:rPr>
        <w:t xml:space="preserve">rovincia de </w:t>
      </w:r>
      <w:r w:rsidR="007B3CD1">
        <w:rPr>
          <w:rFonts w:cs="Arial"/>
          <w:sz w:val="22"/>
          <w:szCs w:val="22"/>
        </w:rPr>
        <w:t>Alajuela</w:t>
      </w:r>
      <w:r>
        <w:rPr>
          <w:rFonts w:cs="Arial"/>
          <w:bCs/>
          <w:sz w:val="22"/>
          <w:szCs w:val="22"/>
        </w:rPr>
        <w:t>.</w:t>
      </w:r>
    </w:p>
    <w:p w14:paraId="77A29C15" w14:textId="77777777" w:rsidR="00336374" w:rsidRPr="00BB303F" w:rsidRDefault="00336374" w:rsidP="00336374">
      <w:pPr>
        <w:spacing w:line="360" w:lineRule="auto"/>
        <w:jc w:val="both"/>
        <w:rPr>
          <w:rFonts w:cs="Arial"/>
          <w:sz w:val="22"/>
          <w:szCs w:val="22"/>
        </w:rPr>
      </w:pPr>
    </w:p>
    <w:p w14:paraId="344ADBA6" w14:textId="77777777" w:rsidR="00336374" w:rsidRDefault="00336374" w:rsidP="00336374">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dos familias del</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36D95030" w14:textId="77777777" w:rsidR="00336374" w:rsidRDefault="00336374" w:rsidP="00336374">
      <w:pPr>
        <w:spacing w:line="360" w:lineRule="auto"/>
        <w:jc w:val="both"/>
        <w:rPr>
          <w:rFonts w:cs="Arial"/>
          <w:sz w:val="22"/>
          <w:szCs w:val="22"/>
          <w:lang w:val="es-CR" w:eastAsia="es-CR"/>
        </w:rPr>
      </w:pPr>
    </w:p>
    <w:p w14:paraId="49E615F5" w14:textId="54172176" w:rsidR="00336374" w:rsidRPr="00BB303F" w:rsidRDefault="00336374" w:rsidP="00336374">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7B3CD1">
        <w:rPr>
          <w:rFonts w:cs="Arial"/>
          <w:sz w:val="22"/>
          <w:szCs w:val="22"/>
        </w:rPr>
        <w:t>888</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w:t>
      </w:r>
      <w:r w:rsidR="007B3CD1">
        <w:rPr>
          <w:rFonts w:cs="Arial"/>
          <w:sz w:val="22"/>
          <w:szCs w:val="22"/>
        </w:rPr>
        <w:t>22 de junio</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7B3CD1">
        <w:rPr>
          <w:rFonts w:cs="Arial"/>
          <w:sz w:val="22"/>
        </w:rPr>
        <w:t>827</w:t>
      </w:r>
      <w:r w:rsidRPr="00BB303F">
        <w:rPr>
          <w:rFonts w:cs="Arial"/>
          <w:sz w:val="22"/>
        </w:rPr>
        <w:t>-20</w:t>
      </w:r>
      <w:r>
        <w:rPr>
          <w:rFonts w:cs="Arial"/>
          <w:sz w:val="22"/>
        </w:rPr>
        <w:t>21</w:t>
      </w:r>
      <w:r w:rsidRPr="00BB303F">
        <w:rPr>
          <w:rFonts w:cs="Arial"/>
          <w:sz w:val="22"/>
        </w:rPr>
        <w:t>, d</w:t>
      </w:r>
      <w:r>
        <w:rPr>
          <w:rFonts w:cs="Arial"/>
          <w:sz w:val="22"/>
        </w:rPr>
        <w:t>e</w:t>
      </w:r>
      <w:r w:rsidR="007B3CD1">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1AE52DA6" w14:textId="77777777" w:rsidR="00336374" w:rsidRPr="00BB303F" w:rsidRDefault="00336374" w:rsidP="00336374">
      <w:pPr>
        <w:autoSpaceDE w:val="0"/>
        <w:autoSpaceDN w:val="0"/>
        <w:adjustRightInd w:val="0"/>
        <w:spacing w:line="360" w:lineRule="auto"/>
        <w:jc w:val="both"/>
        <w:rPr>
          <w:rFonts w:cs="Arial"/>
          <w:color w:val="000000"/>
          <w:sz w:val="16"/>
          <w:szCs w:val="16"/>
        </w:rPr>
      </w:pPr>
    </w:p>
    <w:p w14:paraId="65150462" w14:textId="71557A22" w:rsidR="00336374" w:rsidRPr="00BB303F" w:rsidRDefault="00336374" w:rsidP="00336374">
      <w:pPr>
        <w:spacing w:line="360" w:lineRule="auto"/>
        <w:jc w:val="both"/>
        <w:rPr>
          <w:rFonts w:cs="Arial"/>
          <w:sz w:val="22"/>
        </w:rPr>
      </w:pPr>
      <w:r w:rsidRPr="00BB303F">
        <w:rPr>
          <w:rFonts w:cs="Arial"/>
          <w:b/>
          <w:bCs/>
          <w:sz w:val="22"/>
        </w:rPr>
        <w:lastRenderedPageBreak/>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w:t>
      </w:r>
      <w:r w:rsidR="007B3CD1">
        <w:rPr>
          <w:rFonts w:cs="Arial"/>
          <w:sz w:val="22"/>
          <w:szCs w:val="22"/>
        </w:rPr>
        <w:t>888</w:t>
      </w:r>
      <w:r w:rsidRPr="00BB303F">
        <w:rPr>
          <w:rFonts w:cs="Arial"/>
          <w:sz w:val="22"/>
          <w:szCs w:val="22"/>
        </w:rPr>
        <w:t>-20</w:t>
      </w:r>
      <w:r>
        <w:rPr>
          <w:rFonts w:cs="Arial"/>
          <w:sz w:val="22"/>
          <w:szCs w:val="22"/>
        </w:rPr>
        <w:t>21</w:t>
      </w:r>
      <w:r w:rsidRPr="00BB303F">
        <w:rPr>
          <w:rFonts w:cs="Arial"/>
          <w:sz w:val="22"/>
        </w:rPr>
        <w:t>.</w:t>
      </w:r>
    </w:p>
    <w:p w14:paraId="7255FD96" w14:textId="77777777" w:rsidR="00336374" w:rsidRPr="00BB303F" w:rsidRDefault="00336374" w:rsidP="00336374">
      <w:pPr>
        <w:spacing w:line="360" w:lineRule="auto"/>
        <w:jc w:val="both"/>
        <w:rPr>
          <w:rFonts w:cs="Arial"/>
          <w:sz w:val="22"/>
        </w:rPr>
      </w:pPr>
    </w:p>
    <w:p w14:paraId="67EE6976" w14:textId="77777777" w:rsidR="00336374" w:rsidRPr="00BB303F" w:rsidRDefault="00336374" w:rsidP="00336374">
      <w:pPr>
        <w:spacing w:line="360" w:lineRule="auto"/>
        <w:jc w:val="both"/>
        <w:rPr>
          <w:rFonts w:cs="Arial"/>
          <w:b/>
          <w:bCs/>
          <w:sz w:val="22"/>
        </w:rPr>
      </w:pPr>
      <w:r w:rsidRPr="00BB303F">
        <w:rPr>
          <w:rFonts w:cs="Arial"/>
          <w:b/>
          <w:bCs/>
          <w:sz w:val="22"/>
        </w:rPr>
        <w:t>Por tanto, se acuerda:</w:t>
      </w:r>
    </w:p>
    <w:p w14:paraId="7640443C" w14:textId="6A95DE96" w:rsidR="002B71CC" w:rsidRDefault="00336374" w:rsidP="00336374">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bookmarkStart w:id="1" w:name="_Hlk73004350"/>
      <w:r>
        <w:rPr>
          <w:rFonts w:cs="Arial"/>
          <w:sz w:val="22"/>
          <w:szCs w:val="22"/>
          <w:lang w:val="es-CR" w:eastAsia="es-CR"/>
        </w:rPr>
        <w:t xml:space="preserve">cambio de lotes y la modificación al tipo de vivienda para las familias </w:t>
      </w:r>
      <w:bookmarkEnd w:id="1"/>
      <w:r>
        <w:rPr>
          <w:rFonts w:cs="Arial"/>
          <w:sz w:val="22"/>
          <w:szCs w:val="22"/>
          <w:lang w:val="es-CR" w:eastAsia="es-CR"/>
        </w:rPr>
        <w:t xml:space="preserve">que encabezan las señoras </w:t>
      </w:r>
      <w:r w:rsidR="007B3CD1">
        <w:rPr>
          <w:rFonts w:cs="Arial"/>
          <w:sz w:val="22"/>
          <w:szCs w:val="22"/>
          <w:lang w:val="es-CR" w:eastAsia="es-CR"/>
        </w:rPr>
        <w:t>Elizabeth Bravo Morales</w:t>
      </w:r>
      <w:r>
        <w:rPr>
          <w:rFonts w:cs="Arial"/>
          <w:sz w:val="22"/>
          <w:szCs w:val="22"/>
          <w:lang w:val="es-CR" w:eastAsia="es-CR"/>
        </w:rPr>
        <w:t xml:space="preserve"> y </w:t>
      </w:r>
      <w:r w:rsidR="007B3CD1">
        <w:rPr>
          <w:rFonts w:cs="Arial"/>
          <w:sz w:val="22"/>
          <w:szCs w:val="22"/>
          <w:lang w:val="es-CR" w:eastAsia="es-CR"/>
        </w:rPr>
        <w:t xml:space="preserve">Aurora Dalila </w:t>
      </w:r>
      <w:proofErr w:type="spellStart"/>
      <w:r w:rsidR="007B3CD1">
        <w:rPr>
          <w:rFonts w:cs="Arial"/>
          <w:sz w:val="22"/>
          <w:szCs w:val="22"/>
          <w:lang w:val="es-CR" w:eastAsia="es-CR"/>
        </w:rPr>
        <w:t>Taisigue</w:t>
      </w:r>
      <w:proofErr w:type="spellEnd"/>
      <w:r w:rsidR="007B3CD1">
        <w:rPr>
          <w:rFonts w:cs="Arial"/>
          <w:sz w:val="22"/>
          <w:szCs w:val="22"/>
          <w:lang w:val="es-CR" w:eastAsia="es-CR"/>
        </w:rPr>
        <w:t xml:space="preserve"> Calderón</w:t>
      </w:r>
      <w:r>
        <w:rPr>
          <w:rFonts w:cs="Arial"/>
          <w:sz w:val="22"/>
          <w:szCs w:val="22"/>
          <w:lang w:val="es-CR" w:eastAsia="es-CR"/>
        </w:rPr>
        <w:t xml:space="preserve">, en el </w:t>
      </w:r>
      <w:r>
        <w:rPr>
          <w:rFonts w:cs="Arial"/>
          <w:sz w:val="22"/>
          <w:szCs w:val="22"/>
          <w:lang w:val="es-ES_tradnl"/>
        </w:rPr>
        <w:t xml:space="preserve">proyecto habitacional </w:t>
      </w:r>
      <w:r w:rsidR="007B3CD1">
        <w:rPr>
          <w:rFonts w:cs="Arial"/>
          <w:color w:val="000000"/>
          <w:sz w:val="22"/>
          <w:szCs w:val="22"/>
          <w:lang w:val="es-CR" w:eastAsia="es-CR"/>
        </w:rPr>
        <w:t xml:space="preserve">Monte Cristo II, </w:t>
      </w:r>
      <w:r>
        <w:rPr>
          <w:rFonts w:cs="Arial"/>
          <w:sz w:val="22"/>
          <w:szCs w:val="22"/>
          <w:lang w:val="es-ES_tradnl"/>
        </w:rPr>
        <w:t>de conformidad con el detalle que se indica en el informe DF-OF-0</w:t>
      </w:r>
      <w:r w:rsidR="007B3CD1">
        <w:rPr>
          <w:rFonts w:cs="Arial"/>
          <w:sz w:val="22"/>
          <w:szCs w:val="22"/>
          <w:lang w:val="es-ES_tradnl"/>
        </w:rPr>
        <w:t>888</w:t>
      </w:r>
      <w:r>
        <w:rPr>
          <w:rFonts w:cs="Arial"/>
          <w:sz w:val="22"/>
          <w:szCs w:val="22"/>
          <w:lang w:val="es-ES_tradnl"/>
        </w:rPr>
        <w:t xml:space="preserve">-2021 de la Dirección FOSUVI.  </w:t>
      </w:r>
    </w:p>
    <w:bookmarkEnd w:id="0"/>
    <w:p w14:paraId="386549F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D463A7" w14:textId="77777777" w:rsidR="002B71CC" w:rsidRPr="00D14EAF" w:rsidRDefault="002B71CC" w:rsidP="002B71CC">
      <w:pPr>
        <w:spacing w:line="360" w:lineRule="auto"/>
        <w:jc w:val="both"/>
        <w:rPr>
          <w:rFonts w:cs="Arial"/>
          <w:b/>
          <w:sz w:val="22"/>
        </w:rPr>
      </w:pPr>
      <w:r w:rsidRPr="00D14EAF">
        <w:rPr>
          <w:rFonts w:cs="Arial"/>
          <w:b/>
          <w:sz w:val="22"/>
        </w:rPr>
        <w:t>************</w:t>
      </w:r>
    </w:p>
    <w:p w14:paraId="0EFFB0FF" w14:textId="77777777" w:rsidR="002B71CC" w:rsidRDefault="002B71CC" w:rsidP="002B71CC">
      <w:pPr>
        <w:spacing w:line="360" w:lineRule="auto"/>
        <w:jc w:val="both"/>
        <w:rPr>
          <w:rFonts w:cs="Arial"/>
          <w:sz w:val="22"/>
          <w:szCs w:val="22"/>
        </w:rPr>
      </w:pPr>
    </w:p>
    <w:p w14:paraId="0235EA6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10E7D69" w14:textId="77777777" w:rsidR="00336374" w:rsidRPr="00BB303F" w:rsidRDefault="00336374" w:rsidP="00336374">
      <w:pPr>
        <w:spacing w:line="360" w:lineRule="auto"/>
        <w:jc w:val="both"/>
        <w:rPr>
          <w:rFonts w:cs="Arial"/>
          <w:b/>
          <w:bCs/>
          <w:sz w:val="22"/>
          <w:szCs w:val="22"/>
        </w:rPr>
      </w:pPr>
      <w:r w:rsidRPr="00BB303F">
        <w:rPr>
          <w:rFonts w:cs="Arial"/>
          <w:b/>
          <w:bCs/>
          <w:sz w:val="22"/>
          <w:szCs w:val="22"/>
        </w:rPr>
        <w:t>Considerando:</w:t>
      </w:r>
    </w:p>
    <w:p w14:paraId="03EE165D" w14:textId="1957D5DE" w:rsidR="00336374" w:rsidRPr="00A30A35" w:rsidRDefault="00336374" w:rsidP="00336374">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00581195" w:rsidRPr="00BD3192">
        <w:rPr>
          <w:rFonts w:cs="Arial"/>
          <w:sz w:val="22"/>
          <w:szCs w:val="22"/>
        </w:rPr>
        <w:t xml:space="preserve">N° 1 de la sesión </w:t>
      </w:r>
      <w:r w:rsidR="00581195">
        <w:rPr>
          <w:rFonts w:cs="Arial"/>
          <w:sz w:val="22"/>
          <w:szCs w:val="22"/>
        </w:rPr>
        <w:t>52</w:t>
      </w:r>
      <w:r w:rsidR="00581195" w:rsidRPr="00BD3192">
        <w:rPr>
          <w:rFonts w:cs="Arial"/>
          <w:sz w:val="22"/>
          <w:szCs w:val="22"/>
        </w:rPr>
        <w:t>-201</w:t>
      </w:r>
      <w:r w:rsidR="00581195">
        <w:rPr>
          <w:rFonts w:cs="Arial"/>
          <w:sz w:val="22"/>
          <w:szCs w:val="22"/>
        </w:rPr>
        <w:t>9</w:t>
      </w:r>
      <w:r w:rsidR="00581195" w:rsidRPr="00BD3192">
        <w:rPr>
          <w:rFonts w:cs="Arial"/>
          <w:sz w:val="22"/>
          <w:szCs w:val="22"/>
        </w:rPr>
        <w:t xml:space="preserve"> del 0</w:t>
      </w:r>
      <w:r w:rsidR="00581195">
        <w:rPr>
          <w:rFonts w:cs="Arial"/>
          <w:sz w:val="22"/>
          <w:szCs w:val="22"/>
        </w:rPr>
        <w:t>8 de julio de 2019</w:t>
      </w:r>
      <w:r w:rsidRPr="001726C4">
        <w:rPr>
          <w:rFonts w:cs="Arial"/>
          <w:color w:val="000000"/>
          <w:sz w:val="22"/>
          <w:szCs w:val="22"/>
        </w:rPr>
        <w:t>,</w:t>
      </w:r>
      <w:r w:rsidRPr="001726C4">
        <w:rPr>
          <w:rFonts w:cs="Arial"/>
          <w:sz w:val="22"/>
          <w:szCs w:val="22"/>
        </w:rPr>
        <w:t xml:space="preserve"> </w:t>
      </w:r>
      <w:r w:rsidR="00581195">
        <w:rPr>
          <w:rFonts w:cs="Arial"/>
          <w:sz w:val="22"/>
          <w:szCs w:val="22"/>
        </w:rPr>
        <w:t>esta</w:t>
      </w:r>
      <w:r w:rsidRPr="001726C4">
        <w:rPr>
          <w:rFonts w:cs="Arial"/>
          <w:sz w:val="22"/>
          <w:szCs w:val="22"/>
        </w:rPr>
        <w:t xml:space="preserve"> Junta Directiva otorgó a</w:t>
      </w:r>
      <w:r w:rsidR="00581195">
        <w:rPr>
          <w:rFonts w:cs="Arial"/>
          <w:sz w:val="22"/>
          <w:szCs w:val="22"/>
        </w:rPr>
        <w:t xml:space="preserve"> Mutual Cartago </w:t>
      </w:r>
      <w:r w:rsidR="00581195" w:rsidRPr="00581195">
        <w:rPr>
          <w:rFonts w:cs="Arial"/>
          <w:sz w:val="22"/>
          <w:szCs w:val="22"/>
          <w:lang w:val="es-ES_tradnl"/>
        </w:rPr>
        <w:t>de Ahorro y Préstamo</w:t>
      </w:r>
      <w:r w:rsidR="00581195">
        <w:rPr>
          <w:rFonts w:cs="Arial"/>
          <w:sz w:val="22"/>
          <w:szCs w:val="22"/>
          <w:lang w:val="es-ES_tradnl"/>
        </w:rPr>
        <w:t xml:space="preserve"> (MUCAP)</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lang w:val="es-CR"/>
        </w:rPr>
        <w:t xml:space="preserve">habitacional </w:t>
      </w:r>
      <w:r w:rsidR="00581195">
        <w:rPr>
          <w:rFonts w:cs="Arial"/>
          <w:color w:val="000000"/>
          <w:sz w:val="22"/>
          <w:szCs w:val="22"/>
          <w:lang w:val="es-CR" w:eastAsia="es-CR"/>
        </w:rPr>
        <w:t>Almendares I</w:t>
      </w:r>
      <w:r w:rsidR="00581195">
        <w:rPr>
          <w:rFonts w:cs="Arial"/>
          <w:sz w:val="22"/>
          <w:szCs w:val="22"/>
        </w:rPr>
        <w:t xml:space="preserve">, </w:t>
      </w:r>
      <w:r w:rsidR="00581195" w:rsidRPr="009C1F77">
        <w:rPr>
          <w:rFonts w:cs="Arial"/>
          <w:sz w:val="22"/>
          <w:szCs w:val="22"/>
        </w:rPr>
        <w:t xml:space="preserve">ubicado en </w:t>
      </w:r>
      <w:r w:rsidR="00581195" w:rsidRPr="00BD3192">
        <w:rPr>
          <w:rFonts w:cs="Arial"/>
          <w:sz w:val="22"/>
          <w:szCs w:val="22"/>
        </w:rPr>
        <w:t xml:space="preserve">el distrito </w:t>
      </w:r>
      <w:r w:rsidR="00581195">
        <w:rPr>
          <w:rFonts w:cs="Arial"/>
          <w:sz w:val="22"/>
          <w:szCs w:val="22"/>
        </w:rPr>
        <w:t>Hatillo del Cantón Central de San José</w:t>
      </w:r>
      <w:r>
        <w:rPr>
          <w:rFonts w:cs="Arial"/>
          <w:bCs/>
          <w:sz w:val="22"/>
          <w:szCs w:val="22"/>
        </w:rPr>
        <w:t>.</w:t>
      </w:r>
    </w:p>
    <w:p w14:paraId="5FDCB2DE" w14:textId="77777777" w:rsidR="00336374" w:rsidRPr="00BB303F" w:rsidRDefault="00336374" w:rsidP="00336374">
      <w:pPr>
        <w:spacing w:line="360" w:lineRule="auto"/>
        <w:jc w:val="both"/>
        <w:rPr>
          <w:rFonts w:cs="Arial"/>
          <w:sz w:val="22"/>
          <w:szCs w:val="22"/>
        </w:rPr>
      </w:pPr>
    </w:p>
    <w:p w14:paraId="30C6DA9F" w14:textId="2F3E87A1" w:rsidR="00336374" w:rsidRDefault="00336374" w:rsidP="00336374">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sidR="00581195">
        <w:rPr>
          <w:rFonts w:cs="Arial"/>
          <w:sz w:val="22"/>
        </w:rPr>
        <w:t>la MUCAP</w:t>
      </w:r>
      <w:r>
        <w:rPr>
          <w:rFonts w:cs="Arial"/>
          <w:sz w:val="22"/>
        </w:rPr>
        <w:t xml:space="preserve">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dos familias del</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57BDD5C9" w14:textId="77777777" w:rsidR="00336374" w:rsidRDefault="00336374" w:rsidP="00336374">
      <w:pPr>
        <w:spacing w:line="360" w:lineRule="auto"/>
        <w:jc w:val="both"/>
        <w:rPr>
          <w:rFonts w:cs="Arial"/>
          <w:sz w:val="22"/>
          <w:szCs w:val="22"/>
          <w:lang w:val="es-CR" w:eastAsia="es-CR"/>
        </w:rPr>
      </w:pPr>
    </w:p>
    <w:p w14:paraId="28BF5990" w14:textId="7C3AD127" w:rsidR="00336374" w:rsidRPr="00BB303F" w:rsidRDefault="00336374" w:rsidP="00336374">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581195">
        <w:rPr>
          <w:rFonts w:cs="Arial"/>
          <w:sz w:val="22"/>
          <w:szCs w:val="22"/>
        </w:rPr>
        <w:t>899</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w:t>
      </w:r>
      <w:r w:rsidR="00581195">
        <w:rPr>
          <w:rFonts w:cs="Arial"/>
          <w:sz w:val="22"/>
          <w:szCs w:val="22"/>
        </w:rPr>
        <w:t>23</w:t>
      </w:r>
      <w:r>
        <w:rPr>
          <w:rFonts w:cs="Arial"/>
          <w:sz w:val="22"/>
          <w:szCs w:val="22"/>
        </w:rPr>
        <w:t xml:space="preserve"> de </w:t>
      </w:r>
      <w:r w:rsidR="00581195">
        <w:rPr>
          <w:rFonts w:cs="Arial"/>
          <w:sz w:val="22"/>
          <w:szCs w:val="22"/>
        </w:rPr>
        <w:t>junio</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581195">
        <w:rPr>
          <w:rFonts w:cs="Arial"/>
          <w:sz w:val="22"/>
        </w:rPr>
        <w:t>828</w:t>
      </w:r>
      <w:r w:rsidRPr="00BB303F">
        <w:rPr>
          <w:rFonts w:cs="Arial"/>
          <w:sz w:val="22"/>
        </w:rPr>
        <w:t>-20</w:t>
      </w:r>
      <w:r>
        <w:rPr>
          <w:rFonts w:cs="Arial"/>
          <w:sz w:val="22"/>
        </w:rPr>
        <w:t>21</w:t>
      </w:r>
      <w:r w:rsidRPr="00BB303F">
        <w:rPr>
          <w:rFonts w:cs="Arial"/>
          <w:sz w:val="22"/>
        </w:rPr>
        <w:t>, d</w:t>
      </w:r>
      <w:r>
        <w:rPr>
          <w:rFonts w:cs="Arial"/>
          <w:sz w:val="22"/>
        </w:rPr>
        <w:t>e</w:t>
      </w:r>
      <w:r w:rsidR="00581195">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sidR="00581195">
        <w:rPr>
          <w:rFonts w:cs="Arial"/>
          <w:sz w:val="22"/>
        </w:rPr>
        <w:t xml:space="preserve"> la MUCAP</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4FDB9F1C" w14:textId="77777777" w:rsidR="00336374" w:rsidRPr="00BB303F" w:rsidRDefault="00336374" w:rsidP="00336374">
      <w:pPr>
        <w:autoSpaceDE w:val="0"/>
        <w:autoSpaceDN w:val="0"/>
        <w:adjustRightInd w:val="0"/>
        <w:spacing w:line="360" w:lineRule="auto"/>
        <w:jc w:val="both"/>
        <w:rPr>
          <w:rFonts w:cs="Arial"/>
          <w:color w:val="000000"/>
          <w:sz w:val="16"/>
          <w:szCs w:val="16"/>
        </w:rPr>
      </w:pPr>
    </w:p>
    <w:p w14:paraId="3773DF0C" w14:textId="22BAAADA" w:rsidR="00336374" w:rsidRPr="00BB303F" w:rsidRDefault="00336374" w:rsidP="00336374">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w:t>
      </w:r>
      <w:r w:rsidR="00581195">
        <w:rPr>
          <w:rFonts w:cs="Arial"/>
          <w:sz w:val="22"/>
          <w:szCs w:val="22"/>
        </w:rPr>
        <w:t>899</w:t>
      </w:r>
      <w:r w:rsidRPr="00BB303F">
        <w:rPr>
          <w:rFonts w:cs="Arial"/>
          <w:sz w:val="22"/>
          <w:szCs w:val="22"/>
        </w:rPr>
        <w:t>-20</w:t>
      </w:r>
      <w:r>
        <w:rPr>
          <w:rFonts w:cs="Arial"/>
          <w:sz w:val="22"/>
          <w:szCs w:val="22"/>
        </w:rPr>
        <w:t>21</w:t>
      </w:r>
      <w:r w:rsidRPr="00BB303F">
        <w:rPr>
          <w:rFonts w:cs="Arial"/>
          <w:sz w:val="22"/>
        </w:rPr>
        <w:t>.</w:t>
      </w:r>
    </w:p>
    <w:p w14:paraId="73409C15" w14:textId="77777777" w:rsidR="00336374" w:rsidRPr="00BB303F" w:rsidRDefault="00336374" w:rsidP="00336374">
      <w:pPr>
        <w:spacing w:line="360" w:lineRule="auto"/>
        <w:jc w:val="both"/>
        <w:rPr>
          <w:rFonts w:cs="Arial"/>
          <w:sz w:val="22"/>
        </w:rPr>
      </w:pPr>
    </w:p>
    <w:p w14:paraId="10B0D1D6" w14:textId="77777777" w:rsidR="00336374" w:rsidRPr="00BB303F" w:rsidRDefault="00336374" w:rsidP="00336374">
      <w:pPr>
        <w:spacing w:line="360" w:lineRule="auto"/>
        <w:jc w:val="both"/>
        <w:rPr>
          <w:rFonts w:cs="Arial"/>
          <w:b/>
          <w:bCs/>
          <w:sz w:val="22"/>
        </w:rPr>
      </w:pPr>
      <w:r w:rsidRPr="00BB303F">
        <w:rPr>
          <w:rFonts w:cs="Arial"/>
          <w:b/>
          <w:bCs/>
          <w:sz w:val="22"/>
        </w:rPr>
        <w:t>Por tanto, se acuerda:</w:t>
      </w:r>
    </w:p>
    <w:p w14:paraId="44F612BE" w14:textId="73F919FA" w:rsidR="002B71CC" w:rsidRDefault="00336374" w:rsidP="00336374">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 xml:space="preserve">cambio de lotes y la modificación al tipo de vivienda para las familias que encabezan </w:t>
      </w:r>
      <w:r w:rsidR="00581195">
        <w:rPr>
          <w:rFonts w:cs="Arial"/>
          <w:sz w:val="22"/>
          <w:szCs w:val="22"/>
          <w:lang w:val="es-CR" w:eastAsia="es-CR"/>
        </w:rPr>
        <w:t xml:space="preserve">el señor Pedro Pablo Aguilar </w:t>
      </w:r>
      <w:proofErr w:type="spellStart"/>
      <w:r w:rsidR="00581195">
        <w:rPr>
          <w:rFonts w:cs="Arial"/>
          <w:sz w:val="22"/>
          <w:szCs w:val="22"/>
          <w:lang w:val="es-CR" w:eastAsia="es-CR"/>
        </w:rPr>
        <w:t>Iglecias</w:t>
      </w:r>
      <w:proofErr w:type="spellEnd"/>
      <w:r w:rsidR="00581195">
        <w:rPr>
          <w:rFonts w:cs="Arial"/>
          <w:sz w:val="22"/>
          <w:szCs w:val="22"/>
          <w:lang w:val="es-CR" w:eastAsia="es-CR"/>
        </w:rPr>
        <w:t xml:space="preserve"> y la señora Rosa Serrano Murillo</w:t>
      </w:r>
      <w:r>
        <w:rPr>
          <w:rFonts w:cs="Arial"/>
          <w:sz w:val="22"/>
          <w:szCs w:val="22"/>
          <w:lang w:val="es-CR" w:eastAsia="es-CR"/>
        </w:rPr>
        <w:t xml:space="preserve">, en el </w:t>
      </w:r>
      <w:r>
        <w:rPr>
          <w:rFonts w:cs="Arial"/>
          <w:sz w:val="22"/>
          <w:szCs w:val="22"/>
          <w:lang w:val="es-ES_tradnl"/>
        </w:rPr>
        <w:t xml:space="preserve">proyecto habitacional </w:t>
      </w:r>
      <w:r w:rsidR="00581195">
        <w:rPr>
          <w:rFonts w:cs="Arial"/>
          <w:color w:val="000000"/>
          <w:sz w:val="22"/>
          <w:szCs w:val="22"/>
          <w:lang w:val="es-CR" w:eastAsia="es-CR"/>
        </w:rPr>
        <w:t>Almendares I</w:t>
      </w:r>
      <w:r w:rsidR="00581195">
        <w:rPr>
          <w:rFonts w:cs="Arial"/>
          <w:sz w:val="22"/>
          <w:szCs w:val="22"/>
        </w:rPr>
        <w:t>,</w:t>
      </w:r>
      <w:r>
        <w:rPr>
          <w:rFonts w:cs="Arial"/>
          <w:sz w:val="22"/>
          <w:szCs w:val="22"/>
          <w:lang w:val="es-ES_tradnl"/>
        </w:rPr>
        <w:t xml:space="preserve"> de conformidad con el detalle que se indica en el informe DF-OF-0</w:t>
      </w:r>
      <w:r w:rsidR="00581195">
        <w:rPr>
          <w:rFonts w:cs="Arial"/>
          <w:sz w:val="22"/>
          <w:szCs w:val="22"/>
          <w:lang w:val="es-ES_tradnl"/>
        </w:rPr>
        <w:t>899</w:t>
      </w:r>
      <w:r>
        <w:rPr>
          <w:rFonts w:cs="Arial"/>
          <w:sz w:val="22"/>
          <w:szCs w:val="22"/>
          <w:lang w:val="es-ES_tradnl"/>
        </w:rPr>
        <w:t xml:space="preserve">-2021 de la Dirección FOSUVI.  </w:t>
      </w:r>
    </w:p>
    <w:p w14:paraId="2F39E0F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78F4D8" w14:textId="77777777" w:rsidR="002B71CC" w:rsidRPr="00D14EAF" w:rsidRDefault="002B71CC" w:rsidP="002B71CC">
      <w:pPr>
        <w:spacing w:line="360" w:lineRule="auto"/>
        <w:jc w:val="both"/>
        <w:rPr>
          <w:rFonts w:cs="Arial"/>
          <w:b/>
          <w:sz w:val="22"/>
        </w:rPr>
      </w:pPr>
      <w:r w:rsidRPr="00D14EAF">
        <w:rPr>
          <w:rFonts w:cs="Arial"/>
          <w:b/>
          <w:sz w:val="22"/>
        </w:rPr>
        <w:t>************</w:t>
      </w:r>
    </w:p>
    <w:p w14:paraId="6D55DF61" w14:textId="77777777" w:rsidR="002B71CC" w:rsidRDefault="002B71CC" w:rsidP="002B71CC">
      <w:pPr>
        <w:spacing w:line="360" w:lineRule="auto"/>
        <w:jc w:val="both"/>
        <w:rPr>
          <w:rFonts w:cs="Arial"/>
          <w:sz w:val="22"/>
          <w:szCs w:val="22"/>
        </w:rPr>
      </w:pPr>
    </w:p>
    <w:p w14:paraId="12676F1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896572F" w14:textId="77777777" w:rsidR="001419C3" w:rsidRPr="002F0FBB" w:rsidRDefault="001419C3" w:rsidP="001419C3">
      <w:pPr>
        <w:spacing w:line="360" w:lineRule="auto"/>
        <w:ind w:right="51"/>
        <w:jc w:val="both"/>
        <w:rPr>
          <w:rFonts w:cs="Arial"/>
          <w:b/>
          <w:sz w:val="22"/>
          <w:szCs w:val="22"/>
        </w:rPr>
      </w:pPr>
      <w:r w:rsidRPr="002F0FBB">
        <w:rPr>
          <w:rFonts w:cs="Arial"/>
          <w:b/>
          <w:sz w:val="22"/>
          <w:szCs w:val="22"/>
        </w:rPr>
        <w:t>Considerando:</w:t>
      </w:r>
    </w:p>
    <w:p w14:paraId="5A9B73D9" w14:textId="05390F41" w:rsidR="001419C3" w:rsidRPr="002F0FBB" w:rsidRDefault="001419C3" w:rsidP="001419C3">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534B7E">
        <w:rPr>
          <w:rFonts w:cs="Arial"/>
          <w:sz w:val="22"/>
          <w:szCs w:val="22"/>
        </w:rPr>
        <w:t>832</w:t>
      </w:r>
      <w:r w:rsidRPr="00EA7ADB">
        <w:rPr>
          <w:rFonts w:cs="Arial"/>
          <w:sz w:val="22"/>
          <w:szCs w:val="22"/>
        </w:rPr>
        <w:t>-20</w:t>
      </w:r>
      <w:r>
        <w:rPr>
          <w:rFonts w:cs="Arial"/>
          <w:sz w:val="22"/>
          <w:szCs w:val="22"/>
        </w:rPr>
        <w:t>21</w:t>
      </w:r>
      <w:r w:rsidRPr="00EA7ADB">
        <w:rPr>
          <w:rFonts w:cs="Arial"/>
          <w:sz w:val="22"/>
          <w:szCs w:val="22"/>
        </w:rPr>
        <w:t xml:space="preserve"> del </w:t>
      </w:r>
      <w:r w:rsidR="00534B7E">
        <w:rPr>
          <w:rFonts w:cs="Arial"/>
          <w:sz w:val="22"/>
          <w:szCs w:val="22"/>
        </w:rPr>
        <w:t>25</w:t>
      </w:r>
      <w:r>
        <w:rPr>
          <w:rFonts w:cs="Arial"/>
          <w:sz w:val="22"/>
          <w:szCs w:val="22"/>
        </w:rPr>
        <w:t xml:space="preserve"> de </w:t>
      </w:r>
      <w:r w:rsidR="00534B7E">
        <w:rPr>
          <w:rFonts w:cs="Arial"/>
          <w:sz w:val="22"/>
          <w:szCs w:val="22"/>
        </w:rPr>
        <w:t>junio</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534B7E">
        <w:rPr>
          <w:rFonts w:cs="Arial"/>
          <w:color w:val="000000"/>
          <w:sz w:val="22"/>
          <w:szCs w:val="22"/>
        </w:rPr>
        <w:t>920</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sidR="00534B7E">
        <w:rPr>
          <w:rFonts w:cs="Arial"/>
          <w:color w:val="000000"/>
          <w:sz w:val="22"/>
          <w:szCs w:val="22"/>
        </w:rPr>
        <w:t xml:space="preserve"> </w:t>
      </w:r>
      <w:proofErr w:type="spellStart"/>
      <w:r w:rsidR="00534B7E">
        <w:rPr>
          <w:rFonts w:cs="Arial"/>
          <w:color w:val="000000"/>
          <w:sz w:val="22"/>
          <w:szCs w:val="22"/>
        </w:rPr>
        <w:t>Coopenae</w:t>
      </w:r>
      <w:proofErr w:type="spellEnd"/>
      <w:r w:rsidR="00534B7E">
        <w:rPr>
          <w:rFonts w:cs="Arial"/>
          <w:color w:val="000000"/>
          <w:sz w:val="22"/>
          <w:szCs w:val="22"/>
        </w:rPr>
        <w:t xml:space="preserve"> R.L.</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ampliar el plazo </w:t>
      </w:r>
      <w:r w:rsidR="00534B7E">
        <w:rPr>
          <w:rFonts w:cs="Arial"/>
          <w:sz w:val="22"/>
          <w:szCs w:val="22"/>
        </w:rPr>
        <w:t xml:space="preserve">constructivo y del </w:t>
      </w:r>
      <w:r>
        <w:rPr>
          <w:rFonts w:cs="Arial"/>
          <w:sz w:val="22"/>
          <w:szCs w:val="22"/>
        </w:rPr>
        <w:t>contrato de administración de recursos del</w:t>
      </w:r>
      <w:r w:rsidRPr="009C1F77">
        <w:rPr>
          <w:rFonts w:cs="Arial"/>
          <w:sz w:val="22"/>
          <w:szCs w:val="22"/>
        </w:rPr>
        <w:t xml:space="preserve"> </w:t>
      </w:r>
      <w:r>
        <w:rPr>
          <w:rFonts w:cs="Arial"/>
          <w:sz w:val="22"/>
          <w:szCs w:val="22"/>
        </w:rPr>
        <w:t>proyecto habitacional</w:t>
      </w:r>
      <w:r w:rsidR="00534B7E">
        <w:rPr>
          <w:rFonts w:cs="Arial"/>
          <w:sz w:val="22"/>
          <w:szCs w:val="22"/>
        </w:rPr>
        <w:t xml:space="preserve"> Costa Verde</w:t>
      </w:r>
      <w:r w:rsidRPr="009C1F77">
        <w:rPr>
          <w:rFonts w:cs="Arial"/>
          <w:sz w:val="22"/>
          <w:szCs w:val="22"/>
        </w:rPr>
        <w:t xml:space="preserve">, ubicado en </w:t>
      </w:r>
      <w:r>
        <w:rPr>
          <w:rFonts w:cs="Arial"/>
          <w:sz w:val="22"/>
          <w:szCs w:val="22"/>
        </w:rPr>
        <w:t xml:space="preserve">el distrito </w:t>
      </w:r>
      <w:r w:rsidR="00534B7E">
        <w:rPr>
          <w:rFonts w:cs="Arial"/>
          <w:sz w:val="22"/>
          <w:szCs w:val="22"/>
        </w:rPr>
        <w:t xml:space="preserve">y cantón de Parrita, </w:t>
      </w:r>
      <w:r>
        <w:rPr>
          <w:rFonts w:cs="Arial"/>
          <w:sz w:val="22"/>
          <w:szCs w:val="22"/>
        </w:rPr>
        <w:t>p</w:t>
      </w:r>
      <w:r w:rsidRPr="009C1F77">
        <w:rPr>
          <w:rFonts w:cs="Arial"/>
          <w:sz w:val="22"/>
          <w:szCs w:val="22"/>
        </w:rPr>
        <w:t xml:space="preserve">rovincia de </w:t>
      </w:r>
      <w:r w:rsidR="00534B7E">
        <w:rPr>
          <w:rFonts w:cs="Arial"/>
          <w:sz w:val="22"/>
          <w:szCs w:val="22"/>
        </w:rPr>
        <w:t>Puntarenas</w:t>
      </w:r>
      <w:r>
        <w:rPr>
          <w:rFonts w:cs="Arial"/>
          <w:sz w:val="22"/>
          <w:szCs w:val="22"/>
        </w:rPr>
        <w:t xml:space="preserve">, y aprobado con el </w:t>
      </w:r>
      <w:r w:rsidRPr="00E30ABB">
        <w:rPr>
          <w:rFonts w:cs="Arial"/>
          <w:sz w:val="22"/>
          <w:szCs w:val="22"/>
          <w:lang w:val="es-ES_tradnl"/>
        </w:rPr>
        <w:t xml:space="preserve">acuerdo </w:t>
      </w:r>
      <w:r w:rsidR="00691554" w:rsidRPr="00E30ABB">
        <w:rPr>
          <w:rFonts w:cs="Arial"/>
          <w:sz w:val="22"/>
          <w:szCs w:val="22"/>
          <w:lang w:val="es-ES_tradnl"/>
        </w:rPr>
        <w:t>N°</w:t>
      </w:r>
      <w:r w:rsidR="00691554">
        <w:rPr>
          <w:rFonts w:cs="Arial"/>
          <w:sz w:val="22"/>
          <w:szCs w:val="22"/>
          <w:lang w:val="es-ES_tradnl"/>
        </w:rPr>
        <w:t xml:space="preserve"> 2</w:t>
      </w:r>
      <w:r w:rsidR="00691554" w:rsidRPr="00E30ABB">
        <w:rPr>
          <w:rFonts w:cs="Arial"/>
          <w:sz w:val="22"/>
          <w:szCs w:val="22"/>
        </w:rPr>
        <w:t xml:space="preserve"> de la sesión </w:t>
      </w:r>
      <w:r w:rsidR="00691554">
        <w:rPr>
          <w:rFonts w:cs="Arial"/>
          <w:sz w:val="22"/>
          <w:szCs w:val="22"/>
        </w:rPr>
        <w:t>44</w:t>
      </w:r>
      <w:r w:rsidR="00691554" w:rsidRPr="00E30ABB">
        <w:rPr>
          <w:rFonts w:cs="Arial"/>
          <w:sz w:val="22"/>
          <w:szCs w:val="22"/>
        </w:rPr>
        <w:t>-20</w:t>
      </w:r>
      <w:r w:rsidR="00691554">
        <w:rPr>
          <w:rFonts w:cs="Arial"/>
          <w:sz w:val="22"/>
          <w:szCs w:val="22"/>
        </w:rPr>
        <w:t>19</w:t>
      </w:r>
      <w:r w:rsidR="00691554" w:rsidRPr="00E30ABB">
        <w:rPr>
          <w:rFonts w:cs="Arial"/>
          <w:sz w:val="22"/>
          <w:szCs w:val="22"/>
        </w:rPr>
        <w:t xml:space="preserve"> del </w:t>
      </w:r>
      <w:r w:rsidR="00691554">
        <w:rPr>
          <w:rFonts w:cs="Arial"/>
          <w:sz w:val="22"/>
          <w:szCs w:val="22"/>
        </w:rPr>
        <w:t>18</w:t>
      </w:r>
      <w:r w:rsidR="00691554" w:rsidRPr="00E30ABB">
        <w:rPr>
          <w:rFonts w:cs="Arial"/>
          <w:sz w:val="22"/>
          <w:szCs w:val="22"/>
        </w:rPr>
        <w:t xml:space="preserve"> de </w:t>
      </w:r>
      <w:r w:rsidR="00691554">
        <w:rPr>
          <w:rFonts w:cs="Arial"/>
          <w:sz w:val="22"/>
          <w:szCs w:val="22"/>
        </w:rPr>
        <w:t>junio</w:t>
      </w:r>
      <w:r w:rsidR="00691554" w:rsidRPr="00E30ABB">
        <w:rPr>
          <w:rFonts w:cs="Arial"/>
          <w:sz w:val="22"/>
          <w:szCs w:val="22"/>
        </w:rPr>
        <w:t xml:space="preserve"> de 201</w:t>
      </w:r>
      <w:r w:rsidR="00691554">
        <w:rPr>
          <w:rFonts w:cs="Arial"/>
          <w:sz w:val="22"/>
          <w:szCs w:val="22"/>
        </w:rPr>
        <w:t>9</w:t>
      </w:r>
      <w:r>
        <w:rPr>
          <w:rFonts w:cs="Arial"/>
          <w:sz w:val="22"/>
          <w:szCs w:val="22"/>
        </w:rPr>
        <w:t>.</w:t>
      </w:r>
    </w:p>
    <w:p w14:paraId="18B83A81" w14:textId="77777777" w:rsidR="001419C3" w:rsidRPr="002F0FBB" w:rsidRDefault="001419C3" w:rsidP="001419C3">
      <w:pPr>
        <w:spacing w:line="360" w:lineRule="auto"/>
        <w:ind w:right="51"/>
        <w:jc w:val="both"/>
        <w:rPr>
          <w:rFonts w:cs="Arial"/>
          <w:b/>
          <w:sz w:val="22"/>
          <w:szCs w:val="22"/>
        </w:rPr>
      </w:pPr>
    </w:p>
    <w:p w14:paraId="6EA92533" w14:textId="046F83B4" w:rsidR="001419C3" w:rsidRDefault="001419C3" w:rsidP="001419C3">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 xml:space="preserve">analiza y finalmente </w:t>
      </w:r>
      <w:r w:rsidR="00691554">
        <w:rPr>
          <w:rFonts w:cs="Arial"/>
          <w:sz w:val="22"/>
          <w:szCs w:val="22"/>
          <w:lang w:val="es-ES_tradnl"/>
        </w:rPr>
        <w:t>recomienda ampliar el plazo constructivo hasta el 24 de setiembre de 2021 y el plazo del contrato de administración de recursos hasta el 24 de febrero de 2022, bajo las condiciones que se detallan en el citado informe</w:t>
      </w:r>
      <w:r>
        <w:rPr>
          <w:rFonts w:cs="Arial"/>
          <w:sz w:val="22"/>
          <w:szCs w:val="22"/>
        </w:rPr>
        <w:t xml:space="preserve"> y conforme lo dictaminado por el Departamento Técnico.</w:t>
      </w:r>
    </w:p>
    <w:p w14:paraId="6A051A86" w14:textId="77777777" w:rsidR="001419C3" w:rsidRDefault="001419C3" w:rsidP="001419C3">
      <w:pPr>
        <w:spacing w:line="360" w:lineRule="auto"/>
        <w:jc w:val="both"/>
        <w:rPr>
          <w:rFonts w:cs="Arial"/>
          <w:sz w:val="22"/>
          <w:szCs w:val="22"/>
          <w:lang w:val="es-ES_tradnl"/>
        </w:rPr>
      </w:pPr>
    </w:p>
    <w:p w14:paraId="7EB60BDC" w14:textId="4BB75BF9" w:rsidR="00691554" w:rsidRDefault="001419C3" w:rsidP="00691554">
      <w:pPr>
        <w:spacing w:line="360" w:lineRule="auto"/>
        <w:jc w:val="both"/>
        <w:rPr>
          <w:rFonts w:cs="Arial"/>
          <w:bCs/>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 xml:space="preserve">Que esta Junta Directiva </w:t>
      </w:r>
      <w:r w:rsidR="00691554">
        <w:rPr>
          <w:rFonts w:cs="Arial"/>
          <w:sz w:val="22"/>
          <w:szCs w:val="22"/>
        </w:rPr>
        <w:t xml:space="preserve">estima pertinente acoger parcialmente la recomendación de la </w:t>
      </w:r>
      <w:r w:rsidR="00691554" w:rsidRPr="00691554">
        <w:rPr>
          <w:rFonts w:cs="Arial"/>
          <w:sz w:val="22"/>
          <w:szCs w:val="22"/>
          <w:lang w:val="es-ES_tradnl"/>
        </w:rPr>
        <w:t>Administración</w:t>
      </w:r>
      <w:r w:rsidR="00691554">
        <w:rPr>
          <w:rFonts w:cs="Arial"/>
          <w:sz w:val="22"/>
          <w:szCs w:val="22"/>
          <w:lang w:val="es-ES_tradnl"/>
        </w:rPr>
        <w:t>, haciendo los siguientes ajustes:</w:t>
      </w:r>
      <w:r w:rsidR="00691554" w:rsidRPr="00691554">
        <w:rPr>
          <w:rFonts w:cs="Arial"/>
          <w:bCs/>
          <w:sz w:val="22"/>
          <w:szCs w:val="22"/>
        </w:rPr>
        <w:t xml:space="preserve"> </w:t>
      </w:r>
      <w:r w:rsidR="00691554">
        <w:rPr>
          <w:rFonts w:cs="Arial"/>
          <w:bCs/>
          <w:sz w:val="22"/>
          <w:szCs w:val="22"/>
        </w:rPr>
        <w:t xml:space="preserve">a) que el plazo constructivo debe ampliarse hasta el 31 de agosto de 2021, debido a que ese fue el compromiso que asumió la empresa ante el Gerente General de este Banco, la Presidenta de la </w:t>
      </w:r>
      <w:r w:rsidR="00691554" w:rsidRPr="000C27FA">
        <w:rPr>
          <w:rFonts w:cs="Arial"/>
          <w:bCs/>
          <w:sz w:val="22"/>
          <w:szCs w:val="22"/>
          <w:lang w:val="es-ES_tradnl"/>
        </w:rPr>
        <w:t>Junta Directiva</w:t>
      </w:r>
      <w:r w:rsidR="00691554">
        <w:rPr>
          <w:rFonts w:cs="Arial"/>
          <w:bCs/>
          <w:sz w:val="22"/>
          <w:szCs w:val="22"/>
          <w:lang w:val="es-ES_tradnl"/>
        </w:rPr>
        <w:t xml:space="preserve"> y las mismas familias beneficiarias, y consecuentemente, también debe establecerse que el 24 de enero de 2022, será la fecha de vencimiento del plazo del contrato de administración de recursos</w:t>
      </w:r>
      <w:r w:rsidR="000D6520">
        <w:rPr>
          <w:rFonts w:cs="Arial"/>
          <w:bCs/>
          <w:sz w:val="22"/>
          <w:szCs w:val="22"/>
          <w:lang w:val="es-ES_tradnl"/>
        </w:rPr>
        <w:t>; b) que seg</w:t>
      </w:r>
      <w:r w:rsidR="00691554">
        <w:rPr>
          <w:rFonts w:cs="Arial"/>
          <w:bCs/>
          <w:sz w:val="22"/>
          <w:szCs w:val="22"/>
          <w:lang w:val="es-ES_tradnl"/>
        </w:rPr>
        <w:t>ún lo recomendado por la Asesoría Legal, la adenda al contrato de administración de recursos debe incluir: la información de la empresa constructora del proyecto; la referencia al aval que otorgó la entidad autorizada a la empresa original para subcontratar obras del proyecto y las condiciones de la subcontratación realizada</w:t>
      </w:r>
      <w:r w:rsidR="000D6520">
        <w:rPr>
          <w:rFonts w:cs="Arial"/>
          <w:bCs/>
          <w:sz w:val="22"/>
          <w:szCs w:val="22"/>
          <w:lang w:val="es-ES_tradnl"/>
        </w:rPr>
        <w:t xml:space="preserve">; y c) que </w:t>
      </w:r>
      <w:r w:rsidR="000D6520">
        <w:rPr>
          <w:rFonts w:cs="Arial"/>
          <w:bCs/>
          <w:sz w:val="22"/>
          <w:szCs w:val="22"/>
          <w:lang w:val="es-ES_tradnl"/>
        </w:rPr>
        <w:lastRenderedPageBreak/>
        <w:t>tal y como</w:t>
      </w:r>
      <w:r w:rsidR="00691554">
        <w:rPr>
          <w:rFonts w:cs="Arial"/>
          <w:bCs/>
          <w:sz w:val="22"/>
          <w:szCs w:val="22"/>
        </w:rPr>
        <w:t xml:space="preserve"> lo </w:t>
      </w:r>
      <w:r w:rsidR="000D6520">
        <w:rPr>
          <w:rFonts w:cs="Arial"/>
          <w:bCs/>
          <w:sz w:val="22"/>
          <w:szCs w:val="22"/>
        </w:rPr>
        <w:t xml:space="preserve">propone </w:t>
      </w:r>
      <w:r w:rsidR="00691554">
        <w:rPr>
          <w:rFonts w:cs="Arial"/>
          <w:bCs/>
          <w:sz w:val="22"/>
          <w:szCs w:val="22"/>
        </w:rPr>
        <w:t xml:space="preserve">la Asesoría Legal, </w:t>
      </w:r>
      <w:r w:rsidR="00691554">
        <w:rPr>
          <w:rFonts w:cs="Arial"/>
          <w:bCs/>
          <w:sz w:val="22"/>
          <w:szCs w:val="22"/>
          <w:lang w:val="es-ES_tradnl"/>
        </w:rPr>
        <w:t>también deberá realizarse una adenda al contrato de obra determinada, haciendo referencia a la nueva empresa constructora y adicionando información sobre la cesión de pago de facturas a la nueva empresa.</w:t>
      </w:r>
    </w:p>
    <w:p w14:paraId="34B4040C" w14:textId="28F2042A" w:rsidR="00691554" w:rsidRDefault="00691554" w:rsidP="001419C3">
      <w:pPr>
        <w:spacing w:line="360" w:lineRule="auto"/>
        <w:jc w:val="both"/>
        <w:rPr>
          <w:rFonts w:cs="Arial"/>
          <w:sz w:val="22"/>
          <w:szCs w:val="22"/>
          <w:lang w:val="es-ES_tradnl"/>
        </w:rPr>
      </w:pPr>
    </w:p>
    <w:p w14:paraId="4FBC371F" w14:textId="77777777" w:rsidR="001419C3" w:rsidRPr="002F0FBB" w:rsidRDefault="001419C3" w:rsidP="001419C3">
      <w:pPr>
        <w:spacing w:line="360" w:lineRule="auto"/>
        <w:jc w:val="both"/>
        <w:rPr>
          <w:rFonts w:cs="Arial"/>
          <w:b/>
          <w:sz w:val="22"/>
          <w:szCs w:val="22"/>
        </w:rPr>
      </w:pPr>
      <w:r w:rsidRPr="002F0FBB">
        <w:rPr>
          <w:rFonts w:cs="Arial"/>
          <w:b/>
          <w:sz w:val="22"/>
          <w:szCs w:val="22"/>
        </w:rPr>
        <w:t>Por tanto, se acuerda:</w:t>
      </w:r>
    </w:p>
    <w:p w14:paraId="029B7130" w14:textId="5C173C00" w:rsidR="001419C3" w:rsidRDefault="001419C3" w:rsidP="001419C3">
      <w:pPr>
        <w:autoSpaceDE w:val="0"/>
        <w:autoSpaceDN w:val="0"/>
        <w:adjustRightInd w:val="0"/>
        <w:spacing w:line="360" w:lineRule="auto"/>
        <w:jc w:val="both"/>
        <w:rPr>
          <w:rFonts w:cs="Arial"/>
          <w:color w:val="000000"/>
          <w:sz w:val="22"/>
          <w:szCs w:val="22"/>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 xml:space="preserve">Aprobar a </w:t>
      </w:r>
      <w:proofErr w:type="spellStart"/>
      <w:r w:rsidR="000D6520">
        <w:rPr>
          <w:rFonts w:cs="Arial"/>
          <w:sz w:val="22"/>
          <w:szCs w:val="22"/>
          <w:lang w:val="es-ES_tradnl"/>
        </w:rPr>
        <w:t>Coopenae</w:t>
      </w:r>
      <w:proofErr w:type="spellEnd"/>
      <w:r w:rsidR="000D6520">
        <w:rPr>
          <w:rFonts w:cs="Arial"/>
          <w:sz w:val="22"/>
          <w:szCs w:val="22"/>
          <w:lang w:val="es-ES_tradnl"/>
        </w:rPr>
        <w:t xml:space="preserve"> R.L.</w:t>
      </w:r>
      <w:r>
        <w:rPr>
          <w:rFonts w:cs="Arial"/>
          <w:sz w:val="22"/>
          <w:szCs w:val="22"/>
          <w:lang w:val="es-ES_tradnl"/>
        </w:rPr>
        <w:t xml:space="preserve">, para el proyecto habitacional </w:t>
      </w:r>
      <w:r w:rsidR="000D6520">
        <w:rPr>
          <w:rFonts w:cs="Arial"/>
          <w:sz w:val="22"/>
          <w:szCs w:val="22"/>
        </w:rPr>
        <w:t>Costa Verde</w:t>
      </w:r>
      <w:r>
        <w:rPr>
          <w:rFonts w:cs="Arial"/>
          <w:sz w:val="22"/>
          <w:szCs w:val="22"/>
          <w:lang w:val="es-ES_tradnl"/>
        </w:rPr>
        <w:t>, un</w:t>
      </w:r>
      <w:r>
        <w:rPr>
          <w:rFonts w:cs="Arial"/>
          <w:sz w:val="22"/>
          <w:szCs w:val="22"/>
        </w:rPr>
        <w:t>a ampliación al contrato de administración de recursos, según el siguiente</w:t>
      </w:r>
      <w:r>
        <w:rPr>
          <w:rFonts w:cs="Arial"/>
          <w:color w:val="000000"/>
          <w:sz w:val="22"/>
          <w:szCs w:val="22"/>
        </w:rPr>
        <w:t xml:space="preserve"> detalle:</w:t>
      </w:r>
    </w:p>
    <w:p w14:paraId="2051F882" w14:textId="74FF788C" w:rsidR="001419C3" w:rsidRPr="00AD443D" w:rsidRDefault="001419C3" w:rsidP="001419C3">
      <w:pPr>
        <w:pStyle w:val="Prrafodelista"/>
        <w:numPr>
          <w:ilvl w:val="0"/>
          <w:numId w:val="19"/>
        </w:numPr>
        <w:spacing w:line="360" w:lineRule="auto"/>
        <w:ind w:left="426" w:hanging="284"/>
        <w:jc w:val="both"/>
        <w:rPr>
          <w:rFonts w:cs="Arial"/>
          <w:color w:val="000000"/>
          <w:sz w:val="22"/>
          <w:szCs w:val="22"/>
          <w:lang w:val="es-CR"/>
        </w:rPr>
      </w:pPr>
      <w:r w:rsidRPr="00AD443D">
        <w:rPr>
          <w:rFonts w:cs="Arial"/>
          <w:color w:val="000000"/>
          <w:sz w:val="22"/>
          <w:szCs w:val="22"/>
        </w:rPr>
        <w:t xml:space="preserve">Hasta el </w:t>
      </w:r>
      <w:r w:rsidRPr="00AD443D">
        <w:rPr>
          <w:rFonts w:cs="Arial"/>
          <w:color w:val="000000"/>
          <w:sz w:val="22"/>
          <w:szCs w:val="22"/>
          <w:lang w:val="es-CR"/>
        </w:rPr>
        <w:t>3</w:t>
      </w:r>
      <w:r w:rsidR="000D6520">
        <w:rPr>
          <w:rFonts w:cs="Arial"/>
          <w:color w:val="000000"/>
          <w:sz w:val="22"/>
          <w:szCs w:val="22"/>
          <w:lang w:val="es-CR"/>
        </w:rPr>
        <w:t xml:space="preserve">1 de agosto </w:t>
      </w:r>
      <w:r>
        <w:rPr>
          <w:rFonts w:cs="Arial"/>
          <w:color w:val="000000"/>
          <w:sz w:val="22"/>
          <w:szCs w:val="22"/>
          <w:lang w:val="es-CR"/>
        </w:rPr>
        <w:t>de 2021</w:t>
      </w:r>
      <w:r w:rsidRPr="00AD443D">
        <w:rPr>
          <w:rFonts w:cs="Arial"/>
          <w:color w:val="000000"/>
          <w:sz w:val="22"/>
          <w:szCs w:val="22"/>
          <w:lang w:val="es-CR"/>
        </w:rPr>
        <w:t xml:space="preserve">, para </w:t>
      </w:r>
      <w:r w:rsidR="00D96993">
        <w:rPr>
          <w:rFonts w:cs="Arial"/>
          <w:sz w:val="22"/>
          <w:szCs w:val="22"/>
          <w:lang w:val="es-CR"/>
        </w:rPr>
        <w:t>l</w:t>
      </w:r>
      <w:r w:rsidR="00D96993" w:rsidRPr="000D6520">
        <w:rPr>
          <w:rFonts w:cs="Arial"/>
          <w:sz w:val="22"/>
          <w:szCs w:val="22"/>
          <w:lang w:val="es-CR"/>
        </w:rPr>
        <w:t>a finalizaci</w:t>
      </w:r>
      <w:r w:rsidR="00D96993">
        <w:rPr>
          <w:rFonts w:cs="Arial"/>
          <w:sz w:val="22"/>
          <w:szCs w:val="22"/>
          <w:lang w:val="es-CR"/>
        </w:rPr>
        <w:t>ó</w:t>
      </w:r>
      <w:r w:rsidR="00D96993" w:rsidRPr="000D6520">
        <w:rPr>
          <w:rFonts w:cs="Arial"/>
          <w:sz w:val="22"/>
          <w:szCs w:val="22"/>
          <w:lang w:val="es-CR"/>
        </w:rPr>
        <w:t xml:space="preserve">n </w:t>
      </w:r>
      <w:r w:rsidR="00D96993">
        <w:rPr>
          <w:rFonts w:cs="Arial"/>
          <w:sz w:val="22"/>
          <w:szCs w:val="22"/>
          <w:lang w:val="es-CR"/>
        </w:rPr>
        <w:t xml:space="preserve">del </w:t>
      </w:r>
      <w:r w:rsidR="00D96993" w:rsidRPr="000D6520">
        <w:rPr>
          <w:rFonts w:cs="Arial"/>
          <w:sz w:val="22"/>
          <w:szCs w:val="22"/>
          <w:lang w:val="es-CR"/>
        </w:rPr>
        <w:t>proceso</w:t>
      </w:r>
      <w:r w:rsidR="00D96993">
        <w:rPr>
          <w:rFonts w:cs="Arial"/>
          <w:sz w:val="22"/>
          <w:szCs w:val="22"/>
          <w:lang w:val="es-CR"/>
        </w:rPr>
        <w:t xml:space="preserve"> </w:t>
      </w:r>
      <w:r w:rsidR="00D96993" w:rsidRPr="000D6520">
        <w:rPr>
          <w:rFonts w:cs="Arial"/>
          <w:sz w:val="22"/>
          <w:szCs w:val="22"/>
          <w:lang w:val="es-CR"/>
        </w:rPr>
        <w:t>constructivo. Esta ampliac</w:t>
      </w:r>
      <w:r w:rsidR="00D96993">
        <w:rPr>
          <w:rFonts w:cs="Arial"/>
          <w:sz w:val="22"/>
          <w:szCs w:val="22"/>
          <w:lang w:val="es-CR"/>
        </w:rPr>
        <w:t>ión</w:t>
      </w:r>
      <w:r w:rsidR="00D96993" w:rsidRPr="000D6520">
        <w:rPr>
          <w:rFonts w:cs="Arial"/>
          <w:sz w:val="22"/>
          <w:szCs w:val="22"/>
          <w:lang w:val="es-CR"/>
        </w:rPr>
        <w:t xml:space="preserve"> no implica </w:t>
      </w:r>
      <w:r w:rsidR="00D96993">
        <w:rPr>
          <w:rFonts w:cs="Arial"/>
          <w:sz w:val="22"/>
          <w:szCs w:val="22"/>
          <w:lang w:val="es-CR"/>
        </w:rPr>
        <w:t>l</w:t>
      </w:r>
      <w:r w:rsidR="00D96993" w:rsidRPr="000D6520">
        <w:rPr>
          <w:rFonts w:cs="Arial"/>
          <w:sz w:val="22"/>
          <w:szCs w:val="22"/>
          <w:lang w:val="es-CR"/>
        </w:rPr>
        <w:t>a exoneraci</w:t>
      </w:r>
      <w:r w:rsidR="00D96993">
        <w:rPr>
          <w:rFonts w:cs="Arial"/>
          <w:sz w:val="22"/>
          <w:szCs w:val="22"/>
          <w:lang w:val="es-CR"/>
        </w:rPr>
        <w:t xml:space="preserve">ón </w:t>
      </w:r>
      <w:r w:rsidR="00D96993" w:rsidRPr="000D6520">
        <w:rPr>
          <w:rFonts w:cs="Arial"/>
          <w:sz w:val="22"/>
          <w:szCs w:val="22"/>
          <w:lang w:val="es-CR"/>
        </w:rPr>
        <w:t xml:space="preserve">del cobro de multas a </w:t>
      </w:r>
      <w:r w:rsidR="00D96993">
        <w:rPr>
          <w:rFonts w:cs="Arial"/>
          <w:sz w:val="22"/>
          <w:szCs w:val="22"/>
          <w:lang w:val="es-CR"/>
        </w:rPr>
        <w:t>l</w:t>
      </w:r>
      <w:r w:rsidR="00D96993" w:rsidRPr="000D6520">
        <w:rPr>
          <w:rFonts w:cs="Arial"/>
          <w:sz w:val="22"/>
          <w:szCs w:val="22"/>
          <w:lang w:val="es-CR"/>
        </w:rPr>
        <w:t>a empresa por el retraso de las</w:t>
      </w:r>
      <w:r w:rsidR="00D96993">
        <w:rPr>
          <w:rFonts w:cs="Arial"/>
          <w:sz w:val="22"/>
          <w:szCs w:val="22"/>
          <w:lang w:val="es-CR"/>
        </w:rPr>
        <w:t xml:space="preserve"> </w:t>
      </w:r>
      <w:r w:rsidR="00D96993" w:rsidRPr="000D6520">
        <w:rPr>
          <w:rFonts w:cs="Arial"/>
          <w:sz w:val="22"/>
          <w:szCs w:val="22"/>
          <w:lang w:val="es-CR"/>
        </w:rPr>
        <w:t>obras.</w:t>
      </w:r>
    </w:p>
    <w:p w14:paraId="03B7644E" w14:textId="57E2AACC" w:rsidR="001419C3" w:rsidRDefault="001419C3" w:rsidP="001419C3">
      <w:pPr>
        <w:pStyle w:val="Prrafodelista"/>
        <w:numPr>
          <w:ilvl w:val="0"/>
          <w:numId w:val="19"/>
        </w:numPr>
        <w:spacing w:line="360" w:lineRule="auto"/>
        <w:ind w:left="426" w:hanging="284"/>
        <w:jc w:val="both"/>
        <w:rPr>
          <w:rFonts w:cs="Arial"/>
          <w:color w:val="000000"/>
          <w:sz w:val="22"/>
          <w:szCs w:val="22"/>
          <w:lang w:val="es-CR"/>
        </w:rPr>
      </w:pPr>
      <w:r w:rsidRPr="00AD443D">
        <w:rPr>
          <w:rFonts w:cs="Arial"/>
          <w:color w:val="000000"/>
          <w:sz w:val="22"/>
          <w:szCs w:val="22"/>
          <w:lang w:val="es-CR"/>
        </w:rPr>
        <w:t xml:space="preserve">Hasta el </w:t>
      </w:r>
      <w:r w:rsidR="00D96993">
        <w:rPr>
          <w:rFonts w:cs="Arial"/>
          <w:color w:val="000000"/>
          <w:sz w:val="22"/>
          <w:szCs w:val="22"/>
          <w:lang w:val="es-CR"/>
        </w:rPr>
        <w:t xml:space="preserve">24 de enero </w:t>
      </w:r>
      <w:r>
        <w:rPr>
          <w:rFonts w:cs="Arial"/>
          <w:color w:val="000000"/>
          <w:sz w:val="22"/>
          <w:szCs w:val="22"/>
          <w:lang w:val="es-CR"/>
        </w:rPr>
        <w:t>de 202</w:t>
      </w:r>
      <w:r w:rsidR="00D96993">
        <w:rPr>
          <w:rFonts w:cs="Arial"/>
          <w:color w:val="000000"/>
          <w:sz w:val="22"/>
          <w:szCs w:val="22"/>
          <w:lang w:val="es-CR"/>
        </w:rPr>
        <w:t>2</w:t>
      </w:r>
      <w:r w:rsidRPr="00AD443D">
        <w:rPr>
          <w:rFonts w:cs="Arial"/>
          <w:color w:val="000000"/>
          <w:sz w:val="22"/>
          <w:szCs w:val="22"/>
          <w:lang w:val="es-CR"/>
        </w:rPr>
        <w:t xml:space="preserve">, </w:t>
      </w:r>
      <w:r>
        <w:rPr>
          <w:rFonts w:cs="Arial"/>
          <w:color w:val="000000"/>
          <w:sz w:val="22"/>
          <w:szCs w:val="22"/>
          <w:lang w:val="es-CR"/>
        </w:rPr>
        <w:t>para finalizar formalizaciones.</w:t>
      </w:r>
    </w:p>
    <w:p w14:paraId="205C19A4" w14:textId="77777777" w:rsidR="00D96993" w:rsidRPr="00D96993" w:rsidRDefault="001419C3" w:rsidP="001419C3">
      <w:pPr>
        <w:pStyle w:val="Prrafodelista"/>
        <w:numPr>
          <w:ilvl w:val="0"/>
          <w:numId w:val="19"/>
        </w:numPr>
        <w:spacing w:line="360" w:lineRule="auto"/>
        <w:ind w:left="426" w:hanging="284"/>
        <w:jc w:val="both"/>
        <w:rPr>
          <w:rFonts w:cs="Arial"/>
          <w:color w:val="000000"/>
          <w:sz w:val="22"/>
          <w:szCs w:val="22"/>
          <w:lang w:val="es-CR"/>
        </w:rPr>
      </w:pPr>
      <w:r w:rsidRPr="00AD443D">
        <w:rPr>
          <w:rFonts w:cs="Arial"/>
          <w:color w:val="000000"/>
          <w:sz w:val="22"/>
          <w:szCs w:val="22"/>
          <w:lang w:val="es-CR"/>
        </w:rPr>
        <w:t xml:space="preserve">Hasta el </w:t>
      </w:r>
      <w:r>
        <w:rPr>
          <w:rFonts w:cs="Arial"/>
          <w:color w:val="000000"/>
          <w:sz w:val="22"/>
          <w:szCs w:val="22"/>
          <w:lang w:val="es-CR"/>
        </w:rPr>
        <w:t>30 de octubre de 2021</w:t>
      </w:r>
      <w:r w:rsidRPr="00AD443D">
        <w:rPr>
          <w:rFonts w:cs="Arial"/>
          <w:color w:val="000000"/>
          <w:sz w:val="22"/>
          <w:szCs w:val="22"/>
          <w:lang w:val="es-CR"/>
        </w:rPr>
        <w:t xml:space="preserve">, </w:t>
      </w:r>
      <w:r>
        <w:rPr>
          <w:rFonts w:cs="Arial"/>
          <w:color w:val="000000"/>
          <w:sz w:val="22"/>
          <w:szCs w:val="22"/>
          <w:lang w:val="es-CR"/>
        </w:rPr>
        <w:t>para</w:t>
      </w:r>
      <w:r w:rsidR="00D96993" w:rsidRPr="000D6520">
        <w:rPr>
          <w:rFonts w:cs="Arial"/>
          <w:sz w:val="22"/>
          <w:szCs w:val="22"/>
          <w:lang w:val="es-CR"/>
        </w:rPr>
        <w:t xml:space="preserve"> </w:t>
      </w:r>
      <w:r w:rsidR="00D96993">
        <w:rPr>
          <w:rFonts w:cs="Arial"/>
          <w:sz w:val="22"/>
          <w:szCs w:val="22"/>
          <w:lang w:val="es-CR"/>
        </w:rPr>
        <w:t>la</w:t>
      </w:r>
      <w:r w:rsidR="00D96993" w:rsidRPr="000D6520">
        <w:rPr>
          <w:rFonts w:cs="Arial"/>
          <w:sz w:val="22"/>
          <w:szCs w:val="22"/>
          <w:lang w:val="es-CR"/>
        </w:rPr>
        <w:t xml:space="preserve"> devoluci</w:t>
      </w:r>
      <w:r w:rsidR="00D96993">
        <w:rPr>
          <w:rFonts w:cs="Arial"/>
          <w:sz w:val="22"/>
          <w:szCs w:val="22"/>
          <w:lang w:val="es-CR"/>
        </w:rPr>
        <w:t xml:space="preserve">ón </w:t>
      </w:r>
      <w:r w:rsidR="00D96993" w:rsidRPr="000D6520">
        <w:rPr>
          <w:rFonts w:cs="Arial"/>
          <w:sz w:val="22"/>
          <w:szCs w:val="22"/>
          <w:lang w:val="es-CR"/>
        </w:rPr>
        <w:t>de garant</w:t>
      </w:r>
      <w:r w:rsidR="00D96993">
        <w:rPr>
          <w:rFonts w:cs="Arial"/>
          <w:sz w:val="22"/>
          <w:szCs w:val="22"/>
          <w:lang w:val="es-CR"/>
        </w:rPr>
        <w:t>í</w:t>
      </w:r>
      <w:r w:rsidR="00D96993" w:rsidRPr="000D6520">
        <w:rPr>
          <w:rFonts w:cs="Arial"/>
          <w:sz w:val="22"/>
          <w:szCs w:val="22"/>
          <w:lang w:val="es-CR"/>
        </w:rPr>
        <w:t>as</w:t>
      </w:r>
      <w:r w:rsidR="00D96993">
        <w:rPr>
          <w:rFonts w:cs="Arial"/>
          <w:sz w:val="22"/>
          <w:szCs w:val="22"/>
          <w:lang w:val="es-CR"/>
        </w:rPr>
        <w:t xml:space="preserve"> </w:t>
      </w:r>
      <w:r w:rsidR="00D96993" w:rsidRPr="000D6520">
        <w:rPr>
          <w:rFonts w:cs="Arial"/>
          <w:sz w:val="22"/>
          <w:szCs w:val="22"/>
          <w:lang w:val="es-CR"/>
        </w:rPr>
        <w:t>y para el cierre t</w:t>
      </w:r>
      <w:r w:rsidR="00D96993">
        <w:rPr>
          <w:rFonts w:cs="Arial"/>
          <w:sz w:val="22"/>
          <w:szCs w:val="22"/>
          <w:lang w:val="es-CR"/>
        </w:rPr>
        <w:t>é</w:t>
      </w:r>
      <w:r w:rsidR="00D96993" w:rsidRPr="000D6520">
        <w:rPr>
          <w:rFonts w:cs="Arial"/>
          <w:sz w:val="22"/>
          <w:szCs w:val="22"/>
          <w:lang w:val="es-CR"/>
        </w:rPr>
        <w:t>cnico y financiero del proyecto por parte</w:t>
      </w:r>
      <w:r w:rsidR="00D96993">
        <w:rPr>
          <w:rFonts w:cs="Arial"/>
          <w:sz w:val="22"/>
          <w:szCs w:val="22"/>
          <w:lang w:val="es-CR"/>
        </w:rPr>
        <w:t xml:space="preserve"> </w:t>
      </w:r>
      <w:r w:rsidR="00D96993" w:rsidRPr="000D6520">
        <w:rPr>
          <w:rFonts w:cs="Arial"/>
          <w:sz w:val="22"/>
          <w:szCs w:val="22"/>
          <w:lang w:val="es-CR"/>
        </w:rPr>
        <w:t xml:space="preserve">de </w:t>
      </w:r>
      <w:r w:rsidR="00D96993">
        <w:rPr>
          <w:rFonts w:cs="Arial"/>
          <w:sz w:val="22"/>
          <w:szCs w:val="22"/>
          <w:lang w:val="es-CR"/>
        </w:rPr>
        <w:t>l</w:t>
      </w:r>
      <w:r w:rsidR="00D96993" w:rsidRPr="000D6520">
        <w:rPr>
          <w:rFonts w:cs="Arial"/>
          <w:sz w:val="22"/>
          <w:szCs w:val="22"/>
          <w:lang w:val="es-CR"/>
        </w:rPr>
        <w:t>a entidad autorizada</w:t>
      </w:r>
      <w:r w:rsidR="00D96993">
        <w:rPr>
          <w:rFonts w:cs="Arial"/>
          <w:sz w:val="22"/>
          <w:szCs w:val="22"/>
          <w:lang w:val="es-CR"/>
        </w:rPr>
        <w:t>.</w:t>
      </w:r>
    </w:p>
    <w:p w14:paraId="35E2BCE5" w14:textId="107D1AC8" w:rsidR="001419C3" w:rsidRDefault="001419C3" w:rsidP="001419C3">
      <w:pPr>
        <w:autoSpaceDE w:val="0"/>
        <w:autoSpaceDN w:val="0"/>
        <w:adjustRightInd w:val="0"/>
        <w:spacing w:line="360" w:lineRule="auto"/>
        <w:jc w:val="both"/>
        <w:rPr>
          <w:rFonts w:cs="Arial"/>
          <w:sz w:val="22"/>
          <w:szCs w:val="22"/>
          <w:lang w:val="es-ES_tradnl"/>
        </w:rPr>
      </w:pPr>
    </w:p>
    <w:p w14:paraId="68B1C5A1" w14:textId="13CA2F4B" w:rsidR="00D96993" w:rsidRDefault="00D96993" w:rsidP="00D96993">
      <w:pPr>
        <w:autoSpaceDE w:val="0"/>
        <w:autoSpaceDN w:val="0"/>
        <w:adjustRightInd w:val="0"/>
        <w:spacing w:line="360" w:lineRule="auto"/>
        <w:jc w:val="both"/>
        <w:rPr>
          <w:rFonts w:cs="Arial"/>
          <w:sz w:val="22"/>
          <w:szCs w:val="22"/>
          <w:lang w:val="es-CR"/>
        </w:rPr>
      </w:pPr>
      <w:r w:rsidRPr="00D96993">
        <w:rPr>
          <w:rFonts w:cs="Arial"/>
          <w:b/>
          <w:bCs/>
          <w:sz w:val="22"/>
          <w:szCs w:val="22"/>
          <w:lang w:val="es-ES_tradnl"/>
        </w:rPr>
        <w:t>2)</w:t>
      </w:r>
      <w:r>
        <w:rPr>
          <w:rFonts w:cs="Arial"/>
          <w:sz w:val="22"/>
          <w:szCs w:val="22"/>
          <w:lang w:val="es-ES_tradnl"/>
        </w:rPr>
        <w:t xml:space="preserve"> Deberá </w:t>
      </w:r>
      <w:r w:rsidRPr="000D6520">
        <w:rPr>
          <w:rFonts w:cs="Arial"/>
          <w:sz w:val="22"/>
          <w:szCs w:val="22"/>
          <w:lang w:val="es-CR"/>
        </w:rPr>
        <w:t>realizar</w:t>
      </w:r>
      <w:r>
        <w:rPr>
          <w:rFonts w:cs="Arial"/>
          <w:sz w:val="22"/>
          <w:szCs w:val="22"/>
          <w:lang w:val="es-CR"/>
        </w:rPr>
        <w:t>se</w:t>
      </w:r>
      <w:r w:rsidRPr="000D6520">
        <w:rPr>
          <w:rFonts w:cs="Arial"/>
          <w:sz w:val="22"/>
          <w:szCs w:val="22"/>
          <w:lang w:val="es-CR"/>
        </w:rPr>
        <w:t xml:space="preserve"> una adenda al contrato de administraci</w:t>
      </w:r>
      <w:r>
        <w:rPr>
          <w:rFonts w:cs="Arial"/>
          <w:sz w:val="22"/>
          <w:szCs w:val="22"/>
          <w:lang w:val="es-CR"/>
        </w:rPr>
        <w:t xml:space="preserve">ón </w:t>
      </w:r>
      <w:r w:rsidRPr="000D6520">
        <w:rPr>
          <w:rFonts w:cs="Arial"/>
          <w:sz w:val="22"/>
          <w:szCs w:val="22"/>
          <w:lang w:val="es-CR"/>
        </w:rPr>
        <w:t>de recursos</w:t>
      </w:r>
      <w:r>
        <w:rPr>
          <w:rFonts w:cs="Arial"/>
          <w:sz w:val="22"/>
          <w:szCs w:val="22"/>
          <w:lang w:val="es-CR"/>
        </w:rPr>
        <w:t>,</w:t>
      </w:r>
      <w:r w:rsidRPr="000D6520">
        <w:rPr>
          <w:rFonts w:cs="Arial"/>
          <w:sz w:val="22"/>
          <w:szCs w:val="22"/>
          <w:lang w:val="es-CR"/>
        </w:rPr>
        <w:t xml:space="preserve"> independiente al principal, </w:t>
      </w:r>
      <w:r>
        <w:rPr>
          <w:rFonts w:cs="Arial"/>
          <w:sz w:val="22"/>
          <w:szCs w:val="22"/>
          <w:lang w:val="es-CR"/>
        </w:rPr>
        <w:t xml:space="preserve">incorporando </w:t>
      </w:r>
      <w:r w:rsidRPr="000D6520">
        <w:rPr>
          <w:rFonts w:cs="Arial"/>
          <w:sz w:val="22"/>
          <w:szCs w:val="22"/>
          <w:lang w:val="es-CR"/>
        </w:rPr>
        <w:t xml:space="preserve">los plazos </w:t>
      </w:r>
      <w:r>
        <w:rPr>
          <w:rFonts w:cs="Arial"/>
          <w:sz w:val="22"/>
          <w:szCs w:val="22"/>
          <w:lang w:val="es-CR"/>
        </w:rPr>
        <w:t>autorizados en el presente acuerdo, así como</w:t>
      </w:r>
      <w:r w:rsidRPr="00D96993">
        <w:rPr>
          <w:rFonts w:cs="Arial"/>
          <w:bCs/>
          <w:sz w:val="22"/>
          <w:szCs w:val="22"/>
          <w:lang w:val="es-ES_tradnl"/>
        </w:rPr>
        <w:t xml:space="preserve"> </w:t>
      </w:r>
      <w:r>
        <w:rPr>
          <w:rFonts w:cs="Arial"/>
          <w:bCs/>
          <w:sz w:val="22"/>
          <w:szCs w:val="22"/>
          <w:lang w:val="es-ES_tradnl"/>
        </w:rPr>
        <w:t>la información de la actual empresa constructora del proyecto, la referencia al aval que otorgó la entidad a la empresa original para subcontratar obras del proyecto, y las condiciones de la subcontratación realizada.</w:t>
      </w:r>
    </w:p>
    <w:p w14:paraId="666BB05A" w14:textId="3C75A5BA" w:rsidR="00D96993" w:rsidRDefault="00D96993" w:rsidP="00D96993">
      <w:pPr>
        <w:autoSpaceDE w:val="0"/>
        <w:autoSpaceDN w:val="0"/>
        <w:adjustRightInd w:val="0"/>
        <w:spacing w:line="360" w:lineRule="auto"/>
        <w:jc w:val="both"/>
        <w:rPr>
          <w:rFonts w:cs="Arial"/>
          <w:sz w:val="22"/>
          <w:szCs w:val="22"/>
          <w:lang w:val="es-CR"/>
        </w:rPr>
      </w:pPr>
    </w:p>
    <w:p w14:paraId="4C0D8C3F" w14:textId="1245B36D" w:rsidR="000D6520" w:rsidRDefault="00D96993" w:rsidP="000D6520">
      <w:pPr>
        <w:autoSpaceDE w:val="0"/>
        <w:autoSpaceDN w:val="0"/>
        <w:adjustRightInd w:val="0"/>
        <w:spacing w:line="360" w:lineRule="auto"/>
        <w:jc w:val="both"/>
        <w:rPr>
          <w:rFonts w:cs="Arial"/>
          <w:sz w:val="22"/>
          <w:szCs w:val="22"/>
          <w:lang w:val="es-CR"/>
        </w:rPr>
      </w:pPr>
      <w:r w:rsidRPr="00D96993">
        <w:rPr>
          <w:rFonts w:cs="Arial"/>
          <w:b/>
          <w:bCs/>
          <w:sz w:val="22"/>
          <w:szCs w:val="22"/>
          <w:lang w:val="es-CR"/>
        </w:rPr>
        <w:t>3)</w:t>
      </w:r>
      <w:r>
        <w:rPr>
          <w:rFonts w:cs="Arial"/>
          <w:sz w:val="22"/>
          <w:szCs w:val="22"/>
          <w:lang w:val="es-CR"/>
        </w:rPr>
        <w:t xml:space="preserve"> Debido a</w:t>
      </w:r>
      <w:r w:rsidR="000D6520" w:rsidRPr="000D6520">
        <w:rPr>
          <w:rFonts w:cs="Arial"/>
          <w:sz w:val="22"/>
          <w:szCs w:val="22"/>
          <w:lang w:val="es-CR"/>
        </w:rPr>
        <w:t xml:space="preserve"> que los atrasos son imputables al contratista, </w:t>
      </w:r>
      <w:r>
        <w:rPr>
          <w:rFonts w:cs="Arial"/>
          <w:sz w:val="22"/>
          <w:szCs w:val="22"/>
          <w:lang w:val="es-CR"/>
        </w:rPr>
        <w:t xml:space="preserve">no </w:t>
      </w:r>
      <w:r w:rsidR="000D6520" w:rsidRPr="000D6520">
        <w:rPr>
          <w:rFonts w:cs="Arial"/>
          <w:sz w:val="22"/>
          <w:szCs w:val="22"/>
          <w:lang w:val="es-CR"/>
        </w:rPr>
        <w:t>se har</w:t>
      </w:r>
      <w:r>
        <w:rPr>
          <w:rFonts w:cs="Arial"/>
          <w:sz w:val="22"/>
          <w:szCs w:val="22"/>
          <w:lang w:val="es-CR"/>
        </w:rPr>
        <w:t>á</w:t>
      </w:r>
      <w:r w:rsidR="000D6520" w:rsidRPr="000D6520">
        <w:rPr>
          <w:rFonts w:cs="Arial"/>
          <w:sz w:val="22"/>
          <w:szCs w:val="22"/>
          <w:lang w:val="es-CR"/>
        </w:rPr>
        <w:t xml:space="preserve"> reconocimiento alguno de los costos adicionales</w:t>
      </w:r>
      <w:r>
        <w:rPr>
          <w:rFonts w:cs="Arial"/>
          <w:sz w:val="22"/>
          <w:szCs w:val="22"/>
          <w:lang w:val="es-CR"/>
        </w:rPr>
        <w:t xml:space="preserve"> </w:t>
      </w:r>
      <w:r w:rsidR="000D6520" w:rsidRPr="000D6520">
        <w:rPr>
          <w:rFonts w:cs="Arial"/>
          <w:sz w:val="22"/>
          <w:szCs w:val="22"/>
          <w:lang w:val="es-CR"/>
        </w:rPr>
        <w:t>asociados a esta ampliaci</w:t>
      </w:r>
      <w:r>
        <w:rPr>
          <w:rFonts w:cs="Arial"/>
          <w:sz w:val="22"/>
          <w:szCs w:val="22"/>
          <w:lang w:val="es-CR"/>
        </w:rPr>
        <w:t xml:space="preserve">ón </w:t>
      </w:r>
      <w:r w:rsidR="000D6520" w:rsidRPr="000D6520">
        <w:rPr>
          <w:rFonts w:cs="Arial"/>
          <w:sz w:val="22"/>
          <w:szCs w:val="22"/>
          <w:lang w:val="es-CR"/>
        </w:rPr>
        <w:t>de plazo.</w:t>
      </w:r>
    </w:p>
    <w:p w14:paraId="7F5F35BF" w14:textId="77777777" w:rsidR="00D96993" w:rsidRPr="000D6520" w:rsidRDefault="00D96993" w:rsidP="000D6520">
      <w:pPr>
        <w:autoSpaceDE w:val="0"/>
        <w:autoSpaceDN w:val="0"/>
        <w:adjustRightInd w:val="0"/>
        <w:spacing w:line="360" w:lineRule="auto"/>
        <w:jc w:val="both"/>
        <w:rPr>
          <w:rFonts w:cs="Arial"/>
          <w:sz w:val="22"/>
          <w:szCs w:val="22"/>
          <w:lang w:val="es-CR"/>
        </w:rPr>
      </w:pPr>
    </w:p>
    <w:p w14:paraId="330E08D5" w14:textId="1D684ADF" w:rsidR="00D96993" w:rsidRDefault="00D96993" w:rsidP="00D96993">
      <w:pPr>
        <w:autoSpaceDE w:val="0"/>
        <w:autoSpaceDN w:val="0"/>
        <w:adjustRightInd w:val="0"/>
        <w:spacing w:line="360" w:lineRule="auto"/>
        <w:jc w:val="both"/>
        <w:rPr>
          <w:rFonts w:cs="Arial"/>
          <w:sz w:val="22"/>
          <w:szCs w:val="22"/>
          <w:lang w:val="es-CR"/>
        </w:rPr>
      </w:pPr>
      <w:r w:rsidRPr="00D96993">
        <w:rPr>
          <w:rFonts w:cs="Arial"/>
          <w:b/>
          <w:bCs/>
          <w:sz w:val="22"/>
          <w:szCs w:val="22"/>
          <w:lang w:val="es-CR"/>
        </w:rPr>
        <w:t>4)</w:t>
      </w:r>
      <w:r>
        <w:rPr>
          <w:rFonts w:cs="Arial"/>
          <w:sz w:val="22"/>
          <w:szCs w:val="22"/>
          <w:lang w:val="es-CR"/>
        </w:rPr>
        <w:t xml:space="preserve"> En la </w:t>
      </w:r>
      <w:r w:rsidRPr="000D6520">
        <w:rPr>
          <w:rFonts w:cs="Arial"/>
          <w:sz w:val="22"/>
          <w:szCs w:val="22"/>
          <w:lang w:val="es-CR"/>
        </w:rPr>
        <w:t>adenda contractual</w:t>
      </w:r>
      <w:r>
        <w:rPr>
          <w:rFonts w:cs="Arial"/>
          <w:sz w:val="22"/>
          <w:szCs w:val="22"/>
          <w:lang w:val="es-CR"/>
        </w:rPr>
        <w:t>, deberá incluirse</w:t>
      </w:r>
      <w:r w:rsidRPr="000D6520">
        <w:rPr>
          <w:rFonts w:cs="Arial"/>
          <w:sz w:val="22"/>
          <w:szCs w:val="22"/>
          <w:lang w:val="es-CR"/>
        </w:rPr>
        <w:t xml:space="preserve"> </w:t>
      </w:r>
      <w:r>
        <w:rPr>
          <w:rFonts w:cs="Arial"/>
          <w:sz w:val="22"/>
          <w:szCs w:val="22"/>
          <w:lang w:val="es-CR"/>
        </w:rPr>
        <w:t>la</w:t>
      </w:r>
      <w:r w:rsidRPr="000D6520">
        <w:rPr>
          <w:rFonts w:cs="Arial"/>
          <w:sz w:val="22"/>
          <w:szCs w:val="22"/>
          <w:lang w:val="es-CR"/>
        </w:rPr>
        <w:t xml:space="preserve"> aplicaci</w:t>
      </w:r>
      <w:r>
        <w:rPr>
          <w:rFonts w:cs="Arial"/>
          <w:sz w:val="22"/>
          <w:szCs w:val="22"/>
          <w:lang w:val="es-CR"/>
        </w:rPr>
        <w:t xml:space="preserve">ón </w:t>
      </w:r>
      <w:r w:rsidRPr="000D6520">
        <w:rPr>
          <w:rFonts w:cs="Arial"/>
          <w:sz w:val="22"/>
          <w:szCs w:val="22"/>
          <w:lang w:val="es-CR"/>
        </w:rPr>
        <w:t>de multas por los retrasos</w:t>
      </w:r>
      <w:r>
        <w:rPr>
          <w:rFonts w:cs="Arial"/>
          <w:sz w:val="22"/>
          <w:szCs w:val="22"/>
          <w:lang w:val="es-CR"/>
        </w:rPr>
        <w:t xml:space="preserve"> </w:t>
      </w:r>
      <w:r w:rsidRPr="000D6520">
        <w:rPr>
          <w:rFonts w:cs="Arial"/>
          <w:sz w:val="22"/>
          <w:szCs w:val="22"/>
          <w:lang w:val="es-CR"/>
        </w:rPr>
        <w:t>imputables al constructor.</w:t>
      </w:r>
    </w:p>
    <w:p w14:paraId="551C1ACE" w14:textId="323D225C" w:rsidR="000D6520" w:rsidRDefault="000D6520" w:rsidP="001419C3">
      <w:pPr>
        <w:autoSpaceDE w:val="0"/>
        <w:autoSpaceDN w:val="0"/>
        <w:adjustRightInd w:val="0"/>
        <w:spacing w:line="360" w:lineRule="auto"/>
        <w:jc w:val="both"/>
        <w:rPr>
          <w:rFonts w:cs="Arial"/>
          <w:sz w:val="22"/>
          <w:szCs w:val="22"/>
          <w:lang w:val="es-ES_tradnl"/>
        </w:rPr>
      </w:pPr>
    </w:p>
    <w:p w14:paraId="7536729E" w14:textId="350C5B7B" w:rsidR="000D6520" w:rsidRDefault="00D96993" w:rsidP="001419C3">
      <w:pPr>
        <w:autoSpaceDE w:val="0"/>
        <w:autoSpaceDN w:val="0"/>
        <w:adjustRightInd w:val="0"/>
        <w:spacing w:line="360" w:lineRule="auto"/>
        <w:jc w:val="both"/>
        <w:rPr>
          <w:rFonts w:cs="Arial"/>
          <w:sz w:val="22"/>
          <w:szCs w:val="22"/>
          <w:lang w:val="es-ES_tradnl"/>
        </w:rPr>
      </w:pPr>
      <w:r w:rsidRPr="00D96993">
        <w:rPr>
          <w:rFonts w:cs="Arial"/>
          <w:b/>
          <w:bCs/>
          <w:sz w:val="22"/>
          <w:szCs w:val="22"/>
          <w:lang w:val="es-ES_tradnl"/>
        </w:rPr>
        <w:t>5)</w:t>
      </w:r>
      <w:r>
        <w:rPr>
          <w:rFonts w:cs="Arial"/>
          <w:sz w:val="22"/>
          <w:szCs w:val="22"/>
          <w:lang w:val="es-ES_tradnl"/>
        </w:rPr>
        <w:t xml:space="preserve"> D</w:t>
      </w:r>
      <w:r>
        <w:rPr>
          <w:rFonts w:cs="Arial"/>
          <w:bCs/>
          <w:sz w:val="22"/>
          <w:szCs w:val="22"/>
          <w:lang w:val="es-ES_tradnl"/>
        </w:rPr>
        <w:t>eberá realizarse también una adenda al contrato de obra determinada, haciendo referencia a la nueva empresa constructora y adicionando información sobre la cesión de pago de facturas a la nueva empresa.</w:t>
      </w:r>
    </w:p>
    <w:p w14:paraId="423459A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6095A3" w14:textId="77777777" w:rsidR="002B71CC" w:rsidRPr="00D14EAF" w:rsidRDefault="002B71CC" w:rsidP="002B71CC">
      <w:pPr>
        <w:spacing w:line="360" w:lineRule="auto"/>
        <w:jc w:val="both"/>
        <w:rPr>
          <w:rFonts w:cs="Arial"/>
          <w:b/>
          <w:sz w:val="22"/>
        </w:rPr>
      </w:pPr>
      <w:r w:rsidRPr="00D14EAF">
        <w:rPr>
          <w:rFonts w:cs="Arial"/>
          <w:b/>
          <w:sz w:val="22"/>
        </w:rPr>
        <w:t>************</w:t>
      </w:r>
    </w:p>
    <w:p w14:paraId="2D5987FA" w14:textId="77777777" w:rsidR="002B71CC" w:rsidRDefault="002B71CC" w:rsidP="002B71CC">
      <w:pPr>
        <w:spacing w:line="360" w:lineRule="auto"/>
        <w:jc w:val="both"/>
        <w:rPr>
          <w:rFonts w:cs="Arial"/>
          <w:sz w:val="22"/>
          <w:lang w:val="es-ES_tradnl"/>
        </w:rPr>
      </w:pPr>
    </w:p>
    <w:p w14:paraId="5EC23BBD"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49DBBF7A" w14:textId="50B3A318" w:rsidR="002B71CC" w:rsidRDefault="00D96993" w:rsidP="002B71CC">
      <w:pPr>
        <w:spacing w:line="360" w:lineRule="auto"/>
        <w:jc w:val="both"/>
        <w:rPr>
          <w:rFonts w:cs="Arial"/>
          <w:sz w:val="22"/>
          <w:szCs w:val="22"/>
        </w:rPr>
      </w:pPr>
      <w:r>
        <w:rPr>
          <w:rFonts w:cs="Arial"/>
          <w:sz w:val="22"/>
          <w:szCs w:val="22"/>
        </w:rPr>
        <w:t xml:space="preserve">Instruir a la </w:t>
      </w:r>
      <w:r w:rsidRPr="000078CD">
        <w:rPr>
          <w:rFonts w:cs="Arial"/>
          <w:bCs/>
          <w:sz w:val="22"/>
          <w:szCs w:val="22"/>
          <w:lang w:val="es-ES_tradnl"/>
        </w:rPr>
        <w:t>Administración</w:t>
      </w:r>
      <w:r>
        <w:rPr>
          <w:rFonts w:cs="Arial"/>
          <w:bCs/>
          <w:sz w:val="22"/>
          <w:szCs w:val="22"/>
          <w:lang w:val="es-ES_tradnl"/>
        </w:rPr>
        <w:t xml:space="preserve">, para </w:t>
      </w:r>
      <w:proofErr w:type="gramStart"/>
      <w:r>
        <w:rPr>
          <w:rFonts w:cs="Arial"/>
          <w:bCs/>
          <w:sz w:val="22"/>
          <w:szCs w:val="22"/>
          <w:lang w:val="es-ES_tradnl"/>
        </w:rPr>
        <w:t>que</w:t>
      </w:r>
      <w:proofErr w:type="gramEnd"/>
      <w:r>
        <w:rPr>
          <w:rFonts w:cs="Arial"/>
          <w:bCs/>
          <w:sz w:val="22"/>
          <w:szCs w:val="22"/>
          <w:lang w:val="es-ES_tradnl"/>
        </w:rPr>
        <w:t xml:space="preserve"> dentro de un plazo máximo de un mes, elabore un procedimiento para actuar ante los casos donde las empresas constructoras de los proyectos de vivienda, presenten problemas para continuar el proceso constructivo, considerando para ello los aspectos técnicos, legales y sociales que correspondan.</w:t>
      </w:r>
    </w:p>
    <w:p w14:paraId="0E4D965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8CA0F4" w14:textId="77777777" w:rsidR="002B71CC" w:rsidRPr="00D14EAF" w:rsidRDefault="002B71CC" w:rsidP="002B71CC">
      <w:pPr>
        <w:spacing w:line="360" w:lineRule="auto"/>
        <w:jc w:val="both"/>
        <w:rPr>
          <w:rFonts w:cs="Arial"/>
          <w:b/>
          <w:sz w:val="22"/>
        </w:rPr>
      </w:pPr>
      <w:r w:rsidRPr="00D14EAF">
        <w:rPr>
          <w:rFonts w:cs="Arial"/>
          <w:b/>
          <w:sz w:val="22"/>
        </w:rPr>
        <w:t>************</w:t>
      </w:r>
    </w:p>
    <w:p w14:paraId="1B079054" w14:textId="77777777" w:rsidR="002B71CC" w:rsidRDefault="002B71CC" w:rsidP="002B71CC">
      <w:pPr>
        <w:spacing w:line="360" w:lineRule="auto"/>
        <w:jc w:val="both"/>
        <w:rPr>
          <w:rFonts w:cs="Arial"/>
          <w:sz w:val="22"/>
          <w:lang w:val="es-ES_tradnl"/>
        </w:rPr>
      </w:pPr>
    </w:p>
    <w:p w14:paraId="0C38984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723659EB" w14:textId="471A6FDE" w:rsidR="002B71CC" w:rsidRDefault="00722046" w:rsidP="002B71CC">
      <w:pPr>
        <w:spacing w:line="360" w:lineRule="auto"/>
        <w:jc w:val="both"/>
        <w:rPr>
          <w:rFonts w:cs="Arial"/>
          <w:sz w:val="22"/>
          <w:szCs w:val="22"/>
        </w:rPr>
      </w:pPr>
      <w:r>
        <w:rPr>
          <w:rFonts w:cs="Arial"/>
          <w:sz w:val="22"/>
          <w:lang w:val="es-ES_tradnl"/>
        </w:rPr>
        <w:t xml:space="preserve">Instruir a la </w:t>
      </w:r>
      <w:r w:rsidRPr="003736B1">
        <w:rPr>
          <w:rFonts w:cs="Arial"/>
          <w:sz w:val="22"/>
          <w:szCs w:val="22"/>
          <w:lang w:val="es-ES_tradnl"/>
        </w:rPr>
        <w:t>Administración</w:t>
      </w:r>
      <w:r>
        <w:rPr>
          <w:rFonts w:cs="Arial"/>
          <w:sz w:val="22"/>
          <w:szCs w:val="22"/>
          <w:lang w:val="es-ES_tradnl"/>
        </w:rPr>
        <w:t xml:space="preserve">, para que verifique e informe a esta </w:t>
      </w:r>
      <w:r w:rsidRPr="00722046">
        <w:rPr>
          <w:rFonts w:cs="Arial"/>
          <w:sz w:val="22"/>
          <w:szCs w:val="22"/>
          <w:lang w:val="es-ES_tradnl"/>
        </w:rPr>
        <w:t>Junta Directiva</w:t>
      </w:r>
      <w:r>
        <w:rPr>
          <w:rFonts w:cs="Arial"/>
          <w:sz w:val="22"/>
          <w:szCs w:val="22"/>
          <w:lang w:val="es-ES_tradnl"/>
        </w:rPr>
        <w:t xml:space="preserve"> la próxima semana, si</w:t>
      </w:r>
      <w:r>
        <w:rPr>
          <w:rFonts w:cs="Arial"/>
          <w:sz w:val="22"/>
          <w:lang w:val="es-ES_tradnl"/>
        </w:rPr>
        <w:t xml:space="preserve"> los profesionales del Banco que desarrollan funciones de inspector fiscalizador de inversión y calidad de las </w:t>
      </w:r>
      <w:proofErr w:type="gramStart"/>
      <w:r>
        <w:rPr>
          <w:rFonts w:cs="Arial"/>
          <w:sz w:val="22"/>
          <w:lang w:val="es-ES_tradnl"/>
        </w:rPr>
        <w:t>obras,</w:t>
      </w:r>
      <w:proofErr w:type="gramEnd"/>
      <w:r>
        <w:rPr>
          <w:rFonts w:cs="Arial"/>
          <w:sz w:val="22"/>
          <w:lang w:val="es-ES_tradnl"/>
        </w:rPr>
        <w:t xml:space="preserve"> cumplen cabalmente con el perfil que exige la normativa.</w:t>
      </w:r>
    </w:p>
    <w:p w14:paraId="42D9DE1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29CEE7" w14:textId="77777777" w:rsidR="002B71CC" w:rsidRPr="00D14EAF" w:rsidRDefault="002B71CC" w:rsidP="002B71CC">
      <w:pPr>
        <w:spacing w:line="360" w:lineRule="auto"/>
        <w:jc w:val="both"/>
        <w:rPr>
          <w:rFonts w:cs="Arial"/>
          <w:b/>
          <w:sz w:val="22"/>
        </w:rPr>
      </w:pPr>
      <w:r w:rsidRPr="00D14EAF">
        <w:rPr>
          <w:rFonts w:cs="Arial"/>
          <w:b/>
          <w:sz w:val="22"/>
        </w:rPr>
        <w:t>************</w:t>
      </w:r>
    </w:p>
    <w:p w14:paraId="4DF356BF" w14:textId="77777777" w:rsidR="002B71CC" w:rsidRDefault="002B71CC" w:rsidP="002B71CC">
      <w:pPr>
        <w:spacing w:line="360" w:lineRule="auto"/>
        <w:jc w:val="both"/>
        <w:rPr>
          <w:rFonts w:cs="Arial"/>
          <w:sz w:val="22"/>
          <w:lang w:val="es-ES_tradnl"/>
        </w:rPr>
      </w:pPr>
    </w:p>
    <w:p w14:paraId="0B53CD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2B914C1" w14:textId="77777777" w:rsidR="001419C3" w:rsidRDefault="001419C3" w:rsidP="001419C3">
      <w:pPr>
        <w:spacing w:line="360" w:lineRule="auto"/>
        <w:jc w:val="both"/>
        <w:rPr>
          <w:rFonts w:cs="Arial"/>
          <w:b/>
          <w:sz w:val="22"/>
        </w:rPr>
      </w:pPr>
      <w:r>
        <w:rPr>
          <w:rFonts w:cs="Arial"/>
          <w:b/>
          <w:sz w:val="22"/>
        </w:rPr>
        <w:t>Considerando:</w:t>
      </w:r>
    </w:p>
    <w:p w14:paraId="415E321D" w14:textId="13573357" w:rsidR="001419C3" w:rsidRDefault="001419C3" w:rsidP="001419C3">
      <w:pPr>
        <w:spacing w:line="360" w:lineRule="auto"/>
        <w:jc w:val="both"/>
        <w:rPr>
          <w:rFonts w:cs="Arial"/>
          <w:bCs/>
          <w:sz w:val="22"/>
        </w:rPr>
      </w:pPr>
      <w:r>
        <w:rPr>
          <w:rFonts w:cs="Arial"/>
          <w:b/>
          <w:sz w:val="22"/>
        </w:rPr>
        <w:t>Primero:</w:t>
      </w:r>
      <w:r>
        <w:rPr>
          <w:rFonts w:cs="Arial"/>
          <w:bCs/>
          <w:sz w:val="22"/>
        </w:rPr>
        <w:t xml:space="preserve"> Que por medio del oficio GG-ME-0</w:t>
      </w:r>
      <w:r w:rsidR="002C201E">
        <w:rPr>
          <w:rFonts w:cs="Arial"/>
          <w:bCs/>
          <w:sz w:val="22"/>
        </w:rPr>
        <w:t>836</w:t>
      </w:r>
      <w:r>
        <w:rPr>
          <w:rFonts w:cs="Arial"/>
          <w:bCs/>
          <w:sz w:val="22"/>
        </w:rPr>
        <w:t>-20</w:t>
      </w:r>
      <w:r w:rsidR="002C201E">
        <w:rPr>
          <w:rFonts w:cs="Arial"/>
          <w:bCs/>
          <w:sz w:val="22"/>
        </w:rPr>
        <w:t>21</w:t>
      </w:r>
      <w:r>
        <w:rPr>
          <w:rFonts w:cs="Arial"/>
          <w:bCs/>
          <w:sz w:val="22"/>
        </w:rPr>
        <w:t xml:space="preserve"> del </w:t>
      </w:r>
      <w:r w:rsidR="002C201E">
        <w:rPr>
          <w:rFonts w:cs="Arial"/>
          <w:bCs/>
          <w:sz w:val="22"/>
        </w:rPr>
        <w:t>25</w:t>
      </w:r>
      <w:r>
        <w:rPr>
          <w:rFonts w:cs="Arial"/>
          <w:bCs/>
          <w:sz w:val="22"/>
        </w:rPr>
        <w:t xml:space="preserve"> de </w:t>
      </w:r>
      <w:r w:rsidR="002C201E">
        <w:rPr>
          <w:rFonts w:cs="Arial"/>
          <w:bCs/>
          <w:sz w:val="22"/>
        </w:rPr>
        <w:t>junio de 2021</w:t>
      </w:r>
      <w:r>
        <w:rPr>
          <w:rFonts w:cs="Arial"/>
          <w:bCs/>
          <w:sz w:val="22"/>
        </w:rPr>
        <w:t>, y de conformidad con lo establecido en el artículo 50 de la Ley del Sistema Financiero Nacional para la Vivienda (LSFNV), la Gerencia General somete a la consideración de esta Junta Directiva, una propuesta elaborada por la Dirección del Fondo de Subsidios para la Vivienda (FOSUVI)</w:t>
      </w:r>
      <w:r w:rsidR="002C201E">
        <w:rPr>
          <w:rFonts w:cs="Arial"/>
          <w:bCs/>
          <w:sz w:val="22"/>
        </w:rPr>
        <w:t xml:space="preserve"> </w:t>
      </w:r>
      <w:r>
        <w:rPr>
          <w:rFonts w:cs="Arial"/>
          <w:bCs/>
          <w:sz w:val="22"/>
        </w:rPr>
        <w:t>–adjunta a la nota DF-OF-0</w:t>
      </w:r>
      <w:r w:rsidR="002C201E">
        <w:rPr>
          <w:rFonts w:cs="Arial"/>
          <w:bCs/>
          <w:sz w:val="22"/>
        </w:rPr>
        <w:t>885</w:t>
      </w:r>
      <w:r>
        <w:rPr>
          <w:rFonts w:cs="Arial"/>
          <w:bCs/>
          <w:sz w:val="22"/>
        </w:rPr>
        <w:t>-20</w:t>
      </w:r>
      <w:r w:rsidR="002C201E">
        <w:rPr>
          <w:rFonts w:cs="Arial"/>
          <w:bCs/>
          <w:sz w:val="22"/>
        </w:rPr>
        <w:t>21</w:t>
      </w:r>
      <w:r>
        <w:rPr>
          <w:rFonts w:cs="Arial"/>
          <w:bCs/>
          <w:sz w:val="22"/>
        </w:rPr>
        <w:t xml:space="preserve">–, tendiente a </w:t>
      </w:r>
      <w:r w:rsidR="002C201E">
        <w:rPr>
          <w:rFonts w:cs="Arial"/>
          <w:bCs/>
          <w:sz w:val="22"/>
        </w:rPr>
        <w:t xml:space="preserve">establecer las “Características técnicas mínimas </w:t>
      </w:r>
      <w:r w:rsidR="002C201E" w:rsidRPr="002C201E">
        <w:rPr>
          <w:rFonts w:cs="Arial"/>
          <w:bCs/>
          <w:sz w:val="22"/>
          <w:lang w:val="es-CR"/>
        </w:rPr>
        <w:t>para viviendas a tramitar con Bono</w:t>
      </w:r>
      <w:r w:rsidR="002C201E">
        <w:rPr>
          <w:rFonts w:cs="Arial"/>
          <w:bCs/>
          <w:sz w:val="22"/>
          <w:lang w:val="es-CR"/>
        </w:rPr>
        <w:t xml:space="preserve"> O</w:t>
      </w:r>
      <w:r w:rsidR="002C201E" w:rsidRPr="002C201E">
        <w:rPr>
          <w:rFonts w:cs="Arial"/>
          <w:bCs/>
          <w:sz w:val="22"/>
          <w:lang w:val="es-CR"/>
        </w:rPr>
        <w:t>rdinario”</w:t>
      </w:r>
      <w:r w:rsidR="002C201E">
        <w:rPr>
          <w:rFonts w:cs="Arial"/>
          <w:bCs/>
          <w:sz w:val="22"/>
          <w:lang w:val="es-CR"/>
        </w:rPr>
        <w:t xml:space="preserve"> y ajustar el monto del </w:t>
      </w:r>
      <w:r>
        <w:rPr>
          <w:rFonts w:cs="Arial"/>
          <w:bCs/>
          <w:sz w:val="22"/>
        </w:rPr>
        <w:t>Bono Familiar de Vivienda</w:t>
      </w:r>
      <w:r w:rsidR="005D6C4F">
        <w:rPr>
          <w:rFonts w:cs="Arial"/>
          <w:bCs/>
          <w:sz w:val="22"/>
        </w:rPr>
        <w:t xml:space="preserve"> (BFV)</w:t>
      </w:r>
      <w:r>
        <w:rPr>
          <w:rFonts w:cs="Arial"/>
          <w:bCs/>
          <w:sz w:val="22"/>
        </w:rPr>
        <w:t xml:space="preserve"> máximo, en sus diferentes programas de financiamiento</w:t>
      </w:r>
      <w:r w:rsidR="005D6C4F">
        <w:rPr>
          <w:rFonts w:cs="Arial"/>
          <w:bCs/>
          <w:sz w:val="22"/>
        </w:rPr>
        <w:t>.</w:t>
      </w:r>
    </w:p>
    <w:p w14:paraId="55B56211" w14:textId="77777777" w:rsidR="001419C3" w:rsidRDefault="001419C3" w:rsidP="001419C3">
      <w:pPr>
        <w:spacing w:line="360" w:lineRule="auto"/>
        <w:jc w:val="both"/>
        <w:rPr>
          <w:rFonts w:cs="Arial"/>
          <w:bCs/>
          <w:sz w:val="18"/>
        </w:rPr>
      </w:pPr>
    </w:p>
    <w:p w14:paraId="2A8016B8" w14:textId="43B9378B" w:rsidR="001419C3" w:rsidRDefault="001419C3" w:rsidP="001419C3">
      <w:pPr>
        <w:spacing w:line="360" w:lineRule="auto"/>
        <w:jc w:val="both"/>
        <w:rPr>
          <w:sz w:val="22"/>
          <w:szCs w:val="22"/>
        </w:rPr>
      </w:pPr>
      <w:r>
        <w:rPr>
          <w:b/>
          <w:bCs/>
          <w:sz w:val="22"/>
        </w:rPr>
        <w:t>Segundo:</w:t>
      </w:r>
      <w:r>
        <w:rPr>
          <w:sz w:val="22"/>
        </w:rPr>
        <w:t xml:space="preserve"> Que dicha propuesta </w:t>
      </w:r>
      <w:r w:rsidR="002C201E">
        <w:rPr>
          <w:sz w:val="22"/>
        </w:rPr>
        <w:t xml:space="preserve">de </w:t>
      </w:r>
      <w:proofErr w:type="gramStart"/>
      <w:r w:rsidR="002C201E">
        <w:rPr>
          <w:sz w:val="22"/>
        </w:rPr>
        <w:t>ajuste,</w:t>
      </w:r>
      <w:proofErr w:type="gramEnd"/>
      <w:r w:rsidR="002C201E">
        <w:rPr>
          <w:sz w:val="22"/>
        </w:rPr>
        <w:t xml:space="preserve"> </w:t>
      </w:r>
      <w:r>
        <w:rPr>
          <w:sz w:val="22"/>
        </w:rPr>
        <w:t xml:space="preserve">se fundamenta en el comportamiento del </w:t>
      </w:r>
      <w:r w:rsidRPr="007210C4">
        <w:rPr>
          <w:i/>
          <w:sz w:val="22"/>
        </w:rPr>
        <w:t>Índice de Precios para la Construcción de Viviendas de Interés Social</w:t>
      </w:r>
      <w:r>
        <w:rPr>
          <w:sz w:val="22"/>
        </w:rPr>
        <w:t xml:space="preserve"> elaborado por el Instituto Nacional de Estadística y Censos (INEC), del cual se obtiene un monto de ¢</w:t>
      </w:r>
      <w:r w:rsidR="002C201E">
        <w:rPr>
          <w:sz w:val="22"/>
        </w:rPr>
        <w:t>7</w:t>
      </w:r>
      <w:r>
        <w:rPr>
          <w:sz w:val="22"/>
        </w:rPr>
        <w:t>.</w:t>
      </w:r>
      <w:r w:rsidR="002C201E">
        <w:rPr>
          <w:sz w:val="22"/>
        </w:rPr>
        <w:t>517</w:t>
      </w:r>
      <w:r>
        <w:rPr>
          <w:sz w:val="22"/>
        </w:rPr>
        <w:t>.</w:t>
      </w:r>
      <w:r w:rsidR="002C201E">
        <w:rPr>
          <w:sz w:val="22"/>
        </w:rPr>
        <w:t>828</w:t>
      </w:r>
      <w:r>
        <w:rPr>
          <w:sz w:val="22"/>
        </w:rPr>
        <w:t>,</w:t>
      </w:r>
      <w:r w:rsidR="002C201E">
        <w:rPr>
          <w:sz w:val="22"/>
        </w:rPr>
        <w:t>21</w:t>
      </w:r>
      <w:r>
        <w:rPr>
          <w:sz w:val="22"/>
        </w:rPr>
        <w:t xml:space="preserve">, así como en la aplicación del costeo detallado de una vivienda típica de interés social.  Lo anterior, con el propósito de que este subsidio mantenga el poder adquisitivo de las familias de menores ingresos y se les permita tener acceso a una solución habitacional.  De esta forma, con base en los cálculos </w:t>
      </w:r>
      <w:r w:rsidRPr="00FC2355">
        <w:rPr>
          <w:sz w:val="22"/>
          <w:szCs w:val="22"/>
        </w:rPr>
        <w:t>realizados por la Dirección FOSUVI, se propone un tope máximo de ¢</w:t>
      </w:r>
      <w:r w:rsidR="002C201E">
        <w:rPr>
          <w:sz w:val="22"/>
          <w:szCs w:val="22"/>
        </w:rPr>
        <w:t>7</w:t>
      </w:r>
      <w:r w:rsidRPr="00FC2355">
        <w:rPr>
          <w:sz w:val="22"/>
          <w:szCs w:val="22"/>
        </w:rPr>
        <w:t>.</w:t>
      </w:r>
      <w:r w:rsidR="002C201E">
        <w:rPr>
          <w:sz w:val="22"/>
          <w:szCs w:val="22"/>
        </w:rPr>
        <w:t>550</w:t>
      </w:r>
      <w:r w:rsidRPr="00FC2355">
        <w:rPr>
          <w:sz w:val="22"/>
          <w:szCs w:val="22"/>
        </w:rPr>
        <w:t>.000,00 para el BFV Ordinario, el cual se recomienda considerando además lo indicado en el artículo 50 de la LSFNV.</w:t>
      </w:r>
    </w:p>
    <w:p w14:paraId="0EF463F1" w14:textId="77777777" w:rsidR="001419C3" w:rsidRPr="00846BA3" w:rsidRDefault="001419C3" w:rsidP="001419C3">
      <w:pPr>
        <w:spacing w:line="360" w:lineRule="auto"/>
        <w:jc w:val="both"/>
        <w:rPr>
          <w:sz w:val="18"/>
          <w:szCs w:val="18"/>
        </w:rPr>
      </w:pPr>
    </w:p>
    <w:p w14:paraId="50AAD8E2" w14:textId="707E8574" w:rsidR="001419C3" w:rsidRDefault="001419C3" w:rsidP="001419C3">
      <w:pPr>
        <w:spacing w:line="360" w:lineRule="auto"/>
        <w:jc w:val="both"/>
        <w:rPr>
          <w:rFonts w:cs="Arial"/>
          <w:color w:val="000000"/>
          <w:sz w:val="22"/>
          <w:szCs w:val="22"/>
        </w:rPr>
      </w:pPr>
      <w:r w:rsidRPr="00FC2355">
        <w:rPr>
          <w:b/>
          <w:sz w:val="22"/>
          <w:szCs w:val="22"/>
        </w:rPr>
        <w:t>Tercero:</w:t>
      </w:r>
      <w:r>
        <w:rPr>
          <w:sz w:val="22"/>
          <w:szCs w:val="22"/>
        </w:rPr>
        <w:t xml:space="preserve"> </w:t>
      </w:r>
      <w:r>
        <w:rPr>
          <w:rFonts w:cs="Arial"/>
          <w:color w:val="000000"/>
          <w:sz w:val="22"/>
          <w:szCs w:val="22"/>
        </w:rPr>
        <w:t xml:space="preserve">Que suficientemente discutido el informe de la Dirección FOSUVI, esta Junta Directiva estima conveniente actuar de la forma que recomienda la </w:t>
      </w:r>
      <w:r w:rsidRPr="008023D5">
        <w:rPr>
          <w:rFonts w:cs="Arial"/>
          <w:color w:val="000000"/>
          <w:sz w:val="22"/>
          <w:szCs w:val="22"/>
        </w:rPr>
        <w:t>Administración</w:t>
      </w:r>
      <w:r>
        <w:rPr>
          <w:rFonts w:cs="Arial"/>
          <w:color w:val="000000"/>
          <w:sz w:val="22"/>
          <w:szCs w:val="22"/>
        </w:rPr>
        <w:t>,</w:t>
      </w:r>
      <w:r>
        <w:rPr>
          <w:sz w:val="22"/>
        </w:rPr>
        <w:t xml:space="preserve"> con el propósito de favorecer a las familias </w:t>
      </w:r>
      <w:r>
        <w:rPr>
          <w:rFonts w:cs="Arial"/>
          <w:color w:val="000000"/>
          <w:sz w:val="22"/>
          <w:szCs w:val="22"/>
        </w:rPr>
        <w:t>de menores ingresos</w:t>
      </w:r>
      <w:r w:rsidR="002C201E">
        <w:rPr>
          <w:rFonts w:cs="Arial"/>
          <w:color w:val="000000"/>
          <w:sz w:val="22"/>
          <w:szCs w:val="22"/>
        </w:rPr>
        <w:t xml:space="preserve"> y uniformar </w:t>
      </w:r>
      <w:r w:rsidR="002C201E">
        <w:rPr>
          <w:sz w:val="22"/>
        </w:rPr>
        <w:t>los criterios con los cuales se construyen las viviendas financiadas con bono ordinario</w:t>
      </w:r>
      <w:r>
        <w:rPr>
          <w:rFonts w:cs="Arial"/>
          <w:color w:val="000000"/>
          <w:sz w:val="22"/>
          <w:szCs w:val="22"/>
        </w:rPr>
        <w:t>.</w:t>
      </w:r>
    </w:p>
    <w:p w14:paraId="454F491E" w14:textId="77777777" w:rsidR="001419C3" w:rsidRDefault="001419C3" w:rsidP="001419C3">
      <w:pPr>
        <w:spacing w:line="360" w:lineRule="auto"/>
        <w:jc w:val="both"/>
        <w:rPr>
          <w:rFonts w:cs="Arial"/>
          <w:color w:val="000000"/>
          <w:sz w:val="22"/>
          <w:szCs w:val="22"/>
        </w:rPr>
      </w:pPr>
    </w:p>
    <w:p w14:paraId="0DB4D6C6" w14:textId="77777777" w:rsidR="001419C3" w:rsidRDefault="001419C3" w:rsidP="001419C3">
      <w:pPr>
        <w:spacing w:line="360" w:lineRule="auto"/>
        <w:jc w:val="both"/>
        <w:rPr>
          <w:rFonts w:cs="Arial"/>
          <w:b/>
          <w:sz w:val="22"/>
        </w:rPr>
      </w:pPr>
      <w:r>
        <w:rPr>
          <w:rFonts w:cs="Arial"/>
          <w:b/>
          <w:sz w:val="22"/>
        </w:rPr>
        <w:t>Por tanto, se acuerda:</w:t>
      </w:r>
    </w:p>
    <w:p w14:paraId="6B1ACC9D" w14:textId="00B734C1" w:rsidR="002C201E" w:rsidRPr="002C201E" w:rsidRDefault="002C201E" w:rsidP="002C201E">
      <w:pPr>
        <w:spacing w:line="360" w:lineRule="auto"/>
        <w:jc w:val="both"/>
        <w:rPr>
          <w:rFonts w:cs="Arial"/>
          <w:bCs/>
          <w:color w:val="000000"/>
          <w:sz w:val="22"/>
          <w:szCs w:val="22"/>
        </w:rPr>
      </w:pPr>
      <w:r w:rsidRPr="005D6C4F">
        <w:rPr>
          <w:rFonts w:cs="Arial"/>
          <w:b/>
          <w:color w:val="000000"/>
          <w:sz w:val="22"/>
          <w:szCs w:val="22"/>
        </w:rPr>
        <w:t>1)</w:t>
      </w:r>
      <w:r>
        <w:rPr>
          <w:rFonts w:cs="Arial"/>
          <w:bCs/>
          <w:color w:val="000000"/>
          <w:sz w:val="22"/>
          <w:szCs w:val="22"/>
        </w:rPr>
        <w:t xml:space="preserve"> </w:t>
      </w:r>
      <w:r w:rsidRPr="002C201E">
        <w:rPr>
          <w:rFonts w:cs="Arial"/>
          <w:bCs/>
          <w:color w:val="000000"/>
          <w:sz w:val="22"/>
          <w:szCs w:val="22"/>
          <w:lang w:val="es-CR"/>
        </w:rPr>
        <w:t>Aprobar</w:t>
      </w:r>
      <w:r>
        <w:rPr>
          <w:rFonts w:cs="Arial"/>
          <w:bCs/>
          <w:color w:val="000000"/>
          <w:sz w:val="22"/>
          <w:szCs w:val="22"/>
          <w:lang w:val="es-CR"/>
        </w:rPr>
        <w:t xml:space="preserve"> la</w:t>
      </w:r>
      <w:r w:rsidRPr="002C201E">
        <w:rPr>
          <w:rFonts w:cs="Arial"/>
          <w:bCs/>
          <w:color w:val="000000"/>
          <w:sz w:val="22"/>
          <w:szCs w:val="22"/>
          <w:lang w:val="es-CR"/>
        </w:rPr>
        <w:t xml:space="preserve"> propuesta de requerimientos establecidos en el documento</w:t>
      </w:r>
      <w:r w:rsidR="00A73DDC">
        <w:rPr>
          <w:rFonts w:cs="Arial"/>
          <w:bCs/>
          <w:color w:val="000000"/>
          <w:sz w:val="22"/>
          <w:szCs w:val="22"/>
          <w:lang w:val="es-CR"/>
        </w:rPr>
        <w:t xml:space="preserve"> </w:t>
      </w:r>
      <w:r w:rsidRPr="002C201E">
        <w:rPr>
          <w:rFonts w:cs="Arial"/>
          <w:bCs/>
          <w:color w:val="000000"/>
          <w:sz w:val="22"/>
          <w:szCs w:val="22"/>
          <w:lang w:val="es-CR"/>
        </w:rPr>
        <w:t>denominado “Caracter</w:t>
      </w:r>
      <w:r w:rsidR="00A73DDC">
        <w:rPr>
          <w:rFonts w:cs="Arial"/>
          <w:bCs/>
          <w:color w:val="000000"/>
          <w:sz w:val="22"/>
          <w:szCs w:val="22"/>
          <w:lang w:val="es-CR"/>
        </w:rPr>
        <w:t>í</w:t>
      </w:r>
      <w:r w:rsidRPr="002C201E">
        <w:rPr>
          <w:rFonts w:cs="Arial"/>
          <w:bCs/>
          <w:color w:val="000000"/>
          <w:sz w:val="22"/>
          <w:szCs w:val="22"/>
          <w:lang w:val="es-CR"/>
        </w:rPr>
        <w:t xml:space="preserve">sticas </w:t>
      </w:r>
      <w:r w:rsidR="00A73DDC">
        <w:rPr>
          <w:rFonts w:cs="Arial"/>
          <w:bCs/>
          <w:color w:val="000000"/>
          <w:sz w:val="22"/>
          <w:szCs w:val="22"/>
          <w:lang w:val="es-CR"/>
        </w:rPr>
        <w:t>téc</w:t>
      </w:r>
      <w:r w:rsidRPr="002C201E">
        <w:rPr>
          <w:rFonts w:cs="Arial"/>
          <w:bCs/>
          <w:color w:val="000000"/>
          <w:sz w:val="22"/>
          <w:szCs w:val="22"/>
          <w:lang w:val="es-CR"/>
        </w:rPr>
        <w:t>nicas m</w:t>
      </w:r>
      <w:r w:rsidR="00A73DDC">
        <w:rPr>
          <w:rFonts w:cs="Arial"/>
          <w:bCs/>
          <w:color w:val="000000"/>
          <w:sz w:val="22"/>
          <w:szCs w:val="22"/>
          <w:lang w:val="es-CR"/>
        </w:rPr>
        <w:t>í</w:t>
      </w:r>
      <w:r w:rsidRPr="002C201E">
        <w:rPr>
          <w:rFonts w:cs="Arial"/>
          <w:bCs/>
          <w:color w:val="000000"/>
          <w:sz w:val="22"/>
          <w:szCs w:val="22"/>
          <w:lang w:val="es-CR"/>
        </w:rPr>
        <w:t>nimas para viviendas a tramitar con Bono</w:t>
      </w:r>
      <w:r w:rsidR="00A73DDC">
        <w:rPr>
          <w:rFonts w:cs="Arial"/>
          <w:bCs/>
          <w:color w:val="000000"/>
          <w:sz w:val="22"/>
          <w:szCs w:val="22"/>
          <w:lang w:val="es-CR"/>
        </w:rPr>
        <w:t xml:space="preserve"> O</w:t>
      </w:r>
      <w:r w:rsidRPr="002C201E">
        <w:rPr>
          <w:rFonts w:cs="Arial"/>
          <w:bCs/>
          <w:color w:val="000000"/>
          <w:sz w:val="22"/>
          <w:szCs w:val="22"/>
          <w:lang w:val="es-CR"/>
        </w:rPr>
        <w:t>rdinario”</w:t>
      </w:r>
      <w:r w:rsidR="00A73DDC">
        <w:rPr>
          <w:rFonts w:cs="Arial"/>
          <w:bCs/>
          <w:color w:val="000000"/>
          <w:sz w:val="22"/>
          <w:szCs w:val="22"/>
          <w:lang w:val="es-CR"/>
        </w:rPr>
        <w:t>, en los mismos términos que se detallan en el informe DF-DT-OF-0404-2021 del Departamento Técnico</w:t>
      </w:r>
      <w:r w:rsidR="005D6C4F">
        <w:rPr>
          <w:rFonts w:cs="Arial"/>
          <w:bCs/>
          <w:color w:val="000000"/>
          <w:sz w:val="22"/>
          <w:szCs w:val="22"/>
          <w:lang w:val="es-CR"/>
        </w:rPr>
        <w:t>, el cual forma parte integral del presente acuerdo</w:t>
      </w:r>
      <w:r w:rsidRPr="002C201E">
        <w:rPr>
          <w:rFonts w:cs="Arial"/>
          <w:bCs/>
          <w:color w:val="000000"/>
          <w:sz w:val="22"/>
          <w:szCs w:val="22"/>
          <w:lang w:val="es-CR"/>
        </w:rPr>
        <w:t>.</w:t>
      </w:r>
    </w:p>
    <w:p w14:paraId="72E98815" w14:textId="77777777" w:rsidR="002C201E" w:rsidRPr="002C201E" w:rsidRDefault="002C201E" w:rsidP="001419C3">
      <w:pPr>
        <w:spacing w:line="360" w:lineRule="auto"/>
        <w:jc w:val="both"/>
        <w:rPr>
          <w:rFonts w:cs="Arial"/>
          <w:bCs/>
          <w:color w:val="000000"/>
          <w:sz w:val="22"/>
          <w:szCs w:val="22"/>
        </w:rPr>
      </w:pPr>
    </w:p>
    <w:p w14:paraId="18EBB16B" w14:textId="77777777" w:rsidR="00A73DDC" w:rsidRDefault="00A73DDC" w:rsidP="001419C3">
      <w:pPr>
        <w:spacing w:line="360" w:lineRule="auto"/>
        <w:jc w:val="both"/>
        <w:rPr>
          <w:rFonts w:cs="Arial"/>
          <w:color w:val="000000"/>
          <w:sz w:val="22"/>
          <w:szCs w:val="22"/>
        </w:rPr>
      </w:pPr>
      <w:r w:rsidRPr="005D6C4F">
        <w:rPr>
          <w:rFonts w:cs="Arial"/>
          <w:b/>
          <w:color w:val="000000"/>
          <w:sz w:val="22"/>
          <w:szCs w:val="22"/>
        </w:rPr>
        <w:t>2)</w:t>
      </w:r>
      <w:r w:rsidR="001419C3">
        <w:rPr>
          <w:rFonts w:cs="Arial"/>
          <w:color w:val="000000"/>
          <w:sz w:val="22"/>
          <w:szCs w:val="22"/>
        </w:rPr>
        <w:t xml:space="preserve"> </w:t>
      </w:r>
      <w:r>
        <w:rPr>
          <w:rFonts w:cs="Arial"/>
          <w:color w:val="000000"/>
          <w:sz w:val="22"/>
          <w:szCs w:val="22"/>
        </w:rPr>
        <w:t>Ajustar</w:t>
      </w:r>
      <w:r w:rsidR="001419C3">
        <w:rPr>
          <w:rFonts w:cs="Arial"/>
          <w:color w:val="000000"/>
          <w:sz w:val="22"/>
          <w:szCs w:val="22"/>
        </w:rPr>
        <w:t xml:space="preserve"> </w:t>
      </w:r>
      <w:r>
        <w:rPr>
          <w:rFonts w:cs="Arial"/>
          <w:color w:val="000000"/>
          <w:sz w:val="22"/>
          <w:szCs w:val="22"/>
        </w:rPr>
        <w:t xml:space="preserve">el </w:t>
      </w:r>
      <w:r w:rsidR="001419C3">
        <w:rPr>
          <w:rFonts w:cs="Arial"/>
          <w:color w:val="000000"/>
          <w:sz w:val="22"/>
          <w:szCs w:val="22"/>
        </w:rPr>
        <w:t>monto máximo</w:t>
      </w:r>
      <w:r>
        <w:rPr>
          <w:rFonts w:cs="Arial"/>
          <w:color w:val="000000"/>
          <w:sz w:val="22"/>
          <w:szCs w:val="22"/>
        </w:rPr>
        <w:t xml:space="preserve"> para</w:t>
      </w:r>
      <w:r w:rsidR="001419C3">
        <w:rPr>
          <w:rFonts w:cs="Arial"/>
          <w:color w:val="000000"/>
          <w:sz w:val="22"/>
          <w:szCs w:val="22"/>
        </w:rPr>
        <w:t xml:space="preserve"> el Bono Familiar de Vivienda</w:t>
      </w:r>
      <w:r>
        <w:rPr>
          <w:rFonts w:cs="Arial"/>
          <w:color w:val="000000"/>
          <w:sz w:val="22"/>
          <w:szCs w:val="22"/>
        </w:rPr>
        <w:t xml:space="preserve">, en el programa de Bono Ordinario, </w:t>
      </w:r>
      <w:r w:rsidR="001419C3">
        <w:rPr>
          <w:rFonts w:cs="Arial"/>
          <w:color w:val="000000"/>
          <w:sz w:val="22"/>
          <w:szCs w:val="22"/>
        </w:rPr>
        <w:t xml:space="preserve"> </w:t>
      </w:r>
      <w:r>
        <w:rPr>
          <w:rFonts w:cs="Arial"/>
          <w:color w:val="000000"/>
          <w:sz w:val="22"/>
          <w:szCs w:val="22"/>
        </w:rPr>
        <w:t>a ¢7.550.000,00 de conformidad con el siguiente detalle por estrato salarial:</w:t>
      </w:r>
    </w:p>
    <w:p w14:paraId="50284EC6" w14:textId="3562D16E" w:rsidR="00A73DDC" w:rsidRDefault="00A73DDC" w:rsidP="001419C3">
      <w:pPr>
        <w:spacing w:line="360" w:lineRule="auto"/>
        <w:jc w:val="both"/>
        <w:rPr>
          <w:rFonts w:cs="Arial"/>
          <w:color w:val="000000"/>
          <w:sz w:val="22"/>
          <w:szCs w:val="22"/>
        </w:rPr>
      </w:pPr>
    </w:p>
    <w:tbl>
      <w:tblPr>
        <w:tblStyle w:val="Tablaconcuadrcula"/>
        <w:tblW w:w="0" w:type="auto"/>
        <w:tblInd w:w="1413" w:type="dxa"/>
        <w:tblLook w:val="04A0" w:firstRow="1" w:lastRow="0" w:firstColumn="1" w:lastColumn="0" w:noHBand="0" w:noVBand="1"/>
      </w:tblPr>
      <w:tblGrid>
        <w:gridCol w:w="1843"/>
        <w:gridCol w:w="3260"/>
      </w:tblGrid>
      <w:tr w:rsidR="00A73DDC" w:rsidRPr="00A73DDC" w14:paraId="0533F92C" w14:textId="77777777" w:rsidTr="005D6C4F">
        <w:trPr>
          <w:trHeight w:val="397"/>
        </w:trPr>
        <w:tc>
          <w:tcPr>
            <w:tcW w:w="1843" w:type="dxa"/>
            <w:shd w:val="clear" w:color="auto" w:fill="DAEEF3" w:themeFill="accent5" w:themeFillTint="33"/>
            <w:vAlign w:val="center"/>
          </w:tcPr>
          <w:p w14:paraId="3CE1E49C" w14:textId="2FFEFF36" w:rsidR="00A73DDC" w:rsidRPr="00A73DDC" w:rsidRDefault="00A73DDC" w:rsidP="00A73DDC">
            <w:pPr>
              <w:jc w:val="center"/>
              <w:rPr>
                <w:rFonts w:cs="Arial"/>
                <w:b/>
                <w:bCs/>
                <w:color w:val="000000"/>
                <w:sz w:val="22"/>
                <w:szCs w:val="22"/>
              </w:rPr>
            </w:pPr>
            <w:r w:rsidRPr="00A73DDC">
              <w:rPr>
                <w:rFonts w:cs="Arial"/>
                <w:b/>
                <w:bCs/>
                <w:color w:val="000000"/>
                <w:sz w:val="22"/>
                <w:szCs w:val="22"/>
              </w:rPr>
              <w:t>Estrato salarial</w:t>
            </w:r>
          </w:p>
        </w:tc>
        <w:tc>
          <w:tcPr>
            <w:tcW w:w="3260" w:type="dxa"/>
            <w:shd w:val="clear" w:color="auto" w:fill="DAEEF3" w:themeFill="accent5" w:themeFillTint="33"/>
            <w:vAlign w:val="center"/>
          </w:tcPr>
          <w:p w14:paraId="410C054C" w14:textId="07B7E100" w:rsidR="00A73DDC" w:rsidRPr="00A73DDC" w:rsidRDefault="00A73DDC" w:rsidP="00A73DDC">
            <w:pPr>
              <w:jc w:val="center"/>
              <w:rPr>
                <w:rFonts w:cs="Arial"/>
                <w:b/>
                <w:bCs/>
                <w:color w:val="000000"/>
                <w:sz w:val="22"/>
                <w:szCs w:val="22"/>
              </w:rPr>
            </w:pPr>
            <w:r w:rsidRPr="00A73DDC">
              <w:rPr>
                <w:rFonts w:cs="Arial"/>
                <w:b/>
                <w:bCs/>
                <w:color w:val="000000"/>
                <w:sz w:val="22"/>
                <w:szCs w:val="22"/>
              </w:rPr>
              <w:t>Monto total del subsidio</w:t>
            </w:r>
            <w:r>
              <w:rPr>
                <w:rFonts w:cs="Arial"/>
                <w:b/>
                <w:bCs/>
                <w:color w:val="000000"/>
                <w:sz w:val="22"/>
                <w:szCs w:val="22"/>
              </w:rPr>
              <w:t xml:space="preserve"> (¢)</w:t>
            </w:r>
          </w:p>
        </w:tc>
      </w:tr>
      <w:tr w:rsidR="00A73DDC" w14:paraId="3F9B6243" w14:textId="77777777" w:rsidTr="005D6C4F">
        <w:trPr>
          <w:trHeight w:val="397"/>
        </w:trPr>
        <w:tc>
          <w:tcPr>
            <w:tcW w:w="1843" w:type="dxa"/>
            <w:vAlign w:val="center"/>
          </w:tcPr>
          <w:p w14:paraId="35EAC82E" w14:textId="3E95D3C0" w:rsidR="00A73DDC" w:rsidRDefault="00A73DDC" w:rsidP="00A73DDC">
            <w:pPr>
              <w:jc w:val="center"/>
              <w:rPr>
                <w:rFonts w:cs="Arial"/>
                <w:color w:val="000000"/>
                <w:sz w:val="22"/>
                <w:szCs w:val="22"/>
              </w:rPr>
            </w:pPr>
            <w:r>
              <w:rPr>
                <w:rFonts w:cs="Arial"/>
                <w:color w:val="000000"/>
                <w:sz w:val="22"/>
                <w:szCs w:val="22"/>
              </w:rPr>
              <w:t>0.0</w:t>
            </w:r>
          </w:p>
        </w:tc>
        <w:tc>
          <w:tcPr>
            <w:tcW w:w="3260" w:type="dxa"/>
            <w:vAlign w:val="center"/>
          </w:tcPr>
          <w:p w14:paraId="0B0E5339" w14:textId="3BC0293F" w:rsidR="00A73DDC" w:rsidRDefault="00A73DDC" w:rsidP="005D6C4F">
            <w:pPr>
              <w:jc w:val="center"/>
              <w:rPr>
                <w:rFonts w:cs="Arial"/>
                <w:color w:val="000000"/>
                <w:sz w:val="22"/>
                <w:szCs w:val="22"/>
              </w:rPr>
            </w:pPr>
            <w:r>
              <w:rPr>
                <w:rFonts w:cs="Arial"/>
                <w:color w:val="000000"/>
                <w:sz w:val="22"/>
                <w:szCs w:val="22"/>
              </w:rPr>
              <w:t>7.550.000,00</w:t>
            </w:r>
          </w:p>
        </w:tc>
      </w:tr>
      <w:tr w:rsidR="00A73DDC" w14:paraId="145FB59D" w14:textId="77777777" w:rsidTr="005D6C4F">
        <w:trPr>
          <w:trHeight w:val="397"/>
        </w:trPr>
        <w:tc>
          <w:tcPr>
            <w:tcW w:w="1843" w:type="dxa"/>
            <w:vAlign w:val="center"/>
          </w:tcPr>
          <w:p w14:paraId="471572CA" w14:textId="1414C96A" w:rsidR="00A73DDC" w:rsidRDefault="00A73DDC" w:rsidP="00A73DDC">
            <w:pPr>
              <w:jc w:val="center"/>
              <w:rPr>
                <w:rFonts w:cs="Arial"/>
                <w:color w:val="000000"/>
                <w:sz w:val="22"/>
                <w:szCs w:val="22"/>
              </w:rPr>
            </w:pPr>
            <w:r>
              <w:rPr>
                <w:rFonts w:cs="Arial"/>
                <w:color w:val="000000"/>
                <w:sz w:val="22"/>
                <w:szCs w:val="22"/>
              </w:rPr>
              <w:t>0.5</w:t>
            </w:r>
          </w:p>
        </w:tc>
        <w:tc>
          <w:tcPr>
            <w:tcW w:w="3260" w:type="dxa"/>
            <w:vAlign w:val="center"/>
          </w:tcPr>
          <w:p w14:paraId="1CE1900B" w14:textId="3D3135C7" w:rsidR="00A73DDC" w:rsidRDefault="00A73DDC" w:rsidP="005D6C4F">
            <w:pPr>
              <w:jc w:val="center"/>
              <w:rPr>
                <w:rFonts w:cs="Arial"/>
                <w:color w:val="000000"/>
                <w:sz w:val="22"/>
                <w:szCs w:val="22"/>
              </w:rPr>
            </w:pPr>
            <w:r>
              <w:rPr>
                <w:rFonts w:cs="Arial"/>
                <w:color w:val="000000"/>
                <w:sz w:val="22"/>
                <w:szCs w:val="22"/>
              </w:rPr>
              <w:t>7.550.000,00</w:t>
            </w:r>
          </w:p>
        </w:tc>
      </w:tr>
      <w:tr w:rsidR="00A73DDC" w14:paraId="6977D3CF" w14:textId="77777777" w:rsidTr="005D6C4F">
        <w:trPr>
          <w:trHeight w:val="397"/>
        </w:trPr>
        <w:tc>
          <w:tcPr>
            <w:tcW w:w="1843" w:type="dxa"/>
            <w:vAlign w:val="center"/>
          </w:tcPr>
          <w:p w14:paraId="36C703AE" w14:textId="1C1164C5" w:rsidR="00A73DDC" w:rsidRDefault="00A73DDC" w:rsidP="00A73DDC">
            <w:pPr>
              <w:jc w:val="center"/>
              <w:rPr>
                <w:rFonts w:cs="Arial"/>
                <w:color w:val="000000"/>
                <w:sz w:val="22"/>
                <w:szCs w:val="22"/>
              </w:rPr>
            </w:pPr>
            <w:r>
              <w:rPr>
                <w:rFonts w:cs="Arial"/>
                <w:color w:val="000000"/>
                <w:sz w:val="22"/>
                <w:szCs w:val="22"/>
              </w:rPr>
              <w:t>1.0</w:t>
            </w:r>
          </w:p>
        </w:tc>
        <w:tc>
          <w:tcPr>
            <w:tcW w:w="3260" w:type="dxa"/>
            <w:vAlign w:val="center"/>
          </w:tcPr>
          <w:p w14:paraId="0BE4F42B" w14:textId="547FE820" w:rsidR="00A73DDC" w:rsidRDefault="00A73DDC" w:rsidP="005D6C4F">
            <w:pPr>
              <w:jc w:val="center"/>
              <w:rPr>
                <w:rFonts w:cs="Arial"/>
                <w:color w:val="000000"/>
                <w:sz w:val="22"/>
                <w:szCs w:val="22"/>
              </w:rPr>
            </w:pPr>
            <w:r>
              <w:rPr>
                <w:rFonts w:cs="Arial"/>
                <w:color w:val="000000"/>
                <w:sz w:val="22"/>
                <w:szCs w:val="22"/>
              </w:rPr>
              <w:t>7.550.000,00</w:t>
            </w:r>
          </w:p>
        </w:tc>
      </w:tr>
      <w:tr w:rsidR="00A73DDC" w14:paraId="3DDB7E16" w14:textId="77777777" w:rsidTr="005D6C4F">
        <w:trPr>
          <w:trHeight w:val="397"/>
        </w:trPr>
        <w:tc>
          <w:tcPr>
            <w:tcW w:w="1843" w:type="dxa"/>
            <w:vAlign w:val="center"/>
          </w:tcPr>
          <w:p w14:paraId="3505A343" w14:textId="38B0377E" w:rsidR="00A73DDC" w:rsidRDefault="00A73DDC" w:rsidP="00A73DDC">
            <w:pPr>
              <w:jc w:val="center"/>
              <w:rPr>
                <w:rFonts w:cs="Arial"/>
                <w:color w:val="000000"/>
                <w:sz w:val="22"/>
                <w:szCs w:val="22"/>
              </w:rPr>
            </w:pPr>
            <w:r>
              <w:rPr>
                <w:rFonts w:cs="Arial"/>
                <w:color w:val="000000"/>
                <w:sz w:val="22"/>
                <w:szCs w:val="22"/>
              </w:rPr>
              <w:t>1.5</w:t>
            </w:r>
          </w:p>
        </w:tc>
        <w:tc>
          <w:tcPr>
            <w:tcW w:w="3260" w:type="dxa"/>
            <w:vAlign w:val="center"/>
          </w:tcPr>
          <w:p w14:paraId="34550CDE" w14:textId="7789FAC1" w:rsidR="00A73DDC" w:rsidRDefault="00A73DDC" w:rsidP="005D6C4F">
            <w:pPr>
              <w:jc w:val="center"/>
              <w:rPr>
                <w:rFonts w:cs="Arial"/>
                <w:color w:val="000000"/>
                <w:sz w:val="22"/>
                <w:szCs w:val="22"/>
              </w:rPr>
            </w:pPr>
            <w:r>
              <w:rPr>
                <w:rFonts w:cs="Arial"/>
                <w:color w:val="000000"/>
                <w:sz w:val="22"/>
                <w:szCs w:val="22"/>
              </w:rPr>
              <w:t>7.497.000,00</w:t>
            </w:r>
          </w:p>
        </w:tc>
      </w:tr>
      <w:tr w:rsidR="00A73DDC" w14:paraId="727E51C6" w14:textId="77777777" w:rsidTr="005D6C4F">
        <w:trPr>
          <w:trHeight w:val="397"/>
        </w:trPr>
        <w:tc>
          <w:tcPr>
            <w:tcW w:w="1843" w:type="dxa"/>
            <w:vAlign w:val="center"/>
          </w:tcPr>
          <w:p w14:paraId="2880D8E0" w14:textId="439A8805" w:rsidR="00A73DDC" w:rsidRDefault="00A73DDC" w:rsidP="00A73DDC">
            <w:pPr>
              <w:jc w:val="center"/>
              <w:rPr>
                <w:rFonts w:cs="Arial"/>
                <w:color w:val="000000"/>
                <w:sz w:val="22"/>
                <w:szCs w:val="22"/>
              </w:rPr>
            </w:pPr>
            <w:r>
              <w:rPr>
                <w:rFonts w:cs="Arial"/>
                <w:color w:val="000000"/>
                <w:sz w:val="22"/>
                <w:szCs w:val="22"/>
              </w:rPr>
              <w:t>2.0</w:t>
            </w:r>
          </w:p>
        </w:tc>
        <w:tc>
          <w:tcPr>
            <w:tcW w:w="3260" w:type="dxa"/>
            <w:vAlign w:val="center"/>
          </w:tcPr>
          <w:p w14:paraId="720CDCC4" w14:textId="41C318B5" w:rsidR="00A73DDC" w:rsidRDefault="00A73DDC" w:rsidP="005D6C4F">
            <w:pPr>
              <w:jc w:val="center"/>
              <w:rPr>
                <w:rFonts w:cs="Arial"/>
                <w:color w:val="000000"/>
                <w:sz w:val="22"/>
                <w:szCs w:val="22"/>
              </w:rPr>
            </w:pPr>
            <w:r>
              <w:rPr>
                <w:rFonts w:cs="Arial"/>
                <w:color w:val="000000"/>
                <w:sz w:val="22"/>
                <w:szCs w:val="22"/>
              </w:rPr>
              <w:t>7.444.000,00</w:t>
            </w:r>
          </w:p>
        </w:tc>
      </w:tr>
      <w:tr w:rsidR="00A73DDC" w14:paraId="5C9F75D0" w14:textId="77777777" w:rsidTr="005D6C4F">
        <w:trPr>
          <w:trHeight w:val="397"/>
        </w:trPr>
        <w:tc>
          <w:tcPr>
            <w:tcW w:w="1843" w:type="dxa"/>
            <w:vAlign w:val="center"/>
          </w:tcPr>
          <w:p w14:paraId="7313FB75" w14:textId="295DEE65" w:rsidR="00A73DDC" w:rsidRDefault="00A73DDC" w:rsidP="00A73DDC">
            <w:pPr>
              <w:jc w:val="center"/>
              <w:rPr>
                <w:rFonts w:cs="Arial"/>
                <w:color w:val="000000"/>
                <w:sz w:val="22"/>
                <w:szCs w:val="22"/>
              </w:rPr>
            </w:pPr>
            <w:r>
              <w:rPr>
                <w:rFonts w:cs="Arial"/>
                <w:color w:val="000000"/>
                <w:sz w:val="22"/>
                <w:szCs w:val="22"/>
              </w:rPr>
              <w:t>2.5</w:t>
            </w:r>
          </w:p>
        </w:tc>
        <w:tc>
          <w:tcPr>
            <w:tcW w:w="3260" w:type="dxa"/>
            <w:vAlign w:val="center"/>
          </w:tcPr>
          <w:p w14:paraId="60A2B24F" w14:textId="3B392E94" w:rsidR="00A73DDC" w:rsidRDefault="00A73DDC" w:rsidP="005D6C4F">
            <w:pPr>
              <w:jc w:val="center"/>
              <w:rPr>
                <w:rFonts w:cs="Arial"/>
                <w:color w:val="000000"/>
                <w:sz w:val="22"/>
                <w:szCs w:val="22"/>
              </w:rPr>
            </w:pPr>
            <w:r>
              <w:rPr>
                <w:rFonts w:cs="Arial"/>
                <w:color w:val="000000"/>
                <w:sz w:val="22"/>
                <w:szCs w:val="22"/>
              </w:rPr>
              <w:t>7.103.000,00</w:t>
            </w:r>
          </w:p>
        </w:tc>
      </w:tr>
      <w:tr w:rsidR="00A73DDC" w14:paraId="6C45DA2D" w14:textId="77777777" w:rsidTr="005D6C4F">
        <w:trPr>
          <w:trHeight w:val="397"/>
        </w:trPr>
        <w:tc>
          <w:tcPr>
            <w:tcW w:w="1843" w:type="dxa"/>
            <w:vAlign w:val="center"/>
          </w:tcPr>
          <w:p w14:paraId="6C7782BA" w14:textId="38E32E47" w:rsidR="00A73DDC" w:rsidRDefault="00A73DDC" w:rsidP="00A73DDC">
            <w:pPr>
              <w:jc w:val="center"/>
              <w:rPr>
                <w:rFonts w:cs="Arial"/>
                <w:color w:val="000000"/>
                <w:sz w:val="22"/>
                <w:szCs w:val="22"/>
              </w:rPr>
            </w:pPr>
            <w:r>
              <w:rPr>
                <w:rFonts w:cs="Arial"/>
                <w:color w:val="000000"/>
                <w:sz w:val="22"/>
                <w:szCs w:val="22"/>
              </w:rPr>
              <w:t>3.0</w:t>
            </w:r>
          </w:p>
        </w:tc>
        <w:tc>
          <w:tcPr>
            <w:tcW w:w="3260" w:type="dxa"/>
            <w:vAlign w:val="center"/>
          </w:tcPr>
          <w:p w14:paraId="3FDF156D" w14:textId="0486AB5F" w:rsidR="00A73DDC" w:rsidRDefault="00A73DDC" w:rsidP="005D6C4F">
            <w:pPr>
              <w:jc w:val="center"/>
              <w:rPr>
                <w:rFonts w:cs="Arial"/>
                <w:color w:val="000000"/>
                <w:sz w:val="22"/>
                <w:szCs w:val="22"/>
              </w:rPr>
            </w:pPr>
            <w:r>
              <w:rPr>
                <w:rFonts w:cs="Arial"/>
                <w:color w:val="000000"/>
                <w:sz w:val="22"/>
                <w:szCs w:val="22"/>
              </w:rPr>
              <w:t>6.762.000,00</w:t>
            </w:r>
          </w:p>
        </w:tc>
      </w:tr>
      <w:tr w:rsidR="00A73DDC" w14:paraId="36821E71" w14:textId="77777777" w:rsidTr="005D6C4F">
        <w:trPr>
          <w:trHeight w:val="397"/>
        </w:trPr>
        <w:tc>
          <w:tcPr>
            <w:tcW w:w="1843" w:type="dxa"/>
            <w:vAlign w:val="center"/>
          </w:tcPr>
          <w:p w14:paraId="76124508" w14:textId="0B1A1E88" w:rsidR="00A73DDC" w:rsidRDefault="00A73DDC" w:rsidP="00A73DDC">
            <w:pPr>
              <w:jc w:val="center"/>
              <w:rPr>
                <w:rFonts w:cs="Arial"/>
                <w:color w:val="000000"/>
                <w:sz w:val="22"/>
                <w:szCs w:val="22"/>
              </w:rPr>
            </w:pPr>
            <w:r>
              <w:rPr>
                <w:rFonts w:cs="Arial"/>
                <w:color w:val="000000"/>
                <w:sz w:val="22"/>
                <w:szCs w:val="22"/>
              </w:rPr>
              <w:t>3.5</w:t>
            </w:r>
          </w:p>
        </w:tc>
        <w:tc>
          <w:tcPr>
            <w:tcW w:w="3260" w:type="dxa"/>
            <w:vAlign w:val="center"/>
          </w:tcPr>
          <w:p w14:paraId="35EF404A" w14:textId="6B0213EF" w:rsidR="00A73DDC" w:rsidRDefault="00A73DDC" w:rsidP="005D6C4F">
            <w:pPr>
              <w:jc w:val="center"/>
              <w:rPr>
                <w:rFonts w:cs="Arial"/>
                <w:color w:val="000000"/>
                <w:sz w:val="22"/>
                <w:szCs w:val="22"/>
              </w:rPr>
            </w:pPr>
            <w:r>
              <w:rPr>
                <w:rFonts w:cs="Arial"/>
                <w:color w:val="000000"/>
                <w:sz w:val="22"/>
                <w:szCs w:val="22"/>
              </w:rPr>
              <w:t>6.421.000,00</w:t>
            </w:r>
          </w:p>
        </w:tc>
      </w:tr>
      <w:tr w:rsidR="00A73DDC" w14:paraId="17A9A02E" w14:textId="77777777" w:rsidTr="005D6C4F">
        <w:trPr>
          <w:trHeight w:val="397"/>
        </w:trPr>
        <w:tc>
          <w:tcPr>
            <w:tcW w:w="1843" w:type="dxa"/>
            <w:vAlign w:val="center"/>
          </w:tcPr>
          <w:p w14:paraId="0451D2EC" w14:textId="37CDC09C" w:rsidR="00A73DDC" w:rsidRDefault="00A73DDC" w:rsidP="00A73DDC">
            <w:pPr>
              <w:jc w:val="center"/>
              <w:rPr>
                <w:rFonts w:cs="Arial"/>
                <w:color w:val="000000"/>
                <w:sz w:val="22"/>
                <w:szCs w:val="22"/>
              </w:rPr>
            </w:pPr>
            <w:r>
              <w:rPr>
                <w:rFonts w:cs="Arial"/>
                <w:color w:val="000000"/>
                <w:sz w:val="22"/>
                <w:szCs w:val="22"/>
              </w:rPr>
              <w:t>4.0</w:t>
            </w:r>
          </w:p>
        </w:tc>
        <w:tc>
          <w:tcPr>
            <w:tcW w:w="3260" w:type="dxa"/>
            <w:vAlign w:val="center"/>
          </w:tcPr>
          <w:p w14:paraId="521556A4" w14:textId="24D5861B" w:rsidR="00A73DDC" w:rsidRDefault="00A73DDC" w:rsidP="005D6C4F">
            <w:pPr>
              <w:jc w:val="center"/>
              <w:rPr>
                <w:rFonts w:cs="Arial"/>
                <w:color w:val="000000"/>
                <w:sz w:val="22"/>
                <w:szCs w:val="22"/>
              </w:rPr>
            </w:pPr>
            <w:r>
              <w:rPr>
                <w:rFonts w:cs="Arial"/>
                <w:color w:val="000000"/>
                <w:sz w:val="22"/>
                <w:szCs w:val="22"/>
              </w:rPr>
              <w:t>6.081.000,00</w:t>
            </w:r>
          </w:p>
        </w:tc>
      </w:tr>
      <w:tr w:rsidR="00A73DDC" w14:paraId="6E34F700" w14:textId="77777777" w:rsidTr="005D6C4F">
        <w:trPr>
          <w:trHeight w:val="397"/>
        </w:trPr>
        <w:tc>
          <w:tcPr>
            <w:tcW w:w="1843" w:type="dxa"/>
            <w:vAlign w:val="center"/>
          </w:tcPr>
          <w:p w14:paraId="4E8A1E03" w14:textId="1A563F53" w:rsidR="00A73DDC" w:rsidRDefault="00A73DDC" w:rsidP="00A73DDC">
            <w:pPr>
              <w:jc w:val="center"/>
              <w:rPr>
                <w:rFonts w:cs="Arial"/>
                <w:color w:val="000000"/>
                <w:sz w:val="22"/>
                <w:szCs w:val="22"/>
              </w:rPr>
            </w:pPr>
            <w:r>
              <w:rPr>
                <w:rFonts w:cs="Arial"/>
                <w:color w:val="000000"/>
                <w:sz w:val="22"/>
                <w:szCs w:val="22"/>
              </w:rPr>
              <w:t>4.5</w:t>
            </w:r>
          </w:p>
        </w:tc>
        <w:tc>
          <w:tcPr>
            <w:tcW w:w="3260" w:type="dxa"/>
            <w:vAlign w:val="center"/>
          </w:tcPr>
          <w:p w14:paraId="23AE3BB3" w14:textId="3377E1C7" w:rsidR="00A73DDC" w:rsidRDefault="00A73DDC" w:rsidP="005D6C4F">
            <w:pPr>
              <w:jc w:val="center"/>
              <w:rPr>
                <w:rFonts w:cs="Arial"/>
                <w:color w:val="000000"/>
                <w:sz w:val="22"/>
                <w:szCs w:val="22"/>
              </w:rPr>
            </w:pPr>
            <w:r>
              <w:rPr>
                <w:rFonts w:cs="Arial"/>
                <w:color w:val="000000"/>
                <w:sz w:val="22"/>
                <w:szCs w:val="22"/>
              </w:rPr>
              <w:t>5.740.000,00</w:t>
            </w:r>
          </w:p>
        </w:tc>
      </w:tr>
      <w:tr w:rsidR="00A73DDC" w14:paraId="4117DFD1" w14:textId="77777777" w:rsidTr="005D6C4F">
        <w:trPr>
          <w:trHeight w:val="397"/>
        </w:trPr>
        <w:tc>
          <w:tcPr>
            <w:tcW w:w="1843" w:type="dxa"/>
            <w:vAlign w:val="center"/>
          </w:tcPr>
          <w:p w14:paraId="385E8054" w14:textId="18211D2A" w:rsidR="00A73DDC" w:rsidRDefault="00A73DDC" w:rsidP="00A73DDC">
            <w:pPr>
              <w:jc w:val="center"/>
              <w:rPr>
                <w:rFonts w:cs="Arial"/>
                <w:color w:val="000000"/>
                <w:sz w:val="22"/>
                <w:szCs w:val="22"/>
              </w:rPr>
            </w:pPr>
            <w:r>
              <w:rPr>
                <w:rFonts w:cs="Arial"/>
                <w:color w:val="000000"/>
                <w:sz w:val="22"/>
                <w:szCs w:val="22"/>
              </w:rPr>
              <w:t>5.0</w:t>
            </w:r>
          </w:p>
        </w:tc>
        <w:tc>
          <w:tcPr>
            <w:tcW w:w="3260" w:type="dxa"/>
            <w:vAlign w:val="center"/>
          </w:tcPr>
          <w:p w14:paraId="1C6DF334" w14:textId="4C2A9F5C" w:rsidR="00A73DDC" w:rsidRDefault="00A73DDC" w:rsidP="005D6C4F">
            <w:pPr>
              <w:jc w:val="center"/>
              <w:rPr>
                <w:rFonts w:cs="Arial"/>
                <w:color w:val="000000"/>
                <w:sz w:val="22"/>
                <w:szCs w:val="22"/>
              </w:rPr>
            </w:pPr>
            <w:r>
              <w:rPr>
                <w:rFonts w:cs="Arial"/>
                <w:color w:val="000000"/>
                <w:sz w:val="22"/>
                <w:szCs w:val="22"/>
              </w:rPr>
              <w:t>5.399</w:t>
            </w:r>
            <w:r w:rsidR="005D6C4F">
              <w:rPr>
                <w:rFonts w:cs="Arial"/>
                <w:color w:val="000000"/>
                <w:sz w:val="22"/>
                <w:szCs w:val="22"/>
              </w:rPr>
              <w:t>.000,00</w:t>
            </w:r>
          </w:p>
        </w:tc>
      </w:tr>
      <w:tr w:rsidR="00A73DDC" w14:paraId="518578D0" w14:textId="77777777" w:rsidTr="005D6C4F">
        <w:trPr>
          <w:trHeight w:val="397"/>
        </w:trPr>
        <w:tc>
          <w:tcPr>
            <w:tcW w:w="1843" w:type="dxa"/>
            <w:vAlign w:val="center"/>
          </w:tcPr>
          <w:p w14:paraId="499C5526" w14:textId="35A8F841" w:rsidR="00A73DDC" w:rsidRDefault="00A73DDC" w:rsidP="00A73DDC">
            <w:pPr>
              <w:jc w:val="center"/>
              <w:rPr>
                <w:rFonts w:cs="Arial"/>
                <w:color w:val="000000"/>
                <w:sz w:val="22"/>
                <w:szCs w:val="22"/>
              </w:rPr>
            </w:pPr>
            <w:r>
              <w:rPr>
                <w:rFonts w:cs="Arial"/>
                <w:color w:val="000000"/>
                <w:sz w:val="22"/>
                <w:szCs w:val="22"/>
              </w:rPr>
              <w:t>5.5</w:t>
            </w:r>
          </w:p>
        </w:tc>
        <w:tc>
          <w:tcPr>
            <w:tcW w:w="3260" w:type="dxa"/>
            <w:vAlign w:val="center"/>
          </w:tcPr>
          <w:p w14:paraId="0D7B62AF" w14:textId="26426409" w:rsidR="00A73DDC" w:rsidRDefault="005D6C4F" w:rsidP="005D6C4F">
            <w:pPr>
              <w:jc w:val="center"/>
              <w:rPr>
                <w:rFonts w:cs="Arial"/>
                <w:color w:val="000000"/>
                <w:sz w:val="22"/>
                <w:szCs w:val="22"/>
              </w:rPr>
            </w:pPr>
            <w:r>
              <w:rPr>
                <w:rFonts w:cs="Arial"/>
                <w:color w:val="000000"/>
                <w:sz w:val="22"/>
                <w:szCs w:val="22"/>
              </w:rPr>
              <w:t>5.058.000,00</w:t>
            </w:r>
          </w:p>
        </w:tc>
      </w:tr>
      <w:tr w:rsidR="00A73DDC" w14:paraId="29749AD4" w14:textId="77777777" w:rsidTr="005D6C4F">
        <w:trPr>
          <w:trHeight w:val="397"/>
        </w:trPr>
        <w:tc>
          <w:tcPr>
            <w:tcW w:w="1843" w:type="dxa"/>
            <w:vAlign w:val="center"/>
          </w:tcPr>
          <w:p w14:paraId="0A5A4DE3" w14:textId="4CED4DBB" w:rsidR="00A73DDC" w:rsidRDefault="00A73DDC" w:rsidP="00A73DDC">
            <w:pPr>
              <w:jc w:val="center"/>
              <w:rPr>
                <w:rFonts w:cs="Arial"/>
                <w:color w:val="000000"/>
                <w:sz w:val="22"/>
                <w:szCs w:val="22"/>
              </w:rPr>
            </w:pPr>
            <w:r>
              <w:rPr>
                <w:rFonts w:cs="Arial"/>
                <w:color w:val="000000"/>
                <w:sz w:val="22"/>
                <w:szCs w:val="22"/>
              </w:rPr>
              <w:t>6.0</w:t>
            </w:r>
          </w:p>
        </w:tc>
        <w:tc>
          <w:tcPr>
            <w:tcW w:w="3260" w:type="dxa"/>
            <w:vAlign w:val="center"/>
          </w:tcPr>
          <w:p w14:paraId="456AB37D" w14:textId="5ECF9569" w:rsidR="00A73DDC" w:rsidRDefault="005D6C4F" w:rsidP="005D6C4F">
            <w:pPr>
              <w:jc w:val="center"/>
              <w:rPr>
                <w:rFonts w:cs="Arial"/>
                <w:color w:val="000000"/>
                <w:sz w:val="22"/>
                <w:szCs w:val="22"/>
              </w:rPr>
            </w:pPr>
            <w:r>
              <w:rPr>
                <w:rFonts w:cs="Arial"/>
                <w:color w:val="000000"/>
                <w:sz w:val="22"/>
                <w:szCs w:val="22"/>
              </w:rPr>
              <w:t>4.718.000,00</w:t>
            </w:r>
          </w:p>
        </w:tc>
      </w:tr>
    </w:tbl>
    <w:p w14:paraId="2B093816" w14:textId="77777777" w:rsidR="00A73DDC" w:rsidRDefault="00A73DDC" w:rsidP="001419C3">
      <w:pPr>
        <w:spacing w:line="360" w:lineRule="auto"/>
        <w:jc w:val="both"/>
        <w:rPr>
          <w:rFonts w:cs="Arial"/>
          <w:color w:val="000000"/>
          <w:sz w:val="22"/>
          <w:szCs w:val="22"/>
        </w:rPr>
      </w:pPr>
    </w:p>
    <w:p w14:paraId="6D611A0D" w14:textId="157CE6CB" w:rsidR="001419C3" w:rsidRDefault="005D6C4F" w:rsidP="001419C3">
      <w:pPr>
        <w:spacing w:line="360" w:lineRule="auto"/>
        <w:jc w:val="both"/>
        <w:rPr>
          <w:rFonts w:cs="Arial"/>
          <w:sz w:val="22"/>
          <w:szCs w:val="22"/>
        </w:rPr>
      </w:pPr>
      <w:r>
        <w:rPr>
          <w:rFonts w:cs="Arial"/>
          <w:b/>
          <w:sz w:val="22"/>
          <w:szCs w:val="22"/>
        </w:rPr>
        <w:t>3</w:t>
      </w:r>
      <w:r w:rsidR="001419C3" w:rsidRPr="00F44176">
        <w:rPr>
          <w:rFonts w:cs="Arial"/>
          <w:b/>
          <w:sz w:val="22"/>
          <w:szCs w:val="22"/>
        </w:rPr>
        <w:t>)</w:t>
      </w:r>
      <w:r w:rsidR="001419C3" w:rsidRPr="00F44176">
        <w:rPr>
          <w:rFonts w:cs="Arial"/>
          <w:sz w:val="22"/>
          <w:szCs w:val="22"/>
        </w:rPr>
        <w:t xml:space="preserve"> </w:t>
      </w:r>
      <w:r w:rsidR="001419C3">
        <w:rPr>
          <w:rFonts w:cs="Arial"/>
          <w:sz w:val="22"/>
          <w:szCs w:val="22"/>
        </w:rPr>
        <w:t>Estos montos</w:t>
      </w:r>
      <w:r w:rsidR="001419C3" w:rsidRPr="00F44176">
        <w:rPr>
          <w:sz w:val="22"/>
          <w:szCs w:val="22"/>
        </w:rPr>
        <w:t xml:space="preserve"> rige</w:t>
      </w:r>
      <w:r w:rsidR="001419C3">
        <w:rPr>
          <w:sz w:val="22"/>
          <w:szCs w:val="22"/>
        </w:rPr>
        <w:t>n</w:t>
      </w:r>
      <w:r w:rsidR="001419C3" w:rsidRPr="00F44176">
        <w:rPr>
          <w:sz w:val="22"/>
          <w:szCs w:val="22"/>
        </w:rPr>
        <w:t xml:space="preserve"> a partir de</w:t>
      </w:r>
      <w:r w:rsidR="001419C3">
        <w:rPr>
          <w:sz w:val="22"/>
          <w:szCs w:val="22"/>
        </w:rPr>
        <w:t xml:space="preserve"> esta </w:t>
      </w:r>
      <w:r w:rsidR="001419C3" w:rsidRPr="00F44176">
        <w:rPr>
          <w:sz w:val="22"/>
          <w:szCs w:val="22"/>
        </w:rPr>
        <w:t>fecha.</w:t>
      </w:r>
    </w:p>
    <w:p w14:paraId="274752B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63D7B17" w14:textId="77777777" w:rsidR="002B71CC" w:rsidRPr="00D14EAF" w:rsidRDefault="002B71CC" w:rsidP="002B71CC">
      <w:pPr>
        <w:spacing w:line="360" w:lineRule="auto"/>
        <w:jc w:val="both"/>
        <w:rPr>
          <w:rFonts w:cs="Arial"/>
          <w:b/>
          <w:sz w:val="22"/>
        </w:rPr>
      </w:pPr>
      <w:r w:rsidRPr="00D14EAF">
        <w:rPr>
          <w:rFonts w:cs="Arial"/>
          <w:b/>
          <w:sz w:val="22"/>
        </w:rPr>
        <w:t>************</w:t>
      </w:r>
    </w:p>
    <w:p w14:paraId="2FA8132C" w14:textId="3EE5D4D8" w:rsidR="002B71CC" w:rsidRDefault="002B71CC" w:rsidP="002B71CC">
      <w:pPr>
        <w:spacing w:line="360" w:lineRule="auto"/>
        <w:jc w:val="both"/>
        <w:rPr>
          <w:rFonts w:cs="Arial"/>
          <w:sz w:val="22"/>
          <w:lang w:val="es-ES_tradnl"/>
        </w:rPr>
      </w:pPr>
    </w:p>
    <w:p w14:paraId="01CCFA9A" w14:textId="77777777" w:rsidR="00E60D14" w:rsidRPr="00AB2826" w:rsidRDefault="00E60D14" w:rsidP="00E60D14">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2FB69992" w14:textId="4C0E9A51" w:rsidR="00E60D14" w:rsidRDefault="00E60D14" w:rsidP="00E60D14">
      <w:pPr>
        <w:spacing w:line="360" w:lineRule="auto"/>
        <w:jc w:val="both"/>
        <w:rPr>
          <w:rFonts w:cs="Arial"/>
          <w:sz w:val="22"/>
          <w:szCs w:val="22"/>
        </w:rPr>
      </w:pPr>
      <w:r w:rsidRPr="0008759A">
        <w:rPr>
          <w:rFonts w:cs="Arial"/>
          <w:sz w:val="22"/>
          <w:szCs w:val="22"/>
        </w:rPr>
        <w:t xml:space="preserve">Instruir a la </w:t>
      </w:r>
      <w:r>
        <w:rPr>
          <w:rFonts w:cs="Arial"/>
          <w:sz w:val="22"/>
          <w:szCs w:val="22"/>
        </w:rPr>
        <w:t>Dirección FOSUVI</w:t>
      </w:r>
      <w:r w:rsidRPr="0008759A">
        <w:rPr>
          <w:rFonts w:cs="Arial"/>
          <w:sz w:val="22"/>
          <w:szCs w:val="22"/>
        </w:rPr>
        <w:t>, para que realice el estudio correspondiente y tome las acciones pertinentes, con respecto a lo indicado</w:t>
      </w:r>
      <w:r>
        <w:rPr>
          <w:rFonts w:cs="Arial"/>
        </w:rPr>
        <w:t xml:space="preserve"> en </w:t>
      </w:r>
      <w:r>
        <w:rPr>
          <w:rFonts w:cs="Arial"/>
          <w:sz w:val="22"/>
          <w:lang w:val="es-ES_tradnl"/>
        </w:rPr>
        <w:t xml:space="preserve">el oficio CU-GE-190-2021 del 21 de junio de 2021, mediante el cual, el señor Alfonso Alvarez Serrano, Gerente General de </w:t>
      </w:r>
      <w:r w:rsidR="00602F4C" w:rsidRPr="00602F4C">
        <w:rPr>
          <w:rFonts w:cs="Arial"/>
          <w:sz w:val="22"/>
          <w:lang w:val="es-ES_tradnl"/>
        </w:rPr>
        <w:t>la Cooperativa Universitaria de Ahorro y Crédito R.L.,</w:t>
      </w:r>
      <w:r w:rsidR="009D480A">
        <w:rPr>
          <w:rFonts w:cs="Arial"/>
          <w:sz w:val="22"/>
          <w:lang w:val="es-ES_tradnl"/>
        </w:rPr>
        <w:t xml:space="preserve"> </w:t>
      </w:r>
      <w:r>
        <w:rPr>
          <w:sz w:val="22"/>
          <w:szCs w:val="22"/>
        </w:rPr>
        <w:t xml:space="preserve">remite una propuesta para atender </w:t>
      </w:r>
      <w:r w:rsidR="009D480A">
        <w:rPr>
          <w:sz w:val="22"/>
          <w:szCs w:val="22"/>
        </w:rPr>
        <w:t xml:space="preserve">un grupo de </w:t>
      </w:r>
      <w:r>
        <w:rPr>
          <w:sz w:val="22"/>
          <w:szCs w:val="22"/>
        </w:rPr>
        <w:t xml:space="preserve">casos de </w:t>
      </w:r>
      <w:r w:rsidR="009D480A">
        <w:rPr>
          <w:sz w:val="22"/>
          <w:szCs w:val="22"/>
        </w:rPr>
        <w:t xml:space="preserve">bono del cantón de </w:t>
      </w:r>
      <w:r>
        <w:rPr>
          <w:sz w:val="22"/>
          <w:szCs w:val="22"/>
        </w:rPr>
        <w:t>Upala, cuyas viviendas no cuentan actualmente con acueducto para brindar el servicio de agua potable</w:t>
      </w:r>
      <w:r w:rsidR="008945DE">
        <w:rPr>
          <w:sz w:val="22"/>
          <w:szCs w:val="22"/>
        </w:rPr>
        <w:t>.</w:t>
      </w:r>
    </w:p>
    <w:p w14:paraId="0B2E55A7" w14:textId="77777777" w:rsidR="00E60D14" w:rsidRDefault="00E60D14" w:rsidP="00E60D14">
      <w:pPr>
        <w:spacing w:line="360" w:lineRule="auto"/>
        <w:jc w:val="both"/>
        <w:rPr>
          <w:sz w:val="22"/>
          <w:szCs w:val="22"/>
        </w:rPr>
      </w:pPr>
    </w:p>
    <w:p w14:paraId="0B98A975" w14:textId="5C0C0451" w:rsidR="00E60D14" w:rsidRDefault="00E60D14" w:rsidP="00E60D14">
      <w:pPr>
        <w:spacing w:line="360" w:lineRule="auto"/>
        <w:jc w:val="both"/>
        <w:rPr>
          <w:rFonts w:cs="Arial"/>
          <w:sz w:val="22"/>
          <w:szCs w:val="22"/>
        </w:rPr>
      </w:pPr>
      <w:r w:rsidRPr="0008759A">
        <w:rPr>
          <w:sz w:val="22"/>
          <w:szCs w:val="22"/>
        </w:rPr>
        <w:t>Deberá informar</w:t>
      </w:r>
      <w:r w:rsidR="009D480A">
        <w:rPr>
          <w:sz w:val="22"/>
          <w:szCs w:val="22"/>
        </w:rPr>
        <w:t>se</w:t>
      </w:r>
      <w:r w:rsidRPr="0008759A">
        <w:rPr>
          <w:sz w:val="22"/>
          <w:szCs w:val="22"/>
          <w:lang w:val="es-CR"/>
        </w:rPr>
        <w:t xml:space="preserve"> </w:t>
      </w:r>
      <w:r w:rsidR="00553B43">
        <w:rPr>
          <w:sz w:val="22"/>
          <w:szCs w:val="22"/>
          <w:lang w:val="es-CR"/>
        </w:rPr>
        <w:t xml:space="preserve">oportunamente </w:t>
      </w:r>
      <w:r w:rsidRPr="0008759A">
        <w:rPr>
          <w:sz w:val="22"/>
          <w:szCs w:val="22"/>
          <w:lang w:val="es-CR"/>
        </w:rPr>
        <w:t xml:space="preserve">a esta </w:t>
      </w:r>
      <w:r w:rsidRPr="0008759A">
        <w:rPr>
          <w:rFonts w:cs="Arial"/>
          <w:sz w:val="22"/>
          <w:szCs w:val="22"/>
          <w:lang w:val="es-ES_tradnl"/>
        </w:rPr>
        <w:t>Junta Directiva, s</w:t>
      </w:r>
      <w:r w:rsidRPr="0008759A">
        <w:rPr>
          <w:sz w:val="22"/>
          <w:szCs w:val="22"/>
        </w:rPr>
        <w:t xml:space="preserve">obre las acciones que </w:t>
      </w:r>
      <w:r w:rsidR="009D480A">
        <w:rPr>
          <w:sz w:val="22"/>
          <w:szCs w:val="22"/>
        </w:rPr>
        <w:t xml:space="preserve">se </w:t>
      </w:r>
      <w:r w:rsidRPr="0008759A">
        <w:rPr>
          <w:sz w:val="22"/>
          <w:szCs w:val="22"/>
        </w:rPr>
        <w:t>tome</w:t>
      </w:r>
      <w:r w:rsidR="009D480A">
        <w:rPr>
          <w:sz w:val="22"/>
          <w:szCs w:val="22"/>
        </w:rPr>
        <w:t>n</w:t>
      </w:r>
      <w:r w:rsidRPr="0008759A">
        <w:rPr>
          <w:sz w:val="22"/>
          <w:szCs w:val="22"/>
        </w:rPr>
        <w:t xml:space="preserve"> al respecto</w:t>
      </w:r>
      <w:r>
        <w:rPr>
          <w:sz w:val="22"/>
          <w:szCs w:val="22"/>
        </w:rPr>
        <w:t>.</w:t>
      </w:r>
    </w:p>
    <w:p w14:paraId="7AA9B369" w14:textId="77777777" w:rsidR="00E60D14" w:rsidRPr="00AB2826" w:rsidRDefault="00E60D14" w:rsidP="00E60D1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54AF0A" w14:textId="77777777" w:rsidR="00E60D14" w:rsidRPr="00D14EAF" w:rsidRDefault="00E60D14" w:rsidP="00E60D14">
      <w:pPr>
        <w:spacing w:line="360" w:lineRule="auto"/>
        <w:jc w:val="both"/>
        <w:rPr>
          <w:rFonts w:cs="Arial"/>
          <w:b/>
          <w:sz w:val="22"/>
        </w:rPr>
      </w:pPr>
      <w:r w:rsidRPr="00D14EAF">
        <w:rPr>
          <w:rFonts w:cs="Arial"/>
          <w:b/>
          <w:sz w:val="22"/>
        </w:rPr>
        <w:t>************</w:t>
      </w:r>
    </w:p>
    <w:p w14:paraId="5ACC020D" w14:textId="77777777" w:rsidR="00E60D14" w:rsidRDefault="00E60D14" w:rsidP="00E60D14">
      <w:pPr>
        <w:spacing w:line="360" w:lineRule="auto"/>
        <w:jc w:val="both"/>
        <w:rPr>
          <w:rFonts w:cs="Arial"/>
          <w:sz w:val="22"/>
          <w:lang w:val="es-ES_tradnl"/>
        </w:rPr>
      </w:pPr>
    </w:p>
    <w:p w14:paraId="5F778A62" w14:textId="77777777" w:rsidR="00E60D14" w:rsidRPr="00AB2826" w:rsidRDefault="00E60D14" w:rsidP="00E60D14">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0804AD64" w14:textId="1DB6164E" w:rsidR="00E60D14" w:rsidRDefault="00E60D14" w:rsidP="00E60D14">
      <w:pPr>
        <w:spacing w:line="360" w:lineRule="auto"/>
        <w:jc w:val="both"/>
        <w:rPr>
          <w:rFonts w:cs="Arial"/>
          <w:sz w:val="22"/>
          <w:szCs w:val="22"/>
        </w:rPr>
      </w:pPr>
      <w:r w:rsidRPr="000138DB">
        <w:rPr>
          <w:rFonts w:cs="Arial"/>
          <w:sz w:val="22"/>
          <w:szCs w:val="22"/>
        </w:rPr>
        <w:t>Trasladar a la Dirección FOSUVI</w:t>
      </w:r>
      <w:r w:rsidR="00553B43">
        <w:rPr>
          <w:rFonts w:cs="Arial"/>
          <w:sz w:val="22"/>
          <w:szCs w:val="22"/>
        </w:rPr>
        <w:t>,</w:t>
      </w:r>
      <w:r w:rsidRPr="000138DB">
        <w:rPr>
          <w:rFonts w:cs="Arial"/>
          <w:sz w:val="22"/>
          <w:szCs w:val="22"/>
        </w:rPr>
        <w:t xml:space="preserve"> para el trámite correspondiente</w:t>
      </w:r>
      <w:r>
        <w:rPr>
          <w:rFonts w:cs="Arial"/>
          <w:sz w:val="22"/>
          <w:szCs w:val="22"/>
        </w:rPr>
        <w:t>, el</w:t>
      </w:r>
      <w:r>
        <w:rPr>
          <w:rFonts w:cs="Arial"/>
          <w:sz w:val="22"/>
          <w:lang w:val="es-ES_tradnl"/>
        </w:rPr>
        <w:t xml:space="preserve"> escrito del 22 de junio de 2021, mediante el cual</w:t>
      </w:r>
      <w:r w:rsidR="009D480A">
        <w:rPr>
          <w:rFonts w:cs="Arial"/>
          <w:sz w:val="22"/>
          <w:lang w:val="es-ES_tradnl"/>
        </w:rPr>
        <w:t>,</w:t>
      </w:r>
      <w:r>
        <w:rPr>
          <w:rFonts w:cs="Arial"/>
          <w:sz w:val="22"/>
          <w:lang w:val="es-ES_tradnl"/>
        </w:rPr>
        <w:t xml:space="preserve"> la señora Ana Cristina Monestel Cascante</w:t>
      </w:r>
      <w:r w:rsidR="00553B43">
        <w:rPr>
          <w:rFonts w:cs="Arial"/>
          <w:sz w:val="22"/>
          <w:lang w:val="es-ES_tradnl"/>
        </w:rPr>
        <w:t>,</w:t>
      </w:r>
      <w:r w:rsidRPr="000138DB">
        <w:rPr>
          <w:sz w:val="22"/>
          <w:szCs w:val="22"/>
        </w:rPr>
        <w:t xml:space="preserve"> </w:t>
      </w:r>
      <w:r>
        <w:rPr>
          <w:sz w:val="22"/>
          <w:szCs w:val="22"/>
        </w:rPr>
        <w:t xml:space="preserve">solicita colaboración para que el monto </w:t>
      </w:r>
      <w:r w:rsidR="009D480A">
        <w:rPr>
          <w:sz w:val="22"/>
          <w:szCs w:val="22"/>
        </w:rPr>
        <w:t xml:space="preserve">de su </w:t>
      </w:r>
      <w:r>
        <w:rPr>
          <w:sz w:val="22"/>
          <w:szCs w:val="22"/>
        </w:rPr>
        <w:t xml:space="preserve">bono </w:t>
      </w:r>
      <w:r w:rsidR="009D480A">
        <w:rPr>
          <w:sz w:val="22"/>
          <w:szCs w:val="22"/>
        </w:rPr>
        <w:t xml:space="preserve">de </w:t>
      </w:r>
      <w:proofErr w:type="gramStart"/>
      <w:r w:rsidR="009D480A">
        <w:rPr>
          <w:sz w:val="22"/>
          <w:szCs w:val="22"/>
        </w:rPr>
        <w:t>vivienda,</w:t>
      </w:r>
      <w:proofErr w:type="gramEnd"/>
      <w:r w:rsidR="009D480A">
        <w:rPr>
          <w:sz w:val="22"/>
          <w:szCs w:val="22"/>
        </w:rPr>
        <w:t xml:space="preserve"> </w:t>
      </w:r>
      <w:r>
        <w:rPr>
          <w:sz w:val="22"/>
          <w:szCs w:val="22"/>
        </w:rPr>
        <w:t>incluya la suma de ¢400 mil que le adelantó a la vendedora del lote.</w:t>
      </w:r>
    </w:p>
    <w:p w14:paraId="367C9C5C" w14:textId="77777777" w:rsidR="00E60D14" w:rsidRPr="00AB2826" w:rsidRDefault="00E60D14" w:rsidP="00E60D1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8756C0" w14:textId="77777777" w:rsidR="00E60D14" w:rsidRPr="00D14EAF" w:rsidRDefault="00E60D14" w:rsidP="00E60D14">
      <w:pPr>
        <w:spacing w:line="360" w:lineRule="auto"/>
        <w:jc w:val="both"/>
        <w:rPr>
          <w:rFonts w:cs="Arial"/>
          <w:b/>
          <w:sz w:val="22"/>
        </w:rPr>
      </w:pPr>
      <w:r w:rsidRPr="00D14EAF">
        <w:rPr>
          <w:rFonts w:cs="Arial"/>
          <w:b/>
          <w:sz w:val="22"/>
        </w:rPr>
        <w:t>************</w:t>
      </w:r>
    </w:p>
    <w:p w14:paraId="14180215" w14:textId="77777777" w:rsidR="00E60D14" w:rsidRDefault="00E60D14" w:rsidP="00E60D14">
      <w:pPr>
        <w:spacing w:line="360" w:lineRule="auto"/>
        <w:jc w:val="both"/>
        <w:rPr>
          <w:rFonts w:cs="Arial"/>
          <w:sz w:val="22"/>
          <w:lang w:val="es-ES_tradnl"/>
        </w:rPr>
      </w:pPr>
    </w:p>
    <w:p w14:paraId="78149C8B" w14:textId="77777777" w:rsidR="00E60D14" w:rsidRPr="00AB2826" w:rsidRDefault="00E60D14" w:rsidP="00E60D14">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49C6742F" w14:textId="25D55E71" w:rsidR="00E60D14" w:rsidRDefault="00E60D14" w:rsidP="00E60D14">
      <w:pPr>
        <w:spacing w:line="360" w:lineRule="auto"/>
        <w:jc w:val="both"/>
        <w:rPr>
          <w:sz w:val="22"/>
          <w:szCs w:val="22"/>
        </w:rPr>
      </w:pPr>
      <w:r w:rsidRPr="00C642B8">
        <w:rPr>
          <w:rFonts w:cs="Arial"/>
          <w:sz w:val="22"/>
          <w:szCs w:val="22"/>
        </w:rPr>
        <w:t>Trasladar a la Administración, para que de inmediato remita la información solicitada</w:t>
      </w:r>
      <w:r>
        <w:rPr>
          <w:rFonts w:cs="Arial"/>
          <w:sz w:val="22"/>
          <w:szCs w:val="22"/>
        </w:rPr>
        <w:t>,</w:t>
      </w:r>
      <w:r>
        <w:rPr>
          <w:rFonts w:cs="Arial"/>
          <w:sz w:val="22"/>
          <w:lang w:val="es-ES_tradnl"/>
        </w:rPr>
        <w:t xml:space="preserve"> el oficio N°9347 (DFOE-SEM-0287) del 24 de junio de 2021, mediante el cual, el Lic. Freddy Fernández Méndez, Fiscalizador de la Contraloría General de la República, </w:t>
      </w:r>
      <w:r>
        <w:rPr>
          <w:sz w:val="22"/>
          <w:szCs w:val="22"/>
        </w:rPr>
        <w:t xml:space="preserve">solicita información sobre la atención de la disposición </w:t>
      </w:r>
      <w:r w:rsidR="00553B43">
        <w:rPr>
          <w:sz w:val="22"/>
          <w:szCs w:val="22"/>
        </w:rPr>
        <w:t xml:space="preserve">4.5 del </w:t>
      </w:r>
      <w:r w:rsidR="00553B43" w:rsidRPr="00553B43">
        <w:rPr>
          <w:rFonts w:cs="Arial"/>
          <w:sz w:val="22"/>
          <w:szCs w:val="22"/>
          <w:lang w:val="es-CR"/>
        </w:rPr>
        <w:t>informe N.°DFOE-EC-IF-00010-2019</w:t>
      </w:r>
      <w:r w:rsidR="00553B43">
        <w:rPr>
          <w:rFonts w:cs="Arial"/>
          <w:sz w:val="22"/>
          <w:szCs w:val="22"/>
          <w:lang w:val="es-CR"/>
        </w:rPr>
        <w:t xml:space="preserve">, con respecto a </w:t>
      </w:r>
      <w:r>
        <w:rPr>
          <w:sz w:val="22"/>
          <w:szCs w:val="22"/>
        </w:rPr>
        <w:t>la participación de terceros en el trámite del bono ordinario.</w:t>
      </w:r>
    </w:p>
    <w:p w14:paraId="5D641A4C" w14:textId="77777777" w:rsidR="00E60D14" w:rsidRPr="00AB2826" w:rsidRDefault="00E60D14" w:rsidP="00E60D1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51ACAD" w14:textId="77777777" w:rsidR="00E60D14" w:rsidRPr="00D14EAF" w:rsidRDefault="00E60D14" w:rsidP="00E60D14">
      <w:pPr>
        <w:spacing w:line="360" w:lineRule="auto"/>
        <w:jc w:val="both"/>
        <w:rPr>
          <w:rFonts w:cs="Arial"/>
          <w:b/>
          <w:sz w:val="22"/>
        </w:rPr>
      </w:pPr>
      <w:r w:rsidRPr="00D14EAF">
        <w:rPr>
          <w:rFonts w:cs="Arial"/>
          <w:b/>
          <w:sz w:val="22"/>
        </w:rPr>
        <w:t>************</w:t>
      </w:r>
    </w:p>
    <w:p w14:paraId="2C5A453C" w14:textId="77777777" w:rsidR="00E60D14" w:rsidRDefault="00E60D14" w:rsidP="00E60D14">
      <w:pPr>
        <w:spacing w:line="360" w:lineRule="auto"/>
        <w:jc w:val="both"/>
        <w:rPr>
          <w:rFonts w:cs="Arial"/>
          <w:sz w:val="22"/>
          <w:lang w:val="es-ES_tradnl"/>
        </w:rPr>
      </w:pPr>
    </w:p>
    <w:p w14:paraId="1E1EE737" w14:textId="77777777" w:rsidR="00E60D14" w:rsidRPr="00AB2826" w:rsidRDefault="00E60D14" w:rsidP="00E60D14">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2298E959" w14:textId="0E78D158" w:rsidR="00E60D14" w:rsidRDefault="00553B43" w:rsidP="00E60D14">
      <w:pPr>
        <w:spacing w:line="360" w:lineRule="auto"/>
        <w:jc w:val="both"/>
        <w:rPr>
          <w:rFonts w:cs="Arial"/>
          <w:sz w:val="22"/>
          <w:szCs w:val="22"/>
        </w:rPr>
      </w:pPr>
      <w:r>
        <w:rPr>
          <w:rFonts w:cs="Arial"/>
          <w:sz w:val="22"/>
          <w:szCs w:val="22"/>
        </w:rPr>
        <w:t xml:space="preserve">Instruir a la </w:t>
      </w:r>
      <w:r w:rsidR="00E60D14" w:rsidRPr="002961FC">
        <w:rPr>
          <w:rFonts w:cs="Arial"/>
          <w:sz w:val="22"/>
          <w:szCs w:val="22"/>
        </w:rPr>
        <w:t xml:space="preserve">Administración, para </w:t>
      </w:r>
      <w:r>
        <w:rPr>
          <w:rFonts w:cs="Arial"/>
          <w:sz w:val="22"/>
          <w:szCs w:val="22"/>
        </w:rPr>
        <w:t xml:space="preserve">que analice y presente a esta </w:t>
      </w:r>
      <w:r w:rsidRPr="00553B43">
        <w:rPr>
          <w:rFonts w:cs="Arial"/>
          <w:sz w:val="22"/>
          <w:szCs w:val="22"/>
          <w:lang w:val="es-ES_tradnl"/>
        </w:rPr>
        <w:t>Junta Directiva</w:t>
      </w:r>
      <w:r>
        <w:rPr>
          <w:rFonts w:cs="Arial"/>
          <w:sz w:val="22"/>
          <w:szCs w:val="22"/>
          <w:lang w:val="es-ES_tradnl"/>
        </w:rPr>
        <w:t xml:space="preserve"> la recomendación correspondiente, sobre lo indicado en el</w:t>
      </w:r>
      <w:r w:rsidR="00E60D14">
        <w:rPr>
          <w:rFonts w:cs="Arial"/>
          <w:sz w:val="22"/>
          <w:lang w:val="es-ES_tradnl"/>
        </w:rPr>
        <w:t xml:space="preserve"> oficio GG/23-2021 del 25 de junio </w:t>
      </w:r>
      <w:r w:rsidR="00E60D14">
        <w:rPr>
          <w:rFonts w:cs="Arial"/>
          <w:sz w:val="22"/>
          <w:lang w:val="es-ES_tradnl"/>
        </w:rPr>
        <w:lastRenderedPageBreak/>
        <w:t xml:space="preserve">de 2021, </w:t>
      </w:r>
      <w:r>
        <w:rPr>
          <w:rFonts w:cs="Arial"/>
          <w:sz w:val="22"/>
          <w:lang w:val="es-ES_tradnl"/>
        </w:rPr>
        <w:t xml:space="preserve">por medio del </w:t>
      </w:r>
      <w:r w:rsidR="00E60D14">
        <w:rPr>
          <w:rFonts w:cs="Arial"/>
          <w:sz w:val="22"/>
          <w:lang w:val="es-ES_tradnl"/>
        </w:rPr>
        <w:t xml:space="preserve">cual, la Licda. Seidy Jiménez Castro, Gerente General de </w:t>
      </w:r>
      <w:proofErr w:type="spellStart"/>
      <w:r w:rsidR="00E60D14">
        <w:rPr>
          <w:rFonts w:cs="Arial"/>
          <w:sz w:val="22"/>
          <w:lang w:val="es-ES_tradnl"/>
        </w:rPr>
        <w:t>Coopeande</w:t>
      </w:r>
      <w:proofErr w:type="spellEnd"/>
      <w:r w:rsidR="00E60D14">
        <w:rPr>
          <w:rFonts w:cs="Arial"/>
          <w:sz w:val="22"/>
          <w:lang w:val="es-ES_tradnl"/>
        </w:rPr>
        <w:t xml:space="preserve"> N°</w:t>
      </w:r>
      <w:r>
        <w:rPr>
          <w:rFonts w:cs="Arial"/>
          <w:sz w:val="22"/>
          <w:lang w:val="es-ES_tradnl"/>
        </w:rPr>
        <w:t xml:space="preserve"> </w:t>
      </w:r>
      <w:r w:rsidR="00E60D14">
        <w:rPr>
          <w:rFonts w:cs="Arial"/>
          <w:sz w:val="22"/>
          <w:lang w:val="es-ES_tradnl"/>
        </w:rPr>
        <w:t xml:space="preserve">7 R.L., </w:t>
      </w:r>
      <w:r w:rsidR="00E60D14">
        <w:rPr>
          <w:sz w:val="22"/>
          <w:szCs w:val="22"/>
        </w:rPr>
        <w:t>solicita el otorgamiento de la condición de entidad autorizada del Sistema Financiero Nacional para la Vivienda.</w:t>
      </w:r>
    </w:p>
    <w:p w14:paraId="5F3CAFEE" w14:textId="77777777" w:rsidR="00E60D14" w:rsidRPr="00AB2826" w:rsidRDefault="00E60D14" w:rsidP="00E60D1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6362AEF" w14:textId="77777777" w:rsidR="00E60D14" w:rsidRPr="00D14EAF" w:rsidRDefault="00E60D14" w:rsidP="00E60D14">
      <w:pPr>
        <w:spacing w:line="360" w:lineRule="auto"/>
        <w:jc w:val="both"/>
        <w:rPr>
          <w:rFonts w:cs="Arial"/>
          <w:b/>
          <w:sz w:val="22"/>
        </w:rPr>
      </w:pPr>
      <w:r w:rsidRPr="00D14EAF">
        <w:rPr>
          <w:rFonts w:cs="Arial"/>
          <w:b/>
          <w:sz w:val="22"/>
        </w:rPr>
        <w:t>************</w:t>
      </w:r>
    </w:p>
    <w:p w14:paraId="12232C20" w14:textId="6A60904E" w:rsidR="00E60D14" w:rsidRPr="00E60D14" w:rsidRDefault="00E60D14" w:rsidP="002B71CC">
      <w:pPr>
        <w:spacing w:line="360" w:lineRule="auto"/>
        <w:jc w:val="both"/>
        <w:rPr>
          <w:rFonts w:cs="Arial"/>
          <w:sz w:val="22"/>
          <w:lang w:val="es-ES_tradnl"/>
        </w:rPr>
      </w:pPr>
    </w:p>
    <w:p w14:paraId="1E9882A6" w14:textId="77777777" w:rsidR="002B71CC" w:rsidRPr="00E60D14" w:rsidRDefault="002B71CC" w:rsidP="00AB2826">
      <w:pPr>
        <w:spacing w:line="360" w:lineRule="auto"/>
        <w:jc w:val="both"/>
        <w:rPr>
          <w:rFonts w:cs="Arial"/>
          <w:sz w:val="22"/>
          <w:szCs w:val="22"/>
        </w:rPr>
      </w:pPr>
    </w:p>
    <w:sectPr w:rsidR="002B71CC" w:rsidRPr="00E60D14">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C3FA" w14:textId="77777777" w:rsidR="00E73A73" w:rsidRDefault="00E73A73">
      <w:r>
        <w:separator/>
      </w:r>
    </w:p>
  </w:endnote>
  <w:endnote w:type="continuationSeparator" w:id="0">
    <w:p w14:paraId="5F16CA60" w14:textId="77777777" w:rsidR="00E73A73" w:rsidRDefault="00E7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E216" w14:textId="77777777" w:rsidR="00E73A73" w:rsidRDefault="00E73A73">
      <w:r>
        <w:separator/>
      </w:r>
    </w:p>
  </w:footnote>
  <w:footnote w:type="continuationSeparator" w:id="0">
    <w:p w14:paraId="2FBCDF47" w14:textId="77777777" w:rsidR="00E73A73" w:rsidRDefault="00E7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2D3" w14:textId="77777777" w:rsidR="009D03FE" w:rsidRDefault="009D03FE">
    <w:pPr>
      <w:pStyle w:val="Encabezado"/>
      <w:rPr>
        <w:lang w:val="es-ES"/>
      </w:rPr>
    </w:pPr>
  </w:p>
  <w:p w14:paraId="79B0B2E7" w14:textId="2E5B17E4"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870AA8">
      <w:rPr>
        <w:sz w:val="18"/>
        <w:lang w:val="es-ES"/>
      </w:rPr>
      <w:t>48</w:t>
    </w:r>
    <w:r>
      <w:rPr>
        <w:sz w:val="18"/>
        <w:lang w:val="es-ES"/>
      </w:rPr>
      <w:t>-20</w:t>
    </w:r>
    <w:r w:rsidR="00E97960">
      <w:rPr>
        <w:sz w:val="18"/>
        <w:lang w:val="es-ES"/>
      </w:rPr>
      <w:t>2</w:t>
    </w:r>
    <w:r w:rsidR="009449EE">
      <w:rPr>
        <w:sz w:val="18"/>
        <w:lang w:val="es-ES"/>
      </w:rPr>
      <w:t>1</w:t>
    </w:r>
    <w:r>
      <w:rPr>
        <w:sz w:val="18"/>
        <w:lang w:val="es-ES"/>
      </w:rPr>
      <w:t xml:space="preserve">                   </w:t>
    </w:r>
    <w:r w:rsidR="00870AA8">
      <w:rPr>
        <w:sz w:val="18"/>
        <w:lang w:val="es-ES"/>
      </w:rPr>
      <w:t>2</w:t>
    </w:r>
    <w:r w:rsidR="008945DE">
      <w:rPr>
        <w:sz w:val="18"/>
        <w:lang w:val="es-ES"/>
      </w:rPr>
      <w:t>8</w:t>
    </w:r>
    <w:r>
      <w:rPr>
        <w:sz w:val="18"/>
        <w:lang w:val="es-ES"/>
      </w:rPr>
      <w:t xml:space="preserve"> de </w:t>
    </w:r>
    <w:r w:rsidR="00870AA8">
      <w:rPr>
        <w:sz w:val="18"/>
        <w:lang w:val="es-ES"/>
      </w:rPr>
      <w:t>junio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ACC4859"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5FD0CBB"/>
    <w:multiLevelType w:val="hybridMultilevel"/>
    <w:tmpl w:val="26D07A8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AF0518F"/>
    <w:multiLevelType w:val="hybridMultilevel"/>
    <w:tmpl w:val="44E4369C"/>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7"/>
  </w:num>
  <w:num w:numId="8">
    <w:abstractNumId w:val="8"/>
  </w:num>
  <w:num w:numId="9">
    <w:abstractNumId w:val="6"/>
  </w:num>
  <w:num w:numId="10">
    <w:abstractNumId w:val="3"/>
  </w:num>
  <w:num w:numId="11">
    <w:abstractNumId w:val="5"/>
  </w:num>
  <w:num w:numId="12">
    <w:abstractNumId w:val="18"/>
  </w:num>
  <w:num w:numId="13">
    <w:abstractNumId w:val="16"/>
  </w:num>
  <w:num w:numId="14">
    <w:abstractNumId w:val="14"/>
  </w:num>
  <w:num w:numId="15">
    <w:abstractNumId w:val="9"/>
  </w:num>
  <w:num w:numId="16">
    <w:abstractNumId w:val="13"/>
  </w:num>
  <w:num w:numId="17">
    <w:abstractNumId w:val="15"/>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fH9vkSWqjVQEf5fKR68HAjF57rnJWoy9k+tiGHwekuRYoBrR8+akuiTzDMbe/XRXJnKTEOB6DLX0UZS2ujIAw==" w:salt="iePbiEZL194wT1muyuoPh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73"/>
    <w:rsid w:val="0000085A"/>
    <w:rsid w:val="000078CD"/>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284"/>
    <w:rsid w:val="000B0F7B"/>
    <w:rsid w:val="000C27FA"/>
    <w:rsid w:val="000C4E35"/>
    <w:rsid w:val="000C5661"/>
    <w:rsid w:val="000D6520"/>
    <w:rsid w:val="000F5F31"/>
    <w:rsid w:val="000F6DBD"/>
    <w:rsid w:val="00105CCE"/>
    <w:rsid w:val="0011401E"/>
    <w:rsid w:val="001147C3"/>
    <w:rsid w:val="00117E78"/>
    <w:rsid w:val="001227FE"/>
    <w:rsid w:val="00137316"/>
    <w:rsid w:val="001419C3"/>
    <w:rsid w:val="0014257C"/>
    <w:rsid w:val="00154E36"/>
    <w:rsid w:val="00173F69"/>
    <w:rsid w:val="00183234"/>
    <w:rsid w:val="0018634C"/>
    <w:rsid w:val="001909BE"/>
    <w:rsid w:val="00193B2D"/>
    <w:rsid w:val="00196DD0"/>
    <w:rsid w:val="00196F69"/>
    <w:rsid w:val="001B6D7C"/>
    <w:rsid w:val="001B703A"/>
    <w:rsid w:val="001C3F1B"/>
    <w:rsid w:val="001D1B58"/>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638EA"/>
    <w:rsid w:val="00270B9C"/>
    <w:rsid w:val="00270FA3"/>
    <w:rsid w:val="00273438"/>
    <w:rsid w:val="002736F3"/>
    <w:rsid w:val="00273AB5"/>
    <w:rsid w:val="002751C8"/>
    <w:rsid w:val="00277DD3"/>
    <w:rsid w:val="00282C93"/>
    <w:rsid w:val="0028301A"/>
    <w:rsid w:val="0028757E"/>
    <w:rsid w:val="002A51F3"/>
    <w:rsid w:val="002A6A4B"/>
    <w:rsid w:val="002B71CC"/>
    <w:rsid w:val="002C201E"/>
    <w:rsid w:val="002D0146"/>
    <w:rsid w:val="002D158A"/>
    <w:rsid w:val="002E1BAC"/>
    <w:rsid w:val="002F3D41"/>
    <w:rsid w:val="003004E7"/>
    <w:rsid w:val="0030131C"/>
    <w:rsid w:val="003156CD"/>
    <w:rsid w:val="00317B31"/>
    <w:rsid w:val="00320F35"/>
    <w:rsid w:val="00320F9C"/>
    <w:rsid w:val="00335993"/>
    <w:rsid w:val="00336374"/>
    <w:rsid w:val="003410E5"/>
    <w:rsid w:val="00343CAA"/>
    <w:rsid w:val="00345E78"/>
    <w:rsid w:val="00346C2F"/>
    <w:rsid w:val="003473D2"/>
    <w:rsid w:val="00352AFB"/>
    <w:rsid w:val="00353979"/>
    <w:rsid w:val="00367B23"/>
    <w:rsid w:val="003736B1"/>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2D00"/>
    <w:rsid w:val="003F05F9"/>
    <w:rsid w:val="00407CC4"/>
    <w:rsid w:val="00420CEC"/>
    <w:rsid w:val="00421BEA"/>
    <w:rsid w:val="00432126"/>
    <w:rsid w:val="00435468"/>
    <w:rsid w:val="00445673"/>
    <w:rsid w:val="00455AE9"/>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3312A"/>
    <w:rsid w:val="00534B7E"/>
    <w:rsid w:val="005459D0"/>
    <w:rsid w:val="005504E6"/>
    <w:rsid w:val="00553B43"/>
    <w:rsid w:val="00562E9F"/>
    <w:rsid w:val="005642E1"/>
    <w:rsid w:val="0057519A"/>
    <w:rsid w:val="00581195"/>
    <w:rsid w:val="00585347"/>
    <w:rsid w:val="00595395"/>
    <w:rsid w:val="0059625B"/>
    <w:rsid w:val="00596AB4"/>
    <w:rsid w:val="005A32C2"/>
    <w:rsid w:val="005B45E6"/>
    <w:rsid w:val="005B67A2"/>
    <w:rsid w:val="005C18D2"/>
    <w:rsid w:val="005C6147"/>
    <w:rsid w:val="005D6C4F"/>
    <w:rsid w:val="005E1584"/>
    <w:rsid w:val="005E7559"/>
    <w:rsid w:val="00602F4C"/>
    <w:rsid w:val="00615FBF"/>
    <w:rsid w:val="00623D36"/>
    <w:rsid w:val="006321F4"/>
    <w:rsid w:val="00633088"/>
    <w:rsid w:val="0064250A"/>
    <w:rsid w:val="00646C5C"/>
    <w:rsid w:val="00660D70"/>
    <w:rsid w:val="0066494B"/>
    <w:rsid w:val="0066756A"/>
    <w:rsid w:val="00681878"/>
    <w:rsid w:val="00683504"/>
    <w:rsid w:val="00690226"/>
    <w:rsid w:val="00691554"/>
    <w:rsid w:val="00692A55"/>
    <w:rsid w:val="006A474B"/>
    <w:rsid w:val="006A779D"/>
    <w:rsid w:val="006B7846"/>
    <w:rsid w:val="006C0086"/>
    <w:rsid w:val="006C1542"/>
    <w:rsid w:val="006C1D3B"/>
    <w:rsid w:val="006C1F07"/>
    <w:rsid w:val="006C772C"/>
    <w:rsid w:val="006D5482"/>
    <w:rsid w:val="006E31FB"/>
    <w:rsid w:val="006E377C"/>
    <w:rsid w:val="006E7C0F"/>
    <w:rsid w:val="006F7DB3"/>
    <w:rsid w:val="007062BD"/>
    <w:rsid w:val="00711E6C"/>
    <w:rsid w:val="00722046"/>
    <w:rsid w:val="00723211"/>
    <w:rsid w:val="00735384"/>
    <w:rsid w:val="00737234"/>
    <w:rsid w:val="00751002"/>
    <w:rsid w:val="007605D2"/>
    <w:rsid w:val="00765327"/>
    <w:rsid w:val="007749FC"/>
    <w:rsid w:val="00780AB2"/>
    <w:rsid w:val="00797660"/>
    <w:rsid w:val="007B2EB9"/>
    <w:rsid w:val="007B3CD1"/>
    <w:rsid w:val="007B5EDF"/>
    <w:rsid w:val="007C2929"/>
    <w:rsid w:val="007C3229"/>
    <w:rsid w:val="007C39B9"/>
    <w:rsid w:val="007D6EF8"/>
    <w:rsid w:val="007E31DD"/>
    <w:rsid w:val="007E4E40"/>
    <w:rsid w:val="007E7DCE"/>
    <w:rsid w:val="007F614F"/>
    <w:rsid w:val="007F66D6"/>
    <w:rsid w:val="008006FA"/>
    <w:rsid w:val="008110AA"/>
    <w:rsid w:val="00811427"/>
    <w:rsid w:val="00814AD4"/>
    <w:rsid w:val="00825856"/>
    <w:rsid w:val="00825BE3"/>
    <w:rsid w:val="008343A2"/>
    <w:rsid w:val="00834957"/>
    <w:rsid w:val="00834A2F"/>
    <w:rsid w:val="00846281"/>
    <w:rsid w:val="00851373"/>
    <w:rsid w:val="00854DE9"/>
    <w:rsid w:val="00861680"/>
    <w:rsid w:val="00870163"/>
    <w:rsid w:val="00870AA8"/>
    <w:rsid w:val="0087470A"/>
    <w:rsid w:val="00875497"/>
    <w:rsid w:val="008945DE"/>
    <w:rsid w:val="00895A5D"/>
    <w:rsid w:val="00896BC6"/>
    <w:rsid w:val="008D35D8"/>
    <w:rsid w:val="008D6E0F"/>
    <w:rsid w:val="008F38A8"/>
    <w:rsid w:val="008F6C81"/>
    <w:rsid w:val="008F6C96"/>
    <w:rsid w:val="00911F06"/>
    <w:rsid w:val="00937667"/>
    <w:rsid w:val="00940420"/>
    <w:rsid w:val="00942B44"/>
    <w:rsid w:val="009449EE"/>
    <w:rsid w:val="009669CF"/>
    <w:rsid w:val="0097375E"/>
    <w:rsid w:val="00986348"/>
    <w:rsid w:val="009961A5"/>
    <w:rsid w:val="009C11C0"/>
    <w:rsid w:val="009D03FE"/>
    <w:rsid w:val="009D1F46"/>
    <w:rsid w:val="009D480A"/>
    <w:rsid w:val="009D70A8"/>
    <w:rsid w:val="009D78B0"/>
    <w:rsid w:val="009E1B07"/>
    <w:rsid w:val="009E1B1B"/>
    <w:rsid w:val="009F2788"/>
    <w:rsid w:val="009F62A9"/>
    <w:rsid w:val="00A3046D"/>
    <w:rsid w:val="00A3146D"/>
    <w:rsid w:val="00A330FA"/>
    <w:rsid w:val="00A536DE"/>
    <w:rsid w:val="00A57ECD"/>
    <w:rsid w:val="00A70A82"/>
    <w:rsid w:val="00A73DC5"/>
    <w:rsid w:val="00A73DDC"/>
    <w:rsid w:val="00A775DD"/>
    <w:rsid w:val="00A837EB"/>
    <w:rsid w:val="00AA4E2A"/>
    <w:rsid w:val="00AB15C1"/>
    <w:rsid w:val="00AB1E41"/>
    <w:rsid w:val="00AB2826"/>
    <w:rsid w:val="00AB4B39"/>
    <w:rsid w:val="00AD4F06"/>
    <w:rsid w:val="00AE7AB3"/>
    <w:rsid w:val="00AF4C49"/>
    <w:rsid w:val="00B00832"/>
    <w:rsid w:val="00B019A0"/>
    <w:rsid w:val="00B124A8"/>
    <w:rsid w:val="00B17418"/>
    <w:rsid w:val="00B2152C"/>
    <w:rsid w:val="00B34414"/>
    <w:rsid w:val="00B3640B"/>
    <w:rsid w:val="00B36CE6"/>
    <w:rsid w:val="00B5583C"/>
    <w:rsid w:val="00B56F87"/>
    <w:rsid w:val="00B64449"/>
    <w:rsid w:val="00B66D8C"/>
    <w:rsid w:val="00B822AB"/>
    <w:rsid w:val="00BA3517"/>
    <w:rsid w:val="00BA3C35"/>
    <w:rsid w:val="00BA58F6"/>
    <w:rsid w:val="00BA7805"/>
    <w:rsid w:val="00BB034D"/>
    <w:rsid w:val="00BC1E08"/>
    <w:rsid w:val="00BD11AC"/>
    <w:rsid w:val="00BD719C"/>
    <w:rsid w:val="00BE0F52"/>
    <w:rsid w:val="00BE452A"/>
    <w:rsid w:val="00BF0C80"/>
    <w:rsid w:val="00BF124E"/>
    <w:rsid w:val="00BF6C7D"/>
    <w:rsid w:val="00C0084E"/>
    <w:rsid w:val="00C01425"/>
    <w:rsid w:val="00C12152"/>
    <w:rsid w:val="00C2603A"/>
    <w:rsid w:val="00C308C3"/>
    <w:rsid w:val="00C36A54"/>
    <w:rsid w:val="00C36F84"/>
    <w:rsid w:val="00C42332"/>
    <w:rsid w:val="00C4730D"/>
    <w:rsid w:val="00C50AAF"/>
    <w:rsid w:val="00C676D8"/>
    <w:rsid w:val="00C744B4"/>
    <w:rsid w:val="00C80B39"/>
    <w:rsid w:val="00C81289"/>
    <w:rsid w:val="00C93531"/>
    <w:rsid w:val="00CA2342"/>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96993"/>
    <w:rsid w:val="00DA156E"/>
    <w:rsid w:val="00DA4C56"/>
    <w:rsid w:val="00DB38FB"/>
    <w:rsid w:val="00DC32CD"/>
    <w:rsid w:val="00DD7DB7"/>
    <w:rsid w:val="00DE0BBA"/>
    <w:rsid w:val="00DE7715"/>
    <w:rsid w:val="00E0071B"/>
    <w:rsid w:val="00E2143B"/>
    <w:rsid w:val="00E31F79"/>
    <w:rsid w:val="00E362E7"/>
    <w:rsid w:val="00E60D14"/>
    <w:rsid w:val="00E6222D"/>
    <w:rsid w:val="00E62B02"/>
    <w:rsid w:val="00E63068"/>
    <w:rsid w:val="00E63BC8"/>
    <w:rsid w:val="00E646C7"/>
    <w:rsid w:val="00E73A73"/>
    <w:rsid w:val="00E76C46"/>
    <w:rsid w:val="00E821E4"/>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1081"/>
    <w:rsid w:val="00F541D9"/>
    <w:rsid w:val="00F81EAF"/>
    <w:rsid w:val="00F83C00"/>
    <w:rsid w:val="00F9130B"/>
    <w:rsid w:val="00F97718"/>
    <w:rsid w:val="00FA1809"/>
    <w:rsid w:val="00FA2104"/>
    <w:rsid w:val="00FA4CCB"/>
    <w:rsid w:val="00FB22F4"/>
    <w:rsid w:val="00FC257F"/>
    <w:rsid w:val="00FE310F"/>
    <w:rsid w:val="00FE4822"/>
    <w:rsid w:val="00FE57D3"/>
    <w:rsid w:val="00FF25AD"/>
    <w:rsid w:val="00FF472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5329"/>
  <w15:docId w15:val="{D7433433-75AB-40F8-815F-451FDA50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1419C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5Car">
    <w:name w:val="Título 5 Car"/>
    <w:basedOn w:val="Fuentedeprrafopredeter"/>
    <w:link w:val="Ttulo5"/>
    <w:uiPriority w:val="9"/>
    <w:semiHidden/>
    <w:rsid w:val="001419C3"/>
    <w:rPr>
      <w:rFonts w:asciiTheme="majorHAnsi" w:eastAsiaTheme="majorEastAsia" w:hAnsiTheme="majorHAnsi" w:cstheme="majorBidi"/>
      <w:color w:val="365F91"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1087</TotalTime>
  <Pages>32</Pages>
  <Words>9259</Words>
  <Characters>50031</Characters>
  <Application>Microsoft Office Word</Application>
  <DocSecurity>8</DocSecurity>
  <Lines>416</Lines>
  <Paragraphs>118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30</cp:revision>
  <cp:lastPrinted>2011-09-07T16:03:00Z</cp:lastPrinted>
  <dcterms:created xsi:type="dcterms:W3CDTF">2021-06-29T17:43:00Z</dcterms:created>
  <dcterms:modified xsi:type="dcterms:W3CDTF">2021-07-06T13:32:00Z</dcterms:modified>
</cp:coreProperties>
</file>