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3257" w14:textId="77777777" w:rsidR="00FA4CCB" w:rsidRDefault="00FA4CCB">
      <w:pPr>
        <w:pStyle w:val="Ttulo"/>
        <w:ind w:right="51"/>
        <w:rPr>
          <w:rFonts w:cs="Arial"/>
        </w:rPr>
      </w:pPr>
      <w:r>
        <w:rPr>
          <w:rFonts w:cs="Arial"/>
        </w:rPr>
        <w:t>BANCO HIPOTECARIO DE LA VIVIENDA</w:t>
      </w:r>
    </w:p>
    <w:p w14:paraId="2DBE21D4" w14:textId="77777777" w:rsidR="00FA4CCB" w:rsidRDefault="00FA4CCB">
      <w:pPr>
        <w:spacing w:line="360" w:lineRule="auto"/>
        <w:ind w:right="51"/>
        <w:jc w:val="center"/>
        <w:rPr>
          <w:rFonts w:cs="Arial"/>
          <w:b/>
          <w:sz w:val="22"/>
          <w:u w:val="single"/>
        </w:rPr>
      </w:pPr>
      <w:r>
        <w:rPr>
          <w:rFonts w:cs="Arial"/>
          <w:b/>
          <w:sz w:val="22"/>
          <w:u w:val="single"/>
        </w:rPr>
        <w:t>JUNTA DIRECTIVA</w:t>
      </w:r>
    </w:p>
    <w:p w14:paraId="72247CFB" w14:textId="77777777" w:rsidR="00FA4CCB" w:rsidRDefault="00FA4CCB">
      <w:pPr>
        <w:spacing w:line="360" w:lineRule="auto"/>
        <w:ind w:right="51"/>
        <w:jc w:val="center"/>
        <w:rPr>
          <w:rFonts w:cs="Arial"/>
          <w:b/>
          <w:sz w:val="22"/>
          <w:u w:val="single"/>
        </w:rPr>
      </w:pPr>
    </w:p>
    <w:p w14:paraId="7CDBA782" w14:textId="32949C78"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B285A">
        <w:rPr>
          <w:rFonts w:cs="Arial"/>
          <w:b/>
          <w:sz w:val="22"/>
          <w:u w:val="single"/>
        </w:rPr>
        <w:t>EXTRA</w:t>
      </w:r>
      <w:r w:rsidR="00FA4CCB">
        <w:rPr>
          <w:rFonts w:cs="Arial"/>
          <w:b/>
          <w:sz w:val="22"/>
          <w:u w:val="single"/>
        </w:rPr>
        <w:t xml:space="preserve">ORDINARIA </w:t>
      </w:r>
      <w:r>
        <w:rPr>
          <w:rFonts w:cs="Arial"/>
          <w:b/>
          <w:sz w:val="22"/>
          <w:u w:val="single"/>
        </w:rPr>
        <w:t xml:space="preserve">N° </w:t>
      </w:r>
      <w:r w:rsidR="00DB285A">
        <w:rPr>
          <w:rFonts w:cs="Arial"/>
          <w:b/>
          <w:sz w:val="22"/>
          <w:u w:val="single"/>
        </w:rPr>
        <w:t>39</w:t>
      </w:r>
      <w:r>
        <w:rPr>
          <w:rFonts w:cs="Arial"/>
          <w:b/>
          <w:sz w:val="22"/>
          <w:u w:val="single"/>
        </w:rPr>
        <w:t>-20</w:t>
      </w:r>
      <w:r w:rsidR="00E97960">
        <w:rPr>
          <w:rFonts w:cs="Arial"/>
          <w:b/>
          <w:sz w:val="22"/>
          <w:u w:val="single"/>
        </w:rPr>
        <w:t>2</w:t>
      </w:r>
      <w:r w:rsidR="009449EE">
        <w:rPr>
          <w:rFonts w:cs="Arial"/>
          <w:b/>
          <w:sz w:val="22"/>
          <w:u w:val="single"/>
        </w:rPr>
        <w:t>1</w:t>
      </w:r>
    </w:p>
    <w:p w14:paraId="11B63006" w14:textId="5730F926" w:rsidR="00FA4CCB" w:rsidRDefault="00FA4CCB">
      <w:pPr>
        <w:spacing w:line="360" w:lineRule="auto"/>
        <w:ind w:right="51"/>
        <w:jc w:val="center"/>
        <w:rPr>
          <w:rFonts w:cs="Arial"/>
          <w:b/>
          <w:sz w:val="22"/>
          <w:u w:val="single"/>
        </w:rPr>
      </w:pPr>
      <w:r>
        <w:rPr>
          <w:rFonts w:cs="Arial"/>
          <w:b/>
          <w:sz w:val="22"/>
          <w:u w:val="single"/>
        </w:rPr>
        <w:t xml:space="preserve">DEL </w:t>
      </w:r>
      <w:r w:rsidR="00DB285A">
        <w:rPr>
          <w:rFonts w:cs="Arial"/>
          <w:b/>
          <w:sz w:val="22"/>
          <w:u w:val="single"/>
        </w:rPr>
        <w:t>27</w:t>
      </w:r>
      <w:r>
        <w:rPr>
          <w:rFonts w:cs="Arial"/>
          <w:b/>
          <w:sz w:val="22"/>
          <w:u w:val="single"/>
        </w:rPr>
        <w:t xml:space="preserve"> DE </w:t>
      </w:r>
      <w:r w:rsidR="00DB285A">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155D0B2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D81C11E" w14:textId="77777777" w:rsidR="00FA4CCB" w:rsidRDefault="00FA4CCB">
      <w:pPr>
        <w:spacing w:line="360" w:lineRule="auto"/>
        <w:ind w:right="51"/>
        <w:jc w:val="center"/>
        <w:rPr>
          <w:rFonts w:cs="Arial"/>
          <w:b/>
          <w:sz w:val="22"/>
          <w:u w:val="single"/>
        </w:rPr>
      </w:pPr>
    </w:p>
    <w:p w14:paraId="65DA6F97" w14:textId="5CBC6F4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w:t>
      </w:r>
      <w:r w:rsidR="00FD01D6">
        <w:rPr>
          <w:rFonts w:cs="Arial"/>
          <w:sz w:val="22"/>
        </w:rPr>
        <w:t xml:space="preserve"> con diez minutos</w:t>
      </w:r>
      <w:r w:rsidR="009449EE">
        <w:rPr>
          <w:rFonts w:cs="Arial"/>
          <w:sz w:val="22"/>
        </w:rPr>
        <w:t>,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D16AD" w:rsidRPr="00CD16AD">
        <w:rPr>
          <w:rFonts w:cs="Arial"/>
          <w:sz w:val="22"/>
        </w:rPr>
        <w:t xml:space="preserve"> </w:t>
      </w:r>
      <w:r w:rsidR="00CD16AD">
        <w:rPr>
          <w:rFonts w:cs="Arial"/>
          <w:sz w:val="22"/>
        </w:rPr>
        <w:t xml:space="preserve">La Directora Dania Chavarría Núñez, Vicepresidenta, se incorpora a la sesión a partir del minuto </w:t>
      </w:r>
      <w:r w:rsidR="004439D1">
        <w:rPr>
          <w:rFonts w:cs="Arial"/>
          <w:sz w:val="22"/>
        </w:rPr>
        <w:t>08:00</w:t>
      </w:r>
      <w:r w:rsidR="00CD16AD">
        <w:rPr>
          <w:rFonts w:cs="Arial"/>
          <w:sz w:val="22"/>
        </w:rPr>
        <w:t>.</w:t>
      </w:r>
    </w:p>
    <w:p w14:paraId="07F7EFF1" w14:textId="77777777" w:rsidR="00AD4F06" w:rsidRDefault="00AD4F06" w:rsidP="0066494B">
      <w:pPr>
        <w:spacing w:line="360" w:lineRule="auto"/>
        <w:jc w:val="both"/>
        <w:rPr>
          <w:rFonts w:cs="Arial"/>
          <w:sz w:val="22"/>
        </w:rPr>
      </w:pPr>
    </w:p>
    <w:p w14:paraId="4DBC9C3C"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9C652A6" w14:textId="77777777" w:rsidR="006321F4" w:rsidRPr="00D14EAF" w:rsidRDefault="006321F4" w:rsidP="006321F4">
      <w:pPr>
        <w:spacing w:line="360" w:lineRule="auto"/>
        <w:jc w:val="both"/>
        <w:rPr>
          <w:rFonts w:cs="Arial"/>
          <w:b/>
          <w:sz w:val="22"/>
        </w:rPr>
      </w:pPr>
      <w:r w:rsidRPr="00D14EAF">
        <w:rPr>
          <w:rFonts w:cs="Arial"/>
          <w:b/>
          <w:sz w:val="22"/>
        </w:rPr>
        <w:t>************</w:t>
      </w:r>
    </w:p>
    <w:p w14:paraId="785D8B09" w14:textId="77777777" w:rsidR="00FA4CCB" w:rsidRDefault="00FA4CCB" w:rsidP="0066494B">
      <w:pPr>
        <w:spacing w:line="360" w:lineRule="auto"/>
        <w:jc w:val="both"/>
        <w:rPr>
          <w:rFonts w:cs="Arial"/>
          <w:sz w:val="22"/>
        </w:rPr>
      </w:pPr>
    </w:p>
    <w:p w14:paraId="37ABC537" w14:textId="77777777" w:rsidR="00FA4CCB" w:rsidRDefault="00FA4CCB" w:rsidP="0066494B">
      <w:pPr>
        <w:pStyle w:val="Ttulo4"/>
        <w:spacing w:line="360" w:lineRule="auto"/>
        <w:jc w:val="both"/>
        <w:rPr>
          <w:rFonts w:cs="Arial"/>
        </w:rPr>
      </w:pPr>
      <w:r>
        <w:rPr>
          <w:rFonts w:cs="Arial"/>
        </w:rPr>
        <w:t>Asuntos conocidos en la presente sesión</w:t>
      </w:r>
    </w:p>
    <w:p w14:paraId="53B9AD04" w14:textId="77777777" w:rsidR="00FA4CCB" w:rsidRDefault="00FA4CCB" w:rsidP="0066494B">
      <w:pPr>
        <w:spacing w:line="360" w:lineRule="auto"/>
        <w:jc w:val="both"/>
        <w:rPr>
          <w:rFonts w:cs="Arial"/>
          <w:b/>
          <w:sz w:val="22"/>
        </w:rPr>
      </w:pPr>
    </w:p>
    <w:p w14:paraId="152F4AB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45A2565" w14:textId="77777777" w:rsidR="00DB285A" w:rsidRPr="00DB285A" w:rsidRDefault="00DB285A" w:rsidP="00DB285A">
      <w:pPr>
        <w:pStyle w:val="Prrafodelista"/>
        <w:numPr>
          <w:ilvl w:val="0"/>
          <w:numId w:val="19"/>
        </w:numPr>
        <w:spacing w:line="360" w:lineRule="auto"/>
        <w:ind w:left="426" w:hanging="426"/>
        <w:jc w:val="both"/>
        <w:rPr>
          <w:rFonts w:cs="Arial"/>
          <w:sz w:val="22"/>
        </w:rPr>
      </w:pPr>
      <w:r w:rsidRPr="00DB285A">
        <w:rPr>
          <w:rFonts w:cs="Arial"/>
          <w:sz w:val="22"/>
          <w:lang w:val="es-ES_tradnl"/>
        </w:rPr>
        <w:t xml:space="preserve">Presentación de Informe Final del Sistema de Gestión de la Seguridad de la Información (SGSI), por parte de la empresa adjudicataria Deloitte &amp; </w:t>
      </w:r>
      <w:proofErr w:type="spellStart"/>
      <w:r w:rsidRPr="00DB285A">
        <w:rPr>
          <w:rFonts w:cs="Arial"/>
          <w:sz w:val="22"/>
          <w:lang w:val="es-ES_tradnl"/>
        </w:rPr>
        <w:t>Touche</w:t>
      </w:r>
      <w:proofErr w:type="spellEnd"/>
      <w:r w:rsidRPr="00DB285A">
        <w:rPr>
          <w:rFonts w:cs="Arial"/>
          <w:sz w:val="22"/>
          <w:lang w:val="es-CR"/>
        </w:rPr>
        <w:t xml:space="preserve">. </w:t>
      </w:r>
    </w:p>
    <w:p w14:paraId="2191CC49" w14:textId="77777777" w:rsidR="00DB285A" w:rsidRPr="00DB285A" w:rsidRDefault="00DB285A" w:rsidP="00DB285A">
      <w:pPr>
        <w:pStyle w:val="Prrafodelista"/>
        <w:numPr>
          <w:ilvl w:val="0"/>
          <w:numId w:val="19"/>
        </w:numPr>
        <w:spacing w:line="360" w:lineRule="auto"/>
        <w:ind w:left="426" w:hanging="426"/>
        <w:jc w:val="both"/>
        <w:rPr>
          <w:rFonts w:cs="Arial"/>
          <w:sz w:val="22"/>
        </w:rPr>
      </w:pPr>
      <w:r w:rsidRPr="00DB285A">
        <w:rPr>
          <w:rFonts w:cs="Arial"/>
          <w:sz w:val="22"/>
          <w:lang w:val="es-ES_tradnl"/>
        </w:rPr>
        <w:t xml:space="preserve">Presentación sobre el estado de los proyectos de vivienda desarrollados por FUPROVI. </w:t>
      </w:r>
    </w:p>
    <w:p w14:paraId="1630DF5B" w14:textId="5D30B930" w:rsidR="00DB285A" w:rsidRPr="00DB285A" w:rsidRDefault="00DB285A" w:rsidP="00DB285A">
      <w:pPr>
        <w:pStyle w:val="Prrafodelista"/>
        <w:numPr>
          <w:ilvl w:val="0"/>
          <w:numId w:val="19"/>
        </w:numPr>
        <w:spacing w:line="360" w:lineRule="auto"/>
        <w:ind w:left="426" w:hanging="426"/>
        <w:jc w:val="both"/>
        <w:rPr>
          <w:rFonts w:cs="Arial"/>
          <w:sz w:val="22"/>
        </w:rPr>
      </w:pPr>
      <w:r w:rsidRPr="00DB285A">
        <w:rPr>
          <w:rFonts w:cs="Arial"/>
          <w:sz w:val="22"/>
          <w:lang w:val="es-ES_tradnl"/>
        </w:rPr>
        <w:t>Informe de seguimiento a los proyectos de ley en la corriente legislativa, correspondiente al primer cuatrimestre de 2021.</w:t>
      </w:r>
    </w:p>
    <w:p w14:paraId="2F93652D" w14:textId="4AA4EA20" w:rsidR="007749FC" w:rsidRPr="00DB285A" w:rsidRDefault="00DB285A" w:rsidP="00DB285A">
      <w:pPr>
        <w:pStyle w:val="Prrafodelista"/>
        <w:numPr>
          <w:ilvl w:val="0"/>
          <w:numId w:val="19"/>
        </w:numPr>
        <w:spacing w:line="360" w:lineRule="auto"/>
        <w:ind w:left="426" w:hanging="426"/>
        <w:jc w:val="both"/>
        <w:rPr>
          <w:rFonts w:cs="Arial"/>
          <w:sz w:val="22"/>
        </w:rPr>
      </w:pPr>
      <w:r w:rsidRPr="00DB285A">
        <w:rPr>
          <w:rFonts w:cs="Arial"/>
          <w:sz w:val="22"/>
          <w:lang w:val="es-ES_tradnl"/>
        </w:rPr>
        <w:t>Criterio legal sobre el desarrollo de proyectos en terrenos del Instituto Nacional de Vivienda y Urbanismo, a la luz de lo establecido en el artículo 73 bis de la Ley 7052.</w:t>
      </w:r>
    </w:p>
    <w:p w14:paraId="449D2DEA" w14:textId="77777777" w:rsidR="006321F4" w:rsidRPr="00D14EAF" w:rsidRDefault="006321F4" w:rsidP="006321F4">
      <w:pPr>
        <w:spacing w:line="360" w:lineRule="auto"/>
        <w:jc w:val="both"/>
        <w:rPr>
          <w:rFonts w:cs="Arial"/>
          <w:b/>
          <w:sz w:val="22"/>
        </w:rPr>
      </w:pPr>
      <w:r w:rsidRPr="00D14EAF">
        <w:rPr>
          <w:rFonts w:cs="Arial"/>
          <w:b/>
          <w:sz w:val="22"/>
        </w:rPr>
        <w:t>************</w:t>
      </w:r>
    </w:p>
    <w:p w14:paraId="5CF7372F" w14:textId="77777777" w:rsidR="007F614F" w:rsidRPr="00AB2826" w:rsidRDefault="007F614F" w:rsidP="002D0146">
      <w:pPr>
        <w:spacing w:line="360" w:lineRule="auto"/>
        <w:jc w:val="both"/>
        <w:rPr>
          <w:rFonts w:cs="Arial"/>
          <w:b/>
          <w:sz w:val="22"/>
          <w:szCs w:val="22"/>
          <w:u w:val="single"/>
          <w:lang w:val="es-ES_tradnl"/>
        </w:rPr>
      </w:pPr>
    </w:p>
    <w:p w14:paraId="130CE35D" w14:textId="4F0C3D34"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B285A" w:rsidRPr="00DB285A">
        <w:rPr>
          <w:rFonts w:cs="Arial"/>
          <w:b/>
          <w:bCs/>
          <w:sz w:val="22"/>
          <w:u w:val="single"/>
          <w:lang w:val="es-ES_tradnl"/>
        </w:rPr>
        <w:t xml:space="preserve">Presentación de Informe Final del Sistema de Gestión de la Seguridad de la Información (SGSI), por parte de la empresa adjudicataria Deloitte &amp; </w:t>
      </w:r>
      <w:proofErr w:type="spellStart"/>
      <w:r w:rsidR="00DB285A" w:rsidRPr="00DB285A">
        <w:rPr>
          <w:rFonts w:cs="Arial"/>
          <w:b/>
          <w:bCs/>
          <w:sz w:val="22"/>
          <w:u w:val="single"/>
          <w:lang w:val="es-ES_tradnl"/>
        </w:rPr>
        <w:t>Touche</w:t>
      </w:r>
      <w:proofErr w:type="spellEnd"/>
    </w:p>
    <w:p w14:paraId="707B1FBA" w14:textId="77777777" w:rsidR="00FA4CCB" w:rsidRDefault="00FA4CCB" w:rsidP="002D0146">
      <w:pPr>
        <w:spacing w:line="360" w:lineRule="auto"/>
        <w:jc w:val="both"/>
        <w:rPr>
          <w:rFonts w:cs="Arial"/>
          <w:sz w:val="22"/>
          <w:szCs w:val="22"/>
        </w:rPr>
      </w:pPr>
    </w:p>
    <w:p w14:paraId="579224C3" w14:textId="2FB7F1F1" w:rsidR="00DB285A" w:rsidRDefault="00DB285A" w:rsidP="00DB285A">
      <w:pPr>
        <w:spacing w:line="360" w:lineRule="auto"/>
        <w:jc w:val="both"/>
        <w:rPr>
          <w:rFonts w:cs="Arial"/>
          <w:sz w:val="22"/>
          <w:lang w:val="es-ES_tradnl"/>
        </w:rPr>
      </w:pPr>
      <w:r w:rsidRPr="0039311E">
        <w:rPr>
          <w:rFonts w:cs="Arial"/>
          <w:sz w:val="22"/>
          <w:u w:val="single"/>
          <w:lang w:val="es-ES_tradnl"/>
        </w:rPr>
        <w:t xml:space="preserve">Minuto </w:t>
      </w:r>
      <w:r w:rsidR="00FD01D6">
        <w:rPr>
          <w:rFonts w:cs="Arial"/>
          <w:sz w:val="22"/>
          <w:u w:val="single"/>
          <w:lang w:val="es-ES_tradnl"/>
        </w:rPr>
        <w:t>01</w:t>
      </w:r>
      <w:r w:rsidRPr="0039311E">
        <w:rPr>
          <w:rFonts w:cs="Arial"/>
          <w:sz w:val="22"/>
          <w:u w:val="single"/>
          <w:lang w:val="es-ES_tradnl"/>
        </w:rPr>
        <w:t>:</w:t>
      </w:r>
      <w:r w:rsidR="00FD01D6">
        <w:rPr>
          <w:rFonts w:cs="Arial"/>
          <w:sz w:val="22"/>
          <w:u w:val="single"/>
          <w:lang w:val="es-ES_tradnl"/>
        </w:rPr>
        <w:t>36</w:t>
      </w:r>
      <w:r>
        <w:rPr>
          <w:rFonts w:cs="Arial"/>
          <w:sz w:val="22"/>
          <w:lang w:val="es-ES_tradnl"/>
        </w:rPr>
        <w:t xml:space="preserve"> </w:t>
      </w:r>
      <w:r w:rsidR="00FD01D6">
        <w:rPr>
          <w:rFonts w:cs="Arial"/>
          <w:sz w:val="22"/>
          <w:lang w:val="es-ES_tradnl"/>
        </w:rPr>
        <w:t xml:space="preserve">Para el conocimiento de los señores Directores, se procede a presentar </w:t>
      </w:r>
      <w:r w:rsidR="00610FF4">
        <w:rPr>
          <w:rFonts w:cs="Arial"/>
          <w:sz w:val="22"/>
          <w:lang w:val="es-ES_tradnl"/>
        </w:rPr>
        <w:t xml:space="preserve">el informe </w:t>
      </w:r>
      <w:r w:rsidR="00B528A0">
        <w:rPr>
          <w:rFonts w:cs="Arial"/>
          <w:sz w:val="22"/>
          <w:lang w:val="es-ES_tradnl"/>
        </w:rPr>
        <w:t>final del Sistema de Gestión de Seguridad de la Información (SGSI)</w:t>
      </w:r>
      <w:r w:rsidR="00610FF4">
        <w:rPr>
          <w:rFonts w:cs="Arial"/>
          <w:sz w:val="22"/>
          <w:lang w:val="es-ES_tradnl"/>
        </w:rPr>
        <w:t xml:space="preserve">, elaborado por la firma </w:t>
      </w:r>
      <w:r w:rsidR="00383087">
        <w:rPr>
          <w:rFonts w:cs="Arial"/>
          <w:sz w:val="22"/>
          <w:lang w:val="es-ES_tradnl"/>
        </w:rPr>
        <w:t xml:space="preserve">Deloitte &amp; </w:t>
      </w:r>
      <w:proofErr w:type="spellStart"/>
      <w:r w:rsidR="00383087">
        <w:rPr>
          <w:rFonts w:cs="Arial"/>
          <w:sz w:val="22"/>
          <w:lang w:val="es-ES_tradnl"/>
        </w:rPr>
        <w:t>Touche</w:t>
      </w:r>
      <w:proofErr w:type="spellEnd"/>
      <w:r w:rsidR="00383087">
        <w:rPr>
          <w:rFonts w:cs="Arial"/>
          <w:sz w:val="22"/>
          <w:lang w:val="es-ES_tradnl"/>
        </w:rPr>
        <w:t xml:space="preserve">, y para estos efectos se incorporan a la sesión los señores </w:t>
      </w:r>
      <w:r w:rsidR="00FD01D6">
        <w:rPr>
          <w:rFonts w:cs="Arial"/>
          <w:sz w:val="22"/>
          <w:lang w:val="es-ES_tradnl"/>
        </w:rPr>
        <w:t xml:space="preserve">Alvin Vargas y Andrés Casas, </w:t>
      </w:r>
      <w:r w:rsidR="00383087">
        <w:rPr>
          <w:rFonts w:cs="Arial"/>
          <w:sz w:val="22"/>
          <w:lang w:val="es-ES_tradnl"/>
        </w:rPr>
        <w:t xml:space="preserve">representantes de dicha empresa, así como los licenciados </w:t>
      </w:r>
      <w:r w:rsidR="00FD01D6">
        <w:rPr>
          <w:rFonts w:cs="Arial"/>
          <w:sz w:val="22"/>
          <w:lang w:val="es-ES_tradnl"/>
        </w:rPr>
        <w:t>Marco Tulio Méndez Contreras</w:t>
      </w:r>
      <w:r w:rsidR="00383087">
        <w:rPr>
          <w:rFonts w:cs="Arial"/>
          <w:sz w:val="22"/>
          <w:lang w:val="es-ES_tradnl"/>
        </w:rPr>
        <w:t xml:space="preserve"> y </w:t>
      </w:r>
      <w:r w:rsidR="00FD01D6">
        <w:rPr>
          <w:rFonts w:cs="Arial"/>
          <w:sz w:val="22"/>
          <w:lang w:val="es-ES_tradnl"/>
        </w:rPr>
        <w:t>José Fabio Araya Chavarría</w:t>
      </w:r>
      <w:r w:rsidR="00383087">
        <w:rPr>
          <w:rFonts w:cs="Arial"/>
          <w:sz w:val="22"/>
          <w:lang w:val="es-ES_tradnl"/>
        </w:rPr>
        <w:t>, funcionarios del Departamento de Tecnología de Información.</w:t>
      </w:r>
    </w:p>
    <w:p w14:paraId="3EC96E70" w14:textId="509E87E4" w:rsidR="00383087" w:rsidRDefault="00383087" w:rsidP="00DB285A">
      <w:pPr>
        <w:spacing w:line="360" w:lineRule="auto"/>
        <w:jc w:val="both"/>
        <w:rPr>
          <w:rFonts w:cs="Arial"/>
          <w:sz w:val="22"/>
          <w:lang w:val="es-ES_tradnl"/>
        </w:rPr>
      </w:pPr>
    </w:p>
    <w:p w14:paraId="193B77DB" w14:textId="286E1E47" w:rsidR="00383087" w:rsidRDefault="00383087" w:rsidP="00DB285A">
      <w:pPr>
        <w:spacing w:line="360" w:lineRule="auto"/>
        <w:jc w:val="both"/>
        <w:rPr>
          <w:rFonts w:cs="Arial"/>
          <w:sz w:val="22"/>
          <w:lang w:val="es-ES_tradnl"/>
        </w:rPr>
      </w:pPr>
      <w:r>
        <w:rPr>
          <w:rFonts w:cs="Arial"/>
          <w:sz w:val="22"/>
          <w:lang w:val="es-ES_tradnl"/>
        </w:rPr>
        <w:t xml:space="preserve">Los señores Vargas y Casas presentan el contenido del citado informe final, refiriéndose en detalle a los alcances y objetivos del proyecto, los resultados por cada una de sus fases, las capacitaciones realizadas, las capacitaciones realizadas y la ruta de las iniciativas planteadas. </w:t>
      </w:r>
    </w:p>
    <w:p w14:paraId="3F9B4001" w14:textId="77777777" w:rsidR="00383087" w:rsidRDefault="00383087" w:rsidP="00DB285A">
      <w:pPr>
        <w:spacing w:line="360" w:lineRule="auto"/>
        <w:jc w:val="both"/>
        <w:rPr>
          <w:rFonts w:cs="Arial"/>
          <w:sz w:val="22"/>
          <w:lang w:val="es-ES_tradnl"/>
        </w:rPr>
      </w:pPr>
    </w:p>
    <w:p w14:paraId="6A9E97A2" w14:textId="652884F6" w:rsidR="006953AB" w:rsidRDefault="00383087" w:rsidP="0038308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37</w:t>
      </w:r>
      <w:r w:rsidRPr="00A25DB7">
        <w:rPr>
          <w:rFonts w:cs="Arial"/>
          <w:sz w:val="22"/>
          <w:u w:val="single"/>
          <w:lang w:val="es-ES_tradnl"/>
        </w:rPr>
        <w:t>:</w:t>
      </w:r>
      <w:r>
        <w:rPr>
          <w:rFonts w:cs="Arial"/>
          <w:sz w:val="22"/>
          <w:u w:val="single"/>
          <w:lang w:val="es-ES_tradnl"/>
        </w:rPr>
        <w:t>25</w:t>
      </w:r>
      <w:r>
        <w:rPr>
          <w:rFonts w:cs="Arial"/>
          <w:sz w:val="22"/>
          <w:lang w:val="es-ES_tradnl"/>
        </w:rPr>
        <w:t xml:space="preserve"> </w:t>
      </w:r>
      <w:r w:rsidR="006953AB">
        <w:rPr>
          <w:rFonts w:cs="Arial"/>
          <w:sz w:val="22"/>
          <w:lang w:val="es-ES_tradnl"/>
        </w:rPr>
        <w:t xml:space="preserve">Los señores Casas y Vargas, con el concurso de los funcionarios Méndez Contreras y Araya Chavarría, atienden una serie de consultas y observaciones de los señores Directores, sobre el nivel de madurez medio en el que se ubica el SGSI del BANHVI, la alineación de la declaratoria del apetito de riesgo con dicho Sistema, </w:t>
      </w:r>
      <w:r w:rsidR="00E87527">
        <w:rPr>
          <w:rFonts w:cs="Arial"/>
          <w:sz w:val="22"/>
          <w:lang w:val="es-ES_tradnl"/>
        </w:rPr>
        <w:t>el proceso para incrementar el nivel de madurez</w:t>
      </w:r>
      <w:r w:rsidR="004439D1">
        <w:rPr>
          <w:rFonts w:cs="Arial"/>
          <w:sz w:val="22"/>
          <w:lang w:val="es-ES_tradnl"/>
        </w:rPr>
        <w:t xml:space="preserve"> y</w:t>
      </w:r>
      <w:r w:rsidR="00E87527">
        <w:rPr>
          <w:rFonts w:cs="Arial"/>
          <w:sz w:val="22"/>
          <w:lang w:val="es-ES_tradnl"/>
        </w:rPr>
        <w:t xml:space="preserve"> </w:t>
      </w:r>
      <w:r w:rsidR="004439D1">
        <w:rPr>
          <w:rFonts w:cs="Arial"/>
          <w:sz w:val="22"/>
          <w:lang w:val="es-ES_tradnl"/>
        </w:rPr>
        <w:t xml:space="preserve">las acciones a seguir en los próximos meses, así como </w:t>
      </w:r>
      <w:r w:rsidR="004B14BE">
        <w:rPr>
          <w:rFonts w:cs="Arial"/>
          <w:sz w:val="22"/>
          <w:lang w:val="es-ES_tradnl"/>
        </w:rPr>
        <w:t>los resultados de las capacitaciones efectuadas</w:t>
      </w:r>
      <w:r w:rsidR="004439D1">
        <w:rPr>
          <w:rFonts w:cs="Arial"/>
          <w:sz w:val="22"/>
          <w:lang w:val="es-ES_tradnl"/>
        </w:rPr>
        <w:t>.</w:t>
      </w:r>
    </w:p>
    <w:p w14:paraId="27542D22" w14:textId="77777777" w:rsidR="00DB285A" w:rsidRDefault="00DB285A" w:rsidP="00DB285A">
      <w:pPr>
        <w:spacing w:line="360" w:lineRule="auto"/>
        <w:jc w:val="both"/>
        <w:rPr>
          <w:rFonts w:cs="Arial"/>
          <w:sz w:val="22"/>
          <w:lang w:val="es-ES_tradnl"/>
        </w:rPr>
      </w:pPr>
    </w:p>
    <w:p w14:paraId="635439F5" w14:textId="7E4A741C" w:rsidR="00DB285A" w:rsidRDefault="00DB285A" w:rsidP="00DB285A">
      <w:pPr>
        <w:spacing w:line="360" w:lineRule="auto"/>
        <w:jc w:val="both"/>
        <w:rPr>
          <w:rFonts w:cs="Arial"/>
          <w:sz w:val="22"/>
          <w:lang w:val="es-ES_tradnl"/>
        </w:rPr>
      </w:pPr>
      <w:r>
        <w:rPr>
          <w:rFonts w:cs="Arial"/>
          <w:sz w:val="22"/>
          <w:u w:val="single"/>
          <w:lang w:val="es-ES_tradnl"/>
        </w:rPr>
        <w:t xml:space="preserve">Minuto </w:t>
      </w:r>
      <w:r w:rsidR="004439D1">
        <w:rPr>
          <w:rFonts w:cs="Arial"/>
          <w:sz w:val="22"/>
          <w:u w:val="single"/>
          <w:lang w:val="es-ES_tradnl"/>
        </w:rPr>
        <w:t>72</w:t>
      </w:r>
      <w:r w:rsidRPr="0039311E">
        <w:rPr>
          <w:rFonts w:cs="Arial"/>
          <w:sz w:val="22"/>
          <w:u w:val="single"/>
          <w:lang w:val="es-ES_tradnl"/>
        </w:rPr>
        <w:t>:</w:t>
      </w:r>
      <w:r w:rsidR="004439D1">
        <w:rPr>
          <w:rFonts w:cs="Arial"/>
          <w:sz w:val="22"/>
          <w:u w:val="single"/>
          <w:lang w:val="es-ES_tradnl"/>
        </w:rPr>
        <w:t>35</w:t>
      </w:r>
      <w:r>
        <w:rPr>
          <w:rFonts w:cs="Arial"/>
          <w:sz w:val="22"/>
          <w:lang w:val="es-ES_tradnl"/>
        </w:rPr>
        <w:t xml:space="preserve"> L</w:t>
      </w:r>
      <w:r w:rsidR="004439D1">
        <w:rPr>
          <w:rFonts w:cs="Arial"/>
          <w:sz w:val="22"/>
          <w:lang w:val="es-ES_tradnl"/>
        </w:rPr>
        <w:t xml:space="preserve">a </w:t>
      </w:r>
      <w:r w:rsidR="004439D1" w:rsidRPr="004439D1">
        <w:rPr>
          <w:rFonts w:cs="Arial"/>
          <w:sz w:val="22"/>
          <w:lang w:val="es-ES_tradnl"/>
        </w:rPr>
        <w:t>Junta Directiva</w:t>
      </w:r>
      <w:r w:rsidR="004439D1">
        <w:rPr>
          <w:rFonts w:cs="Arial"/>
          <w:sz w:val="22"/>
          <w:lang w:val="es-ES_tradnl"/>
        </w:rPr>
        <w:t xml:space="preserve"> da por conocida la información suministrada y se retiran de la sesión los señores Casas y Vargas, así como los funcionarios Méndez Contreras y Araya Chavarría.</w:t>
      </w:r>
    </w:p>
    <w:p w14:paraId="3AF04F54" w14:textId="77777777" w:rsidR="007749FC" w:rsidRPr="00D14EAF" w:rsidRDefault="007749FC" w:rsidP="007749FC">
      <w:pPr>
        <w:spacing w:line="360" w:lineRule="auto"/>
        <w:jc w:val="both"/>
        <w:rPr>
          <w:rFonts w:cs="Arial"/>
          <w:b/>
          <w:sz w:val="22"/>
        </w:rPr>
      </w:pPr>
      <w:r w:rsidRPr="00D14EAF">
        <w:rPr>
          <w:rFonts w:cs="Arial"/>
          <w:b/>
          <w:sz w:val="22"/>
        </w:rPr>
        <w:t>************</w:t>
      </w:r>
    </w:p>
    <w:p w14:paraId="30202D65" w14:textId="77777777" w:rsidR="00FA4CCB" w:rsidRDefault="00FA4CCB" w:rsidP="002D0146">
      <w:pPr>
        <w:spacing w:line="360" w:lineRule="auto"/>
        <w:jc w:val="both"/>
        <w:rPr>
          <w:rFonts w:cs="Arial"/>
          <w:b/>
          <w:sz w:val="22"/>
          <w:szCs w:val="22"/>
          <w:u w:val="single"/>
          <w:lang w:val="es-ES_tradnl"/>
        </w:rPr>
      </w:pPr>
    </w:p>
    <w:p w14:paraId="5D7A5A66" w14:textId="28032D9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B285A" w:rsidRPr="00DB285A">
        <w:rPr>
          <w:rFonts w:cs="Arial"/>
          <w:b/>
          <w:bCs/>
          <w:sz w:val="22"/>
          <w:u w:val="single"/>
          <w:lang w:val="es-ES_tradnl"/>
        </w:rPr>
        <w:t>Presentación sobre el estado de los proyectos de vivienda desarrollados por FUPROVI</w:t>
      </w:r>
    </w:p>
    <w:p w14:paraId="39EAEBAC" w14:textId="77777777" w:rsidR="009D03FE" w:rsidRDefault="009D03FE" w:rsidP="009D03FE">
      <w:pPr>
        <w:spacing w:line="360" w:lineRule="auto"/>
        <w:jc w:val="both"/>
        <w:rPr>
          <w:rFonts w:cs="Arial"/>
          <w:sz w:val="22"/>
          <w:szCs w:val="22"/>
        </w:rPr>
      </w:pPr>
    </w:p>
    <w:p w14:paraId="08F2B4CE" w14:textId="77777777" w:rsidR="00BE03B6" w:rsidRDefault="004439D1" w:rsidP="004439D1">
      <w:pPr>
        <w:spacing w:line="360" w:lineRule="auto"/>
        <w:jc w:val="both"/>
        <w:rPr>
          <w:rFonts w:cs="Arial"/>
          <w:sz w:val="22"/>
          <w:lang w:val="es-CR"/>
        </w:rPr>
      </w:pPr>
      <w:r w:rsidRPr="0039311E">
        <w:rPr>
          <w:rFonts w:cs="Arial"/>
          <w:sz w:val="22"/>
          <w:u w:val="single"/>
          <w:lang w:val="es-ES_tradnl"/>
        </w:rPr>
        <w:t xml:space="preserve">Minuto </w:t>
      </w:r>
      <w:r w:rsidR="00D63F85">
        <w:rPr>
          <w:rFonts w:cs="Arial"/>
          <w:sz w:val="22"/>
          <w:u w:val="single"/>
          <w:lang w:val="es-ES_tradnl"/>
        </w:rPr>
        <w:t>72</w:t>
      </w:r>
      <w:r w:rsidRPr="0039311E">
        <w:rPr>
          <w:rFonts w:cs="Arial"/>
          <w:sz w:val="22"/>
          <w:u w:val="single"/>
          <w:lang w:val="es-ES_tradnl"/>
        </w:rPr>
        <w:t>:</w:t>
      </w:r>
      <w:r w:rsidR="00D63F85">
        <w:rPr>
          <w:rFonts w:cs="Arial"/>
          <w:sz w:val="22"/>
          <w:u w:val="single"/>
          <w:lang w:val="es-ES_tradnl"/>
        </w:rPr>
        <w:t>37</w:t>
      </w:r>
      <w:r>
        <w:rPr>
          <w:rFonts w:cs="Arial"/>
          <w:sz w:val="22"/>
          <w:lang w:val="es-ES_tradnl"/>
        </w:rPr>
        <w:t xml:space="preserve"> </w:t>
      </w:r>
      <w:r w:rsidR="00D63F85">
        <w:rPr>
          <w:rFonts w:cs="Arial"/>
          <w:sz w:val="22"/>
          <w:lang w:val="es-ES_tradnl"/>
        </w:rPr>
        <w:t xml:space="preserve">La Directora Ulibarri Pernús se excusa de participar en la discusión del presente tema, y se procede a </w:t>
      </w:r>
      <w:r>
        <w:rPr>
          <w:rFonts w:cs="Arial"/>
          <w:sz w:val="22"/>
          <w:lang w:val="es-ES_tradnl"/>
        </w:rPr>
        <w:t xml:space="preserve">conocer un informe </w:t>
      </w:r>
      <w:r w:rsidRPr="00EB4102">
        <w:rPr>
          <w:rFonts w:cs="Arial"/>
          <w:sz w:val="22"/>
          <w:lang w:val="es-CR"/>
        </w:rPr>
        <w:t xml:space="preserve">sobre la situación actual de los proyectos en desarrollo por parte de </w:t>
      </w:r>
      <w:r>
        <w:rPr>
          <w:rFonts w:cs="Arial"/>
          <w:sz w:val="22"/>
          <w:lang w:val="es-CR"/>
        </w:rPr>
        <w:t>la Fundación Promotora de Vivienda (</w:t>
      </w:r>
      <w:r w:rsidRPr="00EB4102">
        <w:rPr>
          <w:rFonts w:cs="Arial"/>
          <w:sz w:val="22"/>
          <w:lang w:val="es-CR"/>
        </w:rPr>
        <w:t>FUPROVI</w:t>
      </w:r>
      <w:r>
        <w:rPr>
          <w:rFonts w:cs="Arial"/>
          <w:sz w:val="22"/>
          <w:lang w:val="es-CR"/>
        </w:rPr>
        <w:t xml:space="preserve">) y para estos efectos se incorporan a la sesión la </w:t>
      </w:r>
      <w:r w:rsidR="00D63F85">
        <w:rPr>
          <w:rFonts w:cs="Arial"/>
          <w:sz w:val="22"/>
          <w:lang w:val="es-CR"/>
        </w:rPr>
        <w:t>arquitecta Salas Rodríguez</w:t>
      </w:r>
      <w:r>
        <w:rPr>
          <w:rFonts w:cs="Arial"/>
          <w:sz w:val="22"/>
          <w:lang w:val="es-CR"/>
        </w:rPr>
        <w:t xml:space="preserve">, </w:t>
      </w:r>
      <w:r w:rsidR="00D63F85">
        <w:rPr>
          <w:rFonts w:cs="Arial"/>
          <w:sz w:val="22"/>
          <w:lang w:val="es-CR"/>
        </w:rPr>
        <w:t xml:space="preserve">jefa del Departamento Técnico de la Dirección </w:t>
      </w:r>
      <w:r>
        <w:rPr>
          <w:rFonts w:cs="Arial"/>
          <w:sz w:val="22"/>
          <w:lang w:val="es-CR"/>
        </w:rPr>
        <w:t>FOSUVI.</w:t>
      </w:r>
    </w:p>
    <w:p w14:paraId="75877026" w14:textId="77777777" w:rsidR="00BE03B6" w:rsidRDefault="00BE03B6" w:rsidP="004439D1">
      <w:pPr>
        <w:spacing w:line="360" w:lineRule="auto"/>
        <w:jc w:val="both"/>
        <w:rPr>
          <w:rFonts w:cs="Arial"/>
          <w:sz w:val="22"/>
          <w:lang w:val="es-CR"/>
        </w:rPr>
      </w:pPr>
    </w:p>
    <w:p w14:paraId="535BC609" w14:textId="4FC39089" w:rsidR="004439D1" w:rsidRDefault="004439D1" w:rsidP="004439D1">
      <w:pPr>
        <w:spacing w:line="360" w:lineRule="auto"/>
        <w:jc w:val="both"/>
        <w:rPr>
          <w:rFonts w:cs="Arial"/>
          <w:sz w:val="22"/>
          <w:lang w:val="es-CR"/>
        </w:rPr>
      </w:pPr>
      <w:r>
        <w:rPr>
          <w:rFonts w:cs="Arial"/>
          <w:sz w:val="22"/>
          <w:lang w:val="es-CR"/>
        </w:rPr>
        <w:lastRenderedPageBreak/>
        <w:t xml:space="preserve">La </w:t>
      </w:r>
      <w:r w:rsidR="00BE03B6">
        <w:rPr>
          <w:rFonts w:cs="Arial"/>
          <w:sz w:val="22"/>
          <w:lang w:val="es-CR"/>
        </w:rPr>
        <w:t>arquitecta Salas Rodríguez</w:t>
      </w:r>
      <w:r>
        <w:rPr>
          <w:rFonts w:cs="Arial"/>
          <w:sz w:val="22"/>
          <w:lang w:val="es-CR"/>
        </w:rPr>
        <w:t xml:space="preserve"> presenta el detalle de los proyectos Santa Fe, </w:t>
      </w:r>
      <w:proofErr w:type="spellStart"/>
      <w:r w:rsidR="00BE03B6">
        <w:rPr>
          <w:rFonts w:cs="Arial"/>
          <w:sz w:val="22"/>
          <w:lang w:val="es-CR"/>
        </w:rPr>
        <w:t>Shikabá</w:t>
      </w:r>
      <w:proofErr w:type="spellEnd"/>
      <w:r w:rsidR="00BE03B6">
        <w:rPr>
          <w:rFonts w:cs="Arial"/>
          <w:sz w:val="22"/>
          <w:lang w:val="es-CR"/>
        </w:rPr>
        <w:t>, Bella Vista, Fénix y</w:t>
      </w:r>
      <w:r>
        <w:rPr>
          <w:rFonts w:cs="Arial"/>
          <w:sz w:val="22"/>
          <w:lang w:val="es-CR"/>
        </w:rPr>
        <w:t xml:space="preserve"> Parque La Libertad</w:t>
      </w:r>
      <w:r w:rsidR="00BE03B6">
        <w:rPr>
          <w:rFonts w:cs="Arial"/>
          <w:sz w:val="22"/>
          <w:lang w:val="es-CR"/>
        </w:rPr>
        <w:t xml:space="preserve">, </w:t>
      </w:r>
      <w:r>
        <w:rPr>
          <w:rFonts w:cs="Arial"/>
          <w:sz w:val="22"/>
          <w:lang w:val="es-CR"/>
        </w:rPr>
        <w:t xml:space="preserve">atendiendo a su vez las consultas y observaciones que </w:t>
      </w:r>
      <w:r w:rsidR="00BE03B6">
        <w:rPr>
          <w:rFonts w:cs="Arial"/>
          <w:sz w:val="22"/>
          <w:lang w:val="es-CR"/>
        </w:rPr>
        <w:t xml:space="preserve">al respecto van </w:t>
      </w:r>
      <w:r>
        <w:rPr>
          <w:rFonts w:cs="Arial"/>
          <w:sz w:val="22"/>
          <w:lang w:val="es-CR"/>
        </w:rPr>
        <w:t>planteando los señores Directores</w:t>
      </w:r>
      <w:r w:rsidR="00BE03B6">
        <w:rPr>
          <w:rFonts w:cs="Arial"/>
          <w:sz w:val="22"/>
          <w:lang w:val="es-CR"/>
        </w:rPr>
        <w:t xml:space="preserve">, particularmente </w:t>
      </w:r>
      <w:r w:rsidR="008F233E">
        <w:rPr>
          <w:rFonts w:cs="Arial"/>
          <w:sz w:val="22"/>
          <w:lang w:val="es-CR"/>
        </w:rPr>
        <w:t xml:space="preserve">en relación con los preocupantes </w:t>
      </w:r>
      <w:r w:rsidR="00BE03B6">
        <w:rPr>
          <w:rFonts w:cs="Arial"/>
          <w:sz w:val="22"/>
          <w:lang w:val="es-CR"/>
        </w:rPr>
        <w:t xml:space="preserve">retrasos que se han venido presentando en el desarrollo de estos proyectos y la urgencia de tomar acciones claras y contundentes, </w:t>
      </w:r>
      <w:r w:rsidR="008F233E">
        <w:rPr>
          <w:rFonts w:cs="Arial"/>
          <w:sz w:val="22"/>
          <w:lang w:val="es-CR"/>
        </w:rPr>
        <w:t xml:space="preserve">en coordinación con FUPROVI y las respectivas entidades autorizadas, </w:t>
      </w:r>
      <w:r w:rsidR="00BE03B6">
        <w:rPr>
          <w:rFonts w:cs="Arial"/>
          <w:sz w:val="22"/>
          <w:lang w:val="es-CR"/>
        </w:rPr>
        <w:t xml:space="preserve">para evitar mayores </w:t>
      </w:r>
      <w:r w:rsidR="008F233E">
        <w:rPr>
          <w:rFonts w:cs="Arial"/>
          <w:sz w:val="22"/>
          <w:lang w:val="es-CR"/>
        </w:rPr>
        <w:t>contratiempos y resolver la problemática de estos proyectos</w:t>
      </w:r>
      <w:r>
        <w:rPr>
          <w:rFonts w:cs="Arial"/>
          <w:sz w:val="22"/>
          <w:lang w:val="es-CR"/>
        </w:rPr>
        <w:t>.</w:t>
      </w:r>
    </w:p>
    <w:p w14:paraId="02C93305" w14:textId="6A1A74A8" w:rsidR="004439D1" w:rsidRPr="00DA05F5" w:rsidRDefault="004439D1" w:rsidP="004439D1">
      <w:pPr>
        <w:spacing w:line="360" w:lineRule="auto"/>
        <w:jc w:val="both"/>
        <w:rPr>
          <w:rFonts w:cs="Arial"/>
          <w:sz w:val="22"/>
          <w:lang w:val="es-ES_tradnl"/>
        </w:rPr>
      </w:pPr>
      <w:r>
        <w:rPr>
          <w:rFonts w:cs="Arial"/>
          <w:sz w:val="22"/>
          <w:lang w:val="es-CR"/>
        </w:rPr>
        <w:br/>
      </w:r>
      <w:r w:rsidRPr="00A25DB7">
        <w:rPr>
          <w:rFonts w:cs="Arial"/>
          <w:sz w:val="22"/>
          <w:u w:val="single"/>
          <w:lang w:val="es-ES_tradnl"/>
        </w:rPr>
        <w:t xml:space="preserve">Minuto </w:t>
      </w:r>
      <w:r w:rsidR="008F233E">
        <w:rPr>
          <w:rFonts w:cs="Arial"/>
          <w:sz w:val="22"/>
          <w:u w:val="single"/>
          <w:lang w:val="es-ES_tradnl"/>
        </w:rPr>
        <w:t>18</w:t>
      </w:r>
      <w:r>
        <w:rPr>
          <w:rFonts w:cs="Arial"/>
          <w:sz w:val="22"/>
          <w:u w:val="single"/>
          <w:lang w:val="es-ES_tradnl"/>
        </w:rPr>
        <w:t>9</w:t>
      </w:r>
      <w:r w:rsidRPr="00A25DB7">
        <w:rPr>
          <w:rFonts w:cs="Arial"/>
          <w:sz w:val="22"/>
          <w:u w:val="single"/>
          <w:lang w:val="es-ES_tradnl"/>
        </w:rPr>
        <w:t>:</w:t>
      </w:r>
      <w:r w:rsidR="008F233E">
        <w:rPr>
          <w:rFonts w:cs="Arial"/>
          <w:sz w:val="22"/>
          <w:u w:val="single"/>
          <w:lang w:val="es-ES_tradnl"/>
        </w:rPr>
        <w:t>47</w:t>
      </w:r>
      <w:r>
        <w:rPr>
          <w:rFonts w:cs="Arial"/>
          <w:sz w:val="22"/>
          <w:lang w:val="es-ES_tradnl"/>
        </w:rPr>
        <w:t xml:space="preserve"> </w:t>
      </w:r>
      <w:r>
        <w:rPr>
          <w:rFonts w:cs="Arial"/>
          <w:sz w:val="22"/>
          <w:lang w:val="es-CR"/>
        </w:rPr>
        <w:t>De conformidad con el análisis que se realiza en torno al tema</w:t>
      </w:r>
      <w:r w:rsidR="00BE03B6">
        <w:rPr>
          <w:rFonts w:cs="Arial"/>
          <w:sz w:val="22"/>
          <w:lang w:val="es-CR"/>
        </w:rPr>
        <w:t xml:space="preserve"> y según lo plantea el Director Alvarado Herrera,</w:t>
      </w:r>
      <w:r>
        <w:rPr>
          <w:rFonts w:cs="Arial"/>
          <w:sz w:val="22"/>
          <w:lang w:val="es-CR"/>
        </w:rPr>
        <w:t xml:space="preserve"> se concuerda en la pertinencia de girar instrucciones a la </w:t>
      </w:r>
      <w:r w:rsidRPr="00BB1C48">
        <w:rPr>
          <w:rFonts w:cs="Arial"/>
          <w:sz w:val="22"/>
          <w:lang w:val="es-ES_tradnl"/>
        </w:rPr>
        <w:t>Administración</w:t>
      </w:r>
      <w:r>
        <w:rPr>
          <w:rFonts w:cs="Arial"/>
          <w:sz w:val="22"/>
          <w:lang w:val="es-ES_tradnl"/>
        </w:rPr>
        <w:t xml:space="preserve">, para que, </w:t>
      </w:r>
      <w:r w:rsidR="008F233E">
        <w:rPr>
          <w:rFonts w:cs="Arial"/>
          <w:sz w:val="22"/>
          <w:lang w:val="es-ES_tradnl"/>
        </w:rPr>
        <w:t xml:space="preserve">tal y como se solicitó desde el pasado 14 de enero, mediante el acuerdo </w:t>
      </w:r>
      <w:r w:rsidR="00BE03B6">
        <w:rPr>
          <w:rFonts w:cs="Arial"/>
          <w:sz w:val="22"/>
          <w:szCs w:val="22"/>
        </w:rPr>
        <w:t>N° 1 de la sesión 04-2021</w:t>
      </w:r>
      <w:r w:rsidR="008F233E">
        <w:rPr>
          <w:rFonts w:cs="Arial"/>
          <w:sz w:val="22"/>
          <w:szCs w:val="22"/>
        </w:rPr>
        <w:t xml:space="preserve"> y según lo ha ofrecido el señor Gerente General, se le giren nuevamente instrucciones a la </w:t>
      </w:r>
      <w:r w:rsidR="008F233E" w:rsidRPr="008F233E">
        <w:rPr>
          <w:rFonts w:cs="Arial"/>
          <w:sz w:val="22"/>
          <w:szCs w:val="22"/>
          <w:lang w:val="es-ES_tradnl"/>
        </w:rPr>
        <w:t>Administración</w:t>
      </w:r>
      <w:r w:rsidR="008F233E">
        <w:rPr>
          <w:rFonts w:cs="Arial"/>
          <w:sz w:val="22"/>
          <w:szCs w:val="22"/>
          <w:lang w:val="es-ES_tradnl"/>
        </w:rPr>
        <w:t xml:space="preserve">, para que </w:t>
      </w:r>
      <w:r>
        <w:rPr>
          <w:rFonts w:cs="Arial"/>
          <w:sz w:val="22"/>
          <w:lang w:val="es-ES_tradnl"/>
        </w:rPr>
        <w:t>con respecto a los proyectos</w:t>
      </w:r>
      <w:r w:rsidR="008F233E">
        <w:rPr>
          <w:rFonts w:cs="Arial"/>
          <w:sz w:val="22"/>
          <w:lang w:val="es-ES_tradnl"/>
        </w:rPr>
        <w:t xml:space="preserve"> desarrollad</w:t>
      </w:r>
      <w:r w:rsidR="00576F62">
        <w:rPr>
          <w:rFonts w:cs="Arial"/>
          <w:sz w:val="22"/>
          <w:lang w:val="es-ES_tradnl"/>
        </w:rPr>
        <w:t>os</w:t>
      </w:r>
      <w:r w:rsidR="008F233E">
        <w:rPr>
          <w:rFonts w:cs="Arial"/>
          <w:sz w:val="22"/>
          <w:lang w:val="es-ES_tradnl"/>
        </w:rPr>
        <w:t xml:space="preserve"> por la Fundación Promotora de Vivienda</w:t>
      </w:r>
      <w:r w:rsidR="00576F62">
        <w:rPr>
          <w:rFonts w:cs="Arial"/>
          <w:sz w:val="22"/>
          <w:lang w:val="es-ES_tradnl"/>
        </w:rPr>
        <w:t xml:space="preserve"> (FUPROVI)</w:t>
      </w:r>
      <w:r>
        <w:rPr>
          <w:rFonts w:cs="Arial"/>
          <w:sz w:val="22"/>
          <w:lang w:val="es-ES_tradnl"/>
        </w:rPr>
        <w:t xml:space="preserve">, y con el concurso de la entidad autorizada y la empresa constructora, analice los aspectos técnicos que deben subsanarse, el cronograma y el presupuesto de las obras a desarrollar, y la capacidad del desarrollador para atender cabalmente las obras pendientes, y presente el informe correspondiente a esta </w:t>
      </w:r>
      <w:r w:rsidRPr="00CF2B8F">
        <w:rPr>
          <w:rFonts w:cs="Arial"/>
          <w:sz w:val="22"/>
          <w:lang w:val="es-ES_tradnl"/>
        </w:rPr>
        <w:t>Junta Directiva</w:t>
      </w:r>
      <w:r>
        <w:rPr>
          <w:rFonts w:cs="Arial"/>
          <w:sz w:val="22"/>
          <w:lang w:val="es-ES_tradnl"/>
        </w:rPr>
        <w:t>.</w:t>
      </w:r>
      <w:r w:rsidR="00576F62">
        <w:rPr>
          <w:rFonts w:cs="Arial"/>
          <w:sz w:val="22"/>
          <w:lang w:val="es-ES_tradnl"/>
        </w:rPr>
        <w:t xml:space="preserve">  </w:t>
      </w:r>
      <w:r>
        <w:rPr>
          <w:rFonts w:cs="Arial"/>
          <w:sz w:val="22"/>
          <w:lang w:val="es-ES_tradnl"/>
        </w:rPr>
        <w:t xml:space="preserve">Lo anterior, según consta en el </w:t>
      </w:r>
      <w:r w:rsidRPr="0060286D">
        <w:rPr>
          <w:rFonts w:cs="Arial"/>
          <w:b/>
          <w:bCs/>
          <w:sz w:val="22"/>
          <w:lang w:val="es-ES_tradnl"/>
        </w:rPr>
        <w:t>Acuerdo N° 1</w:t>
      </w:r>
      <w:r>
        <w:rPr>
          <w:rFonts w:cs="Arial"/>
          <w:b/>
          <w:bCs/>
          <w:sz w:val="22"/>
          <w:lang w:val="es-ES_tradnl"/>
        </w:rPr>
        <w:t xml:space="preserve"> </w:t>
      </w:r>
      <w:r w:rsidRPr="00DA05F5">
        <w:rPr>
          <w:rFonts w:cs="Arial"/>
          <w:sz w:val="22"/>
          <w:lang w:val="es-ES_tradnl"/>
        </w:rPr>
        <w:t>que se anexa a esta minuta</w:t>
      </w:r>
      <w:r>
        <w:rPr>
          <w:rFonts w:cs="Arial"/>
          <w:sz w:val="22"/>
          <w:lang w:val="es-ES_tradnl"/>
        </w:rPr>
        <w:t>, y del cual se excusa de vota</w:t>
      </w:r>
      <w:r w:rsidR="00576F62">
        <w:rPr>
          <w:rFonts w:cs="Arial"/>
          <w:sz w:val="22"/>
          <w:lang w:val="es-ES_tradnl"/>
        </w:rPr>
        <w:t>r</w:t>
      </w:r>
      <w:r>
        <w:rPr>
          <w:rFonts w:cs="Arial"/>
          <w:sz w:val="22"/>
          <w:lang w:val="es-ES_tradnl"/>
        </w:rPr>
        <w:t xml:space="preserve"> la Directora </w:t>
      </w:r>
      <w:r w:rsidRPr="00525591">
        <w:rPr>
          <w:rFonts w:cs="Arial"/>
          <w:bCs/>
          <w:sz w:val="22"/>
          <w:lang w:val="es-ES_tradnl"/>
        </w:rPr>
        <w:t>Ulibarri Pernús</w:t>
      </w:r>
      <w:r w:rsidRPr="00DA05F5">
        <w:rPr>
          <w:rFonts w:cs="Arial"/>
          <w:sz w:val="22"/>
          <w:lang w:val="es-ES_tradnl"/>
        </w:rPr>
        <w:t>.</w:t>
      </w:r>
      <w:r>
        <w:rPr>
          <w:rFonts w:cs="Arial"/>
          <w:sz w:val="22"/>
          <w:lang w:val="es-ES_tradnl"/>
        </w:rPr>
        <w:t xml:space="preserve">  Acto seguido, se retira de la sesión </w:t>
      </w:r>
      <w:r w:rsidR="00576F62">
        <w:rPr>
          <w:rFonts w:cs="Arial"/>
          <w:sz w:val="22"/>
          <w:lang w:val="es-ES_tradnl"/>
        </w:rPr>
        <w:t>la arquitecta Salas Rodríguez</w:t>
      </w:r>
      <w:r>
        <w:rPr>
          <w:rFonts w:cs="Arial"/>
          <w:sz w:val="22"/>
          <w:lang w:val="es-ES_tradnl"/>
        </w:rPr>
        <w:t>.</w:t>
      </w:r>
    </w:p>
    <w:p w14:paraId="2B49C2FC" w14:textId="77777777" w:rsidR="009D03FE" w:rsidRPr="00D14EAF" w:rsidRDefault="009D03FE" w:rsidP="009D03FE">
      <w:pPr>
        <w:spacing w:line="360" w:lineRule="auto"/>
        <w:jc w:val="both"/>
        <w:rPr>
          <w:rFonts w:cs="Arial"/>
          <w:b/>
          <w:sz w:val="22"/>
        </w:rPr>
      </w:pPr>
      <w:r w:rsidRPr="00D14EAF">
        <w:rPr>
          <w:rFonts w:cs="Arial"/>
          <w:b/>
          <w:sz w:val="22"/>
        </w:rPr>
        <w:t>************</w:t>
      </w:r>
    </w:p>
    <w:p w14:paraId="47CA1104" w14:textId="77777777" w:rsidR="00D13B6B" w:rsidRDefault="00D13B6B" w:rsidP="002D0146">
      <w:pPr>
        <w:spacing w:line="360" w:lineRule="auto"/>
        <w:jc w:val="both"/>
        <w:rPr>
          <w:rFonts w:cs="Arial"/>
          <w:b/>
          <w:bCs/>
          <w:sz w:val="22"/>
          <w:szCs w:val="22"/>
          <w:u w:val="single"/>
          <w:lang w:val="es-ES_tradnl"/>
        </w:rPr>
      </w:pPr>
    </w:p>
    <w:p w14:paraId="2DFBADA1" w14:textId="3CA2CEB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B285A" w:rsidRPr="00DB285A">
        <w:rPr>
          <w:rFonts w:cs="Arial"/>
          <w:b/>
          <w:bCs/>
          <w:sz w:val="22"/>
          <w:u w:val="single"/>
          <w:lang w:val="es-ES_tradnl"/>
        </w:rPr>
        <w:t>Informe de seguimiento a los proyectos de ley en la corriente legislativa, correspondiente al primer cuatrimestre de 2021</w:t>
      </w:r>
    </w:p>
    <w:p w14:paraId="2B40D7E6" w14:textId="77777777" w:rsidR="009D03FE" w:rsidRDefault="009D03FE" w:rsidP="009D03FE">
      <w:pPr>
        <w:spacing w:line="360" w:lineRule="auto"/>
        <w:jc w:val="both"/>
        <w:rPr>
          <w:rFonts w:cs="Arial"/>
          <w:sz w:val="22"/>
          <w:szCs w:val="22"/>
        </w:rPr>
      </w:pPr>
    </w:p>
    <w:p w14:paraId="13E39E25" w14:textId="6F242F5C" w:rsidR="003763E9" w:rsidRPr="003055A0" w:rsidRDefault="003763E9" w:rsidP="003763E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210</w:t>
      </w:r>
      <w:r w:rsidRPr="0039311E">
        <w:rPr>
          <w:rFonts w:cs="Arial"/>
          <w:sz w:val="22"/>
          <w:u w:val="single"/>
          <w:lang w:val="es-ES_tradnl"/>
        </w:rPr>
        <w:t>:</w:t>
      </w:r>
      <w:r>
        <w:rPr>
          <w:rFonts w:cs="Arial"/>
          <w:sz w:val="22"/>
          <w:u w:val="single"/>
          <w:lang w:val="es-ES_tradnl"/>
        </w:rPr>
        <w:t>14</w:t>
      </w:r>
      <w:r>
        <w:rPr>
          <w:rFonts w:cs="Arial"/>
          <w:sz w:val="22"/>
          <w:lang w:val="es-ES_tradnl"/>
        </w:rPr>
        <w:t xml:space="preserve"> Se conoce el oficio </w:t>
      </w:r>
      <w:r>
        <w:rPr>
          <w:rFonts w:cs="Arial"/>
          <w:sz w:val="22"/>
          <w:szCs w:val="22"/>
        </w:rPr>
        <w:t xml:space="preserve">GG-IN32-0630-2021 del 14 de mayo de 2021, por medio del cual, la </w:t>
      </w:r>
      <w:r w:rsidRPr="009E0EE0">
        <w:rPr>
          <w:rFonts w:cs="Arial"/>
          <w:sz w:val="22"/>
          <w:szCs w:val="22"/>
        </w:rPr>
        <w:t>Gerencia General</w:t>
      </w:r>
      <w:r>
        <w:rPr>
          <w:rFonts w:cs="Arial"/>
          <w:sz w:val="22"/>
          <w:szCs w:val="22"/>
        </w:rPr>
        <w:t xml:space="preserve"> somete a la consideración de esta </w:t>
      </w:r>
      <w:r w:rsidRPr="00A31119">
        <w:rPr>
          <w:rFonts w:cs="Arial"/>
          <w:sz w:val="22"/>
          <w:szCs w:val="22"/>
        </w:rPr>
        <w:t>Junta Directiva</w:t>
      </w:r>
      <w:r>
        <w:rPr>
          <w:rFonts w:cs="Arial"/>
          <w:sz w:val="22"/>
          <w:szCs w:val="22"/>
        </w:rPr>
        <w:t xml:space="preserve">, el informe UCO-IN20-039-2021 de la Unidad de Comunicaciones, que contiene un detalle de la situación, con corte al mes de abril del 2021, de los proyectos de ley que están relacionados con el </w:t>
      </w:r>
      <w:r w:rsidRPr="009E0EE0">
        <w:rPr>
          <w:rFonts w:cs="Arial"/>
          <w:sz w:val="22"/>
          <w:szCs w:val="22"/>
        </w:rPr>
        <w:t xml:space="preserve">Sistema Financiero Nacional para la </w:t>
      </w:r>
      <w:r w:rsidRPr="009F2336">
        <w:rPr>
          <w:rFonts w:cs="Arial"/>
          <w:sz w:val="22"/>
          <w:szCs w:val="22"/>
        </w:rPr>
        <w:t xml:space="preserve">Vivienda.  Dichos documentos se adjuntan al </w:t>
      </w:r>
      <w:r>
        <w:rPr>
          <w:rFonts w:cs="Arial"/>
          <w:sz w:val="22"/>
          <w:szCs w:val="22"/>
        </w:rPr>
        <w:t xml:space="preserve">expediente del </w:t>
      </w:r>
      <w:r w:rsidRPr="009F2336">
        <w:rPr>
          <w:rFonts w:cs="Arial"/>
          <w:sz w:val="22"/>
          <w:szCs w:val="22"/>
        </w:rPr>
        <w:t>acta.</w:t>
      </w:r>
    </w:p>
    <w:p w14:paraId="1E36B554" w14:textId="77777777" w:rsidR="003763E9" w:rsidRDefault="003763E9" w:rsidP="003763E9">
      <w:pPr>
        <w:spacing w:line="360" w:lineRule="auto"/>
        <w:jc w:val="both"/>
        <w:rPr>
          <w:rFonts w:cs="Arial"/>
          <w:sz w:val="22"/>
          <w:szCs w:val="22"/>
        </w:rPr>
      </w:pPr>
    </w:p>
    <w:p w14:paraId="33D720B9" w14:textId="77777777" w:rsidR="003763E9" w:rsidRDefault="003763E9" w:rsidP="003763E9">
      <w:pPr>
        <w:spacing w:line="360" w:lineRule="auto"/>
        <w:jc w:val="both"/>
        <w:rPr>
          <w:rFonts w:cs="Arial"/>
          <w:sz w:val="22"/>
          <w:szCs w:val="22"/>
        </w:rPr>
      </w:pPr>
      <w:r>
        <w:rPr>
          <w:rFonts w:cs="Arial"/>
          <w:sz w:val="22"/>
          <w:szCs w:val="22"/>
        </w:rPr>
        <w:t xml:space="preserve">Para exponer los alcances del citado informe y atender consultas sobre el tema, se incorpora a la sesión el licenciado Ronald Espinoza Ávila, jefe de la Unidad de </w:t>
      </w:r>
      <w:r>
        <w:rPr>
          <w:rFonts w:cs="Arial"/>
          <w:sz w:val="22"/>
          <w:szCs w:val="22"/>
        </w:rPr>
        <w:lastRenderedPageBreak/>
        <w:t>Comunicaciones, quien presenta los proyectos de ley aprobados y aquellos que se encuentran en trámite y que son de interés para el sector vivienda, detallando la ubicación y el trámite actual de cada proyecto, así como los datos de su proponente y un resumen de cada iniciativa de ley, atendiendo las consultas y observaciones que al respecto van planteado los señores Directores.</w:t>
      </w:r>
    </w:p>
    <w:p w14:paraId="5F0F1E70" w14:textId="317674D1" w:rsidR="003763E9" w:rsidRDefault="003763E9" w:rsidP="003763E9">
      <w:pPr>
        <w:spacing w:line="360" w:lineRule="auto"/>
        <w:jc w:val="both"/>
        <w:rPr>
          <w:rFonts w:cs="Arial"/>
          <w:sz w:val="22"/>
          <w:szCs w:val="22"/>
        </w:rPr>
      </w:pPr>
    </w:p>
    <w:p w14:paraId="038EC47A" w14:textId="32F1441E" w:rsidR="003763E9" w:rsidRDefault="003763E9" w:rsidP="003763E9">
      <w:pPr>
        <w:spacing w:line="360" w:lineRule="auto"/>
        <w:jc w:val="both"/>
        <w:rPr>
          <w:rFonts w:cs="Arial"/>
          <w:sz w:val="22"/>
          <w:szCs w:val="22"/>
          <w:lang w:val="es-ES_tradnl"/>
        </w:rPr>
      </w:pPr>
      <w:r>
        <w:rPr>
          <w:rFonts w:cs="Arial"/>
          <w:sz w:val="22"/>
          <w:lang w:val="es-ES_tradnl"/>
        </w:rPr>
        <w:t xml:space="preserve">Adicionalmente, y dando continuidad a lo discutido en la sesión 16-2021, del pasado 25 de febrero, </w:t>
      </w:r>
      <w:r w:rsidR="00656EE3">
        <w:rPr>
          <w:rFonts w:cs="Arial"/>
          <w:sz w:val="22"/>
          <w:lang w:val="es-ES_tradnl"/>
        </w:rPr>
        <w:t xml:space="preserve">y conforme lo requerido en el acuerdo N° 1 de la sesión 10-2021, del 04 de febrero de 2021, </w:t>
      </w:r>
      <w:r>
        <w:rPr>
          <w:rFonts w:cs="Arial"/>
          <w:sz w:val="22"/>
          <w:lang w:val="es-ES_tradnl"/>
        </w:rPr>
        <w:t xml:space="preserve">el licenciado </w:t>
      </w:r>
      <w:r w:rsidR="00656EE3">
        <w:rPr>
          <w:rFonts w:cs="Arial"/>
          <w:sz w:val="22"/>
          <w:lang w:val="es-ES_tradnl"/>
        </w:rPr>
        <w:t xml:space="preserve">Espinoza Ávila </w:t>
      </w:r>
      <w:r>
        <w:rPr>
          <w:rFonts w:cs="Arial"/>
          <w:sz w:val="22"/>
          <w:lang w:val="es-ES_tradnl"/>
        </w:rPr>
        <w:t xml:space="preserve">repasa y somete a la aprobación de la </w:t>
      </w:r>
      <w:r w:rsidRPr="003763E9">
        <w:rPr>
          <w:rFonts w:cs="Arial"/>
          <w:sz w:val="22"/>
          <w:lang w:val="es-ES_tradnl"/>
        </w:rPr>
        <w:t>Junta Directiva</w:t>
      </w:r>
      <w:r>
        <w:rPr>
          <w:rFonts w:cs="Arial"/>
          <w:sz w:val="22"/>
          <w:lang w:val="es-ES_tradnl"/>
        </w:rPr>
        <w:t xml:space="preserve">, la propuesta de estrategia que ha elaborado la </w:t>
      </w:r>
      <w:r w:rsidRPr="00076F9E">
        <w:rPr>
          <w:rFonts w:cs="Arial"/>
          <w:sz w:val="22"/>
          <w:lang w:val="es-ES_tradnl"/>
        </w:rPr>
        <w:t>Administración</w:t>
      </w:r>
      <w:r>
        <w:rPr>
          <w:rFonts w:cs="Arial"/>
          <w:sz w:val="22"/>
          <w:lang w:val="es-ES_tradnl"/>
        </w:rPr>
        <w:t xml:space="preserve"> para darle seguimiento a los proyectos de ley </w:t>
      </w:r>
      <w:r>
        <w:rPr>
          <w:rFonts w:cs="Arial"/>
          <w:sz w:val="22"/>
          <w:szCs w:val="22"/>
          <w:lang w:val="es-ES_tradnl"/>
        </w:rPr>
        <w:t>que se encuentran en trámite y que</w:t>
      </w:r>
      <w:r w:rsidR="00656EE3">
        <w:rPr>
          <w:rFonts w:cs="Arial"/>
          <w:sz w:val="22"/>
          <w:szCs w:val="22"/>
          <w:lang w:val="es-ES_tradnl"/>
        </w:rPr>
        <w:t>, a su vez,</w:t>
      </w:r>
      <w:r>
        <w:rPr>
          <w:rFonts w:cs="Arial"/>
          <w:sz w:val="22"/>
          <w:szCs w:val="22"/>
          <w:lang w:val="es-ES_tradnl"/>
        </w:rPr>
        <w:t xml:space="preserve"> se consideran de mayor interés para el </w:t>
      </w:r>
      <w:r w:rsidRPr="00CA17B1">
        <w:rPr>
          <w:rFonts w:cs="Arial"/>
          <w:sz w:val="22"/>
          <w:szCs w:val="22"/>
          <w:lang w:val="es-ES_tradnl"/>
        </w:rPr>
        <w:t>Sistema Financiero Nacional para la Vivienda</w:t>
      </w:r>
      <w:r w:rsidR="00C50D05">
        <w:rPr>
          <w:rFonts w:cs="Arial"/>
          <w:sz w:val="22"/>
          <w:szCs w:val="22"/>
          <w:lang w:val="es-ES_tradnl"/>
        </w:rPr>
        <w:t>, lo mismo que los proyectos de ley que interesa archivar</w:t>
      </w:r>
      <w:r>
        <w:rPr>
          <w:rFonts w:cs="Arial"/>
          <w:sz w:val="22"/>
          <w:szCs w:val="22"/>
          <w:lang w:val="es-ES_tradnl"/>
        </w:rPr>
        <w:t>.</w:t>
      </w:r>
    </w:p>
    <w:p w14:paraId="6CCF0A7D" w14:textId="5DD24436" w:rsidR="006754B0" w:rsidRDefault="006754B0" w:rsidP="003763E9">
      <w:pPr>
        <w:spacing w:line="360" w:lineRule="auto"/>
        <w:jc w:val="both"/>
        <w:rPr>
          <w:rFonts w:cs="Arial"/>
          <w:sz w:val="22"/>
          <w:szCs w:val="22"/>
          <w:lang w:val="es-ES_tradnl"/>
        </w:rPr>
      </w:pPr>
    </w:p>
    <w:p w14:paraId="3E6D5626" w14:textId="2ABB9FC5" w:rsidR="003763E9" w:rsidRDefault="006754B0" w:rsidP="003763E9">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234</w:t>
      </w:r>
      <w:r w:rsidRPr="00A25DB7">
        <w:rPr>
          <w:rFonts w:cs="Arial"/>
          <w:sz w:val="22"/>
          <w:u w:val="single"/>
          <w:lang w:val="es-ES_tradnl"/>
        </w:rPr>
        <w:t>:</w:t>
      </w:r>
      <w:r>
        <w:rPr>
          <w:rFonts w:cs="Arial"/>
          <w:sz w:val="22"/>
          <w:u w:val="single"/>
          <w:lang w:val="es-ES_tradnl"/>
        </w:rPr>
        <w:t>27</w:t>
      </w:r>
      <w:r>
        <w:rPr>
          <w:rFonts w:cs="Arial"/>
          <w:sz w:val="22"/>
          <w:lang w:val="es-ES_tradnl"/>
        </w:rPr>
        <w:t xml:space="preserve"> </w:t>
      </w:r>
      <w:r>
        <w:rPr>
          <w:rFonts w:cs="Arial"/>
          <w:sz w:val="22"/>
          <w:szCs w:val="22"/>
        </w:rPr>
        <w:t>De conformidad con el análisis que se realiza en torno al tema, los señores Directores dan por conocido el informe de la Administración y concuerdan en la pertinencia de avalar la estrategia propuesta, consistente en gestionar la aprobación de los proyectos de ley tramitados en los expedientes 21.713, 20.553, 21.189, 21.384, y procurar el archivo de los proyectos de ley tramitados con los expedientes 21.905, 21.603, 21.913.</w:t>
      </w:r>
      <w:r w:rsidRPr="006754B0">
        <w:rPr>
          <w:rFonts w:cs="Arial"/>
          <w:sz w:val="22"/>
          <w:szCs w:val="22"/>
          <w:lang w:val="es-ES_tradnl"/>
        </w:rPr>
        <w:t xml:space="preserve"> </w:t>
      </w:r>
      <w:r>
        <w:rPr>
          <w:rFonts w:cs="Arial"/>
          <w:sz w:val="22"/>
          <w:szCs w:val="22"/>
          <w:lang w:val="es-ES_tradnl"/>
        </w:rPr>
        <w:t xml:space="preserve">Lo anterior, según se consigna en el </w:t>
      </w:r>
      <w:r w:rsidRPr="00004B94">
        <w:rPr>
          <w:rFonts w:cs="Arial"/>
          <w:b/>
          <w:bCs/>
          <w:sz w:val="22"/>
          <w:szCs w:val="22"/>
          <w:lang w:val="es-ES_tradnl"/>
        </w:rPr>
        <w:t xml:space="preserve">Acuerdo N° </w:t>
      </w:r>
      <w:r>
        <w:rPr>
          <w:rFonts w:cs="Arial"/>
          <w:b/>
          <w:bCs/>
          <w:sz w:val="22"/>
          <w:szCs w:val="22"/>
          <w:lang w:val="es-ES_tradnl"/>
        </w:rPr>
        <w:t>2</w:t>
      </w:r>
      <w:r>
        <w:rPr>
          <w:rFonts w:cs="Arial"/>
          <w:sz w:val="22"/>
          <w:szCs w:val="22"/>
          <w:lang w:val="es-ES_tradnl"/>
        </w:rPr>
        <w:t xml:space="preserve"> que se anexa a esta minuta.</w:t>
      </w:r>
      <w:r w:rsidRPr="009179BB">
        <w:rPr>
          <w:rFonts w:cs="Arial"/>
          <w:sz w:val="22"/>
          <w:szCs w:val="22"/>
          <w:lang w:val="es-ES_tradnl"/>
        </w:rPr>
        <w:t xml:space="preserve"> </w:t>
      </w:r>
      <w:r>
        <w:rPr>
          <w:rFonts w:cs="Arial"/>
          <w:sz w:val="22"/>
          <w:szCs w:val="22"/>
          <w:lang w:val="es-ES_tradnl"/>
        </w:rPr>
        <w:t>Acto seguido, se retira de la sesión el licenciado Espinoza Ávila.</w:t>
      </w:r>
    </w:p>
    <w:p w14:paraId="5741D3BB" w14:textId="77777777" w:rsidR="009D03FE" w:rsidRPr="00D14EAF" w:rsidRDefault="009D03FE" w:rsidP="009D03FE">
      <w:pPr>
        <w:spacing w:line="360" w:lineRule="auto"/>
        <w:jc w:val="both"/>
        <w:rPr>
          <w:rFonts w:cs="Arial"/>
          <w:b/>
          <w:sz w:val="22"/>
        </w:rPr>
      </w:pPr>
      <w:r w:rsidRPr="00D14EAF">
        <w:rPr>
          <w:rFonts w:cs="Arial"/>
          <w:b/>
          <w:sz w:val="22"/>
        </w:rPr>
        <w:t>************</w:t>
      </w:r>
    </w:p>
    <w:p w14:paraId="13649E27" w14:textId="77777777" w:rsidR="009D03FE" w:rsidRDefault="009D03FE" w:rsidP="009D03FE">
      <w:pPr>
        <w:spacing w:line="360" w:lineRule="auto"/>
        <w:jc w:val="both"/>
        <w:rPr>
          <w:rFonts w:cs="Arial"/>
          <w:b/>
          <w:bCs/>
          <w:sz w:val="22"/>
          <w:szCs w:val="22"/>
          <w:u w:val="single"/>
          <w:lang w:val="es-ES_tradnl"/>
        </w:rPr>
      </w:pPr>
    </w:p>
    <w:p w14:paraId="16140341" w14:textId="352375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DB285A" w:rsidRPr="00DB285A">
        <w:rPr>
          <w:rFonts w:cs="Arial"/>
          <w:b/>
          <w:bCs/>
          <w:sz w:val="22"/>
          <w:u w:val="single"/>
          <w:lang w:val="es-ES_tradnl"/>
        </w:rPr>
        <w:t>Criterio legal sobre el desarrollo de proyectos en terrenos del Instituto Nacional de Vivienda y Urbanismo, a la luz de lo establecido en el artículo 73 bis de la Ley 7052</w:t>
      </w:r>
    </w:p>
    <w:p w14:paraId="18CD9A39" w14:textId="77777777" w:rsidR="009D03FE" w:rsidRDefault="009D03FE" w:rsidP="009D03FE">
      <w:pPr>
        <w:spacing w:line="360" w:lineRule="auto"/>
        <w:jc w:val="both"/>
        <w:rPr>
          <w:rFonts w:cs="Arial"/>
          <w:sz w:val="22"/>
          <w:szCs w:val="22"/>
        </w:rPr>
      </w:pPr>
    </w:p>
    <w:p w14:paraId="7394E129" w14:textId="34BD83A1" w:rsidR="0055337A"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113FF5">
        <w:rPr>
          <w:rFonts w:cs="Arial"/>
          <w:sz w:val="22"/>
          <w:u w:val="single"/>
          <w:lang w:val="es-ES_tradnl"/>
        </w:rPr>
        <w:t>235</w:t>
      </w:r>
      <w:r w:rsidRPr="0039311E">
        <w:rPr>
          <w:rFonts w:cs="Arial"/>
          <w:sz w:val="22"/>
          <w:u w:val="single"/>
          <w:lang w:val="es-ES_tradnl"/>
        </w:rPr>
        <w:t>:</w:t>
      </w:r>
      <w:r w:rsidR="00113FF5">
        <w:rPr>
          <w:rFonts w:cs="Arial"/>
          <w:sz w:val="22"/>
          <w:u w:val="single"/>
          <w:lang w:val="es-ES_tradnl"/>
        </w:rPr>
        <w:t>27</w:t>
      </w:r>
      <w:r>
        <w:rPr>
          <w:rFonts w:cs="Arial"/>
          <w:sz w:val="22"/>
          <w:lang w:val="es-ES_tradnl"/>
        </w:rPr>
        <w:t xml:space="preserve"> Se conoce el oficio </w:t>
      </w:r>
      <w:r w:rsidR="00113FF5">
        <w:rPr>
          <w:rFonts w:cs="Arial"/>
          <w:sz w:val="22"/>
          <w:lang w:val="es-ES_tradnl"/>
        </w:rPr>
        <w:t xml:space="preserve">GG-ME-0690-2021 del 26 de mayo de 2021, mediante el cual, </w:t>
      </w:r>
      <w:r w:rsidR="0055337A">
        <w:rPr>
          <w:rFonts w:cs="Arial"/>
          <w:sz w:val="22"/>
          <w:lang w:val="es-ES_tradnl"/>
        </w:rPr>
        <w:t xml:space="preserve">atendiendo lo dispuesto en el acuerdo N° 11 de la sesión 23-2021, del pasado 22 de marzo, la </w:t>
      </w:r>
      <w:r w:rsidR="0055337A" w:rsidRPr="0055337A">
        <w:rPr>
          <w:rFonts w:cs="Arial"/>
          <w:sz w:val="22"/>
          <w:szCs w:val="22"/>
          <w:lang w:val="es-CR"/>
        </w:rPr>
        <w:t>Gerencia General</w:t>
      </w:r>
      <w:r w:rsidR="0055337A">
        <w:rPr>
          <w:rFonts w:cs="Arial"/>
          <w:sz w:val="22"/>
          <w:szCs w:val="22"/>
          <w:lang w:val="es-CR"/>
        </w:rPr>
        <w:t xml:space="preserve"> remite el informe AL-OF-048-2021 de la Asesoría Legal, que contiene un dictamen jurídico </w:t>
      </w:r>
      <w:r w:rsidR="0055337A" w:rsidRPr="0055337A">
        <w:rPr>
          <w:rFonts w:cs="Arial"/>
          <w:sz w:val="22"/>
          <w:szCs w:val="22"/>
          <w:lang w:val="es-CR"/>
        </w:rPr>
        <w:t>y recomendaciones</w:t>
      </w:r>
      <w:r w:rsidR="0055337A">
        <w:rPr>
          <w:rFonts w:cs="Arial"/>
          <w:sz w:val="22"/>
          <w:szCs w:val="22"/>
          <w:lang w:val="es-CR"/>
        </w:rPr>
        <w:t>,</w:t>
      </w:r>
      <w:r w:rsidR="0055337A" w:rsidRPr="0055337A">
        <w:rPr>
          <w:rFonts w:cs="Arial"/>
          <w:sz w:val="22"/>
          <w:szCs w:val="22"/>
          <w:lang w:val="es-CR"/>
        </w:rPr>
        <w:t xml:space="preserve"> sobre el desarrollo de proyectos de vivienda en terrenos del INVU</w:t>
      </w:r>
      <w:r w:rsidR="0055337A">
        <w:rPr>
          <w:rFonts w:cs="Arial"/>
          <w:sz w:val="22"/>
          <w:szCs w:val="22"/>
          <w:lang w:val="es-CR"/>
        </w:rPr>
        <w:t>,</w:t>
      </w:r>
      <w:r w:rsidR="0055337A" w:rsidRPr="0055337A">
        <w:rPr>
          <w:rFonts w:cs="Arial"/>
          <w:sz w:val="22"/>
          <w:szCs w:val="22"/>
          <w:lang w:val="es-CR"/>
        </w:rPr>
        <w:t xml:space="preserve"> a la luz de lo dispuesto en el artículo 73 Bis de la Ley del Sistema Financiero Nacional para la Vivienda, según el cual, a las entidades autorizadas</w:t>
      </w:r>
      <w:r w:rsidR="0055337A">
        <w:rPr>
          <w:rFonts w:cs="Arial"/>
          <w:sz w:val="22"/>
          <w:szCs w:val="22"/>
          <w:lang w:val="es-CR"/>
        </w:rPr>
        <w:t xml:space="preserve"> les está prohibido “</w:t>
      </w:r>
      <w:r w:rsidR="0055337A" w:rsidRPr="0055337A">
        <w:rPr>
          <w:rFonts w:cs="Arial"/>
          <w:i/>
          <w:iCs/>
          <w:sz w:val="22"/>
          <w:szCs w:val="22"/>
          <w:lang w:val="es-CR"/>
        </w:rPr>
        <w:t>realizar directamente proyectos o construcciones individuales de vivienda</w:t>
      </w:r>
      <w:r w:rsidR="0055337A">
        <w:rPr>
          <w:rFonts w:cs="Arial"/>
          <w:i/>
          <w:iCs/>
          <w:sz w:val="22"/>
          <w:szCs w:val="22"/>
          <w:lang w:val="es-CR"/>
        </w:rPr>
        <w:t>”</w:t>
      </w:r>
      <w:r w:rsidR="0055337A" w:rsidRPr="0055337A">
        <w:rPr>
          <w:rFonts w:cs="Arial"/>
          <w:sz w:val="22"/>
          <w:szCs w:val="22"/>
          <w:lang w:val="es-CR"/>
        </w:rPr>
        <w:t>.</w:t>
      </w:r>
      <w:r w:rsidR="0055337A">
        <w:rPr>
          <w:rFonts w:cs="Arial"/>
          <w:sz w:val="22"/>
          <w:szCs w:val="22"/>
          <w:lang w:val="es-CR"/>
        </w:rPr>
        <w:t xml:space="preserve">  Dichos documentos se adjuntan al expediente del acta.</w:t>
      </w:r>
    </w:p>
    <w:p w14:paraId="656F96F2" w14:textId="04FEAB7E" w:rsidR="0055337A" w:rsidRDefault="0055337A" w:rsidP="009D03FE">
      <w:pPr>
        <w:spacing w:line="360" w:lineRule="auto"/>
        <w:jc w:val="both"/>
        <w:rPr>
          <w:rFonts w:cs="Arial"/>
          <w:sz w:val="22"/>
          <w:szCs w:val="22"/>
          <w:lang w:val="es-CR"/>
        </w:rPr>
      </w:pPr>
    </w:p>
    <w:p w14:paraId="2925C6B5" w14:textId="732BFE84" w:rsidR="0055337A" w:rsidRDefault="0055337A" w:rsidP="009D03FE">
      <w:pPr>
        <w:spacing w:line="360" w:lineRule="auto"/>
        <w:jc w:val="both"/>
        <w:rPr>
          <w:rFonts w:cs="Arial"/>
          <w:sz w:val="22"/>
          <w:szCs w:val="22"/>
          <w:lang w:val="es-CR"/>
        </w:rPr>
      </w:pPr>
      <w:r>
        <w:rPr>
          <w:rFonts w:cs="Arial"/>
          <w:sz w:val="22"/>
          <w:szCs w:val="22"/>
          <w:lang w:val="es-CR"/>
        </w:rPr>
        <w:t xml:space="preserve">La licenciada Masís Calderón procede a exponer el contenido del citado dictamen, </w:t>
      </w:r>
      <w:r w:rsidR="00D753E3">
        <w:rPr>
          <w:rFonts w:cs="Arial"/>
          <w:sz w:val="22"/>
          <w:szCs w:val="22"/>
          <w:lang w:val="es-CR"/>
        </w:rPr>
        <w:t xml:space="preserve">al tiempo que va a tendiendo las consultas y las observaciones que al respecto van planteando los señores Directores, </w:t>
      </w:r>
      <w:r>
        <w:rPr>
          <w:rFonts w:cs="Arial"/>
          <w:sz w:val="22"/>
          <w:szCs w:val="22"/>
          <w:lang w:val="es-CR"/>
        </w:rPr>
        <w:t>concluyendo que, a la luz de las disposiciones legales y normas valoradas, se proponen las siguientes recomendaciones:</w:t>
      </w:r>
    </w:p>
    <w:p w14:paraId="29CC301B" w14:textId="77777777" w:rsidR="0055337A" w:rsidRDefault="0055337A" w:rsidP="0055337A">
      <w:pPr>
        <w:ind w:right="193"/>
        <w:jc w:val="both"/>
        <w:rPr>
          <w:rFonts w:cs="Arial"/>
          <w:sz w:val="22"/>
          <w:szCs w:val="22"/>
        </w:rPr>
      </w:pPr>
    </w:p>
    <w:p w14:paraId="195E54FA" w14:textId="77777777" w:rsidR="0055337A" w:rsidRDefault="0055337A" w:rsidP="0055337A">
      <w:pPr>
        <w:ind w:left="284" w:right="193"/>
        <w:jc w:val="both"/>
        <w:rPr>
          <w:rFonts w:cs="Arial"/>
          <w:sz w:val="22"/>
          <w:szCs w:val="22"/>
          <w:lang w:val="es-CR"/>
        </w:rPr>
      </w:pPr>
      <w:r>
        <w:rPr>
          <w:rFonts w:cs="Arial"/>
          <w:sz w:val="22"/>
          <w:szCs w:val="22"/>
        </w:rPr>
        <w:t>“</w:t>
      </w:r>
      <w:r w:rsidRPr="006B569B">
        <w:rPr>
          <w:rFonts w:cs="Arial"/>
          <w:b/>
          <w:bCs/>
          <w:sz w:val="22"/>
          <w:szCs w:val="22"/>
          <w:lang w:val="es-CR"/>
        </w:rPr>
        <w:t xml:space="preserve">1- </w:t>
      </w:r>
      <w:r w:rsidRPr="006B569B">
        <w:rPr>
          <w:rFonts w:cs="Arial"/>
          <w:sz w:val="22"/>
          <w:szCs w:val="22"/>
          <w:lang w:val="es-CR"/>
        </w:rPr>
        <w:t xml:space="preserve">Anular el acuerdo 1 de la sesión 77-2013, por ser un mecanismo improcedente para excepcionar una norma de carácter formal. Es decir, un acuerdo de la Junta Directiva del BANHVI, que es un acto administrativo no puede reformar, adicionar o excepcionar un artículo que es reserva de Ley, en este caso el artículo 73 bis de la LSFNV. </w:t>
      </w:r>
    </w:p>
    <w:p w14:paraId="52EEB424" w14:textId="77777777" w:rsidR="0055337A" w:rsidRPr="006B569B" w:rsidRDefault="0055337A" w:rsidP="0055337A">
      <w:pPr>
        <w:ind w:left="284" w:right="193"/>
        <w:jc w:val="both"/>
        <w:rPr>
          <w:rFonts w:cs="Arial"/>
          <w:sz w:val="22"/>
          <w:szCs w:val="22"/>
          <w:lang w:val="es-CR"/>
        </w:rPr>
      </w:pPr>
    </w:p>
    <w:p w14:paraId="2A81A132" w14:textId="77777777" w:rsidR="0055337A" w:rsidRDefault="0055337A" w:rsidP="0055337A">
      <w:pPr>
        <w:ind w:left="284" w:right="193"/>
        <w:jc w:val="both"/>
        <w:rPr>
          <w:rFonts w:cs="Arial"/>
          <w:sz w:val="22"/>
          <w:szCs w:val="22"/>
          <w:lang w:val="es-CR"/>
        </w:rPr>
      </w:pPr>
      <w:r w:rsidRPr="006B569B">
        <w:rPr>
          <w:rFonts w:cs="Arial"/>
          <w:b/>
          <w:bCs/>
          <w:sz w:val="22"/>
          <w:szCs w:val="22"/>
          <w:lang w:val="es-CR"/>
        </w:rPr>
        <w:t xml:space="preserve">2- </w:t>
      </w:r>
      <w:r w:rsidRPr="006B569B">
        <w:rPr>
          <w:rFonts w:cs="Arial"/>
          <w:sz w:val="22"/>
          <w:szCs w:val="22"/>
          <w:lang w:val="es-CR"/>
        </w:rPr>
        <w:t xml:space="preserve">Valorar la aplicación del artículo 114 del Reglamento de Operaciones de la LSFNV y 10 del Reglamento sobre la Organización y Funcionamiento del Sistema Financiero Nacional para la Vivienda, como mecanismo de excepción (al igual que se aplica la excepción del artículo 73 bis), para que en el caso concreto, el INVU pueda realizar tareas específicas encomendadas por la Administración para la maduración y desarrollo del proyecto </w:t>
      </w:r>
      <w:proofErr w:type="spellStart"/>
      <w:r w:rsidRPr="006B569B">
        <w:rPr>
          <w:rFonts w:cs="Arial"/>
          <w:sz w:val="22"/>
          <w:szCs w:val="22"/>
          <w:lang w:val="es-CR"/>
        </w:rPr>
        <w:t>Duarco</w:t>
      </w:r>
      <w:proofErr w:type="spellEnd"/>
      <w:r w:rsidRPr="006B569B">
        <w:rPr>
          <w:rFonts w:cs="Arial"/>
          <w:sz w:val="22"/>
          <w:szCs w:val="22"/>
          <w:lang w:val="es-CR"/>
        </w:rPr>
        <w:t xml:space="preserve"> de </w:t>
      </w:r>
      <w:proofErr w:type="spellStart"/>
      <w:r w:rsidRPr="006B569B">
        <w:rPr>
          <w:rFonts w:cs="Arial"/>
          <w:sz w:val="22"/>
          <w:szCs w:val="22"/>
          <w:lang w:val="es-CR"/>
        </w:rPr>
        <w:t>Cocorí</w:t>
      </w:r>
      <w:proofErr w:type="spellEnd"/>
      <w:r w:rsidRPr="006B569B">
        <w:rPr>
          <w:rFonts w:cs="Arial"/>
          <w:sz w:val="22"/>
          <w:szCs w:val="22"/>
          <w:lang w:val="es-CR"/>
        </w:rPr>
        <w:t xml:space="preserve">, utilizando la figura del fideicomiso irrevocable de garantías, y actuando con fideicomitente y entidad autorizada del Sistema. Lo anterior por cuanto del análisis realizado se concluye que mientras las normas estén vigentes, y no se haya demostrado la ilegalidad, inconstitucionalidad o improcedencia de la aplicación de los reglamentos supra citados y no se proceda a su derogatoria -en caso de que corresponda- por los mecanismos consultivos y legales correspondientes; no puede la Administración en aplicación del principio de inderogabilidad singular de la norma, excepcionar para uno o varios casos su aplicación. </w:t>
      </w:r>
    </w:p>
    <w:p w14:paraId="4A11C604" w14:textId="77777777" w:rsidR="0055337A" w:rsidRPr="006B569B" w:rsidRDefault="0055337A" w:rsidP="0055337A">
      <w:pPr>
        <w:ind w:left="284" w:right="193"/>
        <w:jc w:val="both"/>
        <w:rPr>
          <w:rFonts w:cs="Arial"/>
          <w:sz w:val="22"/>
          <w:szCs w:val="22"/>
          <w:lang w:val="es-CR"/>
        </w:rPr>
      </w:pPr>
    </w:p>
    <w:p w14:paraId="26E672E7" w14:textId="77777777" w:rsidR="0055337A" w:rsidRDefault="0055337A" w:rsidP="0055337A">
      <w:pPr>
        <w:ind w:left="284" w:right="193"/>
        <w:jc w:val="both"/>
        <w:rPr>
          <w:rFonts w:cs="Arial"/>
          <w:sz w:val="22"/>
          <w:szCs w:val="22"/>
        </w:rPr>
      </w:pPr>
      <w:r w:rsidRPr="006B569B">
        <w:rPr>
          <w:rFonts w:cs="Arial"/>
          <w:b/>
          <w:bCs/>
          <w:sz w:val="22"/>
          <w:szCs w:val="22"/>
          <w:lang w:val="es-CR"/>
        </w:rPr>
        <w:t xml:space="preserve">3- </w:t>
      </w:r>
      <w:r w:rsidRPr="006B569B">
        <w:rPr>
          <w:rFonts w:cs="Arial"/>
          <w:sz w:val="22"/>
          <w:szCs w:val="22"/>
          <w:lang w:val="es-CR"/>
        </w:rPr>
        <w:t>Ante la consulta de si los artículos citados legislan más allá de lo señalado en el artículo 73 bis LSFNV, y por lo tanto son normas ilegales o inconstitucionales. Señala esta Asesoría qué, aunque pueda apreciar que los Reglamentos citados han legislado más allá de lo dispuesto en la norma reserva de ley, no es a este departamento a quien le corresponde referirse respecto a la legalidad o constitucionalidad de lo normado, ni puede por ello recomendar su no aplicación. Si se considera la ilegalidad o improcedencia de las normas, la Administración puede realizar los procedimientos necesarios para que sean derogadas o reformadas, pero no puede excepcionar su aplicación.</w:t>
      </w:r>
    </w:p>
    <w:p w14:paraId="71D2CD86" w14:textId="77777777" w:rsidR="0055337A" w:rsidRDefault="0055337A" w:rsidP="0055337A">
      <w:pPr>
        <w:ind w:left="284" w:right="193"/>
        <w:jc w:val="both"/>
        <w:rPr>
          <w:rFonts w:cs="Arial"/>
          <w:sz w:val="22"/>
          <w:szCs w:val="22"/>
          <w:lang w:val="es-CR"/>
        </w:rPr>
      </w:pPr>
    </w:p>
    <w:p w14:paraId="3F238411" w14:textId="77777777" w:rsidR="0055337A" w:rsidRDefault="0055337A" w:rsidP="0055337A">
      <w:pPr>
        <w:ind w:left="284" w:right="193"/>
        <w:jc w:val="both"/>
        <w:rPr>
          <w:rFonts w:cs="Arial"/>
          <w:sz w:val="22"/>
          <w:szCs w:val="22"/>
          <w:lang w:val="es-CR"/>
        </w:rPr>
      </w:pPr>
      <w:r w:rsidRPr="006B569B">
        <w:rPr>
          <w:rFonts w:cs="Arial"/>
          <w:sz w:val="22"/>
          <w:szCs w:val="22"/>
          <w:lang w:val="es-CR"/>
        </w:rPr>
        <w:t xml:space="preserve">Recordemos además que artículo 180 de la Ley General de la Administración Pública establece quien es el competente, en la vía administrativa, para declarar la nulidad de un acto administrativo, no así para decretar el desuso o improcedencia de un reglamento o norma de un reglamento. En este sentido, no debe confundirse la técnica de anular un acto administrativo –sea porque tiene vicios– con el desuso, derogatoria o nulidad de un reglamento. </w:t>
      </w:r>
    </w:p>
    <w:p w14:paraId="508E59B7" w14:textId="77777777" w:rsidR="0055337A" w:rsidRPr="006B569B" w:rsidRDefault="0055337A" w:rsidP="0055337A">
      <w:pPr>
        <w:ind w:left="284" w:right="193"/>
        <w:jc w:val="both"/>
        <w:rPr>
          <w:rFonts w:cs="Arial"/>
          <w:sz w:val="22"/>
          <w:szCs w:val="22"/>
          <w:lang w:val="es-CR"/>
        </w:rPr>
      </w:pPr>
    </w:p>
    <w:p w14:paraId="00149DA6" w14:textId="77777777" w:rsidR="0055337A" w:rsidRDefault="0055337A" w:rsidP="0055337A">
      <w:pPr>
        <w:ind w:left="284" w:right="193"/>
        <w:jc w:val="both"/>
        <w:rPr>
          <w:rFonts w:cs="Arial"/>
          <w:sz w:val="22"/>
          <w:szCs w:val="22"/>
        </w:rPr>
      </w:pPr>
      <w:r w:rsidRPr="006B569B">
        <w:rPr>
          <w:rFonts w:cs="Arial"/>
          <w:b/>
          <w:bCs/>
          <w:sz w:val="22"/>
          <w:szCs w:val="22"/>
          <w:lang w:val="es-CR"/>
        </w:rPr>
        <w:t xml:space="preserve">4- </w:t>
      </w:r>
      <w:r w:rsidRPr="006B569B">
        <w:rPr>
          <w:rFonts w:cs="Arial"/>
          <w:sz w:val="22"/>
          <w:szCs w:val="22"/>
          <w:lang w:val="es-CR"/>
        </w:rPr>
        <w:t>Tramitar y desarrollar los proyectos en terrenos INVU en otra Entidad Autorizada del SFNV, sin participación directa del INVU.</w:t>
      </w:r>
      <w:r>
        <w:rPr>
          <w:rFonts w:cs="Arial"/>
          <w:sz w:val="22"/>
          <w:szCs w:val="22"/>
          <w:lang w:val="es-CR"/>
        </w:rPr>
        <w:t>”</w:t>
      </w:r>
    </w:p>
    <w:p w14:paraId="31F08674" w14:textId="77777777" w:rsidR="0055337A" w:rsidRDefault="0055337A" w:rsidP="0055337A">
      <w:pPr>
        <w:spacing w:line="360" w:lineRule="auto"/>
        <w:jc w:val="both"/>
        <w:rPr>
          <w:rFonts w:cs="Arial"/>
          <w:sz w:val="22"/>
          <w:szCs w:val="22"/>
        </w:rPr>
      </w:pPr>
    </w:p>
    <w:p w14:paraId="3785184A" w14:textId="750DC387" w:rsidR="00D753E3" w:rsidRDefault="009D03FE" w:rsidP="009D03FE">
      <w:pPr>
        <w:spacing w:line="360" w:lineRule="auto"/>
        <w:jc w:val="both"/>
        <w:rPr>
          <w:rFonts w:cs="Arial"/>
          <w:sz w:val="22"/>
          <w:szCs w:val="22"/>
          <w:lang w:val="es-CR"/>
        </w:rPr>
      </w:pPr>
      <w:r w:rsidRPr="00A25DB7">
        <w:rPr>
          <w:rFonts w:cs="Arial"/>
          <w:sz w:val="22"/>
          <w:u w:val="single"/>
          <w:lang w:val="es-ES_tradnl"/>
        </w:rPr>
        <w:lastRenderedPageBreak/>
        <w:t xml:space="preserve">Minuto </w:t>
      </w:r>
      <w:r w:rsidR="00D753E3">
        <w:rPr>
          <w:rFonts w:cs="Arial"/>
          <w:sz w:val="22"/>
          <w:u w:val="single"/>
          <w:lang w:val="es-ES_tradnl"/>
        </w:rPr>
        <w:t>68</w:t>
      </w:r>
      <w:r w:rsidRPr="00A25DB7">
        <w:rPr>
          <w:rFonts w:cs="Arial"/>
          <w:sz w:val="22"/>
          <w:u w:val="single"/>
          <w:lang w:val="es-ES_tradnl"/>
        </w:rPr>
        <w:t>:</w:t>
      </w:r>
      <w:r w:rsidR="00D753E3">
        <w:rPr>
          <w:rFonts w:cs="Arial"/>
          <w:sz w:val="22"/>
          <w:u w:val="single"/>
          <w:lang w:val="es-ES_tradnl"/>
        </w:rPr>
        <w:t>18</w:t>
      </w:r>
      <w:r w:rsidR="0055337A">
        <w:rPr>
          <w:rFonts w:cs="Arial"/>
          <w:sz w:val="22"/>
          <w:u w:val="single"/>
          <w:lang w:val="es-ES_tradnl"/>
        </w:rPr>
        <w:t xml:space="preserve"> (grabación B)</w:t>
      </w:r>
      <w:r>
        <w:rPr>
          <w:rFonts w:cs="Arial"/>
          <w:sz w:val="22"/>
          <w:lang w:val="es-ES_tradnl"/>
        </w:rPr>
        <w:t xml:space="preserve"> </w:t>
      </w:r>
      <w:r w:rsidR="0055337A">
        <w:rPr>
          <w:rFonts w:cs="Arial"/>
          <w:sz w:val="22"/>
          <w:lang w:val="es-ES_tradnl"/>
        </w:rPr>
        <w:t>Conocido</w:t>
      </w:r>
      <w:r w:rsidR="0055337A">
        <w:rPr>
          <w:rFonts w:cs="Arial"/>
          <w:sz w:val="22"/>
          <w:szCs w:val="22"/>
        </w:rPr>
        <w:t xml:space="preserve"> y suficientemente discutido el criterio emitido por la </w:t>
      </w:r>
      <w:r w:rsidR="0055337A" w:rsidRPr="00B80CBA">
        <w:rPr>
          <w:rFonts w:cs="Arial"/>
          <w:sz w:val="22"/>
          <w:szCs w:val="22"/>
          <w:lang w:val="es-ES_tradnl"/>
        </w:rPr>
        <w:t>Asesoría Legal</w:t>
      </w:r>
      <w:r w:rsidR="0055337A">
        <w:rPr>
          <w:rFonts w:cs="Arial"/>
          <w:sz w:val="22"/>
          <w:szCs w:val="22"/>
          <w:lang w:val="es-ES_tradnl"/>
        </w:rPr>
        <w:t xml:space="preserve">, </w:t>
      </w:r>
      <w:r w:rsidR="00D753E3">
        <w:rPr>
          <w:rFonts w:cs="Arial"/>
          <w:sz w:val="22"/>
          <w:szCs w:val="22"/>
          <w:lang w:val="es-ES_tradnl"/>
        </w:rPr>
        <w:t>los señores Directores concuerdan en la pertinencia de</w:t>
      </w:r>
      <w:r w:rsidR="0055337A">
        <w:rPr>
          <w:rFonts w:cs="Arial"/>
          <w:sz w:val="22"/>
          <w:szCs w:val="22"/>
          <w:lang w:val="es-ES_tradnl"/>
        </w:rPr>
        <w:t xml:space="preserve"> solicitar el pronunciamiento de la </w:t>
      </w:r>
      <w:r w:rsidR="0055337A" w:rsidRPr="00B80CBA">
        <w:rPr>
          <w:rFonts w:cs="Arial"/>
          <w:sz w:val="22"/>
          <w:szCs w:val="22"/>
          <w:lang w:val="es-ES_tradnl"/>
        </w:rPr>
        <w:t>Procuraduría General de la República</w:t>
      </w:r>
      <w:r w:rsidR="0055337A">
        <w:rPr>
          <w:rFonts w:cs="Arial"/>
          <w:sz w:val="22"/>
          <w:szCs w:val="22"/>
          <w:lang w:val="es-ES_tradnl"/>
        </w:rPr>
        <w:t xml:space="preserve">, en cuanto a lo indicado por la </w:t>
      </w:r>
      <w:r w:rsidR="0055337A" w:rsidRPr="00B80CBA">
        <w:rPr>
          <w:rFonts w:cs="Arial"/>
          <w:sz w:val="22"/>
          <w:szCs w:val="22"/>
          <w:lang w:val="es-ES_tradnl"/>
        </w:rPr>
        <w:t>Asesoría Legal</w:t>
      </w:r>
      <w:r w:rsidR="0055337A">
        <w:rPr>
          <w:rFonts w:cs="Arial"/>
          <w:sz w:val="22"/>
          <w:szCs w:val="22"/>
          <w:lang w:val="es-ES_tradnl"/>
        </w:rPr>
        <w:t xml:space="preserve">, con respecto a la legalidad de los artículos </w:t>
      </w:r>
      <w:r w:rsidR="0055337A" w:rsidRPr="006B569B">
        <w:rPr>
          <w:rFonts w:cs="Arial"/>
          <w:sz w:val="22"/>
          <w:szCs w:val="22"/>
          <w:lang w:val="es-CR"/>
        </w:rPr>
        <w:t>114 del Reglamento de Operaciones de la L</w:t>
      </w:r>
      <w:r w:rsidR="00D753E3">
        <w:rPr>
          <w:rFonts w:cs="Arial"/>
          <w:sz w:val="22"/>
          <w:szCs w:val="22"/>
          <w:lang w:val="es-CR"/>
        </w:rPr>
        <w:t>ey del Sistema Financiero Nacional para la Vivienda (LSFNV) y</w:t>
      </w:r>
      <w:r w:rsidR="0055337A" w:rsidRPr="006B569B">
        <w:rPr>
          <w:rFonts w:cs="Arial"/>
          <w:sz w:val="22"/>
          <w:szCs w:val="22"/>
          <w:lang w:val="es-CR"/>
        </w:rPr>
        <w:t xml:space="preserve"> 10 del Reglamento sobre la Organización y Funcionamiento del Sistema Financiero Nacional para la Vivienda</w:t>
      </w:r>
      <w:r w:rsidR="0055337A">
        <w:rPr>
          <w:rFonts w:cs="Arial"/>
          <w:sz w:val="22"/>
          <w:szCs w:val="22"/>
          <w:lang w:val="es-CR"/>
        </w:rPr>
        <w:t xml:space="preserve">, en relación con lo establecido en </w:t>
      </w:r>
      <w:r w:rsidR="0055337A" w:rsidRPr="006B569B">
        <w:rPr>
          <w:rFonts w:cs="Arial"/>
          <w:sz w:val="22"/>
          <w:szCs w:val="22"/>
          <w:lang w:val="es-CR"/>
        </w:rPr>
        <w:t>el artículo 73 bis de la LSFNV</w:t>
      </w:r>
      <w:r w:rsidR="0055337A">
        <w:rPr>
          <w:rFonts w:cs="Arial"/>
          <w:sz w:val="22"/>
          <w:szCs w:val="22"/>
          <w:lang w:val="es-CR"/>
        </w:rPr>
        <w:t>.</w:t>
      </w:r>
    </w:p>
    <w:p w14:paraId="40CFA89B" w14:textId="77777777" w:rsidR="00D753E3" w:rsidRDefault="00D753E3" w:rsidP="009D03FE">
      <w:pPr>
        <w:spacing w:line="360" w:lineRule="auto"/>
        <w:jc w:val="both"/>
        <w:rPr>
          <w:rFonts w:cs="Arial"/>
          <w:sz w:val="22"/>
          <w:szCs w:val="22"/>
          <w:lang w:val="es-CR"/>
        </w:rPr>
      </w:pPr>
    </w:p>
    <w:p w14:paraId="419BAD1E" w14:textId="08019C23" w:rsidR="009D03FE" w:rsidRDefault="0055337A" w:rsidP="009D03FE">
      <w:pPr>
        <w:spacing w:line="360" w:lineRule="auto"/>
        <w:jc w:val="both"/>
        <w:rPr>
          <w:rFonts w:cs="Arial"/>
          <w:sz w:val="22"/>
          <w:lang w:val="es-ES_tradnl"/>
        </w:rPr>
      </w:pPr>
      <w:r>
        <w:rPr>
          <w:rFonts w:cs="Arial"/>
          <w:sz w:val="22"/>
          <w:szCs w:val="22"/>
          <w:lang w:val="es-CR"/>
        </w:rPr>
        <w:t xml:space="preserve">Complementariamente, y con el propósito de no generar mayores atrasos en el trámite del proyecto </w:t>
      </w:r>
      <w:proofErr w:type="spellStart"/>
      <w:r>
        <w:rPr>
          <w:rFonts w:cs="Arial"/>
          <w:sz w:val="22"/>
          <w:szCs w:val="22"/>
          <w:lang w:val="es-CR"/>
        </w:rPr>
        <w:t>Duarco-Cocorí</w:t>
      </w:r>
      <w:proofErr w:type="spellEnd"/>
      <w:r>
        <w:rPr>
          <w:rFonts w:cs="Arial"/>
          <w:sz w:val="22"/>
          <w:szCs w:val="22"/>
          <w:lang w:val="es-CR"/>
        </w:rPr>
        <w:t xml:space="preserve">, se considera oportuno </w:t>
      </w:r>
      <w:r>
        <w:rPr>
          <w:rFonts w:cs="Arial"/>
          <w:sz w:val="22"/>
          <w:szCs w:val="22"/>
          <w:lang w:val="es-ES_tradnl"/>
        </w:rPr>
        <w:t xml:space="preserve">girar instrucciones a la </w:t>
      </w:r>
      <w:r w:rsidRPr="00CB2C94">
        <w:rPr>
          <w:rFonts w:cs="Arial"/>
          <w:sz w:val="22"/>
          <w:szCs w:val="22"/>
          <w:lang w:val="es-ES_tradnl"/>
        </w:rPr>
        <w:t>Gerencia General</w:t>
      </w:r>
      <w:r>
        <w:rPr>
          <w:rFonts w:cs="Arial"/>
          <w:sz w:val="22"/>
          <w:szCs w:val="22"/>
          <w:lang w:val="es-ES_tradnl"/>
        </w:rPr>
        <w:t xml:space="preserve">, para que le comunique al INVU la necesidad de tramitar el financiamiento de dicho proyecto de vivienda, con alguna otra entidad del </w:t>
      </w:r>
      <w:r w:rsidRPr="00CB2C94">
        <w:rPr>
          <w:rFonts w:cs="Arial"/>
          <w:sz w:val="22"/>
          <w:szCs w:val="22"/>
          <w:lang w:val="es-ES_tradnl"/>
        </w:rPr>
        <w:t>Sistema Financiero Nacional para la Vivienda</w:t>
      </w:r>
      <w:r>
        <w:rPr>
          <w:rFonts w:cs="Arial"/>
          <w:sz w:val="22"/>
          <w:szCs w:val="22"/>
          <w:lang w:val="es-ES_tradnl"/>
        </w:rPr>
        <w:t xml:space="preserve">.  Lo anterior, según se consigna en el </w:t>
      </w:r>
      <w:r w:rsidRPr="00D753E3">
        <w:rPr>
          <w:rFonts w:cs="Arial"/>
          <w:b/>
          <w:bCs/>
          <w:sz w:val="22"/>
          <w:szCs w:val="22"/>
          <w:lang w:val="es-ES_tradnl"/>
        </w:rPr>
        <w:t>Acuerdo N° 3</w:t>
      </w:r>
      <w:r>
        <w:rPr>
          <w:rFonts w:cs="Arial"/>
          <w:sz w:val="22"/>
          <w:szCs w:val="22"/>
          <w:lang w:val="es-ES_tradnl"/>
        </w:rPr>
        <w:t xml:space="preserve"> que se anexa a esta minuta.</w:t>
      </w:r>
    </w:p>
    <w:p w14:paraId="12F0FE1E" w14:textId="77777777" w:rsidR="009D03FE" w:rsidRPr="00D14EAF" w:rsidRDefault="009D03FE" w:rsidP="009D03FE">
      <w:pPr>
        <w:spacing w:line="360" w:lineRule="auto"/>
        <w:jc w:val="both"/>
        <w:rPr>
          <w:rFonts w:cs="Arial"/>
          <w:b/>
          <w:sz w:val="22"/>
        </w:rPr>
      </w:pPr>
      <w:r w:rsidRPr="00D14EAF">
        <w:rPr>
          <w:rFonts w:cs="Arial"/>
          <w:b/>
          <w:sz w:val="22"/>
        </w:rPr>
        <w:t>************</w:t>
      </w:r>
    </w:p>
    <w:p w14:paraId="42517AC6" w14:textId="77777777" w:rsidR="009D03FE" w:rsidRDefault="009D03FE" w:rsidP="009D03FE">
      <w:pPr>
        <w:spacing w:line="360" w:lineRule="auto"/>
        <w:jc w:val="both"/>
        <w:rPr>
          <w:rFonts w:cs="Arial"/>
          <w:b/>
          <w:sz w:val="22"/>
          <w:szCs w:val="22"/>
          <w:u w:val="single"/>
          <w:lang w:val="es-ES_tradnl"/>
        </w:rPr>
      </w:pPr>
    </w:p>
    <w:p w14:paraId="7C04DB2A" w14:textId="0D1FD51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753E3">
        <w:rPr>
          <w:rFonts w:cs="Arial"/>
          <w:szCs w:val="22"/>
          <w:u w:val="single"/>
        </w:rPr>
        <w:t>71</w:t>
      </w:r>
      <w:r w:rsidRPr="00E97960">
        <w:rPr>
          <w:rFonts w:cs="Arial"/>
          <w:szCs w:val="22"/>
          <w:u w:val="single"/>
        </w:rPr>
        <w:t>:</w:t>
      </w:r>
      <w:r w:rsidR="00D753E3">
        <w:rPr>
          <w:rFonts w:cs="Arial"/>
          <w:szCs w:val="22"/>
          <w:u w:val="single"/>
        </w:rPr>
        <w:t>14</w:t>
      </w:r>
      <w:r w:rsidR="0055337A">
        <w:rPr>
          <w:rFonts w:cs="Arial"/>
          <w:szCs w:val="22"/>
          <w:u w:val="single"/>
        </w:rPr>
        <w:t xml:space="preserve"> (grabación B)</w:t>
      </w:r>
      <w:r>
        <w:rPr>
          <w:rFonts w:cs="Arial"/>
          <w:szCs w:val="22"/>
        </w:rPr>
        <w:t xml:space="preserve"> </w:t>
      </w:r>
      <w:r w:rsidR="00FA4CCB" w:rsidRPr="00AB2826">
        <w:rPr>
          <w:rFonts w:cs="Arial"/>
          <w:szCs w:val="22"/>
        </w:rPr>
        <w:t>Siendo las</w:t>
      </w:r>
      <w:r w:rsidR="00D753E3">
        <w:rPr>
          <w:rFonts w:cs="Arial"/>
          <w:szCs w:val="22"/>
        </w:rPr>
        <w:t xml:space="preserve"> veintidós </w:t>
      </w:r>
      <w:r w:rsidR="00FA4CCB" w:rsidRPr="00AB2826">
        <w:rPr>
          <w:rFonts w:cs="Arial"/>
          <w:szCs w:val="22"/>
        </w:rPr>
        <w:t>horas</w:t>
      </w:r>
      <w:r w:rsidR="00EC7E01">
        <w:rPr>
          <w:rFonts w:cs="Arial"/>
          <w:szCs w:val="22"/>
        </w:rPr>
        <w:t xml:space="preserve"> </w:t>
      </w:r>
      <w:r w:rsidR="006A779D">
        <w:rPr>
          <w:rFonts w:cs="Arial"/>
          <w:szCs w:val="22"/>
        </w:rPr>
        <w:t xml:space="preserve">con </w:t>
      </w:r>
      <w:r w:rsidR="00D753E3">
        <w:rPr>
          <w:rFonts w:cs="Arial"/>
          <w:szCs w:val="22"/>
        </w:rPr>
        <w:t>quince</w:t>
      </w:r>
      <w:r w:rsidR="00EC7E01">
        <w:rPr>
          <w:rFonts w:cs="Arial"/>
          <w:szCs w:val="22"/>
        </w:rPr>
        <w:t xml:space="preserve"> minutos</w:t>
      </w:r>
      <w:r w:rsidR="00FA4CCB" w:rsidRPr="00AB2826">
        <w:rPr>
          <w:rFonts w:cs="Arial"/>
          <w:szCs w:val="22"/>
        </w:rPr>
        <w:t>, se levanta la sesión.</w:t>
      </w:r>
    </w:p>
    <w:p w14:paraId="6158D045" w14:textId="77777777" w:rsidR="006321F4" w:rsidRPr="00D14EAF" w:rsidRDefault="006321F4" w:rsidP="002D0146">
      <w:pPr>
        <w:spacing w:line="360" w:lineRule="auto"/>
        <w:jc w:val="both"/>
        <w:rPr>
          <w:rFonts w:cs="Arial"/>
          <w:b/>
          <w:sz w:val="22"/>
        </w:rPr>
      </w:pPr>
      <w:r w:rsidRPr="00D14EAF">
        <w:rPr>
          <w:rFonts w:cs="Arial"/>
          <w:b/>
          <w:sz w:val="22"/>
        </w:rPr>
        <w:t>************</w:t>
      </w:r>
    </w:p>
    <w:p w14:paraId="273AC434" w14:textId="77777777" w:rsidR="002B71CC" w:rsidRDefault="002B71CC">
      <w:pPr>
        <w:rPr>
          <w:rFonts w:cs="Arial"/>
          <w:sz w:val="22"/>
          <w:szCs w:val="22"/>
        </w:rPr>
      </w:pPr>
      <w:r>
        <w:rPr>
          <w:rFonts w:cs="Arial"/>
          <w:sz w:val="22"/>
          <w:szCs w:val="22"/>
        </w:rPr>
        <w:br w:type="page"/>
      </w:r>
    </w:p>
    <w:p w14:paraId="1485D044" w14:textId="77777777" w:rsidR="00FA4CCB" w:rsidRDefault="00FA4CCB" w:rsidP="00AB2826">
      <w:pPr>
        <w:spacing w:line="360" w:lineRule="auto"/>
        <w:jc w:val="both"/>
        <w:rPr>
          <w:rFonts w:cs="Arial"/>
          <w:sz w:val="22"/>
          <w:szCs w:val="22"/>
        </w:rPr>
      </w:pPr>
    </w:p>
    <w:p w14:paraId="6C937E38" w14:textId="77777777" w:rsidR="002B71CC" w:rsidRDefault="002B71CC" w:rsidP="00AB2826">
      <w:pPr>
        <w:spacing w:line="360" w:lineRule="auto"/>
        <w:jc w:val="both"/>
        <w:rPr>
          <w:rFonts w:cs="Arial"/>
          <w:sz w:val="22"/>
          <w:szCs w:val="22"/>
        </w:rPr>
      </w:pPr>
    </w:p>
    <w:p w14:paraId="715E090D" w14:textId="77777777" w:rsidR="002B71CC" w:rsidRDefault="002B71CC" w:rsidP="002B71CC">
      <w:pPr>
        <w:pStyle w:val="Ttulo"/>
        <w:ind w:right="51"/>
        <w:rPr>
          <w:rFonts w:cs="Arial"/>
        </w:rPr>
      </w:pPr>
      <w:r>
        <w:rPr>
          <w:rFonts w:cs="Arial"/>
        </w:rPr>
        <w:t>BANCO HIPOTECARIO DE LA VIVIENDA</w:t>
      </w:r>
    </w:p>
    <w:p w14:paraId="3F8E2857"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BAE6BBE" w14:textId="77777777" w:rsidR="002B71CC" w:rsidRDefault="002B71CC" w:rsidP="002B71CC">
      <w:pPr>
        <w:spacing w:line="360" w:lineRule="auto"/>
        <w:ind w:right="51"/>
        <w:jc w:val="center"/>
        <w:rPr>
          <w:rFonts w:cs="Arial"/>
          <w:b/>
          <w:sz w:val="22"/>
          <w:u w:val="single"/>
        </w:rPr>
      </w:pPr>
    </w:p>
    <w:p w14:paraId="7D684591" w14:textId="631C791E"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DB285A">
        <w:rPr>
          <w:rFonts w:cs="Arial"/>
          <w:b/>
          <w:sz w:val="22"/>
          <w:u w:val="single"/>
        </w:rPr>
        <w:t>EXTRA</w:t>
      </w:r>
      <w:r>
        <w:rPr>
          <w:rFonts w:cs="Arial"/>
          <w:b/>
          <w:sz w:val="22"/>
          <w:u w:val="single"/>
        </w:rPr>
        <w:t xml:space="preserve">ORDINARIA N° </w:t>
      </w:r>
      <w:r w:rsidR="00DB285A">
        <w:rPr>
          <w:rFonts w:cs="Arial"/>
          <w:b/>
          <w:sz w:val="22"/>
          <w:u w:val="single"/>
        </w:rPr>
        <w:t>39</w:t>
      </w:r>
      <w:r>
        <w:rPr>
          <w:rFonts w:cs="Arial"/>
          <w:b/>
          <w:sz w:val="22"/>
          <w:u w:val="single"/>
        </w:rPr>
        <w:t>-20</w:t>
      </w:r>
      <w:r w:rsidR="00E97960">
        <w:rPr>
          <w:rFonts w:cs="Arial"/>
          <w:b/>
          <w:sz w:val="22"/>
          <w:u w:val="single"/>
        </w:rPr>
        <w:t>2</w:t>
      </w:r>
      <w:r w:rsidR="009449EE">
        <w:rPr>
          <w:rFonts w:cs="Arial"/>
          <w:b/>
          <w:sz w:val="22"/>
          <w:u w:val="single"/>
        </w:rPr>
        <w:t>1</w:t>
      </w:r>
    </w:p>
    <w:p w14:paraId="2441BAF2" w14:textId="4806A880" w:rsidR="002B71CC" w:rsidRDefault="002B71CC" w:rsidP="002B71CC">
      <w:pPr>
        <w:spacing w:line="360" w:lineRule="auto"/>
        <w:ind w:right="51"/>
        <w:jc w:val="center"/>
        <w:rPr>
          <w:rFonts w:cs="Arial"/>
          <w:b/>
          <w:sz w:val="22"/>
          <w:u w:val="single"/>
        </w:rPr>
      </w:pPr>
      <w:r>
        <w:rPr>
          <w:rFonts w:cs="Arial"/>
          <w:b/>
          <w:sz w:val="22"/>
          <w:u w:val="single"/>
        </w:rPr>
        <w:t xml:space="preserve">DEL </w:t>
      </w:r>
      <w:r w:rsidR="00DB285A">
        <w:rPr>
          <w:rFonts w:cs="Arial"/>
          <w:b/>
          <w:sz w:val="22"/>
          <w:u w:val="single"/>
        </w:rPr>
        <w:t>27</w:t>
      </w:r>
      <w:r>
        <w:rPr>
          <w:rFonts w:cs="Arial"/>
          <w:b/>
          <w:sz w:val="22"/>
          <w:u w:val="single"/>
        </w:rPr>
        <w:t xml:space="preserve"> DE </w:t>
      </w:r>
      <w:r w:rsidR="00DB285A">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08ADA5B7" w14:textId="77777777" w:rsidR="002B71CC" w:rsidRDefault="002B71CC" w:rsidP="00AB2826">
      <w:pPr>
        <w:spacing w:line="360" w:lineRule="auto"/>
        <w:jc w:val="both"/>
        <w:rPr>
          <w:rFonts w:cs="Arial"/>
          <w:sz w:val="22"/>
          <w:szCs w:val="22"/>
        </w:rPr>
      </w:pPr>
    </w:p>
    <w:p w14:paraId="08BB221E" w14:textId="77777777" w:rsidR="002B71CC" w:rsidRDefault="002B71CC" w:rsidP="002B71CC">
      <w:pPr>
        <w:spacing w:line="360" w:lineRule="auto"/>
        <w:jc w:val="both"/>
        <w:rPr>
          <w:rFonts w:cs="Arial"/>
          <w:sz w:val="22"/>
          <w:lang w:val="es-ES_tradnl"/>
        </w:rPr>
      </w:pPr>
    </w:p>
    <w:p w14:paraId="0E189B1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E35AA0F" w14:textId="4A29CFFF" w:rsidR="00576F62" w:rsidRDefault="004439D1" w:rsidP="00576F62">
      <w:pPr>
        <w:spacing w:line="360" w:lineRule="auto"/>
        <w:jc w:val="both"/>
        <w:rPr>
          <w:rFonts w:cs="Arial"/>
          <w:sz w:val="22"/>
          <w:lang w:val="es-ES_tradnl"/>
        </w:rPr>
      </w:pPr>
      <w:r>
        <w:rPr>
          <w:rFonts w:cs="Arial"/>
          <w:sz w:val="22"/>
          <w:lang w:val="es-CR"/>
        </w:rPr>
        <w:t xml:space="preserve">Instruir a la </w:t>
      </w:r>
      <w:r w:rsidRPr="00BB1C48">
        <w:rPr>
          <w:rFonts w:cs="Arial"/>
          <w:sz w:val="22"/>
          <w:lang w:val="es-ES_tradnl"/>
        </w:rPr>
        <w:t>Administración</w:t>
      </w:r>
      <w:r>
        <w:rPr>
          <w:rFonts w:cs="Arial"/>
          <w:sz w:val="22"/>
          <w:lang w:val="es-ES_tradnl"/>
        </w:rPr>
        <w:t xml:space="preserve">, para que </w:t>
      </w:r>
      <w:r w:rsidR="009F4A3E">
        <w:rPr>
          <w:rFonts w:cs="Arial"/>
          <w:sz w:val="22"/>
          <w:lang w:val="es-ES_tradnl"/>
        </w:rPr>
        <w:t xml:space="preserve">en relación con los proyectos desarrollados por la Fundación Promotora de Vivienda (FUPROVI), en línea con lo dispuesto en el acuerdo </w:t>
      </w:r>
      <w:r w:rsidR="009F4A3E">
        <w:rPr>
          <w:rFonts w:cs="Arial"/>
          <w:sz w:val="22"/>
          <w:szCs w:val="22"/>
        </w:rPr>
        <w:t xml:space="preserve">N° 1 de la sesión 04-2021 y según lo ofrecido por el Gerente General, </w:t>
      </w:r>
      <w:r w:rsidR="009F4A3E">
        <w:rPr>
          <w:rFonts w:cs="Arial"/>
          <w:sz w:val="22"/>
          <w:lang w:val="es-ES_tradnl"/>
        </w:rPr>
        <w:t>analice los aspectos técnicos que deben subsanarse, el cronograma y el presupuesto de las obras a desarrollar, así como la capacidad del desarrollador para atender cabalmente las obras pendientes, debiendo presentar a esta Junta Directiva el informe y las recomendaciones pertinentes</w:t>
      </w:r>
      <w:r w:rsidR="00576F62">
        <w:rPr>
          <w:rFonts w:cs="Arial"/>
          <w:sz w:val="22"/>
          <w:lang w:val="es-ES_tradnl"/>
        </w:rPr>
        <w:t>.</w:t>
      </w:r>
    </w:p>
    <w:p w14:paraId="28B7A38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w:t>
      </w:r>
      <w:proofErr w:type="gramStart"/>
      <w:r>
        <w:rPr>
          <w:rFonts w:cs="Arial"/>
          <w:szCs w:val="22"/>
        </w:rPr>
        <w:t>Firme</w:t>
      </w:r>
      <w:r w:rsidRPr="00AB2826">
        <w:rPr>
          <w:rFonts w:cs="Arial"/>
          <w:szCs w:val="22"/>
        </w:rPr>
        <w:t>.-</w:t>
      </w:r>
      <w:proofErr w:type="gramEnd"/>
    </w:p>
    <w:p w14:paraId="2809DBE5" w14:textId="77777777" w:rsidR="002B71CC" w:rsidRPr="00D14EAF" w:rsidRDefault="002B71CC" w:rsidP="002B71CC">
      <w:pPr>
        <w:spacing w:line="360" w:lineRule="auto"/>
        <w:jc w:val="both"/>
        <w:rPr>
          <w:rFonts w:cs="Arial"/>
          <w:b/>
          <w:sz w:val="22"/>
        </w:rPr>
      </w:pPr>
      <w:r w:rsidRPr="00D14EAF">
        <w:rPr>
          <w:rFonts w:cs="Arial"/>
          <w:b/>
          <w:sz w:val="22"/>
        </w:rPr>
        <w:t>************</w:t>
      </w:r>
    </w:p>
    <w:p w14:paraId="1D45B636" w14:textId="77777777" w:rsidR="002B71CC" w:rsidRDefault="002B71CC" w:rsidP="002B71CC">
      <w:pPr>
        <w:spacing w:line="360" w:lineRule="auto"/>
        <w:jc w:val="both"/>
        <w:rPr>
          <w:rFonts w:cs="Arial"/>
          <w:sz w:val="22"/>
          <w:lang w:val="es-ES_tradnl"/>
        </w:rPr>
      </w:pPr>
    </w:p>
    <w:p w14:paraId="166BFD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7324D76" w14:textId="0F05972F" w:rsidR="006754B0" w:rsidRDefault="006754B0" w:rsidP="002B71CC">
      <w:pPr>
        <w:spacing w:line="360" w:lineRule="auto"/>
        <w:jc w:val="both"/>
        <w:rPr>
          <w:rFonts w:cs="Arial"/>
          <w:sz w:val="22"/>
          <w:szCs w:val="22"/>
        </w:rPr>
      </w:pPr>
      <w:r w:rsidRPr="006754B0">
        <w:rPr>
          <w:rFonts w:cs="Arial"/>
          <w:b/>
          <w:bCs/>
          <w:sz w:val="22"/>
          <w:lang w:val="es-ES_tradnl"/>
        </w:rPr>
        <w:t>A)</w:t>
      </w:r>
      <w:r>
        <w:rPr>
          <w:rFonts w:cs="Arial"/>
          <w:sz w:val="22"/>
          <w:lang w:val="es-ES_tradnl"/>
        </w:rPr>
        <w:t xml:space="preserve"> Dar por conocido el </w:t>
      </w:r>
      <w:r>
        <w:rPr>
          <w:rFonts w:cs="Arial"/>
          <w:sz w:val="22"/>
          <w:szCs w:val="22"/>
        </w:rPr>
        <w:t xml:space="preserve">informe, con corte a abril de 2021, sobre los proyectos de ley que están relacionados con el </w:t>
      </w:r>
      <w:r w:rsidRPr="009E0EE0">
        <w:rPr>
          <w:rFonts w:cs="Arial"/>
          <w:sz w:val="22"/>
          <w:szCs w:val="22"/>
        </w:rPr>
        <w:t xml:space="preserve">Sistema Financiero Nacional para la </w:t>
      </w:r>
      <w:r w:rsidRPr="009F2336">
        <w:rPr>
          <w:rFonts w:cs="Arial"/>
          <w:sz w:val="22"/>
          <w:szCs w:val="22"/>
        </w:rPr>
        <w:t>Vivienda</w:t>
      </w:r>
      <w:r>
        <w:rPr>
          <w:rFonts w:cs="Arial"/>
          <w:sz w:val="22"/>
          <w:szCs w:val="22"/>
        </w:rPr>
        <w:t>, adjunto a los oficios UCO-IN20-039-2021 de la Unidad de Comunicaciones</w:t>
      </w:r>
      <w:r w:rsidRPr="006754B0">
        <w:rPr>
          <w:rFonts w:cs="Arial"/>
          <w:sz w:val="22"/>
          <w:szCs w:val="22"/>
        </w:rPr>
        <w:t xml:space="preserve"> </w:t>
      </w:r>
      <w:r>
        <w:rPr>
          <w:rFonts w:cs="Arial"/>
          <w:sz w:val="22"/>
          <w:szCs w:val="22"/>
        </w:rPr>
        <w:t xml:space="preserve">y GG-IN32-0630-2021 de la </w:t>
      </w:r>
      <w:r w:rsidRPr="009E0EE0">
        <w:rPr>
          <w:rFonts w:cs="Arial"/>
          <w:sz w:val="22"/>
          <w:szCs w:val="22"/>
        </w:rPr>
        <w:t>Gerencia General</w:t>
      </w:r>
      <w:r>
        <w:rPr>
          <w:rFonts w:cs="Arial"/>
          <w:sz w:val="22"/>
          <w:szCs w:val="22"/>
        </w:rPr>
        <w:t>.</w:t>
      </w:r>
    </w:p>
    <w:p w14:paraId="26863292" w14:textId="054ED11A" w:rsidR="006754B0" w:rsidRDefault="006754B0" w:rsidP="002B71CC">
      <w:pPr>
        <w:spacing w:line="360" w:lineRule="auto"/>
        <w:jc w:val="both"/>
        <w:rPr>
          <w:rFonts w:cs="Arial"/>
          <w:sz w:val="22"/>
          <w:szCs w:val="22"/>
        </w:rPr>
      </w:pPr>
    </w:p>
    <w:p w14:paraId="05AA4811" w14:textId="5A0A74E2" w:rsidR="008B47D2" w:rsidRDefault="006754B0" w:rsidP="002B71CC">
      <w:pPr>
        <w:spacing w:line="360" w:lineRule="auto"/>
        <w:jc w:val="both"/>
        <w:rPr>
          <w:rFonts w:cs="Arial"/>
          <w:sz w:val="22"/>
          <w:szCs w:val="22"/>
        </w:rPr>
      </w:pPr>
      <w:r>
        <w:rPr>
          <w:rFonts w:cs="Arial"/>
          <w:b/>
          <w:bCs/>
          <w:sz w:val="22"/>
          <w:szCs w:val="22"/>
        </w:rPr>
        <w:t>B</w:t>
      </w:r>
      <w:r w:rsidRPr="006754B0">
        <w:rPr>
          <w:rFonts w:cs="Arial"/>
          <w:b/>
          <w:bCs/>
          <w:sz w:val="22"/>
          <w:szCs w:val="22"/>
        </w:rPr>
        <w:t>)</w:t>
      </w:r>
      <w:r>
        <w:rPr>
          <w:rFonts w:cs="Arial"/>
          <w:sz w:val="22"/>
          <w:szCs w:val="22"/>
        </w:rPr>
        <w:t xml:space="preserve"> Avalar la estrategia planteada por la Administración, tendiente a realizar </w:t>
      </w:r>
      <w:r w:rsidR="008B47D2">
        <w:rPr>
          <w:rFonts w:cs="Arial"/>
          <w:sz w:val="22"/>
          <w:szCs w:val="22"/>
        </w:rPr>
        <w:t>acciones que contribuyan a lo siguiente:</w:t>
      </w:r>
    </w:p>
    <w:p w14:paraId="7A5C45A6" w14:textId="4EE11E3F" w:rsidR="008B47D2" w:rsidRDefault="008B47D2" w:rsidP="002B71CC">
      <w:pPr>
        <w:spacing w:line="360" w:lineRule="auto"/>
        <w:jc w:val="both"/>
        <w:rPr>
          <w:rFonts w:cs="Arial"/>
          <w:sz w:val="22"/>
          <w:szCs w:val="22"/>
        </w:rPr>
      </w:pPr>
      <w:r>
        <w:rPr>
          <w:rFonts w:cs="Arial"/>
          <w:sz w:val="22"/>
          <w:szCs w:val="22"/>
        </w:rPr>
        <w:t>1.- L</w:t>
      </w:r>
      <w:r w:rsidR="006754B0">
        <w:rPr>
          <w:rFonts w:cs="Arial"/>
          <w:sz w:val="22"/>
          <w:szCs w:val="22"/>
        </w:rPr>
        <w:t xml:space="preserve">a aprobación de los proyectos de ley tramitados en los expedientes </w:t>
      </w:r>
      <w:r>
        <w:rPr>
          <w:rFonts w:cs="Arial"/>
          <w:sz w:val="22"/>
          <w:szCs w:val="22"/>
        </w:rPr>
        <w:t xml:space="preserve">N° </w:t>
      </w:r>
      <w:r w:rsidR="006754B0">
        <w:rPr>
          <w:rFonts w:cs="Arial"/>
          <w:sz w:val="22"/>
          <w:szCs w:val="22"/>
        </w:rPr>
        <w:t>21.713</w:t>
      </w:r>
      <w:r>
        <w:rPr>
          <w:rFonts w:cs="Arial"/>
          <w:sz w:val="22"/>
          <w:szCs w:val="22"/>
        </w:rPr>
        <w:t xml:space="preserve"> “</w:t>
      </w:r>
      <w:r w:rsidRPr="008B47D2">
        <w:rPr>
          <w:rFonts w:cs="Arial"/>
          <w:sz w:val="22"/>
          <w:szCs w:val="22"/>
        </w:rPr>
        <w:t>Ley para Garantizar el Acceso al Derecho de la Vivienda a la Población Adulta Mayor en Condición de Vulnerabilidad</w:t>
      </w:r>
      <w:r>
        <w:rPr>
          <w:rFonts w:cs="Arial"/>
          <w:sz w:val="22"/>
          <w:szCs w:val="22"/>
        </w:rPr>
        <w:t>”; N° 20.553 “</w:t>
      </w:r>
      <w:r w:rsidRPr="008B47D2">
        <w:rPr>
          <w:rFonts w:cs="Arial"/>
          <w:sz w:val="22"/>
          <w:szCs w:val="22"/>
        </w:rPr>
        <w:t>Reforma del Artículo 35 de la Ley N°7052</w:t>
      </w:r>
      <w:r>
        <w:rPr>
          <w:rFonts w:cs="Arial"/>
          <w:sz w:val="22"/>
          <w:szCs w:val="22"/>
        </w:rPr>
        <w:t xml:space="preserve">”; N° </w:t>
      </w:r>
      <w:r w:rsidR="006754B0">
        <w:rPr>
          <w:rFonts w:cs="Arial"/>
          <w:sz w:val="22"/>
          <w:szCs w:val="22"/>
        </w:rPr>
        <w:t xml:space="preserve">21.189 </w:t>
      </w:r>
      <w:r>
        <w:rPr>
          <w:rFonts w:cs="Arial"/>
          <w:sz w:val="22"/>
          <w:szCs w:val="22"/>
        </w:rPr>
        <w:t>“</w:t>
      </w:r>
      <w:r w:rsidRPr="008B47D2">
        <w:rPr>
          <w:rFonts w:cs="Arial"/>
          <w:sz w:val="22"/>
          <w:szCs w:val="22"/>
        </w:rPr>
        <w:t>Ley para la incorporación de la variable social dentro de los servicios que brinda el Sistema Financiero Nacional para la Vivienda</w:t>
      </w:r>
      <w:r>
        <w:rPr>
          <w:rFonts w:cs="Arial"/>
          <w:sz w:val="22"/>
          <w:szCs w:val="22"/>
        </w:rPr>
        <w:t>”;</w:t>
      </w:r>
      <w:r w:rsidRPr="008B47D2">
        <w:rPr>
          <w:rFonts w:cs="Arial"/>
          <w:sz w:val="22"/>
          <w:szCs w:val="22"/>
        </w:rPr>
        <w:t xml:space="preserve"> </w:t>
      </w:r>
      <w:r>
        <w:rPr>
          <w:rFonts w:cs="Arial"/>
          <w:sz w:val="22"/>
          <w:szCs w:val="22"/>
        </w:rPr>
        <w:t>y N° 21.384</w:t>
      </w:r>
      <w:r w:rsidRPr="008B47D2">
        <w:rPr>
          <w:rFonts w:cs="Arial"/>
          <w:sz w:val="22"/>
          <w:szCs w:val="22"/>
        </w:rPr>
        <w:t xml:space="preserve"> </w:t>
      </w:r>
      <w:r>
        <w:rPr>
          <w:rFonts w:cs="Arial"/>
          <w:sz w:val="22"/>
          <w:szCs w:val="22"/>
        </w:rPr>
        <w:t>“</w:t>
      </w:r>
      <w:r w:rsidRPr="008B47D2">
        <w:rPr>
          <w:rFonts w:cs="Arial"/>
          <w:sz w:val="22"/>
          <w:szCs w:val="22"/>
        </w:rPr>
        <w:t>Ley para la Consolidación y el Fortalecimiento del Programa de Bono Colectivo</w:t>
      </w:r>
      <w:r>
        <w:rPr>
          <w:rFonts w:cs="Arial"/>
          <w:sz w:val="22"/>
          <w:szCs w:val="22"/>
        </w:rPr>
        <w:t>”.</w:t>
      </w:r>
    </w:p>
    <w:p w14:paraId="4440B17E" w14:textId="77777777" w:rsidR="008B47D2" w:rsidRDefault="008B47D2" w:rsidP="002B71CC">
      <w:pPr>
        <w:spacing w:line="360" w:lineRule="auto"/>
        <w:jc w:val="both"/>
        <w:rPr>
          <w:rFonts w:cs="Arial"/>
          <w:sz w:val="22"/>
          <w:szCs w:val="22"/>
        </w:rPr>
      </w:pPr>
    </w:p>
    <w:p w14:paraId="3897BA2F" w14:textId="4857F0A1" w:rsidR="002B71CC" w:rsidRDefault="008B47D2" w:rsidP="002B71CC">
      <w:pPr>
        <w:spacing w:line="360" w:lineRule="auto"/>
        <w:jc w:val="both"/>
        <w:rPr>
          <w:rFonts w:cs="Arial"/>
          <w:sz w:val="22"/>
          <w:szCs w:val="22"/>
        </w:rPr>
      </w:pPr>
      <w:r>
        <w:rPr>
          <w:rFonts w:cs="Arial"/>
          <w:sz w:val="22"/>
          <w:szCs w:val="22"/>
        </w:rPr>
        <w:lastRenderedPageBreak/>
        <w:t xml:space="preserve">2.- El archivo de </w:t>
      </w:r>
      <w:r w:rsidR="006754B0">
        <w:rPr>
          <w:rFonts w:cs="Arial"/>
          <w:sz w:val="22"/>
          <w:szCs w:val="22"/>
        </w:rPr>
        <w:t xml:space="preserve">los proyectos de ley tramitados en los expedientes </w:t>
      </w:r>
      <w:r>
        <w:rPr>
          <w:rFonts w:cs="Arial"/>
          <w:sz w:val="22"/>
          <w:szCs w:val="22"/>
        </w:rPr>
        <w:t>N°</w:t>
      </w:r>
      <w:r w:rsidR="006754B0">
        <w:rPr>
          <w:rFonts w:cs="Arial"/>
          <w:sz w:val="22"/>
          <w:szCs w:val="22"/>
        </w:rPr>
        <w:t xml:space="preserve"> 21.905</w:t>
      </w:r>
      <w:r>
        <w:rPr>
          <w:rFonts w:cs="Arial"/>
          <w:sz w:val="22"/>
          <w:szCs w:val="22"/>
        </w:rPr>
        <w:t xml:space="preserve"> “</w:t>
      </w:r>
      <w:r w:rsidRPr="008B47D2">
        <w:rPr>
          <w:rFonts w:cs="Arial"/>
          <w:sz w:val="22"/>
          <w:szCs w:val="22"/>
        </w:rPr>
        <w:t xml:space="preserve">Ley para ampliar los aportes al Régimen no Contributivo de la </w:t>
      </w:r>
      <w:r>
        <w:rPr>
          <w:rFonts w:cs="Arial"/>
          <w:sz w:val="22"/>
          <w:szCs w:val="22"/>
        </w:rPr>
        <w:t xml:space="preserve">Caja </w:t>
      </w:r>
      <w:r w:rsidRPr="008B47D2">
        <w:rPr>
          <w:rFonts w:cs="Arial"/>
          <w:sz w:val="22"/>
          <w:szCs w:val="22"/>
        </w:rPr>
        <w:t>Costarricense de Seguro Social, con el propósito de aumentar su base de beneficiarios</w:t>
      </w:r>
      <w:r>
        <w:rPr>
          <w:rFonts w:cs="Arial"/>
          <w:sz w:val="22"/>
          <w:szCs w:val="22"/>
        </w:rPr>
        <w:t>;</w:t>
      </w:r>
      <w:r w:rsidR="006754B0">
        <w:rPr>
          <w:rFonts w:cs="Arial"/>
          <w:sz w:val="22"/>
          <w:szCs w:val="22"/>
        </w:rPr>
        <w:t xml:space="preserve"> </w:t>
      </w:r>
      <w:r>
        <w:rPr>
          <w:rFonts w:cs="Arial"/>
          <w:sz w:val="22"/>
          <w:szCs w:val="22"/>
        </w:rPr>
        <w:t xml:space="preserve">N° </w:t>
      </w:r>
      <w:r w:rsidR="006754B0">
        <w:rPr>
          <w:rFonts w:cs="Arial"/>
          <w:sz w:val="22"/>
          <w:szCs w:val="22"/>
        </w:rPr>
        <w:t xml:space="preserve">21.603 </w:t>
      </w:r>
      <w:r>
        <w:rPr>
          <w:rFonts w:cs="Arial"/>
          <w:sz w:val="22"/>
          <w:szCs w:val="22"/>
        </w:rPr>
        <w:t>“</w:t>
      </w:r>
      <w:r w:rsidRPr="008B47D2">
        <w:rPr>
          <w:rFonts w:cs="Arial"/>
          <w:sz w:val="22"/>
          <w:szCs w:val="22"/>
        </w:rPr>
        <w:t>Ley para Fortalecer el Régimen de Invalidez, Vejez y Muerte mediante transferencia del Fodesaf</w:t>
      </w:r>
      <w:r>
        <w:rPr>
          <w:rFonts w:cs="Arial"/>
          <w:sz w:val="22"/>
          <w:szCs w:val="22"/>
        </w:rPr>
        <w:t xml:space="preserve">”; y </w:t>
      </w:r>
      <w:r w:rsidR="006754B0">
        <w:rPr>
          <w:rFonts w:cs="Arial"/>
          <w:sz w:val="22"/>
          <w:szCs w:val="22"/>
        </w:rPr>
        <w:t>21.913</w:t>
      </w:r>
      <w:r>
        <w:rPr>
          <w:rFonts w:cs="Arial"/>
          <w:sz w:val="22"/>
          <w:szCs w:val="22"/>
        </w:rPr>
        <w:t xml:space="preserve"> “</w:t>
      </w:r>
      <w:r w:rsidRPr="008B47D2">
        <w:rPr>
          <w:rFonts w:cs="Arial"/>
          <w:sz w:val="22"/>
          <w:szCs w:val="22"/>
        </w:rPr>
        <w:t xml:space="preserve">Ley para el Tratamiento Especial de los Recursos del FODESAF en casos de Declaratoria de Emergencia Nacional por parte del </w:t>
      </w:r>
      <w:r w:rsidR="00C53319">
        <w:rPr>
          <w:rFonts w:cs="Arial"/>
          <w:sz w:val="22"/>
          <w:szCs w:val="22"/>
        </w:rPr>
        <w:t>E</w:t>
      </w:r>
      <w:r w:rsidRPr="008B47D2">
        <w:rPr>
          <w:rFonts w:cs="Arial"/>
          <w:sz w:val="22"/>
          <w:szCs w:val="22"/>
        </w:rPr>
        <w:t>stad</w:t>
      </w:r>
      <w:r w:rsidR="00C53319">
        <w:rPr>
          <w:rFonts w:cs="Arial"/>
          <w:sz w:val="22"/>
          <w:szCs w:val="22"/>
        </w:rPr>
        <w:t>o”.</w:t>
      </w:r>
    </w:p>
    <w:p w14:paraId="2FCE6B2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w:t>
      </w:r>
      <w:proofErr w:type="gramStart"/>
      <w:r>
        <w:rPr>
          <w:rFonts w:cs="Arial"/>
          <w:szCs w:val="22"/>
        </w:rPr>
        <w:t>Firme</w:t>
      </w:r>
      <w:r w:rsidRPr="00AB2826">
        <w:rPr>
          <w:rFonts w:cs="Arial"/>
          <w:szCs w:val="22"/>
        </w:rPr>
        <w:t>.-</w:t>
      </w:r>
      <w:proofErr w:type="gramEnd"/>
    </w:p>
    <w:p w14:paraId="1CF174FC" w14:textId="77777777" w:rsidR="002B71CC" w:rsidRPr="00D14EAF" w:rsidRDefault="002B71CC" w:rsidP="002B71CC">
      <w:pPr>
        <w:spacing w:line="360" w:lineRule="auto"/>
        <w:jc w:val="both"/>
        <w:rPr>
          <w:rFonts w:cs="Arial"/>
          <w:b/>
          <w:sz w:val="22"/>
        </w:rPr>
      </w:pPr>
      <w:r w:rsidRPr="00D14EAF">
        <w:rPr>
          <w:rFonts w:cs="Arial"/>
          <w:b/>
          <w:sz w:val="22"/>
        </w:rPr>
        <w:t>************</w:t>
      </w:r>
    </w:p>
    <w:p w14:paraId="7621BBC3" w14:textId="77777777" w:rsidR="002B71CC" w:rsidRDefault="002B71CC" w:rsidP="002B71CC">
      <w:pPr>
        <w:spacing w:line="360" w:lineRule="auto"/>
        <w:jc w:val="both"/>
        <w:rPr>
          <w:rFonts w:cs="Arial"/>
          <w:sz w:val="22"/>
          <w:lang w:val="es-ES_tradnl"/>
        </w:rPr>
      </w:pPr>
    </w:p>
    <w:p w14:paraId="072D2E5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B5774E1" w14:textId="35C97E5C" w:rsidR="002B71CC" w:rsidRPr="00392B3C" w:rsidRDefault="00392B3C" w:rsidP="002B71CC">
      <w:pPr>
        <w:spacing w:line="360" w:lineRule="auto"/>
        <w:jc w:val="both"/>
        <w:rPr>
          <w:rFonts w:cs="Arial"/>
          <w:b/>
          <w:bCs/>
          <w:sz w:val="22"/>
          <w:szCs w:val="22"/>
        </w:rPr>
      </w:pPr>
      <w:r w:rsidRPr="00392B3C">
        <w:rPr>
          <w:rFonts w:cs="Arial"/>
          <w:b/>
          <w:bCs/>
          <w:sz w:val="22"/>
          <w:szCs w:val="22"/>
        </w:rPr>
        <w:t>Considerando:</w:t>
      </w:r>
    </w:p>
    <w:p w14:paraId="0E016119" w14:textId="35E75F1A" w:rsidR="00392B3C" w:rsidRDefault="00392B3C" w:rsidP="002B71CC">
      <w:pPr>
        <w:spacing w:line="360" w:lineRule="auto"/>
        <w:jc w:val="both"/>
        <w:rPr>
          <w:rFonts w:cs="Arial"/>
          <w:sz w:val="22"/>
          <w:szCs w:val="22"/>
          <w:lang w:val="es-ES_tradnl"/>
        </w:rPr>
      </w:pPr>
      <w:r w:rsidRPr="00392B3C">
        <w:rPr>
          <w:rFonts w:cs="Arial"/>
          <w:b/>
          <w:bCs/>
          <w:sz w:val="22"/>
          <w:szCs w:val="22"/>
        </w:rPr>
        <w:t>Primero:</w:t>
      </w:r>
      <w:r>
        <w:rPr>
          <w:rFonts w:cs="Arial"/>
          <w:sz w:val="22"/>
          <w:szCs w:val="22"/>
        </w:rPr>
        <w:t xml:space="preserve"> Que </w:t>
      </w:r>
      <w:r w:rsidR="00917C97">
        <w:rPr>
          <w:rFonts w:cs="Arial"/>
          <w:sz w:val="22"/>
          <w:szCs w:val="22"/>
        </w:rPr>
        <w:t xml:space="preserve">por medio del acuerdo N° 7 de la sesión 19-2021 del 08 de marzo de 2021, esta </w:t>
      </w:r>
      <w:r w:rsidR="00917C97" w:rsidRPr="00917C97">
        <w:rPr>
          <w:rFonts w:cs="Arial"/>
          <w:sz w:val="22"/>
          <w:szCs w:val="22"/>
          <w:lang w:val="es-ES_tradnl"/>
        </w:rPr>
        <w:t>Junta Directiva</w:t>
      </w:r>
      <w:r w:rsidR="00917C97">
        <w:rPr>
          <w:rFonts w:cs="Arial"/>
          <w:sz w:val="22"/>
          <w:szCs w:val="22"/>
          <w:lang w:val="es-ES_tradnl"/>
        </w:rPr>
        <w:t xml:space="preserve"> dispuso, en lo conducente, lo siguiente:</w:t>
      </w:r>
    </w:p>
    <w:p w14:paraId="49382BD5" w14:textId="49EB8186" w:rsidR="00917C97" w:rsidRDefault="00917C97" w:rsidP="00917C97">
      <w:pPr>
        <w:ind w:left="284" w:right="193"/>
        <w:jc w:val="both"/>
        <w:rPr>
          <w:rFonts w:cs="Arial"/>
          <w:sz w:val="22"/>
          <w:szCs w:val="22"/>
          <w:lang w:val="es-ES_tradnl"/>
        </w:rPr>
      </w:pPr>
    </w:p>
    <w:p w14:paraId="52E9FD08" w14:textId="3ED5A7CD" w:rsidR="00917C97" w:rsidRPr="00917C97" w:rsidRDefault="00917C97" w:rsidP="00917C97">
      <w:pPr>
        <w:ind w:left="284" w:right="193"/>
        <w:jc w:val="both"/>
        <w:rPr>
          <w:rFonts w:cs="Arial"/>
          <w:sz w:val="22"/>
          <w:szCs w:val="22"/>
          <w:lang w:val="es-ES_tradnl"/>
        </w:rPr>
      </w:pPr>
      <w:r>
        <w:rPr>
          <w:rFonts w:cs="Arial"/>
          <w:sz w:val="22"/>
          <w:szCs w:val="22"/>
          <w:lang w:val="es-ES_tradnl"/>
        </w:rPr>
        <w:t>“</w:t>
      </w:r>
      <w:r w:rsidRPr="00917C97">
        <w:rPr>
          <w:rFonts w:cs="Arial"/>
          <w:b/>
          <w:bCs/>
          <w:sz w:val="22"/>
          <w:szCs w:val="22"/>
        </w:rPr>
        <w:t>A)</w:t>
      </w:r>
      <w:r w:rsidRPr="00917C97">
        <w:rPr>
          <w:rFonts w:cs="Arial"/>
          <w:sz w:val="22"/>
          <w:szCs w:val="22"/>
        </w:rPr>
        <w:t xml:space="preserve"> Dar por conocida la propuesta de lineamientos generales para la maduración de proyectos en terrenos del Instituto Nacional de Vivienda y Urbanismo (INVU), adjunta a los oficios DF-OF-0336-2021 de la Dirección FOSUVI y GG-ME-0314-2021 de la </w:t>
      </w:r>
      <w:r w:rsidRPr="00917C97">
        <w:rPr>
          <w:rFonts w:cs="Arial"/>
          <w:sz w:val="22"/>
          <w:szCs w:val="22"/>
          <w:lang w:val="es-ES_tradnl"/>
        </w:rPr>
        <w:t>Gerencia General, y la cual se mantiene en discusión por parte de esta Junta Directiva.</w:t>
      </w:r>
    </w:p>
    <w:p w14:paraId="759D058D" w14:textId="77777777" w:rsidR="00917C97" w:rsidRPr="00917C97" w:rsidRDefault="00917C97" w:rsidP="00917C97">
      <w:pPr>
        <w:ind w:left="284" w:right="193"/>
        <w:jc w:val="both"/>
        <w:rPr>
          <w:rFonts w:cs="Arial"/>
          <w:sz w:val="22"/>
          <w:szCs w:val="22"/>
          <w:lang w:val="es-ES_tradnl"/>
        </w:rPr>
      </w:pPr>
    </w:p>
    <w:p w14:paraId="23EAF6C6" w14:textId="0D96FE7A" w:rsidR="00917C97" w:rsidRPr="00917C97" w:rsidRDefault="00917C97" w:rsidP="00917C97">
      <w:pPr>
        <w:ind w:left="284" w:right="193"/>
        <w:jc w:val="both"/>
        <w:rPr>
          <w:rFonts w:cs="Arial"/>
          <w:sz w:val="22"/>
          <w:szCs w:val="22"/>
          <w:lang w:val="es-ES_tradnl"/>
        </w:rPr>
      </w:pPr>
      <w:r w:rsidRPr="00917C97">
        <w:rPr>
          <w:rFonts w:cs="Arial"/>
          <w:b/>
          <w:bCs/>
          <w:sz w:val="22"/>
          <w:szCs w:val="22"/>
          <w:lang w:val="es-ES_tradnl"/>
        </w:rPr>
        <w:t>B)</w:t>
      </w:r>
      <w:r w:rsidRPr="00917C97">
        <w:rPr>
          <w:rFonts w:cs="Arial"/>
          <w:sz w:val="22"/>
          <w:szCs w:val="22"/>
          <w:lang w:val="es-ES_tradnl"/>
        </w:rPr>
        <w:t xml:space="preserve"> Debido a que </w:t>
      </w:r>
      <w:r w:rsidRPr="00917C97">
        <w:rPr>
          <w:rFonts w:cs="Arial"/>
          <w:sz w:val="22"/>
          <w:szCs w:val="22"/>
        </w:rPr>
        <w:t xml:space="preserve">–según lo informado por la Administración– </w:t>
      </w:r>
      <w:r w:rsidRPr="00917C97">
        <w:rPr>
          <w:rFonts w:cs="Arial"/>
          <w:sz w:val="22"/>
          <w:szCs w:val="22"/>
          <w:lang w:val="es-ES_tradnl"/>
        </w:rPr>
        <w:t xml:space="preserve">el proyecto </w:t>
      </w:r>
      <w:proofErr w:type="spellStart"/>
      <w:r w:rsidRPr="00917C97">
        <w:rPr>
          <w:rFonts w:cs="Arial"/>
          <w:sz w:val="22"/>
          <w:szCs w:val="22"/>
        </w:rPr>
        <w:t>Duarco</w:t>
      </w:r>
      <w:proofErr w:type="spellEnd"/>
      <w:r w:rsidRPr="00917C97">
        <w:rPr>
          <w:rFonts w:cs="Arial"/>
          <w:sz w:val="22"/>
          <w:szCs w:val="22"/>
        </w:rPr>
        <w:t xml:space="preserve"> </w:t>
      </w:r>
      <w:proofErr w:type="spellStart"/>
      <w:r w:rsidRPr="00917C97">
        <w:rPr>
          <w:rFonts w:cs="Arial"/>
          <w:sz w:val="22"/>
          <w:szCs w:val="22"/>
        </w:rPr>
        <w:t>Cocorí</w:t>
      </w:r>
      <w:proofErr w:type="spellEnd"/>
      <w:r w:rsidRPr="00917C97">
        <w:rPr>
          <w:rFonts w:cs="Arial"/>
          <w:sz w:val="22"/>
          <w:szCs w:val="22"/>
          <w:lang w:val="es-ES_tradnl"/>
        </w:rPr>
        <w:t xml:space="preserve"> se encuentra en la etapa de maduración de planos constructivos aprobados, se autoriza a la Administración para que, conforme lo indicado en la referida propuesta de lineamientos, eleve al conocimiento de esta Junta Directiva, </w:t>
      </w:r>
      <w:r w:rsidRPr="00917C97">
        <w:rPr>
          <w:rFonts w:cs="Arial"/>
          <w:sz w:val="22"/>
          <w:szCs w:val="22"/>
        </w:rPr>
        <w:t xml:space="preserve">el respectivo dictamen sobre la razonabilidad técnica y financiera de las obras de dicho proyecto, </w:t>
      </w:r>
      <w:r w:rsidRPr="00917C97">
        <w:rPr>
          <w:rFonts w:cs="Arial"/>
          <w:sz w:val="22"/>
          <w:szCs w:val="22"/>
          <w:lang w:val="es-ES_tradnl"/>
        </w:rPr>
        <w:t xml:space="preserve">para la eventual aprobación de la reserva de recursos </w:t>
      </w:r>
      <w:r w:rsidRPr="00917C97">
        <w:rPr>
          <w:rFonts w:cs="Arial"/>
          <w:sz w:val="22"/>
          <w:szCs w:val="22"/>
        </w:rPr>
        <w:t>que le permitirá al INVU, proceder a la correspondiente licitación de construcción.</w:t>
      </w:r>
      <w:r>
        <w:rPr>
          <w:rFonts w:cs="Arial"/>
          <w:sz w:val="22"/>
          <w:szCs w:val="22"/>
        </w:rPr>
        <w:t xml:space="preserve"> (…)”</w:t>
      </w:r>
    </w:p>
    <w:p w14:paraId="17E8F626" w14:textId="5F37C3E1" w:rsidR="00392B3C" w:rsidRDefault="00392B3C" w:rsidP="002B71CC">
      <w:pPr>
        <w:spacing w:line="360" w:lineRule="auto"/>
        <w:jc w:val="both"/>
        <w:rPr>
          <w:rFonts w:cs="Arial"/>
          <w:sz w:val="22"/>
          <w:szCs w:val="22"/>
        </w:rPr>
      </w:pPr>
    </w:p>
    <w:p w14:paraId="62E86F14" w14:textId="77777777" w:rsidR="00B544B0" w:rsidRDefault="00392B3C" w:rsidP="002B71CC">
      <w:pPr>
        <w:spacing w:line="360" w:lineRule="auto"/>
        <w:jc w:val="both"/>
        <w:rPr>
          <w:rFonts w:cs="Arial"/>
          <w:sz w:val="22"/>
          <w:szCs w:val="22"/>
        </w:rPr>
      </w:pPr>
      <w:r w:rsidRPr="00392B3C">
        <w:rPr>
          <w:rFonts w:cs="Arial"/>
          <w:b/>
          <w:bCs/>
          <w:sz w:val="22"/>
          <w:szCs w:val="22"/>
        </w:rPr>
        <w:t>Segundo:</w:t>
      </w:r>
      <w:r>
        <w:rPr>
          <w:rFonts w:cs="Arial"/>
          <w:sz w:val="22"/>
          <w:szCs w:val="22"/>
        </w:rPr>
        <w:t xml:space="preserve"> Que </w:t>
      </w:r>
      <w:r w:rsidR="00B544B0">
        <w:rPr>
          <w:rFonts w:cs="Arial"/>
          <w:sz w:val="22"/>
          <w:szCs w:val="22"/>
        </w:rPr>
        <w:t>no obstante lo anterior, mediante el acuerdo N° 11 de la sesión 23-2021, del 22 de marzo de 2021, este Órgano Colegiado emitió la siguiente resolución:</w:t>
      </w:r>
    </w:p>
    <w:p w14:paraId="5FCDDEB5" w14:textId="77777777" w:rsidR="00B544B0" w:rsidRDefault="00B544B0" w:rsidP="00B544B0">
      <w:pPr>
        <w:ind w:left="284" w:right="193"/>
        <w:jc w:val="both"/>
        <w:rPr>
          <w:rFonts w:cs="Arial"/>
          <w:sz w:val="22"/>
          <w:szCs w:val="22"/>
        </w:rPr>
      </w:pPr>
    </w:p>
    <w:p w14:paraId="320B3343" w14:textId="3DAC824A" w:rsidR="00917C97" w:rsidRPr="00917C97" w:rsidRDefault="00B544B0" w:rsidP="00B544B0">
      <w:pPr>
        <w:ind w:left="284" w:right="193"/>
        <w:jc w:val="both"/>
        <w:rPr>
          <w:rFonts w:cs="Arial"/>
          <w:sz w:val="22"/>
          <w:szCs w:val="22"/>
        </w:rPr>
      </w:pPr>
      <w:r>
        <w:rPr>
          <w:rFonts w:cs="Arial"/>
          <w:sz w:val="22"/>
          <w:szCs w:val="22"/>
        </w:rPr>
        <w:t>“</w:t>
      </w:r>
      <w:r w:rsidR="00917C97" w:rsidRPr="00917C97">
        <w:rPr>
          <w:rFonts w:cs="Arial"/>
          <w:sz w:val="22"/>
          <w:szCs w:val="22"/>
        </w:rPr>
        <w:t xml:space="preserve">Instruir a la </w:t>
      </w:r>
      <w:r w:rsidR="00917C97" w:rsidRPr="00917C97">
        <w:rPr>
          <w:rFonts w:cs="Arial"/>
          <w:sz w:val="22"/>
          <w:szCs w:val="22"/>
          <w:lang w:val="es-ES_tradnl"/>
        </w:rPr>
        <w:t>Administración</w:t>
      </w:r>
      <w:r w:rsidR="00917C97" w:rsidRPr="00917C97">
        <w:rPr>
          <w:rFonts w:cs="Arial"/>
          <w:sz w:val="22"/>
          <w:szCs w:val="22"/>
        </w:rPr>
        <w:t xml:space="preserve">, para que revise y rinda criterio a esta Junta Directiva, sobre la viabilidad legal de lo indicado en </w:t>
      </w:r>
      <w:r w:rsidR="00917C97" w:rsidRPr="00917C97">
        <w:rPr>
          <w:rFonts w:cs="Arial"/>
          <w:sz w:val="22"/>
          <w:szCs w:val="22"/>
          <w:lang w:val="es-ES_tradnl"/>
        </w:rPr>
        <w:t xml:space="preserve">el acuerdo N° 7 de la sesión 19-2021 –referido a los lineamientos </w:t>
      </w:r>
      <w:r w:rsidR="00917C97" w:rsidRPr="00917C97">
        <w:rPr>
          <w:rFonts w:cs="Arial"/>
          <w:sz w:val="22"/>
          <w:szCs w:val="22"/>
          <w:lang w:val="es-CR"/>
        </w:rPr>
        <w:t>para la maduración de proyectos de vivienda en terrenos del INVU–, a la luz de lo dispuesto en el artículo 73 Bis de la Ley 7052, según el cual, a las entidades autorizadas les está prohibido “realizar directamente proyectos o construcciones individuales de vivienda”.</w:t>
      </w:r>
    </w:p>
    <w:p w14:paraId="72BA5393" w14:textId="77777777" w:rsidR="00917C97" w:rsidRPr="00917C97" w:rsidRDefault="00917C97" w:rsidP="00B544B0">
      <w:pPr>
        <w:ind w:left="284" w:right="193"/>
        <w:jc w:val="both"/>
        <w:rPr>
          <w:rFonts w:cs="Arial"/>
          <w:sz w:val="22"/>
          <w:szCs w:val="22"/>
          <w:lang w:val="es-ES_tradnl"/>
        </w:rPr>
      </w:pPr>
    </w:p>
    <w:p w14:paraId="71251E1E" w14:textId="7A71198B" w:rsidR="00917C97" w:rsidRPr="00917C97" w:rsidRDefault="00917C97" w:rsidP="00B544B0">
      <w:pPr>
        <w:ind w:left="284" w:right="193"/>
        <w:jc w:val="both"/>
        <w:rPr>
          <w:rFonts w:cs="Arial"/>
          <w:sz w:val="22"/>
          <w:szCs w:val="22"/>
        </w:rPr>
      </w:pPr>
      <w:r w:rsidRPr="00917C97">
        <w:rPr>
          <w:rFonts w:cs="Arial"/>
          <w:sz w:val="22"/>
          <w:szCs w:val="22"/>
        </w:rPr>
        <w:t>Mientras este Órgano Colegiado conoce dicho dictamen y resuelve lo que corresponda, se suspende la validez y la eficacia del referido acuerdo N° 7 de la sesión 19-2021.</w:t>
      </w:r>
      <w:r w:rsidR="00B544B0">
        <w:rPr>
          <w:rFonts w:cs="Arial"/>
          <w:sz w:val="22"/>
          <w:szCs w:val="22"/>
        </w:rPr>
        <w:t>”</w:t>
      </w:r>
    </w:p>
    <w:p w14:paraId="64F46912" w14:textId="0F6FBFFE" w:rsidR="00392B3C" w:rsidRDefault="00392B3C" w:rsidP="002B71CC">
      <w:pPr>
        <w:spacing w:line="360" w:lineRule="auto"/>
        <w:jc w:val="both"/>
        <w:rPr>
          <w:rFonts w:cs="Arial"/>
          <w:sz w:val="22"/>
          <w:szCs w:val="22"/>
        </w:rPr>
      </w:pPr>
    </w:p>
    <w:p w14:paraId="38011F35" w14:textId="058CCBB1" w:rsidR="00B544B0" w:rsidRDefault="00392B3C" w:rsidP="00B544B0">
      <w:pPr>
        <w:spacing w:line="360" w:lineRule="auto"/>
        <w:jc w:val="both"/>
        <w:rPr>
          <w:rFonts w:cs="Arial"/>
          <w:sz w:val="22"/>
          <w:szCs w:val="22"/>
        </w:rPr>
      </w:pPr>
      <w:r w:rsidRPr="00392B3C">
        <w:rPr>
          <w:rFonts w:cs="Arial"/>
          <w:b/>
          <w:bCs/>
          <w:sz w:val="22"/>
          <w:szCs w:val="22"/>
        </w:rPr>
        <w:lastRenderedPageBreak/>
        <w:t>Tercero:</w:t>
      </w:r>
      <w:r>
        <w:rPr>
          <w:rFonts w:cs="Arial"/>
          <w:sz w:val="22"/>
          <w:szCs w:val="22"/>
        </w:rPr>
        <w:t xml:space="preserve"> Que </w:t>
      </w:r>
      <w:r w:rsidR="00B544B0">
        <w:rPr>
          <w:rFonts w:cs="Arial"/>
          <w:sz w:val="22"/>
          <w:szCs w:val="22"/>
        </w:rPr>
        <w:t xml:space="preserve">en cumplimiento de </w:t>
      </w:r>
      <w:r w:rsidR="006B569B">
        <w:rPr>
          <w:rFonts w:cs="Arial"/>
          <w:sz w:val="22"/>
          <w:szCs w:val="22"/>
        </w:rPr>
        <w:t>dicho</w:t>
      </w:r>
      <w:r w:rsidR="00B544B0">
        <w:rPr>
          <w:rFonts w:cs="Arial"/>
          <w:sz w:val="22"/>
          <w:szCs w:val="22"/>
        </w:rPr>
        <w:t xml:space="preserve"> requerimiento, la </w:t>
      </w:r>
      <w:r w:rsidR="00B544B0" w:rsidRPr="00B544B0">
        <w:rPr>
          <w:rFonts w:cs="Arial"/>
          <w:sz w:val="22"/>
          <w:szCs w:val="22"/>
          <w:lang w:val="es-ES_tradnl"/>
        </w:rPr>
        <w:t>Gerencia General</w:t>
      </w:r>
      <w:r w:rsidR="00B544B0">
        <w:rPr>
          <w:rFonts w:cs="Arial"/>
          <w:sz w:val="22"/>
          <w:szCs w:val="22"/>
          <w:lang w:val="es-ES_tradnl"/>
        </w:rPr>
        <w:t xml:space="preserve">, por medio del </w:t>
      </w:r>
      <w:r w:rsidR="006B569B">
        <w:rPr>
          <w:rFonts w:cs="Arial"/>
          <w:sz w:val="22"/>
          <w:szCs w:val="22"/>
          <w:lang w:val="es-ES_tradnl"/>
        </w:rPr>
        <w:t>oficio</w:t>
      </w:r>
      <w:r w:rsidR="00B544B0">
        <w:rPr>
          <w:rFonts w:cs="Arial"/>
          <w:sz w:val="22"/>
          <w:szCs w:val="22"/>
          <w:lang w:val="es-ES_tradnl"/>
        </w:rPr>
        <w:t xml:space="preserve"> GG-ME-0690-2021 del 26 de mayo de 2021, avala y somete a la consideración de esta </w:t>
      </w:r>
      <w:r w:rsidR="00B544B0" w:rsidRPr="00B544B0">
        <w:rPr>
          <w:rFonts w:cs="Arial"/>
          <w:sz w:val="22"/>
          <w:szCs w:val="22"/>
          <w:lang w:val="es-ES_tradnl"/>
        </w:rPr>
        <w:t>Junta Directiva</w:t>
      </w:r>
      <w:r w:rsidR="00B544B0">
        <w:rPr>
          <w:rFonts w:cs="Arial"/>
          <w:sz w:val="22"/>
          <w:szCs w:val="22"/>
          <w:lang w:val="es-ES_tradnl"/>
        </w:rPr>
        <w:t xml:space="preserve"> el </w:t>
      </w:r>
      <w:r w:rsidR="006B569B">
        <w:rPr>
          <w:rFonts w:cs="Arial"/>
          <w:sz w:val="22"/>
          <w:szCs w:val="22"/>
          <w:lang w:val="es-ES_tradnl"/>
        </w:rPr>
        <w:t>dictamen</w:t>
      </w:r>
      <w:r w:rsidR="00B544B0">
        <w:rPr>
          <w:rFonts w:cs="Arial"/>
          <w:sz w:val="22"/>
          <w:szCs w:val="22"/>
          <w:lang w:val="es-ES_tradnl"/>
        </w:rPr>
        <w:t xml:space="preserve"> AL-OF-048-2021 de la </w:t>
      </w:r>
      <w:r w:rsidR="00B544B0" w:rsidRPr="00B544B0">
        <w:rPr>
          <w:rFonts w:cs="Arial"/>
          <w:sz w:val="22"/>
          <w:szCs w:val="22"/>
          <w:lang w:val="es-ES_tradnl"/>
        </w:rPr>
        <w:t>Asesoría Legal</w:t>
      </w:r>
      <w:r w:rsidR="00B544B0">
        <w:rPr>
          <w:rFonts w:cs="Arial"/>
          <w:sz w:val="22"/>
          <w:szCs w:val="22"/>
          <w:lang w:val="es-ES_tradnl"/>
        </w:rPr>
        <w:t xml:space="preserve">, que contiene el criterio </w:t>
      </w:r>
      <w:r w:rsidR="00B544B0" w:rsidRPr="00B544B0">
        <w:rPr>
          <w:rFonts w:cs="Arial"/>
          <w:sz w:val="22"/>
          <w:szCs w:val="22"/>
          <w:lang w:val="es-CR"/>
        </w:rPr>
        <w:t xml:space="preserve">y recomendaciones </w:t>
      </w:r>
      <w:r w:rsidR="006B569B">
        <w:rPr>
          <w:rFonts w:cs="Arial"/>
          <w:sz w:val="22"/>
          <w:szCs w:val="22"/>
          <w:lang w:val="es-CR"/>
        </w:rPr>
        <w:t xml:space="preserve">de esa dependencia, </w:t>
      </w:r>
      <w:r w:rsidR="00B544B0" w:rsidRPr="00B544B0">
        <w:rPr>
          <w:rFonts w:cs="Arial"/>
          <w:sz w:val="22"/>
          <w:szCs w:val="22"/>
          <w:lang w:val="es-CR"/>
        </w:rPr>
        <w:t>sobre el desarrollo de proyectos de vivienda en terrenos del I</w:t>
      </w:r>
      <w:r w:rsidR="00B544B0">
        <w:rPr>
          <w:rFonts w:cs="Arial"/>
          <w:sz w:val="22"/>
          <w:szCs w:val="22"/>
          <w:lang w:val="es-CR"/>
        </w:rPr>
        <w:t>nstituto Nacional de Vivienda y Urbanismo (I</w:t>
      </w:r>
      <w:r w:rsidR="00B544B0" w:rsidRPr="00B544B0">
        <w:rPr>
          <w:rFonts w:cs="Arial"/>
          <w:sz w:val="22"/>
          <w:szCs w:val="22"/>
          <w:lang w:val="es-CR"/>
        </w:rPr>
        <w:t>NVU</w:t>
      </w:r>
      <w:r w:rsidR="00B544B0">
        <w:rPr>
          <w:rFonts w:cs="Arial"/>
          <w:sz w:val="22"/>
          <w:szCs w:val="22"/>
          <w:lang w:val="es-CR"/>
        </w:rPr>
        <w:t>),</w:t>
      </w:r>
      <w:r w:rsidR="00B544B0" w:rsidRPr="00B544B0">
        <w:rPr>
          <w:rFonts w:cs="Arial"/>
          <w:sz w:val="22"/>
          <w:szCs w:val="22"/>
          <w:lang w:val="es-CR"/>
        </w:rPr>
        <w:t xml:space="preserve"> a la luz de lo dispuesto en el artículo 73 Bis de la Ley del Sistema Financiero Nacional para la Vivienda</w:t>
      </w:r>
      <w:r w:rsidR="007947F5">
        <w:rPr>
          <w:rFonts w:cs="Arial"/>
          <w:sz w:val="22"/>
          <w:szCs w:val="22"/>
          <w:lang w:val="es-CR"/>
        </w:rPr>
        <w:t xml:space="preserve"> (LSFNV)</w:t>
      </w:r>
      <w:r w:rsidR="00B544B0" w:rsidRPr="00B544B0">
        <w:rPr>
          <w:rFonts w:cs="Arial"/>
          <w:sz w:val="22"/>
          <w:szCs w:val="22"/>
          <w:lang w:val="es-CR"/>
        </w:rPr>
        <w:t>, según el cual, a las entidades autorizadas les está prohibido “</w:t>
      </w:r>
      <w:r w:rsidR="00B544B0" w:rsidRPr="00B544B0">
        <w:rPr>
          <w:rFonts w:cs="Arial"/>
          <w:i/>
          <w:iCs/>
          <w:sz w:val="22"/>
          <w:szCs w:val="22"/>
          <w:lang w:val="es-CR"/>
        </w:rPr>
        <w:t>realizar directamente proyectos o construcciones individuales de vivienda</w:t>
      </w:r>
      <w:r w:rsidR="00B544B0" w:rsidRPr="00B544B0">
        <w:rPr>
          <w:rFonts w:cs="Arial"/>
          <w:sz w:val="22"/>
          <w:szCs w:val="22"/>
          <w:lang w:val="es-CR"/>
        </w:rPr>
        <w:t>”</w:t>
      </w:r>
      <w:r w:rsidR="00B544B0">
        <w:rPr>
          <w:rFonts w:cs="Arial"/>
          <w:sz w:val="22"/>
          <w:szCs w:val="22"/>
          <w:lang w:val="es-CR"/>
        </w:rPr>
        <w:t>.</w:t>
      </w:r>
    </w:p>
    <w:p w14:paraId="0DF4F3D9" w14:textId="093B8F45" w:rsidR="00392B3C" w:rsidRDefault="00392B3C" w:rsidP="002B71CC">
      <w:pPr>
        <w:spacing w:line="360" w:lineRule="auto"/>
        <w:jc w:val="both"/>
        <w:rPr>
          <w:rFonts w:cs="Arial"/>
          <w:sz w:val="22"/>
          <w:szCs w:val="22"/>
        </w:rPr>
      </w:pPr>
    </w:p>
    <w:p w14:paraId="5FA40794" w14:textId="5672F9A3" w:rsidR="006B569B" w:rsidRDefault="00392B3C" w:rsidP="002B71CC">
      <w:pPr>
        <w:spacing w:line="360" w:lineRule="auto"/>
        <w:jc w:val="both"/>
        <w:rPr>
          <w:rFonts w:cs="Arial"/>
          <w:sz w:val="22"/>
          <w:szCs w:val="22"/>
        </w:rPr>
      </w:pPr>
      <w:r w:rsidRPr="00392B3C">
        <w:rPr>
          <w:rFonts w:cs="Arial"/>
          <w:b/>
          <w:bCs/>
          <w:sz w:val="22"/>
          <w:szCs w:val="22"/>
        </w:rPr>
        <w:t>Cuarto:</w:t>
      </w:r>
      <w:r>
        <w:rPr>
          <w:rFonts w:cs="Arial"/>
          <w:sz w:val="22"/>
          <w:szCs w:val="22"/>
        </w:rPr>
        <w:t xml:space="preserve"> </w:t>
      </w:r>
      <w:proofErr w:type="gramStart"/>
      <w:r>
        <w:rPr>
          <w:rFonts w:cs="Arial"/>
          <w:sz w:val="22"/>
          <w:szCs w:val="22"/>
        </w:rPr>
        <w:t>Que</w:t>
      </w:r>
      <w:proofErr w:type="gramEnd"/>
      <w:r>
        <w:rPr>
          <w:rFonts w:cs="Arial"/>
          <w:sz w:val="22"/>
          <w:szCs w:val="22"/>
        </w:rPr>
        <w:t xml:space="preserve"> </w:t>
      </w:r>
      <w:r w:rsidR="006B569B">
        <w:rPr>
          <w:rFonts w:cs="Arial"/>
          <w:sz w:val="22"/>
          <w:szCs w:val="22"/>
        </w:rPr>
        <w:t xml:space="preserve">en el citado dictamen, la </w:t>
      </w:r>
      <w:r w:rsidR="006B569B" w:rsidRPr="006B569B">
        <w:rPr>
          <w:rFonts w:cs="Arial"/>
          <w:sz w:val="22"/>
          <w:szCs w:val="22"/>
        </w:rPr>
        <w:t>Asesoría Legal</w:t>
      </w:r>
      <w:r w:rsidR="006B569B">
        <w:rPr>
          <w:rFonts w:cs="Arial"/>
          <w:sz w:val="22"/>
          <w:szCs w:val="22"/>
        </w:rPr>
        <w:t xml:space="preserve"> concluye y recomienda lo siguiente:</w:t>
      </w:r>
    </w:p>
    <w:p w14:paraId="44393BA8" w14:textId="74CF646A" w:rsidR="006B569B" w:rsidRDefault="006B569B" w:rsidP="006B569B">
      <w:pPr>
        <w:ind w:left="284" w:right="193"/>
        <w:jc w:val="both"/>
        <w:rPr>
          <w:rFonts w:cs="Arial"/>
          <w:sz w:val="22"/>
          <w:szCs w:val="22"/>
        </w:rPr>
      </w:pPr>
    </w:p>
    <w:p w14:paraId="72CFDF39" w14:textId="186BC80B" w:rsidR="006B569B" w:rsidRDefault="006B569B" w:rsidP="006B569B">
      <w:pPr>
        <w:ind w:left="284" w:right="193"/>
        <w:jc w:val="both"/>
        <w:rPr>
          <w:rFonts w:cs="Arial"/>
          <w:sz w:val="22"/>
          <w:szCs w:val="22"/>
          <w:lang w:val="es-CR"/>
        </w:rPr>
      </w:pPr>
      <w:r>
        <w:rPr>
          <w:rFonts w:cs="Arial"/>
          <w:sz w:val="22"/>
          <w:szCs w:val="22"/>
        </w:rPr>
        <w:t>“</w:t>
      </w:r>
      <w:r w:rsidRPr="006B569B">
        <w:rPr>
          <w:rFonts w:cs="Arial"/>
          <w:b/>
          <w:bCs/>
          <w:sz w:val="22"/>
          <w:szCs w:val="22"/>
          <w:lang w:val="es-CR"/>
        </w:rPr>
        <w:t xml:space="preserve">1- </w:t>
      </w:r>
      <w:r w:rsidRPr="006B569B">
        <w:rPr>
          <w:rFonts w:cs="Arial"/>
          <w:sz w:val="22"/>
          <w:szCs w:val="22"/>
          <w:lang w:val="es-CR"/>
        </w:rPr>
        <w:t xml:space="preserve">Anular el acuerdo 1 de la sesión 77-2013, por ser un mecanismo improcedente para excepcionar una norma de carácter formal. Es decir, un acuerdo de la Junta Directiva del BANHVI, que es un acto administrativo no puede reformar, adicionar o excepcionar un artículo que es reserva de Ley, en este caso el artículo 73 bis de la LSFNV. </w:t>
      </w:r>
    </w:p>
    <w:p w14:paraId="1FA30F44" w14:textId="77777777" w:rsidR="006B569B" w:rsidRPr="006B569B" w:rsidRDefault="006B569B" w:rsidP="006B569B">
      <w:pPr>
        <w:ind w:left="284" w:right="193"/>
        <w:jc w:val="both"/>
        <w:rPr>
          <w:rFonts w:cs="Arial"/>
          <w:sz w:val="22"/>
          <w:szCs w:val="22"/>
          <w:lang w:val="es-CR"/>
        </w:rPr>
      </w:pPr>
    </w:p>
    <w:p w14:paraId="2BB374CF" w14:textId="24887C49" w:rsidR="006B569B" w:rsidRDefault="006B569B" w:rsidP="006B569B">
      <w:pPr>
        <w:ind w:left="284" w:right="193"/>
        <w:jc w:val="both"/>
        <w:rPr>
          <w:rFonts w:cs="Arial"/>
          <w:sz w:val="22"/>
          <w:szCs w:val="22"/>
          <w:lang w:val="es-CR"/>
        </w:rPr>
      </w:pPr>
      <w:r w:rsidRPr="006B569B">
        <w:rPr>
          <w:rFonts w:cs="Arial"/>
          <w:b/>
          <w:bCs/>
          <w:sz w:val="22"/>
          <w:szCs w:val="22"/>
          <w:lang w:val="es-CR"/>
        </w:rPr>
        <w:t xml:space="preserve">2- </w:t>
      </w:r>
      <w:r w:rsidRPr="006B569B">
        <w:rPr>
          <w:rFonts w:cs="Arial"/>
          <w:sz w:val="22"/>
          <w:szCs w:val="22"/>
          <w:lang w:val="es-CR"/>
        </w:rPr>
        <w:t xml:space="preserve">Valorar la aplicación del artículo 114 del Reglamento de Operaciones de la LSFNV y 10 del Reglamento sobre la Organización y Funcionamiento del Sistema Financiero Nacional para la Vivienda, como mecanismo de excepción (al igual que se aplica la excepción del artículo 73 bis), para que en el caso concreto, el INVU pueda realizar tareas específicas encomendadas por la Administración para la maduración y desarrollo del proyecto </w:t>
      </w:r>
      <w:proofErr w:type="spellStart"/>
      <w:r w:rsidRPr="006B569B">
        <w:rPr>
          <w:rFonts w:cs="Arial"/>
          <w:sz w:val="22"/>
          <w:szCs w:val="22"/>
          <w:lang w:val="es-CR"/>
        </w:rPr>
        <w:t>Duarco</w:t>
      </w:r>
      <w:proofErr w:type="spellEnd"/>
      <w:r w:rsidRPr="006B569B">
        <w:rPr>
          <w:rFonts w:cs="Arial"/>
          <w:sz w:val="22"/>
          <w:szCs w:val="22"/>
          <w:lang w:val="es-CR"/>
        </w:rPr>
        <w:t xml:space="preserve"> de </w:t>
      </w:r>
      <w:proofErr w:type="spellStart"/>
      <w:r w:rsidRPr="006B569B">
        <w:rPr>
          <w:rFonts w:cs="Arial"/>
          <w:sz w:val="22"/>
          <w:szCs w:val="22"/>
          <w:lang w:val="es-CR"/>
        </w:rPr>
        <w:t>Cocorí</w:t>
      </w:r>
      <w:proofErr w:type="spellEnd"/>
      <w:r w:rsidRPr="006B569B">
        <w:rPr>
          <w:rFonts w:cs="Arial"/>
          <w:sz w:val="22"/>
          <w:szCs w:val="22"/>
          <w:lang w:val="es-CR"/>
        </w:rPr>
        <w:t xml:space="preserve">, utilizando la figura del fideicomiso irrevocable de garantías, y actuando con fideicomitente y entidad autorizada del Sistema. Lo anterior por cuanto del análisis realizado se concluye que mientras las normas estén vigentes, y no se haya demostrado la ilegalidad, inconstitucionalidad o improcedencia de la aplicación de los reglamentos supra citados y no se proceda a su derogatoria -en caso de que corresponda- por los mecanismos consultivos y legales correspondientes; no puede la Administración en aplicación del principio de inderogabilidad singular de la norma, excepcionar para uno o varios casos su aplicación. </w:t>
      </w:r>
    </w:p>
    <w:p w14:paraId="2314D383" w14:textId="77777777" w:rsidR="006B569B" w:rsidRPr="006B569B" w:rsidRDefault="006B569B" w:rsidP="006B569B">
      <w:pPr>
        <w:ind w:left="284" w:right="193"/>
        <w:jc w:val="both"/>
        <w:rPr>
          <w:rFonts w:cs="Arial"/>
          <w:sz w:val="22"/>
          <w:szCs w:val="22"/>
          <w:lang w:val="es-CR"/>
        </w:rPr>
      </w:pPr>
    </w:p>
    <w:p w14:paraId="5390D581" w14:textId="1E9500A5" w:rsidR="006B569B" w:rsidRDefault="006B569B" w:rsidP="006B569B">
      <w:pPr>
        <w:ind w:left="284" w:right="193"/>
        <w:jc w:val="both"/>
        <w:rPr>
          <w:rFonts w:cs="Arial"/>
          <w:sz w:val="22"/>
          <w:szCs w:val="22"/>
        </w:rPr>
      </w:pPr>
      <w:r w:rsidRPr="006B569B">
        <w:rPr>
          <w:rFonts w:cs="Arial"/>
          <w:b/>
          <w:bCs/>
          <w:sz w:val="22"/>
          <w:szCs w:val="22"/>
          <w:lang w:val="es-CR"/>
        </w:rPr>
        <w:t xml:space="preserve">3- </w:t>
      </w:r>
      <w:r w:rsidRPr="006B569B">
        <w:rPr>
          <w:rFonts w:cs="Arial"/>
          <w:sz w:val="22"/>
          <w:szCs w:val="22"/>
          <w:lang w:val="es-CR"/>
        </w:rPr>
        <w:t>Ante la consulta de si los artículos citados legislan más allá de lo señalado en el artículo 73 bis LSFNV, y por lo tanto son normas ilegales o inconstitucionales. Señala esta Asesoría qué, aunque pueda apreciar que los Reglamentos citados han legislado más allá de lo dispuesto en la norma reserva de ley, no es a este departamento a quien le corresponde referirse respecto a la legalidad o constitucionalidad de lo normado, ni puede por ello recomendar su no aplicación. Si se considera la ilegalidad o improcedencia de las normas, la Administración puede realizar los procedimientos necesarios para que sean derogadas o reformadas, pero no puede excepcionar su aplicación.</w:t>
      </w:r>
    </w:p>
    <w:p w14:paraId="703B2AEC" w14:textId="77777777" w:rsidR="006B569B" w:rsidRDefault="006B569B" w:rsidP="006B569B">
      <w:pPr>
        <w:ind w:left="284" w:right="193"/>
        <w:jc w:val="both"/>
        <w:rPr>
          <w:rFonts w:cs="Arial"/>
          <w:sz w:val="22"/>
          <w:szCs w:val="22"/>
          <w:lang w:val="es-CR"/>
        </w:rPr>
      </w:pPr>
    </w:p>
    <w:p w14:paraId="19BD63FC" w14:textId="28EA9BAB" w:rsidR="006B569B" w:rsidRDefault="006B569B" w:rsidP="006B569B">
      <w:pPr>
        <w:ind w:left="284" w:right="193"/>
        <w:jc w:val="both"/>
        <w:rPr>
          <w:rFonts w:cs="Arial"/>
          <w:sz w:val="22"/>
          <w:szCs w:val="22"/>
          <w:lang w:val="es-CR"/>
        </w:rPr>
      </w:pPr>
      <w:r w:rsidRPr="006B569B">
        <w:rPr>
          <w:rFonts w:cs="Arial"/>
          <w:sz w:val="22"/>
          <w:szCs w:val="22"/>
          <w:lang w:val="es-CR"/>
        </w:rPr>
        <w:t xml:space="preserve">Recordemos además que artículo 180 de la Ley General de la Administración Pública establece quien es el competente, en la vía administrativa, para declarar la nulidad de un acto administrativo, no así para decretar el desuso o improcedencia de un reglamento o norma de un reglamento. En este sentido, no debe confundirse la técnica </w:t>
      </w:r>
      <w:r w:rsidRPr="006B569B">
        <w:rPr>
          <w:rFonts w:cs="Arial"/>
          <w:sz w:val="22"/>
          <w:szCs w:val="22"/>
          <w:lang w:val="es-CR"/>
        </w:rPr>
        <w:lastRenderedPageBreak/>
        <w:t xml:space="preserve">de anular un acto administrativo –sea porque tiene vicios– con el desuso, derogatoria o nulidad de un reglamento. </w:t>
      </w:r>
    </w:p>
    <w:p w14:paraId="4B62B361" w14:textId="77777777" w:rsidR="006B569B" w:rsidRPr="006B569B" w:rsidRDefault="006B569B" w:rsidP="006B569B">
      <w:pPr>
        <w:ind w:left="284" w:right="193"/>
        <w:jc w:val="both"/>
        <w:rPr>
          <w:rFonts w:cs="Arial"/>
          <w:sz w:val="22"/>
          <w:szCs w:val="22"/>
          <w:lang w:val="es-CR"/>
        </w:rPr>
      </w:pPr>
    </w:p>
    <w:p w14:paraId="30E426BB" w14:textId="700C50E0" w:rsidR="006B569B" w:rsidRDefault="006B569B" w:rsidP="006B569B">
      <w:pPr>
        <w:ind w:left="284" w:right="193"/>
        <w:jc w:val="both"/>
        <w:rPr>
          <w:rFonts w:cs="Arial"/>
          <w:sz w:val="22"/>
          <w:szCs w:val="22"/>
        </w:rPr>
      </w:pPr>
      <w:r w:rsidRPr="006B569B">
        <w:rPr>
          <w:rFonts w:cs="Arial"/>
          <w:b/>
          <w:bCs/>
          <w:sz w:val="22"/>
          <w:szCs w:val="22"/>
          <w:lang w:val="es-CR"/>
        </w:rPr>
        <w:t xml:space="preserve">4- </w:t>
      </w:r>
      <w:r w:rsidRPr="006B569B">
        <w:rPr>
          <w:rFonts w:cs="Arial"/>
          <w:sz w:val="22"/>
          <w:szCs w:val="22"/>
          <w:lang w:val="es-CR"/>
        </w:rPr>
        <w:t>Tramitar y desarrollar los proyectos en terrenos INVU en otra Entidad Autorizada del SFNV, sin participación directa del INVU.</w:t>
      </w:r>
      <w:r>
        <w:rPr>
          <w:rFonts w:cs="Arial"/>
          <w:sz w:val="22"/>
          <w:szCs w:val="22"/>
          <w:lang w:val="es-CR"/>
        </w:rPr>
        <w:t>”</w:t>
      </w:r>
    </w:p>
    <w:p w14:paraId="3C35B8BD" w14:textId="77777777" w:rsidR="006B569B" w:rsidRDefault="006B569B" w:rsidP="002B71CC">
      <w:pPr>
        <w:spacing w:line="360" w:lineRule="auto"/>
        <w:jc w:val="both"/>
        <w:rPr>
          <w:rFonts w:cs="Arial"/>
          <w:sz w:val="22"/>
          <w:szCs w:val="22"/>
        </w:rPr>
      </w:pPr>
    </w:p>
    <w:p w14:paraId="1248D08D" w14:textId="08A36F54" w:rsidR="00392B3C" w:rsidRDefault="006B569B" w:rsidP="002B71CC">
      <w:pPr>
        <w:spacing w:line="360" w:lineRule="auto"/>
        <w:jc w:val="both"/>
        <w:rPr>
          <w:rFonts w:cs="Arial"/>
          <w:sz w:val="22"/>
          <w:szCs w:val="22"/>
        </w:rPr>
      </w:pPr>
      <w:r w:rsidRPr="00703A98">
        <w:rPr>
          <w:rFonts w:cs="Arial"/>
          <w:b/>
          <w:bCs/>
          <w:sz w:val="22"/>
          <w:szCs w:val="22"/>
        </w:rPr>
        <w:t>Quinto:</w:t>
      </w:r>
      <w:r>
        <w:rPr>
          <w:rFonts w:cs="Arial"/>
          <w:sz w:val="22"/>
          <w:szCs w:val="22"/>
        </w:rPr>
        <w:t xml:space="preserve"> Que </w:t>
      </w:r>
      <w:r w:rsidR="00B80CBA">
        <w:rPr>
          <w:rFonts w:cs="Arial"/>
          <w:sz w:val="22"/>
          <w:szCs w:val="22"/>
        </w:rPr>
        <w:t xml:space="preserve">conocido y </w:t>
      </w:r>
      <w:r>
        <w:rPr>
          <w:rFonts w:cs="Arial"/>
          <w:sz w:val="22"/>
          <w:szCs w:val="22"/>
        </w:rPr>
        <w:t xml:space="preserve">suficientemente discutido </w:t>
      </w:r>
      <w:r w:rsidR="00B80CBA">
        <w:rPr>
          <w:rFonts w:cs="Arial"/>
          <w:sz w:val="22"/>
          <w:szCs w:val="22"/>
        </w:rPr>
        <w:t xml:space="preserve">el criterio emitido por la </w:t>
      </w:r>
      <w:r w:rsidR="00B80CBA" w:rsidRPr="00B80CBA">
        <w:rPr>
          <w:rFonts w:cs="Arial"/>
          <w:sz w:val="22"/>
          <w:szCs w:val="22"/>
          <w:lang w:val="es-ES_tradnl"/>
        </w:rPr>
        <w:t>Asesoría Legal</w:t>
      </w:r>
      <w:r w:rsidR="00B80CBA">
        <w:rPr>
          <w:rFonts w:cs="Arial"/>
          <w:sz w:val="22"/>
          <w:szCs w:val="22"/>
          <w:lang w:val="es-ES_tradnl"/>
        </w:rPr>
        <w:t xml:space="preserve">, esta </w:t>
      </w:r>
      <w:r w:rsidR="00B80CBA" w:rsidRPr="00B80CBA">
        <w:rPr>
          <w:rFonts w:cs="Arial"/>
          <w:sz w:val="22"/>
          <w:szCs w:val="22"/>
          <w:lang w:val="es-ES_tradnl"/>
        </w:rPr>
        <w:t>Junta Directiva</w:t>
      </w:r>
      <w:r w:rsidR="00B80CBA">
        <w:rPr>
          <w:rFonts w:cs="Arial"/>
          <w:sz w:val="22"/>
          <w:szCs w:val="22"/>
          <w:lang w:val="es-ES_tradnl"/>
        </w:rPr>
        <w:t xml:space="preserve"> estima pertinente </w:t>
      </w:r>
      <w:r w:rsidR="00CB2C94">
        <w:rPr>
          <w:rFonts w:cs="Arial"/>
          <w:sz w:val="22"/>
          <w:szCs w:val="22"/>
          <w:lang w:val="es-ES_tradnl"/>
        </w:rPr>
        <w:t>solicitar</w:t>
      </w:r>
      <w:r w:rsidR="007947F5">
        <w:rPr>
          <w:rFonts w:cs="Arial"/>
          <w:sz w:val="22"/>
          <w:szCs w:val="22"/>
          <w:lang w:val="es-ES_tradnl"/>
        </w:rPr>
        <w:t xml:space="preserve"> </w:t>
      </w:r>
      <w:r w:rsidR="00B80CBA">
        <w:rPr>
          <w:rFonts w:cs="Arial"/>
          <w:sz w:val="22"/>
          <w:szCs w:val="22"/>
          <w:lang w:val="es-ES_tradnl"/>
        </w:rPr>
        <w:t xml:space="preserve">el pronunciamiento de la </w:t>
      </w:r>
      <w:r w:rsidR="00B80CBA" w:rsidRPr="00B80CBA">
        <w:rPr>
          <w:rFonts w:cs="Arial"/>
          <w:sz w:val="22"/>
          <w:szCs w:val="22"/>
          <w:lang w:val="es-ES_tradnl"/>
        </w:rPr>
        <w:t>Procuraduría General de la República</w:t>
      </w:r>
      <w:r w:rsidR="00B80CBA">
        <w:rPr>
          <w:rFonts w:cs="Arial"/>
          <w:sz w:val="22"/>
          <w:szCs w:val="22"/>
          <w:lang w:val="es-ES_tradnl"/>
        </w:rPr>
        <w:t xml:space="preserve">, en cuanto a lo indicado por la </w:t>
      </w:r>
      <w:r w:rsidR="00B80CBA" w:rsidRPr="00B80CBA">
        <w:rPr>
          <w:rFonts w:cs="Arial"/>
          <w:sz w:val="22"/>
          <w:szCs w:val="22"/>
          <w:lang w:val="es-ES_tradnl"/>
        </w:rPr>
        <w:t>Asesoría Legal</w:t>
      </w:r>
      <w:r w:rsidR="00CB2C94">
        <w:rPr>
          <w:rFonts w:cs="Arial"/>
          <w:sz w:val="22"/>
          <w:szCs w:val="22"/>
          <w:lang w:val="es-ES_tradnl"/>
        </w:rPr>
        <w:t>,</w:t>
      </w:r>
      <w:r w:rsidR="00B80CBA">
        <w:rPr>
          <w:rFonts w:cs="Arial"/>
          <w:sz w:val="22"/>
          <w:szCs w:val="22"/>
          <w:lang w:val="es-ES_tradnl"/>
        </w:rPr>
        <w:t xml:space="preserve"> con respecto </w:t>
      </w:r>
      <w:r w:rsidR="007947F5">
        <w:rPr>
          <w:rFonts w:cs="Arial"/>
          <w:sz w:val="22"/>
          <w:szCs w:val="22"/>
          <w:lang w:val="es-ES_tradnl"/>
        </w:rPr>
        <w:t xml:space="preserve">a la legalidad de los artículos </w:t>
      </w:r>
      <w:r w:rsidR="00B80CBA" w:rsidRPr="006B569B">
        <w:rPr>
          <w:rFonts w:cs="Arial"/>
          <w:sz w:val="22"/>
          <w:szCs w:val="22"/>
          <w:lang w:val="es-CR"/>
        </w:rPr>
        <w:t>114 del Reglamento de Operaciones de la LSFNV y 10 del Reglamento sobre la Organización y Funcionamiento del Sistema Financiero Nacional para la Vivienda</w:t>
      </w:r>
      <w:r w:rsidR="007947F5">
        <w:rPr>
          <w:rFonts w:cs="Arial"/>
          <w:sz w:val="22"/>
          <w:szCs w:val="22"/>
          <w:lang w:val="es-CR"/>
        </w:rPr>
        <w:t xml:space="preserve">, en relación con lo establecido en </w:t>
      </w:r>
      <w:r w:rsidR="007947F5" w:rsidRPr="006B569B">
        <w:rPr>
          <w:rFonts w:cs="Arial"/>
          <w:sz w:val="22"/>
          <w:szCs w:val="22"/>
          <w:lang w:val="es-CR"/>
        </w:rPr>
        <w:t>el artículo 73 bis de la LSFNV</w:t>
      </w:r>
      <w:r w:rsidR="00641B99">
        <w:rPr>
          <w:rFonts w:cs="Arial"/>
          <w:sz w:val="22"/>
          <w:szCs w:val="22"/>
          <w:lang w:val="es-CR"/>
        </w:rPr>
        <w:t>.  Complementariamente</w:t>
      </w:r>
      <w:r w:rsidR="002E6837">
        <w:rPr>
          <w:rFonts w:cs="Arial"/>
          <w:sz w:val="22"/>
          <w:szCs w:val="22"/>
          <w:lang w:val="es-CR"/>
        </w:rPr>
        <w:t>,</w:t>
      </w:r>
      <w:r w:rsidR="00641B99">
        <w:rPr>
          <w:rFonts w:cs="Arial"/>
          <w:sz w:val="22"/>
          <w:szCs w:val="22"/>
          <w:lang w:val="es-CR"/>
        </w:rPr>
        <w:t xml:space="preserve"> y con el propósito de no generar m</w:t>
      </w:r>
      <w:r w:rsidR="002E6837">
        <w:rPr>
          <w:rFonts w:cs="Arial"/>
          <w:sz w:val="22"/>
          <w:szCs w:val="22"/>
          <w:lang w:val="es-CR"/>
        </w:rPr>
        <w:t xml:space="preserve">ayores </w:t>
      </w:r>
      <w:r w:rsidR="00641B99">
        <w:rPr>
          <w:rFonts w:cs="Arial"/>
          <w:sz w:val="22"/>
          <w:szCs w:val="22"/>
          <w:lang w:val="es-CR"/>
        </w:rPr>
        <w:t>atrasos en el</w:t>
      </w:r>
      <w:r w:rsidR="002E6837">
        <w:rPr>
          <w:rFonts w:cs="Arial"/>
          <w:sz w:val="22"/>
          <w:szCs w:val="22"/>
          <w:lang w:val="es-CR"/>
        </w:rPr>
        <w:t xml:space="preserve"> trámite del proyecto </w:t>
      </w:r>
      <w:proofErr w:type="spellStart"/>
      <w:r w:rsidR="002E6837">
        <w:rPr>
          <w:rFonts w:cs="Arial"/>
          <w:sz w:val="22"/>
          <w:szCs w:val="22"/>
          <w:lang w:val="es-CR"/>
        </w:rPr>
        <w:t>Duarco-Cocorí</w:t>
      </w:r>
      <w:proofErr w:type="spellEnd"/>
      <w:r w:rsidR="00CB2C94">
        <w:rPr>
          <w:rFonts w:cs="Arial"/>
          <w:sz w:val="22"/>
          <w:szCs w:val="22"/>
          <w:lang w:val="es-CR"/>
        </w:rPr>
        <w:t xml:space="preserve">, se considera oportuno </w:t>
      </w:r>
      <w:r w:rsidR="00CB2C94">
        <w:rPr>
          <w:rFonts w:cs="Arial"/>
          <w:sz w:val="22"/>
          <w:szCs w:val="22"/>
          <w:lang w:val="es-ES_tradnl"/>
        </w:rPr>
        <w:t xml:space="preserve">girar instrucciones a la </w:t>
      </w:r>
      <w:r w:rsidR="00CB2C94" w:rsidRPr="00CB2C94">
        <w:rPr>
          <w:rFonts w:cs="Arial"/>
          <w:sz w:val="22"/>
          <w:szCs w:val="22"/>
          <w:lang w:val="es-ES_tradnl"/>
        </w:rPr>
        <w:t>Gerencia General</w:t>
      </w:r>
      <w:r w:rsidR="00CB2C94">
        <w:rPr>
          <w:rFonts w:cs="Arial"/>
          <w:sz w:val="22"/>
          <w:szCs w:val="22"/>
          <w:lang w:val="es-ES_tradnl"/>
        </w:rPr>
        <w:t xml:space="preserve">, para que le comunique al INVU la necesidad de tramitar el financiamiento de dicho proyecto de vivienda, con alguna otra entidad del </w:t>
      </w:r>
      <w:r w:rsidR="00CB2C94" w:rsidRPr="00CB2C94">
        <w:rPr>
          <w:rFonts w:cs="Arial"/>
          <w:sz w:val="22"/>
          <w:szCs w:val="22"/>
          <w:lang w:val="es-ES_tradnl"/>
        </w:rPr>
        <w:t>Sistema Financiero Nacional para la Vivienda</w:t>
      </w:r>
      <w:r w:rsidR="00CB2C94">
        <w:rPr>
          <w:rFonts w:cs="Arial"/>
          <w:sz w:val="22"/>
          <w:szCs w:val="22"/>
          <w:lang w:val="es-ES_tradnl"/>
        </w:rPr>
        <w:t xml:space="preserve">. </w:t>
      </w:r>
    </w:p>
    <w:p w14:paraId="4A6E0423" w14:textId="79A18907" w:rsidR="00392B3C" w:rsidRDefault="00392B3C" w:rsidP="002B71CC">
      <w:pPr>
        <w:spacing w:line="360" w:lineRule="auto"/>
        <w:jc w:val="both"/>
        <w:rPr>
          <w:rFonts w:cs="Arial"/>
          <w:sz w:val="22"/>
          <w:szCs w:val="22"/>
        </w:rPr>
      </w:pPr>
    </w:p>
    <w:p w14:paraId="522E10B7" w14:textId="6750DDF1" w:rsidR="00392B3C" w:rsidRPr="00392B3C" w:rsidRDefault="00392B3C" w:rsidP="002B71CC">
      <w:pPr>
        <w:spacing w:line="360" w:lineRule="auto"/>
        <w:jc w:val="both"/>
        <w:rPr>
          <w:rFonts w:cs="Arial"/>
          <w:b/>
          <w:bCs/>
          <w:sz w:val="22"/>
          <w:szCs w:val="22"/>
        </w:rPr>
      </w:pPr>
      <w:r w:rsidRPr="00392B3C">
        <w:rPr>
          <w:rFonts w:cs="Arial"/>
          <w:b/>
          <w:bCs/>
          <w:sz w:val="22"/>
          <w:szCs w:val="22"/>
        </w:rPr>
        <w:t>Por tanto, se acuerda:</w:t>
      </w:r>
    </w:p>
    <w:p w14:paraId="03A0B133" w14:textId="23168A54" w:rsidR="00CB2C94" w:rsidRDefault="00CB2C94" w:rsidP="002B71CC">
      <w:pPr>
        <w:spacing w:line="360" w:lineRule="auto"/>
        <w:jc w:val="both"/>
        <w:rPr>
          <w:rFonts w:cs="Arial"/>
          <w:sz w:val="22"/>
          <w:szCs w:val="22"/>
          <w:lang w:val="es-ES_tradnl"/>
        </w:rPr>
      </w:pPr>
      <w:r w:rsidRPr="00CB2C94">
        <w:rPr>
          <w:rFonts w:cs="Arial"/>
          <w:b/>
          <w:bCs/>
          <w:sz w:val="22"/>
          <w:szCs w:val="22"/>
          <w:lang w:val="es-ES_tradnl"/>
        </w:rPr>
        <w:t>1)</w:t>
      </w:r>
      <w:r>
        <w:rPr>
          <w:rFonts w:cs="Arial"/>
          <w:sz w:val="22"/>
          <w:szCs w:val="22"/>
          <w:lang w:val="es-ES_tradnl"/>
        </w:rPr>
        <w:t xml:space="preserve"> Instruir a la </w:t>
      </w:r>
      <w:r w:rsidRPr="00CB2C94">
        <w:rPr>
          <w:rFonts w:cs="Arial"/>
          <w:sz w:val="22"/>
          <w:szCs w:val="22"/>
          <w:lang w:val="es-ES_tradnl"/>
        </w:rPr>
        <w:t>Gerencia General</w:t>
      </w:r>
      <w:r>
        <w:rPr>
          <w:rFonts w:cs="Arial"/>
          <w:sz w:val="22"/>
          <w:szCs w:val="22"/>
          <w:lang w:val="es-ES_tradnl"/>
        </w:rPr>
        <w:t xml:space="preserve">, para que le comunique al INVU la necesidad de tramitar el financiamiento del proyecto </w:t>
      </w:r>
      <w:proofErr w:type="spellStart"/>
      <w:r>
        <w:rPr>
          <w:rFonts w:cs="Arial"/>
          <w:sz w:val="22"/>
          <w:szCs w:val="22"/>
          <w:lang w:val="es-ES_tradnl"/>
        </w:rPr>
        <w:t>Duarco-Cocorí</w:t>
      </w:r>
      <w:proofErr w:type="spellEnd"/>
      <w:r>
        <w:rPr>
          <w:rFonts w:cs="Arial"/>
          <w:sz w:val="22"/>
          <w:szCs w:val="22"/>
          <w:lang w:val="es-ES_tradnl"/>
        </w:rPr>
        <w:t xml:space="preserve">, con alguna otra entidad del </w:t>
      </w:r>
      <w:r w:rsidRPr="00CB2C94">
        <w:rPr>
          <w:rFonts w:cs="Arial"/>
          <w:sz w:val="22"/>
          <w:szCs w:val="22"/>
          <w:lang w:val="es-ES_tradnl"/>
        </w:rPr>
        <w:t>Sistema Financiero Nacional para la Vivienda</w:t>
      </w:r>
      <w:r>
        <w:rPr>
          <w:rFonts w:cs="Arial"/>
          <w:sz w:val="22"/>
          <w:szCs w:val="22"/>
          <w:lang w:val="es-ES_tradnl"/>
        </w:rPr>
        <w:t>.</w:t>
      </w:r>
    </w:p>
    <w:p w14:paraId="037DF057" w14:textId="77777777" w:rsidR="00CB2C94" w:rsidRDefault="00CB2C94" w:rsidP="002B71CC">
      <w:pPr>
        <w:spacing w:line="360" w:lineRule="auto"/>
        <w:jc w:val="both"/>
        <w:rPr>
          <w:rFonts w:cs="Arial"/>
          <w:sz w:val="22"/>
          <w:szCs w:val="22"/>
          <w:lang w:val="es-ES_tradnl"/>
        </w:rPr>
      </w:pPr>
    </w:p>
    <w:p w14:paraId="6647279E" w14:textId="78955E1E" w:rsidR="002B71CC" w:rsidRDefault="00CB2C94" w:rsidP="002B71CC">
      <w:pPr>
        <w:spacing w:line="360" w:lineRule="auto"/>
        <w:jc w:val="both"/>
        <w:rPr>
          <w:rFonts w:cs="Arial"/>
          <w:sz w:val="22"/>
          <w:szCs w:val="22"/>
        </w:rPr>
      </w:pPr>
      <w:r w:rsidRPr="00CB2C94">
        <w:rPr>
          <w:rFonts w:cs="Arial"/>
          <w:b/>
          <w:bCs/>
          <w:sz w:val="22"/>
          <w:szCs w:val="22"/>
          <w:lang w:val="es-ES_tradnl"/>
        </w:rPr>
        <w:t>2)</w:t>
      </w:r>
      <w:r>
        <w:rPr>
          <w:rFonts w:cs="Arial"/>
          <w:sz w:val="22"/>
          <w:szCs w:val="22"/>
          <w:lang w:val="es-ES_tradnl"/>
        </w:rPr>
        <w:t xml:space="preserve"> Solicitar el pronunciamiento de la </w:t>
      </w:r>
      <w:r w:rsidRPr="00B80CBA">
        <w:rPr>
          <w:rFonts w:cs="Arial"/>
          <w:sz w:val="22"/>
          <w:szCs w:val="22"/>
          <w:lang w:val="es-ES_tradnl"/>
        </w:rPr>
        <w:t>Procuraduría General de la República</w:t>
      </w:r>
      <w:r>
        <w:rPr>
          <w:rFonts w:cs="Arial"/>
          <w:sz w:val="22"/>
          <w:szCs w:val="22"/>
          <w:lang w:val="es-ES_tradnl"/>
        </w:rPr>
        <w:t xml:space="preserve">, en cuanto a lo indicado por la </w:t>
      </w:r>
      <w:r w:rsidRPr="00B80CBA">
        <w:rPr>
          <w:rFonts w:cs="Arial"/>
          <w:sz w:val="22"/>
          <w:szCs w:val="22"/>
          <w:lang w:val="es-ES_tradnl"/>
        </w:rPr>
        <w:t>Asesoría Legal</w:t>
      </w:r>
      <w:r>
        <w:rPr>
          <w:rFonts w:cs="Arial"/>
          <w:sz w:val="22"/>
          <w:szCs w:val="22"/>
          <w:lang w:val="es-ES_tradnl"/>
        </w:rPr>
        <w:t xml:space="preserve">, con respecto a la legalidad de los artículos </w:t>
      </w:r>
      <w:r w:rsidRPr="006B569B">
        <w:rPr>
          <w:rFonts w:cs="Arial"/>
          <w:sz w:val="22"/>
          <w:szCs w:val="22"/>
          <w:lang w:val="es-CR"/>
        </w:rPr>
        <w:t>114 del Reglamento de Operaciones de la LSFNV y 10 del Reglamento sobre la Organización y Funcionamiento del Sistema Financiero Nacional para la Vivienda</w:t>
      </w:r>
      <w:r>
        <w:rPr>
          <w:rFonts w:cs="Arial"/>
          <w:sz w:val="22"/>
          <w:szCs w:val="22"/>
          <w:lang w:val="es-CR"/>
        </w:rPr>
        <w:t xml:space="preserve">, en relación con lo establecido en </w:t>
      </w:r>
      <w:r w:rsidRPr="006B569B">
        <w:rPr>
          <w:rFonts w:cs="Arial"/>
          <w:sz w:val="22"/>
          <w:szCs w:val="22"/>
          <w:lang w:val="es-CR"/>
        </w:rPr>
        <w:t>el artículo 73 bis de la LSFNV</w:t>
      </w:r>
      <w:r>
        <w:rPr>
          <w:rFonts w:cs="Arial"/>
          <w:sz w:val="22"/>
          <w:szCs w:val="22"/>
          <w:lang w:val="es-CR"/>
        </w:rPr>
        <w:t>.</w:t>
      </w:r>
    </w:p>
    <w:p w14:paraId="52C7BA7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w:t>
      </w:r>
      <w:proofErr w:type="gramStart"/>
      <w:r>
        <w:rPr>
          <w:rFonts w:cs="Arial"/>
          <w:szCs w:val="22"/>
        </w:rPr>
        <w:t>Firme</w:t>
      </w:r>
      <w:r w:rsidRPr="00AB2826">
        <w:rPr>
          <w:rFonts w:cs="Arial"/>
          <w:szCs w:val="22"/>
        </w:rPr>
        <w:t>.-</w:t>
      </w:r>
      <w:proofErr w:type="gramEnd"/>
    </w:p>
    <w:p w14:paraId="5349D19B" w14:textId="77777777" w:rsidR="002B71CC" w:rsidRPr="00D14EAF" w:rsidRDefault="002B71CC" w:rsidP="002B71CC">
      <w:pPr>
        <w:spacing w:line="360" w:lineRule="auto"/>
        <w:jc w:val="both"/>
        <w:rPr>
          <w:rFonts w:cs="Arial"/>
          <w:b/>
          <w:sz w:val="22"/>
        </w:rPr>
      </w:pPr>
      <w:r w:rsidRPr="00D14EAF">
        <w:rPr>
          <w:rFonts w:cs="Arial"/>
          <w:b/>
          <w:sz w:val="22"/>
        </w:rPr>
        <w:t>************</w:t>
      </w:r>
    </w:p>
    <w:p w14:paraId="51FB07BE" w14:textId="77777777" w:rsidR="002B71CC" w:rsidRDefault="002B71CC" w:rsidP="002B71CC">
      <w:pPr>
        <w:spacing w:line="360" w:lineRule="auto"/>
        <w:jc w:val="both"/>
        <w:rPr>
          <w:rFonts w:cs="Arial"/>
          <w:sz w:val="22"/>
          <w:lang w:val="es-ES_tradnl"/>
        </w:rPr>
      </w:pPr>
    </w:p>
    <w:p w14:paraId="7B48853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83A4" w14:textId="77777777" w:rsidR="00DB285A" w:rsidRDefault="00DB285A">
      <w:r>
        <w:separator/>
      </w:r>
    </w:p>
  </w:endnote>
  <w:endnote w:type="continuationSeparator" w:id="0">
    <w:p w14:paraId="18DDA7BF" w14:textId="77777777" w:rsidR="00DB285A" w:rsidRDefault="00DB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0439" w14:textId="77777777" w:rsidR="00DB285A" w:rsidRDefault="00DB285A">
      <w:r>
        <w:separator/>
      </w:r>
    </w:p>
  </w:footnote>
  <w:footnote w:type="continuationSeparator" w:id="0">
    <w:p w14:paraId="2173A4DD" w14:textId="77777777" w:rsidR="00DB285A" w:rsidRDefault="00DB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E685" w14:textId="77777777" w:rsidR="009D03FE" w:rsidRDefault="009D03FE">
    <w:pPr>
      <w:pStyle w:val="Encabezado"/>
      <w:rPr>
        <w:lang w:val="es-ES"/>
      </w:rPr>
    </w:pPr>
  </w:p>
  <w:p w14:paraId="1A6859C1" w14:textId="575CC7F9"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DB285A">
      <w:rPr>
        <w:sz w:val="18"/>
        <w:lang w:val="es-ES"/>
      </w:rPr>
      <w:t>3</w:t>
    </w:r>
    <w:r>
      <w:rPr>
        <w:sz w:val="18"/>
        <w:lang w:val="es-ES"/>
      </w:rPr>
      <w:t>9-20</w:t>
    </w:r>
    <w:r w:rsidR="00E97960">
      <w:rPr>
        <w:sz w:val="18"/>
        <w:lang w:val="es-ES"/>
      </w:rPr>
      <w:t>2</w:t>
    </w:r>
    <w:r w:rsidR="009449EE">
      <w:rPr>
        <w:sz w:val="18"/>
        <w:lang w:val="es-ES"/>
      </w:rPr>
      <w:t>1</w:t>
    </w:r>
    <w:r>
      <w:rPr>
        <w:sz w:val="18"/>
        <w:lang w:val="es-ES"/>
      </w:rPr>
      <w:t xml:space="preserve">                   2</w:t>
    </w:r>
    <w:r w:rsidR="00DB285A">
      <w:rPr>
        <w:sz w:val="18"/>
        <w:lang w:val="es-ES"/>
      </w:rPr>
      <w:t>7 de mayo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04807F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545412"/>
    <w:multiLevelType w:val="hybridMultilevel"/>
    <w:tmpl w:val="F426015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E380AFC"/>
    <w:multiLevelType w:val="hybridMultilevel"/>
    <w:tmpl w:val="3CD2D3C6"/>
    <w:lvl w:ilvl="0" w:tplc="A7168C2C">
      <w:start w:val="1"/>
      <w:numFmt w:val="ordinal"/>
      <w:lvlText w:val="%1."/>
      <w:lvlJc w:val="left"/>
      <w:pPr>
        <w:ind w:left="720" w:hanging="360"/>
      </w:pPr>
      <w:rPr>
        <w:rFonts w:hint="default"/>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LaYGyt7hvDvZMoc+uiW/YcPGjlf3Dftc2WsFtJdxDrz1Ck1koeTF9YMBV54lmUjftxi50wO+EpATqNyXWndBA==" w:salt="xYsvOn/tx+MwlmEBcQskr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5A"/>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36D0"/>
    <w:rsid w:val="000A6259"/>
    <w:rsid w:val="000B0F7B"/>
    <w:rsid w:val="000C4E35"/>
    <w:rsid w:val="000C5661"/>
    <w:rsid w:val="000F5F31"/>
    <w:rsid w:val="000F6DBD"/>
    <w:rsid w:val="00105CCE"/>
    <w:rsid w:val="00113FF5"/>
    <w:rsid w:val="0011401E"/>
    <w:rsid w:val="001147C3"/>
    <w:rsid w:val="00117E78"/>
    <w:rsid w:val="001227FE"/>
    <w:rsid w:val="001370C5"/>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E6837"/>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763E9"/>
    <w:rsid w:val="003803AB"/>
    <w:rsid w:val="00380645"/>
    <w:rsid w:val="00383087"/>
    <w:rsid w:val="003853CD"/>
    <w:rsid w:val="00386AA9"/>
    <w:rsid w:val="00392B3C"/>
    <w:rsid w:val="003A4E5A"/>
    <w:rsid w:val="003A5204"/>
    <w:rsid w:val="003A70CE"/>
    <w:rsid w:val="003B0676"/>
    <w:rsid w:val="003B1738"/>
    <w:rsid w:val="003B20EA"/>
    <w:rsid w:val="003C6FEB"/>
    <w:rsid w:val="00407CC4"/>
    <w:rsid w:val="00421BEA"/>
    <w:rsid w:val="00432126"/>
    <w:rsid w:val="004439D1"/>
    <w:rsid w:val="00445673"/>
    <w:rsid w:val="004755F8"/>
    <w:rsid w:val="0047593B"/>
    <w:rsid w:val="0048086A"/>
    <w:rsid w:val="0048746C"/>
    <w:rsid w:val="004930AA"/>
    <w:rsid w:val="00496B93"/>
    <w:rsid w:val="00497711"/>
    <w:rsid w:val="004B14BE"/>
    <w:rsid w:val="004B373F"/>
    <w:rsid w:val="004B7456"/>
    <w:rsid w:val="004C5B22"/>
    <w:rsid w:val="004C724E"/>
    <w:rsid w:val="004E10F9"/>
    <w:rsid w:val="004E1777"/>
    <w:rsid w:val="004E5D21"/>
    <w:rsid w:val="005011AD"/>
    <w:rsid w:val="00513B4F"/>
    <w:rsid w:val="00531B93"/>
    <w:rsid w:val="005459D0"/>
    <w:rsid w:val="005504E6"/>
    <w:rsid w:val="0055337A"/>
    <w:rsid w:val="0057519A"/>
    <w:rsid w:val="00576F62"/>
    <w:rsid w:val="00585347"/>
    <w:rsid w:val="00595395"/>
    <w:rsid w:val="0059625B"/>
    <w:rsid w:val="00596AB4"/>
    <w:rsid w:val="005A32C2"/>
    <w:rsid w:val="005B45E6"/>
    <w:rsid w:val="005B67A2"/>
    <w:rsid w:val="005C18D2"/>
    <w:rsid w:val="005C6147"/>
    <w:rsid w:val="005E7559"/>
    <w:rsid w:val="00610FF4"/>
    <w:rsid w:val="00615FBF"/>
    <w:rsid w:val="00623D36"/>
    <w:rsid w:val="006321F4"/>
    <w:rsid w:val="00641B99"/>
    <w:rsid w:val="00646C5C"/>
    <w:rsid w:val="00656EE3"/>
    <w:rsid w:val="0066494B"/>
    <w:rsid w:val="0066756A"/>
    <w:rsid w:val="006754B0"/>
    <w:rsid w:val="00681878"/>
    <w:rsid w:val="00683504"/>
    <w:rsid w:val="00692A55"/>
    <w:rsid w:val="006953AB"/>
    <w:rsid w:val="006A474B"/>
    <w:rsid w:val="006A779D"/>
    <w:rsid w:val="006B569B"/>
    <w:rsid w:val="006B7846"/>
    <w:rsid w:val="006C0086"/>
    <w:rsid w:val="006C1542"/>
    <w:rsid w:val="006C1D3B"/>
    <w:rsid w:val="006C1F07"/>
    <w:rsid w:val="006C772C"/>
    <w:rsid w:val="006D5482"/>
    <w:rsid w:val="006E31FB"/>
    <w:rsid w:val="006E7C0F"/>
    <w:rsid w:val="006F7DB3"/>
    <w:rsid w:val="00703A98"/>
    <w:rsid w:val="007062BD"/>
    <w:rsid w:val="00711E6C"/>
    <w:rsid w:val="00723211"/>
    <w:rsid w:val="00735384"/>
    <w:rsid w:val="00737234"/>
    <w:rsid w:val="00751002"/>
    <w:rsid w:val="007605D2"/>
    <w:rsid w:val="00765327"/>
    <w:rsid w:val="007749FC"/>
    <w:rsid w:val="00780AB2"/>
    <w:rsid w:val="007947F5"/>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B47D2"/>
    <w:rsid w:val="008D35D8"/>
    <w:rsid w:val="008D6E0F"/>
    <w:rsid w:val="008F233E"/>
    <w:rsid w:val="008F38A8"/>
    <w:rsid w:val="008F6C96"/>
    <w:rsid w:val="00911F06"/>
    <w:rsid w:val="00917C97"/>
    <w:rsid w:val="00940420"/>
    <w:rsid w:val="009449EE"/>
    <w:rsid w:val="009669CF"/>
    <w:rsid w:val="00986348"/>
    <w:rsid w:val="009C11C0"/>
    <w:rsid w:val="009D03FE"/>
    <w:rsid w:val="009D1F46"/>
    <w:rsid w:val="009D70A8"/>
    <w:rsid w:val="009D78B0"/>
    <w:rsid w:val="009E1B07"/>
    <w:rsid w:val="009E1B1B"/>
    <w:rsid w:val="009F2788"/>
    <w:rsid w:val="009F4A3E"/>
    <w:rsid w:val="009F62A9"/>
    <w:rsid w:val="00A3046D"/>
    <w:rsid w:val="00A3146D"/>
    <w:rsid w:val="00A330FA"/>
    <w:rsid w:val="00A536DE"/>
    <w:rsid w:val="00A540BB"/>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28A0"/>
    <w:rsid w:val="00B544B0"/>
    <w:rsid w:val="00B5583C"/>
    <w:rsid w:val="00B56F87"/>
    <w:rsid w:val="00B64449"/>
    <w:rsid w:val="00B66D8C"/>
    <w:rsid w:val="00B80CBA"/>
    <w:rsid w:val="00BA3517"/>
    <w:rsid w:val="00BA3C35"/>
    <w:rsid w:val="00BA58F6"/>
    <w:rsid w:val="00BA7805"/>
    <w:rsid w:val="00BB034D"/>
    <w:rsid w:val="00BC1E08"/>
    <w:rsid w:val="00BD11AC"/>
    <w:rsid w:val="00BD5A95"/>
    <w:rsid w:val="00BE03B6"/>
    <w:rsid w:val="00BE0F52"/>
    <w:rsid w:val="00BE452A"/>
    <w:rsid w:val="00BF0C80"/>
    <w:rsid w:val="00BF124E"/>
    <w:rsid w:val="00C0084E"/>
    <w:rsid w:val="00C01425"/>
    <w:rsid w:val="00C12152"/>
    <w:rsid w:val="00C308C3"/>
    <w:rsid w:val="00C36F84"/>
    <w:rsid w:val="00C42332"/>
    <w:rsid w:val="00C4730D"/>
    <w:rsid w:val="00C50AAF"/>
    <w:rsid w:val="00C50D05"/>
    <w:rsid w:val="00C53319"/>
    <w:rsid w:val="00C676D8"/>
    <w:rsid w:val="00C80B39"/>
    <w:rsid w:val="00CA3661"/>
    <w:rsid w:val="00CA42F6"/>
    <w:rsid w:val="00CB2C94"/>
    <w:rsid w:val="00CC0A79"/>
    <w:rsid w:val="00CC60FC"/>
    <w:rsid w:val="00CC7940"/>
    <w:rsid w:val="00CD16AD"/>
    <w:rsid w:val="00CD7A02"/>
    <w:rsid w:val="00CF0E50"/>
    <w:rsid w:val="00CF4BE9"/>
    <w:rsid w:val="00D034AB"/>
    <w:rsid w:val="00D13B6B"/>
    <w:rsid w:val="00D22B80"/>
    <w:rsid w:val="00D330C4"/>
    <w:rsid w:val="00D35784"/>
    <w:rsid w:val="00D37592"/>
    <w:rsid w:val="00D509A7"/>
    <w:rsid w:val="00D54758"/>
    <w:rsid w:val="00D60482"/>
    <w:rsid w:val="00D61F89"/>
    <w:rsid w:val="00D63F85"/>
    <w:rsid w:val="00D72C3B"/>
    <w:rsid w:val="00D753E3"/>
    <w:rsid w:val="00DA156E"/>
    <w:rsid w:val="00DA4C56"/>
    <w:rsid w:val="00DB285A"/>
    <w:rsid w:val="00DB38FB"/>
    <w:rsid w:val="00DC32CD"/>
    <w:rsid w:val="00DE0BBA"/>
    <w:rsid w:val="00DE7715"/>
    <w:rsid w:val="00E0071B"/>
    <w:rsid w:val="00E021D4"/>
    <w:rsid w:val="00E2143B"/>
    <w:rsid w:val="00E31F79"/>
    <w:rsid w:val="00E6222D"/>
    <w:rsid w:val="00E63068"/>
    <w:rsid w:val="00E63BC8"/>
    <w:rsid w:val="00E646C7"/>
    <w:rsid w:val="00E76C46"/>
    <w:rsid w:val="00E87527"/>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D01D6"/>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BC64C"/>
  <w15:docId w15:val="{52A1E717-744A-4B70-97C7-BF3562DC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363</TotalTime>
  <Pages>10</Pages>
  <Words>3441</Words>
  <Characters>18220</Characters>
  <Application>Microsoft Office Word</Application>
  <DocSecurity>8</DocSecurity>
  <Lines>151</Lines>
  <Paragraphs>43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23</cp:revision>
  <cp:lastPrinted>2011-09-07T16:03:00Z</cp:lastPrinted>
  <dcterms:created xsi:type="dcterms:W3CDTF">2021-05-28T13:34:00Z</dcterms:created>
  <dcterms:modified xsi:type="dcterms:W3CDTF">2021-06-08T04:25:00Z</dcterms:modified>
</cp:coreProperties>
</file>