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5D25" w14:textId="77777777" w:rsidR="00FA4CCB" w:rsidRDefault="00FA4CCB">
      <w:pPr>
        <w:pStyle w:val="Ttulo"/>
        <w:ind w:right="51"/>
        <w:rPr>
          <w:rFonts w:cs="Arial"/>
        </w:rPr>
      </w:pPr>
      <w:r>
        <w:rPr>
          <w:rFonts w:cs="Arial"/>
        </w:rPr>
        <w:t>BANCO HIPOTECARIO DE LA VIVIENDA</w:t>
      </w:r>
    </w:p>
    <w:p w14:paraId="3EDB1F98" w14:textId="77777777" w:rsidR="00FA4CCB" w:rsidRDefault="00FA4CCB">
      <w:pPr>
        <w:spacing w:line="360" w:lineRule="auto"/>
        <w:ind w:right="51"/>
        <w:jc w:val="center"/>
        <w:rPr>
          <w:rFonts w:cs="Arial"/>
          <w:b/>
          <w:sz w:val="22"/>
          <w:u w:val="single"/>
        </w:rPr>
      </w:pPr>
      <w:r>
        <w:rPr>
          <w:rFonts w:cs="Arial"/>
          <w:b/>
          <w:sz w:val="22"/>
          <w:u w:val="single"/>
        </w:rPr>
        <w:t>JUNTA DIRECTIVA</w:t>
      </w:r>
    </w:p>
    <w:p w14:paraId="7757EB2C" w14:textId="77777777" w:rsidR="00FA4CCB" w:rsidRDefault="00FA4CCB">
      <w:pPr>
        <w:spacing w:line="360" w:lineRule="auto"/>
        <w:ind w:right="51"/>
        <w:jc w:val="center"/>
        <w:rPr>
          <w:rFonts w:cs="Arial"/>
          <w:b/>
          <w:sz w:val="22"/>
          <w:u w:val="single"/>
        </w:rPr>
      </w:pPr>
    </w:p>
    <w:p w14:paraId="02E5F8D7" w14:textId="6DCA68E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41301D">
        <w:rPr>
          <w:rFonts w:cs="Arial"/>
          <w:b/>
          <w:sz w:val="22"/>
          <w:u w:val="single"/>
        </w:rPr>
        <w:t>EXTRA</w:t>
      </w:r>
      <w:r w:rsidR="00FA4CCB">
        <w:rPr>
          <w:rFonts w:cs="Arial"/>
          <w:b/>
          <w:sz w:val="22"/>
          <w:u w:val="single"/>
        </w:rPr>
        <w:t xml:space="preserve">ORDINARIA </w:t>
      </w:r>
      <w:r>
        <w:rPr>
          <w:rFonts w:cs="Arial"/>
          <w:b/>
          <w:sz w:val="22"/>
          <w:u w:val="single"/>
        </w:rPr>
        <w:t xml:space="preserve">N° </w:t>
      </w:r>
      <w:r w:rsidR="0041301D">
        <w:rPr>
          <w:rFonts w:cs="Arial"/>
          <w:b/>
          <w:sz w:val="22"/>
          <w:u w:val="single"/>
        </w:rPr>
        <w:t>32</w:t>
      </w:r>
      <w:r>
        <w:rPr>
          <w:rFonts w:cs="Arial"/>
          <w:b/>
          <w:sz w:val="22"/>
          <w:u w:val="single"/>
        </w:rPr>
        <w:t>-20</w:t>
      </w:r>
      <w:r w:rsidR="00E97960">
        <w:rPr>
          <w:rFonts w:cs="Arial"/>
          <w:b/>
          <w:sz w:val="22"/>
          <w:u w:val="single"/>
        </w:rPr>
        <w:t>2</w:t>
      </w:r>
      <w:r w:rsidR="009449EE">
        <w:rPr>
          <w:rFonts w:cs="Arial"/>
          <w:b/>
          <w:sz w:val="22"/>
          <w:u w:val="single"/>
        </w:rPr>
        <w:t>1</w:t>
      </w:r>
    </w:p>
    <w:p w14:paraId="4B87FB57" w14:textId="5D23B287" w:rsidR="00FA4CCB" w:rsidRDefault="00FA4CCB">
      <w:pPr>
        <w:spacing w:line="360" w:lineRule="auto"/>
        <w:ind w:right="51"/>
        <w:jc w:val="center"/>
        <w:rPr>
          <w:rFonts w:cs="Arial"/>
          <w:b/>
          <w:sz w:val="22"/>
          <w:u w:val="single"/>
        </w:rPr>
      </w:pPr>
      <w:r>
        <w:rPr>
          <w:rFonts w:cs="Arial"/>
          <w:b/>
          <w:sz w:val="22"/>
          <w:u w:val="single"/>
        </w:rPr>
        <w:t xml:space="preserve">DEL </w:t>
      </w:r>
      <w:r w:rsidR="0041301D">
        <w:rPr>
          <w:rFonts w:cs="Arial"/>
          <w:b/>
          <w:sz w:val="22"/>
          <w:u w:val="single"/>
        </w:rPr>
        <w:t>29</w:t>
      </w:r>
      <w:r>
        <w:rPr>
          <w:rFonts w:cs="Arial"/>
          <w:b/>
          <w:sz w:val="22"/>
          <w:u w:val="single"/>
        </w:rPr>
        <w:t xml:space="preserve"> DE </w:t>
      </w:r>
      <w:r w:rsidR="0041301D">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3AC20B08"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12DF4E4" w14:textId="77777777" w:rsidR="00FA4CCB" w:rsidRDefault="00FA4CCB">
      <w:pPr>
        <w:spacing w:line="360" w:lineRule="auto"/>
        <w:ind w:right="51"/>
        <w:jc w:val="center"/>
        <w:rPr>
          <w:rFonts w:cs="Arial"/>
          <w:b/>
          <w:sz w:val="22"/>
          <w:u w:val="single"/>
        </w:rPr>
      </w:pPr>
    </w:p>
    <w:p w14:paraId="1B18B781"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E44A030" w14:textId="77777777" w:rsidR="00AD4F06" w:rsidRDefault="00AD4F06" w:rsidP="0066494B">
      <w:pPr>
        <w:spacing w:line="360" w:lineRule="auto"/>
        <w:jc w:val="both"/>
        <w:rPr>
          <w:rFonts w:cs="Arial"/>
          <w:sz w:val="22"/>
        </w:rPr>
      </w:pPr>
    </w:p>
    <w:p w14:paraId="49C2207D" w14:textId="1830F5D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5F2FD4">
        <w:rPr>
          <w:rFonts w:cs="Arial"/>
          <w:sz w:val="22"/>
        </w:rPr>
        <w:t>Álvaro Alpízar Mora, Subgerente Financiero</w:t>
      </w:r>
      <w:r>
        <w:rPr>
          <w:rFonts w:cs="Arial"/>
          <w:sz w:val="22"/>
        </w:rPr>
        <w:t xml:space="preserve">; </w:t>
      </w:r>
      <w:r w:rsidR="005F2FD4">
        <w:rPr>
          <w:rFonts w:cs="Arial"/>
          <w:sz w:val="22"/>
        </w:rPr>
        <w:t xml:space="preserve">Mauricio González Zumbado, funcionario de la </w:t>
      </w:r>
      <w:r w:rsidR="005F2FD4" w:rsidRPr="005F2FD4">
        <w:rPr>
          <w:rFonts w:cs="Arial"/>
          <w:sz w:val="22"/>
          <w:lang w:val="es-ES_tradnl"/>
        </w:rPr>
        <w:t>Auditoría Interna</w:t>
      </w:r>
      <w:r w:rsidR="005F2FD4">
        <w:rPr>
          <w:rFonts w:cs="Arial"/>
          <w:sz w:val="22"/>
          <w:lang w:val="es-ES_tradnl"/>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7652717" w14:textId="77777777" w:rsidR="007749FC" w:rsidRDefault="007749FC" w:rsidP="0066494B">
      <w:pPr>
        <w:spacing w:line="360" w:lineRule="auto"/>
        <w:jc w:val="both"/>
        <w:rPr>
          <w:rFonts w:cs="Arial"/>
          <w:sz w:val="22"/>
        </w:rPr>
      </w:pPr>
    </w:p>
    <w:p w14:paraId="3E99625D" w14:textId="1AEFFA79" w:rsidR="007749FC" w:rsidRDefault="007749FC" w:rsidP="0066494B">
      <w:pPr>
        <w:spacing w:line="360" w:lineRule="auto"/>
        <w:jc w:val="both"/>
        <w:rPr>
          <w:rFonts w:cs="Arial"/>
          <w:sz w:val="22"/>
        </w:rPr>
      </w:pPr>
      <w:r>
        <w:rPr>
          <w:rFonts w:cs="Arial"/>
          <w:sz w:val="22"/>
        </w:rPr>
        <w:t>Ausente con justificación:</w:t>
      </w:r>
      <w:r w:rsidR="005F2FD4" w:rsidRPr="005F2FD4">
        <w:rPr>
          <w:rFonts w:cs="Arial"/>
          <w:sz w:val="22"/>
        </w:rPr>
        <w:t xml:space="preserve"> </w:t>
      </w:r>
      <w:r w:rsidR="005F2FD4">
        <w:rPr>
          <w:rFonts w:cs="Arial"/>
          <w:sz w:val="22"/>
        </w:rPr>
        <w:t xml:space="preserve">Gustavo Flores Oviedo, </w:t>
      </w:r>
      <w:r w:rsidR="005F2FD4">
        <w:rPr>
          <w:rFonts w:cs="Arial"/>
          <w:sz w:val="22"/>
          <w:szCs w:val="22"/>
        </w:rPr>
        <w:t>Auditor Interno.</w:t>
      </w:r>
    </w:p>
    <w:p w14:paraId="1D5F6ECA" w14:textId="77777777" w:rsidR="006321F4" w:rsidRPr="00D14EAF" w:rsidRDefault="006321F4" w:rsidP="006321F4">
      <w:pPr>
        <w:spacing w:line="360" w:lineRule="auto"/>
        <w:jc w:val="both"/>
        <w:rPr>
          <w:rFonts w:cs="Arial"/>
          <w:b/>
          <w:sz w:val="22"/>
        </w:rPr>
      </w:pPr>
      <w:r w:rsidRPr="00D14EAF">
        <w:rPr>
          <w:rFonts w:cs="Arial"/>
          <w:b/>
          <w:sz w:val="22"/>
        </w:rPr>
        <w:t>************</w:t>
      </w:r>
    </w:p>
    <w:p w14:paraId="712A0F86" w14:textId="77777777" w:rsidR="00FA4CCB" w:rsidRDefault="00FA4CCB" w:rsidP="0066494B">
      <w:pPr>
        <w:spacing w:line="360" w:lineRule="auto"/>
        <w:jc w:val="both"/>
        <w:rPr>
          <w:rFonts w:cs="Arial"/>
          <w:sz w:val="22"/>
        </w:rPr>
      </w:pPr>
    </w:p>
    <w:p w14:paraId="75A28734" w14:textId="77777777" w:rsidR="00FA4CCB" w:rsidRDefault="00FA4CCB" w:rsidP="0066494B">
      <w:pPr>
        <w:pStyle w:val="Ttulo4"/>
        <w:spacing w:line="360" w:lineRule="auto"/>
        <w:jc w:val="both"/>
        <w:rPr>
          <w:rFonts w:cs="Arial"/>
        </w:rPr>
      </w:pPr>
      <w:r>
        <w:rPr>
          <w:rFonts w:cs="Arial"/>
        </w:rPr>
        <w:t>Asuntos conocidos en la presente sesión</w:t>
      </w:r>
    </w:p>
    <w:p w14:paraId="7729DC16" w14:textId="77777777" w:rsidR="00FA4CCB" w:rsidRDefault="00FA4CCB" w:rsidP="0066494B">
      <w:pPr>
        <w:spacing w:line="360" w:lineRule="auto"/>
        <w:jc w:val="both"/>
        <w:rPr>
          <w:rFonts w:cs="Arial"/>
          <w:b/>
          <w:sz w:val="22"/>
        </w:rPr>
      </w:pPr>
    </w:p>
    <w:p w14:paraId="1BED1E1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DCB7DE8" w14:textId="353F3317" w:rsidR="0041301D" w:rsidRPr="00986276" w:rsidRDefault="0041301D" w:rsidP="00986276">
      <w:pPr>
        <w:pStyle w:val="Prrafodelista"/>
        <w:numPr>
          <w:ilvl w:val="0"/>
          <w:numId w:val="18"/>
        </w:numPr>
        <w:spacing w:line="360" w:lineRule="auto"/>
        <w:ind w:left="426" w:hanging="426"/>
        <w:jc w:val="both"/>
        <w:rPr>
          <w:rFonts w:cs="Arial"/>
          <w:sz w:val="22"/>
        </w:rPr>
      </w:pPr>
      <w:r w:rsidRPr="00986276">
        <w:rPr>
          <w:rFonts w:cs="Arial"/>
          <w:sz w:val="22"/>
          <w:lang w:val="es-CR"/>
        </w:rPr>
        <w:t>Seguimiento a la situación de la asignación de recursos al FOSUVI en la "</w:t>
      </w:r>
      <w:r w:rsidR="00986276" w:rsidRPr="00986276">
        <w:rPr>
          <w:rFonts w:cs="Arial"/>
          <w:i/>
          <w:iCs/>
          <w:sz w:val="22"/>
          <w:lang w:val="es-CR"/>
        </w:rPr>
        <w:t>Ley de presupuesto ordinario y extraordinario de la República para el ejercicio económico 2021</w:t>
      </w:r>
      <w:r w:rsidRPr="00986276">
        <w:rPr>
          <w:rFonts w:cs="Arial"/>
          <w:sz w:val="22"/>
          <w:lang w:val="es-CR"/>
        </w:rPr>
        <w:t>".</w:t>
      </w:r>
    </w:p>
    <w:p w14:paraId="22E33F32" w14:textId="2FCCC1A3" w:rsidR="0041301D" w:rsidRPr="00986276" w:rsidRDefault="0041301D" w:rsidP="00986276">
      <w:pPr>
        <w:pStyle w:val="Prrafodelista"/>
        <w:numPr>
          <w:ilvl w:val="0"/>
          <w:numId w:val="18"/>
        </w:numPr>
        <w:spacing w:line="360" w:lineRule="auto"/>
        <w:ind w:left="426" w:hanging="426"/>
        <w:jc w:val="both"/>
        <w:rPr>
          <w:rFonts w:cs="Arial"/>
          <w:sz w:val="22"/>
        </w:rPr>
      </w:pPr>
      <w:r w:rsidRPr="00986276">
        <w:rPr>
          <w:rFonts w:cs="Arial"/>
          <w:sz w:val="22"/>
          <w:lang w:val="es-ES_tradnl"/>
        </w:rPr>
        <w:t>Informe sobre solicitud de la empresa Constructora Loma de la Península, respecto a la cancelación de recursos del bono de la señora Ana Yanira Montes García.</w:t>
      </w:r>
    </w:p>
    <w:p w14:paraId="1FB2DB15" w14:textId="20EE05C1" w:rsidR="0041301D" w:rsidRPr="00986276" w:rsidRDefault="0041301D" w:rsidP="00986276">
      <w:pPr>
        <w:pStyle w:val="Prrafodelista"/>
        <w:numPr>
          <w:ilvl w:val="0"/>
          <w:numId w:val="18"/>
        </w:numPr>
        <w:spacing w:line="360" w:lineRule="auto"/>
        <w:ind w:left="426" w:hanging="426"/>
        <w:jc w:val="both"/>
        <w:rPr>
          <w:rFonts w:cs="Arial"/>
          <w:sz w:val="22"/>
        </w:rPr>
      </w:pPr>
      <w:r w:rsidRPr="00986276">
        <w:rPr>
          <w:rFonts w:cs="Arial"/>
          <w:sz w:val="22"/>
          <w:lang w:val="es-ES_tradnl"/>
        </w:rPr>
        <w:t>Informe sobre la gestión de riesgos, correspondiente al período comprendido entre diciembre de 2020 y febrero de 2021</w:t>
      </w:r>
      <w:r w:rsidRPr="00986276">
        <w:rPr>
          <w:rFonts w:cs="Arial"/>
          <w:sz w:val="22"/>
        </w:rPr>
        <w:t>.</w:t>
      </w:r>
    </w:p>
    <w:p w14:paraId="21D1B232" w14:textId="14B37072" w:rsidR="0041301D" w:rsidRPr="00986276" w:rsidRDefault="0041301D" w:rsidP="00986276">
      <w:pPr>
        <w:pStyle w:val="Prrafodelista"/>
        <w:numPr>
          <w:ilvl w:val="0"/>
          <w:numId w:val="18"/>
        </w:numPr>
        <w:spacing w:line="360" w:lineRule="auto"/>
        <w:ind w:left="426" w:hanging="426"/>
        <w:jc w:val="both"/>
        <w:rPr>
          <w:rFonts w:cs="Arial"/>
          <w:sz w:val="22"/>
        </w:rPr>
      </w:pPr>
      <w:r w:rsidRPr="00986276">
        <w:rPr>
          <w:rFonts w:cs="Arial"/>
          <w:sz w:val="22"/>
          <w:lang w:val="es-ES_tradnl"/>
        </w:rPr>
        <w:lastRenderedPageBreak/>
        <w:t>Informe sobre el estado de los proyectos en terrenos del BANHVI, con corte al mes de marzo de 2021</w:t>
      </w:r>
      <w:r w:rsidRPr="00986276">
        <w:rPr>
          <w:rFonts w:cs="Arial"/>
          <w:sz w:val="22"/>
        </w:rPr>
        <w:t>.</w:t>
      </w:r>
    </w:p>
    <w:p w14:paraId="2067CADE" w14:textId="30023FB3" w:rsidR="0041301D" w:rsidRPr="00986276" w:rsidRDefault="0041301D" w:rsidP="00986276">
      <w:pPr>
        <w:pStyle w:val="Prrafodelista"/>
        <w:numPr>
          <w:ilvl w:val="0"/>
          <w:numId w:val="18"/>
        </w:numPr>
        <w:spacing w:line="360" w:lineRule="auto"/>
        <w:ind w:left="426" w:hanging="426"/>
        <w:jc w:val="both"/>
        <w:rPr>
          <w:rFonts w:cs="Arial"/>
          <w:sz w:val="22"/>
          <w:lang w:val="es-ES_tradnl"/>
        </w:rPr>
      </w:pPr>
      <w:r w:rsidRPr="00986276">
        <w:rPr>
          <w:rFonts w:cs="Arial"/>
          <w:sz w:val="22"/>
          <w:lang w:val="es-CR"/>
        </w:rPr>
        <w:t>Plan de Trabajo de la Unidad Cumplimiento Normativo, para el año 2021</w:t>
      </w:r>
      <w:r w:rsidRPr="00986276">
        <w:rPr>
          <w:rFonts w:cs="Arial"/>
          <w:sz w:val="22"/>
          <w:lang w:val="es-ES_tradnl"/>
        </w:rPr>
        <w:t>.</w:t>
      </w:r>
    </w:p>
    <w:p w14:paraId="72C49528" w14:textId="4ACC6FE4" w:rsidR="007749FC" w:rsidRPr="00986276" w:rsidRDefault="0041301D" w:rsidP="00986276">
      <w:pPr>
        <w:pStyle w:val="Prrafodelista"/>
        <w:numPr>
          <w:ilvl w:val="0"/>
          <w:numId w:val="18"/>
        </w:numPr>
        <w:spacing w:line="360" w:lineRule="auto"/>
        <w:ind w:left="426" w:hanging="426"/>
        <w:jc w:val="both"/>
        <w:rPr>
          <w:rFonts w:cs="Arial"/>
          <w:sz w:val="22"/>
        </w:rPr>
      </w:pPr>
      <w:r w:rsidRPr="00986276">
        <w:rPr>
          <w:rFonts w:cs="Arial"/>
          <w:sz w:val="22"/>
          <w:lang w:val="es-CR"/>
        </w:rPr>
        <w:t>Informes de labores de la Unidad Cumplimiento Normativo, correspondientes al año 2020 y al primer trimestre de 2021.</w:t>
      </w:r>
    </w:p>
    <w:p w14:paraId="7A9B1CF5" w14:textId="77777777" w:rsidR="006321F4" w:rsidRPr="00D14EAF" w:rsidRDefault="006321F4" w:rsidP="006321F4">
      <w:pPr>
        <w:spacing w:line="360" w:lineRule="auto"/>
        <w:jc w:val="both"/>
        <w:rPr>
          <w:rFonts w:cs="Arial"/>
          <w:b/>
          <w:sz w:val="22"/>
        </w:rPr>
      </w:pPr>
      <w:r w:rsidRPr="00D14EAF">
        <w:rPr>
          <w:rFonts w:cs="Arial"/>
          <w:b/>
          <w:sz w:val="22"/>
        </w:rPr>
        <w:t>************</w:t>
      </w:r>
    </w:p>
    <w:p w14:paraId="2BB2E5E8" w14:textId="77777777" w:rsidR="007F614F" w:rsidRPr="00AB2826" w:rsidRDefault="007F614F" w:rsidP="002D0146">
      <w:pPr>
        <w:spacing w:line="360" w:lineRule="auto"/>
        <w:jc w:val="both"/>
        <w:rPr>
          <w:rFonts w:cs="Arial"/>
          <w:b/>
          <w:sz w:val="22"/>
          <w:szCs w:val="22"/>
          <w:u w:val="single"/>
          <w:lang w:val="es-ES_tradnl"/>
        </w:rPr>
      </w:pPr>
    </w:p>
    <w:p w14:paraId="092AB559" w14:textId="53F99AF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86276" w:rsidRPr="0041301D">
        <w:rPr>
          <w:rFonts w:cs="Arial"/>
          <w:b/>
          <w:bCs/>
          <w:sz w:val="22"/>
          <w:u w:val="single"/>
          <w:lang w:val="es-CR"/>
        </w:rPr>
        <w:t>Seguimiento a la situación de la asignación de recursos al FOSUVI en la "</w:t>
      </w:r>
      <w:r w:rsidR="00986276" w:rsidRPr="00986276">
        <w:rPr>
          <w:rFonts w:cs="Arial"/>
          <w:b/>
          <w:bCs/>
          <w:i/>
          <w:iCs/>
          <w:sz w:val="22"/>
          <w:u w:val="single"/>
          <w:lang w:val="es-CR"/>
        </w:rPr>
        <w:t>Ley de presupuesto ordinario y extraordinario de la República para el ejercicio económico 2021</w:t>
      </w:r>
      <w:r w:rsidR="00986276" w:rsidRPr="0041301D">
        <w:rPr>
          <w:rFonts w:cs="Arial"/>
          <w:b/>
          <w:bCs/>
          <w:sz w:val="22"/>
          <w:u w:val="single"/>
          <w:lang w:val="es-CR"/>
        </w:rPr>
        <w:t>"</w:t>
      </w:r>
    </w:p>
    <w:p w14:paraId="467BD66C" w14:textId="77777777" w:rsidR="00FA4CCB" w:rsidRDefault="00FA4CCB" w:rsidP="002D0146">
      <w:pPr>
        <w:spacing w:line="360" w:lineRule="auto"/>
        <w:jc w:val="both"/>
        <w:rPr>
          <w:rFonts w:cs="Arial"/>
          <w:sz w:val="22"/>
          <w:szCs w:val="22"/>
        </w:rPr>
      </w:pPr>
    </w:p>
    <w:p w14:paraId="26C5E268" w14:textId="376C16E7" w:rsidR="006A5316" w:rsidRDefault="006A5316" w:rsidP="006A5316">
      <w:pPr>
        <w:spacing w:line="360" w:lineRule="auto"/>
        <w:jc w:val="both"/>
        <w:rPr>
          <w:rFonts w:cs="Arial"/>
          <w:sz w:val="22"/>
          <w:lang w:val="es-CR"/>
        </w:rPr>
      </w:pPr>
      <w:r w:rsidRPr="007A57B7">
        <w:rPr>
          <w:rFonts w:cs="Arial"/>
          <w:sz w:val="22"/>
          <w:u w:val="single"/>
          <w:lang w:val="es-ES_tradnl"/>
        </w:rPr>
        <w:t xml:space="preserve">Minuto </w:t>
      </w:r>
      <w:r w:rsidR="007C0E5A">
        <w:rPr>
          <w:rFonts w:cs="Arial"/>
          <w:sz w:val="22"/>
          <w:u w:val="single"/>
          <w:lang w:val="es-ES_tradnl"/>
        </w:rPr>
        <w:t>01</w:t>
      </w:r>
      <w:r w:rsidRPr="007A57B7">
        <w:rPr>
          <w:rFonts w:cs="Arial"/>
          <w:sz w:val="22"/>
          <w:u w:val="single"/>
          <w:lang w:val="es-ES_tradnl"/>
        </w:rPr>
        <w:t>:</w:t>
      </w:r>
      <w:r w:rsidR="007C0E5A">
        <w:rPr>
          <w:rFonts w:cs="Arial"/>
          <w:sz w:val="22"/>
          <w:u w:val="single"/>
          <w:lang w:val="es-ES_tradnl"/>
        </w:rPr>
        <w:t>23</w:t>
      </w:r>
      <w:r>
        <w:rPr>
          <w:rFonts w:cs="Arial"/>
          <w:sz w:val="22"/>
          <w:lang w:val="es-ES_tradnl"/>
        </w:rPr>
        <w:t xml:space="preserve"> Los señores Directores proceden a analizar la situación actual de </w:t>
      </w:r>
      <w:r w:rsidRPr="00D732B8">
        <w:rPr>
          <w:rFonts w:cs="Arial"/>
          <w:sz w:val="22"/>
          <w:lang w:val="es-CR"/>
        </w:rPr>
        <w:t xml:space="preserve">la asignación de recursos </w:t>
      </w:r>
      <w:r>
        <w:rPr>
          <w:rFonts w:cs="Arial"/>
          <w:sz w:val="22"/>
          <w:lang w:val="es-CR"/>
        </w:rPr>
        <w:t xml:space="preserve">destinados al </w:t>
      </w:r>
      <w:r w:rsidRPr="00D732B8">
        <w:rPr>
          <w:rFonts w:cs="Arial"/>
          <w:sz w:val="22"/>
          <w:lang w:val="es-CR"/>
        </w:rPr>
        <w:t>FOSUVI en la "</w:t>
      </w:r>
      <w:r w:rsidRPr="00D732B8">
        <w:rPr>
          <w:rFonts w:cs="Arial"/>
          <w:i/>
          <w:iCs/>
          <w:sz w:val="22"/>
          <w:lang w:val="es-CR"/>
        </w:rPr>
        <w:t>Ley de presupuesto ordinario y extraordinario de la República para el ejercicio económico 2021</w:t>
      </w:r>
      <w:r w:rsidRPr="00D732B8">
        <w:rPr>
          <w:rFonts w:cs="Arial"/>
          <w:sz w:val="22"/>
          <w:lang w:val="es-CR"/>
        </w:rPr>
        <w:t>"</w:t>
      </w:r>
      <w:r>
        <w:rPr>
          <w:rFonts w:cs="Arial"/>
          <w:sz w:val="22"/>
          <w:lang w:val="es-CR"/>
        </w:rPr>
        <w:t>.</w:t>
      </w:r>
    </w:p>
    <w:p w14:paraId="108B7EC2" w14:textId="77777777" w:rsidR="006A5316" w:rsidRDefault="006A5316" w:rsidP="006A5316">
      <w:pPr>
        <w:spacing w:line="360" w:lineRule="auto"/>
        <w:jc w:val="both"/>
        <w:rPr>
          <w:rFonts w:cs="Arial"/>
          <w:sz w:val="22"/>
          <w:lang w:val="es-CR"/>
        </w:rPr>
      </w:pPr>
    </w:p>
    <w:p w14:paraId="40307088" w14:textId="3DBC1BF6" w:rsidR="007C0E5A" w:rsidRDefault="006A5316" w:rsidP="006A5316">
      <w:pPr>
        <w:spacing w:line="360" w:lineRule="auto"/>
        <w:jc w:val="both"/>
        <w:rPr>
          <w:rFonts w:cs="Arial"/>
          <w:sz w:val="22"/>
          <w:lang w:val="es-CR"/>
        </w:rPr>
      </w:pPr>
      <w:r>
        <w:rPr>
          <w:rFonts w:cs="Arial"/>
          <w:sz w:val="22"/>
          <w:lang w:val="es-CR"/>
        </w:rPr>
        <w:t xml:space="preserve">La Directora Presidenta comenta </w:t>
      </w:r>
      <w:r w:rsidR="007C0E5A">
        <w:rPr>
          <w:rFonts w:cs="Arial"/>
          <w:sz w:val="22"/>
          <w:lang w:val="es-CR"/>
        </w:rPr>
        <w:t xml:space="preserve">que el pasado martes el señor Ministro de Hacienda informó que había presentado el Presupuesto Extraordinario a la Asamblea Legislativa, contemplando en éste únicamente el tema de los recursos del FOSUVI, tal y como en efecto se evidenció ayer miércoles, cuando la Comisión de Asuntos Hacendarios avaló dicho proyecto de Presupuesto Extraordinario y además resolvió que esos recursos deben girarse de forma completa, directa e inmediata.  Y en este sentido –agrega– se espera que el proyecto sea conocido y aprobado por el Plenario en el menor plazo, y para ello se </w:t>
      </w:r>
      <w:r w:rsidR="00C84E43">
        <w:rPr>
          <w:rFonts w:cs="Arial"/>
          <w:sz w:val="22"/>
          <w:lang w:val="es-CR"/>
        </w:rPr>
        <w:t xml:space="preserve">ha coordinado el apoyo de </w:t>
      </w:r>
      <w:r w:rsidR="007C0E5A">
        <w:rPr>
          <w:rFonts w:cs="Arial"/>
          <w:sz w:val="22"/>
          <w:lang w:val="es-CR"/>
        </w:rPr>
        <w:t>la Ministra de la Presidencia</w:t>
      </w:r>
      <w:r w:rsidR="00C84E43">
        <w:rPr>
          <w:rFonts w:cs="Arial"/>
          <w:sz w:val="22"/>
          <w:lang w:val="es-CR"/>
        </w:rPr>
        <w:t>.</w:t>
      </w:r>
      <w:r w:rsidR="007C0E5A">
        <w:rPr>
          <w:rFonts w:cs="Arial"/>
          <w:sz w:val="22"/>
          <w:lang w:val="es-CR"/>
        </w:rPr>
        <w:t xml:space="preserve"> </w:t>
      </w:r>
    </w:p>
    <w:p w14:paraId="0E5F6169" w14:textId="748975DE" w:rsidR="007C0E5A" w:rsidRDefault="007C0E5A" w:rsidP="006A5316">
      <w:pPr>
        <w:spacing w:line="360" w:lineRule="auto"/>
        <w:jc w:val="both"/>
        <w:rPr>
          <w:rFonts w:cs="Arial"/>
          <w:sz w:val="22"/>
          <w:lang w:val="es-CR"/>
        </w:rPr>
      </w:pPr>
    </w:p>
    <w:p w14:paraId="587BCD1E" w14:textId="7697FD9A" w:rsidR="00C84E43" w:rsidRDefault="00C84E43" w:rsidP="006A5316">
      <w:pPr>
        <w:spacing w:line="360" w:lineRule="auto"/>
        <w:jc w:val="both"/>
        <w:rPr>
          <w:rFonts w:cs="Arial"/>
          <w:sz w:val="22"/>
          <w:lang w:val="es-CR"/>
        </w:rPr>
      </w:pPr>
      <w:r>
        <w:rPr>
          <w:rFonts w:cs="Arial"/>
          <w:sz w:val="22"/>
          <w:lang w:val="es-CR"/>
        </w:rPr>
        <w:t>En esta misma dirección se pronuncia el señor Gerente General, quien destaca las gestiones realizadas para lograr el apoyo de los Diputados miembros de la Comisión de Asuntos Hacendarios.</w:t>
      </w:r>
    </w:p>
    <w:p w14:paraId="526371D7" w14:textId="77777777" w:rsidR="007C0E5A" w:rsidRDefault="007C0E5A" w:rsidP="006A5316">
      <w:pPr>
        <w:spacing w:line="360" w:lineRule="auto"/>
        <w:jc w:val="both"/>
        <w:rPr>
          <w:rFonts w:cs="Arial"/>
          <w:sz w:val="22"/>
          <w:lang w:val="es-CR"/>
        </w:rPr>
      </w:pPr>
    </w:p>
    <w:p w14:paraId="6311CB8C" w14:textId="79401427" w:rsidR="00C84E43" w:rsidRDefault="00C84E43" w:rsidP="00C84E4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05</w:t>
      </w:r>
      <w:r w:rsidRPr="00A25DB7">
        <w:rPr>
          <w:rFonts w:cs="Arial"/>
          <w:sz w:val="22"/>
          <w:u w:val="single"/>
          <w:lang w:val="es-ES_tradnl"/>
        </w:rPr>
        <w:t>:</w:t>
      </w:r>
      <w:r>
        <w:rPr>
          <w:rFonts w:cs="Arial"/>
          <w:sz w:val="22"/>
          <w:u w:val="single"/>
          <w:lang w:val="es-ES_tradnl"/>
        </w:rPr>
        <w:t>57</w:t>
      </w:r>
      <w:r>
        <w:rPr>
          <w:rFonts w:cs="Arial"/>
          <w:sz w:val="22"/>
          <w:lang w:val="es-ES_tradnl"/>
        </w:rPr>
        <w:t xml:space="preserve"> La Directora Chavarría Núñez solicita dejar constancia de su agradecimiento al señor Gerente General, al Director Alvarado Herrera y a la Directora Presidenta, por las acciones que han desarrollado para avanzar significativamente en la resolución de este asunto. </w:t>
      </w:r>
    </w:p>
    <w:p w14:paraId="13F04317" w14:textId="77777777" w:rsidR="007C0E5A" w:rsidRDefault="007C0E5A" w:rsidP="006A5316">
      <w:pPr>
        <w:spacing w:line="360" w:lineRule="auto"/>
        <w:jc w:val="both"/>
        <w:rPr>
          <w:rFonts w:cs="Arial"/>
          <w:sz w:val="22"/>
          <w:lang w:val="es-CR"/>
        </w:rPr>
      </w:pPr>
    </w:p>
    <w:p w14:paraId="5B78A603" w14:textId="1E33F2CA" w:rsidR="00AE60EC" w:rsidRDefault="00C84E43" w:rsidP="00C84E43">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07</w:t>
      </w:r>
      <w:r w:rsidRPr="00A25DB7">
        <w:rPr>
          <w:rFonts w:cs="Arial"/>
          <w:sz w:val="22"/>
          <w:u w:val="single"/>
          <w:lang w:val="es-ES_tradnl"/>
        </w:rPr>
        <w:t>:</w:t>
      </w:r>
      <w:r>
        <w:rPr>
          <w:rFonts w:cs="Arial"/>
          <w:sz w:val="22"/>
          <w:u w:val="single"/>
          <w:lang w:val="es-ES_tradnl"/>
        </w:rPr>
        <w:t>16</w:t>
      </w:r>
      <w:r>
        <w:rPr>
          <w:rFonts w:cs="Arial"/>
          <w:sz w:val="22"/>
          <w:lang w:val="es-ES_tradnl"/>
        </w:rPr>
        <w:t xml:space="preserve"> El Director Alvarado Herrera manifiesta su satisfacción por el hecho de que el señor Ministro de Hacienda haya presentado el Presupuesto Extraordinario únicamente con el tema de los recursos de FOSUVI, contrario</w:t>
      </w:r>
      <w:r w:rsidR="00330BE2">
        <w:rPr>
          <w:rFonts w:cs="Arial"/>
          <w:sz w:val="22"/>
          <w:lang w:val="es-ES_tradnl"/>
        </w:rPr>
        <w:t xml:space="preserve"> a lo que –según lo había informado la Directora Presidenta– pretendía hacer originalmente, gracias a la presión que han realizado las organizaciones sociales y los representantes del sector privado, lo cual permitió que el proyecto se discutiera y dictaminara con agilidad por la Comisión de Asuntos Hacendarios, cuyos miembros han comprendido desde mucho tiempo atrás la necesidad de restituirle ¢28.000 millones al FOSUVI</w:t>
      </w:r>
      <w:r w:rsidR="00457C7A">
        <w:rPr>
          <w:rFonts w:cs="Arial"/>
          <w:sz w:val="22"/>
          <w:lang w:val="es-ES_tradnl"/>
        </w:rPr>
        <w:t xml:space="preserve"> y que ayer nuevamente </w:t>
      </w:r>
      <w:r w:rsidR="00AE60EC">
        <w:rPr>
          <w:rFonts w:cs="Arial"/>
          <w:sz w:val="22"/>
          <w:lang w:val="es-ES_tradnl"/>
        </w:rPr>
        <w:t>demostraron</w:t>
      </w:r>
      <w:r w:rsidR="00457C7A">
        <w:rPr>
          <w:rFonts w:cs="Arial"/>
          <w:sz w:val="22"/>
          <w:lang w:val="es-ES_tradnl"/>
        </w:rPr>
        <w:t xml:space="preserve"> la voluntad </w:t>
      </w:r>
      <w:r w:rsidR="00AE60EC">
        <w:rPr>
          <w:rFonts w:cs="Arial"/>
          <w:sz w:val="22"/>
          <w:lang w:val="es-ES_tradnl"/>
        </w:rPr>
        <w:t>de tramitar este proyecto de ley en menos de 24 horas.</w:t>
      </w:r>
    </w:p>
    <w:p w14:paraId="28D45445" w14:textId="77777777" w:rsidR="00AE60EC" w:rsidRDefault="00AE60EC" w:rsidP="00C84E43">
      <w:pPr>
        <w:spacing w:line="360" w:lineRule="auto"/>
        <w:jc w:val="both"/>
        <w:rPr>
          <w:rFonts w:cs="Arial"/>
          <w:sz w:val="22"/>
          <w:lang w:val="es-ES_tradnl"/>
        </w:rPr>
      </w:pPr>
    </w:p>
    <w:p w14:paraId="3F29FD23" w14:textId="20D2E10F" w:rsidR="00C84E43" w:rsidRDefault="00AE60EC" w:rsidP="00C84E43">
      <w:pPr>
        <w:spacing w:line="360" w:lineRule="auto"/>
        <w:jc w:val="both"/>
        <w:rPr>
          <w:rFonts w:cs="Arial"/>
          <w:sz w:val="22"/>
          <w:lang w:val="es-ES_tradnl"/>
        </w:rPr>
      </w:pPr>
      <w:r>
        <w:rPr>
          <w:rFonts w:cs="Arial"/>
          <w:sz w:val="22"/>
          <w:lang w:val="es-ES_tradnl"/>
        </w:rPr>
        <w:t>Agrega que gracias a los pesos y contrapesos que tiene el régimen democrático del país, si al señor Ministro de Hacienda le importaron poco los números que le expuso el Gerente General sobre la problemática que enfrenta el FOSUVI, a los Diputados sí les importó</w:t>
      </w:r>
      <w:r w:rsidR="001A72C3">
        <w:rPr>
          <w:rFonts w:cs="Arial"/>
          <w:sz w:val="22"/>
          <w:lang w:val="es-ES_tradnl"/>
        </w:rPr>
        <w:t xml:space="preserve"> esta situación y, tan es así, que han avalado una moción para que</w:t>
      </w:r>
      <w:r w:rsidR="001A72C3">
        <w:rPr>
          <w:rFonts w:cs="Arial"/>
          <w:sz w:val="22"/>
          <w:lang w:val="es-CR"/>
        </w:rPr>
        <w:t xml:space="preserve"> esos recursos se giren de forma completa e inmediata, por lo que aspira a que si esta iniciativa se convierte en ley de la República, el señor Ministro de Hacienda respete la voluntad del legislador.</w:t>
      </w:r>
    </w:p>
    <w:p w14:paraId="66B98B97" w14:textId="772CFF3C" w:rsidR="00330BE2" w:rsidRDefault="00330BE2" w:rsidP="00C84E43">
      <w:pPr>
        <w:spacing w:line="360" w:lineRule="auto"/>
        <w:jc w:val="both"/>
        <w:rPr>
          <w:rFonts w:cs="Arial"/>
          <w:sz w:val="22"/>
          <w:lang w:val="es-ES_tradnl"/>
        </w:rPr>
      </w:pPr>
    </w:p>
    <w:p w14:paraId="50C0F0CC" w14:textId="3F1D19BA" w:rsidR="00330BE2" w:rsidRDefault="00226E20" w:rsidP="00C84E43">
      <w:pPr>
        <w:spacing w:line="360" w:lineRule="auto"/>
        <w:jc w:val="both"/>
        <w:rPr>
          <w:rFonts w:cs="Arial"/>
          <w:bCs/>
          <w:sz w:val="22"/>
          <w:lang w:val="es-ES_tradnl"/>
        </w:rPr>
      </w:pPr>
      <w:r w:rsidRPr="00A25DB7">
        <w:rPr>
          <w:rFonts w:cs="Arial"/>
          <w:sz w:val="22"/>
          <w:u w:val="single"/>
          <w:lang w:val="es-ES_tradnl"/>
        </w:rPr>
        <w:t xml:space="preserve">Minuto </w:t>
      </w:r>
      <w:r>
        <w:rPr>
          <w:rFonts w:cs="Arial"/>
          <w:sz w:val="22"/>
          <w:u w:val="single"/>
          <w:lang w:val="es-ES_tradnl"/>
        </w:rPr>
        <w:t>12</w:t>
      </w:r>
      <w:r w:rsidRPr="00A25DB7">
        <w:rPr>
          <w:rFonts w:cs="Arial"/>
          <w:sz w:val="22"/>
          <w:u w:val="single"/>
          <w:lang w:val="es-ES_tradnl"/>
        </w:rPr>
        <w:t>:</w:t>
      </w:r>
      <w:r>
        <w:rPr>
          <w:rFonts w:cs="Arial"/>
          <w:sz w:val="22"/>
          <w:u w:val="single"/>
          <w:lang w:val="es-ES_tradnl"/>
        </w:rPr>
        <w:t>22</w:t>
      </w:r>
      <w:r>
        <w:rPr>
          <w:rFonts w:cs="Arial"/>
          <w:sz w:val="22"/>
          <w:lang w:val="es-ES_tradnl"/>
        </w:rPr>
        <w:t xml:space="preserve"> La Directora </w:t>
      </w:r>
      <w:r w:rsidRPr="00226E20">
        <w:rPr>
          <w:rFonts w:cs="Arial"/>
          <w:bCs/>
          <w:sz w:val="22"/>
          <w:lang w:val="es-ES_tradnl"/>
        </w:rPr>
        <w:t>Ulibarri Pernús</w:t>
      </w:r>
      <w:r>
        <w:rPr>
          <w:rFonts w:cs="Arial"/>
          <w:bCs/>
          <w:sz w:val="22"/>
          <w:lang w:val="es-ES_tradnl"/>
        </w:rPr>
        <w:t xml:space="preserve"> se refiere a la importancia de las</w:t>
      </w:r>
      <w:r w:rsidR="005162D6">
        <w:rPr>
          <w:rFonts w:cs="Arial"/>
          <w:bCs/>
          <w:sz w:val="22"/>
          <w:lang w:val="es-ES_tradnl"/>
        </w:rPr>
        <w:t xml:space="preserve"> gestiones que realizaron varias organizaciones y personas, para que el Ministro de Hacienda actuara de forma inmediata y, además, reconoce la labor oportuna </w:t>
      </w:r>
      <w:r w:rsidR="005B6B22">
        <w:rPr>
          <w:rFonts w:cs="Arial"/>
          <w:bCs/>
          <w:sz w:val="22"/>
          <w:lang w:val="es-ES_tradnl"/>
        </w:rPr>
        <w:t xml:space="preserve">y clara </w:t>
      </w:r>
      <w:r w:rsidR="005162D6">
        <w:rPr>
          <w:rFonts w:cs="Arial"/>
          <w:bCs/>
          <w:sz w:val="22"/>
          <w:lang w:val="es-ES_tradnl"/>
        </w:rPr>
        <w:t>de la Comisión de Asuntos Hacendarios</w:t>
      </w:r>
      <w:r w:rsidR="009B39F7">
        <w:rPr>
          <w:rFonts w:cs="Arial"/>
          <w:bCs/>
          <w:sz w:val="22"/>
          <w:lang w:val="es-ES_tradnl"/>
        </w:rPr>
        <w:t xml:space="preserve">, ante lo cual se esperaría que muy pronto se cuente con la aprobación del Plenario y se realicen luego las gestiones para recibir </w:t>
      </w:r>
      <w:r w:rsidR="0039683A">
        <w:rPr>
          <w:rFonts w:cs="Arial"/>
          <w:bCs/>
          <w:sz w:val="22"/>
          <w:lang w:val="es-ES_tradnl"/>
        </w:rPr>
        <w:t xml:space="preserve">y ejecutar </w:t>
      </w:r>
      <w:r w:rsidR="009B39F7">
        <w:rPr>
          <w:rFonts w:cs="Arial"/>
          <w:bCs/>
          <w:sz w:val="22"/>
          <w:lang w:val="es-ES_tradnl"/>
        </w:rPr>
        <w:t>esos recursos</w:t>
      </w:r>
      <w:r w:rsidR="00547816">
        <w:rPr>
          <w:rFonts w:cs="Arial"/>
          <w:bCs/>
          <w:sz w:val="22"/>
          <w:lang w:val="es-ES_tradnl"/>
        </w:rPr>
        <w:t xml:space="preserve"> cuanto antes</w:t>
      </w:r>
      <w:r w:rsidR="009B39F7">
        <w:rPr>
          <w:rFonts w:cs="Arial"/>
          <w:bCs/>
          <w:sz w:val="22"/>
          <w:lang w:val="es-ES_tradnl"/>
        </w:rPr>
        <w:t>.</w:t>
      </w:r>
      <w:r w:rsidR="006E6761">
        <w:rPr>
          <w:rFonts w:cs="Arial"/>
          <w:bCs/>
          <w:sz w:val="22"/>
          <w:lang w:val="es-ES_tradnl"/>
        </w:rPr>
        <w:t xml:space="preserve"> Y en este sentido, la</w:t>
      </w:r>
      <w:r w:rsidR="00A94C5B">
        <w:rPr>
          <w:rFonts w:cs="Arial"/>
          <w:bCs/>
          <w:sz w:val="22"/>
          <w:lang w:val="es-ES_tradnl"/>
        </w:rPr>
        <w:t>s</w:t>
      </w:r>
      <w:r w:rsidR="006E6761">
        <w:rPr>
          <w:rFonts w:cs="Arial"/>
          <w:bCs/>
          <w:sz w:val="22"/>
          <w:lang w:val="es-ES_tradnl"/>
        </w:rPr>
        <w:t xml:space="preserve"> Directora</w:t>
      </w:r>
      <w:r w:rsidR="00A94C5B">
        <w:rPr>
          <w:rFonts w:cs="Arial"/>
          <w:bCs/>
          <w:sz w:val="22"/>
          <w:lang w:val="es-ES_tradnl"/>
        </w:rPr>
        <w:t>s</w:t>
      </w:r>
      <w:r w:rsidR="006E6761">
        <w:rPr>
          <w:rFonts w:cs="Arial"/>
          <w:bCs/>
          <w:sz w:val="22"/>
          <w:lang w:val="es-ES_tradnl"/>
        </w:rPr>
        <w:t xml:space="preserve"> Chavarría Núñez </w:t>
      </w:r>
      <w:r w:rsidR="00A94C5B">
        <w:rPr>
          <w:rFonts w:cs="Arial"/>
          <w:bCs/>
          <w:sz w:val="22"/>
          <w:lang w:val="es-ES_tradnl"/>
        </w:rPr>
        <w:t xml:space="preserve">y </w:t>
      </w:r>
      <w:r w:rsidR="00A94C5B" w:rsidRPr="00A94C5B">
        <w:rPr>
          <w:rFonts w:cs="Arial"/>
          <w:bCs/>
          <w:sz w:val="22"/>
          <w:lang w:val="es-ES_tradnl"/>
        </w:rPr>
        <w:t>Ulibarri Pernús</w:t>
      </w:r>
      <w:r w:rsidR="00A94C5B">
        <w:rPr>
          <w:rFonts w:cs="Arial"/>
          <w:bCs/>
          <w:sz w:val="22"/>
          <w:lang w:val="es-ES_tradnl"/>
        </w:rPr>
        <w:t xml:space="preserve">, hacen ver </w:t>
      </w:r>
      <w:r w:rsidR="006E6761">
        <w:rPr>
          <w:rFonts w:cs="Arial"/>
          <w:bCs/>
          <w:sz w:val="22"/>
          <w:lang w:val="es-ES_tradnl"/>
        </w:rPr>
        <w:t xml:space="preserve">la importancia de definir y </w:t>
      </w:r>
      <w:r w:rsidR="00AA72FB">
        <w:rPr>
          <w:rFonts w:cs="Arial"/>
          <w:bCs/>
          <w:sz w:val="22"/>
          <w:lang w:val="es-ES_tradnl"/>
        </w:rPr>
        <w:t>ejecutar</w:t>
      </w:r>
      <w:r w:rsidR="006E6761">
        <w:rPr>
          <w:rFonts w:cs="Arial"/>
          <w:bCs/>
          <w:sz w:val="22"/>
          <w:lang w:val="es-ES_tradnl"/>
        </w:rPr>
        <w:t xml:space="preserve"> una estrategia de comunicación para que los interesados estén debidamente enterados sobre la forma en que serán aplicados esos fondos.</w:t>
      </w:r>
    </w:p>
    <w:p w14:paraId="03A646FE" w14:textId="1B0520EA" w:rsidR="006E6761" w:rsidRDefault="006E6761" w:rsidP="00C84E43">
      <w:pPr>
        <w:spacing w:line="360" w:lineRule="auto"/>
        <w:jc w:val="both"/>
        <w:rPr>
          <w:rFonts w:cs="Arial"/>
          <w:bCs/>
          <w:sz w:val="22"/>
          <w:lang w:val="es-ES_tradnl"/>
        </w:rPr>
      </w:pPr>
    </w:p>
    <w:p w14:paraId="2ECC5E7E" w14:textId="36A1F889" w:rsidR="00F4735E" w:rsidRDefault="00AA72FB" w:rsidP="00C84E4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21</w:t>
      </w:r>
      <w:r w:rsidRPr="00A25DB7">
        <w:rPr>
          <w:rFonts w:cs="Arial"/>
          <w:sz w:val="22"/>
          <w:u w:val="single"/>
          <w:lang w:val="es-ES_tradnl"/>
        </w:rPr>
        <w:t>:</w:t>
      </w:r>
      <w:r>
        <w:rPr>
          <w:rFonts w:cs="Arial"/>
          <w:sz w:val="22"/>
          <w:u w:val="single"/>
          <w:lang w:val="es-ES_tradnl"/>
        </w:rPr>
        <w:t>14</w:t>
      </w:r>
      <w:r>
        <w:rPr>
          <w:rFonts w:cs="Arial"/>
          <w:sz w:val="22"/>
          <w:lang w:val="es-ES_tradnl"/>
        </w:rPr>
        <w:t xml:space="preserve"> El Director Alvarado Herrera deja constancia de </w:t>
      </w:r>
      <w:proofErr w:type="gramStart"/>
      <w:r>
        <w:rPr>
          <w:rFonts w:cs="Arial"/>
          <w:sz w:val="22"/>
          <w:lang w:val="es-ES_tradnl"/>
        </w:rPr>
        <w:t>que</w:t>
      </w:r>
      <w:proofErr w:type="gramEnd"/>
      <w:r>
        <w:rPr>
          <w:rFonts w:cs="Arial"/>
          <w:sz w:val="22"/>
          <w:lang w:val="es-ES_tradnl"/>
        </w:rPr>
        <w:t xml:space="preserve"> en la motivación del Presupuesto Extraordinario, el Ministro de Hacienda señala que debido a lo indicado en la Ley 7052, todos los recursos destinados al FOSUVI deben provenir del FODESAF y que consecuentemente la restitución de fondos aprobada el año anterior por la Asamblea Legislativa estuvo mal hecha, porque los recursos provenían de una partida extraordinaria.  En este sentido, </w:t>
      </w:r>
      <w:r w:rsidR="008C51BE">
        <w:rPr>
          <w:rFonts w:cs="Arial"/>
          <w:sz w:val="22"/>
          <w:lang w:val="es-ES_tradnl"/>
        </w:rPr>
        <w:t xml:space="preserve">opina que </w:t>
      </w:r>
      <w:r>
        <w:rPr>
          <w:rFonts w:cs="Arial"/>
          <w:sz w:val="22"/>
          <w:lang w:val="es-ES_tradnl"/>
        </w:rPr>
        <w:t>e</w:t>
      </w:r>
      <w:r w:rsidR="008C51BE">
        <w:rPr>
          <w:rFonts w:cs="Arial"/>
          <w:sz w:val="22"/>
          <w:lang w:val="es-ES_tradnl"/>
        </w:rPr>
        <w:t>ste</w:t>
      </w:r>
      <w:r>
        <w:rPr>
          <w:rFonts w:cs="Arial"/>
          <w:sz w:val="22"/>
          <w:lang w:val="es-ES_tradnl"/>
        </w:rPr>
        <w:t xml:space="preserve"> criterio del señor Ministro de Hacienda </w:t>
      </w:r>
      <w:r w:rsidR="008C51BE">
        <w:rPr>
          <w:rFonts w:cs="Arial"/>
          <w:sz w:val="22"/>
          <w:lang w:val="es-ES_tradnl"/>
        </w:rPr>
        <w:t xml:space="preserve">es respetable, </w:t>
      </w:r>
      <w:r>
        <w:rPr>
          <w:rFonts w:cs="Arial"/>
          <w:sz w:val="22"/>
          <w:lang w:val="es-ES_tradnl"/>
        </w:rPr>
        <w:t xml:space="preserve">pero </w:t>
      </w:r>
      <w:r w:rsidR="008C51BE">
        <w:rPr>
          <w:rFonts w:cs="Arial"/>
          <w:sz w:val="22"/>
          <w:lang w:val="es-ES_tradnl"/>
        </w:rPr>
        <w:t xml:space="preserve">está desconociendo </w:t>
      </w:r>
      <w:r>
        <w:rPr>
          <w:rFonts w:cs="Arial"/>
          <w:sz w:val="22"/>
          <w:lang w:val="es-ES_tradnl"/>
        </w:rPr>
        <w:t xml:space="preserve">que es competencia discrecional del legislador, el ejercicio de otorgar partidas extraordinarias, lo cual es absolutamente independiente de cualquier partida </w:t>
      </w:r>
      <w:r>
        <w:rPr>
          <w:rFonts w:cs="Arial"/>
          <w:sz w:val="22"/>
          <w:lang w:val="es-ES_tradnl"/>
        </w:rPr>
        <w:lastRenderedPageBreak/>
        <w:t>ordinaria que presente el Presupuesto Nacional, como lo fueron los ¢67.000 millones procedentes de los recursos ordinarios del FODESAF</w:t>
      </w:r>
      <w:r w:rsidR="009C3013">
        <w:rPr>
          <w:rFonts w:cs="Arial"/>
          <w:sz w:val="22"/>
          <w:lang w:val="es-ES_tradnl"/>
        </w:rPr>
        <w:t>.</w:t>
      </w:r>
    </w:p>
    <w:p w14:paraId="7373F490" w14:textId="77777777" w:rsidR="009C3013" w:rsidRDefault="009C3013" w:rsidP="00C84E43">
      <w:pPr>
        <w:spacing w:line="360" w:lineRule="auto"/>
        <w:jc w:val="both"/>
        <w:rPr>
          <w:rFonts w:cs="Arial"/>
          <w:sz w:val="22"/>
          <w:lang w:val="es-ES_tradnl"/>
        </w:rPr>
      </w:pPr>
    </w:p>
    <w:p w14:paraId="2229EE5D" w14:textId="0DC3BC44" w:rsidR="009C3013" w:rsidRDefault="009C3013" w:rsidP="00C84E43">
      <w:pPr>
        <w:spacing w:line="360" w:lineRule="auto"/>
        <w:jc w:val="both"/>
        <w:rPr>
          <w:rFonts w:cs="Arial"/>
          <w:sz w:val="22"/>
          <w:lang w:val="es-ES_tradnl"/>
        </w:rPr>
      </w:pPr>
      <w:r>
        <w:rPr>
          <w:rFonts w:cs="Arial"/>
          <w:sz w:val="22"/>
          <w:lang w:val="es-ES_tradnl"/>
        </w:rPr>
        <w:t>Agrega que como el proyecto de presupuesto que remitió el Gobierno a la Asamblea Legislativa, reducía en ¢48.000 millones la partida de recursos ordinarios del FODESAF hacia el BANHVI, los legisladores decidieron compensar esa caída de recursos ordinarios, atendiendo por una única vez, la necesidad de seguir entregando viviendas y de contribuir además a la reactivación económica y a la generación de empleo.</w:t>
      </w:r>
    </w:p>
    <w:p w14:paraId="291A3F3E" w14:textId="6EF8EC63" w:rsidR="009C3013" w:rsidRDefault="009C3013" w:rsidP="00C84E43">
      <w:pPr>
        <w:spacing w:line="360" w:lineRule="auto"/>
        <w:jc w:val="both"/>
        <w:rPr>
          <w:rFonts w:cs="Arial"/>
          <w:sz w:val="22"/>
          <w:lang w:val="es-ES_tradnl"/>
        </w:rPr>
      </w:pPr>
    </w:p>
    <w:p w14:paraId="57CB75CD" w14:textId="7BE5F75C" w:rsidR="009C3013" w:rsidRDefault="009C3013" w:rsidP="00C84E43">
      <w:pPr>
        <w:spacing w:line="360" w:lineRule="auto"/>
        <w:jc w:val="both"/>
        <w:rPr>
          <w:rFonts w:cs="Arial"/>
          <w:sz w:val="22"/>
          <w:lang w:val="es-ES_tradnl"/>
        </w:rPr>
      </w:pPr>
      <w:r>
        <w:rPr>
          <w:rFonts w:cs="Arial"/>
          <w:sz w:val="22"/>
          <w:lang w:val="es-ES_tradnl"/>
        </w:rPr>
        <w:t>Dado lo anterior</w:t>
      </w:r>
      <w:r w:rsidR="00567B5A">
        <w:rPr>
          <w:rFonts w:cs="Arial"/>
          <w:sz w:val="22"/>
          <w:lang w:val="es-ES_tradnl"/>
        </w:rPr>
        <w:t xml:space="preserve"> y siendo que </w:t>
      </w:r>
      <w:r>
        <w:rPr>
          <w:rFonts w:cs="Arial"/>
          <w:sz w:val="22"/>
          <w:lang w:val="es-ES_tradnl"/>
        </w:rPr>
        <w:t xml:space="preserve">dichosamente </w:t>
      </w:r>
      <w:r w:rsidR="004C5470">
        <w:rPr>
          <w:rFonts w:cs="Arial"/>
          <w:sz w:val="22"/>
          <w:lang w:val="es-ES_tradnl"/>
        </w:rPr>
        <w:t xml:space="preserve">y por encargo de </w:t>
      </w:r>
      <w:r>
        <w:rPr>
          <w:rFonts w:cs="Arial"/>
          <w:sz w:val="22"/>
          <w:lang w:val="es-ES_tradnl"/>
        </w:rPr>
        <w:t xml:space="preserve">esta </w:t>
      </w:r>
      <w:r w:rsidRPr="009C3013">
        <w:rPr>
          <w:rFonts w:cs="Arial"/>
          <w:sz w:val="22"/>
          <w:lang w:val="es-ES_tradnl"/>
        </w:rPr>
        <w:t>Junta Directiva</w:t>
      </w:r>
      <w:r w:rsidR="004C5470">
        <w:rPr>
          <w:rFonts w:cs="Arial"/>
          <w:sz w:val="22"/>
          <w:lang w:val="es-ES_tradnl"/>
        </w:rPr>
        <w:t xml:space="preserve">, se estará realizando una consulta sobre el tema a la </w:t>
      </w:r>
      <w:r w:rsidR="004C5470" w:rsidRPr="004C5470">
        <w:rPr>
          <w:rFonts w:cs="Arial"/>
          <w:sz w:val="22"/>
          <w:lang w:val="es-ES_tradnl"/>
        </w:rPr>
        <w:t>Procuraduría General de la República</w:t>
      </w:r>
      <w:r w:rsidR="004C5470">
        <w:rPr>
          <w:rFonts w:cs="Arial"/>
          <w:sz w:val="22"/>
          <w:lang w:val="es-ES_tradnl"/>
        </w:rPr>
        <w:t>, le solicita al señor Gerente General que dicha consulta sea ampliada</w:t>
      </w:r>
      <w:r w:rsidR="00DC727F">
        <w:rPr>
          <w:rFonts w:cs="Arial"/>
          <w:sz w:val="22"/>
          <w:lang w:val="es-ES_tradnl"/>
        </w:rPr>
        <w:t>,</w:t>
      </w:r>
      <w:r w:rsidR="004C5470">
        <w:rPr>
          <w:rFonts w:cs="Arial"/>
          <w:sz w:val="22"/>
          <w:lang w:val="es-ES_tradnl"/>
        </w:rPr>
        <w:t xml:space="preserve"> con </w:t>
      </w:r>
      <w:r w:rsidR="00DC727F">
        <w:rPr>
          <w:rFonts w:cs="Arial"/>
          <w:sz w:val="22"/>
          <w:lang w:val="es-ES_tradnl"/>
        </w:rPr>
        <w:t>el referido criterio personal del señor Ministro de Hacienda, a fin de aclarar su alcance legal.</w:t>
      </w:r>
    </w:p>
    <w:p w14:paraId="404F7560" w14:textId="4356CA27" w:rsidR="00DC727F" w:rsidRDefault="00DC727F" w:rsidP="00C84E43">
      <w:pPr>
        <w:spacing w:line="360" w:lineRule="auto"/>
        <w:jc w:val="both"/>
        <w:rPr>
          <w:rFonts w:cs="Arial"/>
          <w:sz w:val="22"/>
          <w:lang w:val="es-ES_tradnl"/>
        </w:rPr>
      </w:pPr>
    </w:p>
    <w:p w14:paraId="739611AE" w14:textId="44D9903D" w:rsidR="00DC727F" w:rsidRDefault="00DC727F" w:rsidP="00C84E4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29</w:t>
      </w:r>
      <w:r w:rsidRPr="00A25DB7">
        <w:rPr>
          <w:rFonts w:cs="Arial"/>
          <w:sz w:val="22"/>
          <w:u w:val="single"/>
          <w:lang w:val="es-ES_tradnl"/>
        </w:rPr>
        <w:t>:</w:t>
      </w:r>
      <w:r>
        <w:rPr>
          <w:rFonts w:cs="Arial"/>
          <w:sz w:val="22"/>
          <w:u w:val="single"/>
          <w:lang w:val="es-ES_tradnl"/>
        </w:rPr>
        <w:t>15</w:t>
      </w:r>
      <w:r>
        <w:rPr>
          <w:rFonts w:cs="Arial"/>
          <w:sz w:val="22"/>
          <w:lang w:val="es-ES_tradnl"/>
        </w:rPr>
        <w:t xml:space="preserve"> El señor Gerente General acoge y toma nota de la indicada solicitud</w:t>
      </w:r>
      <w:r w:rsidR="00A94C5B">
        <w:rPr>
          <w:rFonts w:cs="Arial"/>
          <w:sz w:val="22"/>
          <w:lang w:val="es-ES_tradnl"/>
        </w:rPr>
        <w:t xml:space="preserve"> del Director Alvarado Herrera, así como también </w:t>
      </w:r>
      <w:r w:rsidR="00B21B51">
        <w:rPr>
          <w:rFonts w:cs="Arial"/>
          <w:sz w:val="22"/>
          <w:lang w:val="es-ES_tradnl"/>
        </w:rPr>
        <w:t xml:space="preserve">(minuto 41:05) </w:t>
      </w:r>
      <w:r w:rsidR="00A94C5B">
        <w:rPr>
          <w:rFonts w:cs="Arial"/>
          <w:sz w:val="22"/>
          <w:lang w:val="es-ES_tradnl"/>
        </w:rPr>
        <w:t xml:space="preserve">del requerimiento para </w:t>
      </w:r>
      <w:r w:rsidR="00B21B51">
        <w:rPr>
          <w:rFonts w:cs="Arial"/>
          <w:sz w:val="22"/>
          <w:lang w:val="es-ES_tradnl"/>
        </w:rPr>
        <w:t xml:space="preserve">emitir mañana mismo, el comunicado sobre la suspensión temporal de recepción de solicitudes de bono e implementar acciones para </w:t>
      </w:r>
      <w:r w:rsidR="00B21B51">
        <w:rPr>
          <w:rFonts w:cs="Arial"/>
          <w:bCs/>
          <w:sz w:val="22"/>
          <w:lang w:val="es-ES_tradnl"/>
        </w:rPr>
        <w:t>que los interesados estén debidamente enterados sobre la forma en que serán aplicados los fondos disponibles.</w:t>
      </w:r>
    </w:p>
    <w:p w14:paraId="606B1939" w14:textId="77777777" w:rsidR="009C3013" w:rsidRDefault="009C3013" w:rsidP="00C84E43">
      <w:pPr>
        <w:spacing w:line="360" w:lineRule="auto"/>
        <w:jc w:val="both"/>
        <w:rPr>
          <w:rFonts w:cs="Arial"/>
          <w:sz w:val="22"/>
          <w:lang w:val="es-ES_tradnl"/>
        </w:rPr>
      </w:pPr>
    </w:p>
    <w:p w14:paraId="6BFE0B9A" w14:textId="1833F15D" w:rsidR="006A5316" w:rsidRDefault="006A5316" w:rsidP="002D0146">
      <w:pPr>
        <w:spacing w:line="360" w:lineRule="auto"/>
        <w:jc w:val="both"/>
        <w:rPr>
          <w:rFonts w:cs="Arial"/>
          <w:sz w:val="22"/>
          <w:szCs w:val="22"/>
        </w:rPr>
      </w:pPr>
      <w:r w:rsidRPr="00A25DB7">
        <w:rPr>
          <w:rFonts w:cs="Arial"/>
          <w:sz w:val="22"/>
          <w:u w:val="single"/>
          <w:lang w:val="es-ES_tradnl"/>
        </w:rPr>
        <w:t xml:space="preserve">Minuto </w:t>
      </w:r>
      <w:r w:rsidR="00B21B51">
        <w:rPr>
          <w:rFonts w:cs="Arial"/>
          <w:sz w:val="22"/>
          <w:u w:val="single"/>
          <w:lang w:val="es-ES_tradnl"/>
        </w:rPr>
        <w:t>4</w:t>
      </w:r>
      <w:r w:rsidR="00DC727F">
        <w:rPr>
          <w:rFonts w:cs="Arial"/>
          <w:sz w:val="22"/>
          <w:u w:val="single"/>
          <w:lang w:val="es-ES_tradnl"/>
        </w:rPr>
        <w:t>9</w:t>
      </w:r>
      <w:r w:rsidRPr="00A25DB7">
        <w:rPr>
          <w:rFonts w:cs="Arial"/>
          <w:sz w:val="22"/>
          <w:u w:val="single"/>
          <w:lang w:val="es-ES_tradnl"/>
        </w:rPr>
        <w:t>:</w:t>
      </w:r>
      <w:r w:rsidR="00DC727F">
        <w:rPr>
          <w:rFonts w:cs="Arial"/>
          <w:sz w:val="22"/>
          <w:u w:val="single"/>
          <w:lang w:val="es-ES_tradnl"/>
        </w:rPr>
        <w:t>4</w:t>
      </w:r>
      <w:r w:rsidR="00B21B51">
        <w:rPr>
          <w:rFonts w:cs="Arial"/>
          <w:sz w:val="22"/>
          <w:u w:val="single"/>
          <w:lang w:val="es-ES_tradnl"/>
        </w:rPr>
        <w:t>0</w:t>
      </w:r>
      <w:r>
        <w:rPr>
          <w:rFonts w:cs="Arial"/>
          <w:sz w:val="22"/>
          <w:lang w:val="es-ES_tradnl"/>
        </w:rPr>
        <w:t xml:space="preserve"> La </w:t>
      </w:r>
      <w:r w:rsidRPr="004B7C23">
        <w:rPr>
          <w:rFonts w:cs="Arial"/>
          <w:sz w:val="22"/>
          <w:lang w:val="es-ES_tradnl"/>
        </w:rPr>
        <w:t>Junta Directiva</w:t>
      </w:r>
      <w:r>
        <w:rPr>
          <w:rFonts w:cs="Arial"/>
          <w:sz w:val="22"/>
          <w:lang w:val="es-ES_tradnl"/>
        </w:rPr>
        <w:t xml:space="preserve"> da por conocida y suficientemente discutida la información suministrada.</w:t>
      </w:r>
    </w:p>
    <w:p w14:paraId="083A1B5A" w14:textId="77777777" w:rsidR="007749FC" w:rsidRPr="00D14EAF" w:rsidRDefault="007749FC" w:rsidP="007749FC">
      <w:pPr>
        <w:spacing w:line="360" w:lineRule="auto"/>
        <w:jc w:val="both"/>
        <w:rPr>
          <w:rFonts w:cs="Arial"/>
          <w:b/>
          <w:sz w:val="22"/>
        </w:rPr>
      </w:pPr>
      <w:r w:rsidRPr="00D14EAF">
        <w:rPr>
          <w:rFonts w:cs="Arial"/>
          <w:b/>
          <w:sz w:val="22"/>
        </w:rPr>
        <w:t>************</w:t>
      </w:r>
    </w:p>
    <w:p w14:paraId="3837F14F" w14:textId="77777777" w:rsidR="00FA4CCB" w:rsidRDefault="00FA4CCB" w:rsidP="002D0146">
      <w:pPr>
        <w:spacing w:line="360" w:lineRule="auto"/>
        <w:jc w:val="both"/>
        <w:rPr>
          <w:rFonts w:cs="Arial"/>
          <w:b/>
          <w:sz w:val="22"/>
          <w:szCs w:val="22"/>
          <w:u w:val="single"/>
          <w:lang w:val="es-ES_tradnl"/>
        </w:rPr>
      </w:pPr>
    </w:p>
    <w:p w14:paraId="55314495" w14:textId="53BBB7B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86276" w:rsidRPr="0041301D">
        <w:rPr>
          <w:rFonts w:cs="Arial"/>
          <w:b/>
          <w:bCs/>
          <w:sz w:val="22"/>
          <w:u w:val="single"/>
          <w:lang w:val="es-ES_tradnl"/>
        </w:rPr>
        <w:t>Informe sobre solicitud de la empresa Constructora Loma de la Península, respecto a la cancelación de recursos del bono de la señora Ana Yanira Montes García</w:t>
      </w:r>
    </w:p>
    <w:p w14:paraId="5E20DCA6" w14:textId="77777777" w:rsidR="009D03FE" w:rsidRDefault="009D03FE" w:rsidP="009D03FE">
      <w:pPr>
        <w:spacing w:line="360" w:lineRule="auto"/>
        <w:jc w:val="both"/>
        <w:rPr>
          <w:rFonts w:cs="Arial"/>
          <w:sz w:val="22"/>
          <w:szCs w:val="22"/>
        </w:rPr>
      </w:pPr>
    </w:p>
    <w:p w14:paraId="5BD30F39" w14:textId="5C164AF4" w:rsidR="00BB1985" w:rsidRDefault="009D03FE" w:rsidP="00BB1985">
      <w:pPr>
        <w:spacing w:line="360" w:lineRule="auto"/>
        <w:jc w:val="both"/>
        <w:rPr>
          <w:rFonts w:cs="Arial"/>
          <w:sz w:val="22"/>
          <w:lang w:val="es-CR"/>
        </w:rPr>
      </w:pPr>
      <w:r w:rsidRPr="0039311E">
        <w:rPr>
          <w:rFonts w:cs="Arial"/>
          <w:sz w:val="22"/>
          <w:u w:val="single"/>
          <w:lang w:val="es-ES_tradnl"/>
        </w:rPr>
        <w:t xml:space="preserve">Minuto </w:t>
      </w:r>
      <w:r w:rsidR="00B21B51">
        <w:rPr>
          <w:rFonts w:cs="Arial"/>
          <w:sz w:val="22"/>
          <w:u w:val="single"/>
          <w:lang w:val="es-ES_tradnl"/>
        </w:rPr>
        <w:t>4</w:t>
      </w:r>
      <w:r w:rsidR="00A94C5B">
        <w:rPr>
          <w:rFonts w:cs="Arial"/>
          <w:sz w:val="22"/>
          <w:u w:val="single"/>
          <w:lang w:val="es-ES_tradnl"/>
        </w:rPr>
        <w:t>9</w:t>
      </w:r>
      <w:r w:rsidRPr="0039311E">
        <w:rPr>
          <w:rFonts w:cs="Arial"/>
          <w:sz w:val="22"/>
          <w:u w:val="single"/>
          <w:lang w:val="es-ES_tradnl"/>
        </w:rPr>
        <w:t>:</w:t>
      </w:r>
      <w:r w:rsidR="00B21B51">
        <w:rPr>
          <w:rFonts w:cs="Arial"/>
          <w:sz w:val="22"/>
          <w:u w:val="single"/>
          <w:lang w:val="es-ES_tradnl"/>
        </w:rPr>
        <w:t>45</w:t>
      </w:r>
      <w:r>
        <w:rPr>
          <w:rFonts w:cs="Arial"/>
          <w:sz w:val="22"/>
          <w:lang w:val="es-ES_tradnl"/>
        </w:rPr>
        <w:t xml:space="preserve"> Se conoce el oficio </w:t>
      </w:r>
      <w:r w:rsidR="00BB1985">
        <w:rPr>
          <w:rFonts w:cs="Arial"/>
          <w:sz w:val="22"/>
          <w:lang w:val="es-ES_tradnl"/>
        </w:rPr>
        <w:t xml:space="preserve">GG-ME-0544-2021 del 28 de abril de 2021, mediante el cual, atendiendo lo dispuesto en el acuerdo N° 8 de la sesión 68-2020, del 31 de agosto de 2020, la </w:t>
      </w:r>
      <w:r w:rsidR="00BB1985" w:rsidRPr="00BB1985">
        <w:rPr>
          <w:rFonts w:cs="Arial"/>
          <w:sz w:val="22"/>
          <w:lang w:val="es-ES_tradnl"/>
        </w:rPr>
        <w:t>Gerencia General</w:t>
      </w:r>
      <w:r w:rsidR="00BB1985">
        <w:rPr>
          <w:rFonts w:cs="Arial"/>
          <w:sz w:val="22"/>
          <w:lang w:val="es-ES_tradnl"/>
        </w:rPr>
        <w:t xml:space="preserve"> remite y avala el informe DF-OF-0611-2021 de la Dirección FOSUVI, que contiene una propuesta para financiar, al amparo del artículo 59 de la Ley del </w:t>
      </w:r>
      <w:r w:rsidR="00BB1985" w:rsidRPr="00BB1985">
        <w:rPr>
          <w:rFonts w:cs="Arial"/>
          <w:sz w:val="22"/>
          <w:szCs w:val="22"/>
          <w:lang w:val="es-ES_tradnl"/>
        </w:rPr>
        <w:t>Sistema Financiero Nacional para la Vivienda</w:t>
      </w:r>
      <w:r w:rsidR="00BB1985">
        <w:rPr>
          <w:rFonts w:cs="Arial"/>
          <w:sz w:val="22"/>
          <w:szCs w:val="22"/>
          <w:lang w:val="es-ES_tradnl"/>
        </w:rPr>
        <w:t>, un bono para compra de vivienda a favor de la familia que encabeza la señora</w:t>
      </w:r>
      <w:r w:rsidR="00BB1985" w:rsidRPr="00BB1985">
        <w:rPr>
          <w:rFonts w:cs="Arial"/>
          <w:sz w:val="22"/>
          <w:lang w:val="es-CR"/>
        </w:rPr>
        <w:t xml:space="preserve"> Ana Yanira Montes García, cédula de identidad N°5</w:t>
      </w:r>
      <w:r w:rsidR="00BB1985">
        <w:rPr>
          <w:rFonts w:cs="Arial"/>
          <w:sz w:val="22"/>
          <w:lang w:val="es-CR"/>
        </w:rPr>
        <w:t>-</w:t>
      </w:r>
      <w:r w:rsidR="00BB1985" w:rsidRPr="00BB1985">
        <w:rPr>
          <w:rFonts w:cs="Arial"/>
          <w:sz w:val="22"/>
          <w:lang w:val="es-CR"/>
        </w:rPr>
        <w:lastRenderedPageBreak/>
        <w:t>0359</w:t>
      </w:r>
      <w:r w:rsidR="00BB1985">
        <w:rPr>
          <w:rFonts w:cs="Arial"/>
          <w:sz w:val="22"/>
          <w:lang w:val="es-CR"/>
        </w:rPr>
        <w:t>-</w:t>
      </w:r>
      <w:r w:rsidR="00BB1985" w:rsidRPr="00BB1985">
        <w:rPr>
          <w:rFonts w:cs="Arial"/>
          <w:sz w:val="22"/>
          <w:lang w:val="es-CR"/>
        </w:rPr>
        <w:t>0067,</w:t>
      </w:r>
      <w:r w:rsidR="00BB1985">
        <w:rPr>
          <w:rFonts w:cs="Arial"/>
          <w:sz w:val="22"/>
          <w:lang w:val="es-CR"/>
        </w:rPr>
        <w:t xml:space="preserve"> cuya operación </w:t>
      </w:r>
      <w:r w:rsidR="00BB1985" w:rsidRPr="00BB1985">
        <w:rPr>
          <w:rFonts w:cs="Arial"/>
          <w:sz w:val="22"/>
          <w:lang w:val="es-CR"/>
        </w:rPr>
        <w:t>fue formalizada en escritura pública</w:t>
      </w:r>
      <w:r w:rsidR="00A94C5B" w:rsidRPr="00A94C5B">
        <w:rPr>
          <w:rFonts w:cs="Arial"/>
          <w:sz w:val="22"/>
          <w:lang w:val="es-CR"/>
        </w:rPr>
        <w:t xml:space="preserve"> </w:t>
      </w:r>
      <w:r w:rsidR="00A94C5B" w:rsidRPr="00BB1985">
        <w:rPr>
          <w:rFonts w:cs="Arial"/>
          <w:sz w:val="22"/>
          <w:lang w:val="es-CR"/>
        </w:rPr>
        <w:t>en el año 2009</w:t>
      </w:r>
      <w:r w:rsidR="00A94C5B">
        <w:rPr>
          <w:rFonts w:cs="Arial"/>
          <w:sz w:val="22"/>
          <w:lang w:val="es-CR"/>
        </w:rPr>
        <w:t xml:space="preserve">, sin que se haya </w:t>
      </w:r>
      <w:r w:rsidR="00A94C5B" w:rsidRPr="00BB1985">
        <w:rPr>
          <w:rFonts w:cs="Arial"/>
          <w:sz w:val="22"/>
          <w:lang w:val="es-CR"/>
        </w:rPr>
        <w:t>cancelado el importe del precio de venta</w:t>
      </w:r>
      <w:r w:rsidR="00A94C5B">
        <w:rPr>
          <w:rFonts w:cs="Arial"/>
          <w:sz w:val="22"/>
          <w:lang w:val="es-CR"/>
        </w:rPr>
        <w:t xml:space="preserve"> a la </w:t>
      </w:r>
      <w:r w:rsidR="00BB1985" w:rsidRPr="00BB1985">
        <w:rPr>
          <w:rFonts w:cs="Arial"/>
          <w:sz w:val="22"/>
          <w:lang w:val="es-CR"/>
        </w:rPr>
        <w:t>empresa Constructora Loma de la Península S. A.</w:t>
      </w:r>
      <w:r w:rsidR="00A94C5B">
        <w:rPr>
          <w:rFonts w:cs="Arial"/>
          <w:sz w:val="22"/>
          <w:lang w:val="es-CR"/>
        </w:rPr>
        <w:t xml:space="preserve">  Dichos documentos se adjuntan al expediente del acta.</w:t>
      </w:r>
    </w:p>
    <w:p w14:paraId="3AC06A0B" w14:textId="02B106EF" w:rsidR="00A94C5B" w:rsidRDefault="00A94C5B" w:rsidP="00BB1985">
      <w:pPr>
        <w:spacing w:line="360" w:lineRule="auto"/>
        <w:jc w:val="both"/>
        <w:rPr>
          <w:rFonts w:cs="Arial"/>
          <w:sz w:val="22"/>
          <w:lang w:val="es-CR"/>
        </w:rPr>
      </w:pPr>
    </w:p>
    <w:p w14:paraId="37458059" w14:textId="7BF4CC1E" w:rsidR="00A94C5B" w:rsidRPr="00A94C5B" w:rsidRDefault="00A94C5B" w:rsidP="00A94C5B">
      <w:pPr>
        <w:spacing w:line="360" w:lineRule="auto"/>
        <w:jc w:val="both"/>
        <w:rPr>
          <w:rFonts w:cs="Arial"/>
          <w:sz w:val="22"/>
          <w:lang w:val="es-CR"/>
        </w:rPr>
      </w:pPr>
      <w:r>
        <w:rPr>
          <w:rFonts w:cs="Arial"/>
          <w:sz w:val="22"/>
          <w:lang w:val="es-CR"/>
        </w:rPr>
        <w:t>Para exponer el contenido del citado informe y atender eventuales consultas de carácter técnico sobre el tema, se incorpora a la sesión la licenciada Martha Camacho Murillo, Directora del FOSUVI, quien destaca los siguientes antecedentes y justificaciones para plantear la aprobación del subsidio:</w:t>
      </w:r>
      <w:r w:rsidRPr="00A94C5B">
        <w:rPr>
          <w:rFonts w:cs="Arial"/>
          <w:sz w:val="22"/>
          <w:lang w:val="es-CR"/>
        </w:rPr>
        <w:t xml:space="preserve"> </w:t>
      </w:r>
    </w:p>
    <w:p w14:paraId="0059ACE1" w14:textId="6802BB4C" w:rsidR="00A94C5B" w:rsidRPr="00A94C5B" w:rsidRDefault="00A94C5B" w:rsidP="00A94C5B">
      <w:pPr>
        <w:spacing w:line="360" w:lineRule="auto"/>
        <w:jc w:val="both"/>
        <w:rPr>
          <w:rFonts w:cs="Arial"/>
          <w:sz w:val="22"/>
          <w:lang w:val="es-CR"/>
        </w:rPr>
      </w:pPr>
      <w:r>
        <w:rPr>
          <w:rFonts w:cs="Arial"/>
          <w:sz w:val="22"/>
          <w:lang w:val="es-CR"/>
        </w:rPr>
        <w:t xml:space="preserve">a) </w:t>
      </w:r>
      <w:r w:rsidRPr="00A94C5B">
        <w:rPr>
          <w:rFonts w:cs="Arial"/>
          <w:sz w:val="22"/>
          <w:lang w:val="es-CR"/>
        </w:rPr>
        <w:t xml:space="preserve">El </w:t>
      </w:r>
      <w:r>
        <w:rPr>
          <w:rFonts w:cs="Arial"/>
          <w:sz w:val="22"/>
          <w:lang w:val="es-CR"/>
        </w:rPr>
        <w:t xml:space="preserve">bono fue </w:t>
      </w:r>
      <w:r w:rsidRPr="00A94C5B">
        <w:rPr>
          <w:rFonts w:cs="Arial"/>
          <w:sz w:val="22"/>
          <w:lang w:val="es-CR"/>
        </w:rPr>
        <w:t xml:space="preserve">tramitado en el Banco de Costa Rica en el 2009, a favor de la señora Ana Yanira Montes García, </w:t>
      </w:r>
      <w:r>
        <w:rPr>
          <w:rFonts w:cs="Arial"/>
          <w:sz w:val="22"/>
          <w:lang w:val="es-CR"/>
        </w:rPr>
        <w:t xml:space="preserve">pero </w:t>
      </w:r>
      <w:r w:rsidRPr="00A94C5B">
        <w:rPr>
          <w:rFonts w:cs="Arial"/>
          <w:sz w:val="22"/>
          <w:lang w:val="es-CR"/>
        </w:rPr>
        <w:t xml:space="preserve">no registra haberse aprobado por </w:t>
      </w:r>
      <w:r>
        <w:rPr>
          <w:rFonts w:cs="Arial"/>
          <w:sz w:val="22"/>
          <w:lang w:val="es-CR"/>
        </w:rPr>
        <w:t xml:space="preserve">la </w:t>
      </w:r>
      <w:r w:rsidRPr="00A94C5B">
        <w:rPr>
          <w:rFonts w:cs="Arial"/>
          <w:sz w:val="22"/>
          <w:lang w:val="es-CR"/>
        </w:rPr>
        <w:t xml:space="preserve">Junta Directiva. </w:t>
      </w:r>
    </w:p>
    <w:p w14:paraId="0B49DF5A" w14:textId="5C08F078" w:rsidR="00A94C5B" w:rsidRPr="00A94C5B" w:rsidRDefault="00A94C5B" w:rsidP="00A94C5B">
      <w:pPr>
        <w:spacing w:line="360" w:lineRule="auto"/>
        <w:jc w:val="both"/>
        <w:rPr>
          <w:rFonts w:cs="Arial"/>
          <w:sz w:val="22"/>
          <w:lang w:val="es-CR"/>
        </w:rPr>
      </w:pPr>
      <w:r>
        <w:rPr>
          <w:rFonts w:cs="Arial"/>
          <w:sz w:val="22"/>
          <w:lang w:val="es-CR"/>
        </w:rPr>
        <w:t xml:space="preserve">b) </w:t>
      </w:r>
      <w:r w:rsidRPr="00A94C5B">
        <w:rPr>
          <w:rFonts w:cs="Arial"/>
          <w:sz w:val="22"/>
          <w:lang w:val="es-CR"/>
        </w:rPr>
        <w:t>La finca que fue traspasada a la señora Montes García proviene de una serie de segregaciones que dieron origen al financiamiento de varias soluciones en el proyecto colectivo denominado COPAL</w:t>
      </w:r>
      <w:r>
        <w:rPr>
          <w:rFonts w:cs="Arial"/>
          <w:sz w:val="22"/>
          <w:lang w:val="es-CR"/>
        </w:rPr>
        <w:t>,</w:t>
      </w:r>
      <w:r w:rsidRPr="00A94C5B">
        <w:rPr>
          <w:rFonts w:cs="Arial"/>
          <w:sz w:val="22"/>
          <w:lang w:val="es-CR"/>
        </w:rPr>
        <w:t xml:space="preserve"> </w:t>
      </w:r>
      <w:r>
        <w:rPr>
          <w:rFonts w:cs="Arial"/>
          <w:sz w:val="22"/>
          <w:lang w:val="es-CR"/>
        </w:rPr>
        <w:t>t</w:t>
      </w:r>
      <w:r w:rsidRPr="00A94C5B">
        <w:rPr>
          <w:rFonts w:cs="Arial"/>
          <w:sz w:val="22"/>
          <w:lang w:val="es-CR"/>
        </w:rPr>
        <w:t>ramitado como llave en mano</w:t>
      </w:r>
      <w:r>
        <w:rPr>
          <w:rFonts w:cs="Arial"/>
          <w:sz w:val="22"/>
          <w:lang w:val="es-CR"/>
        </w:rPr>
        <w:t>.</w:t>
      </w:r>
      <w:r w:rsidRPr="00A94C5B">
        <w:rPr>
          <w:rFonts w:cs="Arial"/>
          <w:sz w:val="22"/>
          <w:lang w:val="es-CR"/>
        </w:rPr>
        <w:t xml:space="preserve"> </w:t>
      </w:r>
    </w:p>
    <w:p w14:paraId="2C0A283C" w14:textId="6C5C343E" w:rsidR="00A94C5B" w:rsidRPr="00A94C5B" w:rsidRDefault="00A94C5B" w:rsidP="00A94C5B">
      <w:pPr>
        <w:spacing w:line="360" w:lineRule="auto"/>
        <w:jc w:val="both"/>
        <w:rPr>
          <w:rFonts w:cs="Arial"/>
          <w:sz w:val="22"/>
          <w:lang w:val="es-CR"/>
        </w:rPr>
      </w:pPr>
      <w:r>
        <w:rPr>
          <w:rFonts w:cs="Arial"/>
          <w:sz w:val="22"/>
          <w:lang w:val="es-CR"/>
        </w:rPr>
        <w:t xml:space="preserve">c) </w:t>
      </w:r>
      <w:r w:rsidRPr="00A94C5B">
        <w:rPr>
          <w:rFonts w:cs="Arial"/>
          <w:sz w:val="22"/>
          <w:lang w:val="es-CR"/>
        </w:rPr>
        <w:t>El caso fue revisado y cumplió con los requisitos legales para ser aprobado</w:t>
      </w:r>
      <w:r>
        <w:rPr>
          <w:rFonts w:cs="Arial"/>
          <w:sz w:val="22"/>
          <w:lang w:val="es-CR"/>
        </w:rPr>
        <w:t>;</w:t>
      </w:r>
      <w:r w:rsidRPr="00A94C5B">
        <w:rPr>
          <w:rFonts w:cs="Arial"/>
          <w:sz w:val="22"/>
          <w:lang w:val="es-CR"/>
        </w:rPr>
        <w:t xml:space="preserve"> sin embargo, el caso nunca se aprobó. El </w:t>
      </w:r>
      <w:r>
        <w:rPr>
          <w:rFonts w:cs="Arial"/>
          <w:sz w:val="22"/>
          <w:lang w:val="es-CR"/>
        </w:rPr>
        <w:t>Banco de Costa Rica</w:t>
      </w:r>
      <w:r w:rsidRPr="00A94C5B">
        <w:rPr>
          <w:rFonts w:cs="Arial"/>
          <w:sz w:val="22"/>
          <w:lang w:val="es-CR"/>
        </w:rPr>
        <w:t xml:space="preserve"> solicitó su anulación y posteriormente, al darse cuenta del error, solicit</w:t>
      </w:r>
      <w:r>
        <w:rPr>
          <w:rFonts w:cs="Arial"/>
          <w:sz w:val="22"/>
          <w:lang w:val="es-CR"/>
        </w:rPr>
        <w:t>ó</w:t>
      </w:r>
      <w:r w:rsidRPr="00A94C5B">
        <w:rPr>
          <w:rFonts w:cs="Arial"/>
          <w:sz w:val="22"/>
          <w:lang w:val="es-CR"/>
        </w:rPr>
        <w:t xml:space="preserve"> su reactivación, misma que fue comunicada mediante oficio DF-OF-0124-2010. A pesar de lo anterior, el caso no tenía acuerdo de aprobación de Junta Directiva y </w:t>
      </w:r>
      <w:r>
        <w:rPr>
          <w:rFonts w:cs="Arial"/>
          <w:sz w:val="22"/>
          <w:lang w:val="es-CR"/>
        </w:rPr>
        <w:t xml:space="preserve">la entidad </w:t>
      </w:r>
      <w:r w:rsidRPr="00A94C5B">
        <w:rPr>
          <w:rFonts w:cs="Arial"/>
          <w:sz w:val="22"/>
          <w:lang w:val="es-CR"/>
        </w:rPr>
        <w:t>no solicit</w:t>
      </w:r>
      <w:r>
        <w:rPr>
          <w:rFonts w:cs="Arial"/>
          <w:sz w:val="22"/>
          <w:lang w:val="es-CR"/>
        </w:rPr>
        <w:t>ó</w:t>
      </w:r>
      <w:r w:rsidRPr="00A94C5B">
        <w:rPr>
          <w:rFonts w:cs="Arial"/>
          <w:sz w:val="22"/>
          <w:lang w:val="es-CR"/>
        </w:rPr>
        <w:t xml:space="preserve"> su trámite como caso del proyecto Copal o como caso individual </w:t>
      </w:r>
      <w:r>
        <w:rPr>
          <w:rFonts w:cs="Arial"/>
          <w:sz w:val="22"/>
          <w:lang w:val="es-CR"/>
        </w:rPr>
        <w:t xml:space="preserve">al amparo del artículo </w:t>
      </w:r>
      <w:r w:rsidRPr="00A94C5B">
        <w:rPr>
          <w:rFonts w:cs="Arial"/>
          <w:sz w:val="22"/>
          <w:lang w:val="es-CR"/>
        </w:rPr>
        <w:t xml:space="preserve">59. </w:t>
      </w:r>
    </w:p>
    <w:p w14:paraId="19715D95" w14:textId="4E7A281B" w:rsidR="00A94C5B" w:rsidRDefault="00A94C5B" w:rsidP="00A94C5B">
      <w:pPr>
        <w:spacing w:line="360" w:lineRule="auto"/>
        <w:jc w:val="both"/>
        <w:rPr>
          <w:rFonts w:cs="Arial"/>
          <w:sz w:val="22"/>
          <w:lang w:val="es-CR"/>
        </w:rPr>
      </w:pPr>
      <w:r>
        <w:rPr>
          <w:rFonts w:cs="Arial"/>
          <w:sz w:val="22"/>
          <w:lang w:val="es-CR"/>
        </w:rPr>
        <w:t>d)</w:t>
      </w:r>
      <w:r w:rsidRPr="00A94C5B">
        <w:rPr>
          <w:rFonts w:cs="Arial"/>
          <w:sz w:val="22"/>
          <w:lang w:val="es-CR"/>
        </w:rPr>
        <w:t xml:space="preserve"> El caso fue formalizado por el Banco de Costa Rica, el 09 de abril de 2010, sin contar con el acuerdo de aprobación de la Junta Directiva del BANHVI. Debido a lo anterior, el caso se encuentra en estado anulado.</w:t>
      </w:r>
    </w:p>
    <w:p w14:paraId="3F618447" w14:textId="1B1C63EC" w:rsidR="00B21B51" w:rsidRDefault="00B21B51" w:rsidP="00A94C5B">
      <w:pPr>
        <w:spacing w:line="360" w:lineRule="auto"/>
        <w:jc w:val="both"/>
        <w:rPr>
          <w:rFonts w:cs="Arial"/>
          <w:sz w:val="22"/>
          <w:lang w:val="es-CR"/>
        </w:rPr>
      </w:pPr>
    </w:p>
    <w:p w14:paraId="7C32855B" w14:textId="2C42DEF1" w:rsidR="00E72DD6" w:rsidRPr="00BB4198" w:rsidRDefault="00BE365D" w:rsidP="00BE365D">
      <w:pPr>
        <w:spacing w:line="360" w:lineRule="auto"/>
        <w:jc w:val="both"/>
        <w:rPr>
          <w:rFonts w:cs="Arial"/>
          <w:sz w:val="22"/>
          <w:lang w:val="es-CR"/>
        </w:rPr>
      </w:pPr>
      <w:r w:rsidRPr="00A25DB7">
        <w:rPr>
          <w:rFonts w:cs="Arial"/>
          <w:sz w:val="22"/>
          <w:u w:val="single"/>
          <w:lang w:val="es-ES_tradnl"/>
        </w:rPr>
        <w:t xml:space="preserve">Minuto </w:t>
      </w:r>
      <w:r>
        <w:rPr>
          <w:rFonts w:cs="Arial"/>
          <w:sz w:val="22"/>
          <w:u w:val="single"/>
          <w:lang w:val="es-ES_tradnl"/>
        </w:rPr>
        <w:t>57</w:t>
      </w:r>
      <w:r w:rsidRPr="00A25DB7">
        <w:rPr>
          <w:rFonts w:cs="Arial"/>
          <w:sz w:val="22"/>
          <w:u w:val="single"/>
          <w:lang w:val="es-ES_tradnl"/>
        </w:rPr>
        <w:t>:</w:t>
      </w:r>
      <w:r>
        <w:rPr>
          <w:rFonts w:cs="Arial"/>
          <w:sz w:val="22"/>
          <w:u w:val="single"/>
          <w:lang w:val="es-ES_tradnl"/>
        </w:rPr>
        <w:t>10</w:t>
      </w:r>
      <w:r>
        <w:rPr>
          <w:rFonts w:cs="Arial"/>
          <w:sz w:val="22"/>
          <w:lang w:val="es-ES_tradnl"/>
        </w:rPr>
        <w:t xml:space="preserve"> Los señores</w:t>
      </w:r>
      <w:r w:rsidR="00A928BC">
        <w:rPr>
          <w:rFonts w:cs="Arial"/>
          <w:sz w:val="22"/>
          <w:lang w:val="es-ES_tradnl"/>
        </w:rPr>
        <w:t xml:space="preserve"> proceden a analizar el informe de la </w:t>
      </w:r>
      <w:r w:rsidR="00A928BC" w:rsidRPr="00A928BC">
        <w:rPr>
          <w:rFonts w:cs="Arial"/>
          <w:sz w:val="22"/>
          <w:lang w:val="es-ES_tradnl"/>
        </w:rPr>
        <w:t>Administración</w:t>
      </w:r>
      <w:r w:rsidR="00A928BC">
        <w:rPr>
          <w:rFonts w:cs="Arial"/>
          <w:sz w:val="22"/>
          <w:lang w:val="es-ES_tradnl"/>
        </w:rPr>
        <w:t xml:space="preserve">, </w:t>
      </w:r>
      <w:r w:rsidR="00E72DD6">
        <w:rPr>
          <w:rFonts w:cs="Arial"/>
          <w:sz w:val="22"/>
          <w:lang w:val="es-ES_tradnl"/>
        </w:rPr>
        <w:t>solicitando para ello el criterio de los licenciados González Zumbado y Masís Calderón, quienes</w:t>
      </w:r>
      <w:r w:rsidR="003A07FC">
        <w:rPr>
          <w:rFonts w:cs="Arial"/>
          <w:sz w:val="22"/>
          <w:lang w:val="es-ES_tradnl"/>
        </w:rPr>
        <w:t xml:space="preserve">, en resumen, se refieren a la conveniencia de revisar con mayor detalle el caso, con el fin de emitir un criterio </w:t>
      </w:r>
      <w:r w:rsidR="00BB4198">
        <w:rPr>
          <w:rFonts w:cs="Arial"/>
          <w:sz w:val="22"/>
          <w:lang w:val="es-ES_tradnl"/>
        </w:rPr>
        <w:t xml:space="preserve">legalmente fundamentado </w:t>
      </w:r>
      <w:r w:rsidR="003A07FC">
        <w:rPr>
          <w:rFonts w:cs="Arial"/>
          <w:sz w:val="22"/>
          <w:lang w:val="es-ES_tradnl"/>
        </w:rPr>
        <w:t>al respecto</w:t>
      </w:r>
      <w:r w:rsidR="00BB4198">
        <w:rPr>
          <w:rFonts w:cs="Arial"/>
          <w:sz w:val="22"/>
          <w:lang w:val="es-ES_tradnl"/>
        </w:rPr>
        <w:t>.</w:t>
      </w:r>
      <w:r w:rsidR="003A07FC">
        <w:rPr>
          <w:rFonts w:cs="Arial"/>
          <w:sz w:val="22"/>
          <w:lang w:val="es-ES_tradnl"/>
        </w:rPr>
        <w:t xml:space="preserve"> </w:t>
      </w:r>
    </w:p>
    <w:p w14:paraId="7119B3F2" w14:textId="77777777" w:rsidR="00E72DD6" w:rsidRDefault="00E72DD6" w:rsidP="00BE365D">
      <w:pPr>
        <w:spacing w:line="360" w:lineRule="auto"/>
        <w:jc w:val="both"/>
        <w:rPr>
          <w:rFonts w:cs="Arial"/>
          <w:sz w:val="22"/>
          <w:lang w:val="es-ES_tradnl"/>
        </w:rPr>
      </w:pPr>
    </w:p>
    <w:p w14:paraId="2B1D766D" w14:textId="39778E03" w:rsidR="00EC04D5" w:rsidRDefault="00EC04D5" w:rsidP="00EC04D5">
      <w:pPr>
        <w:spacing w:line="360" w:lineRule="auto"/>
        <w:jc w:val="both"/>
        <w:rPr>
          <w:rFonts w:cs="Arial"/>
          <w:sz w:val="22"/>
          <w:lang w:val="es-ES_tradnl"/>
        </w:rPr>
      </w:pPr>
      <w:r>
        <w:rPr>
          <w:rFonts w:cs="Arial"/>
          <w:sz w:val="22"/>
          <w:u w:val="single"/>
          <w:lang w:val="es-ES_tradnl"/>
        </w:rPr>
        <w:t>Minuto 75</w:t>
      </w:r>
      <w:r w:rsidRPr="0039311E">
        <w:rPr>
          <w:rFonts w:cs="Arial"/>
          <w:sz w:val="22"/>
          <w:u w:val="single"/>
          <w:lang w:val="es-ES_tradnl"/>
        </w:rPr>
        <w:t>:</w:t>
      </w:r>
      <w:r>
        <w:rPr>
          <w:rFonts w:cs="Arial"/>
          <w:sz w:val="22"/>
          <w:u w:val="single"/>
          <w:lang w:val="es-ES_tradnl"/>
        </w:rPr>
        <w:t>08</w:t>
      </w:r>
      <w:r>
        <w:rPr>
          <w:rFonts w:cs="Arial"/>
          <w:sz w:val="22"/>
          <w:lang w:val="es-ES_tradnl"/>
        </w:rPr>
        <w:t xml:space="preserve"> De conformidad con el análisis realizado en torno al tema, se acoge una propuesta del señor Gerente General, para posponer la resolución de este asunto, a fin de discutirlo en detalle con la </w:t>
      </w:r>
      <w:r w:rsidR="008A4960">
        <w:rPr>
          <w:rFonts w:cs="Arial"/>
          <w:sz w:val="22"/>
          <w:lang w:val="es-ES_tradnl"/>
        </w:rPr>
        <w:t xml:space="preserve">Dirección FOSUVI, la </w:t>
      </w:r>
      <w:r w:rsidRPr="00EC04D5">
        <w:rPr>
          <w:rFonts w:cs="Arial"/>
          <w:sz w:val="22"/>
          <w:szCs w:val="22"/>
          <w:lang w:val="es-ES_tradnl"/>
        </w:rPr>
        <w:t>Asesoría Legal</w:t>
      </w:r>
      <w:r>
        <w:rPr>
          <w:rFonts w:cs="Arial"/>
          <w:sz w:val="22"/>
          <w:szCs w:val="22"/>
          <w:lang w:val="es-ES_tradnl"/>
        </w:rPr>
        <w:t xml:space="preserve"> y la </w:t>
      </w:r>
      <w:r w:rsidRPr="00EC04D5">
        <w:rPr>
          <w:rFonts w:cs="Arial"/>
          <w:sz w:val="22"/>
          <w:szCs w:val="22"/>
          <w:lang w:val="es-ES_tradnl"/>
        </w:rPr>
        <w:t>Auditoría Interna</w:t>
      </w:r>
      <w:r>
        <w:rPr>
          <w:rFonts w:cs="Arial"/>
          <w:sz w:val="22"/>
          <w:szCs w:val="22"/>
          <w:lang w:val="es-ES_tradnl"/>
        </w:rPr>
        <w:t xml:space="preserve">, </w:t>
      </w:r>
      <w:r>
        <w:rPr>
          <w:rFonts w:cs="Arial"/>
          <w:sz w:val="22"/>
          <w:lang w:val="es-ES_tradnl"/>
        </w:rPr>
        <w:t xml:space="preserve">y someterlo nuevamente </w:t>
      </w:r>
      <w:r w:rsidR="008A4960">
        <w:rPr>
          <w:rFonts w:cs="Arial"/>
          <w:sz w:val="22"/>
          <w:lang w:val="es-ES_tradnl"/>
        </w:rPr>
        <w:t>a la consideración de este Órgano Colegiado en una próxima sesión.</w:t>
      </w:r>
      <w:r w:rsidR="004D10E8">
        <w:rPr>
          <w:rFonts w:cs="Arial"/>
          <w:sz w:val="22"/>
          <w:lang w:val="es-ES_tradnl"/>
        </w:rPr>
        <w:t xml:space="preserve">  Acto seguido, se retira de la sesión la licenciada Camacho Murillo.</w:t>
      </w:r>
    </w:p>
    <w:p w14:paraId="34D665D3" w14:textId="77777777" w:rsidR="009D03FE" w:rsidRPr="00D14EAF" w:rsidRDefault="009D03FE" w:rsidP="009D03FE">
      <w:pPr>
        <w:spacing w:line="360" w:lineRule="auto"/>
        <w:jc w:val="both"/>
        <w:rPr>
          <w:rFonts w:cs="Arial"/>
          <w:b/>
          <w:sz w:val="22"/>
        </w:rPr>
      </w:pPr>
      <w:r w:rsidRPr="00D14EAF">
        <w:rPr>
          <w:rFonts w:cs="Arial"/>
          <w:b/>
          <w:sz w:val="22"/>
        </w:rPr>
        <w:t>************</w:t>
      </w:r>
    </w:p>
    <w:p w14:paraId="200D14E3" w14:textId="77777777" w:rsidR="00D13B6B" w:rsidRDefault="00D13B6B" w:rsidP="002D0146">
      <w:pPr>
        <w:spacing w:line="360" w:lineRule="auto"/>
        <w:jc w:val="both"/>
        <w:rPr>
          <w:rFonts w:cs="Arial"/>
          <w:b/>
          <w:bCs/>
          <w:sz w:val="22"/>
          <w:szCs w:val="22"/>
          <w:u w:val="single"/>
          <w:lang w:val="es-ES_tradnl"/>
        </w:rPr>
      </w:pPr>
    </w:p>
    <w:p w14:paraId="30E71C03" w14:textId="699D041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86276" w:rsidRPr="0041301D">
        <w:rPr>
          <w:rFonts w:cs="Arial"/>
          <w:b/>
          <w:bCs/>
          <w:sz w:val="22"/>
          <w:u w:val="single"/>
          <w:lang w:val="es-ES_tradnl"/>
        </w:rPr>
        <w:t>Informe sobre la gestión de riesgos, correspondiente al período comprendido entre diciembre de 2020 y febrero de 2021</w:t>
      </w:r>
    </w:p>
    <w:p w14:paraId="2D2A66DF" w14:textId="77777777" w:rsidR="009D03FE" w:rsidRDefault="009D03FE" w:rsidP="009D03FE">
      <w:pPr>
        <w:spacing w:line="360" w:lineRule="auto"/>
        <w:jc w:val="both"/>
        <w:rPr>
          <w:rFonts w:cs="Arial"/>
          <w:sz w:val="22"/>
          <w:szCs w:val="22"/>
        </w:rPr>
      </w:pPr>
    </w:p>
    <w:p w14:paraId="22923A46" w14:textId="001CC36A" w:rsidR="008A4960" w:rsidRPr="0095175A" w:rsidRDefault="008A4960" w:rsidP="008A4960">
      <w:pPr>
        <w:spacing w:line="360" w:lineRule="auto"/>
        <w:jc w:val="both"/>
        <w:rPr>
          <w:rFonts w:cs="Arial"/>
          <w:sz w:val="22"/>
          <w:szCs w:val="22"/>
        </w:rPr>
      </w:pPr>
      <w:r w:rsidRPr="0039311E">
        <w:rPr>
          <w:rFonts w:cs="Arial"/>
          <w:sz w:val="22"/>
          <w:u w:val="single"/>
          <w:lang w:val="es-ES_tradnl"/>
        </w:rPr>
        <w:t xml:space="preserve">Minuto </w:t>
      </w:r>
      <w:r w:rsidR="004D10E8">
        <w:rPr>
          <w:rFonts w:cs="Arial"/>
          <w:sz w:val="22"/>
          <w:u w:val="single"/>
          <w:lang w:val="es-ES_tradnl"/>
        </w:rPr>
        <w:t>77</w:t>
      </w:r>
      <w:r w:rsidRPr="0039311E">
        <w:rPr>
          <w:rFonts w:cs="Arial"/>
          <w:sz w:val="22"/>
          <w:u w:val="single"/>
          <w:lang w:val="es-ES_tradnl"/>
        </w:rPr>
        <w:t>:</w:t>
      </w:r>
      <w:r w:rsidR="004D10E8">
        <w:rPr>
          <w:rFonts w:cs="Arial"/>
          <w:sz w:val="22"/>
          <w:u w:val="single"/>
          <w:lang w:val="es-ES_tradnl"/>
        </w:rPr>
        <w:t>16</w:t>
      </w:r>
      <w:r>
        <w:rPr>
          <w:rFonts w:cs="Arial"/>
          <w:sz w:val="22"/>
          <w:lang w:val="es-ES_tradnl"/>
        </w:rPr>
        <w:t xml:space="preserve"> Se conoce el oficio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w:t>
      </w:r>
      <w:r w:rsidR="003E3C8B">
        <w:rPr>
          <w:rFonts w:cs="Arial"/>
          <w:sz w:val="22"/>
          <w:szCs w:val="22"/>
        </w:rPr>
        <w:t>1</w:t>
      </w:r>
      <w:r>
        <w:rPr>
          <w:rFonts w:cs="Arial"/>
          <w:sz w:val="22"/>
          <w:szCs w:val="22"/>
        </w:rPr>
        <w:t>2</w:t>
      </w:r>
      <w:r w:rsidRPr="0095175A">
        <w:rPr>
          <w:rFonts w:cs="Arial"/>
          <w:sz w:val="22"/>
          <w:szCs w:val="22"/>
        </w:rPr>
        <w:t>-20</w:t>
      </w:r>
      <w:r>
        <w:rPr>
          <w:rFonts w:cs="Arial"/>
          <w:sz w:val="22"/>
          <w:szCs w:val="22"/>
        </w:rPr>
        <w:t>21</w:t>
      </w:r>
      <w:r w:rsidRPr="0095175A">
        <w:rPr>
          <w:rFonts w:cs="Arial"/>
          <w:sz w:val="22"/>
          <w:szCs w:val="22"/>
        </w:rPr>
        <w:t xml:space="preserve"> del </w:t>
      </w:r>
      <w:r>
        <w:rPr>
          <w:rFonts w:cs="Arial"/>
          <w:sz w:val="22"/>
          <w:szCs w:val="22"/>
        </w:rPr>
        <w:t>1</w:t>
      </w:r>
      <w:r w:rsidR="003E3C8B">
        <w:rPr>
          <w:rFonts w:cs="Arial"/>
          <w:sz w:val="22"/>
          <w:szCs w:val="22"/>
        </w:rPr>
        <w:t>6 de abril</w:t>
      </w:r>
      <w:r>
        <w:rPr>
          <w:rFonts w:cs="Arial"/>
          <w:sz w:val="22"/>
          <w:szCs w:val="22"/>
        </w:rPr>
        <w:t xml:space="preserve"> de 2021, mediante el cual, el </w:t>
      </w:r>
      <w:r w:rsidRPr="0095175A">
        <w:rPr>
          <w:rFonts w:cs="Arial"/>
          <w:sz w:val="22"/>
          <w:szCs w:val="22"/>
        </w:rPr>
        <w:t>Comité de Riesgos de este Banco</w:t>
      </w:r>
      <w:r>
        <w:rPr>
          <w:rFonts w:cs="Arial"/>
          <w:sz w:val="22"/>
          <w:szCs w:val="22"/>
        </w:rPr>
        <w:t xml:space="preserve"> remite</w:t>
      </w:r>
      <w:r w:rsidRPr="0095175A">
        <w:rPr>
          <w:rFonts w:cs="Arial"/>
          <w:sz w:val="22"/>
          <w:szCs w:val="22"/>
        </w:rPr>
        <w:t xml:space="preserve"> </w:t>
      </w:r>
      <w:r>
        <w:rPr>
          <w:rFonts w:cs="Arial"/>
          <w:sz w:val="22"/>
          <w:szCs w:val="22"/>
        </w:rPr>
        <w:t xml:space="preserve">el informe sobre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t xml:space="preserve">correspondiente al período comprendido entre los meses de </w:t>
      </w:r>
      <w:r w:rsidR="003E3C8B">
        <w:rPr>
          <w:rFonts w:cs="Arial"/>
          <w:sz w:val="22"/>
          <w:szCs w:val="22"/>
        </w:rPr>
        <w:t xml:space="preserve">diciembre de 2020 y febrero de 2021, </w:t>
      </w:r>
      <w:r w:rsidRPr="0095175A">
        <w:rPr>
          <w:rFonts w:cs="Arial"/>
          <w:sz w:val="22"/>
          <w:szCs w:val="22"/>
        </w:rPr>
        <w:t>según fue conocido y aprobado por ese Comité en su</w:t>
      </w:r>
      <w:r>
        <w:rPr>
          <w:rFonts w:cs="Arial"/>
          <w:sz w:val="22"/>
          <w:szCs w:val="22"/>
        </w:rPr>
        <w:t>s</w:t>
      </w:r>
      <w:r w:rsidRPr="0095175A">
        <w:rPr>
          <w:rFonts w:cs="Arial"/>
          <w:sz w:val="22"/>
          <w:szCs w:val="22"/>
        </w:rPr>
        <w:t xml:space="preserve"> sesi</w:t>
      </w:r>
      <w:r>
        <w:rPr>
          <w:rFonts w:cs="Arial"/>
          <w:sz w:val="22"/>
          <w:szCs w:val="22"/>
        </w:rPr>
        <w:t>ones</w:t>
      </w:r>
      <w:r w:rsidRPr="002D1C55">
        <w:rPr>
          <w:rFonts w:cs="Arial"/>
          <w:sz w:val="22"/>
          <w:szCs w:val="22"/>
        </w:rPr>
        <w:t xml:space="preserve"> </w:t>
      </w:r>
      <w:r w:rsidRPr="0095175A">
        <w:rPr>
          <w:rFonts w:cs="Arial"/>
          <w:sz w:val="22"/>
          <w:szCs w:val="22"/>
        </w:rPr>
        <w:t xml:space="preserve">Nº </w:t>
      </w:r>
      <w:r w:rsidR="003E3C8B">
        <w:rPr>
          <w:rFonts w:cs="Arial"/>
          <w:sz w:val="22"/>
          <w:szCs w:val="22"/>
        </w:rPr>
        <w:t>01</w:t>
      </w:r>
      <w:r w:rsidRPr="0095175A">
        <w:rPr>
          <w:rFonts w:cs="Arial"/>
          <w:sz w:val="22"/>
          <w:szCs w:val="22"/>
        </w:rPr>
        <w:t>-20</w:t>
      </w:r>
      <w:r>
        <w:rPr>
          <w:rFonts w:cs="Arial"/>
          <w:sz w:val="22"/>
          <w:szCs w:val="22"/>
        </w:rPr>
        <w:t>2</w:t>
      </w:r>
      <w:r w:rsidR="003E3C8B">
        <w:rPr>
          <w:rFonts w:cs="Arial"/>
          <w:sz w:val="22"/>
          <w:szCs w:val="22"/>
        </w:rPr>
        <w:t>1</w:t>
      </w:r>
      <w:r>
        <w:rPr>
          <w:rFonts w:cs="Arial"/>
          <w:sz w:val="22"/>
          <w:szCs w:val="22"/>
        </w:rPr>
        <w:t xml:space="preserve"> del </w:t>
      </w:r>
      <w:r w:rsidR="003E3C8B">
        <w:rPr>
          <w:rFonts w:cs="Arial"/>
          <w:sz w:val="22"/>
          <w:szCs w:val="22"/>
        </w:rPr>
        <w:t>01</w:t>
      </w:r>
      <w:r>
        <w:rPr>
          <w:rFonts w:cs="Arial"/>
          <w:sz w:val="22"/>
          <w:szCs w:val="22"/>
        </w:rPr>
        <w:t>/</w:t>
      </w:r>
      <w:r w:rsidR="003E3C8B">
        <w:rPr>
          <w:rFonts w:cs="Arial"/>
          <w:sz w:val="22"/>
          <w:szCs w:val="22"/>
        </w:rPr>
        <w:t>02</w:t>
      </w:r>
      <w:r>
        <w:rPr>
          <w:rFonts w:cs="Arial"/>
          <w:sz w:val="22"/>
          <w:szCs w:val="22"/>
        </w:rPr>
        <w:t>/202</w:t>
      </w:r>
      <w:r w:rsidR="003E3C8B">
        <w:rPr>
          <w:rFonts w:cs="Arial"/>
          <w:sz w:val="22"/>
          <w:szCs w:val="22"/>
        </w:rPr>
        <w:t>1</w:t>
      </w:r>
      <w:r>
        <w:rPr>
          <w:rFonts w:cs="Arial"/>
          <w:sz w:val="22"/>
          <w:szCs w:val="22"/>
        </w:rPr>
        <w:t xml:space="preserve">, N° </w:t>
      </w:r>
      <w:r w:rsidR="003E3C8B">
        <w:rPr>
          <w:rFonts w:cs="Arial"/>
          <w:sz w:val="22"/>
          <w:szCs w:val="22"/>
        </w:rPr>
        <w:t>03</w:t>
      </w:r>
      <w:r>
        <w:rPr>
          <w:rFonts w:cs="Arial"/>
          <w:sz w:val="22"/>
          <w:szCs w:val="22"/>
        </w:rPr>
        <w:t>-202</w:t>
      </w:r>
      <w:r w:rsidR="003E3C8B">
        <w:rPr>
          <w:rFonts w:cs="Arial"/>
          <w:sz w:val="22"/>
          <w:szCs w:val="22"/>
        </w:rPr>
        <w:t>1</w:t>
      </w:r>
      <w:r>
        <w:rPr>
          <w:rFonts w:cs="Arial"/>
          <w:sz w:val="22"/>
          <w:szCs w:val="22"/>
        </w:rPr>
        <w:t xml:space="preserve"> del 2</w:t>
      </w:r>
      <w:r w:rsidR="003E3C8B">
        <w:rPr>
          <w:rFonts w:cs="Arial"/>
          <w:sz w:val="22"/>
          <w:szCs w:val="22"/>
        </w:rPr>
        <w:t>6</w:t>
      </w:r>
      <w:r>
        <w:rPr>
          <w:rFonts w:cs="Arial"/>
          <w:sz w:val="22"/>
          <w:szCs w:val="22"/>
        </w:rPr>
        <w:t>/</w:t>
      </w:r>
      <w:r w:rsidR="003E3C8B">
        <w:rPr>
          <w:rFonts w:cs="Arial"/>
          <w:sz w:val="22"/>
          <w:szCs w:val="22"/>
        </w:rPr>
        <w:t>02</w:t>
      </w:r>
      <w:r>
        <w:rPr>
          <w:rFonts w:cs="Arial"/>
          <w:sz w:val="22"/>
          <w:szCs w:val="22"/>
        </w:rPr>
        <w:t>/202</w:t>
      </w:r>
      <w:r w:rsidR="003E3C8B">
        <w:rPr>
          <w:rFonts w:cs="Arial"/>
          <w:sz w:val="22"/>
          <w:szCs w:val="22"/>
        </w:rPr>
        <w:t>1</w:t>
      </w:r>
      <w:r>
        <w:rPr>
          <w:rFonts w:cs="Arial"/>
          <w:sz w:val="22"/>
          <w:szCs w:val="22"/>
        </w:rPr>
        <w:t xml:space="preserve"> y N° </w:t>
      </w:r>
      <w:r w:rsidR="00BE5551">
        <w:rPr>
          <w:rFonts w:cs="Arial"/>
          <w:sz w:val="22"/>
          <w:szCs w:val="22"/>
        </w:rPr>
        <w:t>04</w:t>
      </w:r>
      <w:r>
        <w:rPr>
          <w:rFonts w:cs="Arial"/>
          <w:sz w:val="22"/>
          <w:szCs w:val="22"/>
        </w:rPr>
        <w:t>-202</w:t>
      </w:r>
      <w:r w:rsidR="003E3C8B">
        <w:rPr>
          <w:rFonts w:cs="Arial"/>
          <w:sz w:val="22"/>
          <w:szCs w:val="22"/>
        </w:rPr>
        <w:t>1</w:t>
      </w:r>
      <w:r>
        <w:rPr>
          <w:rFonts w:cs="Arial"/>
          <w:sz w:val="22"/>
          <w:szCs w:val="22"/>
        </w:rPr>
        <w:t xml:space="preserve"> del </w:t>
      </w:r>
      <w:r w:rsidR="003E3C8B">
        <w:rPr>
          <w:rFonts w:cs="Arial"/>
          <w:sz w:val="22"/>
          <w:szCs w:val="22"/>
        </w:rPr>
        <w:t>26</w:t>
      </w:r>
      <w:r>
        <w:rPr>
          <w:rFonts w:cs="Arial"/>
          <w:sz w:val="22"/>
          <w:szCs w:val="22"/>
        </w:rPr>
        <w:t>/</w:t>
      </w:r>
      <w:r w:rsidR="003E3C8B">
        <w:rPr>
          <w:rFonts w:cs="Arial"/>
          <w:sz w:val="22"/>
          <w:szCs w:val="22"/>
        </w:rPr>
        <w:t>03</w:t>
      </w:r>
      <w:r>
        <w:rPr>
          <w:rFonts w:cs="Arial"/>
          <w:sz w:val="22"/>
          <w:szCs w:val="22"/>
        </w:rPr>
        <w:t>/202</w:t>
      </w:r>
      <w:r w:rsidR="003E3C8B">
        <w:rPr>
          <w:rFonts w:cs="Arial"/>
          <w:sz w:val="22"/>
          <w:szCs w:val="22"/>
        </w:rPr>
        <w:t>1</w:t>
      </w:r>
      <w:r>
        <w:rPr>
          <w:rFonts w:cs="Arial"/>
          <w:sz w:val="22"/>
          <w:szCs w:val="22"/>
        </w:rPr>
        <w:t>.</w:t>
      </w:r>
      <w:r w:rsidRPr="0095175A">
        <w:rPr>
          <w:rFonts w:cs="Arial"/>
          <w:sz w:val="22"/>
          <w:szCs w:val="22"/>
        </w:rPr>
        <w:t xml:space="preserve"> </w:t>
      </w:r>
      <w:r>
        <w:rPr>
          <w:rFonts w:cs="Arial"/>
          <w:sz w:val="22"/>
          <w:szCs w:val="22"/>
        </w:rPr>
        <w:t xml:space="preserve"> </w:t>
      </w:r>
      <w:r w:rsidRPr="0095175A">
        <w:rPr>
          <w:rFonts w:cs="Arial"/>
          <w:sz w:val="22"/>
          <w:szCs w:val="22"/>
        </w:rPr>
        <w:t>Dicho</w:t>
      </w:r>
      <w:r>
        <w:rPr>
          <w:rFonts w:cs="Arial"/>
          <w:sz w:val="22"/>
          <w:szCs w:val="22"/>
        </w:rPr>
        <w:t>s</w:t>
      </w:r>
      <w:r w:rsidRPr="0095175A">
        <w:rPr>
          <w:rFonts w:cs="Arial"/>
          <w:sz w:val="22"/>
          <w:szCs w:val="22"/>
        </w:rPr>
        <w:t xml:space="preserve"> documento</w:t>
      </w:r>
      <w:r>
        <w:rPr>
          <w:rFonts w:cs="Arial"/>
          <w:sz w:val="22"/>
          <w:szCs w:val="22"/>
        </w:rPr>
        <w:t>s</w:t>
      </w:r>
      <w:r w:rsidRPr="0095175A">
        <w:rPr>
          <w:rFonts w:cs="Arial"/>
          <w:sz w:val="22"/>
          <w:szCs w:val="22"/>
        </w:rPr>
        <w:t xml:space="preserve"> se adjunta</w:t>
      </w:r>
      <w:r>
        <w:rPr>
          <w:rFonts w:cs="Arial"/>
          <w:sz w:val="22"/>
          <w:szCs w:val="22"/>
        </w:rPr>
        <w:t>n</w:t>
      </w:r>
      <w:r w:rsidRPr="0095175A">
        <w:rPr>
          <w:rFonts w:cs="Arial"/>
          <w:sz w:val="22"/>
          <w:szCs w:val="22"/>
        </w:rPr>
        <w:t xml:space="preserve"> a</w:t>
      </w:r>
      <w:r>
        <w:rPr>
          <w:rFonts w:cs="Arial"/>
          <w:sz w:val="22"/>
          <w:szCs w:val="22"/>
        </w:rPr>
        <w:t xml:space="preserve">l expediente del </w:t>
      </w:r>
      <w:r w:rsidRPr="0095175A">
        <w:rPr>
          <w:rFonts w:cs="Arial"/>
          <w:sz w:val="22"/>
          <w:szCs w:val="22"/>
        </w:rPr>
        <w:t>acta.</w:t>
      </w:r>
    </w:p>
    <w:p w14:paraId="5ED26658" w14:textId="77777777" w:rsidR="008A4960" w:rsidRDefault="008A4960" w:rsidP="008A4960">
      <w:pPr>
        <w:spacing w:line="360" w:lineRule="auto"/>
        <w:jc w:val="both"/>
        <w:rPr>
          <w:rFonts w:cs="Arial"/>
          <w:sz w:val="22"/>
          <w:szCs w:val="22"/>
        </w:rPr>
      </w:pPr>
    </w:p>
    <w:p w14:paraId="4E2A40B9" w14:textId="1A29A991" w:rsidR="00FF49AA" w:rsidRDefault="008A4960" w:rsidP="008A4960">
      <w:pPr>
        <w:spacing w:line="360" w:lineRule="auto"/>
        <w:jc w:val="both"/>
        <w:rPr>
          <w:rFonts w:cs="Arial"/>
          <w:sz w:val="22"/>
          <w:lang w:val="es-ES_tradnl"/>
        </w:rPr>
      </w:pPr>
      <w:r>
        <w:rPr>
          <w:rFonts w:cs="Arial"/>
          <w:bCs/>
          <w:sz w:val="22"/>
          <w:szCs w:val="22"/>
        </w:rPr>
        <w:t>Para exponer el contenido del citado informe y atender eventuales consultas de carácter técnico sobre el tema, se incorpora a la sesión la licenciada Vilma Loría Ruiz, jefe de la Unidad de Riesgos, quien se refiere a las principales conclusiones reportadas en el período</w:t>
      </w:r>
      <w:r w:rsidR="00BE5551">
        <w:rPr>
          <w:rFonts w:cs="Arial"/>
          <w:bCs/>
          <w:sz w:val="22"/>
          <w:szCs w:val="22"/>
        </w:rPr>
        <w:t xml:space="preserve">, haciendo </w:t>
      </w:r>
      <w:r>
        <w:rPr>
          <w:rFonts w:cs="Arial"/>
          <w:bCs/>
          <w:sz w:val="22"/>
          <w:szCs w:val="22"/>
        </w:rPr>
        <w:t xml:space="preserve">énfasis en las variaciones que se presentaron en </w:t>
      </w:r>
      <w:r w:rsidR="00FF49AA">
        <w:rPr>
          <w:rFonts w:cs="Arial"/>
          <w:bCs/>
          <w:sz w:val="22"/>
          <w:szCs w:val="22"/>
        </w:rPr>
        <w:t>los</w:t>
      </w:r>
      <w:r>
        <w:rPr>
          <w:rFonts w:cs="Arial"/>
          <w:bCs/>
          <w:sz w:val="22"/>
          <w:szCs w:val="22"/>
        </w:rPr>
        <w:t xml:space="preserve"> riesgo</w:t>
      </w:r>
      <w:r w:rsidR="00FF49AA">
        <w:rPr>
          <w:rFonts w:cs="Arial"/>
          <w:bCs/>
          <w:sz w:val="22"/>
          <w:szCs w:val="22"/>
        </w:rPr>
        <w:t>s</w:t>
      </w:r>
      <w:r>
        <w:rPr>
          <w:rFonts w:cs="Arial"/>
          <w:bCs/>
          <w:sz w:val="22"/>
          <w:szCs w:val="22"/>
        </w:rPr>
        <w:t xml:space="preserve"> </w:t>
      </w:r>
      <w:r w:rsidR="00BE5551">
        <w:rPr>
          <w:rFonts w:cs="Arial"/>
          <w:bCs/>
          <w:sz w:val="22"/>
          <w:szCs w:val="22"/>
        </w:rPr>
        <w:t>estratégico, financiero</w:t>
      </w:r>
      <w:r w:rsidR="00FF49AA">
        <w:rPr>
          <w:rFonts w:cs="Arial"/>
          <w:bCs/>
          <w:sz w:val="22"/>
          <w:szCs w:val="22"/>
        </w:rPr>
        <w:t>,</w:t>
      </w:r>
      <w:r w:rsidR="00BE5551">
        <w:rPr>
          <w:rFonts w:cs="Arial"/>
          <w:bCs/>
          <w:sz w:val="22"/>
          <w:szCs w:val="22"/>
        </w:rPr>
        <w:t xml:space="preserve"> operativo</w:t>
      </w:r>
      <w:r w:rsidR="00FF49AA">
        <w:rPr>
          <w:rFonts w:cs="Arial"/>
          <w:bCs/>
          <w:sz w:val="22"/>
          <w:szCs w:val="22"/>
        </w:rPr>
        <w:t xml:space="preserve"> y reputacional</w:t>
      </w:r>
      <w:r>
        <w:rPr>
          <w:rFonts w:cs="Arial"/>
          <w:sz w:val="22"/>
          <w:lang w:val="es-ES_tradnl"/>
        </w:rPr>
        <w:t xml:space="preserve">, así como a las recomendaciones </w:t>
      </w:r>
      <w:r w:rsidR="00FF49AA">
        <w:rPr>
          <w:rFonts w:cs="Arial"/>
          <w:sz w:val="22"/>
          <w:lang w:val="es-ES_tradnl"/>
        </w:rPr>
        <w:t xml:space="preserve">que se han emitido a la </w:t>
      </w:r>
      <w:r w:rsidR="00FF49AA" w:rsidRPr="00FF49AA">
        <w:rPr>
          <w:rFonts w:cs="Arial"/>
          <w:sz w:val="22"/>
          <w:lang w:val="es-ES_tradnl"/>
        </w:rPr>
        <w:t>Gerencia General</w:t>
      </w:r>
      <w:r w:rsidR="00FF49AA">
        <w:rPr>
          <w:rFonts w:cs="Arial"/>
          <w:sz w:val="22"/>
          <w:lang w:val="es-ES_tradnl"/>
        </w:rPr>
        <w:t xml:space="preserve"> para darle seguimiento a las oportunidades de mejora identificadas, y al estado de atención de las recomendaciones de auditorías.</w:t>
      </w:r>
    </w:p>
    <w:p w14:paraId="4FF31A8E" w14:textId="77777777" w:rsidR="00FF49AA" w:rsidRDefault="00FF49AA" w:rsidP="008A4960">
      <w:pPr>
        <w:spacing w:line="360" w:lineRule="auto"/>
        <w:jc w:val="both"/>
        <w:rPr>
          <w:rFonts w:cs="Arial"/>
          <w:sz w:val="22"/>
          <w:lang w:val="es-ES_tradnl"/>
        </w:rPr>
      </w:pPr>
    </w:p>
    <w:p w14:paraId="11C5FA0B" w14:textId="130CC84F" w:rsidR="008A4960" w:rsidRDefault="008A4960" w:rsidP="008A4960">
      <w:pPr>
        <w:spacing w:line="360" w:lineRule="auto"/>
        <w:jc w:val="both"/>
        <w:rPr>
          <w:rFonts w:cs="Arial"/>
          <w:sz w:val="22"/>
          <w:lang w:val="es-ES_tradnl"/>
        </w:rPr>
      </w:pPr>
      <w:r w:rsidRPr="0039311E">
        <w:rPr>
          <w:rFonts w:cs="Arial"/>
          <w:sz w:val="22"/>
          <w:u w:val="single"/>
          <w:lang w:val="es-ES_tradnl"/>
        </w:rPr>
        <w:t xml:space="preserve">Minuto </w:t>
      </w:r>
      <w:r w:rsidR="00FF49AA">
        <w:rPr>
          <w:rFonts w:cs="Arial"/>
          <w:sz w:val="22"/>
          <w:u w:val="single"/>
          <w:lang w:val="es-ES_tradnl"/>
        </w:rPr>
        <w:t>97</w:t>
      </w:r>
      <w:r w:rsidRPr="0039311E">
        <w:rPr>
          <w:rFonts w:cs="Arial"/>
          <w:sz w:val="22"/>
          <w:u w:val="single"/>
          <w:lang w:val="es-ES_tradnl"/>
        </w:rPr>
        <w:t>:</w:t>
      </w:r>
      <w:r w:rsidR="00FF49AA">
        <w:rPr>
          <w:rFonts w:cs="Arial"/>
          <w:sz w:val="22"/>
          <w:u w:val="single"/>
          <w:lang w:val="es-ES_tradnl"/>
        </w:rPr>
        <w:t>54</w:t>
      </w:r>
      <w:r>
        <w:rPr>
          <w:rFonts w:cs="Arial"/>
          <w:sz w:val="22"/>
          <w:lang w:val="es-ES_tradnl"/>
        </w:rPr>
        <w:t xml:space="preserve"> La </w:t>
      </w:r>
      <w:r w:rsidRPr="00E46AB6">
        <w:rPr>
          <w:rFonts w:cs="Arial"/>
          <w:sz w:val="22"/>
          <w:lang w:val="es-ES_tradnl"/>
        </w:rPr>
        <w:t>Junta Directiva</w:t>
      </w:r>
      <w:r>
        <w:rPr>
          <w:rFonts w:cs="Arial"/>
          <w:sz w:val="22"/>
          <w:lang w:val="es-ES_tradnl"/>
        </w:rPr>
        <w:t xml:space="preserve"> da por conocido el referido informe del Comité de Riesgos y se retira de la sesión la licenciada Loría Ruiz.</w:t>
      </w:r>
    </w:p>
    <w:p w14:paraId="19134CD4" w14:textId="77777777" w:rsidR="009D03FE" w:rsidRPr="00D14EAF" w:rsidRDefault="009D03FE" w:rsidP="009D03FE">
      <w:pPr>
        <w:spacing w:line="360" w:lineRule="auto"/>
        <w:jc w:val="both"/>
        <w:rPr>
          <w:rFonts w:cs="Arial"/>
          <w:b/>
          <w:sz w:val="22"/>
        </w:rPr>
      </w:pPr>
      <w:r w:rsidRPr="00D14EAF">
        <w:rPr>
          <w:rFonts w:cs="Arial"/>
          <w:b/>
          <w:sz w:val="22"/>
        </w:rPr>
        <w:t>************</w:t>
      </w:r>
    </w:p>
    <w:p w14:paraId="14773251" w14:textId="77777777" w:rsidR="009D03FE" w:rsidRDefault="009D03FE" w:rsidP="009D03FE">
      <w:pPr>
        <w:spacing w:line="360" w:lineRule="auto"/>
        <w:jc w:val="both"/>
        <w:rPr>
          <w:rFonts w:cs="Arial"/>
          <w:b/>
          <w:bCs/>
          <w:sz w:val="22"/>
          <w:szCs w:val="22"/>
          <w:u w:val="single"/>
          <w:lang w:val="es-ES_tradnl"/>
        </w:rPr>
      </w:pPr>
    </w:p>
    <w:p w14:paraId="3BD203F9" w14:textId="59DAB13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86276" w:rsidRPr="0041301D">
        <w:rPr>
          <w:rFonts w:cs="Arial"/>
          <w:b/>
          <w:bCs/>
          <w:sz w:val="22"/>
          <w:u w:val="single"/>
          <w:lang w:val="es-ES_tradnl"/>
        </w:rPr>
        <w:t>Informe sobre el estado de los proyectos en terrenos del BANHVI, con corte al mes de marzo de 2021</w:t>
      </w:r>
    </w:p>
    <w:p w14:paraId="02EF4A4B" w14:textId="77777777" w:rsidR="009D03FE" w:rsidRDefault="009D03FE" w:rsidP="009D03FE">
      <w:pPr>
        <w:spacing w:line="360" w:lineRule="auto"/>
        <w:jc w:val="both"/>
        <w:rPr>
          <w:rFonts w:cs="Arial"/>
          <w:sz w:val="22"/>
          <w:szCs w:val="22"/>
        </w:rPr>
      </w:pPr>
    </w:p>
    <w:p w14:paraId="3101C2C3" w14:textId="5ECE2EC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F49AA">
        <w:rPr>
          <w:rFonts w:cs="Arial"/>
          <w:sz w:val="22"/>
          <w:u w:val="single"/>
          <w:lang w:val="es-ES_tradnl"/>
        </w:rPr>
        <w:t>98</w:t>
      </w:r>
      <w:r w:rsidRPr="0039311E">
        <w:rPr>
          <w:rFonts w:cs="Arial"/>
          <w:sz w:val="22"/>
          <w:u w:val="single"/>
          <w:lang w:val="es-ES_tradnl"/>
        </w:rPr>
        <w:t>:</w:t>
      </w:r>
      <w:r w:rsidR="00FF49AA">
        <w:rPr>
          <w:rFonts w:cs="Arial"/>
          <w:sz w:val="22"/>
          <w:u w:val="single"/>
          <w:lang w:val="es-ES_tradnl"/>
        </w:rPr>
        <w:t>16</w:t>
      </w:r>
      <w:r>
        <w:rPr>
          <w:rFonts w:cs="Arial"/>
          <w:sz w:val="22"/>
          <w:lang w:val="es-ES_tradnl"/>
        </w:rPr>
        <w:t xml:space="preserve"> Se conoce el oficio </w:t>
      </w:r>
      <w:r w:rsidR="000C66B0">
        <w:rPr>
          <w:rFonts w:cs="Arial"/>
          <w:sz w:val="22"/>
          <w:lang w:val="es-ES_tradnl"/>
        </w:rPr>
        <w:t xml:space="preserve">GG-ME-0513-2021 del 19 de abril de 2021, mediante el cual, la </w:t>
      </w:r>
      <w:r w:rsidR="000C66B0" w:rsidRPr="000C66B0">
        <w:rPr>
          <w:rFonts w:cs="Arial"/>
          <w:sz w:val="22"/>
          <w:lang w:val="es-ES_tradnl"/>
        </w:rPr>
        <w:t>Gerencia General</w:t>
      </w:r>
      <w:r w:rsidR="000C66B0">
        <w:rPr>
          <w:rFonts w:cs="Arial"/>
          <w:sz w:val="22"/>
          <w:lang w:val="es-ES_tradnl"/>
        </w:rPr>
        <w:t xml:space="preserve"> somete a la consideración de esta </w:t>
      </w:r>
      <w:r w:rsidR="000C66B0" w:rsidRPr="000C66B0">
        <w:rPr>
          <w:rFonts w:cs="Arial"/>
          <w:sz w:val="22"/>
          <w:lang w:val="es-ES_tradnl"/>
        </w:rPr>
        <w:t>Junta Directiva</w:t>
      </w:r>
      <w:r w:rsidR="000C66B0">
        <w:rPr>
          <w:rFonts w:cs="Arial"/>
          <w:sz w:val="22"/>
          <w:lang w:val="es-ES_tradnl"/>
        </w:rPr>
        <w:t xml:space="preserve">, el informe </w:t>
      </w:r>
      <w:r w:rsidR="005C26D9">
        <w:rPr>
          <w:rFonts w:cs="Arial"/>
          <w:sz w:val="22"/>
          <w:lang w:val="es-ES_tradnl"/>
        </w:rPr>
        <w:t>DFNV-ME-155-2021 de la Dirección FONAVI, que contiene un detalle del estado de los proyectos habitacionales ubicados en terrenos propiedad del BANHVI.  Dichos documentos se adjuntan al expediente del acta.</w:t>
      </w:r>
    </w:p>
    <w:p w14:paraId="5DAD4136" w14:textId="77777777" w:rsidR="005C26D9" w:rsidRDefault="005C26D9" w:rsidP="009D03FE">
      <w:pPr>
        <w:spacing w:line="360" w:lineRule="auto"/>
        <w:jc w:val="both"/>
        <w:rPr>
          <w:rFonts w:cs="Arial"/>
          <w:sz w:val="22"/>
          <w:szCs w:val="22"/>
        </w:rPr>
      </w:pPr>
    </w:p>
    <w:p w14:paraId="19F64D45" w14:textId="4C4324E6" w:rsidR="009B79FA" w:rsidRDefault="005C26D9" w:rsidP="009D03FE">
      <w:pPr>
        <w:spacing w:line="360" w:lineRule="auto"/>
        <w:jc w:val="both"/>
        <w:rPr>
          <w:rFonts w:cs="Arial"/>
          <w:sz w:val="22"/>
          <w:szCs w:val="22"/>
        </w:rPr>
      </w:pPr>
      <w:r w:rsidRPr="00BB303F">
        <w:rPr>
          <w:rFonts w:cs="Arial"/>
          <w:sz w:val="22"/>
          <w:szCs w:val="22"/>
        </w:rPr>
        <w:t xml:space="preserve">Para exponer los alcances del citado informe y atender eventuales consultas de carácter técnico sobre </w:t>
      </w:r>
      <w:r>
        <w:rPr>
          <w:rFonts w:cs="Arial"/>
          <w:sz w:val="22"/>
          <w:szCs w:val="22"/>
        </w:rPr>
        <w:t xml:space="preserve">el </w:t>
      </w:r>
      <w:r w:rsidRPr="00BB303F">
        <w:rPr>
          <w:rFonts w:cs="Arial"/>
          <w:sz w:val="22"/>
          <w:szCs w:val="22"/>
        </w:rPr>
        <w:t xml:space="preserve">tema, se incorpora a la sesión </w:t>
      </w:r>
      <w:r>
        <w:rPr>
          <w:rFonts w:cs="Arial"/>
          <w:sz w:val="22"/>
          <w:szCs w:val="22"/>
        </w:rPr>
        <w:t xml:space="preserve">la licenciada Tricia Hernández Brenes, </w:t>
      </w:r>
      <w:r>
        <w:rPr>
          <w:rFonts w:cs="Arial"/>
          <w:sz w:val="22"/>
          <w:szCs w:val="22"/>
        </w:rPr>
        <w:lastRenderedPageBreak/>
        <w:t xml:space="preserve">Directora del FONAVI, quien se refiere </w:t>
      </w:r>
      <w:r w:rsidR="00A12726">
        <w:rPr>
          <w:rFonts w:cs="Arial"/>
          <w:sz w:val="22"/>
          <w:szCs w:val="22"/>
        </w:rPr>
        <w:t xml:space="preserve">en detalle </w:t>
      </w:r>
      <w:r>
        <w:rPr>
          <w:rFonts w:cs="Arial"/>
          <w:sz w:val="22"/>
          <w:szCs w:val="22"/>
        </w:rPr>
        <w:t xml:space="preserve">a </w:t>
      </w:r>
      <w:r w:rsidR="00A12726">
        <w:rPr>
          <w:rFonts w:cs="Arial"/>
          <w:sz w:val="22"/>
          <w:szCs w:val="22"/>
        </w:rPr>
        <w:t xml:space="preserve">lo actuado y a las </w:t>
      </w:r>
      <w:r>
        <w:rPr>
          <w:rFonts w:cs="Arial"/>
          <w:sz w:val="22"/>
          <w:szCs w:val="22"/>
        </w:rPr>
        <w:t xml:space="preserve">condiciones </w:t>
      </w:r>
      <w:r w:rsidR="00A12726">
        <w:rPr>
          <w:rFonts w:cs="Arial"/>
          <w:sz w:val="22"/>
          <w:szCs w:val="22"/>
        </w:rPr>
        <w:t xml:space="preserve">actuales </w:t>
      </w:r>
      <w:r>
        <w:rPr>
          <w:rFonts w:cs="Arial"/>
          <w:sz w:val="22"/>
          <w:szCs w:val="22"/>
        </w:rPr>
        <w:t>de los siguientes proyectos: El Portillo</w:t>
      </w:r>
      <w:r w:rsidR="00A12726">
        <w:rPr>
          <w:rFonts w:cs="Arial"/>
          <w:sz w:val="22"/>
          <w:szCs w:val="22"/>
        </w:rPr>
        <w:t xml:space="preserve"> en Alajuela</w:t>
      </w:r>
      <w:r>
        <w:rPr>
          <w:rFonts w:cs="Arial"/>
          <w:sz w:val="22"/>
          <w:szCs w:val="22"/>
        </w:rPr>
        <w:t>, Potrerillos</w:t>
      </w:r>
      <w:r w:rsidR="00A12726">
        <w:rPr>
          <w:rFonts w:cs="Arial"/>
          <w:sz w:val="22"/>
          <w:szCs w:val="22"/>
        </w:rPr>
        <w:t xml:space="preserve"> en San Rafael</w:t>
      </w:r>
      <w:r>
        <w:rPr>
          <w:rFonts w:cs="Arial"/>
          <w:sz w:val="22"/>
          <w:szCs w:val="22"/>
        </w:rPr>
        <w:t>, Calle Ronda/</w:t>
      </w:r>
      <w:proofErr w:type="spellStart"/>
      <w:r>
        <w:rPr>
          <w:rFonts w:cs="Arial"/>
          <w:sz w:val="22"/>
          <w:szCs w:val="22"/>
        </w:rPr>
        <w:t>Aprocaro</w:t>
      </w:r>
      <w:proofErr w:type="spellEnd"/>
      <w:r w:rsidR="00A12726">
        <w:rPr>
          <w:rFonts w:cs="Arial"/>
          <w:sz w:val="22"/>
          <w:szCs w:val="22"/>
        </w:rPr>
        <w:t xml:space="preserve"> en Santo Domingo</w:t>
      </w:r>
      <w:r>
        <w:rPr>
          <w:rFonts w:cs="Arial"/>
          <w:sz w:val="22"/>
          <w:szCs w:val="22"/>
        </w:rPr>
        <w:t xml:space="preserve">, </w:t>
      </w:r>
      <w:proofErr w:type="spellStart"/>
      <w:r w:rsidR="00A12726">
        <w:rPr>
          <w:rFonts w:cs="Arial"/>
          <w:sz w:val="22"/>
          <w:szCs w:val="22"/>
        </w:rPr>
        <w:t>Cobasur</w:t>
      </w:r>
      <w:proofErr w:type="spellEnd"/>
      <w:r w:rsidR="00A12726">
        <w:rPr>
          <w:rFonts w:cs="Arial"/>
          <w:sz w:val="22"/>
          <w:szCs w:val="22"/>
        </w:rPr>
        <w:t xml:space="preserve"> en Osa, Juan Pablo II en Turrialba, San Martín II en Coronado</w:t>
      </w:r>
      <w:r w:rsidR="009B79FA">
        <w:rPr>
          <w:rFonts w:cs="Arial"/>
          <w:sz w:val="22"/>
          <w:szCs w:val="22"/>
        </w:rPr>
        <w:t xml:space="preserve"> y</w:t>
      </w:r>
      <w:r w:rsidR="00A12726">
        <w:rPr>
          <w:rFonts w:cs="Arial"/>
          <w:sz w:val="22"/>
          <w:szCs w:val="22"/>
        </w:rPr>
        <w:t xml:space="preserve"> Villas Paraíso Dorado en Alajuela, </w:t>
      </w:r>
      <w:r w:rsidR="009B79FA">
        <w:rPr>
          <w:rFonts w:cs="Arial"/>
          <w:sz w:val="22"/>
          <w:szCs w:val="22"/>
        </w:rPr>
        <w:t>al tiempo que va atendiendo las consultas y observaciones que plantean los señores Directores, relacionadas particularmente con los siguientes aspectos: a) la conveniencia de contratar los servicios profesionales de una empresa que realice los estudios preliminares y el diseño del proyecto Calle Ronda/</w:t>
      </w:r>
      <w:proofErr w:type="spellStart"/>
      <w:r w:rsidR="009B79FA">
        <w:rPr>
          <w:rFonts w:cs="Arial"/>
          <w:sz w:val="22"/>
          <w:szCs w:val="22"/>
        </w:rPr>
        <w:t>Aprocaro</w:t>
      </w:r>
      <w:proofErr w:type="spellEnd"/>
      <w:r w:rsidR="009B79FA">
        <w:rPr>
          <w:rFonts w:cs="Arial"/>
          <w:sz w:val="22"/>
          <w:szCs w:val="22"/>
        </w:rPr>
        <w:t xml:space="preserve">, tal y como se hizo con los proyectos </w:t>
      </w:r>
      <w:proofErr w:type="spellStart"/>
      <w:r w:rsidR="009B79FA">
        <w:rPr>
          <w:rFonts w:cs="Arial"/>
          <w:sz w:val="22"/>
          <w:szCs w:val="22"/>
        </w:rPr>
        <w:t>Cobasur</w:t>
      </w:r>
      <w:proofErr w:type="spellEnd"/>
      <w:r w:rsidR="009B79FA">
        <w:rPr>
          <w:rFonts w:cs="Arial"/>
          <w:sz w:val="22"/>
          <w:szCs w:val="22"/>
        </w:rPr>
        <w:t xml:space="preserve"> y Juan Pablo II</w:t>
      </w:r>
      <w:r w:rsidR="00F60004">
        <w:rPr>
          <w:rFonts w:cs="Arial"/>
          <w:sz w:val="22"/>
          <w:szCs w:val="22"/>
        </w:rPr>
        <w:t>, procurando que el diseño considere la mayor densificación posible del inmueble</w:t>
      </w:r>
      <w:r w:rsidR="009B79FA">
        <w:rPr>
          <w:rFonts w:cs="Arial"/>
          <w:sz w:val="22"/>
          <w:szCs w:val="22"/>
        </w:rPr>
        <w:t xml:space="preserve">; b) la necesidad de que los próximos informes incluyan, para cada proyecto, el porcentaje del avance programado contra el porcentaje del avance real; </w:t>
      </w:r>
      <w:r w:rsidR="006F132F">
        <w:rPr>
          <w:rFonts w:cs="Arial"/>
          <w:sz w:val="22"/>
          <w:szCs w:val="22"/>
        </w:rPr>
        <w:t xml:space="preserve">y </w:t>
      </w:r>
      <w:r w:rsidR="009B79FA">
        <w:rPr>
          <w:rFonts w:cs="Arial"/>
          <w:sz w:val="22"/>
          <w:szCs w:val="22"/>
        </w:rPr>
        <w:t xml:space="preserve">c) </w:t>
      </w:r>
      <w:r w:rsidR="006F132F">
        <w:rPr>
          <w:rFonts w:cs="Arial"/>
          <w:sz w:val="22"/>
          <w:szCs w:val="22"/>
        </w:rPr>
        <w:t xml:space="preserve">la urgencia de darle seguimiento al tema de la ocupación de la finca del proyecto </w:t>
      </w:r>
      <w:proofErr w:type="spellStart"/>
      <w:r w:rsidR="006F132F">
        <w:rPr>
          <w:rFonts w:cs="Arial"/>
          <w:sz w:val="22"/>
          <w:szCs w:val="22"/>
        </w:rPr>
        <w:t>Cobasur</w:t>
      </w:r>
      <w:proofErr w:type="spellEnd"/>
      <w:r w:rsidR="006F132F">
        <w:rPr>
          <w:rFonts w:cs="Arial"/>
          <w:sz w:val="22"/>
          <w:szCs w:val="22"/>
        </w:rPr>
        <w:t xml:space="preserve">. </w:t>
      </w:r>
    </w:p>
    <w:p w14:paraId="50D9C41D" w14:textId="77777777" w:rsidR="000C66B0" w:rsidRDefault="000C66B0" w:rsidP="000C66B0">
      <w:pPr>
        <w:spacing w:line="360" w:lineRule="auto"/>
        <w:jc w:val="both"/>
        <w:rPr>
          <w:rFonts w:cs="Arial"/>
          <w:sz w:val="22"/>
          <w:lang w:val="es-ES_tradnl"/>
        </w:rPr>
      </w:pPr>
    </w:p>
    <w:p w14:paraId="4D456254" w14:textId="193F6CE2" w:rsidR="000C66B0" w:rsidRDefault="000C66B0" w:rsidP="000C66B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886EB6">
        <w:rPr>
          <w:rFonts w:cs="Arial"/>
          <w:sz w:val="22"/>
          <w:u w:val="single"/>
          <w:lang w:val="es-ES_tradnl"/>
        </w:rPr>
        <w:t>50</w:t>
      </w:r>
      <w:r w:rsidRPr="00A25DB7">
        <w:rPr>
          <w:rFonts w:cs="Arial"/>
          <w:sz w:val="22"/>
          <w:u w:val="single"/>
          <w:lang w:val="es-ES_tradnl"/>
        </w:rPr>
        <w:t>:</w:t>
      </w:r>
      <w:r w:rsidR="00886EB6">
        <w:rPr>
          <w:rFonts w:cs="Arial"/>
          <w:sz w:val="22"/>
          <w:u w:val="single"/>
          <w:lang w:val="es-ES_tradnl"/>
        </w:rPr>
        <w:t>04</w:t>
      </w:r>
      <w:r>
        <w:rPr>
          <w:rFonts w:cs="Arial"/>
          <w:sz w:val="22"/>
          <w:lang w:val="es-ES_tradnl"/>
        </w:rPr>
        <w:t xml:space="preserve"> </w:t>
      </w:r>
      <w:r>
        <w:rPr>
          <w:rFonts w:cs="Arial"/>
          <w:color w:val="000000"/>
          <w:sz w:val="22"/>
          <w:szCs w:val="22"/>
        </w:rPr>
        <w:t>Cono</w:t>
      </w:r>
      <w:r>
        <w:rPr>
          <w:rFonts w:cs="Arial"/>
          <w:bCs/>
          <w:sz w:val="22"/>
          <w:szCs w:val="22"/>
        </w:rPr>
        <w:t xml:space="preserve">cido el informe de la </w:t>
      </w:r>
      <w:r w:rsidRPr="00BF503E">
        <w:rPr>
          <w:rFonts w:cs="Arial"/>
          <w:bCs/>
          <w:sz w:val="22"/>
          <w:szCs w:val="22"/>
        </w:rPr>
        <w:t>Administración</w:t>
      </w:r>
      <w:r w:rsidR="006F132F">
        <w:rPr>
          <w:rFonts w:cs="Arial"/>
          <w:bCs/>
          <w:sz w:val="22"/>
          <w:szCs w:val="22"/>
        </w:rPr>
        <w:t xml:space="preserve"> y de conformidad con el análisis realizado al respecto, </w:t>
      </w:r>
      <w:r>
        <w:rPr>
          <w:rFonts w:cs="Arial"/>
          <w:bCs/>
          <w:sz w:val="22"/>
          <w:szCs w:val="22"/>
        </w:rPr>
        <w:t xml:space="preserve">la Junta Directiva toma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  Acto seguido, se retira de la sesión la licenciada Hernández Brenes.</w:t>
      </w:r>
    </w:p>
    <w:p w14:paraId="4B34E950" w14:textId="77777777" w:rsidR="009D03FE" w:rsidRPr="00D14EAF" w:rsidRDefault="009D03FE" w:rsidP="009D03FE">
      <w:pPr>
        <w:spacing w:line="360" w:lineRule="auto"/>
        <w:jc w:val="both"/>
        <w:rPr>
          <w:rFonts w:cs="Arial"/>
          <w:b/>
          <w:sz w:val="22"/>
        </w:rPr>
      </w:pPr>
      <w:r w:rsidRPr="00D14EAF">
        <w:rPr>
          <w:rFonts w:cs="Arial"/>
          <w:b/>
          <w:sz w:val="22"/>
        </w:rPr>
        <w:t>************</w:t>
      </w:r>
    </w:p>
    <w:p w14:paraId="47E77F20" w14:textId="77777777" w:rsidR="009D03FE" w:rsidRDefault="009D03FE" w:rsidP="009D03FE">
      <w:pPr>
        <w:spacing w:line="360" w:lineRule="auto"/>
        <w:jc w:val="both"/>
        <w:rPr>
          <w:rFonts w:cs="Arial"/>
          <w:b/>
          <w:sz w:val="22"/>
          <w:szCs w:val="22"/>
          <w:u w:val="single"/>
          <w:lang w:val="es-ES_tradnl"/>
        </w:rPr>
      </w:pPr>
    </w:p>
    <w:p w14:paraId="1704B908" w14:textId="19637F7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86276" w:rsidRPr="0041301D">
        <w:rPr>
          <w:rFonts w:cs="Arial"/>
          <w:b/>
          <w:bCs/>
          <w:sz w:val="22"/>
          <w:u w:val="single"/>
          <w:lang w:val="es-CR"/>
        </w:rPr>
        <w:t>Plan de Trabajo de la Unidad Cumplimiento Normativo, para el año 2021</w:t>
      </w:r>
    </w:p>
    <w:p w14:paraId="2B3B298C" w14:textId="77777777" w:rsidR="009D03FE" w:rsidRDefault="009D03FE" w:rsidP="009D03FE">
      <w:pPr>
        <w:spacing w:line="360" w:lineRule="auto"/>
        <w:jc w:val="both"/>
        <w:rPr>
          <w:rFonts w:cs="Arial"/>
          <w:sz w:val="22"/>
          <w:szCs w:val="22"/>
        </w:rPr>
      </w:pPr>
    </w:p>
    <w:p w14:paraId="254F2406" w14:textId="3801A4A7" w:rsidR="00DA4512" w:rsidRDefault="009D03FE" w:rsidP="00DA4512">
      <w:pPr>
        <w:spacing w:line="360" w:lineRule="auto"/>
        <w:jc w:val="both"/>
        <w:rPr>
          <w:rFonts w:cs="Arial"/>
          <w:sz w:val="22"/>
          <w:lang w:val="es-ES_tradnl"/>
        </w:rPr>
      </w:pPr>
      <w:r w:rsidRPr="0039311E">
        <w:rPr>
          <w:rFonts w:cs="Arial"/>
          <w:sz w:val="22"/>
          <w:u w:val="single"/>
          <w:lang w:val="es-ES_tradnl"/>
        </w:rPr>
        <w:t xml:space="preserve">Minuto </w:t>
      </w:r>
      <w:r w:rsidR="00812339">
        <w:rPr>
          <w:rFonts w:cs="Arial"/>
          <w:sz w:val="22"/>
          <w:u w:val="single"/>
          <w:lang w:val="es-ES_tradnl"/>
        </w:rPr>
        <w:t>166</w:t>
      </w:r>
      <w:r w:rsidRPr="0039311E">
        <w:rPr>
          <w:rFonts w:cs="Arial"/>
          <w:sz w:val="22"/>
          <w:u w:val="single"/>
          <w:lang w:val="es-ES_tradnl"/>
        </w:rPr>
        <w:t>:</w:t>
      </w:r>
      <w:r w:rsidR="00812339">
        <w:rPr>
          <w:rFonts w:cs="Arial"/>
          <w:sz w:val="22"/>
          <w:u w:val="single"/>
          <w:lang w:val="es-ES_tradnl"/>
        </w:rPr>
        <w:t>49</w:t>
      </w:r>
      <w:r>
        <w:rPr>
          <w:rFonts w:cs="Arial"/>
          <w:sz w:val="22"/>
          <w:lang w:val="es-ES_tradnl"/>
        </w:rPr>
        <w:t xml:space="preserve"> Se </w:t>
      </w:r>
      <w:r w:rsidR="00DA4512">
        <w:rPr>
          <w:rFonts w:cs="Arial"/>
          <w:sz w:val="22"/>
          <w:lang w:val="es-ES_tradnl"/>
        </w:rPr>
        <w:t>procede a conocer el Plan de Trabajo de la Unidad de Cumplimiento Normativo, para el año 2021 y el cual se adjunta al expediente del acta.</w:t>
      </w:r>
    </w:p>
    <w:p w14:paraId="6825C57B" w14:textId="77777777" w:rsidR="00DA4512" w:rsidRDefault="00DA4512" w:rsidP="00DA4512">
      <w:pPr>
        <w:spacing w:line="360" w:lineRule="auto"/>
        <w:jc w:val="both"/>
        <w:rPr>
          <w:rFonts w:cs="Arial"/>
          <w:sz w:val="22"/>
          <w:szCs w:val="22"/>
        </w:rPr>
      </w:pPr>
    </w:p>
    <w:p w14:paraId="44AADDC0" w14:textId="034081AA" w:rsidR="00F51E8E" w:rsidRDefault="00DA4512" w:rsidP="00F51E8E">
      <w:pPr>
        <w:spacing w:line="360" w:lineRule="auto"/>
        <w:jc w:val="both"/>
        <w:rPr>
          <w:rFonts w:cs="Arial"/>
          <w:sz w:val="22"/>
          <w:szCs w:val="22"/>
        </w:rPr>
      </w:pPr>
      <w:r>
        <w:rPr>
          <w:rFonts w:cs="Arial"/>
          <w:sz w:val="22"/>
          <w:szCs w:val="22"/>
        </w:rPr>
        <w:t xml:space="preserve">Para exponer el contenido del citado documento y atender eventuales consultas sobre éste y el siguiente tema, se incorpora a la sesión la licenciada Merlyn Jiménez Pérez, Oficial de Cumplimiento Normativo, quien </w:t>
      </w:r>
      <w:r w:rsidR="00F51E8E">
        <w:rPr>
          <w:rFonts w:cs="Arial"/>
          <w:sz w:val="22"/>
          <w:szCs w:val="22"/>
        </w:rPr>
        <w:t>presenta el detalle de</w:t>
      </w:r>
      <w:r>
        <w:rPr>
          <w:rFonts w:cs="Arial"/>
          <w:sz w:val="22"/>
          <w:szCs w:val="22"/>
        </w:rPr>
        <w:t xml:space="preserve"> los apartados del plan, </w:t>
      </w:r>
      <w:r w:rsidR="00F51E8E">
        <w:rPr>
          <w:rFonts w:cs="Arial"/>
          <w:sz w:val="22"/>
          <w:szCs w:val="22"/>
        </w:rPr>
        <w:t>particularmente los referidos al alcance, los objetivos, los ejes operativos y el cronograma de las actividades propuestas.</w:t>
      </w:r>
    </w:p>
    <w:p w14:paraId="019EF291" w14:textId="6A09D5B4" w:rsidR="00F51E8E" w:rsidRDefault="00F51E8E" w:rsidP="00DA4512">
      <w:pPr>
        <w:spacing w:line="360" w:lineRule="auto"/>
        <w:jc w:val="both"/>
        <w:rPr>
          <w:rFonts w:cs="Arial"/>
          <w:sz w:val="22"/>
          <w:szCs w:val="22"/>
        </w:rPr>
      </w:pPr>
    </w:p>
    <w:p w14:paraId="3FC61D30" w14:textId="3804ABFD" w:rsidR="00F51E8E" w:rsidRDefault="00F51E8E" w:rsidP="00DA4512">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177</w:t>
      </w:r>
      <w:r w:rsidRPr="00A25DB7">
        <w:rPr>
          <w:rFonts w:cs="Arial"/>
          <w:sz w:val="22"/>
          <w:u w:val="single"/>
          <w:lang w:val="es-ES_tradnl"/>
        </w:rPr>
        <w:t>:</w:t>
      </w:r>
      <w:r>
        <w:rPr>
          <w:rFonts w:cs="Arial"/>
          <w:sz w:val="22"/>
          <w:u w:val="single"/>
          <w:lang w:val="es-ES_tradnl"/>
        </w:rPr>
        <w:t>42</w:t>
      </w:r>
      <w:r>
        <w:rPr>
          <w:rFonts w:cs="Arial"/>
          <w:sz w:val="22"/>
          <w:lang w:val="es-ES_tradnl"/>
        </w:rPr>
        <w:t xml:space="preserve"> La licenciada Jiménez Pérez atiende varias consultas </w:t>
      </w:r>
      <w:r w:rsidR="000F3D23">
        <w:rPr>
          <w:rFonts w:cs="Arial"/>
          <w:sz w:val="22"/>
          <w:lang w:val="es-ES_tradnl"/>
        </w:rPr>
        <w:t xml:space="preserve">y observaciones </w:t>
      </w:r>
      <w:r>
        <w:rPr>
          <w:rFonts w:cs="Arial"/>
          <w:sz w:val="22"/>
          <w:lang w:val="es-ES_tradnl"/>
        </w:rPr>
        <w:t>de la Directora Presidenta</w:t>
      </w:r>
      <w:r w:rsidR="000F3D23">
        <w:rPr>
          <w:rFonts w:cs="Arial"/>
          <w:sz w:val="22"/>
          <w:lang w:val="es-ES_tradnl"/>
        </w:rPr>
        <w:t>,</w:t>
      </w:r>
      <w:r>
        <w:rPr>
          <w:rFonts w:cs="Arial"/>
          <w:sz w:val="22"/>
          <w:lang w:val="es-ES_tradnl"/>
        </w:rPr>
        <w:t xml:space="preserve"> sobre el producto esperado de la elaboración del árbol normativo, así como </w:t>
      </w:r>
      <w:r w:rsidR="000F3D23">
        <w:rPr>
          <w:rFonts w:cs="Arial"/>
          <w:sz w:val="22"/>
          <w:lang w:val="es-ES_tradnl"/>
        </w:rPr>
        <w:t xml:space="preserve">con respecto </w:t>
      </w:r>
      <w:r>
        <w:rPr>
          <w:rFonts w:cs="Arial"/>
          <w:sz w:val="22"/>
          <w:lang w:val="es-ES_tradnl"/>
        </w:rPr>
        <w:t>a los alcances de la matriz de riesgos</w:t>
      </w:r>
      <w:r w:rsidR="000F3D23">
        <w:rPr>
          <w:rFonts w:cs="Arial"/>
          <w:sz w:val="22"/>
          <w:lang w:val="es-ES_tradnl"/>
        </w:rPr>
        <w:t>.</w:t>
      </w:r>
    </w:p>
    <w:p w14:paraId="45249955" w14:textId="77777777" w:rsidR="0061574F" w:rsidRDefault="0061574F" w:rsidP="00DA4512">
      <w:pPr>
        <w:spacing w:line="360" w:lineRule="auto"/>
        <w:jc w:val="both"/>
        <w:rPr>
          <w:rFonts w:cs="Arial"/>
          <w:sz w:val="22"/>
          <w:szCs w:val="22"/>
        </w:rPr>
      </w:pPr>
    </w:p>
    <w:p w14:paraId="4EDD92A2" w14:textId="348472A4" w:rsidR="00DA4512" w:rsidRDefault="00DA4512" w:rsidP="009D03FE">
      <w:pPr>
        <w:spacing w:line="360" w:lineRule="auto"/>
        <w:jc w:val="both"/>
        <w:rPr>
          <w:rFonts w:cs="Arial"/>
          <w:sz w:val="22"/>
          <w:szCs w:val="22"/>
        </w:rPr>
      </w:pPr>
      <w:r w:rsidRPr="00A25DB7">
        <w:rPr>
          <w:rFonts w:cs="Arial"/>
          <w:sz w:val="22"/>
          <w:u w:val="single"/>
          <w:lang w:val="es-ES_tradnl"/>
        </w:rPr>
        <w:lastRenderedPageBreak/>
        <w:t xml:space="preserve">Minuto </w:t>
      </w:r>
      <w:r>
        <w:rPr>
          <w:rFonts w:cs="Arial"/>
          <w:sz w:val="22"/>
          <w:u w:val="single"/>
          <w:lang w:val="es-ES_tradnl"/>
        </w:rPr>
        <w:t>1</w:t>
      </w:r>
      <w:r w:rsidR="000F3D23">
        <w:rPr>
          <w:rFonts w:cs="Arial"/>
          <w:sz w:val="22"/>
          <w:u w:val="single"/>
          <w:lang w:val="es-ES_tradnl"/>
        </w:rPr>
        <w:t>86</w:t>
      </w:r>
      <w:r w:rsidRPr="00A25DB7">
        <w:rPr>
          <w:rFonts w:cs="Arial"/>
          <w:sz w:val="22"/>
          <w:u w:val="single"/>
          <w:lang w:val="es-ES_tradnl"/>
        </w:rPr>
        <w:t>:</w:t>
      </w:r>
      <w:r w:rsidR="000F3D23">
        <w:rPr>
          <w:rFonts w:cs="Arial"/>
          <w:sz w:val="22"/>
          <w:u w:val="single"/>
          <w:lang w:val="es-ES_tradnl"/>
        </w:rPr>
        <w:t>39</w:t>
      </w:r>
      <w:r>
        <w:rPr>
          <w:rFonts w:cs="Arial"/>
          <w:sz w:val="22"/>
          <w:lang w:val="es-ES_tradnl"/>
        </w:rPr>
        <w:t xml:space="preserve"> Conocida la propuesta de la licenciada Jiménez Pérez y no habiendo objeciones sobre el particular, la </w:t>
      </w:r>
      <w:r w:rsidRPr="00170DEC">
        <w:rPr>
          <w:rFonts w:cs="Arial"/>
          <w:sz w:val="22"/>
          <w:lang w:val="es-ES_tradnl"/>
        </w:rPr>
        <w:t>Junta Directiva</w:t>
      </w:r>
      <w:r>
        <w:rPr>
          <w:rFonts w:cs="Arial"/>
          <w:sz w:val="22"/>
          <w:lang w:val="es-ES_tradnl"/>
        </w:rPr>
        <w:t xml:space="preserve"> toma el </w:t>
      </w:r>
      <w:r w:rsidRPr="00170DEC">
        <w:rPr>
          <w:rFonts w:cs="Arial"/>
          <w:b/>
          <w:bCs/>
          <w:sz w:val="22"/>
          <w:lang w:val="es-ES_tradnl"/>
        </w:rPr>
        <w:t xml:space="preserve">Acuerdo N° 2 </w:t>
      </w:r>
      <w:r>
        <w:rPr>
          <w:rFonts w:cs="Arial"/>
          <w:sz w:val="22"/>
          <w:lang w:val="es-ES_tradnl"/>
        </w:rPr>
        <w:t xml:space="preserve">que se anexa a esta minuta.  </w:t>
      </w:r>
    </w:p>
    <w:p w14:paraId="5CF954D8" w14:textId="77777777" w:rsidR="009D03FE" w:rsidRPr="00D14EAF" w:rsidRDefault="009D03FE" w:rsidP="009D03FE">
      <w:pPr>
        <w:spacing w:line="360" w:lineRule="auto"/>
        <w:jc w:val="both"/>
        <w:rPr>
          <w:rFonts w:cs="Arial"/>
          <w:b/>
          <w:sz w:val="22"/>
        </w:rPr>
      </w:pPr>
      <w:r w:rsidRPr="00D14EAF">
        <w:rPr>
          <w:rFonts w:cs="Arial"/>
          <w:b/>
          <w:sz w:val="22"/>
        </w:rPr>
        <w:t>************</w:t>
      </w:r>
    </w:p>
    <w:p w14:paraId="6438D961" w14:textId="77777777" w:rsidR="009D03FE" w:rsidRDefault="009D03FE" w:rsidP="009D03FE">
      <w:pPr>
        <w:spacing w:line="360" w:lineRule="auto"/>
        <w:jc w:val="both"/>
        <w:rPr>
          <w:rFonts w:cs="Arial"/>
          <w:b/>
          <w:bCs/>
          <w:sz w:val="22"/>
          <w:szCs w:val="22"/>
          <w:u w:val="single"/>
          <w:lang w:val="es-ES_tradnl"/>
        </w:rPr>
      </w:pPr>
    </w:p>
    <w:p w14:paraId="73F84231" w14:textId="444CAD2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86276" w:rsidRPr="0041301D">
        <w:rPr>
          <w:rFonts w:cs="Arial"/>
          <w:b/>
          <w:bCs/>
          <w:sz w:val="22"/>
          <w:u w:val="single"/>
          <w:lang w:val="es-CR"/>
        </w:rPr>
        <w:t>Informes de labores de la Unidad Cumplimiento Normativo, correspondientes al año 2020 y al primer trimestre de 2021</w:t>
      </w:r>
    </w:p>
    <w:p w14:paraId="1610377B" w14:textId="77777777" w:rsidR="009D03FE" w:rsidRDefault="009D03FE" w:rsidP="009D03FE">
      <w:pPr>
        <w:spacing w:line="360" w:lineRule="auto"/>
        <w:jc w:val="both"/>
        <w:rPr>
          <w:rFonts w:cs="Arial"/>
          <w:sz w:val="22"/>
          <w:szCs w:val="22"/>
        </w:rPr>
      </w:pPr>
    </w:p>
    <w:p w14:paraId="382B45BE" w14:textId="493084B9" w:rsidR="004957DB" w:rsidRDefault="004957DB" w:rsidP="004957D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187:35</w:t>
      </w:r>
      <w:r>
        <w:rPr>
          <w:rFonts w:cs="Arial"/>
          <w:sz w:val="22"/>
          <w:lang w:val="es-ES_tradnl"/>
        </w:rPr>
        <w:t xml:space="preserve"> Se procede a conocer </w:t>
      </w:r>
      <w:r w:rsidR="00851A43">
        <w:rPr>
          <w:rFonts w:cs="Arial"/>
          <w:sz w:val="22"/>
          <w:lang w:val="es-ES_tradnl"/>
        </w:rPr>
        <w:t xml:space="preserve">el </w:t>
      </w:r>
      <w:r>
        <w:rPr>
          <w:rFonts w:cs="Arial"/>
          <w:sz w:val="22"/>
          <w:lang w:val="es-ES_tradnl"/>
        </w:rPr>
        <w:t>informe de la</w:t>
      </w:r>
      <w:r w:rsidR="00851A43">
        <w:rPr>
          <w:rFonts w:cs="Arial"/>
          <w:sz w:val="22"/>
          <w:lang w:val="es-ES_tradnl"/>
        </w:rPr>
        <w:t xml:space="preserve">bores de la </w:t>
      </w:r>
      <w:r>
        <w:rPr>
          <w:rFonts w:cs="Arial"/>
          <w:sz w:val="22"/>
          <w:lang w:val="es-ES_tradnl"/>
        </w:rPr>
        <w:t xml:space="preserve">Unidad de Cumplimiento Normativo, </w:t>
      </w:r>
      <w:r w:rsidR="00851A43">
        <w:rPr>
          <w:rFonts w:cs="Arial"/>
          <w:sz w:val="22"/>
          <w:lang w:val="es-ES_tradnl"/>
        </w:rPr>
        <w:t xml:space="preserve">correspondiente al año 2020, así como un reporte de esa misma Unidad, con corte al primer trimestre de 2021.  </w:t>
      </w:r>
      <w:r>
        <w:rPr>
          <w:rFonts w:cs="Arial"/>
          <w:sz w:val="22"/>
          <w:lang w:val="es-ES_tradnl"/>
        </w:rPr>
        <w:t>Dicho</w:t>
      </w:r>
      <w:r w:rsidR="00851A43">
        <w:rPr>
          <w:rFonts w:cs="Arial"/>
          <w:sz w:val="22"/>
          <w:lang w:val="es-ES_tradnl"/>
        </w:rPr>
        <w:t>s</w:t>
      </w:r>
      <w:r>
        <w:rPr>
          <w:rFonts w:cs="Arial"/>
          <w:sz w:val="22"/>
          <w:lang w:val="es-ES_tradnl"/>
        </w:rPr>
        <w:t xml:space="preserve"> documento</w:t>
      </w:r>
      <w:r w:rsidR="00851A43">
        <w:rPr>
          <w:rFonts w:cs="Arial"/>
          <w:sz w:val="22"/>
          <w:lang w:val="es-ES_tradnl"/>
        </w:rPr>
        <w:t>s</w:t>
      </w:r>
      <w:r>
        <w:rPr>
          <w:rFonts w:cs="Arial"/>
          <w:sz w:val="22"/>
          <w:lang w:val="es-ES_tradnl"/>
        </w:rPr>
        <w:t xml:space="preserve"> se adjunta</w:t>
      </w:r>
      <w:r w:rsidR="00851A43">
        <w:rPr>
          <w:rFonts w:cs="Arial"/>
          <w:sz w:val="22"/>
          <w:lang w:val="es-ES_tradnl"/>
        </w:rPr>
        <w:t>n</w:t>
      </w:r>
      <w:r>
        <w:rPr>
          <w:rFonts w:cs="Arial"/>
          <w:sz w:val="22"/>
          <w:lang w:val="es-ES_tradnl"/>
        </w:rPr>
        <w:t xml:space="preserve"> al expediente del acta.</w:t>
      </w:r>
    </w:p>
    <w:p w14:paraId="6F1F589F" w14:textId="77777777" w:rsidR="004957DB" w:rsidRDefault="004957DB" w:rsidP="004957DB">
      <w:pPr>
        <w:spacing w:line="360" w:lineRule="auto"/>
        <w:jc w:val="both"/>
        <w:rPr>
          <w:rFonts w:cs="Arial"/>
          <w:sz w:val="22"/>
          <w:lang w:val="es-ES_tradnl"/>
        </w:rPr>
      </w:pPr>
    </w:p>
    <w:p w14:paraId="642186E6" w14:textId="0D28A012" w:rsidR="00F061FC" w:rsidRDefault="004957DB" w:rsidP="004957DB">
      <w:pPr>
        <w:spacing w:line="360" w:lineRule="auto"/>
        <w:jc w:val="both"/>
        <w:rPr>
          <w:rFonts w:cs="Arial"/>
          <w:sz w:val="22"/>
          <w:lang w:val="es-ES_tradnl"/>
        </w:rPr>
      </w:pPr>
      <w:r>
        <w:rPr>
          <w:rFonts w:cs="Arial"/>
          <w:sz w:val="22"/>
          <w:lang w:val="es-ES_tradnl"/>
        </w:rPr>
        <w:t xml:space="preserve">La licenciada Jiménez Pérez presenta el contenido de dicho informe, destacando </w:t>
      </w:r>
      <w:r w:rsidR="00F061FC">
        <w:rPr>
          <w:rFonts w:cs="Arial"/>
          <w:sz w:val="22"/>
          <w:lang w:val="es-ES_tradnl"/>
        </w:rPr>
        <w:t>las actividades desarrolladas durante el período, en relación con el cumplimiento de los siguientes ejes operativos:</w:t>
      </w:r>
    </w:p>
    <w:p w14:paraId="3481A974" w14:textId="02829E82" w:rsidR="00F061FC" w:rsidRPr="00DF29C3" w:rsidRDefault="00F061FC" w:rsidP="00F061FC">
      <w:pPr>
        <w:spacing w:line="360" w:lineRule="auto"/>
        <w:jc w:val="both"/>
        <w:rPr>
          <w:rFonts w:cs="Arial"/>
          <w:sz w:val="22"/>
        </w:rPr>
      </w:pPr>
      <w:r>
        <w:rPr>
          <w:rFonts w:cs="Arial"/>
          <w:sz w:val="22"/>
        </w:rPr>
        <w:t xml:space="preserve">a) </w:t>
      </w:r>
      <w:r w:rsidRPr="00DF29C3">
        <w:rPr>
          <w:rFonts w:cs="Arial"/>
          <w:sz w:val="22"/>
        </w:rPr>
        <w:t xml:space="preserve">Diseño </w:t>
      </w:r>
      <w:r>
        <w:rPr>
          <w:rFonts w:cs="Arial"/>
          <w:sz w:val="22"/>
        </w:rPr>
        <w:t xml:space="preserve">del </w:t>
      </w:r>
      <w:r w:rsidRPr="00DF29C3">
        <w:rPr>
          <w:rFonts w:cs="Arial"/>
          <w:sz w:val="22"/>
        </w:rPr>
        <w:t>mapa de normativa externa aplicable e interna.</w:t>
      </w:r>
    </w:p>
    <w:p w14:paraId="7AB0E3CE" w14:textId="0B8A9FD2" w:rsidR="00F061FC" w:rsidRPr="00DF29C3" w:rsidRDefault="00F061FC" w:rsidP="00F061FC">
      <w:pPr>
        <w:spacing w:line="360" w:lineRule="auto"/>
        <w:jc w:val="both"/>
        <w:rPr>
          <w:rFonts w:cs="Arial"/>
          <w:sz w:val="22"/>
        </w:rPr>
      </w:pPr>
      <w:r>
        <w:rPr>
          <w:rFonts w:cs="Arial"/>
          <w:sz w:val="22"/>
        </w:rPr>
        <w:t xml:space="preserve">b) </w:t>
      </w:r>
      <w:r w:rsidRPr="00DF29C3">
        <w:rPr>
          <w:rFonts w:cs="Arial"/>
          <w:sz w:val="22"/>
        </w:rPr>
        <w:t xml:space="preserve">Identificación de brecha de incumplimiento para los Acuerdos SUGEF 16-16 y </w:t>
      </w:r>
      <w:r w:rsidR="00D304AF">
        <w:rPr>
          <w:rFonts w:cs="Arial"/>
          <w:sz w:val="22"/>
        </w:rPr>
        <w:t xml:space="preserve">SUGEF </w:t>
      </w:r>
      <w:r w:rsidRPr="00DF29C3">
        <w:rPr>
          <w:rFonts w:cs="Arial"/>
          <w:sz w:val="22"/>
        </w:rPr>
        <w:t xml:space="preserve">22-18 </w:t>
      </w:r>
      <w:bookmarkStart w:id="0" w:name="_Hlk66450361"/>
      <w:r w:rsidRPr="00DF29C3">
        <w:rPr>
          <w:rFonts w:cs="Arial"/>
          <w:sz w:val="22"/>
        </w:rPr>
        <w:t>y revisión de los informes de entes reguladores externos y órganos de control interno, para la elaboración de un diagnóstico</w:t>
      </w:r>
      <w:bookmarkEnd w:id="0"/>
      <w:r w:rsidRPr="00DF29C3">
        <w:rPr>
          <w:rFonts w:cs="Arial"/>
          <w:sz w:val="22"/>
        </w:rPr>
        <w:t>.</w:t>
      </w:r>
    </w:p>
    <w:p w14:paraId="4310B7BB" w14:textId="486B7227" w:rsidR="00F061FC" w:rsidRPr="00DF29C3" w:rsidRDefault="00F061FC" w:rsidP="00F061FC">
      <w:pPr>
        <w:spacing w:line="360" w:lineRule="auto"/>
        <w:jc w:val="both"/>
        <w:rPr>
          <w:rFonts w:cs="Arial"/>
          <w:sz w:val="22"/>
        </w:rPr>
      </w:pPr>
      <w:r>
        <w:rPr>
          <w:rFonts w:cs="Arial"/>
          <w:sz w:val="22"/>
        </w:rPr>
        <w:t xml:space="preserve">c) </w:t>
      </w:r>
      <w:r w:rsidRPr="00DF29C3">
        <w:rPr>
          <w:rFonts w:cs="Arial"/>
          <w:sz w:val="22"/>
        </w:rPr>
        <w:t>Diseño de un plan de capacitación orientado al conocimiento de las responsabilidades de la Unidad de Cumplimiento Normativo y sanas practicas según Basilea.</w:t>
      </w:r>
    </w:p>
    <w:p w14:paraId="108C444C" w14:textId="11C489AE" w:rsidR="00F061FC" w:rsidRDefault="00F061FC" w:rsidP="00F061FC">
      <w:pPr>
        <w:spacing w:line="360" w:lineRule="auto"/>
        <w:jc w:val="both"/>
        <w:rPr>
          <w:rFonts w:cs="Arial"/>
          <w:sz w:val="22"/>
        </w:rPr>
      </w:pPr>
      <w:r>
        <w:rPr>
          <w:rFonts w:cs="Arial"/>
          <w:sz w:val="22"/>
        </w:rPr>
        <w:t xml:space="preserve">d) </w:t>
      </w:r>
      <w:r w:rsidRPr="00DF29C3">
        <w:rPr>
          <w:rFonts w:cs="Arial"/>
          <w:sz w:val="22"/>
        </w:rPr>
        <w:t>Elaborar lineamientos normativos sobre funciones</w:t>
      </w:r>
      <w:r>
        <w:rPr>
          <w:rFonts w:cs="Arial"/>
          <w:sz w:val="22"/>
        </w:rPr>
        <w:t xml:space="preserve"> y</w:t>
      </w:r>
      <w:r w:rsidRPr="00DF29C3">
        <w:rPr>
          <w:rFonts w:cs="Arial"/>
          <w:sz w:val="22"/>
        </w:rPr>
        <w:t xml:space="preserve"> responsabilidades de la </w:t>
      </w:r>
      <w:r>
        <w:rPr>
          <w:rFonts w:cs="Arial"/>
          <w:sz w:val="22"/>
        </w:rPr>
        <w:t>U</w:t>
      </w:r>
      <w:r w:rsidRPr="00DF29C3">
        <w:rPr>
          <w:rFonts w:cs="Arial"/>
          <w:sz w:val="22"/>
        </w:rPr>
        <w:t xml:space="preserve">nidad de </w:t>
      </w:r>
      <w:r>
        <w:rPr>
          <w:rFonts w:cs="Arial"/>
          <w:sz w:val="22"/>
        </w:rPr>
        <w:t>C</w:t>
      </w:r>
      <w:r w:rsidRPr="00DF29C3">
        <w:rPr>
          <w:rFonts w:cs="Arial"/>
          <w:sz w:val="22"/>
        </w:rPr>
        <w:t xml:space="preserve">umplimiento </w:t>
      </w:r>
      <w:r>
        <w:rPr>
          <w:rFonts w:cs="Arial"/>
          <w:sz w:val="22"/>
        </w:rPr>
        <w:t>N</w:t>
      </w:r>
      <w:r w:rsidRPr="00DF29C3">
        <w:rPr>
          <w:rFonts w:cs="Arial"/>
          <w:sz w:val="22"/>
        </w:rPr>
        <w:t>ormativo.</w:t>
      </w:r>
    </w:p>
    <w:p w14:paraId="3BE282B2" w14:textId="7BBCC020" w:rsidR="003A250B" w:rsidRDefault="003A250B" w:rsidP="00F061FC">
      <w:pPr>
        <w:spacing w:line="360" w:lineRule="auto"/>
        <w:jc w:val="both"/>
        <w:rPr>
          <w:rFonts w:cs="Arial"/>
          <w:sz w:val="22"/>
        </w:rPr>
      </w:pPr>
    </w:p>
    <w:p w14:paraId="1323872F" w14:textId="57DF283A" w:rsidR="003A250B" w:rsidRPr="00DF29C3" w:rsidRDefault="003A250B" w:rsidP="00F061FC">
      <w:pPr>
        <w:spacing w:line="360" w:lineRule="auto"/>
        <w:jc w:val="both"/>
        <w:rPr>
          <w:rFonts w:cs="Arial"/>
          <w:sz w:val="22"/>
        </w:rPr>
      </w:pPr>
      <w:r>
        <w:rPr>
          <w:rFonts w:cs="Arial"/>
          <w:sz w:val="22"/>
        </w:rPr>
        <w:t>Concluye señalando que el plan de trabajo del año 2021 fue ejecutado en su totalidad.</w:t>
      </w:r>
    </w:p>
    <w:p w14:paraId="5B4783B4" w14:textId="77777777" w:rsidR="00F061FC" w:rsidRDefault="00F061FC" w:rsidP="004957DB">
      <w:pPr>
        <w:spacing w:line="360" w:lineRule="auto"/>
        <w:jc w:val="both"/>
        <w:rPr>
          <w:rFonts w:cs="Arial"/>
          <w:sz w:val="22"/>
          <w:lang w:val="es-ES_tradnl"/>
        </w:rPr>
      </w:pPr>
    </w:p>
    <w:p w14:paraId="4A4AF225" w14:textId="6C7E7D95" w:rsidR="003A250B" w:rsidRDefault="003A250B" w:rsidP="003A250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192</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D304AF">
        <w:rPr>
          <w:rFonts w:cs="Arial"/>
          <w:sz w:val="22"/>
          <w:lang w:val="es-ES_tradnl"/>
        </w:rPr>
        <w:t xml:space="preserve">La licenciada Jiménez Pérez atiende varias consultas y observaciones de la Directora Presidenta, sobre el nivel de cumplimiento que, en términos generales, alcanza el Banco en materia de los acuerdos </w:t>
      </w:r>
      <w:r w:rsidR="00D304AF" w:rsidRPr="00DF29C3">
        <w:rPr>
          <w:rFonts w:cs="Arial"/>
          <w:sz w:val="22"/>
        </w:rPr>
        <w:t xml:space="preserve">SUGEF 16-16 y </w:t>
      </w:r>
      <w:r w:rsidR="00D304AF">
        <w:rPr>
          <w:rFonts w:cs="Arial"/>
          <w:sz w:val="22"/>
        </w:rPr>
        <w:t xml:space="preserve">SUGEF </w:t>
      </w:r>
      <w:r w:rsidR="00D304AF" w:rsidRPr="00DF29C3">
        <w:rPr>
          <w:rFonts w:cs="Arial"/>
          <w:sz w:val="22"/>
        </w:rPr>
        <w:t>22-18</w:t>
      </w:r>
      <w:r w:rsidR="00D304AF">
        <w:rPr>
          <w:rFonts w:cs="Arial"/>
          <w:sz w:val="22"/>
        </w:rPr>
        <w:t xml:space="preserve">, así como con respecto a la forma de </w:t>
      </w:r>
      <w:r w:rsidR="003C5719">
        <w:rPr>
          <w:rFonts w:cs="Arial"/>
          <w:sz w:val="22"/>
        </w:rPr>
        <w:t>juzgar</w:t>
      </w:r>
      <w:r w:rsidR="00D304AF">
        <w:rPr>
          <w:rFonts w:cs="Arial"/>
          <w:sz w:val="22"/>
        </w:rPr>
        <w:t xml:space="preserve"> las normas que no le son aplicables al BANHVI.</w:t>
      </w:r>
    </w:p>
    <w:p w14:paraId="77D512CA" w14:textId="775B6DD9" w:rsidR="004957DB" w:rsidRDefault="004957DB" w:rsidP="004957DB">
      <w:pPr>
        <w:spacing w:line="360" w:lineRule="auto"/>
        <w:jc w:val="both"/>
        <w:rPr>
          <w:rFonts w:cs="Arial"/>
          <w:sz w:val="22"/>
          <w:lang w:val="es-ES_tradnl"/>
        </w:rPr>
      </w:pPr>
    </w:p>
    <w:p w14:paraId="6EAAEB81" w14:textId="16D49578" w:rsidR="00DF29C3" w:rsidRDefault="00FA1B0A" w:rsidP="004957D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7670F2">
        <w:rPr>
          <w:rFonts w:cs="Arial"/>
          <w:sz w:val="22"/>
          <w:u w:val="single"/>
          <w:lang w:val="es-ES_tradnl"/>
        </w:rPr>
        <w:t>99</w:t>
      </w:r>
      <w:r w:rsidRPr="00A25DB7">
        <w:rPr>
          <w:rFonts w:cs="Arial"/>
          <w:sz w:val="22"/>
          <w:u w:val="single"/>
          <w:lang w:val="es-ES_tradnl"/>
        </w:rPr>
        <w:t>:</w:t>
      </w:r>
      <w:r w:rsidR="007670F2">
        <w:rPr>
          <w:rFonts w:cs="Arial"/>
          <w:sz w:val="22"/>
          <w:u w:val="single"/>
          <w:lang w:val="es-ES_tradnl"/>
        </w:rPr>
        <w:t>00</w:t>
      </w:r>
      <w:r>
        <w:rPr>
          <w:rFonts w:cs="Arial"/>
          <w:sz w:val="22"/>
          <w:lang w:val="es-ES_tradnl"/>
        </w:rPr>
        <w:t xml:space="preserve"> Conocid</w:t>
      </w:r>
      <w:r w:rsidR="007670F2">
        <w:rPr>
          <w:rFonts w:cs="Arial"/>
          <w:sz w:val="22"/>
          <w:lang w:val="es-ES_tradnl"/>
        </w:rPr>
        <w:t xml:space="preserve">o el informe </w:t>
      </w:r>
      <w:r>
        <w:rPr>
          <w:rFonts w:cs="Arial"/>
          <w:sz w:val="22"/>
          <w:lang w:val="es-ES_tradnl"/>
        </w:rPr>
        <w:t xml:space="preserve">de la licenciada Jiménez Pérez y no habiendo objeciones sobre el particular, la </w:t>
      </w:r>
      <w:r w:rsidRPr="00170DEC">
        <w:rPr>
          <w:rFonts w:cs="Arial"/>
          <w:sz w:val="22"/>
          <w:lang w:val="es-ES_tradnl"/>
        </w:rPr>
        <w:t>Junta Directiva</w:t>
      </w:r>
      <w:r>
        <w:rPr>
          <w:rFonts w:cs="Arial"/>
          <w:sz w:val="22"/>
          <w:lang w:val="es-ES_tradnl"/>
        </w:rPr>
        <w:t xml:space="preserve"> toma el </w:t>
      </w:r>
      <w:r w:rsidRPr="00170DEC">
        <w:rPr>
          <w:rFonts w:cs="Arial"/>
          <w:b/>
          <w:bCs/>
          <w:sz w:val="22"/>
          <w:lang w:val="es-ES_tradnl"/>
        </w:rPr>
        <w:t xml:space="preserve">Acuerdo N° </w:t>
      </w:r>
      <w:r>
        <w:rPr>
          <w:rFonts w:cs="Arial"/>
          <w:b/>
          <w:bCs/>
          <w:sz w:val="22"/>
          <w:lang w:val="es-ES_tradnl"/>
        </w:rPr>
        <w:t>3</w:t>
      </w:r>
      <w:r w:rsidRPr="00170DEC">
        <w:rPr>
          <w:rFonts w:cs="Arial"/>
          <w:b/>
          <w:bCs/>
          <w:sz w:val="22"/>
          <w:lang w:val="es-ES_tradnl"/>
        </w:rPr>
        <w:t xml:space="preserve"> </w:t>
      </w:r>
      <w:r>
        <w:rPr>
          <w:rFonts w:cs="Arial"/>
          <w:sz w:val="22"/>
          <w:lang w:val="es-ES_tradnl"/>
        </w:rPr>
        <w:t>que se anexa a esta minuta.</w:t>
      </w:r>
    </w:p>
    <w:p w14:paraId="5612EEEA"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460944F0" w14:textId="77777777" w:rsidR="00E97960" w:rsidRDefault="00E97960" w:rsidP="00E97960">
      <w:pPr>
        <w:spacing w:line="360" w:lineRule="auto"/>
        <w:jc w:val="both"/>
        <w:rPr>
          <w:rFonts w:cs="Arial"/>
          <w:sz w:val="22"/>
          <w:szCs w:val="22"/>
        </w:rPr>
      </w:pPr>
    </w:p>
    <w:p w14:paraId="6CA68732" w14:textId="61AE8E6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7670F2">
        <w:rPr>
          <w:rFonts w:cs="Arial"/>
          <w:szCs w:val="22"/>
          <w:u w:val="single"/>
        </w:rPr>
        <w:t>199</w:t>
      </w:r>
      <w:r w:rsidRPr="00E97960">
        <w:rPr>
          <w:rFonts w:cs="Arial"/>
          <w:szCs w:val="22"/>
          <w:u w:val="single"/>
        </w:rPr>
        <w:t>:</w:t>
      </w:r>
      <w:r w:rsidR="007670F2">
        <w:rPr>
          <w:rFonts w:cs="Arial"/>
          <w:szCs w:val="22"/>
          <w:u w:val="single"/>
        </w:rPr>
        <w:t>53</w:t>
      </w:r>
      <w:r>
        <w:rPr>
          <w:rFonts w:cs="Arial"/>
          <w:szCs w:val="22"/>
        </w:rPr>
        <w:t xml:space="preserve"> </w:t>
      </w:r>
      <w:r w:rsidR="00FA4CCB" w:rsidRPr="00AB2826">
        <w:rPr>
          <w:rFonts w:cs="Arial"/>
          <w:szCs w:val="22"/>
        </w:rPr>
        <w:t xml:space="preserve">Siendo las </w:t>
      </w:r>
      <w:r w:rsidR="00464CED">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464CED">
        <w:rPr>
          <w:rFonts w:cs="Arial"/>
          <w:szCs w:val="22"/>
        </w:rPr>
        <w:t>treinta</w:t>
      </w:r>
      <w:r w:rsidR="00EC7E01">
        <w:rPr>
          <w:rFonts w:cs="Arial"/>
          <w:szCs w:val="22"/>
        </w:rPr>
        <w:t xml:space="preserve"> minutos</w:t>
      </w:r>
      <w:r w:rsidR="00FA4CCB" w:rsidRPr="00AB2826">
        <w:rPr>
          <w:rFonts w:cs="Arial"/>
          <w:szCs w:val="22"/>
        </w:rPr>
        <w:t>, se levanta la sesión.</w:t>
      </w:r>
    </w:p>
    <w:p w14:paraId="4B9D8B77" w14:textId="77777777" w:rsidR="006321F4" w:rsidRPr="00D14EAF" w:rsidRDefault="006321F4" w:rsidP="002D0146">
      <w:pPr>
        <w:spacing w:line="360" w:lineRule="auto"/>
        <w:jc w:val="both"/>
        <w:rPr>
          <w:rFonts w:cs="Arial"/>
          <w:b/>
          <w:sz w:val="22"/>
        </w:rPr>
      </w:pPr>
      <w:r w:rsidRPr="00D14EAF">
        <w:rPr>
          <w:rFonts w:cs="Arial"/>
          <w:b/>
          <w:sz w:val="22"/>
        </w:rPr>
        <w:t>************</w:t>
      </w:r>
    </w:p>
    <w:p w14:paraId="75FC2945" w14:textId="77777777" w:rsidR="002B71CC" w:rsidRDefault="002B71CC">
      <w:pPr>
        <w:rPr>
          <w:rFonts w:cs="Arial"/>
          <w:sz w:val="22"/>
          <w:szCs w:val="22"/>
        </w:rPr>
      </w:pPr>
      <w:r>
        <w:rPr>
          <w:rFonts w:cs="Arial"/>
          <w:sz w:val="22"/>
          <w:szCs w:val="22"/>
        </w:rPr>
        <w:br w:type="page"/>
      </w:r>
    </w:p>
    <w:p w14:paraId="65C8427C" w14:textId="77777777" w:rsidR="00FA4CCB" w:rsidRDefault="00FA4CCB" w:rsidP="00AB2826">
      <w:pPr>
        <w:spacing w:line="360" w:lineRule="auto"/>
        <w:jc w:val="both"/>
        <w:rPr>
          <w:rFonts w:cs="Arial"/>
          <w:sz w:val="22"/>
          <w:szCs w:val="22"/>
        </w:rPr>
      </w:pPr>
    </w:p>
    <w:p w14:paraId="4EAB8A27" w14:textId="77777777" w:rsidR="002B71CC" w:rsidRDefault="002B71CC" w:rsidP="00AB2826">
      <w:pPr>
        <w:spacing w:line="360" w:lineRule="auto"/>
        <w:jc w:val="both"/>
        <w:rPr>
          <w:rFonts w:cs="Arial"/>
          <w:sz w:val="22"/>
          <w:szCs w:val="22"/>
        </w:rPr>
      </w:pPr>
    </w:p>
    <w:p w14:paraId="25DFE4B8" w14:textId="77777777" w:rsidR="002B71CC" w:rsidRDefault="002B71CC" w:rsidP="002B71CC">
      <w:pPr>
        <w:pStyle w:val="Ttulo"/>
        <w:ind w:right="51"/>
        <w:rPr>
          <w:rFonts w:cs="Arial"/>
        </w:rPr>
      </w:pPr>
      <w:r>
        <w:rPr>
          <w:rFonts w:cs="Arial"/>
        </w:rPr>
        <w:t>BANCO HIPOTECARIO DE LA VIVIENDA</w:t>
      </w:r>
    </w:p>
    <w:p w14:paraId="1956259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8EBBA11" w14:textId="77777777" w:rsidR="002B71CC" w:rsidRDefault="002B71CC" w:rsidP="002B71CC">
      <w:pPr>
        <w:spacing w:line="360" w:lineRule="auto"/>
        <w:ind w:right="51"/>
        <w:jc w:val="center"/>
        <w:rPr>
          <w:rFonts w:cs="Arial"/>
          <w:b/>
          <w:sz w:val="22"/>
          <w:u w:val="single"/>
        </w:rPr>
      </w:pPr>
    </w:p>
    <w:p w14:paraId="264DCCDC" w14:textId="67A270A3"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6A5316">
        <w:rPr>
          <w:rFonts w:cs="Arial"/>
          <w:b/>
          <w:sz w:val="22"/>
          <w:u w:val="single"/>
        </w:rPr>
        <w:t>EXTRA</w:t>
      </w:r>
      <w:r>
        <w:rPr>
          <w:rFonts w:cs="Arial"/>
          <w:b/>
          <w:sz w:val="22"/>
          <w:u w:val="single"/>
        </w:rPr>
        <w:t xml:space="preserve">ORDINARIA N° </w:t>
      </w:r>
      <w:r w:rsidR="006A5316">
        <w:rPr>
          <w:rFonts w:cs="Arial"/>
          <w:b/>
          <w:sz w:val="22"/>
          <w:u w:val="single"/>
        </w:rPr>
        <w:t>32</w:t>
      </w:r>
      <w:r>
        <w:rPr>
          <w:rFonts w:cs="Arial"/>
          <w:b/>
          <w:sz w:val="22"/>
          <w:u w:val="single"/>
        </w:rPr>
        <w:t>-20</w:t>
      </w:r>
      <w:r w:rsidR="00E97960">
        <w:rPr>
          <w:rFonts w:cs="Arial"/>
          <w:b/>
          <w:sz w:val="22"/>
          <w:u w:val="single"/>
        </w:rPr>
        <w:t>2</w:t>
      </w:r>
      <w:r w:rsidR="009449EE">
        <w:rPr>
          <w:rFonts w:cs="Arial"/>
          <w:b/>
          <w:sz w:val="22"/>
          <w:u w:val="single"/>
        </w:rPr>
        <w:t>1</w:t>
      </w:r>
    </w:p>
    <w:p w14:paraId="11B8CD9F" w14:textId="22EE689A" w:rsidR="002B71CC" w:rsidRDefault="002B71CC" w:rsidP="002B71CC">
      <w:pPr>
        <w:spacing w:line="360" w:lineRule="auto"/>
        <w:ind w:right="51"/>
        <w:jc w:val="center"/>
        <w:rPr>
          <w:rFonts w:cs="Arial"/>
          <w:b/>
          <w:sz w:val="22"/>
          <w:u w:val="single"/>
        </w:rPr>
      </w:pPr>
      <w:r>
        <w:rPr>
          <w:rFonts w:cs="Arial"/>
          <w:b/>
          <w:sz w:val="22"/>
          <w:u w:val="single"/>
        </w:rPr>
        <w:t xml:space="preserve">DEL </w:t>
      </w:r>
      <w:r w:rsidR="006A5316">
        <w:rPr>
          <w:rFonts w:cs="Arial"/>
          <w:b/>
          <w:sz w:val="22"/>
          <w:u w:val="single"/>
        </w:rPr>
        <w:t>29</w:t>
      </w:r>
      <w:r>
        <w:rPr>
          <w:rFonts w:cs="Arial"/>
          <w:b/>
          <w:sz w:val="22"/>
          <w:u w:val="single"/>
        </w:rPr>
        <w:t xml:space="preserve"> DE </w:t>
      </w:r>
      <w:r w:rsidR="006A5316">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79B4FAFD" w14:textId="77777777" w:rsidR="002B71CC" w:rsidRDefault="002B71CC" w:rsidP="00AB2826">
      <w:pPr>
        <w:spacing w:line="360" w:lineRule="auto"/>
        <w:jc w:val="both"/>
        <w:rPr>
          <w:rFonts w:cs="Arial"/>
          <w:sz w:val="22"/>
          <w:szCs w:val="22"/>
        </w:rPr>
      </w:pPr>
    </w:p>
    <w:p w14:paraId="2F0DBEE3" w14:textId="77777777" w:rsidR="002B71CC" w:rsidRDefault="002B71CC" w:rsidP="002B71CC">
      <w:pPr>
        <w:spacing w:line="360" w:lineRule="auto"/>
        <w:jc w:val="both"/>
        <w:rPr>
          <w:rFonts w:cs="Arial"/>
          <w:sz w:val="22"/>
          <w:lang w:val="es-ES_tradnl"/>
        </w:rPr>
      </w:pPr>
    </w:p>
    <w:p w14:paraId="3D60D1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2B61364" w14:textId="366C1ADE" w:rsidR="002B71CC" w:rsidRDefault="00886EB6" w:rsidP="002B71CC">
      <w:pPr>
        <w:spacing w:line="360" w:lineRule="auto"/>
        <w:jc w:val="both"/>
        <w:rPr>
          <w:rFonts w:cs="Arial"/>
          <w:sz w:val="22"/>
          <w:szCs w:val="22"/>
        </w:rPr>
      </w:pPr>
      <w:r>
        <w:rPr>
          <w:rFonts w:cs="Arial"/>
          <w:sz w:val="22"/>
          <w:szCs w:val="22"/>
        </w:rPr>
        <w:t xml:space="preserve">Instruir a la </w:t>
      </w:r>
      <w:r w:rsidRPr="00886EB6">
        <w:rPr>
          <w:rFonts w:cs="Arial"/>
          <w:sz w:val="22"/>
          <w:szCs w:val="22"/>
          <w:lang w:val="es-ES_tradnl"/>
        </w:rPr>
        <w:t>Administración</w:t>
      </w:r>
      <w:r>
        <w:rPr>
          <w:rFonts w:cs="Arial"/>
          <w:sz w:val="22"/>
          <w:szCs w:val="22"/>
          <w:lang w:val="es-ES_tradnl"/>
        </w:rPr>
        <w:t>, para que tramite la</w:t>
      </w:r>
      <w:r>
        <w:rPr>
          <w:rFonts w:cs="Arial"/>
          <w:sz w:val="22"/>
          <w:szCs w:val="22"/>
        </w:rPr>
        <w:t xml:space="preserve"> contratación de los servicios profesionales de una empresa </w:t>
      </w:r>
      <w:r w:rsidR="004F2DBC">
        <w:rPr>
          <w:rFonts w:cs="Arial"/>
          <w:sz w:val="22"/>
          <w:szCs w:val="22"/>
        </w:rPr>
        <w:t>consultora</w:t>
      </w:r>
      <w:r w:rsidR="00957BDE">
        <w:rPr>
          <w:rFonts w:cs="Arial"/>
          <w:sz w:val="22"/>
          <w:szCs w:val="22"/>
        </w:rPr>
        <w:t>,</w:t>
      </w:r>
      <w:r w:rsidR="004F2DBC">
        <w:rPr>
          <w:rFonts w:cs="Arial"/>
          <w:sz w:val="22"/>
          <w:szCs w:val="22"/>
        </w:rPr>
        <w:t xml:space="preserve"> </w:t>
      </w:r>
      <w:r>
        <w:rPr>
          <w:rFonts w:cs="Arial"/>
          <w:sz w:val="22"/>
          <w:szCs w:val="22"/>
        </w:rPr>
        <w:t>que realice los estudios preliminares y el diseño del proyecto Calle Ronda/</w:t>
      </w:r>
      <w:proofErr w:type="spellStart"/>
      <w:r>
        <w:rPr>
          <w:rFonts w:cs="Arial"/>
          <w:sz w:val="22"/>
          <w:szCs w:val="22"/>
        </w:rPr>
        <w:t>Aprocaro</w:t>
      </w:r>
      <w:proofErr w:type="spellEnd"/>
      <w:r>
        <w:rPr>
          <w:rFonts w:cs="Arial"/>
          <w:sz w:val="22"/>
          <w:szCs w:val="22"/>
        </w:rPr>
        <w:t xml:space="preserve">, procurando </w:t>
      </w:r>
      <w:r w:rsidR="004F2DBC">
        <w:rPr>
          <w:rFonts w:cs="Arial"/>
          <w:sz w:val="22"/>
          <w:szCs w:val="22"/>
        </w:rPr>
        <w:t xml:space="preserve">dentro de los lineamientos </w:t>
      </w:r>
      <w:r>
        <w:rPr>
          <w:rFonts w:cs="Arial"/>
          <w:sz w:val="22"/>
          <w:szCs w:val="22"/>
        </w:rPr>
        <w:t>que el diseño del proyecto considere el mayor aprovechamiento del suelo y la mayor densificación del inmueble.</w:t>
      </w:r>
    </w:p>
    <w:p w14:paraId="0E12BCC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FE18CF0" w14:textId="77777777" w:rsidR="002B71CC" w:rsidRPr="00D14EAF" w:rsidRDefault="002B71CC" w:rsidP="002B71CC">
      <w:pPr>
        <w:spacing w:line="360" w:lineRule="auto"/>
        <w:jc w:val="both"/>
        <w:rPr>
          <w:rFonts w:cs="Arial"/>
          <w:b/>
          <w:sz w:val="22"/>
        </w:rPr>
      </w:pPr>
      <w:r w:rsidRPr="00D14EAF">
        <w:rPr>
          <w:rFonts w:cs="Arial"/>
          <w:b/>
          <w:sz w:val="22"/>
        </w:rPr>
        <w:t>************</w:t>
      </w:r>
    </w:p>
    <w:p w14:paraId="0AE8C130" w14:textId="77777777" w:rsidR="002B71CC" w:rsidRDefault="002B71CC" w:rsidP="002B71CC">
      <w:pPr>
        <w:spacing w:line="360" w:lineRule="auto"/>
        <w:jc w:val="both"/>
        <w:rPr>
          <w:rFonts w:cs="Arial"/>
          <w:sz w:val="22"/>
          <w:lang w:val="es-ES_tradnl"/>
        </w:rPr>
      </w:pPr>
    </w:p>
    <w:p w14:paraId="1E47F46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B0B9651" w14:textId="31C01237" w:rsidR="002B71CC" w:rsidRPr="004957DB" w:rsidRDefault="00363E60" w:rsidP="002B71CC">
      <w:pPr>
        <w:spacing w:line="360" w:lineRule="auto"/>
        <w:jc w:val="both"/>
        <w:rPr>
          <w:rFonts w:cs="Arial"/>
          <w:sz w:val="22"/>
          <w:szCs w:val="22"/>
          <w:lang w:val="es-CR"/>
        </w:rPr>
      </w:pPr>
      <w:r>
        <w:rPr>
          <w:rFonts w:cs="Arial"/>
          <w:sz w:val="22"/>
          <w:lang w:val="es-ES_tradnl"/>
        </w:rPr>
        <w:t>Aprobar el Plan Operativo de la Unidad de Cumplimiento Normativo, para el año 202</w:t>
      </w:r>
      <w:r w:rsidR="00417ADF">
        <w:rPr>
          <w:rFonts w:cs="Arial"/>
          <w:sz w:val="22"/>
          <w:lang w:val="es-ES_tradnl"/>
        </w:rPr>
        <w:t>1</w:t>
      </w:r>
      <w:r>
        <w:rPr>
          <w:rFonts w:cs="Arial"/>
          <w:sz w:val="22"/>
          <w:lang w:val="es-ES_tradnl"/>
        </w:rPr>
        <w:t>, de conformidad con el documento que se adjunta al expediente de la presente sesión.</w:t>
      </w:r>
    </w:p>
    <w:p w14:paraId="1692877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643C4C" w14:textId="77777777" w:rsidR="002B71CC" w:rsidRPr="00D14EAF" w:rsidRDefault="002B71CC" w:rsidP="002B71CC">
      <w:pPr>
        <w:spacing w:line="360" w:lineRule="auto"/>
        <w:jc w:val="both"/>
        <w:rPr>
          <w:rFonts w:cs="Arial"/>
          <w:b/>
          <w:sz w:val="22"/>
        </w:rPr>
      </w:pPr>
      <w:r w:rsidRPr="00D14EAF">
        <w:rPr>
          <w:rFonts w:cs="Arial"/>
          <w:b/>
          <w:sz w:val="22"/>
        </w:rPr>
        <w:t>************</w:t>
      </w:r>
    </w:p>
    <w:p w14:paraId="3669F572" w14:textId="77777777" w:rsidR="002B71CC" w:rsidRDefault="002B71CC" w:rsidP="002B71CC">
      <w:pPr>
        <w:spacing w:line="360" w:lineRule="auto"/>
        <w:jc w:val="both"/>
        <w:rPr>
          <w:rFonts w:cs="Arial"/>
          <w:sz w:val="22"/>
          <w:lang w:val="es-ES_tradnl"/>
        </w:rPr>
      </w:pPr>
    </w:p>
    <w:p w14:paraId="19F9D4F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8F96073" w14:textId="210A3436" w:rsidR="002B71CC" w:rsidRDefault="007670F2" w:rsidP="002B71CC">
      <w:pPr>
        <w:spacing w:line="360" w:lineRule="auto"/>
        <w:jc w:val="both"/>
        <w:rPr>
          <w:rFonts w:cs="Arial"/>
          <w:sz w:val="22"/>
          <w:szCs w:val="22"/>
        </w:rPr>
      </w:pPr>
      <w:r>
        <w:rPr>
          <w:rFonts w:cs="Arial"/>
          <w:sz w:val="22"/>
          <w:szCs w:val="22"/>
        </w:rPr>
        <w:t xml:space="preserve">Aprobar el </w:t>
      </w:r>
      <w:r>
        <w:rPr>
          <w:rFonts w:cs="Arial"/>
          <w:sz w:val="22"/>
          <w:lang w:val="es-ES_tradnl"/>
        </w:rPr>
        <w:t>informe de labores de la Unidad de Cumplimiento Normativo, correspondiente al año 2020 y al primer trimestre de 2021, de</w:t>
      </w:r>
      <w:r w:rsidRPr="007670F2">
        <w:rPr>
          <w:rFonts w:cs="Arial"/>
          <w:sz w:val="22"/>
          <w:lang w:val="es-ES_tradnl"/>
        </w:rPr>
        <w:t xml:space="preserve"> </w:t>
      </w:r>
      <w:r>
        <w:rPr>
          <w:rFonts w:cs="Arial"/>
          <w:sz w:val="22"/>
          <w:lang w:val="es-ES_tradnl"/>
        </w:rPr>
        <w:t>conformidad con los documentos que se adjuntan al expediente de la presente sesión.</w:t>
      </w:r>
    </w:p>
    <w:p w14:paraId="51F5FB4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B6F63D" w14:textId="77777777" w:rsidR="002B71CC" w:rsidRPr="00D14EAF" w:rsidRDefault="002B71CC" w:rsidP="002B71CC">
      <w:pPr>
        <w:spacing w:line="360" w:lineRule="auto"/>
        <w:jc w:val="both"/>
        <w:rPr>
          <w:rFonts w:cs="Arial"/>
          <w:b/>
          <w:sz w:val="22"/>
        </w:rPr>
      </w:pPr>
      <w:r w:rsidRPr="00D14EAF">
        <w:rPr>
          <w:rFonts w:cs="Arial"/>
          <w:b/>
          <w:sz w:val="22"/>
        </w:rPr>
        <w:t>************</w:t>
      </w:r>
    </w:p>
    <w:p w14:paraId="5A117B9E" w14:textId="77777777" w:rsidR="002B71CC" w:rsidRDefault="002B71CC" w:rsidP="002B71CC">
      <w:pPr>
        <w:spacing w:line="360" w:lineRule="auto"/>
        <w:jc w:val="both"/>
        <w:rPr>
          <w:rFonts w:cs="Arial"/>
          <w:sz w:val="22"/>
          <w:lang w:val="es-ES_tradnl"/>
        </w:rPr>
      </w:pPr>
    </w:p>
    <w:p w14:paraId="152CA92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643D" w14:textId="77777777" w:rsidR="0041301D" w:rsidRDefault="0041301D">
      <w:r>
        <w:separator/>
      </w:r>
    </w:p>
  </w:endnote>
  <w:endnote w:type="continuationSeparator" w:id="0">
    <w:p w14:paraId="12FFD9CF" w14:textId="77777777" w:rsidR="0041301D" w:rsidRDefault="0041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88DE" w14:textId="77777777" w:rsidR="0041301D" w:rsidRDefault="0041301D">
      <w:r>
        <w:separator/>
      </w:r>
    </w:p>
  </w:footnote>
  <w:footnote w:type="continuationSeparator" w:id="0">
    <w:p w14:paraId="2F8C6CEF" w14:textId="77777777" w:rsidR="0041301D" w:rsidRDefault="0041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D65B" w14:textId="77777777" w:rsidR="009D03FE" w:rsidRDefault="009D03FE">
    <w:pPr>
      <w:pStyle w:val="Encabezado"/>
      <w:rPr>
        <w:lang w:val="es-ES"/>
      </w:rPr>
    </w:pPr>
  </w:p>
  <w:p w14:paraId="18943BCD" w14:textId="528AC13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41301D">
      <w:rPr>
        <w:sz w:val="18"/>
        <w:lang w:val="es-ES"/>
      </w:rPr>
      <w:t>32</w:t>
    </w:r>
    <w:r>
      <w:rPr>
        <w:sz w:val="18"/>
        <w:lang w:val="es-ES"/>
      </w:rPr>
      <w:t>-20</w:t>
    </w:r>
    <w:r w:rsidR="00E97960">
      <w:rPr>
        <w:sz w:val="18"/>
        <w:lang w:val="es-ES"/>
      </w:rPr>
      <w:t>2</w:t>
    </w:r>
    <w:r w:rsidR="009449EE">
      <w:rPr>
        <w:sz w:val="18"/>
        <w:lang w:val="es-ES"/>
      </w:rPr>
      <w:t>1</w:t>
    </w:r>
    <w:r>
      <w:rPr>
        <w:sz w:val="18"/>
        <w:lang w:val="es-ES"/>
      </w:rPr>
      <w:t xml:space="preserve">                   2</w:t>
    </w:r>
    <w:r w:rsidR="0041301D">
      <w:rPr>
        <w:sz w:val="18"/>
        <w:lang w:val="es-ES"/>
      </w:rPr>
      <w:t>9 de abril</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9C6D9A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15000F"/>
    <w:multiLevelType w:val="hybridMultilevel"/>
    <w:tmpl w:val="EBB654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3E1325"/>
    <w:multiLevelType w:val="hybridMultilevel"/>
    <w:tmpl w:val="32B0E35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A8A7810"/>
    <w:multiLevelType w:val="hybridMultilevel"/>
    <w:tmpl w:val="7EBA48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8"/>
  </w:num>
  <w:num w:numId="8">
    <w:abstractNumId w:val="9"/>
  </w:num>
  <w:num w:numId="9">
    <w:abstractNumId w:val="7"/>
  </w:num>
  <w:num w:numId="10">
    <w:abstractNumId w:val="3"/>
  </w:num>
  <w:num w:numId="11">
    <w:abstractNumId w:val="4"/>
  </w:num>
  <w:num w:numId="12">
    <w:abstractNumId w:val="19"/>
  </w:num>
  <w:num w:numId="13">
    <w:abstractNumId w:val="17"/>
  </w:num>
  <w:num w:numId="14">
    <w:abstractNumId w:val="15"/>
  </w:num>
  <w:num w:numId="15">
    <w:abstractNumId w:val="10"/>
  </w:num>
  <w:num w:numId="16">
    <w:abstractNumId w:val="13"/>
  </w:num>
  <w:num w:numId="17">
    <w:abstractNumId w:val="6"/>
  </w:num>
  <w:num w:numId="18">
    <w:abstractNumId w:val="1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inrhO2OR9y20D0sE1mwXR6yNRzSrK6dDLt1ZgtSnNNsJRU3iac6WNnp9/zxD063e0FAFV/S2DeDbhcC8oKLWg==" w:salt="jWsdQ3O+IqWNUqGdZAIl5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1D"/>
    <w:rsid w:val="0000085A"/>
    <w:rsid w:val="00011DC1"/>
    <w:rsid w:val="0001401F"/>
    <w:rsid w:val="00026DCA"/>
    <w:rsid w:val="00027E78"/>
    <w:rsid w:val="0003318B"/>
    <w:rsid w:val="00036A8B"/>
    <w:rsid w:val="00053A32"/>
    <w:rsid w:val="000547A2"/>
    <w:rsid w:val="00064E1B"/>
    <w:rsid w:val="00067B32"/>
    <w:rsid w:val="00076A47"/>
    <w:rsid w:val="00081BB0"/>
    <w:rsid w:val="00085DF1"/>
    <w:rsid w:val="0009389D"/>
    <w:rsid w:val="000A314F"/>
    <w:rsid w:val="000A6259"/>
    <w:rsid w:val="000B0F7B"/>
    <w:rsid w:val="000C4E35"/>
    <w:rsid w:val="000C5661"/>
    <w:rsid w:val="000C66B0"/>
    <w:rsid w:val="000F3D23"/>
    <w:rsid w:val="000F5F31"/>
    <w:rsid w:val="000F6DBD"/>
    <w:rsid w:val="00105CCE"/>
    <w:rsid w:val="0011401E"/>
    <w:rsid w:val="001147C3"/>
    <w:rsid w:val="00117E78"/>
    <w:rsid w:val="001227FE"/>
    <w:rsid w:val="00154E36"/>
    <w:rsid w:val="00183234"/>
    <w:rsid w:val="0018634C"/>
    <w:rsid w:val="001909BE"/>
    <w:rsid w:val="00193B2D"/>
    <w:rsid w:val="00196DD0"/>
    <w:rsid w:val="001A72C3"/>
    <w:rsid w:val="001B6D7C"/>
    <w:rsid w:val="001B703A"/>
    <w:rsid w:val="001C3F1B"/>
    <w:rsid w:val="001D7E23"/>
    <w:rsid w:val="001F277B"/>
    <w:rsid w:val="001F7D2C"/>
    <w:rsid w:val="002026DC"/>
    <w:rsid w:val="00204086"/>
    <w:rsid w:val="00210B7F"/>
    <w:rsid w:val="00213FA6"/>
    <w:rsid w:val="00214849"/>
    <w:rsid w:val="002163C7"/>
    <w:rsid w:val="00226E20"/>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0BE2"/>
    <w:rsid w:val="00335993"/>
    <w:rsid w:val="00343CAA"/>
    <w:rsid w:val="00345E78"/>
    <w:rsid w:val="00346C2F"/>
    <w:rsid w:val="003473D2"/>
    <w:rsid w:val="00352AFB"/>
    <w:rsid w:val="00353979"/>
    <w:rsid w:val="00363E60"/>
    <w:rsid w:val="00367B23"/>
    <w:rsid w:val="00373725"/>
    <w:rsid w:val="00373B50"/>
    <w:rsid w:val="00374710"/>
    <w:rsid w:val="003803AB"/>
    <w:rsid w:val="00380645"/>
    <w:rsid w:val="003853CD"/>
    <w:rsid w:val="00386AA9"/>
    <w:rsid w:val="0039683A"/>
    <w:rsid w:val="003A07FC"/>
    <w:rsid w:val="003A250B"/>
    <w:rsid w:val="003A4E5A"/>
    <w:rsid w:val="003A5204"/>
    <w:rsid w:val="003A70CE"/>
    <w:rsid w:val="003B0676"/>
    <w:rsid w:val="003B1738"/>
    <w:rsid w:val="003B20EA"/>
    <w:rsid w:val="003C5719"/>
    <w:rsid w:val="003C6FEB"/>
    <w:rsid w:val="003E0F87"/>
    <w:rsid w:val="003E3C8B"/>
    <w:rsid w:val="00407CC4"/>
    <w:rsid w:val="0041301D"/>
    <w:rsid w:val="00417ADF"/>
    <w:rsid w:val="00421BEA"/>
    <w:rsid w:val="00427520"/>
    <w:rsid w:val="00432126"/>
    <w:rsid w:val="00445673"/>
    <w:rsid w:val="00457C7A"/>
    <w:rsid w:val="00464CED"/>
    <w:rsid w:val="004755F8"/>
    <w:rsid w:val="0047593B"/>
    <w:rsid w:val="0048086A"/>
    <w:rsid w:val="0048746C"/>
    <w:rsid w:val="004930AA"/>
    <w:rsid w:val="004957DB"/>
    <w:rsid w:val="00496B93"/>
    <w:rsid w:val="00497711"/>
    <w:rsid w:val="004A1D2B"/>
    <w:rsid w:val="004B373F"/>
    <w:rsid w:val="004B7456"/>
    <w:rsid w:val="004C5470"/>
    <w:rsid w:val="004C5B22"/>
    <w:rsid w:val="004C724E"/>
    <w:rsid w:val="004D10E8"/>
    <w:rsid w:val="004E10F9"/>
    <w:rsid w:val="004E1777"/>
    <w:rsid w:val="004E5D21"/>
    <w:rsid w:val="004F2DBC"/>
    <w:rsid w:val="005011AD"/>
    <w:rsid w:val="00513B4F"/>
    <w:rsid w:val="005162D6"/>
    <w:rsid w:val="00531B93"/>
    <w:rsid w:val="005459D0"/>
    <w:rsid w:val="00547816"/>
    <w:rsid w:val="005504E6"/>
    <w:rsid w:val="00567B5A"/>
    <w:rsid w:val="0057519A"/>
    <w:rsid w:val="00585347"/>
    <w:rsid w:val="00595395"/>
    <w:rsid w:val="0059625B"/>
    <w:rsid w:val="00596AB4"/>
    <w:rsid w:val="005A32C2"/>
    <w:rsid w:val="005B45E6"/>
    <w:rsid w:val="005B67A2"/>
    <w:rsid w:val="005B6B22"/>
    <w:rsid w:val="005C18D2"/>
    <w:rsid w:val="005C26D9"/>
    <w:rsid w:val="005C6147"/>
    <w:rsid w:val="005E7559"/>
    <w:rsid w:val="005F2FD4"/>
    <w:rsid w:val="0061574F"/>
    <w:rsid w:val="00615FBF"/>
    <w:rsid w:val="00623D36"/>
    <w:rsid w:val="006321F4"/>
    <w:rsid w:val="00646C5C"/>
    <w:rsid w:val="00651435"/>
    <w:rsid w:val="0066494B"/>
    <w:rsid w:val="0066756A"/>
    <w:rsid w:val="00681878"/>
    <w:rsid w:val="00683504"/>
    <w:rsid w:val="00692A55"/>
    <w:rsid w:val="006A474B"/>
    <w:rsid w:val="006A5316"/>
    <w:rsid w:val="006A779D"/>
    <w:rsid w:val="006B7846"/>
    <w:rsid w:val="006C0086"/>
    <w:rsid w:val="006C1542"/>
    <w:rsid w:val="006C1D3B"/>
    <w:rsid w:val="006C1F07"/>
    <w:rsid w:val="006C772C"/>
    <w:rsid w:val="006D5482"/>
    <w:rsid w:val="006E31FB"/>
    <w:rsid w:val="006E6761"/>
    <w:rsid w:val="006E7C0F"/>
    <w:rsid w:val="006F132F"/>
    <w:rsid w:val="006F7DB3"/>
    <w:rsid w:val="007062BD"/>
    <w:rsid w:val="00711E6C"/>
    <w:rsid w:val="00723211"/>
    <w:rsid w:val="00735384"/>
    <w:rsid w:val="00737234"/>
    <w:rsid w:val="00751002"/>
    <w:rsid w:val="007605D2"/>
    <w:rsid w:val="00765327"/>
    <w:rsid w:val="007670F2"/>
    <w:rsid w:val="007749FC"/>
    <w:rsid w:val="00780AB2"/>
    <w:rsid w:val="00797660"/>
    <w:rsid w:val="007B2EB9"/>
    <w:rsid w:val="007B5EDF"/>
    <w:rsid w:val="007C0E5A"/>
    <w:rsid w:val="007C2929"/>
    <w:rsid w:val="007C3229"/>
    <w:rsid w:val="007C39B9"/>
    <w:rsid w:val="007D6EF8"/>
    <w:rsid w:val="007E31DD"/>
    <w:rsid w:val="007F614F"/>
    <w:rsid w:val="007F66D6"/>
    <w:rsid w:val="008006FA"/>
    <w:rsid w:val="008110AA"/>
    <w:rsid w:val="00811427"/>
    <w:rsid w:val="00812339"/>
    <w:rsid w:val="00825856"/>
    <w:rsid w:val="008343A2"/>
    <w:rsid w:val="00834957"/>
    <w:rsid w:val="00834A2F"/>
    <w:rsid w:val="00846281"/>
    <w:rsid w:val="00851373"/>
    <w:rsid w:val="00851A43"/>
    <w:rsid w:val="00854DE9"/>
    <w:rsid w:val="00861680"/>
    <w:rsid w:val="00870163"/>
    <w:rsid w:val="00875497"/>
    <w:rsid w:val="00886EB6"/>
    <w:rsid w:val="00895A5D"/>
    <w:rsid w:val="00896BC6"/>
    <w:rsid w:val="008A4960"/>
    <w:rsid w:val="008C51BE"/>
    <w:rsid w:val="008D35D8"/>
    <w:rsid w:val="008D6E0F"/>
    <w:rsid w:val="008F38A8"/>
    <w:rsid w:val="008F6C96"/>
    <w:rsid w:val="00911F06"/>
    <w:rsid w:val="00940420"/>
    <w:rsid w:val="009449EE"/>
    <w:rsid w:val="00957BDE"/>
    <w:rsid w:val="009669CF"/>
    <w:rsid w:val="00986276"/>
    <w:rsid w:val="00986348"/>
    <w:rsid w:val="009B39F7"/>
    <w:rsid w:val="009B79FA"/>
    <w:rsid w:val="009C11C0"/>
    <w:rsid w:val="009C3013"/>
    <w:rsid w:val="009D03FE"/>
    <w:rsid w:val="009D1F46"/>
    <w:rsid w:val="009D70A8"/>
    <w:rsid w:val="009D78B0"/>
    <w:rsid w:val="009E1B07"/>
    <w:rsid w:val="009E1B1B"/>
    <w:rsid w:val="009F2788"/>
    <w:rsid w:val="009F62A9"/>
    <w:rsid w:val="00A12726"/>
    <w:rsid w:val="00A3046D"/>
    <w:rsid w:val="00A3146D"/>
    <w:rsid w:val="00A330FA"/>
    <w:rsid w:val="00A536DE"/>
    <w:rsid w:val="00A57ECD"/>
    <w:rsid w:val="00A70A82"/>
    <w:rsid w:val="00A73DC5"/>
    <w:rsid w:val="00A775DD"/>
    <w:rsid w:val="00A837EB"/>
    <w:rsid w:val="00A928BC"/>
    <w:rsid w:val="00A94C5B"/>
    <w:rsid w:val="00AA4E2A"/>
    <w:rsid w:val="00AA72FB"/>
    <w:rsid w:val="00AB15C1"/>
    <w:rsid w:val="00AB1E41"/>
    <w:rsid w:val="00AB2826"/>
    <w:rsid w:val="00AB4B39"/>
    <w:rsid w:val="00AD4F06"/>
    <w:rsid w:val="00AE60EC"/>
    <w:rsid w:val="00AE7AB3"/>
    <w:rsid w:val="00AF4C49"/>
    <w:rsid w:val="00B00832"/>
    <w:rsid w:val="00B019A0"/>
    <w:rsid w:val="00B2152C"/>
    <w:rsid w:val="00B21B51"/>
    <w:rsid w:val="00B34414"/>
    <w:rsid w:val="00B3640B"/>
    <w:rsid w:val="00B36CE6"/>
    <w:rsid w:val="00B5583C"/>
    <w:rsid w:val="00B56F87"/>
    <w:rsid w:val="00B5707B"/>
    <w:rsid w:val="00B64449"/>
    <w:rsid w:val="00B66D8C"/>
    <w:rsid w:val="00BA3517"/>
    <w:rsid w:val="00BA3C35"/>
    <w:rsid w:val="00BA58F6"/>
    <w:rsid w:val="00BA7805"/>
    <w:rsid w:val="00BB034D"/>
    <w:rsid w:val="00BB1985"/>
    <w:rsid w:val="00BB4198"/>
    <w:rsid w:val="00BC1E08"/>
    <w:rsid w:val="00BD11AC"/>
    <w:rsid w:val="00BE0F52"/>
    <w:rsid w:val="00BE365D"/>
    <w:rsid w:val="00BE452A"/>
    <w:rsid w:val="00BE5551"/>
    <w:rsid w:val="00BF0C80"/>
    <w:rsid w:val="00BF124E"/>
    <w:rsid w:val="00C0084E"/>
    <w:rsid w:val="00C01425"/>
    <w:rsid w:val="00C12152"/>
    <w:rsid w:val="00C308C3"/>
    <w:rsid w:val="00C36F84"/>
    <w:rsid w:val="00C42332"/>
    <w:rsid w:val="00C4730D"/>
    <w:rsid w:val="00C50AAF"/>
    <w:rsid w:val="00C676D8"/>
    <w:rsid w:val="00C80B39"/>
    <w:rsid w:val="00C84E43"/>
    <w:rsid w:val="00CA3661"/>
    <w:rsid w:val="00CA42F6"/>
    <w:rsid w:val="00CC0A79"/>
    <w:rsid w:val="00CC60FC"/>
    <w:rsid w:val="00CC7940"/>
    <w:rsid w:val="00CD7A02"/>
    <w:rsid w:val="00CF0E50"/>
    <w:rsid w:val="00CF4BE9"/>
    <w:rsid w:val="00D034AB"/>
    <w:rsid w:val="00D13B6B"/>
    <w:rsid w:val="00D22B80"/>
    <w:rsid w:val="00D2384B"/>
    <w:rsid w:val="00D304AF"/>
    <w:rsid w:val="00D330C4"/>
    <w:rsid w:val="00D35784"/>
    <w:rsid w:val="00D37592"/>
    <w:rsid w:val="00D509A7"/>
    <w:rsid w:val="00D54758"/>
    <w:rsid w:val="00D60482"/>
    <w:rsid w:val="00D61F89"/>
    <w:rsid w:val="00D72C3B"/>
    <w:rsid w:val="00D802F4"/>
    <w:rsid w:val="00DA156E"/>
    <w:rsid w:val="00DA4512"/>
    <w:rsid w:val="00DA4C56"/>
    <w:rsid w:val="00DB38FB"/>
    <w:rsid w:val="00DC32CD"/>
    <w:rsid w:val="00DC727F"/>
    <w:rsid w:val="00DE0BBA"/>
    <w:rsid w:val="00DE7715"/>
    <w:rsid w:val="00DF29C3"/>
    <w:rsid w:val="00E0071B"/>
    <w:rsid w:val="00E2143B"/>
    <w:rsid w:val="00E31F79"/>
    <w:rsid w:val="00E6222D"/>
    <w:rsid w:val="00E63068"/>
    <w:rsid w:val="00E63BC8"/>
    <w:rsid w:val="00E646C7"/>
    <w:rsid w:val="00E72DD6"/>
    <w:rsid w:val="00E76C46"/>
    <w:rsid w:val="00E8788A"/>
    <w:rsid w:val="00E97960"/>
    <w:rsid w:val="00E979D2"/>
    <w:rsid w:val="00EA53B9"/>
    <w:rsid w:val="00EC02B6"/>
    <w:rsid w:val="00EC04D5"/>
    <w:rsid w:val="00EC6324"/>
    <w:rsid w:val="00EC7E01"/>
    <w:rsid w:val="00EE139E"/>
    <w:rsid w:val="00EE228C"/>
    <w:rsid w:val="00EE4383"/>
    <w:rsid w:val="00EE491C"/>
    <w:rsid w:val="00EF7D85"/>
    <w:rsid w:val="00F00FF1"/>
    <w:rsid w:val="00F061FC"/>
    <w:rsid w:val="00F1305E"/>
    <w:rsid w:val="00F16E81"/>
    <w:rsid w:val="00F30531"/>
    <w:rsid w:val="00F31891"/>
    <w:rsid w:val="00F343EA"/>
    <w:rsid w:val="00F357CB"/>
    <w:rsid w:val="00F42278"/>
    <w:rsid w:val="00F4735E"/>
    <w:rsid w:val="00F51E8E"/>
    <w:rsid w:val="00F541D9"/>
    <w:rsid w:val="00F60004"/>
    <w:rsid w:val="00F83C00"/>
    <w:rsid w:val="00F9130B"/>
    <w:rsid w:val="00F97718"/>
    <w:rsid w:val="00FA1809"/>
    <w:rsid w:val="00FA1B0A"/>
    <w:rsid w:val="00FA2104"/>
    <w:rsid w:val="00FA4A05"/>
    <w:rsid w:val="00FA4CCB"/>
    <w:rsid w:val="00FC257F"/>
    <w:rsid w:val="00FE310F"/>
    <w:rsid w:val="00FE4822"/>
    <w:rsid w:val="00FE57D3"/>
    <w:rsid w:val="00FF49AA"/>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73CAF"/>
  <w15:docId w15:val="{F0B3C6F4-DB6E-4AF3-BF64-A907FB30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1130</TotalTime>
  <Pages>10</Pages>
  <Words>2821</Words>
  <Characters>15047</Characters>
  <Application>Microsoft Office Word</Application>
  <DocSecurity>8</DocSecurity>
  <Lines>125</Lines>
  <Paragraphs>35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38</cp:revision>
  <cp:lastPrinted>2011-09-07T16:03:00Z</cp:lastPrinted>
  <dcterms:created xsi:type="dcterms:W3CDTF">2021-05-05T16:26:00Z</dcterms:created>
  <dcterms:modified xsi:type="dcterms:W3CDTF">2021-05-11T14:21:00Z</dcterms:modified>
</cp:coreProperties>
</file>