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12C27" w14:textId="77777777" w:rsidR="00FA4CCB" w:rsidRDefault="00FA4CCB">
      <w:pPr>
        <w:pStyle w:val="Ttulo"/>
        <w:ind w:right="51"/>
        <w:rPr>
          <w:rFonts w:cs="Arial"/>
        </w:rPr>
      </w:pPr>
      <w:r>
        <w:rPr>
          <w:rFonts w:cs="Arial"/>
        </w:rPr>
        <w:t>BANCO HIPOTECARIO DE LA VIVIENDA</w:t>
      </w:r>
    </w:p>
    <w:p w14:paraId="4D47B7BF" w14:textId="77777777" w:rsidR="00FA4CCB" w:rsidRDefault="00FA4CCB">
      <w:pPr>
        <w:spacing w:line="360" w:lineRule="auto"/>
        <w:ind w:right="51"/>
        <w:jc w:val="center"/>
        <w:rPr>
          <w:rFonts w:cs="Arial"/>
          <w:b/>
          <w:sz w:val="22"/>
          <w:u w:val="single"/>
        </w:rPr>
      </w:pPr>
      <w:r>
        <w:rPr>
          <w:rFonts w:cs="Arial"/>
          <w:b/>
          <w:sz w:val="22"/>
          <w:u w:val="single"/>
        </w:rPr>
        <w:t>JUNTA DIRECTIVA</w:t>
      </w:r>
    </w:p>
    <w:p w14:paraId="53610396" w14:textId="77777777" w:rsidR="00FA4CCB" w:rsidRDefault="00FA4CCB">
      <w:pPr>
        <w:spacing w:line="360" w:lineRule="auto"/>
        <w:ind w:right="51"/>
        <w:jc w:val="center"/>
        <w:rPr>
          <w:rFonts w:cs="Arial"/>
          <w:b/>
          <w:sz w:val="22"/>
          <w:u w:val="single"/>
        </w:rPr>
      </w:pPr>
    </w:p>
    <w:p w14:paraId="4BD36C3B" w14:textId="5633C039"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623D7D">
        <w:rPr>
          <w:rFonts w:cs="Arial"/>
          <w:b/>
          <w:sz w:val="22"/>
          <w:u w:val="single"/>
        </w:rPr>
        <w:t>EXTRA</w:t>
      </w:r>
      <w:r w:rsidR="00FA4CCB">
        <w:rPr>
          <w:rFonts w:cs="Arial"/>
          <w:b/>
          <w:sz w:val="22"/>
          <w:u w:val="single"/>
        </w:rPr>
        <w:t xml:space="preserve">ORDINARIA </w:t>
      </w:r>
      <w:r>
        <w:rPr>
          <w:rFonts w:cs="Arial"/>
          <w:b/>
          <w:sz w:val="22"/>
          <w:u w:val="single"/>
        </w:rPr>
        <w:t xml:space="preserve">N° </w:t>
      </w:r>
      <w:r w:rsidR="00623D7D">
        <w:rPr>
          <w:rFonts w:cs="Arial"/>
          <w:b/>
          <w:sz w:val="22"/>
          <w:u w:val="single"/>
        </w:rPr>
        <w:t>84</w:t>
      </w:r>
      <w:r>
        <w:rPr>
          <w:rFonts w:cs="Arial"/>
          <w:b/>
          <w:sz w:val="22"/>
          <w:u w:val="single"/>
        </w:rPr>
        <w:t>-20</w:t>
      </w:r>
      <w:r w:rsidR="00E97960">
        <w:rPr>
          <w:rFonts w:cs="Arial"/>
          <w:b/>
          <w:sz w:val="22"/>
          <w:u w:val="single"/>
        </w:rPr>
        <w:t>20</w:t>
      </w:r>
    </w:p>
    <w:p w14:paraId="08EBEC01" w14:textId="05806BC6" w:rsidR="00FA4CCB" w:rsidRDefault="00FA4CCB">
      <w:pPr>
        <w:spacing w:line="360" w:lineRule="auto"/>
        <w:ind w:right="51"/>
        <w:jc w:val="center"/>
        <w:rPr>
          <w:rFonts w:cs="Arial"/>
          <w:b/>
          <w:sz w:val="22"/>
          <w:u w:val="single"/>
        </w:rPr>
      </w:pPr>
      <w:r>
        <w:rPr>
          <w:rFonts w:cs="Arial"/>
          <w:b/>
          <w:sz w:val="22"/>
          <w:u w:val="single"/>
        </w:rPr>
        <w:t xml:space="preserve">DEL </w:t>
      </w:r>
      <w:r w:rsidR="00623D7D">
        <w:rPr>
          <w:rFonts w:cs="Arial"/>
          <w:b/>
          <w:sz w:val="22"/>
          <w:u w:val="single"/>
        </w:rPr>
        <w:t>26</w:t>
      </w:r>
      <w:r>
        <w:rPr>
          <w:rFonts w:cs="Arial"/>
          <w:b/>
          <w:sz w:val="22"/>
          <w:u w:val="single"/>
        </w:rPr>
        <w:t xml:space="preserve"> DE </w:t>
      </w:r>
      <w:r w:rsidR="00623D7D">
        <w:rPr>
          <w:rFonts w:cs="Arial"/>
          <w:b/>
          <w:sz w:val="22"/>
          <w:u w:val="single"/>
        </w:rPr>
        <w:t>OCTUBRE</w:t>
      </w:r>
      <w:r>
        <w:rPr>
          <w:rFonts w:cs="Arial"/>
          <w:b/>
          <w:sz w:val="22"/>
          <w:u w:val="single"/>
        </w:rPr>
        <w:t xml:space="preserve"> DE 20</w:t>
      </w:r>
      <w:r w:rsidR="00E97960">
        <w:rPr>
          <w:rFonts w:cs="Arial"/>
          <w:b/>
          <w:sz w:val="22"/>
          <w:u w:val="single"/>
        </w:rPr>
        <w:t>20</w:t>
      </w:r>
    </w:p>
    <w:p w14:paraId="5DC98A4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7CB7EB2" w14:textId="77777777" w:rsidR="00FA4CCB" w:rsidRDefault="00FA4CCB">
      <w:pPr>
        <w:spacing w:line="360" w:lineRule="auto"/>
        <w:ind w:right="51"/>
        <w:jc w:val="center"/>
        <w:rPr>
          <w:rFonts w:cs="Arial"/>
          <w:b/>
          <w:sz w:val="22"/>
          <w:u w:val="single"/>
        </w:rPr>
      </w:pPr>
    </w:p>
    <w:p w14:paraId="74C83A84" w14:textId="1847297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68459F">
        <w:rPr>
          <w:rFonts w:cs="Arial"/>
          <w:sz w:val="22"/>
        </w:rPr>
        <w:t xml:space="preserve">Por medio de videoconferencia que consta en los archivos de la Secretaría de la </w:t>
      </w:r>
      <w:r w:rsidR="0068459F" w:rsidRPr="00B85537">
        <w:rPr>
          <w:rFonts w:cs="Arial"/>
          <w:sz w:val="22"/>
          <w:lang w:val="es-ES_tradnl"/>
        </w:rPr>
        <w:t>Junta Directiva</w:t>
      </w:r>
      <w:r w:rsidR="0068459F">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D56865" w:rsidRPr="00D56865">
        <w:rPr>
          <w:rFonts w:cs="Arial"/>
          <w:sz w:val="22"/>
        </w:rPr>
        <w:t xml:space="preserve"> </w:t>
      </w:r>
      <w:r w:rsidR="00D56865">
        <w:rPr>
          <w:rFonts w:cs="Arial"/>
          <w:sz w:val="22"/>
        </w:rPr>
        <w:t>El Director Jorge Carranza González, se incorpora a la sesión a partir del minuto</w:t>
      </w:r>
      <w:r w:rsidR="00232C6A">
        <w:rPr>
          <w:rFonts w:cs="Arial"/>
          <w:sz w:val="22"/>
        </w:rPr>
        <w:t xml:space="preserve"> 05:00</w:t>
      </w:r>
      <w:r w:rsidR="00D56865">
        <w:rPr>
          <w:rFonts w:cs="Arial"/>
          <w:sz w:val="22"/>
        </w:rPr>
        <w:t>.</w:t>
      </w:r>
    </w:p>
    <w:p w14:paraId="4079E193" w14:textId="77777777" w:rsidR="00AD4F06" w:rsidRDefault="00AD4F06" w:rsidP="0066494B">
      <w:pPr>
        <w:spacing w:line="360" w:lineRule="auto"/>
        <w:jc w:val="both"/>
        <w:rPr>
          <w:rFonts w:cs="Arial"/>
          <w:sz w:val="22"/>
        </w:rPr>
      </w:pPr>
    </w:p>
    <w:p w14:paraId="1ECF958D" w14:textId="7556502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D56865">
        <w:rPr>
          <w:rFonts w:cs="Arial"/>
          <w:sz w:val="22"/>
        </w:rPr>
        <w:t xml:space="preserve">Mauricio González Zumbado, funcionario de la </w:t>
      </w:r>
      <w:r w:rsidR="00D56865" w:rsidRPr="00D56865">
        <w:rPr>
          <w:rFonts w:cs="Arial"/>
          <w:sz w:val="22"/>
          <w:lang w:val="es-ES_tradnl"/>
        </w:rPr>
        <w:t>Auditoría Interna</w:t>
      </w:r>
      <w:r w:rsidR="00D56865">
        <w:rPr>
          <w:rFonts w:cs="Arial"/>
          <w:sz w:val="22"/>
          <w:lang w:val="es-ES_tradnl"/>
        </w:rPr>
        <w:t xml:space="preserve">; </w:t>
      </w:r>
      <w:r>
        <w:rPr>
          <w:rFonts w:cs="Arial"/>
          <w:sz w:val="22"/>
        </w:rPr>
        <w:t>Rodolfo Mora Villalobos, Asesor Legal;</w:t>
      </w:r>
      <w:r>
        <w:rPr>
          <w:bCs/>
          <w:sz w:val="22"/>
        </w:rPr>
        <w:t xml:space="preserve"> </w:t>
      </w:r>
      <w:r>
        <w:rPr>
          <w:rFonts w:cs="Arial"/>
          <w:sz w:val="22"/>
        </w:rPr>
        <w:t>y David López Pacheco, Secretario de Junta Directiva.</w:t>
      </w:r>
    </w:p>
    <w:p w14:paraId="1CA91133" w14:textId="77777777" w:rsidR="007749FC" w:rsidRDefault="007749FC" w:rsidP="0066494B">
      <w:pPr>
        <w:spacing w:line="360" w:lineRule="auto"/>
        <w:jc w:val="both"/>
        <w:rPr>
          <w:rFonts w:cs="Arial"/>
          <w:sz w:val="22"/>
        </w:rPr>
      </w:pPr>
    </w:p>
    <w:p w14:paraId="1D05963D" w14:textId="0D201AA1" w:rsidR="007749FC" w:rsidRDefault="007749FC" w:rsidP="0066494B">
      <w:pPr>
        <w:spacing w:line="360" w:lineRule="auto"/>
        <w:jc w:val="both"/>
        <w:rPr>
          <w:rFonts w:cs="Arial"/>
          <w:sz w:val="22"/>
        </w:rPr>
      </w:pPr>
      <w:r>
        <w:rPr>
          <w:rFonts w:cs="Arial"/>
          <w:sz w:val="22"/>
        </w:rPr>
        <w:t>Ausente con justificación:</w:t>
      </w:r>
      <w:r w:rsidR="00D56865" w:rsidRPr="00D56865">
        <w:rPr>
          <w:rFonts w:cs="Arial"/>
          <w:sz w:val="22"/>
        </w:rPr>
        <w:t xml:space="preserve"> </w:t>
      </w:r>
      <w:r w:rsidR="00D56865">
        <w:rPr>
          <w:rFonts w:cs="Arial"/>
          <w:sz w:val="22"/>
        </w:rPr>
        <w:t xml:space="preserve">Gustavo Flores Oviedo, </w:t>
      </w:r>
      <w:r w:rsidR="00D56865">
        <w:rPr>
          <w:rFonts w:cs="Arial"/>
          <w:sz w:val="22"/>
          <w:szCs w:val="22"/>
        </w:rPr>
        <w:t>Auditor Interno</w:t>
      </w:r>
      <w:r w:rsidR="00D56865">
        <w:rPr>
          <w:rFonts w:cs="Arial"/>
          <w:sz w:val="22"/>
        </w:rPr>
        <w:t>.</w:t>
      </w:r>
    </w:p>
    <w:p w14:paraId="7A616B49" w14:textId="77777777" w:rsidR="006321F4" w:rsidRPr="00D14EAF" w:rsidRDefault="006321F4" w:rsidP="006321F4">
      <w:pPr>
        <w:spacing w:line="360" w:lineRule="auto"/>
        <w:jc w:val="both"/>
        <w:rPr>
          <w:rFonts w:cs="Arial"/>
          <w:b/>
          <w:sz w:val="22"/>
        </w:rPr>
      </w:pPr>
      <w:r w:rsidRPr="00D14EAF">
        <w:rPr>
          <w:rFonts w:cs="Arial"/>
          <w:b/>
          <w:sz w:val="22"/>
        </w:rPr>
        <w:t>************</w:t>
      </w:r>
    </w:p>
    <w:p w14:paraId="065DDA84" w14:textId="77777777" w:rsidR="00FA4CCB" w:rsidRDefault="00FA4CCB" w:rsidP="0066494B">
      <w:pPr>
        <w:spacing w:line="360" w:lineRule="auto"/>
        <w:jc w:val="both"/>
        <w:rPr>
          <w:rFonts w:cs="Arial"/>
          <w:sz w:val="22"/>
        </w:rPr>
      </w:pPr>
    </w:p>
    <w:p w14:paraId="5994AB54" w14:textId="77777777" w:rsidR="00FA4CCB" w:rsidRDefault="00FA4CCB" w:rsidP="0066494B">
      <w:pPr>
        <w:pStyle w:val="Ttulo4"/>
        <w:spacing w:line="360" w:lineRule="auto"/>
        <w:jc w:val="both"/>
        <w:rPr>
          <w:rFonts w:cs="Arial"/>
        </w:rPr>
      </w:pPr>
      <w:r>
        <w:rPr>
          <w:rFonts w:cs="Arial"/>
        </w:rPr>
        <w:t>Asuntos conocidos en la presente sesión</w:t>
      </w:r>
    </w:p>
    <w:p w14:paraId="377DAA41" w14:textId="77777777" w:rsidR="00FA4CCB" w:rsidRDefault="00FA4CCB" w:rsidP="0066494B">
      <w:pPr>
        <w:spacing w:line="360" w:lineRule="auto"/>
        <w:jc w:val="both"/>
        <w:rPr>
          <w:rFonts w:cs="Arial"/>
          <w:b/>
          <w:sz w:val="22"/>
        </w:rPr>
      </w:pPr>
    </w:p>
    <w:p w14:paraId="6AF9594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7EFEF16" w14:textId="6BFFA570"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ES_tradnl"/>
        </w:rPr>
        <w:t>Lectura y aprobación de las actas N°79-2020 del 08/10/2020</w:t>
      </w:r>
      <w:r w:rsidR="001D3F75" w:rsidRPr="001D3F75">
        <w:rPr>
          <w:rFonts w:cs="Arial"/>
          <w:sz w:val="22"/>
          <w:lang w:val="es-ES_tradnl"/>
        </w:rPr>
        <w:t xml:space="preserve"> y</w:t>
      </w:r>
      <w:r w:rsidRPr="001D3F75">
        <w:rPr>
          <w:rFonts w:cs="Arial"/>
          <w:sz w:val="22"/>
          <w:lang w:val="es-ES_tradnl"/>
        </w:rPr>
        <w:t xml:space="preserve"> N°80-2020 del 12/10/2020.</w:t>
      </w:r>
    </w:p>
    <w:p w14:paraId="7E2B47F2" w14:textId="77777777"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Seguimiento a la situación de la asignación de recursos al FOSUVI, en el proyecto de “Ley de presupuesto ordinario y extraordinario de la República para el ejercicio económico 2021”.</w:t>
      </w:r>
    </w:p>
    <w:p w14:paraId="3AC4E411" w14:textId="7CD68EA9"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Modificación Presupuestaria N°6 al Presupuesto Ordinario 2020.</w:t>
      </w:r>
    </w:p>
    <w:p w14:paraId="5547420A" w14:textId="11B49FD8"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ES_tradnl"/>
        </w:rPr>
        <w:t>Solicitud de aprobación de setenta y dos bonos extraordinarios para familias que habitan en las Barras.</w:t>
      </w:r>
    </w:p>
    <w:p w14:paraId="5F9F95F9" w14:textId="43ADECDB"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ES_tradnl"/>
        </w:rPr>
        <w:lastRenderedPageBreak/>
        <w:t>Solicitud de aprobación de treinta y nueve bonos extraordinarios individuales, en el territorio indígena Cabécar Chirripó.</w:t>
      </w:r>
    </w:p>
    <w:p w14:paraId="7F8CAC42" w14:textId="75168923"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ES_tradnl"/>
        </w:rPr>
        <w:t>Solicitud de aprobación de siete bonos extraordinarios individuales.</w:t>
      </w:r>
    </w:p>
    <w:p w14:paraId="2E8E80BB" w14:textId="0A1ADE07"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Solicitud de aprobación de dos casos de segundo bono</w:t>
      </w:r>
      <w:r w:rsidRPr="001D3F75">
        <w:rPr>
          <w:rFonts w:cs="Arial"/>
          <w:sz w:val="22"/>
          <w:lang w:val="es-ES_tradnl"/>
        </w:rPr>
        <w:t>.</w:t>
      </w:r>
    </w:p>
    <w:p w14:paraId="4D351874" w14:textId="220D0237"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Sustitución de seis beneficiarios del proyecto de vivienda Valle Azul.</w:t>
      </w:r>
    </w:p>
    <w:p w14:paraId="2C9C873E" w14:textId="03E3F0DA"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Sustitución de un beneficiario del proyecto Buena Vista.</w:t>
      </w:r>
    </w:p>
    <w:p w14:paraId="6B3CF952" w14:textId="59495D7C"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Sustitución de un beneficiario del proyecto Llanuras de Canaán.</w:t>
      </w:r>
    </w:p>
    <w:p w14:paraId="323A849B" w14:textId="76B31F35"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ES_tradnl"/>
        </w:rPr>
        <w:t>Solicitud de reasignación de saldos del proyecto Jardines del Río.</w:t>
      </w:r>
    </w:p>
    <w:p w14:paraId="6E63AFD1" w14:textId="49C8454C"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ES_tradnl"/>
        </w:rPr>
        <w:t>Solicitud de liberación de saldos no ejecutados de tres proyectos de vivienda.</w:t>
      </w:r>
    </w:p>
    <w:p w14:paraId="5F0F0B5D" w14:textId="0E4FB4C8" w:rsidR="00CE1EAF"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Solicitud de modificación a las condiciones de la garantía del proyecto Vistas del Golfo II.</w:t>
      </w:r>
    </w:p>
    <w:p w14:paraId="5EF1FA89" w14:textId="4020125F" w:rsidR="007749FC" w:rsidRPr="001D3F75" w:rsidRDefault="00CE1EAF"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ES_tradnl"/>
        </w:rPr>
        <w:t>Criterio en relación con el proyecto de “Ley para fomentar las oportunidades de empleo para personas mayores de 45 años”</w:t>
      </w:r>
      <w:r w:rsidRPr="001D3F75">
        <w:rPr>
          <w:rFonts w:cs="Arial"/>
          <w:sz w:val="22"/>
          <w:lang w:val="es-CR"/>
        </w:rPr>
        <w:t>.</w:t>
      </w:r>
    </w:p>
    <w:p w14:paraId="296D98DC" w14:textId="0849BDCF" w:rsidR="00CE1EAF" w:rsidRPr="001D3F75" w:rsidRDefault="0060661E"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Propuesta con respecto al proyecto de Bono Colectivo Tierra Prometida.</w:t>
      </w:r>
    </w:p>
    <w:p w14:paraId="1003547E" w14:textId="1D9269AF" w:rsidR="0060661E" w:rsidRPr="001D3F75" w:rsidRDefault="0060661E"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Solicitud de excusa ante eventual ausencia del Director Carranza González a la próxima sesión.</w:t>
      </w:r>
    </w:p>
    <w:p w14:paraId="11E39195" w14:textId="0F0E3982" w:rsidR="0060661E" w:rsidRPr="001D3F75" w:rsidRDefault="0060661E"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Informe sobre la situación del proyecto de “Ley de presupuesto ordinario y extraordinario de la República para el ejercicio económico 2021”.</w:t>
      </w:r>
    </w:p>
    <w:p w14:paraId="750117A4" w14:textId="04F940EE" w:rsidR="0060661E" w:rsidRPr="001D3F75" w:rsidRDefault="0060661E"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 xml:space="preserve">Copia de oficio enviado por la </w:t>
      </w:r>
      <w:r w:rsidRPr="001D3F75">
        <w:rPr>
          <w:rFonts w:cs="Arial"/>
          <w:sz w:val="22"/>
          <w:lang w:val="es-ES_tradnl"/>
        </w:rPr>
        <w:t xml:space="preserve">Gerencia General a la Dirección FOSUVI, autorizando la </w:t>
      </w:r>
      <w:r w:rsidRPr="001D3F75">
        <w:rPr>
          <w:rFonts w:cs="Arial"/>
          <w:sz w:val="22"/>
          <w:lang w:val="es-CR"/>
        </w:rPr>
        <w:t>corrección de un error material en dos acuerdos de aprobación de bonos extraordinarios.</w:t>
      </w:r>
    </w:p>
    <w:p w14:paraId="778342D2" w14:textId="77777777" w:rsidR="0060661E" w:rsidRPr="001D3F75" w:rsidRDefault="0060661E"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Oficio del Colegio de Trabajadores Sociales, solicitando explicaciones sobre la aplicación del artículo 38 de la Ley 7052, en cuanto al pago del 50% de los honorarios profesionales.</w:t>
      </w:r>
    </w:p>
    <w:p w14:paraId="6E01D2CA" w14:textId="58A51762" w:rsidR="0060661E" w:rsidRPr="001D3F75" w:rsidRDefault="0060661E"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Reportes sobre el cumplimiento del cronograma de informes del Sistema de Información Gerencial, correspondientes a los meses de agosto y setiembre de 2020.</w:t>
      </w:r>
    </w:p>
    <w:p w14:paraId="5FF12529" w14:textId="6610876C" w:rsidR="0060661E" w:rsidRPr="001D3F75" w:rsidRDefault="0060661E" w:rsidP="001D3F75">
      <w:pPr>
        <w:pStyle w:val="Prrafodelista"/>
        <w:numPr>
          <w:ilvl w:val="0"/>
          <w:numId w:val="20"/>
        </w:numPr>
        <w:spacing w:line="360" w:lineRule="auto"/>
        <w:ind w:left="567" w:hanging="567"/>
        <w:jc w:val="both"/>
        <w:rPr>
          <w:rFonts w:cs="Arial"/>
          <w:sz w:val="22"/>
          <w:lang w:val="es-CR"/>
        </w:rPr>
      </w:pPr>
      <w:r w:rsidRPr="001D3F75">
        <w:rPr>
          <w:rFonts w:cs="Arial"/>
          <w:sz w:val="22"/>
          <w:lang w:val="es-CR"/>
        </w:rPr>
        <w:t xml:space="preserve">Copia de oficio enviado por la </w:t>
      </w:r>
      <w:r w:rsidRPr="001D3F75">
        <w:rPr>
          <w:rFonts w:cs="Arial"/>
          <w:sz w:val="22"/>
          <w:lang w:val="es-ES_tradnl"/>
        </w:rPr>
        <w:t xml:space="preserve">Gerencia General al CONAPAM, solicitando </w:t>
      </w:r>
      <w:r w:rsidRPr="001D3F75">
        <w:rPr>
          <w:rFonts w:cs="Arial"/>
          <w:sz w:val="22"/>
          <w:lang w:val="es-CR"/>
        </w:rPr>
        <w:t>la designación de representantes de ese Consejo, para analizar la “Normativa técnica de Bono Familiar de Vivienda para personas adultas mayores”.</w:t>
      </w:r>
    </w:p>
    <w:p w14:paraId="5180CD72" w14:textId="03E2F445" w:rsidR="007749FC" w:rsidRPr="001D3F75" w:rsidRDefault="0060661E" w:rsidP="001D3F75">
      <w:pPr>
        <w:pStyle w:val="Prrafodelista"/>
        <w:numPr>
          <w:ilvl w:val="0"/>
          <w:numId w:val="20"/>
        </w:numPr>
        <w:spacing w:line="360" w:lineRule="auto"/>
        <w:ind w:left="567" w:hanging="567"/>
        <w:jc w:val="both"/>
        <w:rPr>
          <w:rFonts w:cs="Arial"/>
          <w:sz w:val="22"/>
        </w:rPr>
      </w:pPr>
      <w:r w:rsidRPr="001D3F75">
        <w:rPr>
          <w:rFonts w:cs="Arial"/>
          <w:sz w:val="22"/>
          <w:lang w:val="es-CR"/>
        </w:rPr>
        <w:t xml:space="preserve">Copia de oficio enviado por la </w:t>
      </w:r>
      <w:r w:rsidRPr="001D3F75">
        <w:rPr>
          <w:rFonts w:cs="Arial"/>
          <w:sz w:val="22"/>
          <w:lang w:val="es-ES_tradnl"/>
        </w:rPr>
        <w:t xml:space="preserve">Gerencia General al CONAPDIS, solicitando </w:t>
      </w:r>
      <w:r w:rsidRPr="001D3F75">
        <w:rPr>
          <w:rFonts w:cs="Arial"/>
          <w:sz w:val="22"/>
          <w:lang w:val="es-CR"/>
        </w:rPr>
        <w:t>la designación de representantes de ese Consejo, para analizar la “Normativa técnica de Bono Familiar de Vivienda para personas adultas mayores”.</w:t>
      </w:r>
    </w:p>
    <w:p w14:paraId="55565DB0" w14:textId="77777777" w:rsidR="006321F4" w:rsidRPr="00D14EAF" w:rsidRDefault="006321F4" w:rsidP="006321F4">
      <w:pPr>
        <w:spacing w:line="360" w:lineRule="auto"/>
        <w:jc w:val="both"/>
        <w:rPr>
          <w:rFonts w:cs="Arial"/>
          <w:b/>
          <w:sz w:val="22"/>
        </w:rPr>
      </w:pPr>
      <w:r w:rsidRPr="00D14EAF">
        <w:rPr>
          <w:rFonts w:cs="Arial"/>
          <w:b/>
          <w:sz w:val="22"/>
        </w:rPr>
        <w:t>************</w:t>
      </w:r>
    </w:p>
    <w:p w14:paraId="6D550985" w14:textId="77777777" w:rsidR="007F614F" w:rsidRPr="00AB2826" w:rsidRDefault="007F614F" w:rsidP="002D0146">
      <w:pPr>
        <w:spacing w:line="360" w:lineRule="auto"/>
        <w:jc w:val="both"/>
        <w:rPr>
          <w:rFonts w:cs="Arial"/>
          <w:b/>
          <w:sz w:val="22"/>
          <w:szCs w:val="22"/>
          <w:u w:val="single"/>
          <w:lang w:val="es-ES_tradnl"/>
        </w:rPr>
      </w:pPr>
    </w:p>
    <w:p w14:paraId="725B1253" w14:textId="5982CD1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1D3F75" w:rsidRPr="001D3F75">
        <w:rPr>
          <w:rFonts w:cs="Arial"/>
          <w:b/>
          <w:bCs/>
          <w:sz w:val="22"/>
          <w:u w:val="single"/>
          <w:lang w:val="es-ES_tradnl"/>
        </w:rPr>
        <w:t>Lectura y aprobación de las actas N°79-2020 del 08/10/2020 y N°80-2020 del 12/10/2020</w:t>
      </w:r>
    </w:p>
    <w:p w14:paraId="2ADAE048" w14:textId="77777777" w:rsidR="00FA4CCB" w:rsidRDefault="00FA4CCB" w:rsidP="002D0146">
      <w:pPr>
        <w:spacing w:line="360" w:lineRule="auto"/>
        <w:jc w:val="both"/>
        <w:rPr>
          <w:rFonts w:cs="Arial"/>
          <w:sz w:val="22"/>
          <w:szCs w:val="22"/>
        </w:rPr>
      </w:pPr>
    </w:p>
    <w:p w14:paraId="29DAF3D0" w14:textId="3A579520"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D56865">
        <w:rPr>
          <w:rFonts w:cs="Arial"/>
          <w:sz w:val="22"/>
          <w:u w:val="single"/>
          <w:lang w:val="es-ES_tradnl"/>
        </w:rPr>
        <w:t>1</w:t>
      </w:r>
      <w:r w:rsidRPr="0039311E">
        <w:rPr>
          <w:rFonts w:cs="Arial"/>
          <w:sz w:val="22"/>
          <w:u w:val="single"/>
          <w:lang w:val="es-ES_tradnl"/>
        </w:rPr>
        <w:t>:</w:t>
      </w:r>
      <w:r w:rsidR="00D56865">
        <w:rPr>
          <w:rFonts w:cs="Arial"/>
          <w:sz w:val="22"/>
          <w:u w:val="single"/>
          <w:lang w:val="es-ES_tradnl"/>
        </w:rPr>
        <w:t>34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D64A23">
        <w:rPr>
          <w:rFonts w:cs="Arial"/>
          <w:sz w:val="22"/>
          <w:lang w:val="es-ES_tradnl"/>
        </w:rPr>
        <w:t>extra</w:t>
      </w:r>
      <w:r>
        <w:rPr>
          <w:rFonts w:cs="Arial"/>
          <w:sz w:val="22"/>
          <w:lang w:val="es-ES_tradnl"/>
        </w:rPr>
        <w:t>ordinaria N° 7</w:t>
      </w:r>
      <w:r w:rsidR="00B50C49">
        <w:rPr>
          <w:rFonts w:cs="Arial"/>
          <w:sz w:val="22"/>
          <w:lang w:val="es-ES_tradnl"/>
        </w:rPr>
        <w:t>9</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E41650">
        <w:rPr>
          <w:rFonts w:cs="Arial"/>
          <w:sz w:val="22"/>
          <w:lang w:val="es-ES_tradnl"/>
        </w:rPr>
        <w:t>08</w:t>
      </w:r>
      <w:r>
        <w:rPr>
          <w:rFonts w:cs="Arial"/>
          <w:sz w:val="22"/>
          <w:lang w:val="es-ES_tradnl"/>
        </w:rPr>
        <w:t xml:space="preserve"> de </w:t>
      </w:r>
      <w:r w:rsidR="00E41650">
        <w:rPr>
          <w:rFonts w:cs="Arial"/>
          <w:sz w:val="22"/>
          <w:lang w:val="es-ES_tradnl"/>
        </w:rPr>
        <w:t>octubre</w:t>
      </w:r>
      <w:r>
        <w:rPr>
          <w:rFonts w:cs="Arial"/>
          <w:sz w:val="22"/>
          <w:lang w:val="es-ES_tradnl"/>
        </w:rPr>
        <w:t xml:space="preserve"> de 20</w:t>
      </w:r>
      <w:r w:rsidR="00E97960">
        <w:rPr>
          <w:rFonts w:cs="Arial"/>
          <w:sz w:val="22"/>
          <w:lang w:val="es-ES_tradnl"/>
        </w:rPr>
        <w:t>20</w:t>
      </w:r>
      <w:r>
        <w:rPr>
          <w:rFonts w:cs="Arial"/>
          <w:sz w:val="22"/>
          <w:lang w:val="es-ES_tradnl"/>
        </w:rPr>
        <w:t>.</w:t>
      </w:r>
    </w:p>
    <w:p w14:paraId="4D00B096" w14:textId="77777777" w:rsidR="00E41650" w:rsidRDefault="00E41650" w:rsidP="009D03FE">
      <w:pPr>
        <w:spacing w:line="360" w:lineRule="auto"/>
        <w:jc w:val="both"/>
        <w:rPr>
          <w:rFonts w:cs="Arial"/>
          <w:sz w:val="22"/>
          <w:lang w:val="es-ES_tradnl"/>
        </w:rPr>
      </w:pPr>
    </w:p>
    <w:p w14:paraId="15AF2378" w14:textId="3543FD00" w:rsidR="00E41650" w:rsidRDefault="00E41650" w:rsidP="00B74445">
      <w:pPr>
        <w:spacing w:line="360" w:lineRule="auto"/>
        <w:jc w:val="both"/>
        <w:rPr>
          <w:rFonts w:cs="Arial"/>
          <w:sz w:val="22"/>
          <w:lang w:val="es-CR"/>
        </w:rPr>
      </w:pPr>
      <w:r w:rsidRPr="0039311E">
        <w:rPr>
          <w:rFonts w:cs="Arial"/>
          <w:sz w:val="22"/>
          <w:u w:val="single"/>
          <w:lang w:val="es-ES_tradnl"/>
        </w:rPr>
        <w:t>Minuto 0</w:t>
      </w:r>
      <w:r>
        <w:rPr>
          <w:rFonts w:cs="Arial"/>
          <w:sz w:val="22"/>
          <w:u w:val="single"/>
          <w:lang w:val="es-ES_tradnl"/>
        </w:rPr>
        <w:t>3</w:t>
      </w:r>
      <w:r w:rsidRPr="0039311E">
        <w:rPr>
          <w:rFonts w:cs="Arial"/>
          <w:sz w:val="22"/>
          <w:u w:val="single"/>
          <w:lang w:val="es-ES_tradnl"/>
        </w:rPr>
        <w:t>:</w:t>
      </w:r>
      <w:r>
        <w:rPr>
          <w:rFonts w:cs="Arial"/>
          <w:sz w:val="22"/>
          <w:u w:val="single"/>
          <w:lang w:val="es-ES_tradnl"/>
        </w:rPr>
        <w:t>04</w:t>
      </w:r>
      <w:r>
        <w:rPr>
          <w:rFonts w:cs="Arial"/>
          <w:sz w:val="22"/>
          <w:lang w:val="es-ES_tradnl"/>
        </w:rPr>
        <w:t xml:space="preserve"> Se discute el contenido del acuerdo N° 1, y al respecto se concuerda en la pertinencia de adicionar el inciso b), para que </w:t>
      </w:r>
      <w:r w:rsidR="00B74445">
        <w:rPr>
          <w:rFonts w:cs="Arial"/>
          <w:sz w:val="22"/>
          <w:lang w:val="es-ES_tradnl"/>
        </w:rPr>
        <w:t>una</w:t>
      </w:r>
      <w:r>
        <w:rPr>
          <w:rFonts w:cs="Arial"/>
          <w:sz w:val="22"/>
          <w:lang w:val="es-CR"/>
        </w:rPr>
        <w:t xml:space="preserve"> vez realizada dicha diferencia</w:t>
      </w:r>
      <w:r w:rsidR="000C5778">
        <w:rPr>
          <w:rFonts w:cs="Arial"/>
          <w:sz w:val="22"/>
          <w:lang w:val="es-CR"/>
        </w:rPr>
        <w:t>ción de funciones</w:t>
      </w:r>
      <w:r w:rsidR="00B74445">
        <w:rPr>
          <w:rFonts w:cs="Arial"/>
          <w:sz w:val="22"/>
          <w:lang w:val="es-CR"/>
        </w:rPr>
        <w:t xml:space="preserve"> entre las instituciones del sector vivienda</w:t>
      </w:r>
      <w:r>
        <w:rPr>
          <w:rFonts w:cs="Arial"/>
          <w:sz w:val="22"/>
          <w:lang w:val="es-CR"/>
        </w:rPr>
        <w:t xml:space="preserve">, </w:t>
      </w:r>
      <w:r w:rsidR="00B74445">
        <w:rPr>
          <w:rFonts w:cs="Arial"/>
          <w:sz w:val="22"/>
          <w:lang w:val="es-CR"/>
        </w:rPr>
        <w:t xml:space="preserve">se implemente </w:t>
      </w:r>
      <w:r>
        <w:rPr>
          <w:rFonts w:cs="Arial"/>
          <w:sz w:val="22"/>
          <w:lang w:val="es-CR"/>
        </w:rPr>
        <w:t xml:space="preserve">una estrategia de comunicación que permita </w:t>
      </w:r>
      <w:r w:rsidR="000C5778">
        <w:rPr>
          <w:rFonts w:cs="Arial"/>
          <w:sz w:val="22"/>
          <w:lang w:val="es-CR"/>
        </w:rPr>
        <w:t>divulgar</w:t>
      </w:r>
      <w:r>
        <w:rPr>
          <w:rFonts w:cs="Arial"/>
          <w:sz w:val="22"/>
          <w:lang w:val="es-CR"/>
        </w:rPr>
        <w:t xml:space="preserve"> </w:t>
      </w:r>
      <w:r w:rsidR="000C5778">
        <w:rPr>
          <w:rFonts w:cs="Arial"/>
          <w:sz w:val="22"/>
          <w:lang w:val="es-CR"/>
        </w:rPr>
        <w:t xml:space="preserve">los objetivos y las funciones específicas que tiene el BANHVI en el país.  Lo anterior, según se consigna en el </w:t>
      </w:r>
      <w:r w:rsidR="000C5778" w:rsidRPr="00B74445">
        <w:rPr>
          <w:rFonts w:cs="Arial"/>
          <w:b/>
          <w:bCs/>
          <w:sz w:val="22"/>
          <w:lang w:val="es-CR"/>
        </w:rPr>
        <w:t>Acuerdo N° 1</w:t>
      </w:r>
      <w:r w:rsidR="000C5778">
        <w:rPr>
          <w:rFonts w:cs="Arial"/>
          <w:sz w:val="22"/>
          <w:lang w:val="es-CR"/>
        </w:rPr>
        <w:t xml:space="preserve"> que se anexa a esta minuta.</w:t>
      </w:r>
    </w:p>
    <w:p w14:paraId="4EAF01A2" w14:textId="36846F35" w:rsidR="00E41650" w:rsidRDefault="00E41650" w:rsidP="002D0146">
      <w:pPr>
        <w:spacing w:line="360" w:lineRule="auto"/>
        <w:jc w:val="both"/>
        <w:rPr>
          <w:rFonts w:cs="Arial"/>
          <w:sz w:val="22"/>
          <w:lang w:val="es-ES_tradnl"/>
        </w:rPr>
      </w:pPr>
    </w:p>
    <w:p w14:paraId="11AB2417" w14:textId="359BEF2A" w:rsidR="00E41650" w:rsidRDefault="00B74445" w:rsidP="002D0146">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9</w:t>
      </w:r>
      <w:r w:rsidRPr="0039311E">
        <w:rPr>
          <w:rFonts w:cs="Arial"/>
          <w:sz w:val="22"/>
          <w:u w:val="single"/>
          <w:lang w:val="es-ES_tradnl"/>
        </w:rPr>
        <w:t>:</w:t>
      </w:r>
      <w:r>
        <w:rPr>
          <w:rFonts w:cs="Arial"/>
          <w:sz w:val="22"/>
          <w:u w:val="single"/>
          <w:lang w:val="es-ES_tradnl"/>
        </w:rPr>
        <w:t>16</w:t>
      </w:r>
      <w:r>
        <w:rPr>
          <w:rFonts w:cs="Arial"/>
          <w:sz w:val="22"/>
          <w:lang w:val="es-ES_tradnl"/>
        </w:rPr>
        <w:t xml:space="preserve"> Se resuelve otorgar a la </w:t>
      </w:r>
      <w:r w:rsidRPr="00B74445">
        <w:rPr>
          <w:rFonts w:cs="Arial"/>
          <w:sz w:val="22"/>
          <w:lang w:val="es-ES_tradnl"/>
        </w:rPr>
        <w:t>Administración</w:t>
      </w:r>
      <w:r>
        <w:rPr>
          <w:rFonts w:cs="Arial"/>
          <w:sz w:val="22"/>
          <w:lang w:val="es-ES_tradnl"/>
        </w:rPr>
        <w:t xml:space="preserve">, plazos máximos para </w:t>
      </w:r>
      <w:r w:rsidR="007B033C">
        <w:rPr>
          <w:rFonts w:cs="Arial"/>
          <w:sz w:val="22"/>
          <w:lang w:val="es-ES_tradnl"/>
        </w:rPr>
        <w:t>ejecutar</w:t>
      </w:r>
      <w:r>
        <w:rPr>
          <w:rFonts w:cs="Arial"/>
          <w:sz w:val="22"/>
          <w:lang w:val="es-ES_tradnl"/>
        </w:rPr>
        <w:t xml:space="preserve"> las disposiciones contenidas en el acuerdo N° 4, relacionadas con la propuesta del Ministerio de Vivienda y Asentamientos Humanos, para </w:t>
      </w:r>
      <w:r w:rsidR="007B033C">
        <w:rPr>
          <w:rFonts w:cs="Arial"/>
          <w:sz w:val="22"/>
          <w:lang w:val="es-ES_tradnl"/>
        </w:rPr>
        <w:t xml:space="preserve">atender los asentamientos informales.  Lo anterior, según se indica en el </w:t>
      </w:r>
      <w:r w:rsidR="007B033C" w:rsidRPr="007B033C">
        <w:rPr>
          <w:rFonts w:cs="Arial"/>
          <w:b/>
          <w:bCs/>
          <w:sz w:val="22"/>
          <w:lang w:val="es-ES_tradnl"/>
        </w:rPr>
        <w:t xml:space="preserve">Acuerdo N° 2 </w:t>
      </w:r>
      <w:r w:rsidR="007B033C">
        <w:rPr>
          <w:rFonts w:cs="Arial"/>
          <w:sz w:val="22"/>
          <w:lang w:val="es-ES_tradnl"/>
        </w:rPr>
        <w:t>que se anexa a esta minuta.</w:t>
      </w:r>
    </w:p>
    <w:p w14:paraId="3D171565" w14:textId="77777777" w:rsidR="00544A78" w:rsidRDefault="00544A78" w:rsidP="002D0146">
      <w:pPr>
        <w:spacing w:line="360" w:lineRule="auto"/>
        <w:jc w:val="both"/>
        <w:rPr>
          <w:rFonts w:cs="Arial"/>
          <w:sz w:val="22"/>
          <w:szCs w:val="22"/>
        </w:rPr>
      </w:pPr>
    </w:p>
    <w:p w14:paraId="4F959AB4" w14:textId="728C454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30B23">
        <w:rPr>
          <w:rFonts w:cs="Arial"/>
          <w:sz w:val="22"/>
          <w:u w:val="single"/>
          <w:lang w:val="es-ES_tradnl"/>
        </w:rPr>
        <w:t>14</w:t>
      </w:r>
      <w:r w:rsidRPr="00A25DB7">
        <w:rPr>
          <w:rFonts w:cs="Arial"/>
          <w:sz w:val="22"/>
          <w:u w:val="single"/>
          <w:lang w:val="es-ES_tradnl"/>
        </w:rPr>
        <w:t>:</w:t>
      </w:r>
      <w:r w:rsidR="00630B23">
        <w:rPr>
          <w:rFonts w:cs="Arial"/>
          <w:sz w:val="22"/>
          <w:u w:val="single"/>
          <w:lang w:val="es-ES_tradnl"/>
        </w:rPr>
        <w:t>33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95CDBC9" w14:textId="77777777" w:rsidR="00E97960" w:rsidRDefault="00E97960" w:rsidP="009D03FE">
      <w:pPr>
        <w:spacing w:line="360" w:lineRule="auto"/>
        <w:jc w:val="both"/>
        <w:rPr>
          <w:rFonts w:cs="Arial"/>
          <w:sz w:val="22"/>
          <w:lang w:val="es-ES_tradnl"/>
        </w:rPr>
      </w:pPr>
    </w:p>
    <w:p w14:paraId="3A68732E" w14:textId="5D490965"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630B23">
        <w:rPr>
          <w:rFonts w:cs="Arial"/>
          <w:sz w:val="22"/>
          <w:u w:val="single"/>
          <w:lang w:val="es-ES_tradnl"/>
        </w:rPr>
        <w:t>14</w:t>
      </w:r>
      <w:r w:rsidRPr="0039311E">
        <w:rPr>
          <w:rFonts w:cs="Arial"/>
          <w:sz w:val="22"/>
          <w:u w:val="single"/>
          <w:lang w:val="es-ES_tradnl"/>
        </w:rPr>
        <w:t>:</w:t>
      </w:r>
      <w:r w:rsidR="00630B23">
        <w:rPr>
          <w:rFonts w:cs="Arial"/>
          <w:sz w:val="22"/>
          <w:u w:val="single"/>
          <w:lang w:val="es-ES_tradnl"/>
        </w:rPr>
        <w:t>55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630B23">
        <w:rPr>
          <w:rFonts w:cs="Arial"/>
          <w:sz w:val="22"/>
          <w:lang w:val="es-ES_tradnl"/>
        </w:rPr>
        <w:t>80</w:t>
      </w:r>
      <w:r>
        <w:rPr>
          <w:rFonts w:cs="Arial"/>
          <w:sz w:val="22"/>
          <w:lang w:val="es-ES_tradnl"/>
        </w:rPr>
        <w:t>-2020, celebrada el 1</w:t>
      </w:r>
      <w:r w:rsidR="00630B23">
        <w:rPr>
          <w:rFonts w:cs="Arial"/>
          <w:sz w:val="22"/>
          <w:lang w:val="es-ES_tradnl"/>
        </w:rPr>
        <w:t>2</w:t>
      </w:r>
      <w:r>
        <w:rPr>
          <w:rFonts w:cs="Arial"/>
          <w:sz w:val="22"/>
          <w:lang w:val="es-ES_tradnl"/>
        </w:rPr>
        <w:t xml:space="preserve"> de </w:t>
      </w:r>
      <w:r w:rsidR="00630B23">
        <w:rPr>
          <w:rFonts w:cs="Arial"/>
          <w:sz w:val="22"/>
          <w:lang w:val="es-ES_tradnl"/>
        </w:rPr>
        <w:t>octubre</w:t>
      </w:r>
      <w:r>
        <w:rPr>
          <w:rFonts w:cs="Arial"/>
          <w:sz w:val="22"/>
          <w:lang w:val="es-ES_tradnl"/>
        </w:rPr>
        <w:t xml:space="preserve"> de 2020.</w:t>
      </w:r>
    </w:p>
    <w:p w14:paraId="55FA5E4D" w14:textId="77777777" w:rsidR="00630B23" w:rsidRDefault="00630B23" w:rsidP="00E97960">
      <w:pPr>
        <w:spacing w:line="360" w:lineRule="auto"/>
        <w:jc w:val="both"/>
        <w:rPr>
          <w:rFonts w:cs="Arial"/>
          <w:sz w:val="22"/>
          <w:lang w:val="es-ES_tradnl"/>
        </w:rPr>
      </w:pPr>
    </w:p>
    <w:p w14:paraId="77EBAC1C" w14:textId="318B768C" w:rsidR="00630B23" w:rsidRDefault="00630B23" w:rsidP="00630B2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w:t>
      </w:r>
      <w:r w:rsidRPr="0039311E">
        <w:rPr>
          <w:rFonts w:cs="Arial"/>
          <w:sz w:val="22"/>
          <w:u w:val="single"/>
          <w:lang w:val="es-ES_tradnl"/>
        </w:rPr>
        <w:t>:</w:t>
      </w:r>
      <w:r>
        <w:rPr>
          <w:rFonts w:cs="Arial"/>
          <w:sz w:val="22"/>
          <w:u w:val="single"/>
          <w:lang w:val="es-ES_tradnl"/>
        </w:rPr>
        <w:t>54</w:t>
      </w:r>
      <w:r>
        <w:rPr>
          <w:rFonts w:cs="Arial"/>
          <w:sz w:val="22"/>
          <w:lang w:val="es-ES_tradnl"/>
        </w:rPr>
        <w:t xml:space="preserve"> Se resuelve otorgar a la </w:t>
      </w:r>
      <w:r w:rsidRPr="00B74445">
        <w:rPr>
          <w:rFonts w:cs="Arial"/>
          <w:sz w:val="22"/>
          <w:lang w:val="es-ES_tradnl"/>
        </w:rPr>
        <w:t>Administración</w:t>
      </w:r>
      <w:r>
        <w:rPr>
          <w:rFonts w:cs="Arial"/>
          <w:sz w:val="22"/>
          <w:lang w:val="es-ES_tradnl"/>
        </w:rPr>
        <w:t xml:space="preserve">, plazos máximos para ejecutar las disposiciones contenidas en los incisos 2 y 3 del acuerdo N° 9, </w:t>
      </w:r>
      <w:r w:rsidR="005965A4">
        <w:rPr>
          <w:rFonts w:cs="Arial"/>
          <w:sz w:val="22"/>
          <w:lang w:val="es-ES_tradnl"/>
        </w:rPr>
        <w:t>en los términos que se indican en el</w:t>
      </w:r>
      <w:r>
        <w:rPr>
          <w:rFonts w:cs="Arial"/>
          <w:sz w:val="22"/>
          <w:lang w:val="es-ES_tradnl"/>
        </w:rPr>
        <w:t xml:space="preserve"> </w:t>
      </w:r>
      <w:r w:rsidRPr="007B033C">
        <w:rPr>
          <w:rFonts w:cs="Arial"/>
          <w:b/>
          <w:bCs/>
          <w:sz w:val="22"/>
          <w:lang w:val="es-ES_tradnl"/>
        </w:rPr>
        <w:t xml:space="preserve">Acuerdo N° </w:t>
      </w:r>
      <w:r w:rsidR="005965A4">
        <w:rPr>
          <w:rFonts w:cs="Arial"/>
          <w:b/>
          <w:bCs/>
          <w:sz w:val="22"/>
          <w:lang w:val="es-ES_tradnl"/>
        </w:rPr>
        <w:t>3</w:t>
      </w:r>
      <w:r w:rsidRPr="007B033C">
        <w:rPr>
          <w:rFonts w:cs="Arial"/>
          <w:b/>
          <w:bCs/>
          <w:sz w:val="22"/>
          <w:lang w:val="es-ES_tradnl"/>
        </w:rPr>
        <w:t xml:space="preserve"> </w:t>
      </w:r>
      <w:r>
        <w:rPr>
          <w:rFonts w:cs="Arial"/>
          <w:sz w:val="22"/>
          <w:lang w:val="es-ES_tradnl"/>
        </w:rPr>
        <w:t>que se anexa a esta minuta.</w:t>
      </w:r>
    </w:p>
    <w:p w14:paraId="34561B08" w14:textId="6657D4ED" w:rsidR="005965A4" w:rsidRDefault="005965A4" w:rsidP="00630B23">
      <w:pPr>
        <w:spacing w:line="360" w:lineRule="auto"/>
        <w:jc w:val="both"/>
        <w:rPr>
          <w:rFonts w:cs="Arial"/>
          <w:sz w:val="22"/>
          <w:lang w:val="es-ES_tradnl"/>
        </w:rPr>
      </w:pPr>
    </w:p>
    <w:p w14:paraId="236E7ACA" w14:textId="6440C3E5"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5965A4">
        <w:rPr>
          <w:rFonts w:cs="Arial"/>
          <w:sz w:val="22"/>
          <w:u w:val="single"/>
          <w:lang w:val="es-ES_tradnl"/>
        </w:rPr>
        <w:t>31</w:t>
      </w:r>
      <w:r w:rsidRPr="00A25DB7">
        <w:rPr>
          <w:rFonts w:cs="Arial"/>
          <w:sz w:val="22"/>
          <w:u w:val="single"/>
          <w:lang w:val="es-ES_tradnl"/>
        </w:rPr>
        <w:t>:</w:t>
      </w:r>
      <w:r w:rsidR="005965A4">
        <w:rPr>
          <w:rFonts w:cs="Arial"/>
          <w:sz w:val="22"/>
          <w:u w:val="single"/>
          <w:lang w:val="es-ES_tradnl"/>
        </w:rPr>
        <w:t>35</w:t>
      </w:r>
      <w:r>
        <w:rPr>
          <w:rFonts w:cs="Arial"/>
          <w:sz w:val="22"/>
          <w:lang w:val="es-ES_tradnl"/>
        </w:rPr>
        <w:t xml:space="preserve"> Hechas las enmiendas pertinentes al acta y la minuta en discusión, se aprueban en forma unánime por parte de los señores Directores.</w:t>
      </w:r>
    </w:p>
    <w:p w14:paraId="60694AEF" w14:textId="77777777" w:rsidR="007749FC" w:rsidRPr="00D14EAF" w:rsidRDefault="007749FC" w:rsidP="007749FC">
      <w:pPr>
        <w:spacing w:line="360" w:lineRule="auto"/>
        <w:jc w:val="both"/>
        <w:rPr>
          <w:rFonts w:cs="Arial"/>
          <w:b/>
          <w:sz w:val="22"/>
        </w:rPr>
      </w:pPr>
      <w:r w:rsidRPr="00D14EAF">
        <w:rPr>
          <w:rFonts w:cs="Arial"/>
          <w:b/>
          <w:sz w:val="22"/>
        </w:rPr>
        <w:t>************</w:t>
      </w:r>
    </w:p>
    <w:p w14:paraId="426C8B77" w14:textId="77777777" w:rsidR="00FA4CCB" w:rsidRDefault="00FA4CCB" w:rsidP="002D0146">
      <w:pPr>
        <w:spacing w:line="360" w:lineRule="auto"/>
        <w:jc w:val="both"/>
        <w:rPr>
          <w:rFonts w:cs="Arial"/>
          <w:b/>
          <w:sz w:val="22"/>
          <w:szCs w:val="22"/>
          <w:u w:val="single"/>
          <w:lang w:val="es-ES_tradnl"/>
        </w:rPr>
      </w:pPr>
    </w:p>
    <w:p w14:paraId="592F297F" w14:textId="18AB791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1D3F75" w:rsidRPr="001D3F75">
        <w:rPr>
          <w:rFonts w:cs="Arial"/>
          <w:b/>
          <w:bCs/>
          <w:sz w:val="22"/>
          <w:u w:val="single"/>
          <w:lang w:val="es-CR"/>
        </w:rPr>
        <w:t>Seguimiento a la situación de la asignación de recursos al FOSUVI, en el proyecto de “Ley de presupuesto ordinario y extraordinario de la República para el ejercicio económico 2021”</w:t>
      </w:r>
    </w:p>
    <w:p w14:paraId="0157E21B" w14:textId="77777777" w:rsidR="009D03FE" w:rsidRDefault="009D03FE" w:rsidP="009D03FE">
      <w:pPr>
        <w:spacing w:line="360" w:lineRule="auto"/>
        <w:jc w:val="both"/>
        <w:rPr>
          <w:rFonts w:cs="Arial"/>
          <w:sz w:val="22"/>
          <w:szCs w:val="22"/>
        </w:rPr>
      </w:pPr>
    </w:p>
    <w:p w14:paraId="565C5CFC" w14:textId="116D93B0" w:rsidR="005965A4" w:rsidRDefault="009D03FE" w:rsidP="005965A4">
      <w:pPr>
        <w:spacing w:line="360" w:lineRule="auto"/>
        <w:jc w:val="both"/>
        <w:rPr>
          <w:rFonts w:cs="Arial"/>
          <w:sz w:val="22"/>
          <w:lang w:val="es-CR"/>
        </w:rPr>
      </w:pPr>
      <w:r w:rsidRPr="0039311E">
        <w:rPr>
          <w:rFonts w:cs="Arial"/>
          <w:sz w:val="22"/>
          <w:u w:val="single"/>
          <w:lang w:val="es-ES_tradnl"/>
        </w:rPr>
        <w:t xml:space="preserve">Minuto </w:t>
      </w:r>
      <w:r w:rsidR="005965A4">
        <w:rPr>
          <w:rFonts w:cs="Arial"/>
          <w:sz w:val="22"/>
          <w:u w:val="single"/>
          <w:lang w:val="es-ES_tradnl"/>
        </w:rPr>
        <w:t>32</w:t>
      </w:r>
      <w:r w:rsidRPr="0039311E">
        <w:rPr>
          <w:rFonts w:cs="Arial"/>
          <w:sz w:val="22"/>
          <w:u w:val="single"/>
          <w:lang w:val="es-ES_tradnl"/>
        </w:rPr>
        <w:t>:</w:t>
      </w:r>
      <w:r w:rsidR="005965A4">
        <w:rPr>
          <w:rFonts w:cs="Arial"/>
          <w:sz w:val="22"/>
          <w:u w:val="single"/>
          <w:lang w:val="es-ES_tradnl"/>
        </w:rPr>
        <w:t>15</w:t>
      </w:r>
      <w:r>
        <w:rPr>
          <w:rFonts w:cs="Arial"/>
          <w:sz w:val="22"/>
          <w:lang w:val="es-ES_tradnl"/>
        </w:rPr>
        <w:t xml:space="preserve"> Se</w:t>
      </w:r>
      <w:r w:rsidR="005965A4">
        <w:rPr>
          <w:rFonts w:cs="Arial"/>
          <w:sz w:val="22"/>
        </w:rPr>
        <w:t xml:space="preserve"> </w:t>
      </w:r>
      <w:r w:rsidR="005965A4">
        <w:rPr>
          <w:rFonts w:cs="Arial"/>
          <w:sz w:val="22"/>
          <w:lang w:val="es-ES_tradnl"/>
        </w:rPr>
        <w:t>procede a conocer información sobre la situación actual de la asignación de los recursos para el FOSUVI, contemplados en el</w:t>
      </w:r>
      <w:r w:rsidR="005965A4" w:rsidRPr="00D97D9B">
        <w:rPr>
          <w:rFonts w:cs="Arial"/>
          <w:sz w:val="22"/>
          <w:szCs w:val="22"/>
          <w:lang w:val="es-CR"/>
        </w:rPr>
        <w:t xml:space="preserve"> proyecto de </w:t>
      </w:r>
      <w:r w:rsidR="005965A4" w:rsidRPr="001B5CD1">
        <w:rPr>
          <w:rFonts w:cs="Arial"/>
          <w:sz w:val="22"/>
          <w:lang w:val="es-CR"/>
        </w:rPr>
        <w:t>“Ley de presupuesto ordinario y extraordinario de la República para el ejercicio económico 2021”</w:t>
      </w:r>
      <w:r w:rsidR="005965A4">
        <w:rPr>
          <w:rFonts w:cs="Arial"/>
          <w:sz w:val="22"/>
          <w:lang w:val="es-CR"/>
        </w:rPr>
        <w:t>.</w:t>
      </w:r>
    </w:p>
    <w:p w14:paraId="30682290" w14:textId="77777777" w:rsidR="005965A4" w:rsidRDefault="005965A4" w:rsidP="005965A4">
      <w:pPr>
        <w:spacing w:line="360" w:lineRule="auto"/>
        <w:jc w:val="both"/>
        <w:rPr>
          <w:rFonts w:cs="Arial"/>
          <w:sz w:val="22"/>
          <w:lang w:val="es-CR"/>
        </w:rPr>
      </w:pPr>
    </w:p>
    <w:p w14:paraId="1997B82D" w14:textId="14B3A041" w:rsidR="007B2DA0" w:rsidRDefault="007B2DA0" w:rsidP="005965A4">
      <w:pPr>
        <w:spacing w:line="360" w:lineRule="auto"/>
        <w:jc w:val="both"/>
        <w:rPr>
          <w:rFonts w:cs="Arial"/>
          <w:sz w:val="22"/>
          <w:lang w:val="es-CR"/>
        </w:rPr>
      </w:pPr>
      <w:r>
        <w:rPr>
          <w:rFonts w:cs="Arial"/>
          <w:sz w:val="22"/>
          <w:lang w:val="es-CR"/>
        </w:rPr>
        <w:t xml:space="preserve">Tanto la </w:t>
      </w:r>
      <w:r w:rsidR="005965A4">
        <w:rPr>
          <w:rFonts w:cs="Arial"/>
          <w:sz w:val="22"/>
          <w:lang w:val="es-CR"/>
        </w:rPr>
        <w:t>Directora Presidenta</w:t>
      </w:r>
      <w:r>
        <w:rPr>
          <w:rFonts w:cs="Arial"/>
          <w:sz w:val="22"/>
          <w:lang w:val="es-CR"/>
        </w:rPr>
        <w:t xml:space="preserve"> como el señor Gerente General</w:t>
      </w:r>
      <w:r w:rsidR="005965A4">
        <w:rPr>
          <w:rFonts w:cs="Arial"/>
          <w:sz w:val="22"/>
          <w:lang w:val="es-CR"/>
        </w:rPr>
        <w:t xml:space="preserve">, </w:t>
      </w:r>
      <w:r>
        <w:rPr>
          <w:rFonts w:cs="Arial"/>
          <w:sz w:val="22"/>
          <w:lang w:val="es-CR"/>
        </w:rPr>
        <w:t>se refieren al proceso que podría seguirse en el plenario legislativo, con respecto los dictámenes mayoría y de minoría emitidos por los miembros de la Comisión Permanente de Asuntos Hacendarios.</w:t>
      </w:r>
    </w:p>
    <w:p w14:paraId="375BB0EE" w14:textId="21B00777" w:rsidR="007B2DA0" w:rsidRDefault="007B2DA0" w:rsidP="005965A4">
      <w:pPr>
        <w:spacing w:line="360" w:lineRule="auto"/>
        <w:jc w:val="both"/>
        <w:rPr>
          <w:rFonts w:cs="Arial"/>
          <w:sz w:val="22"/>
          <w:lang w:val="es-CR"/>
        </w:rPr>
      </w:pPr>
    </w:p>
    <w:p w14:paraId="791B205E" w14:textId="4103747C" w:rsidR="007B2DA0" w:rsidRDefault="00001772" w:rsidP="005965A4">
      <w:pPr>
        <w:spacing w:line="360" w:lineRule="auto"/>
        <w:jc w:val="both"/>
        <w:rPr>
          <w:rFonts w:cs="Arial"/>
          <w:sz w:val="22"/>
          <w:lang w:val="es-CR"/>
        </w:rPr>
      </w:pPr>
      <w:r>
        <w:rPr>
          <w:rFonts w:cs="Arial"/>
          <w:sz w:val="22"/>
          <w:lang w:val="es-CR"/>
        </w:rPr>
        <w:t>Los señores Directores analizan, con base en el Dictamen de Minoría, el trámite que podría dársele al presupuesto del FOSUVI para el 2021 y la</w:t>
      </w:r>
      <w:r w:rsidR="008E73A6">
        <w:rPr>
          <w:rFonts w:cs="Arial"/>
          <w:sz w:val="22"/>
          <w:lang w:val="es-CR"/>
        </w:rPr>
        <w:t xml:space="preserve"> necesidad de aclarar el procedimiento para gestionar la restitución de </w:t>
      </w:r>
      <w:r>
        <w:rPr>
          <w:rFonts w:cs="Arial"/>
          <w:sz w:val="22"/>
          <w:lang w:val="es-CR"/>
        </w:rPr>
        <w:t>los ¢28.000 millones que acordó la mayoría de los miembros de la Comisión de Asuntos Hacendarios.</w:t>
      </w:r>
    </w:p>
    <w:p w14:paraId="49BC42D2" w14:textId="77777777" w:rsidR="005965A4" w:rsidRDefault="005965A4" w:rsidP="009D03FE">
      <w:pPr>
        <w:spacing w:line="360" w:lineRule="auto"/>
        <w:jc w:val="both"/>
        <w:rPr>
          <w:rFonts w:cs="Arial"/>
          <w:sz w:val="22"/>
          <w:szCs w:val="22"/>
        </w:rPr>
      </w:pPr>
    </w:p>
    <w:p w14:paraId="76E147C5" w14:textId="77777777" w:rsidR="008E73A6"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E73A6">
        <w:rPr>
          <w:rFonts w:cs="Arial"/>
          <w:sz w:val="22"/>
          <w:u w:val="single"/>
          <w:lang w:val="es-ES_tradnl"/>
        </w:rPr>
        <w:t>51</w:t>
      </w:r>
      <w:r w:rsidRPr="00A25DB7">
        <w:rPr>
          <w:rFonts w:cs="Arial"/>
          <w:sz w:val="22"/>
          <w:u w:val="single"/>
          <w:lang w:val="es-ES_tradnl"/>
        </w:rPr>
        <w:t>:</w:t>
      </w:r>
      <w:r w:rsidR="008E73A6">
        <w:rPr>
          <w:rFonts w:cs="Arial"/>
          <w:sz w:val="22"/>
          <w:u w:val="single"/>
          <w:lang w:val="es-ES_tradnl"/>
        </w:rPr>
        <w:t>13</w:t>
      </w:r>
      <w:r>
        <w:rPr>
          <w:rFonts w:cs="Arial"/>
          <w:sz w:val="22"/>
          <w:lang w:val="es-ES_tradnl"/>
        </w:rPr>
        <w:t xml:space="preserve"> </w:t>
      </w:r>
      <w:r w:rsidR="008E73A6">
        <w:rPr>
          <w:rFonts w:cs="Arial"/>
          <w:sz w:val="22"/>
          <w:lang w:val="es-ES_tradnl"/>
        </w:rPr>
        <w:t xml:space="preserve">La </w:t>
      </w:r>
      <w:r w:rsidR="008E73A6" w:rsidRPr="008E73A6">
        <w:rPr>
          <w:rFonts w:cs="Arial"/>
          <w:sz w:val="22"/>
          <w:lang w:val="es-ES_tradnl"/>
        </w:rPr>
        <w:t>Junta Directiva</w:t>
      </w:r>
      <w:r w:rsidR="008E73A6">
        <w:rPr>
          <w:rFonts w:cs="Arial"/>
          <w:sz w:val="22"/>
          <w:lang w:val="es-ES_tradnl"/>
        </w:rPr>
        <w:t xml:space="preserve"> da por conocida la información suministrada.</w:t>
      </w:r>
    </w:p>
    <w:p w14:paraId="290A544A" w14:textId="77777777" w:rsidR="009D03FE" w:rsidRPr="00D14EAF" w:rsidRDefault="009D03FE" w:rsidP="009D03FE">
      <w:pPr>
        <w:spacing w:line="360" w:lineRule="auto"/>
        <w:jc w:val="both"/>
        <w:rPr>
          <w:rFonts w:cs="Arial"/>
          <w:b/>
          <w:sz w:val="22"/>
        </w:rPr>
      </w:pPr>
      <w:r w:rsidRPr="00D14EAF">
        <w:rPr>
          <w:rFonts w:cs="Arial"/>
          <w:b/>
          <w:sz w:val="22"/>
        </w:rPr>
        <w:t>************</w:t>
      </w:r>
    </w:p>
    <w:p w14:paraId="0C506A16" w14:textId="77777777" w:rsidR="00D13B6B" w:rsidRDefault="00D13B6B" w:rsidP="002D0146">
      <w:pPr>
        <w:spacing w:line="360" w:lineRule="auto"/>
        <w:jc w:val="both"/>
        <w:rPr>
          <w:rFonts w:cs="Arial"/>
          <w:b/>
          <w:bCs/>
          <w:sz w:val="22"/>
          <w:szCs w:val="22"/>
          <w:u w:val="single"/>
          <w:lang w:val="es-ES_tradnl"/>
        </w:rPr>
      </w:pPr>
    </w:p>
    <w:p w14:paraId="0402813F" w14:textId="2262ADD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D3F75" w:rsidRPr="001D3F75">
        <w:rPr>
          <w:rFonts w:cs="Arial"/>
          <w:b/>
          <w:bCs/>
          <w:sz w:val="22"/>
          <w:u w:val="single"/>
          <w:lang w:val="es-CR"/>
        </w:rPr>
        <w:t>Modificación Presupuestaria N°6 al Presupuesto Ordinario 2020</w:t>
      </w:r>
    </w:p>
    <w:p w14:paraId="6F250AA7" w14:textId="77777777" w:rsidR="009D03FE" w:rsidRDefault="009D03FE" w:rsidP="009D03FE">
      <w:pPr>
        <w:spacing w:line="360" w:lineRule="auto"/>
        <w:jc w:val="both"/>
        <w:rPr>
          <w:rFonts w:cs="Arial"/>
          <w:sz w:val="22"/>
          <w:szCs w:val="22"/>
        </w:rPr>
      </w:pPr>
    </w:p>
    <w:p w14:paraId="4B1C4D7C" w14:textId="63D1AFF4" w:rsidR="00272DB4" w:rsidRPr="00330102" w:rsidRDefault="00272DB4" w:rsidP="00272DB4">
      <w:pPr>
        <w:spacing w:line="360" w:lineRule="auto"/>
        <w:jc w:val="both"/>
        <w:rPr>
          <w:rFonts w:cs="Arial"/>
          <w:bCs/>
          <w:sz w:val="22"/>
          <w:szCs w:val="22"/>
        </w:rPr>
      </w:pPr>
      <w:r w:rsidRPr="0039311E">
        <w:rPr>
          <w:rFonts w:cs="Arial"/>
          <w:sz w:val="22"/>
          <w:u w:val="single"/>
          <w:lang w:val="es-ES_tradnl"/>
        </w:rPr>
        <w:t xml:space="preserve">Minuto </w:t>
      </w:r>
      <w:r w:rsidR="008E73A6">
        <w:rPr>
          <w:rFonts w:cs="Arial"/>
          <w:sz w:val="22"/>
          <w:u w:val="single"/>
          <w:lang w:val="es-ES_tradnl"/>
        </w:rPr>
        <w:t>51</w:t>
      </w:r>
      <w:r w:rsidRPr="0039311E">
        <w:rPr>
          <w:rFonts w:cs="Arial"/>
          <w:sz w:val="22"/>
          <w:u w:val="single"/>
          <w:lang w:val="es-ES_tradnl"/>
        </w:rPr>
        <w:t>:</w:t>
      </w:r>
      <w:r w:rsidR="008E73A6">
        <w:rPr>
          <w:rFonts w:cs="Arial"/>
          <w:sz w:val="22"/>
          <w:u w:val="single"/>
          <w:lang w:val="es-ES_tradnl"/>
        </w:rPr>
        <w:t>15</w:t>
      </w:r>
      <w:r>
        <w:rPr>
          <w:rFonts w:cs="Arial"/>
          <w:sz w:val="22"/>
          <w:lang w:val="es-ES_tradnl"/>
        </w:rPr>
        <w:t xml:space="preserve"> Se</w:t>
      </w:r>
      <w:r>
        <w:rPr>
          <w:sz w:val="22"/>
          <w:szCs w:val="22"/>
        </w:rPr>
        <w:t xml:space="preserve"> procede a conocer </w:t>
      </w:r>
      <w:r>
        <w:rPr>
          <w:rFonts w:cs="Arial"/>
          <w:sz w:val="22"/>
          <w:lang w:val="es-ES_tradnl"/>
        </w:rPr>
        <w:t>el oficio</w:t>
      </w:r>
      <w:r>
        <w:rPr>
          <w:rFonts w:cs="Arial"/>
          <w:bCs/>
          <w:sz w:val="22"/>
          <w:szCs w:val="22"/>
        </w:rPr>
        <w:t xml:space="preserve"> </w:t>
      </w:r>
      <w:r w:rsidRPr="000347BB">
        <w:rPr>
          <w:rFonts w:cs="Arial"/>
          <w:bCs/>
          <w:sz w:val="22"/>
          <w:szCs w:val="22"/>
          <w:lang w:val="es-CR"/>
        </w:rPr>
        <w:t>GG-ME-</w:t>
      </w:r>
      <w:r w:rsidR="00D41535">
        <w:rPr>
          <w:rFonts w:cs="Arial"/>
          <w:bCs/>
          <w:sz w:val="22"/>
          <w:szCs w:val="22"/>
          <w:lang w:val="es-CR"/>
        </w:rPr>
        <w:t>1221</w:t>
      </w:r>
      <w:r w:rsidRPr="000347BB">
        <w:rPr>
          <w:rFonts w:cs="Arial"/>
          <w:bCs/>
          <w:sz w:val="22"/>
          <w:szCs w:val="22"/>
          <w:lang w:val="es-CR"/>
        </w:rPr>
        <w:t>-20</w:t>
      </w:r>
      <w:r>
        <w:rPr>
          <w:rFonts w:cs="Arial"/>
          <w:bCs/>
          <w:sz w:val="22"/>
          <w:szCs w:val="22"/>
          <w:lang w:val="es-CR"/>
        </w:rPr>
        <w:t>20</w:t>
      </w:r>
      <w:r w:rsidRPr="000347BB">
        <w:rPr>
          <w:rFonts w:cs="Arial"/>
          <w:bCs/>
          <w:sz w:val="22"/>
          <w:szCs w:val="22"/>
          <w:lang w:val="es-CR"/>
        </w:rPr>
        <w:t xml:space="preserve"> del </w:t>
      </w:r>
      <w:r w:rsidR="00D41535">
        <w:rPr>
          <w:rFonts w:cs="Arial"/>
          <w:bCs/>
          <w:sz w:val="22"/>
          <w:szCs w:val="22"/>
          <w:lang w:val="es-CR"/>
        </w:rPr>
        <w:t>22</w:t>
      </w:r>
      <w:r>
        <w:rPr>
          <w:rFonts w:cs="Arial"/>
          <w:bCs/>
          <w:sz w:val="22"/>
          <w:szCs w:val="22"/>
          <w:lang w:val="es-CR"/>
        </w:rPr>
        <w:t xml:space="preserve"> de octubre</w:t>
      </w:r>
      <w:r w:rsidRPr="000347BB">
        <w:rPr>
          <w:rFonts w:cs="Arial"/>
          <w:bCs/>
          <w:sz w:val="22"/>
          <w:szCs w:val="22"/>
          <w:lang w:val="es-CR"/>
        </w:rPr>
        <w:t xml:space="preserve"> de 20</w:t>
      </w:r>
      <w:r>
        <w:rPr>
          <w:rFonts w:cs="Arial"/>
          <w:bCs/>
          <w:sz w:val="22"/>
          <w:szCs w:val="22"/>
          <w:lang w:val="es-CR"/>
        </w:rPr>
        <w:t>20</w:t>
      </w:r>
      <w:r w:rsidRPr="000347BB">
        <w:rPr>
          <w:rFonts w:cs="Arial"/>
          <w:bCs/>
          <w:sz w:val="22"/>
          <w:szCs w:val="22"/>
          <w:lang w:val="es-CR"/>
        </w:rPr>
        <w:t xml:space="preserve">, </w:t>
      </w:r>
      <w:r>
        <w:rPr>
          <w:rFonts w:cs="Arial"/>
          <w:bCs/>
          <w:sz w:val="22"/>
          <w:szCs w:val="22"/>
          <w:lang w:val="es-CR"/>
        </w:rPr>
        <w:t xml:space="preserve">mediante el cual, </w:t>
      </w:r>
      <w:r w:rsidR="00D41535">
        <w:rPr>
          <w:rFonts w:cs="Arial"/>
          <w:bCs/>
          <w:sz w:val="22"/>
          <w:szCs w:val="22"/>
          <w:lang w:val="es-CR"/>
        </w:rPr>
        <w:t>el asistente de l</w:t>
      </w:r>
      <w:r w:rsidRPr="000347BB">
        <w:rPr>
          <w:rFonts w:cs="Arial"/>
          <w:bCs/>
          <w:sz w:val="22"/>
          <w:szCs w:val="22"/>
          <w:lang w:val="es-CR"/>
        </w:rPr>
        <w:t>a Gerencia General</w:t>
      </w:r>
      <w:r w:rsidR="00D41535">
        <w:rPr>
          <w:rFonts w:cs="Arial"/>
          <w:bCs/>
          <w:sz w:val="22"/>
          <w:szCs w:val="22"/>
          <w:lang w:val="es-CR"/>
        </w:rPr>
        <w:t>,</w:t>
      </w:r>
      <w:r w:rsidRPr="000347BB">
        <w:rPr>
          <w:rFonts w:cs="Arial"/>
          <w:bCs/>
          <w:sz w:val="22"/>
          <w:szCs w:val="22"/>
          <w:lang w:val="es-CR"/>
        </w:rPr>
        <w:t xml:space="preserve"> somete a la consideración de esta Junta Directiva, la Modificación Presupuestaria Nº </w:t>
      </w:r>
      <w:r w:rsidR="00D41535">
        <w:rPr>
          <w:rFonts w:cs="Arial"/>
          <w:bCs/>
          <w:sz w:val="22"/>
          <w:szCs w:val="22"/>
          <w:lang w:val="es-CR"/>
        </w:rPr>
        <w:t>6</w:t>
      </w:r>
      <w:r w:rsidRPr="000347BB">
        <w:rPr>
          <w:rFonts w:cs="Arial"/>
          <w:bCs/>
          <w:sz w:val="22"/>
          <w:szCs w:val="22"/>
          <w:lang w:val="es-CR"/>
        </w:rPr>
        <w:t xml:space="preserve"> al </w:t>
      </w:r>
      <w:r w:rsidRPr="000347BB">
        <w:rPr>
          <w:rFonts w:cs="Arial"/>
          <w:bCs/>
          <w:sz w:val="22"/>
          <w:szCs w:val="22"/>
        </w:rPr>
        <w:t>Presupuestario Ordinario 20</w:t>
      </w:r>
      <w:r>
        <w:rPr>
          <w:rFonts w:cs="Arial"/>
          <w:bCs/>
          <w:sz w:val="22"/>
          <w:szCs w:val="22"/>
        </w:rPr>
        <w:t>20</w:t>
      </w:r>
      <w:r w:rsidRPr="000347BB">
        <w:rPr>
          <w:rFonts w:cs="Arial"/>
          <w:bCs/>
          <w:sz w:val="22"/>
          <w:szCs w:val="22"/>
        </w:rPr>
        <w:t xml:space="preserve"> del BANHVI,</w:t>
      </w:r>
      <w:r>
        <w:rPr>
          <w:rFonts w:cs="Arial"/>
          <w:bCs/>
          <w:sz w:val="22"/>
          <w:szCs w:val="22"/>
          <w:lang w:val="es-CR"/>
        </w:rPr>
        <w:t xml:space="preserve"> la</w:t>
      </w:r>
      <w:r w:rsidRPr="000347BB">
        <w:rPr>
          <w:rFonts w:cs="Arial"/>
          <w:bCs/>
          <w:sz w:val="22"/>
          <w:szCs w:val="22"/>
        </w:rPr>
        <w:t xml:space="preserve"> que –según se indica en el documento remitido por el Departamento Financiero Contable con la nota DFC-ME-</w:t>
      </w:r>
      <w:r>
        <w:rPr>
          <w:rFonts w:cs="Arial"/>
          <w:bCs/>
          <w:sz w:val="22"/>
          <w:szCs w:val="22"/>
        </w:rPr>
        <w:t>2</w:t>
      </w:r>
      <w:r w:rsidR="00D41535">
        <w:rPr>
          <w:rFonts w:cs="Arial"/>
          <w:bCs/>
          <w:sz w:val="22"/>
          <w:szCs w:val="22"/>
        </w:rPr>
        <w:t>44</w:t>
      </w:r>
      <w:r w:rsidRPr="000347BB">
        <w:rPr>
          <w:rFonts w:cs="Arial"/>
          <w:bCs/>
          <w:sz w:val="22"/>
          <w:szCs w:val="22"/>
        </w:rPr>
        <w:t>-20</w:t>
      </w:r>
      <w:r>
        <w:rPr>
          <w:rFonts w:cs="Arial"/>
          <w:bCs/>
          <w:sz w:val="22"/>
          <w:szCs w:val="22"/>
        </w:rPr>
        <w:t>20</w:t>
      </w:r>
      <w:r w:rsidRPr="000347BB">
        <w:rPr>
          <w:rFonts w:cs="Arial"/>
          <w:bCs/>
          <w:sz w:val="22"/>
          <w:szCs w:val="22"/>
        </w:rPr>
        <w:t xml:space="preserve">– tiene el </w:t>
      </w:r>
      <w:r w:rsidRPr="00330102">
        <w:rPr>
          <w:rFonts w:cs="Arial"/>
          <w:bCs/>
          <w:sz w:val="22"/>
          <w:szCs w:val="22"/>
        </w:rPr>
        <w:t xml:space="preserve">propósito de realizar un ajuste en </w:t>
      </w:r>
      <w:r w:rsidR="00D41535" w:rsidRPr="00D41535">
        <w:rPr>
          <w:sz w:val="22"/>
          <w:szCs w:val="22"/>
        </w:rPr>
        <w:t xml:space="preserve">la partida de Bienes Duraderos, </w:t>
      </w:r>
      <w:r w:rsidR="00D41535" w:rsidRPr="00D41535">
        <w:rPr>
          <w:rFonts w:cs="Arial"/>
          <w:sz w:val="22"/>
          <w:szCs w:val="22"/>
          <w:lang w:val="es-CR"/>
        </w:rPr>
        <w:t>por la suma total de ¢20.376.602,96.</w:t>
      </w:r>
      <w:r w:rsidRPr="00330102">
        <w:rPr>
          <w:rFonts w:cs="Arial"/>
          <w:bCs/>
          <w:sz w:val="22"/>
          <w:szCs w:val="22"/>
        </w:rPr>
        <w:t xml:space="preserve"> Dichos documentos se adjuntan al expediente del acta.</w:t>
      </w:r>
    </w:p>
    <w:p w14:paraId="17D57440" w14:textId="77777777" w:rsidR="00272DB4" w:rsidRPr="000305E3" w:rsidRDefault="00272DB4" w:rsidP="00272DB4">
      <w:pPr>
        <w:spacing w:line="360" w:lineRule="auto"/>
        <w:jc w:val="both"/>
        <w:rPr>
          <w:rFonts w:cs="Arial"/>
          <w:bCs/>
          <w:sz w:val="20"/>
          <w:szCs w:val="20"/>
        </w:rPr>
      </w:pPr>
    </w:p>
    <w:p w14:paraId="72D98BCC" w14:textId="7EF04DCC" w:rsidR="00272DB4" w:rsidRPr="0070766B" w:rsidRDefault="00272DB4" w:rsidP="0070766B">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el tema, se incorpora a la sesión </w:t>
      </w:r>
      <w:r w:rsidR="00D41535">
        <w:rPr>
          <w:rFonts w:cs="Arial"/>
          <w:sz w:val="22"/>
          <w:szCs w:val="22"/>
        </w:rPr>
        <w:t>el</w:t>
      </w:r>
      <w:r>
        <w:rPr>
          <w:rFonts w:cs="Arial"/>
          <w:sz w:val="22"/>
          <w:szCs w:val="22"/>
        </w:rPr>
        <w:t xml:space="preserve"> licenciado</w:t>
      </w:r>
      <w:r>
        <w:rPr>
          <w:rFonts w:cs="Arial"/>
          <w:sz w:val="22"/>
          <w:szCs w:val="22"/>
          <w:lang w:val="es-ES_tradnl"/>
        </w:rPr>
        <w:t xml:space="preserve"> José Pablo </w:t>
      </w:r>
      <w:r>
        <w:rPr>
          <w:rFonts w:cs="Arial"/>
          <w:bCs/>
          <w:sz w:val="22"/>
          <w:szCs w:val="22"/>
        </w:rPr>
        <w:t>Durán Rodríguez, jefe del Departamento Financiero – Contable, quien presenta el detalle de la modificación presupuestaria que se propone</w:t>
      </w:r>
      <w:r w:rsidR="00D41535">
        <w:rPr>
          <w:rFonts w:cs="Arial"/>
          <w:bCs/>
          <w:sz w:val="22"/>
          <w:szCs w:val="22"/>
        </w:rPr>
        <w:t xml:space="preserve"> y sobre la cual, el señor Gerente General atiende varias </w:t>
      </w:r>
      <w:r w:rsidR="00D41535">
        <w:rPr>
          <w:rFonts w:cs="Arial"/>
          <w:bCs/>
          <w:sz w:val="22"/>
          <w:szCs w:val="22"/>
        </w:rPr>
        <w:lastRenderedPageBreak/>
        <w:t>inquietudes y preocupaciones de los señores Directores, con respecto a</w:t>
      </w:r>
      <w:r w:rsidR="0070766B">
        <w:rPr>
          <w:rFonts w:cs="Arial"/>
          <w:bCs/>
          <w:sz w:val="22"/>
          <w:szCs w:val="22"/>
        </w:rPr>
        <w:t xml:space="preserve"> las situaciones que han impedido la </w:t>
      </w:r>
      <w:r w:rsidR="00D41535">
        <w:rPr>
          <w:rFonts w:cs="Arial"/>
          <w:bCs/>
          <w:sz w:val="22"/>
          <w:szCs w:val="22"/>
        </w:rPr>
        <w:t xml:space="preserve">implementación del </w:t>
      </w:r>
      <w:r w:rsidR="0070766B">
        <w:rPr>
          <w:rFonts w:cs="Arial"/>
          <w:bCs/>
          <w:sz w:val="22"/>
          <w:szCs w:val="22"/>
        </w:rPr>
        <w:t xml:space="preserve">mecanismo de </w:t>
      </w:r>
      <w:r w:rsidR="00D41535" w:rsidRPr="0070766B">
        <w:rPr>
          <w:rFonts w:cs="Arial"/>
          <w:bCs/>
          <w:i/>
          <w:iCs/>
          <w:sz w:val="22"/>
          <w:szCs w:val="22"/>
        </w:rPr>
        <w:t>leasing</w:t>
      </w:r>
      <w:r w:rsidR="00D41535">
        <w:rPr>
          <w:rFonts w:cs="Arial"/>
          <w:bCs/>
          <w:sz w:val="22"/>
          <w:szCs w:val="22"/>
        </w:rPr>
        <w:t xml:space="preserve"> para el equipo de cómputo del Banco, </w:t>
      </w:r>
      <w:r w:rsidR="0070766B">
        <w:rPr>
          <w:rFonts w:cs="Arial"/>
          <w:bCs/>
          <w:sz w:val="22"/>
          <w:szCs w:val="22"/>
        </w:rPr>
        <w:t xml:space="preserve">según lo solicitó esta </w:t>
      </w:r>
      <w:r w:rsidR="0070766B" w:rsidRPr="0070766B">
        <w:rPr>
          <w:rFonts w:cs="Arial"/>
          <w:bCs/>
          <w:sz w:val="22"/>
          <w:szCs w:val="22"/>
          <w:lang w:val="es-ES_tradnl"/>
        </w:rPr>
        <w:t>Junta Directiva</w:t>
      </w:r>
      <w:r w:rsidR="0070766B">
        <w:rPr>
          <w:rFonts w:cs="Arial"/>
          <w:bCs/>
          <w:sz w:val="22"/>
          <w:szCs w:val="22"/>
          <w:lang w:val="es-ES_tradnl"/>
        </w:rPr>
        <w:t xml:space="preserve"> desde </w:t>
      </w:r>
      <w:r w:rsidR="0070766B">
        <w:rPr>
          <w:rFonts w:cs="Arial"/>
          <w:bCs/>
          <w:sz w:val="22"/>
          <w:szCs w:val="22"/>
        </w:rPr>
        <w:t xml:space="preserve">el 29 de abril de 2019, por medio del acuerdo N° 5 de la sesión 32-2019, así como a los motivos que ahora obligan a gestionar la compra de 14 computadoras para garantizar que un grupo de funcionarios puedan realizar adecuadamente sus funciones. </w:t>
      </w:r>
    </w:p>
    <w:p w14:paraId="69D8E822" w14:textId="414E4787" w:rsidR="00D41535" w:rsidRDefault="00D41535" w:rsidP="00272DB4">
      <w:pPr>
        <w:spacing w:line="360" w:lineRule="auto"/>
        <w:jc w:val="both"/>
        <w:rPr>
          <w:rFonts w:cs="Arial"/>
          <w:sz w:val="22"/>
          <w:szCs w:val="22"/>
        </w:rPr>
      </w:pPr>
    </w:p>
    <w:p w14:paraId="6ACA4CA3" w14:textId="4B0E0F0F" w:rsidR="00272DB4" w:rsidRDefault="00272DB4" w:rsidP="00272DB4">
      <w:pPr>
        <w:spacing w:line="360" w:lineRule="auto"/>
        <w:jc w:val="both"/>
        <w:rPr>
          <w:rFonts w:cs="Arial"/>
          <w:sz w:val="22"/>
          <w:lang w:val="es-ES_tradnl"/>
        </w:rPr>
      </w:pPr>
      <w:r>
        <w:rPr>
          <w:rFonts w:cs="Arial"/>
          <w:bCs/>
          <w:sz w:val="22"/>
          <w:szCs w:val="22"/>
          <w:u w:val="single"/>
        </w:rPr>
        <w:t xml:space="preserve">Minuto </w:t>
      </w:r>
      <w:r w:rsidR="001B0961">
        <w:rPr>
          <w:rFonts w:cs="Arial"/>
          <w:bCs/>
          <w:sz w:val="22"/>
          <w:szCs w:val="22"/>
          <w:u w:val="single"/>
        </w:rPr>
        <w:t>85</w:t>
      </w:r>
      <w:r>
        <w:rPr>
          <w:rFonts w:cs="Arial"/>
          <w:bCs/>
          <w:sz w:val="22"/>
          <w:szCs w:val="22"/>
          <w:u w:val="single"/>
        </w:rPr>
        <w:t>:</w:t>
      </w:r>
      <w:r w:rsidR="00FA1F72">
        <w:rPr>
          <w:rFonts w:cs="Arial"/>
          <w:bCs/>
          <w:sz w:val="22"/>
          <w:szCs w:val="22"/>
          <w:u w:val="single"/>
        </w:rPr>
        <w:t>52</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w:t>
      </w:r>
      <w:r>
        <w:rPr>
          <w:rFonts w:cs="Arial"/>
          <w:sz w:val="22"/>
          <w:szCs w:val="22"/>
        </w:rPr>
        <w:t xml:space="preserve">según se consigna en </w:t>
      </w:r>
      <w:r>
        <w:rPr>
          <w:rFonts w:cs="Arial"/>
          <w:bCs/>
          <w:sz w:val="22"/>
          <w:szCs w:val="22"/>
        </w:rPr>
        <w:t xml:space="preserve">el </w:t>
      </w:r>
      <w:r w:rsidRPr="009950F9">
        <w:rPr>
          <w:rFonts w:cs="Arial"/>
          <w:b/>
          <w:bCs/>
          <w:sz w:val="22"/>
          <w:szCs w:val="22"/>
        </w:rPr>
        <w:t xml:space="preserve">Acuerdo N° </w:t>
      </w:r>
      <w:r>
        <w:rPr>
          <w:rFonts w:cs="Arial"/>
          <w:b/>
          <w:bCs/>
          <w:sz w:val="22"/>
          <w:szCs w:val="22"/>
        </w:rPr>
        <w:t>4</w:t>
      </w:r>
      <w:r>
        <w:rPr>
          <w:rFonts w:cs="Arial"/>
          <w:bCs/>
          <w:sz w:val="22"/>
          <w:szCs w:val="22"/>
        </w:rPr>
        <w:t xml:space="preserve"> que se anexa a esta minuta.  Acto seguido, se retira de la sesión el licenciado Durán Rodríguez.</w:t>
      </w:r>
    </w:p>
    <w:p w14:paraId="5BF3D8D5" w14:textId="77777777" w:rsidR="009D03FE" w:rsidRPr="00D14EAF" w:rsidRDefault="009D03FE" w:rsidP="009D03FE">
      <w:pPr>
        <w:spacing w:line="360" w:lineRule="auto"/>
        <w:jc w:val="both"/>
        <w:rPr>
          <w:rFonts w:cs="Arial"/>
          <w:b/>
          <w:sz w:val="22"/>
        </w:rPr>
      </w:pPr>
      <w:r w:rsidRPr="00D14EAF">
        <w:rPr>
          <w:rFonts w:cs="Arial"/>
          <w:b/>
          <w:sz w:val="22"/>
        </w:rPr>
        <w:t>************</w:t>
      </w:r>
    </w:p>
    <w:p w14:paraId="34D239FF" w14:textId="77777777" w:rsidR="009D03FE" w:rsidRDefault="009D03FE" w:rsidP="009D03FE">
      <w:pPr>
        <w:spacing w:line="360" w:lineRule="auto"/>
        <w:jc w:val="both"/>
        <w:rPr>
          <w:rFonts w:cs="Arial"/>
          <w:b/>
          <w:bCs/>
          <w:sz w:val="22"/>
          <w:szCs w:val="22"/>
          <w:u w:val="single"/>
          <w:lang w:val="es-ES_tradnl"/>
        </w:rPr>
      </w:pPr>
    </w:p>
    <w:p w14:paraId="0007C495" w14:textId="40E17AF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1D3F75">
        <w:rPr>
          <w:rFonts w:cs="Arial"/>
          <w:bCs/>
          <w:sz w:val="22"/>
          <w:szCs w:val="22"/>
          <w:lang w:val="es-ES_tradnl"/>
        </w:rPr>
        <w:t xml:space="preserve"> </w:t>
      </w:r>
      <w:r w:rsidR="001D3F75" w:rsidRPr="001D3F75">
        <w:rPr>
          <w:rFonts w:cs="Arial"/>
          <w:b/>
          <w:bCs/>
          <w:sz w:val="22"/>
          <w:u w:val="single"/>
          <w:lang w:val="es-ES_tradnl"/>
        </w:rPr>
        <w:t>Solicitud de aprobación de setenta y dos bonos extraordinarios para familias que habitan en las Barras</w:t>
      </w:r>
    </w:p>
    <w:p w14:paraId="450D2C8B" w14:textId="77777777" w:rsidR="009D03FE" w:rsidRDefault="009D03FE" w:rsidP="009D03FE">
      <w:pPr>
        <w:spacing w:line="360" w:lineRule="auto"/>
        <w:jc w:val="both"/>
        <w:rPr>
          <w:rFonts w:cs="Arial"/>
          <w:sz w:val="22"/>
          <w:szCs w:val="22"/>
        </w:rPr>
      </w:pPr>
    </w:p>
    <w:p w14:paraId="5979F973" w14:textId="6CB582A9" w:rsidR="008D1D65" w:rsidRDefault="009D03FE" w:rsidP="008D1D65">
      <w:pPr>
        <w:spacing w:line="360" w:lineRule="auto"/>
        <w:jc w:val="both"/>
        <w:rPr>
          <w:sz w:val="22"/>
          <w:szCs w:val="22"/>
          <w:lang w:val="es-ES_tradnl"/>
        </w:rPr>
      </w:pPr>
      <w:r w:rsidRPr="0039311E">
        <w:rPr>
          <w:rFonts w:cs="Arial"/>
          <w:sz w:val="22"/>
          <w:u w:val="single"/>
          <w:lang w:val="es-ES_tradnl"/>
        </w:rPr>
        <w:t xml:space="preserve">Minuto </w:t>
      </w:r>
      <w:r w:rsidR="00BF7F59">
        <w:rPr>
          <w:rFonts w:cs="Arial"/>
          <w:sz w:val="22"/>
          <w:u w:val="single"/>
          <w:lang w:val="es-ES_tradnl"/>
        </w:rPr>
        <w:t>89</w:t>
      </w:r>
      <w:r w:rsidRPr="0039311E">
        <w:rPr>
          <w:rFonts w:cs="Arial"/>
          <w:sz w:val="22"/>
          <w:u w:val="single"/>
          <w:lang w:val="es-ES_tradnl"/>
        </w:rPr>
        <w:t>:</w:t>
      </w:r>
      <w:r w:rsidR="00BF7F59">
        <w:rPr>
          <w:rFonts w:cs="Arial"/>
          <w:sz w:val="22"/>
          <w:u w:val="single"/>
          <w:lang w:val="es-ES_tradnl"/>
        </w:rPr>
        <w:t>0</w:t>
      </w:r>
      <w:r w:rsidR="00FA1F72">
        <w:rPr>
          <w:rFonts w:cs="Arial"/>
          <w:sz w:val="22"/>
          <w:u w:val="single"/>
          <w:lang w:val="es-ES_tradnl"/>
        </w:rPr>
        <w:t>3</w:t>
      </w:r>
      <w:r>
        <w:rPr>
          <w:rFonts w:cs="Arial"/>
          <w:sz w:val="22"/>
          <w:lang w:val="es-ES_tradnl"/>
        </w:rPr>
        <w:t xml:space="preserve"> Se</w:t>
      </w:r>
      <w:r w:rsidR="008D1D65">
        <w:rPr>
          <w:rFonts w:cs="Arial"/>
          <w:sz w:val="22"/>
          <w:lang w:val="es-ES_tradnl"/>
        </w:rPr>
        <w:t xml:space="preserve"> conoce el oficio </w:t>
      </w:r>
      <w:r w:rsidR="008D1D65" w:rsidRPr="00517F47">
        <w:rPr>
          <w:sz w:val="22"/>
          <w:szCs w:val="22"/>
        </w:rPr>
        <w:t>GG-ME-</w:t>
      </w:r>
      <w:r w:rsidR="00FA1F72">
        <w:rPr>
          <w:sz w:val="22"/>
          <w:szCs w:val="22"/>
        </w:rPr>
        <w:t>1226</w:t>
      </w:r>
      <w:r w:rsidR="008D1D65" w:rsidRPr="00517F47">
        <w:rPr>
          <w:sz w:val="22"/>
          <w:szCs w:val="22"/>
        </w:rPr>
        <w:t>-20</w:t>
      </w:r>
      <w:r w:rsidR="008D1D65">
        <w:rPr>
          <w:sz w:val="22"/>
          <w:szCs w:val="22"/>
        </w:rPr>
        <w:t>20</w:t>
      </w:r>
      <w:r w:rsidR="008D1D65" w:rsidRPr="00517F47">
        <w:rPr>
          <w:sz w:val="22"/>
          <w:szCs w:val="22"/>
        </w:rPr>
        <w:t xml:space="preserve"> del </w:t>
      </w:r>
      <w:r w:rsidR="00FA1F72">
        <w:rPr>
          <w:sz w:val="22"/>
          <w:szCs w:val="22"/>
        </w:rPr>
        <w:t>23</w:t>
      </w:r>
      <w:r w:rsidR="008D1D65">
        <w:rPr>
          <w:sz w:val="22"/>
          <w:szCs w:val="22"/>
        </w:rPr>
        <w:t xml:space="preserve"> de </w:t>
      </w:r>
      <w:r w:rsidR="00FA1F72">
        <w:rPr>
          <w:sz w:val="22"/>
          <w:szCs w:val="22"/>
        </w:rPr>
        <w:t>octubre</w:t>
      </w:r>
      <w:r w:rsidR="008D1D65">
        <w:rPr>
          <w:sz w:val="22"/>
          <w:szCs w:val="22"/>
        </w:rPr>
        <w:t xml:space="preserve"> de</w:t>
      </w:r>
      <w:r w:rsidR="008D1D65" w:rsidRPr="00517F47">
        <w:rPr>
          <w:sz w:val="22"/>
          <w:szCs w:val="22"/>
        </w:rPr>
        <w:t xml:space="preserve"> 20</w:t>
      </w:r>
      <w:r w:rsidR="008D1D65">
        <w:rPr>
          <w:sz w:val="22"/>
          <w:szCs w:val="22"/>
        </w:rPr>
        <w:t>20</w:t>
      </w:r>
      <w:r w:rsidR="008D1D65" w:rsidRPr="00517F47">
        <w:rPr>
          <w:sz w:val="22"/>
          <w:szCs w:val="22"/>
        </w:rPr>
        <w:t xml:space="preserve">, </w:t>
      </w:r>
      <w:r w:rsidR="008D1D65">
        <w:rPr>
          <w:sz w:val="22"/>
          <w:szCs w:val="22"/>
        </w:rPr>
        <w:t xml:space="preserve">mediante el cual, la </w:t>
      </w:r>
      <w:r w:rsidR="008D1D65" w:rsidRPr="004A29B5">
        <w:rPr>
          <w:rFonts w:cs="Arial"/>
          <w:sz w:val="22"/>
          <w:szCs w:val="22"/>
        </w:rPr>
        <w:t>Gerencia General</w:t>
      </w:r>
      <w:r w:rsidR="008D1D65" w:rsidRPr="00517F47">
        <w:rPr>
          <w:sz w:val="22"/>
          <w:szCs w:val="22"/>
        </w:rPr>
        <w:t xml:space="preserve"> </w:t>
      </w:r>
      <w:r w:rsidR="008D1D65">
        <w:rPr>
          <w:sz w:val="22"/>
          <w:szCs w:val="22"/>
        </w:rPr>
        <w:t xml:space="preserve">remite y avala </w:t>
      </w:r>
      <w:r w:rsidR="008D1D65" w:rsidRPr="00517F47">
        <w:rPr>
          <w:sz w:val="22"/>
          <w:szCs w:val="22"/>
        </w:rPr>
        <w:t xml:space="preserve">el informe </w:t>
      </w:r>
      <w:r w:rsidR="008D1D65">
        <w:rPr>
          <w:rFonts w:cs="Arial"/>
          <w:sz w:val="22"/>
          <w:szCs w:val="22"/>
        </w:rPr>
        <w:t>DF</w:t>
      </w:r>
      <w:r w:rsidR="008D1D65" w:rsidRPr="00B35EAF">
        <w:rPr>
          <w:rFonts w:cs="Arial"/>
          <w:sz w:val="22"/>
          <w:szCs w:val="22"/>
        </w:rPr>
        <w:t>-OF-</w:t>
      </w:r>
      <w:r w:rsidR="00FA1F72">
        <w:rPr>
          <w:rFonts w:cs="Arial"/>
          <w:sz w:val="22"/>
          <w:szCs w:val="22"/>
        </w:rPr>
        <w:t>1199</w:t>
      </w:r>
      <w:r w:rsidR="008D1D65" w:rsidRPr="00B35EAF">
        <w:rPr>
          <w:rFonts w:cs="Arial"/>
          <w:sz w:val="22"/>
          <w:szCs w:val="22"/>
        </w:rPr>
        <w:t>-20</w:t>
      </w:r>
      <w:r w:rsidR="008D1D65">
        <w:rPr>
          <w:rFonts w:cs="Arial"/>
          <w:sz w:val="22"/>
          <w:szCs w:val="22"/>
        </w:rPr>
        <w:t xml:space="preserve">20 de la </w:t>
      </w:r>
      <w:r w:rsidR="008D1D65" w:rsidRPr="00B35EAF">
        <w:rPr>
          <w:rFonts w:cs="Arial"/>
          <w:sz w:val="22"/>
          <w:szCs w:val="22"/>
        </w:rPr>
        <w:t>Dirección FOSUVI</w:t>
      </w:r>
      <w:r w:rsidR="008D1D65" w:rsidRPr="00517F47">
        <w:rPr>
          <w:sz w:val="22"/>
          <w:szCs w:val="22"/>
        </w:rPr>
        <w:t>, que contiene los resultados del estudio realizado a la solicitud de</w:t>
      </w:r>
      <w:r w:rsidR="008D1D65">
        <w:rPr>
          <w:sz w:val="22"/>
          <w:szCs w:val="22"/>
        </w:rPr>
        <w:t xml:space="preserve"> </w:t>
      </w:r>
      <w:r w:rsidR="00FA1F72">
        <w:rPr>
          <w:sz w:val="22"/>
          <w:szCs w:val="22"/>
        </w:rPr>
        <w:t>la Fundación para la Vivienda Rural Costa Rica – Canadá,</w:t>
      </w:r>
      <w:r w:rsidR="008D1D65">
        <w:rPr>
          <w:sz w:val="22"/>
          <w:szCs w:val="22"/>
        </w:rPr>
        <w:t xml:space="preserve"> para</w:t>
      </w:r>
      <w:r w:rsidR="008D1D65" w:rsidRPr="00517F47">
        <w:rPr>
          <w:sz w:val="22"/>
          <w:szCs w:val="22"/>
        </w:rPr>
        <w:t xml:space="preserve"> tramitar, al amparo del artículo 59 de la Ley del Sistema Financiero Nacional para la Vivienda, </w:t>
      </w:r>
      <w:r w:rsidR="00FA1F72">
        <w:rPr>
          <w:rFonts w:cs="Arial"/>
          <w:color w:val="000000"/>
          <w:sz w:val="22"/>
          <w:szCs w:val="22"/>
        </w:rPr>
        <w:t xml:space="preserve">setenta y dos </w:t>
      </w:r>
      <w:r w:rsidR="00FA1F72"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sidR="00FA1F72">
        <w:rPr>
          <w:color w:val="000000"/>
          <w:sz w:val="22"/>
          <w:szCs w:val="22"/>
        </w:rPr>
        <w:t>,</w:t>
      </w:r>
      <w:r w:rsidR="00FA1F72" w:rsidRPr="00517F47">
        <w:rPr>
          <w:color w:val="000000"/>
          <w:sz w:val="22"/>
          <w:szCs w:val="22"/>
        </w:rPr>
        <w:t xml:space="preserve"> en </w:t>
      </w:r>
      <w:r w:rsidR="00FA1F72" w:rsidRPr="00367C81">
        <w:rPr>
          <w:color w:val="000000"/>
          <w:sz w:val="22"/>
          <w:szCs w:val="22"/>
          <w:lang w:val="es-CR"/>
        </w:rPr>
        <w:t xml:space="preserve">las comunidades de Parismina, San Francisco y Tortuguero, ubicado en </w:t>
      </w:r>
      <w:r w:rsidR="00FA1F72">
        <w:rPr>
          <w:color w:val="000000"/>
          <w:sz w:val="22"/>
          <w:szCs w:val="22"/>
          <w:lang w:val="es-CR"/>
        </w:rPr>
        <w:t xml:space="preserve">los </w:t>
      </w:r>
      <w:r w:rsidR="00FA1F72" w:rsidRPr="00367C81">
        <w:rPr>
          <w:color w:val="000000"/>
          <w:sz w:val="22"/>
          <w:szCs w:val="22"/>
          <w:lang w:val="es-CR"/>
        </w:rPr>
        <w:t xml:space="preserve">canales del </w:t>
      </w:r>
      <w:r w:rsidR="00FA1F72">
        <w:rPr>
          <w:color w:val="000000"/>
          <w:sz w:val="22"/>
          <w:szCs w:val="22"/>
          <w:lang w:val="es-CR"/>
        </w:rPr>
        <w:t xml:space="preserve">río </w:t>
      </w:r>
      <w:r w:rsidR="00FA1F72" w:rsidRPr="00367C81">
        <w:rPr>
          <w:color w:val="000000"/>
          <w:sz w:val="22"/>
          <w:szCs w:val="22"/>
          <w:lang w:val="es-CR"/>
        </w:rPr>
        <w:t>Tortuguero y la comunidad de La Lucha de Siquirres</w:t>
      </w:r>
      <w:r w:rsidR="00FA1F72">
        <w:rPr>
          <w:color w:val="000000"/>
          <w:sz w:val="22"/>
          <w:szCs w:val="22"/>
          <w:lang w:val="es-CR"/>
        </w:rPr>
        <w:t xml:space="preserve">, en </w:t>
      </w:r>
      <w:r w:rsidR="00FA1F72" w:rsidRPr="00367C81">
        <w:rPr>
          <w:color w:val="000000"/>
          <w:sz w:val="22"/>
          <w:szCs w:val="22"/>
          <w:lang w:val="es-CR"/>
        </w:rPr>
        <w:t>terrenos propiedad de JAPDEVA.</w:t>
      </w:r>
      <w:r w:rsidR="008D1D65" w:rsidRPr="00517F47">
        <w:rPr>
          <w:color w:val="000000"/>
          <w:sz w:val="22"/>
          <w:szCs w:val="22"/>
        </w:rPr>
        <w:t xml:space="preserve">  </w:t>
      </w:r>
      <w:r w:rsidR="008D1D65" w:rsidRPr="00517F47">
        <w:rPr>
          <w:sz w:val="22"/>
          <w:szCs w:val="22"/>
          <w:lang w:val="es-ES_tradnl"/>
        </w:rPr>
        <w:t>Dichos documentos se adjuntan a</w:t>
      </w:r>
      <w:r w:rsidR="008D1D65">
        <w:rPr>
          <w:sz w:val="22"/>
          <w:szCs w:val="22"/>
          <w:lang w:val="es-ES_tradnl"/>
        </w:rPr>
        <w:t xml:space="preserve">l expediente del </w:t>
      </w:r>
      <w:r w:rsidR="008D1D65" w:rsidRPr="00517F47">
        <w:rPr>
          <w:sz w:val="22"/>
          <w:szCs w:val="22"/>
          <w:lang w:val="es-ES_tradnl"/>
        </w:rPr>
        <w:t>acta.</w:t>
      </w:r>
    </w:p>
    <w:p w14:paraId="37639AF4" w14:textId="77777777" w:rsidR="008D1D65" w:rsidRPr="00517F47" w:rsidRDefault="008D1D65" w:rsidP="008D1D65">
      <w:pPr>
        <w:spacing w:line="360" w:lineRule="auto"/>
        <w:jc w:val="both"/>
        <w:rPr>
          <w:color w:val="000000"/>
          <w:sz w:val="22"/>
          <w:szCs w:val="22"/>
        </w:rPr>
      </w:pPr>
    </w:p>
    <w:p w14:paraId="033C44E2" w14:textId="6BD2FB2F" w:rsidR="008D1D65" w:rsidRPr="001F7099" w:rsidRDefault="008D1D65" w:rsidP="008D1D65">
      <w:pPr>
        <w:autoSpaceDE w:val="0"/>
        <w:autoSpaceDN w:val="0"/>
        <w:adjustRightInd w:val="0"/>
        <w:spacing w:line="360" w:lineRule="auto"/>
        <w:jc w:val="both"/>
        <w:rPr>
          <w:color w:val="000000"/>
          <w:sz w:val="22"/>
          <w:szCs w:val="22"/>
        </w:rPr>
      </w:pPr>
      <w:r>
        <w:rPr>
          <w:color w:val="000000"/>
          <w:sz w:val="22"/>
          <w:szCs w:val="22"/>
        </w:rPr>
        <w:t xml:space="preserve">Para exponer los alcances del citado informe y atender eventuales consultas de carácter técnico sobre éste y los siguientes </w:t>
      </w:r>
      <w:r w:rsidR="00FA1F72">
        <w:rPr>
          <w:color w:val="000000"/>
          <w:sz w:val="22"/>
          <w:szCs w:val="22"/>
        </w:rPr>
        <w:t>ocho</w:t>
      </w:r>
      <w:r>
        <w:rPr>
          <w:color w:val="000000"/>
          <w:sz w:val="22"/>
          <w:szCs w:val="22"/>
        </w:rPr>
        <w:t xml:space="preserve"> temas, se incorpora</w:t>
      </w:r>
      <w:r w:rsidR="00FA1F72">
        <w:rPr>
          <w:color w:val="000000"/>
          <w:sz w:val="22"/>
          <w:szCs w:val="22"/>
        </w:rPr>
        <w:t>n</w:t>
      </w:r>
      <w:r>
        <w:rPr>
          <w:color w:val="000000"/>
          <w:sz w:val="22"/>
          <w:szCs w:val="22"/>
        </w:rPr>
        <w:t xml:space="preserve"> a la sesión la licenciada Martha Camacho Murillo, Directora del FOSUVI</w:t>
      </w:r>
      <w:r w:rsidR="00FA1F72">
        <w:rPr>
          <w:color w:val="000000"/>
          <w:sz w:val="22"/>
          <w:szCs w:val="22"/>
        </w:rPr>
        <w:t>, y la arquitecta Mariella Salas Rodríguez, jefa del Departamento Técnico</w:t>
      </w:r>
      <w:r>
        <w:rPr>
          <w:color w:val="000000"/>
          <w:sz w:val="22"/>
          <w:szCs w:val="22"/>
        </w:rPr>
        <w:t>, quien presenta</w:t>
      </w:r>
      <w:r w:rsidR="001F7099">
        <w:rPr>
          <w:color w:val="000000"/>
          <w:sz w:val="22"/>
          <w:szCs w:val="22"/>
        </w:rPr>
        <w:t xml:space="preserve"> y analiza con los señores Directores, </w:t>
      </w:r>
      <w:r>
        <w:rPr>
          <w:color w:val="000000"/>
          <w:sz w:val="22"/>
          <w:szCs w:val="22"/>
        </w:rPr>
        <w:t>el detalle de la solicitud de la entidad autorizada</w:t>
      </w:r>
      <w:r w:rsidR="00FA1F72">
        <w:rPr>
          <w:color w:val="000000"/>
          <w:sz w:val="22"/>
          <w:szCs w:val="22"/>
        </w:rPr>
        <w:t xml:space="preserve">, </w:t>
      </w:r>
      <w:r>
        <w:rPr>
          <w:color w:val="000000"/>
          <w:sz w:val="22"/>
          <w:szCs w:val="22"/>
        </w:rPr>
        <w:t>destacando que</w:t>
      </w:r>
      <w:r w:rsidRPr="00517F47">
        <w:rPr>
          <w:sz w:val="22"/>
          <w:szCs w:val="22"/>
        </w:rPr>
        <w:t xml:space="preserve"> el monto total del financiamiento requerido es de </w:t>
      </w:r>
      <w:r w:rsidRPr="00517F47">
        <w:rPr>
          <w:color w:val="000000"/>
          <w:sz w:val="22"/>
          <w:szCs w:val="22"/>
        </w:rPr>
        <w:t>¢</w:t>
      </w:r>
      <w:r w:rsidR="00FA1F72">
        <w:rPr>
          <w:color w:val="000000"/>
          <w:sz w:val="22"/>
          <w:szCs w:val="22"/>
        </w:rPr>
        <w:t>1.048,9</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w:t>
      </w:r>
      <w:r w:rsidRPr="00517F47">
        <w:rPr>
          <w:sz w:val="22"/>
          <w:szCs w:val="22"/>
        </w:rPr>
        <w:lastRenderedPageBreak/>
        <w:t xml:space="preserve">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3A2B3518" w14:textId="77777777" w:rsidR="008D1D65" w:rsidRDefault="008D1D65" w:rsidP="008D1D65">
      <w:pPr>
        <w:autoSpaceDE w:val="0"/>
        <w:autoSpaceDN w:val="0"/>
        <w:adjustRightInd w:val="0"/>
        <w:spacing w:line="360" w:lineRule="auto"/>
        <w:jc w:val="both"/>
        <w:rPr>
          <w:sz w:val="22"/>
          <w:szCs w:val="22"/>
        </w:rPr>
      </w:pPr>
    </w:p>
    <w:p w14:paraId="26A0ACE5" w14:textId="397545EE" w:rsidR="008D1D65" w:rsidRDefault="008D1D65" w:rsidP="008D1D65">
      <w:pPr>
        <w:spacing w:line="360" w:lineRule="auto"/>
        <w:jc w:val="both"/>
        <w:rPr>
          <w:rFonts w:cs="Arial"/>
          <w:sz w:val="22"/>
          <w:lang w:val="es-ES_tradnl"/>
        </w:rPr>
      </w:pPr>
      <w:r w:rsidRPr="0039311E">
        <w:rPr>
          <w:rFonts w:cs="Arial"/>
          <w:sz w:val="22"/>
          <w:u w:val="single"/>
          <w:lang w:val="es-ES_tradnl"/>
        </w:rPr>
        <w:t xml:space="preserve">Minuto </w:t>
      </w:r>
      <w:r w:rsidR="001F7099">
        <w:rPr>
          <w:rFonts w:cs="Arial"/>
          <w:sz w:val="22"/>
          <w:u w:val="single"/>
          <w:lang w:val="es-ES_tradnl"/>
        </w:rPr>
        <w:t>123</w:t>
      </w:r>
      <w:r>
        <w:rPr>
          <w:rFonts w:cs="Arial"/>
          <w:sz w:val="22"/>
          <w:u w:val="single"/>
          <w:lang w:val="es-ES_tradnl"/>
        </w:rPr>
        <w:t>:</w:t>
      </w:r>
      <w:r w:rsidR="001F7099">
        <w:rPr>
          <w:rFonts w:cs="Arial"/>
          <w:sz w:val="22"/>
          <w:u w:val="single"/>
          <w:lang w:val="es-ES_tradnl"/>
        </w:rPr>
        <w:t>29</w:t>
      </w:r>
      <w:r>
        <w:rPr>
          <w:rFonts w:cs="Arial"/>
          <w:sz w:val="22"/>
          <w:lang w:val="es-ES_tradnl"/>
        </w:rPr>
        <w:t xml:space="preserve"> Conocido </w:t>
      </w:r>
      <w:r w:rsidR="001F7099">
        <w:rPr>
          <w:rFonts w:cs="Arial"/>
          <w:sz w:val="22"/>
          <w:lang w:val="es-ES_tradnl"/>
        </w:rPr>
        <w:t xml:space="preserve">y suficientemente discutido </w:t>
      </w:r>
      <w:r>
        <w:rPr>
          <w:rFonts w:cs="Arial"/>
          <w:sz w:val="22"/>
          <w:lang w:val="es-ES_tradnl"/>
        </w:rPr>
        <w:t xml:space="preserve">el informe presentado sobre la referida solicitud </w:t>
      </w:r>
      <w:r>
        <w:rPr>
          <w:rFonts w:cs="Arial"/>
          <w:sz w:val="22"/>
          <w:szCs w:val="22"/>
        </w:rPr>
        <w:t>de financiamiento</w:t>
      </w:r>
      <w:r w:rsidR="001F7099">
        <w:rPr>
          <w:rFonts w:cs="Arial"/>
          <w:sz w:val="22"/>
          <w:szCs w:val="22"/>
        </w:rPr>
        <w:t xml:space="preserve">, </w:t>
      </w:r>
      <w:r>
        <w:rPr>
          <w:rFonts w:cs="Arial"/>
          <w:sz w:val="22"/>
          <w:szCs w:val="22"/>
        </w:rPr>
        <w:t xml:space="preserve">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sidR="001F7099">
        <w:rPr>
          <w:rFonts w:cs="Arial"/>
          <w:sz w:val="22"/>
          <w:szCs w:val="22"/>
          <w:lang w:val="es-CR"/>
        </w:rPr>
        <w:t>,</w:t>
      </w:r>
      <w:r w:rsidRPr="00FC0CF0">
        <w:rPr>
          <w:rFonts w:cs="Arial"/>
          <w:sz w:val="22"/>
          <w:szCs w:val="22"/>
          <w:lang w:val="es-CR"/>
        </w:rPr>
        <w:t xml:space="preserve"> en los mismos términos que se indican en el informe de la Dirección FOSUVI</w:t>
      </w:r>
      <w:r w:rsidR="001F7099">
        <w:rPr>
          <w:rFonts w:cs="Arial"/>
          <w:sz w:val="22"/>
          <w:szCs w:val="22"/>
          <w:lang w:val="es-CR"/>
        </w:rPr>
        <w:t xml:space="preserve">, pero </w:t>
      </w:r>
      <w:r w:rsidR="001F7099">
        <w:rPr>
          <w:rFonts w:cs="Arial"/>
          <w:color w:val="000000"/>
          <w:sz w:val="22"/>
          <w:szCs w:val="22"/>
        </w:rPr>
        <w:t>modificando la disposición sobre la reubicación de viviendas y estableciendo que en</w:t>
      </w:r>
      <w:r w:rsidR="001F7099">
        <w:rPr>
          <w:sz w:val="22"/>
          <w:szCs w:val="22"/>
          <w:lang w:val="es-CR"/>
        </w:rPr>
        <w:t xml:space="preserve"> los </w:t>
      </w:r>
      <w:r w:rsidR="001F7099">
        <w:rPr>
          <w:rFonts w:cs="Arial"/>
          <w:sz w:val="22"/>
          <w:szCs w:val="22"/>
        </w:rPr>
        <w:t>informes de seguimiento que presente la entidad</w:t>
      </w:r>
      <w:r w:rsidR="001F7099" w:rsidRPr="007A7265">
        <w:rPr>
          <w:rFonts w:cs="Arial"/>
          <w:sz w:val="22"/>
          <w:szCs w:val="22"/>
        </w:rPr>
        <w:t xml:space="preserve"> </w:t>
      </w:r>
      <w:r w:rsidR="001F7099">
        <w:rPr>
          <w:rFonts w:cs="Arial"/>
          <w:sz w:val="22"/>
          <w:szCs w:val="22"/>
        </w:rPr>
        <w:t>autorizada sobre el desarrollo de las obras, deberá detallarse la aplicación de los recursos invertidos.</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5</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r w:rsidR="00A929EF">
        <w:rPr>
          <w:rFonts w:cs="Arial"/>
          <w:sz w:val="22"/>
          <w:lang w:val="es-ES_tradnl"/>
        </w:rPr>
        <w:t xml:space="preserve">  Acto seguido, se retira de la sesión la arquitecta Salas Rodríguez.</w:t>
      </w:r>
    </w:p>
    <w:p w14:paraId="635B37A7" w14:textId="77777777" w:rsidR="009D03FE" w:rsidRPr="00D14EAF" w:rsidRDefault="009D03FE" w:rsidP="009D03FE">
      <w:pPr>
        <w:spacing w:line="360" w:lineRule="auto"/>
        <w:jc w:val="both"/>
        <w:rPr>
          <w:rFonts w:cs="Arial"/>
          <w:b/>
          <w:sz w:val="22"/>
        </w:rPr>
      </w:pPr>
      <w:r w:rsidRPr="00D14EAF">
        <w:rPr>
          <w:rFonts w:cs="Arial"/>
          <w:b/>
          <w:sz w:val="22"/>
        </w:rPr>
        <w:t>************</w:t>
      </w:r>
    </w:p>
    <w:p w14:paraId="3D72DBCF" w14:textId="77777777" w:rsidR="009D03FE" w:rsidRDefault="009D03FE" w:rsidP="009D03FE">
      <w:pPr>
        <w:spacing w:line="360" w:lineRule="auto"/>
        <w:jc w:val="both"/>
        <w:rPr>
          <w:rFonts w:cs="Arial"/>
          <w:b/>
          <w:sz w:val="22"/>
          <w:szCs w:val="22"/>
          <w:u w:val="single"/>
          <w:lang w:val="es-ES_tradnl"/>
        </w:rPr>
      </w:pPr>
    </w:p>
    <w:p w14:paraId="7A675B61" w14:textId="45FD156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D3F75" w:rsidRPr="001D3F75">
        <w:rPr>
          <w:rFonts w:cs="Arial"/>
          <w:b/>
          <w:bCs/>
          <w:sz w:val="22"/>
          <w:u w:val="single"/>
          <w:lang w:val="es-ES_tradnl"/>
        </w:rPr>
        <w:t>Solicitud de aprobación de treinta y nueve bonos extraordinarios individuales, en el territorio indígena Cabécar Chirripó</w:t>
      </w:r>
    </w:p>
    <w:p w14:paraId="6A298781" w14:textId="77777777" w:rsidR="009D03FE" w:rsidRDefault="009D03FE" w:rsidP="009D03FE">
      <w:pPr>
        <w:spacing w:line="360" w:lineRule="auto"/>
        <w:jc w:val="both"/>
        <w:rPr>
          <w:rFonts w:cs="Arial"/>
          <w:sz w:val="22"/>
          <w:szCs w:val="22"/>
        </w:rPr>
      </w:pPr>
    </w:p>
    <w:p w14:paraId="42FF70E7" w14:textId="308F38E3" w:rsidR="0072510B" w:rsidRDefault="0072510B" w:rsidP="0072510B">
      <w:pPr>
        <w:spacing w:line="360" w:lineRule="auto"/>
        <w:jc w:val="both"/>
        <w:rPr>
          <w:sz w:val="22"/>
          <w:szCs w:val="22"/>
          <w:lang w:val="es-ES_tradnl"/>
        </w:rPr>
      </w:pPr>
      <w:r w:rsidRPr="0039311E">
        <w:rPr>
          <w:rFonts w:cs="Arial"/>
          <w:sz w:val="22"/>
          <w:u w:val="single"/>
          <w:lang w:val="es-ES_tradnl"/>
        </w:rPr>
        <w:t xml:space="preserve">Minuto </w:t>
      </w:r>
      <w:r w:rsidR="001F7099">
        <w:rPr>
          <w:rFonts w:cs="Arial"/>
          <w:sz w:val="22"/>
          <w:u w:val="single"/>
          <w:lang w:val="es-ES_tradnl"/>
        </w:rPr>
        <w:t>14</w:t>
      </w:r>
      <w:r>
        <w:rPr>
          <w:rFonts w:cs="Arial"/>
          <w:sz w:val="22"/>
          <w:u w:val="single"/>
          <w:lang w:val="es-ES_tradnl"/>
        </w:rPr>
        <w:t>3</w:t>
      </w:r>
      <w:r w:rsidRPr="0039311E">
        <w:rPr>
          <w:rFonts w:cs="Arial"/>
          <w:sz w:val="22"/>
          <w:u w:val="single"/>
          <w:lang w:val="es-ES_tradnl"/>
        </w:rPr>
        <w:t>:</w:t>
      </w:r>
      <w:r>
        <w:rPr>
          <w:rFonts w:cs="Arial"/>
          <w:sz w:val="22"/>
          <w:u w:val="single"/>
          <w:lang w:val="es-ES_tradnl"/>
        </w:rPr>
        <w:t>1</w:t>
      </w:r>
      <w:r w:rsidR="001F7099">
        <w:rPr>
          <w:rFonts w:cs="Arial"/>
          <w:sz w:val="22"/>
          <w:u w:val="single"/>
          <w:lang w:val="es-ES_tradnl"/>
        </w:rPr>
        <w:t>3</w:t>
      </w:r>
      <w:r>
        <w:rPr>
          <w:rFonts w:cs="Arial"/>
          <w:sz w:val="22"/>
          <w:lang w:val="es-ES_tradnl"/>
        </w:rPr>
        <w:t xml:space="preserve"> Se conoce el oficio </w:t>
      </w:r>
      <w:r w:rsidRPr="00517F47">
        <w:rPr>
          <w:sz w:val="22"/>
          <w:szCs w:val="22"/>
        </w:rPr>
        <w:t>GG-ME-</w:t>
      </w:r>
      <w:r w:rsidR="00A55523">
        <w:rPr>
          <w:sz w:val="22"/>
          <w:szCs w:val="22"/>
        </w:rPr>
        <w:t>1225</w:t>
      </w:r>
      <w:r w:rsidRPr="00517F47">
        <w:rPr>
          <w:sz w:val="22"/>
          <w:szCs w:val="22"/>
        </w:rPr>
        <w:t>-20</w:t>
      </w:r>
      <w:r>
        <w:rPr>
          <w:sz w:val="22"/>
          <w:szCs w:val="22"/>
        </w:rPr>
        <w:t>20</w:t>
      </w:r>
      <w:r w:rsidRPr="00517F47">
        <w:rPr>
          <w:sz w:val="22"/>
          <w:szCs w:val="22"/>
        </w:rPr>
        <w:t xml:space="preserve"> del </w:t>
      </w:r>
      <w:r w:rsidR="00A55523">
        <w:rPr>
          <w:sz w:val="22"/>
          <w:szCs w:val="22"/>
        </w:rPr>
        <w:t>23</w:t>
      </w:r>
      <w:r>
        <w:rPr>
          <w:sz w:val="22"/>
          <w:szCs w:val="22"/>
        </w:rPr>
        <w:t xml:space="preserve"> de </w:t>
      </w:r>
      <w:r w:rsidR="00A55523">
        <w:rPr>
          <w:sz w:val="22"/>
          <w:szCs w:val="22"/>
        </w:rPr>
        <w:t>octubre</w:t>
      </w:r>
      <w:r>
        <w:rPr>
          <w:sz w:val="22"/>
          <w:szCs w:val="22"/>
        </w:rPr>
        <w:t xml:space="preserve"> de</w:t>
      </w:r>
      <w:r w:rsidRPr="00517F47">
        <w:rPr>
          <w:sz w:val="22"/>
          <w:szCs w:val="22"/>
        </w:rPr>
        <w:t xml:space="preserve"> 20</w:t>
      </w:r>
      <w:r>
        <w:rPr>
          <w:sz w:val="22"/>
          <w:szCs w:val="22"/>
        </w:rPr>
        <w:t>20</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A55523">
        <w:rPr>
          <w:rFonts w:cs="Arial"/>
          <w:sz w:val="22"/>
          <w:szCs w:val="22"/>
        </w:rPr>
        <w:t>1196</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w:t>
      </w:r>
      <w:r w:rsidR="00A55523">
        <w:rPr>
          <w:sz w:val="22"/>
          <w:szCs w:val="22"/>
        </w:rPr>
        <w:t>la Fundación para la Vivienda Rural Costa Rica – Canadá,</w:t>
      </w:r>
      <w:r>
        <w:rPr>
          <w:sz w:val="22"/>
          <w:szCs w:val="22"/>
        </w:rPr>
        <w:t xml:space="preserve"> para</w:t>
      </w:r>
      <w:r w:rsidRPr="00517F47">
        <w:rPr>
          <w:sz w:val="22"/>
          <w:szCs w:val="22"/>
        </w:rPr>
        <w:t xml:space="preserve"> tramitar, al amparo del artículo 59 de la Ley del Sistema Financiero Nacional para la Vivienda, </w:t>
      </w:r>
      <w:r w:rsidR="00A55523">
        <w:rPr>
          <w:rFonts w:cs="Arial"/>
          <w:color w:val="000000"/>
          <w:sz w:val="22"/>
          <w:szCs w:val="22"/>
        </w:rPr>
        <w:t xml:space="preserve">treinta y nueve </w:t>
      </w:r>
      <w:r w:rsidR="00A55523"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sidR="00A55523">
        <w:rPr>
          <w:color w:val="000000"/>
          <w:sz w:val="22"/>
          <w:szCs w:val="22"/>
        </w:rPr>
        <w:t>,</w:t>
      </w:r>
      <w:r w:rsidR="00A55523" w:rsidRPr="00517F47">
        <w:rPr>
          <w:color w:val="000000"/>
          <w:sz w:val="22"/>
          <w:szCs w:val="22"/>
        </w:rPr>
        <w:t xml:space="preserve"> en </w:t>
      </w:r>
      <w:r w:rsidR="00A55523">
        <w:rPr>
          <w:color w:val="000000"/>
          <w:sz w:val="22"/>
          <w:szCs w:val="22"/>
        </w:rPr>
        <w:t>el</w:t>
      </w:r>
      <w:r w:rsidR="00A55523" w:rsidRPr="00517F47">
        <w:rPr>
          <w:color w:val="000000"/>
          <w:sz w:val="22"/>
          <w:szCs w:val="22"/>
        </w:rPr>
        <w:t xml:space="preserve"> territorio indígena</w:t>
      </w:r>
      <w:r w:rsidR="00A55523">
        <w:rPr>
          <w:color w:val="000000"/>
          <w:sz w:val="22"/>
          <w:szCs w:val="22"/>
        </w:rPr>
        <w:t xml:space="preserve"> Cabécar de Bajo Chirripó</w:t>
      </w:r>
      <w:r w:rsidR="00A55523" w:rsidRPr="00517F47">
        <w:rPr>
          <w:color w:val="000000"/>
          <w:sz w:val="22"/>
          <w:szCs w:val="22"/>
        </w:rPr>
        <w:t xml:space="preserve">, ubicado en </w:t>
      </w:r>
      <w:r w:rsidR="00A55523">
        <w:rPr>
          <w:color w:val="000000"/>
          <w:sz w:val="22"/>
          <w:szCs w:val="22"/>
        </w:rPr>
        <w:t>el cantón de Matina, provincia de Limón.</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5C9B316C" w14:textId="77777777" w:rsidR="0072510B" w:rsidRPr="00517F47" w:rsidRDefault="0072510B" w:rsidP="0072510B">
      <w:pPr>
        <w:spacing w:line="360" w:lineRule="auto"/>
        <w:jc w:val="both"/>
        <w:rPr>
          <w:color w:val="000000"/>
          <w:sz w:val="22"/>
          <w:szCs w:val="22"/>
        </w:rPr>
      </w:pPr>
    </w:p>
    <w:p w14:paraId="48C3DE77" w14:textId="42DEDBF3" w:rsidR="0072510B" w:rsidRDefault="00A55523" w:rsidP="0072510B">
      <w:pPr>
        <w:autoSpaceDE w:val="0"/>
        <w:autoSpaceDN w:val="0"/>
        <w:adjustRightInd w:val="0"/>
        <w:spacing w:line="360" w:lineRule="auto"/>
        <w:jc w:val="both"/>
        <w:rPr>
          <w:sz w:val="22"/>
          <w:szCs w:val="22"/>
        </w:rPr>
      </w:pPr>
      <w:r>
        <w:rPr>
          <w:color w:val="000000"/>
          <w:sz w:val="22"/>
          <w:szCs w:val="22"/>
        </w:rPr>
        <w:t xml:space="preserve">La licenciada Camacho Murillo </w:t>
      </w:r>
      <w:r w:rsidR="0072510B">
        <w:rPr>
          <w:color w:val="000000"/>
          <w:sz w:val="22"/>
          <w:szCs w:val="22"/>
        </w:rPr>
        <w:t>expone</w:t>
      </w:r>
      <w:r>
        <w:rPr>
          <w:color w:val="000000"/>
          <w:sz w:val="22"/>
          <w:szCs w:val="22"/>
        </w:rPr>
        <w:t xml:space="preserve"> el contenido </w:t>
      </w:r>
      <w:r w:rsidR="0072510B">
        <w:rPr>
          <w:color w:val="000000"/>
          <w:sz w:val="22"/>
          <w:szCs w:val="22"/>
        </w:rPr>
        <w:t>del citado informe, presenta</w:t>
      </w:r>
      <w:r>
        <w:rPr>
          <w:color w:val="000000"/>
          <w:sz w:val="22"/>
          <w:szCs w:val="22"/>
        </w:rPr>
        <w:t>ndo</w:t>
      </w:r>
      <w:r w:rsidR="0072510B">
        <w:rPr>
          <w:color w:val="000000"/>
          <w:sz w:val="22"/>
          <w:szCs w:val="22"/>
        </w:rPr>
        <w:t xml:space="preserve"> el detalle de la solicitud de la entidad autorizada y destacando que</w:t>
      </w:r>
      <w:r w:rsidR="0072510B" w:rsidRPr="00517F47">
        <w:rPr>
          <w:sz w:val="22"/>
          <w:szCs w:val="22"/>
        </w:rPr>
        <w:t xml:space="preserve"> el monto total del financiamiento requerido es de </w:t>
      </w:r>
      <w:r w:rsidR="0072510B" w:rsidRPr="00517F47">
        <w:rPr>
          <w:color w:val="000000"/>
          <w:sz w:val="22"/>
          <w:szCs w:val="22"/>
        </w:rPr>
        <w:t>¢</w:t>
      </w:r>
      <w:r w:rsidR="008F782C">
        <w:rPr>
          <w:color w:val="000000"/>
          <w:sz w:val="22"/>
          <w:szCs w:val="22"/>
        </w:rPr>
        <w:t>522</w:t>
      </w:r>
      <w:r w:rsidR="0072510B">
        <w:rPr>
          <w:color w:val="000000"/>
          <w:sz w:val="22"/>
          <w:szCs w:val="22"/>
        </w:rPr>
        <w:t>,</w:t>
      </w:r>
      <w:r w:rsidR="008F782C">
        <w:rPr>
          <w:color w:val="000000"/>
          <w:sz w:val="22"/>
          <w:szCs w:val="22"/>
        </w:rPr>
        <w:t>3</w:t>
      </w:r>
      <w:r w:rsidR="0072510B">
        <w:rPr>
          <w:color w:val="000000"/>
          <w:sz w:val="22"/>
          <w:szCs w:val="22"/>
        </w:rPr>
        <w:t xml:space="preserve"> millones</w:t>
      </w:r>
      <w:r w:rsidR="0072510B" w:rsidRPr="00517F47">
        <w:rPr>
          <w:sz w:val="22"/>
          <w:szCs w:val="22"/>
        </w:rPr>
        <w:t>,</w:t>
      </w:r>
      <w:r w:rsidR="0072510B">
        <w:rPr>
          <w:sz w:val="22"/>
          <w:szCs w:val="22"/>
        </w:rPr>
        <w:t xml:space="preserve"> </w:t>
      </w:r>
      <w:r w:rsidR="0072510B" w:rsidRPr="00517F47">
        <w:rPr>
          <w:sz w:val="22"/>
          <w:szCs w:val="22"/>
        </w:rPr>
        <w:t>incluyendo los gastos de formalización</w:t>
      </w:r>
      <w:r w:rsidR="0072510B">
        <w:rPr>
          <w:sz w:val="22"/>
          <w:szCs w:val="22"/>
        </w:rPr>
        <w:t xml:space="preserve"> y el transporte extraordinario de materiales</w:t>
      </w:r>
      <w:r w:rsidR="0072510B" w:rsidRPr="00517F47">
        <w:rPr>
          <w:sz w:val="22"/>
          <w:szCs w:val="22"/>
        </w:rPr>
        <w:t xml:space="preserve">, monto que es avalado por el Departamento Técnico del FOSUVI y por </w:t>
      </w:r>
      <w:r w:rsidR="0072510B">
        <w:rPr>
          <w:sz w:val="22"/>
          <w:szCs w:val="22"/>
        </w:rPr>
        <w:t xml:space="preserve">lo </w:t>
      </w:r>
      <w:r w:rsidR="0072510B" w:rsidRPr="00517F47">
        <w:rPr>
          <w:sz w:val="22"/>
          <w:szCs w:val="22"/>
        </w:rPr>
        <w:t>ta</w:t>
      </w:r>
      <w:r w:rsidR="0072510B">
        <w:rPr>
          <w:sz w:val="22"/>
          <w:szCs w:val="22"/>
        </w:rPr>
        <w:t>nto se recomienda su aprobación, siendo que también se ha</w:t>
      </w:r>
      <w:r w:rsidR="0072510B" w:rsidRPr="00517F47">
        <w:rPr>
          <w:sz w:val="22"/>
          <w:szCs w:val="22"/>
        </w:rPr>
        <w:t xml:space="preserve"> verificado el cumplimiento de los requisitos </w:t>
      </w:r>
      <w:r w:rsidR="0072510B">
        <w:rPr>
          <w:sz w:val="22"/>
          <w:szCs w:val="22"/>
        </w:rPr>
        <w:t xml:space="preserve">vigentes </w:t>
      </w:r>
      <w:r w:rsidR="0072510B" w:rsidRPr="00517F47">
        <w:rPr>
          <w:sz w:val="22"/>
          <w:szCs w:val="22"/>
        </w:rPr>
        <w:t>por parte de las familias</w:t>
      </w:r>
      <w:r w:rsidR="0072510B">
        <w:rPr>
          <w:sz w:val="22"/>
          <w:szCs w:val="22"/>
        </w:rPr>
        <w:t>.</w:t>
      </w:r>
    </w:p>
    <w:p w14:paraId="1D3A5A18" w14:textId="77777777" w:rsidR="0072510B" w:rsidRDefault="0072510B" w:rsidP="0072510B">
      <w:pPr>
        <w:autoSpaceDE w:val="0"/>
        <w:autoSpaceDN w:val="0"/>
        <w:adjustRightInd w:val="0"/>
        <w:spacing w:line="360" w:lineRule="auto"/>
        <w:jc w:val="both"/>
        <w:rPr>
          <w:sz w:val="22"/>
          <w:szCs w:val="22"/>
        </w:rPr>
      </w:pPr>
    </w:p>
    <w:p w14:paraId="716EF569" w14:textId="2ACC15B2" w:rsidR="009D03FE" w:rsidRDefault="0072510B" w:rsidP="0072510B">
      <w:pPr>
        <w:spacing w:line="360" w:lineRule="auto"/>
        <w:jc w:val="both"/>
        <w:rPr>
          <w:rFonts w:cs="Arial"/>
          <w:sz w:val="22"/>
          <w:lang w:val="es-ES_tradnl"/>
        </w:rPr>
      </w:pPr>
      <w:r w:rsidRPr="0039311E">
        <w:rPr>
          <w:rFonts w:cs="Arial"/>
          <w:sz w:val="22"/>
          <w:u w:val="single"/>
          <w:lang w:val="es-ES_tradnl"/>
        </w:rPr>
        <w:lastRenderedPageBreak/>
        <w:t xml:space="preserve">Minuto </w:t>
      </w:r>
      <w:r w:rsidR="008F782C">
        <w:rPr>
          <w:rFonts w:cs="Arial"/>
          <w:sz w:val="22"/>
          <w:u w:val="single"/>
          <w:lang w:val="es-ES_tradnl"/>
        </w:rPr>
        <w:t>155</w:t>
      </w:r>
      <w:r>
        <w:rPr>
          <w:rFonts w:cs="Arial"/>
          <w:sz w:val="22"/>
          <w:u w:val="single"/>
          <w:lang w:val="es-ES_tradnl"/>
        </w:rPr>
        <w:t>:</w:t>
      </w:r>
      <w:r w:rsidR="008F782C">
        <w:rPr>
          <w:rFonts w:cs="Arial"/>
          <w:sz w:val="22"/>
          <w:u w:val="single"/>
          <w:lang w:val="es-ES_tradnl"/>
        </w:rPr>
        <w:t>04</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6</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48C9A179" w14:textId="77777777" w:rsidR="009D03FE" w:rsidRPr="00D14EAF" w:rsidRDefault="009D03FE" w:rsidP="009D03FE">
      <w:pPr>
        <w:spacing w:line="360" w:lineRule="auto"/>
        <w:jc w:val="both"/>
        <w:rPr>
          <w:rFonts w:cs="Arial"/>
          <w:b/>
          <w:sz w:val="22"/>
        </w:rPr>
      </w:pPr>
      <w:r w:rsidRPr="00D14EAF">
        <w:rPr>
          <w:rFonts w:cs="Arial"/>
          <w:b/>
          <w:sz w:val="22"/>
        </w:rPr>
        <w:t>************</w:t>
      </w:r>
    </w:p>
    <w:p w14:paraId="7A44812F" w14:textId="77777777" w:rsidR="009D03FE" w:rsidRDefault="009D03FE" w:rsidP="009D03FE">
      <w:pPr>
        <w:spacing w:line="360" w:lineRule="auto"/>
        <w:jc w:val="both"/>
        <w:rPr>
          <w:rFonts w:cs="Arial"/>
          <w:b/>
          <w:bCs/>
          <w:sz w:val="22"/>
          <w:szCs w:val="22"/>
          <w:u w:val="single"/>
          <w:lang w:val="es-ES_tradnl"/>
        </w:rPr>
      </w:pPr>
    </w:p>
    <w:p w14:paraId="311CED4C" w14:textId="135C6C7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D3F75" w:rsidRPr="001D3F75">
        <w:rPr>
          <w:rFonts w:cs="Arial"/>
          <w:b/>
          <w:bCs/>
          <w:sz w:val="22"/>
          <w:u w:val="single"/>
          <w:lang w:val="es-ES_tradnl"/>
        </w:rPr>
        <w:t>Solicitud de aprobación de siete bonos extraordinarios individuales</w:t>
      </w:r>
    </w:p>
    <w:p w14:paraId="3DC854F3" w14:textId="77777777" w:rsidR="009D03FE" w:rsidRDefault="009D03FE" w:rsidP="009D03FE">
      <w:pPr>
        <w:spacing w:line="360" w:lineRule="auto"/>
        <w:jc w:val="both"/>
        <w:rPr>
          <w:rFonts w:cs="Arial"/>
          <w:sz w:val="22"/>
          <w:szCs w:val="22"/>
        </w:rPr>
      </w:pPr>
    </w:p>
    <w:p w14:paraId="1472A5D7" w14:textId="6B61147C" w:rsidR="00526665" w:rsidRDefault="00526665" w:rsidP="00526665">
      <w:pPr>
        <w:spacing w:line="360" w:lineRule="auto"/>
        <w:jc w:val="both"/>
        <w:rPr>
          <w:rFonts w:cs="Arial"/>
          <w:bCs/>
          <w:sz w:val="22"/>
        </w:rPr>
      </w:pPr>
      <w:r w:rsidRPr="00423827">
        <w:rPr>
          <w:rFonts w:cs="Arial"/>
          <w:sz w:val="22"/>
          <w:u w:val="single"/>
          <w:lang w:val="es-ES_tradnl"/>
        </w:rPr>
        <w:t xml:space="preserve">Minuto </w:t>
      </w:r>
      <w:r w:rsidR="008F782C">
        <w:rPr>
          <w:rFonts w:cs="Arial"/>
          <w:sz w:val="22"/>
          <w:u w:val="single"/>
          <w:lang w:val="es-ES_tradnl"/>
        </w:rPr>
        <w:t>156</w:t>
      </w:r>
      <w:r>
        <w:rPr>
          <w:rFonts w:cs="Arial"/>
          <w:sz w:val="22"/>
          <w:u w:val="single"/>
          <w:lang w:val="es-ES_tradnl"/>
        </w:rPr>
        <w:t>:1</w:t>
      </w:r>
      <w:r w:rsidR="008F782C">
        <w:rPr>
          <w:rFonts w:cs="Arial"/>
          <w:sz w:val="22"/>
          <w:u w:val="single"/>
          <w:lang w:val="es-ES_tradnl"/>
        </w:rPr>
        <w:t>0</w:t>
      </w:r>
      <w:r>
        <w:rPr>
          <w:rFonts w:cs="Arial"/>
          <w:sz w:val="22"/>
          <w:lang w:val="es-ES_tradnl"/>
        </w:rPr>
        <w:t xml:space="preserve"> Se conoce el oficio</w:t>
      </w:r>
      <w:r>
        <w:rPr>
          <w:rFonts w:cs="Arial"/>
          <w:bCs/>
          <w:sz w:val="22"/>
        </w:rPr>
        <w:t xml:space="preserve"> GG-ME-</w:t>
      </w:r>
      <w:r w:rsidR="00B9242D">
        <w:rPr>
          <w:rFonts w:cs="Arial"/>
          <w:bCs/>
          <w:sz w:val="22"/>
        </w:rPr>
        <w:t>1227</w:t>
      </w:r>
      <w:r>
        <w:rPr>
          <w:rFonts w:cs="Arial"/>
          <w:bCs/>
          <w:sz w:val="22"/>
        </w:rPr>
        <w:t xml:space="preserve">-2020 del </w:t>
      </w:r>
      <w:r w:rsidR="00B9242D">
        <w:rPr>
          <w:rFonts w:cs="Arial"/>
          <w:bCs/>
          <w:sz w:val="22"/>
        </w:rPr>
        <w:t>23</w:t>
      </w:r>
      <w:r>
        <w:rPr>
          <w:rFonts w:cs="Arial"/>
          <w:bCs/>
          <w:sz w:val="22"/>
        </w:rPr>
        <w:t xml:space="preserve"> de </w:t>
      </w:r>
      <w:r w:rsidR="00B9242D">
        <w:rPr>
          <w:rFonts w:cs="Arial"/>
          <w:bCs/>
          <w:sz w:val="22"/>
        </w:rPr>
        <w:t>octubre</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sidR="00B9242D">
        <w:rPr>
          <w:rFonts w:cs="Arial"/>
          <w:sz w:val="22"/>
          <w:szCs w:val="22"/>
        </w:rPr>
        <w:t>1202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y </w:t>
      </w:r>
      <w:r>
        <w:rPr>
          <w:rFonts w:cs="Arial"/>
          <w:bCs/>
          <w:sz w:val="22"/>
          <w:szCs w:val="22"/>
        </w:rPr>
        <w:t>Grupo Mutual Alajuela – La Vivienda de Ahorro y Préstamo</w:t>
      </w:r>
      <w:r>
        <w:rPr>
          <w:rFonts w:cs="Arial"/>
          <w:bCs/>
          <w:sz w:val="22"/>
        </w:rPr>
        <w:t xml:space="preserve">, para financiar </w:t>
      </w:r>
      <w:r w:rsidR="00B9242D">
        <w:rPr>
          <w:rFonts w:cs="Arial"/>
          <w:bCs/>
          <w:sz w:val="22"/>
        </w:rPr>
        <w:t>siete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D50F8AF" w14:textId="77777777" w:rsidR="00526665" w:rsidRDefault="00526665" w:rsidP="00526665">
      <w:pPr>
        <w:spacing w:line="360" w:lineRule="auto"/>
        <w:jc w:val="both"/>
        <w:rPr>
          <w:rFonts w:cs="Arial"/>
          <w:bCs/>
          <w:sz w:val="22"/>
        </w:rPr>
      </w:pPr>
    </w:p>
    <w:p w14:paraId="7661184E" w14:textId="77777777" w:rsidR="00526665" w:rsidRDefault="00526665" w:rsidP="00526665">
      <w:pPr>
        <w:spacing w:line="360" w:lineRule="auto"/>
        <w:jc w:val="both"/>
        <w:rPr>
          <w:rFonts w:cs="Arial"/>
          <w:bCs/>
          <w:sz w:val="22"/>
          <w:szCs w:val="22"/>
        </w:rPr>
      </w:pPr>
      <w:r>
        <w:rPr>
          <w:rFonts w:cs="Arial"/>
          <w:sz w:val="22"/>
          <w:szCs w:val="22"/>
        </w:rPr>
        <w:t xml:space="preserve">La licenciada Camacho Murillo expone el contenido del citado informe, </w:t>
      </w:r>
      <w:r>
        <w:rPr>
          <w:rFonts w:cs="Arial"/>
          <w:sz w:val="22"/>
          <w:lang w:val="es-ES_tradnl"/>
        </w:rPr>
        <w:t>presentando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5EE5429" w14:textId="77777777" w:rsidR="00526665" w:rsidRDefault="00526665" w:rsidP="00526665">
      <w:pPr>
        <w:spacing w:line="360" w:lineRule="auto"/>
        <w:jc w:val="both"/>
        <w:rPr>
          <w:rFonts w:cs="Arial"/>
          <w:bCs/>
          <w:sz w:val="22"/>
          <w:szCs w:val="22"/>
        </w:rPr>
      </w:pPr>
    </w:p>
    <w:p w14:paraId="231F6B0F" w14:textId="79944B95" w:rsidR="00526665" w:rsidRDefault="00526665" w:rsidP="00526665">
      <w:pPr>
        <w:spacing w:line="360" w:lineRule="auto"/>
        <w:jc w:val="both"/>
        <w:rPr>
          <w:rFonts w:cs="Arial"/>
          <w:bCs/>
          <w:sz w:val="22"/>
        </w:rPr>
      </w:pPr>
      <w:r w:rsidRPr="00085875">
        <w:rPr>
          <w:rFonts w:cs="Arial"/>
          <w:color w:val="000000"/>
          <w:sz w:val="22"/>
          <w:szCs w:val="22"/>
          <w:u w:val="single"/>
        </w:rPr>
        <w:t xml:space="preserve">Minuto </w:t>
      </w:r>
      <w:r w:rsidR="00D433CC">
        <w:rPr>
          <w:rFonts w:cs="Arial"/>
          <w:color w:val="000000"/>
          <w:sz w:val="22"/>
          <w:szCs w:val="22"/>
          <w:u w:val="single"/>
        </w:rPr>
        <w:t>165</w:t>
      </w:r>
      <w:r w:rsidRPr="00085875">
        <w:rPr>
          <w:rFonts w:cs="Arial"/>
          <w:color w:val="000000"/>
          <w:sz w:val="22"/>
          <w:szCs w:val="22"/>
          <w:u w:val="single"/>
        </w:rPr>
        <w:t>:</w:t>
      </w:r>
      <w:r w:rsidR="00D433CC">
        <w:rPr>
          <w:rFonts w:cs="Arial"/>
          <w:color w:val="000000"/>
          <w:sz w:val="22"/>
          <w:szCs w:val="22"/>
          <w:u w:val="single"/>
        </w:rPr>
        <w:t>03</w:t>
      </w:r>
      <w:r>
        <w:rPr>
          <w:rFonts w:cs="Arial"/>
          <w:color w:val="000000"/>
          <w:sz w:val="22"/>
          <w:szCs w:val="22"/>
        </w:rPr>
        <w:t xml:space="preserve"> El</w:t>
      </w:r>
      <w:r>
        <w:rPr>
          <w:rFonts w:cs="Arial"/>
          <w:bCs/>
          <w:sz w:val="22"/>
          <w:szCs w:val="22"/>
        </w:rPr>
        <w:t xml:space="preserve"> Director Alvarado Herrera justifica su voto negativo en los casos de </w:t>
      </w:r>
      <w:r w:rsidR="00B9242D">
        <w:rPr>
          <w:rFonts w:cs="Arial"/>
          <w:bCs/>
          <w:sz w:val="22"/>
          <w:szCs w:val="22"/>
        </w:rPr>
        <w:t>las señoras Flor de María Espinoza González y Karen Madrigal Bonilla</w:t>
      </w:r>
      <w:r>
        <w:rPr>
          <w:rFonts w:cs="Arial"/>
          <w:bCs/>
          <w:sz w:val="22"/>
          <w:szCs w:val="22"/>
        </w:rPr>
        <w:t xml:space="preserve">; en el primer caso, porque la casa tiene </w:t>
      </w:r>
      <w:r w:rsidR="00D433CC">
        <w:rPr>
          <w:rFonts w:cs="Arial"/>
          <w:bCs/>
          <w:sz w:val="22"/>
          <w:szCs w:val="22"/>
        </w:rPr>
        <w:t>cuatro</w:t>
      </w:r>
      <w:r>
        <w:rPr>
          <w:rFonts w:cs="Arial"/>
          <w:bCs/>
          <w:sz w:val="22"/>
          <w:szCs w:val="22"/>
        </w:rPr>
        <w:t xml:space="preserve"> dormitorios y la </w:t>
      </w:r>
      <w:r>
        <w:rPr>
          <w:rFonts w:cs="Arial"/>
          <w:bCs/>
          <w:sz w:val="22"/>
        </w:rPr>
        <w:t>familia consta únicamente de dos miembros</w:t>
      </w:r>
      <w:r w:rsidR="00D433CC">
        <w:rPr>
          <w:rFonts w:cs="Arial"/>
          <w:bCs/>
          <w:sz w:val="22"/>
        </w:rPr>
        <w:t xml:space="preserve">; y el segundo caso, porque </w:t>
      </w:r>
      <w:r w:rsidR="00D433CC">
        <w:rPr>
          <w:rFonts w:cs="Arial"/>
          <w:bCs/>
          <w:sz w:val="22"/>
          <w:szCs w:val="22"/>
        </w:rPr>
        <w:t xml:space="preserve">la casa tiene tres dormitorios y la </w:t>
      </w:r>
      <w:r w:rsidR="00D433CC">
        <w:rPr>
          <w:rFonts w:cs="Arial"/>
          <w:bCs/>
          <w:sz w:val="22"/>
        </w:rPr>
        <w:t>familia consta únicamente de dos miembros.  En ambos casos</w:t>
      </w:r>
      <w:r>
        <w:rPr>
          <w:rFonts w:cs="Arial"/>
          <w:bCs/>
          <w:sz w:val="22"/>
        </w:rPr>
        <w:t xml:space="preserve">, </w:t>
      </w:r>
      <w:r w:rsidR="00D433CC">
        <w:rPr>
          <w:rFonts w:cs="Arial"/>
          <w:bCs/>
          <w:sz w:val="22"/>
        </w:rPr>
        <w:t xml:space="preserve">porque esas condiciones </w:t>
      </w:r>
      <w:r>
        <w:rPr>
          <w:rFonts w:cs="Arial"/>
          <w:bCs/>
          <w:sz w:val="22"/>
        </w:rPr>
        <w:t>se aparta</w:t>
      </w:r>
      <w:r w:rsidR="00D433CC">
        <w:rPr>
          <w:rFonts w:cs="Arial"/>
          <w:bCs/>
          <w:sz w:val="22"/>
        </w:rPr>
        <w:t>n</w:t>
      </w:r>
      <w:r>
        <w:rPr>
          <w:rFonts w:cs="Arial"/>
          <w:bCs/>
          <w:sz w:val="22"/>
        </w:rPr>
        <w:t xml:space="preserve"> de </w:t>
      </w:r>
      <w:r w:rsidR="00D433CC">
        <w:rPr>
          <w:rFonts w:cs="Arial"/>
          <w:bCs/>
          <w:sz w:val="22"/>
        </w:rPr>
        <w:t>lo</w:t>
      </w:r>
      <w:r>
        <w:rPr>
          <w:rFonts w:cs="Arial"/>
          <w:bCs/>
          <w:sz w:val="22"/>
        </w:rPr>
        <w:t xml:space="preserve"> que usualmente financia el Sistema.</w:t>
      </w:r>
    </w:p>
    <w:p w14:paraId="075AE0D7" w14:textId="77777777" w:rsidR="00526665" w:rsidRDefault="00526665" w:rsidP="00526665">
      <w:pPr>
        <w:spacing w:line="360" w:lineRule="auto"/>
        <w:jc w:val="both"/>
        <w:rPr>
          <w:rFonts w:cs="Arial"/>
          <w:bCs/>
          <w:sz w:val="22"/>
          <w:szCs w:val="22"/>
        </w:rPr>
      </w:pPr>
    </w:p>
    <w:p w14:paraId="44704909" w14:textId="386279B1" w:rsidR="00526665" w:rsidRDefault="00526665" w:rsidP="00526665">
      <w:pPr>
        <w:spacing w:line="360" w:lineRule="auto"/>
        <w:jc w:val="both"/>
        <w:rPr>
          <w:rFonts w:cs="Arial"/>
          <w:sz w:val="22"/>
          <w:szCs w:val="22"/>
        </w:rPr>
      </w:pPr>
      <w:r w:rsidRPr="00A21797">
        <w:rPr>
          <w:rFonts w:cs="Arial"/>
          <w:bCs/>
          <w:sz w:val="22"/>
          <w:szCs w:val="22"/>
          <w:u w:val="single"/>
        </w:rPr>
        <w:lastRenderedPageBreak/>
        <w:t xml:space="preserve">Minuto </w:t>
      </w:r>
      <w:r w:rsidR="00D433CC">
        <w:rPr>
          <w:rFonts w:cs="Arial"/>
          <w:bCs/>
          <w:sz w:val="22"/>
          <w:szCs w:val="22"/>
          <w:u w:val="single"/>
        </w:rPr>
        <w:t>168</w:t>
      </w:r>
      <w:r w:rsidRPr="00A21797">
        <w:rPr>
          <w:rFonts w:cs="Arial"/>
          <w:bCs/>
          <w:sz w:val="22"/>
          <w:szCs w:val="22"/>
          <w:u w:val="single"/>
        </w:rPr>
        <w:t>:</w:t>
      </w:r>
      <w:r w:rsidR="00D433CC">
        <w:rPr>
          <w:rFonts w:cs="Arial"/>
          <w:bCs/>
          <w:sz w:val="22"/>
          <w:szCs w:val="22"/>
          <w:u w:val="single"/>
        </w:rPr>
        <w:t>18</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los casos antes indicados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según lo recomienda la Administración y</w:t>
      </w:r>
      <w:r w:rsidR="00D433CC">
        <w:rPr>
          <w:rFonts w:cs="Arial"/>
          <w:sz w:val="22"/>
          <w:szCs w:val="22"/>
        </w:rPr>
        <w:t>, adicionalmente, girar instrucciones</w:t>
      </w:r>
      <w:r w:rsidR="00DC1C0D">
        <w:rPr>
          <w:rFonts w:cs="Arial"/>
          <w:sz w:val="22"/>
          <w:szCs w:val="22"/>
        </w:rPr>
        <w:t xml:space="preserve"> a la </w:t>
      </w:r>
      <w:r w:rsidR="00DC1C0D" w:rsidRPr="00DC1C0D">
        <w:rPr>
          <w:rFonts w:cs="Arial"/>
          <w:sz w:val="22"/>
          <w:szCs w:val="22"/>
          <w:lang w:val="es-ES_tradnl"/>
        </w:rPr>
        <w:t>Administración</w:t>
      </w:r>
      <w:r w:rsidR="00DC1C0D">
        <w:rPr>
          <w:rFonts w:cs="Arial"/>
          <w:sz w:val="22"/>
          <w:szCs w:val="22"/>
          <w:lang w:val="es-ES_tradnl"/>
        </w:rPr>
        <w:t xml:space="preserve">, para que reactive la comisión </w:t>
      </w:r>
      <w:r w:rsidR="00E25B20">
        <w:rPr>
          <w:rFonts w:cs="Arial"/>
          <w:sz w:val="22"/>
          <w:szCs w:val="22"/>
          <w:lang w:val="es-ES_tradnl"/>
        </w:rPr>
        <w:t xml:space="preserve">de trabajo conformada en el acuerdo N° 12 de la sesión 26-2020, </w:t>
      </w:r>
      <w:r w:rsidR="00E25B20" w:rsidRPr="00662432">
        <w:rPr>
          <w:rFonts w:cs="Arial"/>
          <w:sz w:val="22"/>
          <w:lang w:val="es-CR"/>
        </w:rPr>
        <w:t xml:space="preserve">para </w:t>
      </w:r>
      <w:r w:rsidR="00E25B20">
        <w:rPr>
          <w:rFonts w:cs="Arial"/>
          <w:sz w:val="22"/>
          <w:lang w:val="es-CR"/>
        </w:rPr>
        <w:t xml:space="preserve">valorar el establecimiento de topes a los </w:t>
      </w:r>
      <w:r w:rsidR="00E25B20" w:rsidRPr="00662432">
        <w:rPr>
          <w:rFonts w:cs="Arial"/>
          <w:sz w:val="22"/>
          <w:lang w:val="es-ES_tradnl"/>
        </w:rPr>
        <w:t xml:space="preserve">bonos </w:t>
      </w:r>
      <w:r w:rsidR="00E25B20">
        <w:rPr>
          <w:rFonts w:cs="Arial"/>
          <w:sz w:val="22"/>
          <w:lang w:val="es-ES_tradnl"/>
        </w:rPr>
        <w:t xml:space="preserve">tramitados al amparo </w:t>
      </w:r>
      <w:r w:rsidR="00E25B20" w:rsidRPr="00662432">
        <w:rPr>
          <w:rFonts w:cs="Arial"/>
          <w:sz w:val="22"/>
          <w:lang w:val="es-ES_tradnl"/>
        </w:rPr>
        <w:t>del artículo 59</w:t>
      </w:r>
      <w:r w:rsidR="00E25B20">
        <w:rPr>
          <w:rFonts w:cs="Arial"/>
          <w:sz w:val="22"/>
          <w:lang w:val="es-ES_tradnl"/>
        </w:rPr>
        <w:t xml:space="preserve"> de la Ley 7052.</w:t>
      </w:r>
      <w:r w:rsidR="005310F2">
        <w:rPr>
          <w:rFonts w:cs="Arial"/>
          <w:sz w:val="22"/>
          <w:lang w:val="es-ES_tradnl"/>
        </w:rPr>
        <w:t xml:space="preserve">  </w:t>
      </w:r>
      <w:r w:rsidR="00D433CC">
        <w:rPr>
          <w:rFonts w:cs="Arial"/>
          <w:sz w:val="22"/>
          <w:szCs w:val="22"/>
        </w:rPr>
        <w:t xml:space="preserve">Lo anterior, en </w:t>
      </w:r>
      <w:r>
        <w:rPr>
          <w:rFonts w:cs="Arial"/>
          <w:sz w:val="22"/>
          <w:szCs w:val="22"/>
        </w:rPr>
        <w:t xml:space="preserve">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7</w:t>
      </w:r>
      <w:r>
        <w:rPr>
          <w:rFonts w:cs="Arial"/>
          <w:bCs/>
          <w:sz w:val="22"/>
          <w:szCs w:val="22"/>
        </w:rPr>
        <w:t xml:space="preserve">, </w:t>
      </w:r>
      <w:r>
        <w:rPr>
          <w:rFonts w:cs="Arial"/>
          <w:b/>
          <w:sz w:val="22"/>
          <w:szCs w:val="22"/>
        </w:rPr>
        <w:t xml:space="preserve"> N° 8 </w:t>
      </w:r>
      <w:r>
        <w:rPr>
          <w:rFonts w:cs="Arial"/>
          <w:sz w:val="22"/>
          <w:szCs w:val="22"/>
        </w:rPr>
        <w:t xml:space="preserve">y </w:t>
      </w:r>
      <w:r w:rsidRPr="00526665">
        <w:rPr>
          <w:rFonts w:cs="Arial"/>
          <w:b/>
          <w:bCs/>
          <w:sz w:val="22"/>
          <w:szCs w:val="22"/>
        </w:rPr>
        <w:t>N° 9</w:t>
      </w:r>
      <w:r>
        <w:rPr>
          <w:rFonts w:cs="Arial"/>
          <w:sz w:val="22"/>
          <w:szCs w:val="22"/>
        </w:rPr>
        <w:t xml:space="preserve"> que se anexan a esta minuta.</w:t>
      </w:r>
    </w:p>
    <w:p w14:paraId="5748D0C1" w14:textId="77777777" w:rsidR="009D03FE" w:rsidRPr="00D14EAF" w:rsidRDefault="009D03FE" w:rsidP="009D03FE">
      <w:pPr>
        <w:spacing w:line="360" w:lineRule="auto"/>
        <w:jc w:val="both"/>
        <w:rPr>
          <w:rFonts w:cs="Arial"/>
          <w:b/>
          <w:sz w:val="22"/>
        </w:rPr>
      </w:pPr>
      <w:r w:rsidRPr="00D14EAF">
        <w:rPr>
          <w:rFonts w:cs="Arial"/>
          <w:b/>
          <w:sz w:val="22"/>
        </w:rPr>
        <w:t>************</w:t>
      </w:r>
    </w:p>
    <w:p w14:paraId="1F7D6AEF" w14:textId="77777777" w:rsidR="009D03FE" w:rsidRDefault="009D03FE" w:rsidP="009D03FE">
      <w:pPr>
        <w:spacing w:line="360" w:lineRule="auto"/>
        <w:jc w:val="both"/>
        <w:rPr>
          <w:rFonts w:cs="Arial"/>
          <w:b/>
          <w:bCs/>
          <w:sz w:val="22"/>
          <w:szCs w:val="22"/>
          <w:u w:val="single"/>
          <w:lang w:val="es-ES_tradnl"/>
        </w:rPr>
      </w:pPr>
    </w:p>
    <w:p w14:paraId="297C1F1A" w14:textId="2AAE601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1D3F75" w:rsidRPr="001D3F75">
        <w:rPr>
          <w:rFonts w:cs="Arial"/>
          <w:b/>
          <w:bCs/>
          <w:sz w:val="22"/>
          <w:u w:val="single"/>
          <w:lang w:val="es-CR"/>
        </w:rPr>
        <w:t>Solicitud de aprobación de dos casos de segundo bono</w:t>
      </w:r>
    </w:p>
    <w:p w14:paraId="19C1FED7" w14:textId="77777777" w:rsidR="009D03FE" w:rsidRDefault="009D03FE" w:rsidP="009D03FE">
      <w:pPr>
        <w:spacing w:line="360" w:lineRule="auto"/>
        <w:jc w:val="both"/>
        <w:rPr>
          <w:rFonts w:cs="Arial"/>
          <w:sz w:val="22"/>
          <w:szCs w:val="22"/>
        </w:rPr>
      </w:pPr>
    </w:p>
    <w:p w14:paraId="2959A0AD" w14:textId="1BEE974F" w:rsidR="00701D23" w:rsidRDefault="00701D23" w:rsidP="00701D23">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w:t>
      </w:r>
      <w:r w:rsidR="00E25B20">
        <w:rPr>
          <w:rFonts w:cs="Arial"/>
          <w:sz w:val="22"/>
          <w:u w:val="single"/>
          <w:lang w:val="es-ES_tradnl"/>
        </w:rPr>
        <w:t>70</w:t>
      </w:r>
      <w:r>
        <w:rPr>
          <w:rFonts w:cs="Arial"/>
          <w:sz w:val="22"/>
          <w:u w:val="single"/>
          <w:lang w:val="es-ES_tradnl"/>
        </w:rPr>
        <w:t>:1</w:t>
      </w:r>
      <w:r w:rsidR="00E25B20">
        <w:rPr>
          <w:rFonts w:cs="Arial"/>
          <w:sz w:val="22"/>
          <w:u w:val="single"/>
          <w:lang w:val="es-ES_tradnl"/>
        </w:rPr>
        <w:t>0</w:t>
      </w:r>
      <w:r>
        <w:rPr>
          <w:rFonts w:cs="Arial"/>
          <w:sz w:val="22"/>
          <w:lang w:val="es-ES_tradnl"/>
        </w:rPr>
        <w:t xml:space="preserve"> Se </w:t>
      </w:r>
      <w:r w:rsidR="00BE3094">
        <w:rPr>
          <w:rFonts w:cs="Arial"/>
          <w:sz w:val="22"/>
          <w:lang w:val="es-ES_tradnl"/>
        </w:rPr>
        <w:t>c</w:t>
      </w:r>
      <w:r>
        <w:rPr>
          <w:rFonts w:cs="Arial"/>
          <w:sz w:val="22"/>
          <w:lang w:val="es-ES_tradnl"/>
        </w:rPr>
        <w:t>onoce el oficio</w:t>
      </w:r>
      <w:r>
        <w:rPr>
          <w:rFonts w:cs="Arial"/>
          <w:bCs/>
          <w:sz w:val="22"/>
        </w:rPr>
        <w:t xml:space="preserve"> GG-ME-1</w:t>
      </w:r>
      <w:r w:rsidR="00BE3094">
        <w:rPr>
          <w:rFonts w:cs="Arial"/>
          <w:bCs/>
          <w:sz w:val="22"/>
        </w:rPr>
        <w:t>228</w:t>
      </w:r>
      <w:r>
        <w:rPr>
          <w:rFonts w:cs="Arial"/>
          <w:bCs/>
          <w:sz w:val="22"/>
        </w:rPr>
        <w:t>-2020 del 2</w:t>
      </w:r>
      <w:r w:rsidR="00BE3094">
        <w:rPr>
          <w:rFonts w:cs="Arial"/>
          <w:bCs/>
          <w:sz w:val="22"/>
        </w:rPr>
        <w:t>3</w:t>
      </w:r>
      <w:r>
        <w:rPr>
          <w:rFonts w:cs="Arial"/>
          <w:bCs/>
          <w:sz w:val="22"/>
        </w:rPr>
        <w:t xml:space="preserve"> de setiembre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1056</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Coopealianza R.L. y </w:t>
      </w:r>
      <w:r w:rsidR="00BE3094">
        <w:rPr>
          <w:rFonts w:cs="Arial"/>
          <w:bCs/>
          <w:sz w:val="22"/>
        </w:rPr>
        <w:t>Grupo Mutual Alajuela - La Vivienda</w:t>
      </w:r>
      <w:r>
        <w:rPr>
          <w:rFonts w:cs="Arial"/>
          <w:bCs/>
          <w:sz w:val="22"/>
        </w:rPr>
        <w:t>,</w:t>
      </w:r>
      <w:r>
        <w:rPr>
          <w:rFonts w:cs="Arial"/>
          <w:bCs/>
          <w:color w:val="000000"/>
          <w:sz w:val="22"/>
          <w:szCs w:val="22"/>
        </w:rPr>
        <w:t xml:space="preserve"> </w:t>
      </w:r>
      <w:r>
        <w:rPr>
          <w:rFonts w:cs="Arial"/>
          <w:bCs/>
          <w:sz w:val="22"/>
        </w:rPr>
        <w:t xml:space="preserve">para financiar –al amparo del artículo 50 de la Ley del Sistema Financiero Nacional para la Vivienda– </w:t>
      </w:r>
      <w:r w:rsidR="00BE3094">
        <w:rPr>
          <w:rFonts w:cs="Arial"/>
          <w:bCs/>
          <w:sz w:val="22"/>
        </w:rPr>
        <w:t>dos</w:t>
      </w:r>
      <w:r>
        <w:rPr>
          <w:rFonts w:cs="Arial"/>
          <w:bCs/>
          <w:sz w:val="22"/>
        </w:rPr>
        <w:t xml:space="preserve"> operaciones de segundo Bono Familiar de Vivienda.</w:t>
      </w:r>
      <w:r w:rsidRPr="000B036D">
        <w:rPr>
          <w:rFonts w:cs="Arial"/>
          <w:bCs/>
          <w:sz w:val="22"/>
          <w:szCs w:val="22"/>
        </w:rPr>
        <w:t xml:space="preserve"> </w:t>
      </w:r>
      <w:r>
        <w:rPr>
          <w:rFonts w:cs="Arial"/>
          <w:bCs/>
          <w:sz w:val="22"/>
          <w:szCs w:val="22"/>
        </w:rPr>
        <w:t>Dichos documentos se adjuntan al expediente del acta.</w:t>
      </w:r>
    </w:p>
    <w:p w14:paraId="6E75DBAB" w14:textId="77777777" w:rsidR="00701D23" w:rsidRDefault="00701D23" w:rsidP="00701D23">
      <w:pPr>
        <w:spacing w:line="360" w:lineRule="auto"/>
        <w:jc w:val="both"/>
        <w:rPr>
          <w:rFonts w:cs="Arial"/>
          <w:bCs/>
          <w:sz w:val="22"/>
        </w:rPr>
      </w:pPr>
    </w:p>
    <w:p w14:paraId="3A79329F" w14:textId="7189A5F0" w:rsidR="00701D23" w:rsidRDefault="00701D23" w:rsidP="00701D23">
      <w:pPr>
        <w:spacing w:line="360" w:lineRule="auto"/>
        <w:jc w:val="both"/>
        <w:rPr>
          <w:rFonts w:cs="Arial"/>
          <w:bCs/>
          <w:sz w:val="22"/>
          <w:szCs w:val="22"/>
        </w:rPr>
      </w:pPr>
      <w:r>
        <w:rPr>
          <w:rFonts w:cs="Arial"/>
          <w:bCs/>
          <w:sz w:val="22"/>
        </w:rPr>
        <w:t xml:space="preserve">La licenciada Camacho Murillo expone los alcances del citado informe y el </w:t>
      </w:r>
      <w:r>
        <w:rPr>
          <w:rFonts w:cs="Arial"/>
          <w:bCs/>
          <w:sz w:val="22"/>
          <w:szCs w:val="22"/>
        </w:rPr>
        <w:t>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8AFEC10" w14:textId="1FFFEFAA" w:rsidR="00C2065E" w:rsidRDefault="00C2065E" w:rsidP="00701D23">
      <w:pPr>
        <w:spacing w:line="360" w:lineRule="auto"/>
        <w:jc w:val="both"/>
        <w:rPr>
          <w:rFonts w:cs="Arial"/>
          <w:bCs/>
          <w:sz w:val="22"/>
          <w:szCs w:val="22"/>
        </w:rPr>
      </w:pPr>
    </w:p>
    <w:p w14:paraId="389A1C08" w14:textId="6B41AE72" w:rsidR="00C2065E" w:rsidRDefault="00C2065E" w:rsidP="00701D23">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171</w:t>
      </w:r>
      <w:r w:rsidRPr="00A21797">
        <w:rPr>
          <w:rFonts w:cs="Arial"/>
          <w:bCs/>
          <w:sz w:val="22"/>
          <w:szCs w:val="22"/>
          <w:u w:val="single"/>
        </w:rPr>
        <w:t>:</w:t>
      </w:r>
      <w:r>
        <w:rPr>
          <w:rFonts w:cs="Arial"/>
          <w:bCs/>
          <w:sz w:val="22"/>
          <w:szCs w:val="22"/>
          <w:u w:val="single"/>
        </w:rPr>
        <w:t>20</w:t>
      </w:r>
      <w:r>
        <w:rPr>
          <w:rFonts w:cs="Arial"/>
          <w:bCs/>
          <w:sz w:val="22"/>
          <w:szCs w:val="22"/>
        </w:rPr>
        <w:t xml:space="preserve"> Se conoce y luego se avala una propuesta del Director Alvarado Herrera, para que se solicite a la </w:t>
      </w:r>
      <w:r w:rsidRPr="00C2065E">
        <w:rPr>
          <w:rFonts w:cs="Arial"/>
          <w:bCs/>
          <w:sz w:val="22"/>
          <w:szCs w:val="22"/>
          <w:lang w:val="es-ES_tradnl"/>
        </w:rPr>
        <w:t>Administración</w:t>
      </w:r>
      <w:r>
        <w:rPr>
          <w:rFonts w:cs="Arial"/>
          <w:bCs/>
          <w:sz w:val="22"/>
          <w:szCs w:val="22"/>
          <w:lang w:val="es-ES_tradnl"/>
        </w:rPr>
        <w:t>, investigar</w:t>
      </w:r>
      <w:r w:rsidR="00A579E6">
        <w:rPr>
          <w:rFonts w:cs="Arial"/>
          <w:bCs/>
          <w:sz w:val="22"/>
          <w:szCs w:val="22"/>
          <w:lang w:val="es-ES_tradnl"/>
        </w:rPr>
        <w:t xml:space="preserve"> e informar a esta </w:t>
      </w:r>
      <w:r w:rsidR="00A579E6" w:rsidRPr="00A579E6">
        <w:rPr>
          <w:rFonts w:cs="Arial"/>
          <w:bCs/>
          <w:sz w:val="22"/>
          <w:szCs w:val="22"/>
          <w:lang w:val="es-ES_tradnl"/>
        </w:rPr>
        <w:t>Junta Directiva</w:t>
      </w:r>
      <w:r w:rsidR="00A579E6">
        <w:rPr>
          <w:rFonts w:cs="Arial"/>
          <w:bCs/>
          <w:sz w:val="22"/>
          <w:szCs w:val="22"/>
          <w:lang w:val="es-ES_tradnl"/>
        </w:rPr>
        <w:t xml:space="preserve">, </w:t>
      </w:r>
      <w:r>
        <w:rPr>
          <w:rFonts w:cs="Arial"/>
          <w:bCs/>
          <w:sz w:val="22"/>
          <w:szCs w:val="22"/>
          <w:lang w:val="es-ES_tradnl"/>
        </w:rPr>
        <w:t>l</w:t>
      </w:r>
      <w:r w:rsidR="00A579E6">
        <w:rPr>
          <w:rFonts w:cs="Arial"/>
          <w:bCs/>
          <w:sz w:val="22"/>
          <w:szCs w:val="22"/>
          <w:lang w:val="es-ES_tradnl"/>
        </w:rPr>
        <w:t xml:space="preserve">o sucedido en el otorgamiento del primer bono de vivienda a la familia de la señora </w:t>
      </w:r>
      <w:r w:rsidR="00A579E6" w:rsidRPr="00A579E6">
        <w:rPr>
          <w:rFonts w:cs="Arial"/>
          <w:bCs/>
          <w:sz w:val="22"/>
          <w:szCs w:val="22"/>
          <w:lang w:val="es-CR"/>
        </w:rPr>
        <w:t>Bernardita Hernández Molina</w:t>
      </w:r>
      <w:r w:rsidR="00A579E6">
        <w:rPr>
          <w:rFonts w:cs="Arial"/>
          <w:bCs/>
          <w:sz w:val="22"/>
          <w:szCs w:val="22"/>
          <w:lang w:val="es-CR"/>
        </w:rPr>
        <w:t xml:space="preserve">, </w:t>
      </w:r>
      <w:r w:rsidR="00A579E6" w:rsidRPr="00A579E6">
        <w:rPr>
          <w:rFonts w:cs="Arial"/>
          <w:bCs/>
          <w:sz w:val="22"/>
          <w:szCs w:val="22"/>
          <w:lang w:val="es-ES_tradnl"/>
        </w:rPr>
        <w:t xml:space="preserve"> </w:t>
      </w:r>
      <w:r w:rsidR="00A579E6">
        <w:rPr>
          <w:rFonts w:cs="Arial"/>
          <w:bCs/>
          <w:sz w:val="22"/>
          <w:szCs w:val="22"/>
          <w:lang w:val="es-ES_tradnl"/>
        </w:rPr>
        <w:t>en cuanto al tema del retiro de la vivienda a la naciente.</w:t>
      </w:r>
    </w:p>
    <w:p w14:paraId="21BA7D6C" w14:textId="77777777" w:rsidR="00C2065E" w:rsidRDefault="00C2065E" w:rsidP="00701D23">
      <w:pPr>
        <w:spacing w:line="360" w:lineRule="auto"/>
        <w:jc w:val="both"/>
        <w:rPr>
          <w:rFonts w:cs="Arial"/>
          <w:bCs/>
          <w:sz w:val="22"/>
          <w:szCs w:val="22"/>
        </w:rPr>
      </w:pPr>
    </w:p>
    <w:p w14:paraId="18F50F1B" w14:textId="75D5F085" w:rsidR="00701D23" w:rsidRPr="00181EF2" w:rsidRDefault="00701D23" w:rsidP="00701D23">
      <w:pPr>
        <w:spacing w:line="360" w:lineRule="auto"/>
        <w:jc w:val="both"/>
        <w:rPr>
          <w:rFonts w:cs="Arial"/>
          <w:sz w:val="22"/>
          <w:szCs w:val="22"/>
        </w:rPr>
      </w:pPr>
      <w:r w:rsidRPr="00A21797">
        <w:rPr>
          <w:rFonts w:cs="Arial"/>
          <w:bCs/>
          <w:sz w:val="22"/>
          <w:szCs w:val="22"/>
          <w:u w:val="single"/>
        </w:rPr>
        <w:lastRenderedPageBreak/>
        <w:t xml:space="preserve">Minuto </w:t>
      </w:r>
      <w:r>
        <w:rPr>
          <w:rFonts w:cs="Arial"/>
          <w:bCs/>
          <w:sz w:val="22"/>
          <w:szCs w:val="22"/>
          <w:u w:val="single"/>
        </w:rPr>
        <w:t>1</w:t>
      </w:r>
      <w:r w:rsidR="00A579E6">
        <w:rPr>
          <w:rFonts w:cs="Arial"/>
          <w:bCs/>
          <w:sz w:val="22"/>
          <w:szCs w:val="22"/>
          <w:u w:val="single"/>
        </w:rPr>
        <w:t>74</w:t>
      </w:r>
      <w:r w:rsidRPr="00A21797">
        <w:rPr>
          <w:rFonts w:cs="Arial"/>
          <w:bCs/>
          <w:sz w:val="22"/>
          <w:szCs w:val="22"/>
          <w:u w:val="single"/>
        </w:rPr>
        <w:t>:</w:t>
      </w:r>
      <w:r w:rsidR="00A579E6">
        <w:rPr>
          <w:rFonts w:cs="Arial"/>
          <w:bCs/>
          <w:sz w:val="22"/>
          <w:szCs w:val="22"/>
          <w:u w:val="single"/>
        </w:rPr>
        <w:t>50</w:t>
      </w:r>
      <w:r>
        <w:rPr>
          <w:rFonts w:cs="Arial"/>
          <w:bCs/>
          <w:sz w:val="22"/>
          <w:szCs w:val="22"/>
        </w:rPr>
        <w:t xml:space="preserve"> Conocido el informe de la Dirección FOSUVI y no habiendo más ob</w:t>
      </w:r>
      <w:r w:rsidR="00A579E6">
        <w:rPr>
          <w:rFonts w:cs="Arial"/>
          <w:bCs/>
          <w:sz w:val="22"/>
          <w:szCs w:val="22"/>
        </w:rPr>
        <w:t>servaciones</w:t>
      </w:r>
      <w:r>
        <w:rPr>
          <w:rFonts w:cs="Arial"/>
          <w:bCs/>
          <w:sz w:val="22"/>
          <w:szCs w:val="22"/>
        </w:rPr>
        <w:t xml:space="preserve">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10 </w:t>
      </w:r>
      <w:r>
        <w:rPr>
          <w:rFonts w:cs="Arial"/>
          <w:sz w:val="22"/>
          <w:szCs w:val="22"/>
        </w:rPr>
        <w:t>que se anexa a esta minuta.</w:t>
      </w:r>
    </w:p>
    <w:p w14:paraId="14AB81A3" w14:textId="77777777" w:rsidR="009D03FE" w:rsidRPr="00D14EAF" w:rsidRDefault="009D03FE" w:rsidP="009D03FE">
      <w:pPr>
        <w:spacing w:line="360" w:lineRule="auto"/>
        <w:jc w:val="both"/>
        <w:rPr>
          <w:rFonts w:cs="Arial"/>
          <w:b/>
          <w:sz w:val="22"/>
        </w:rPr>
      </w:pPr>
      <w:r w:rsidRPr="00D14EAF">
        <w:rPr>
          <w:rFonts w:cs="Arial"/>
          <w:b/>
          <w:sz w:val="22"/>
        </w:rPr>
        <w:t>************</w:t>
      </w:r>
    </w:p>
    <w:p w14:paraId="12990C74" w14:textId="77777777" w:rsidR="009D03FE" w:rsidRDefault="009D03FE" w:rsidP="009D03FE">
      <w:pPr>
        <w:spacing w:line="360" w:lineRule="auto"/>
        <w:jc w:val="both"/>
        <w:rPr>
          <w:rFonts w:cs="Arial"/>
          <w:b/>
          <w:bCs/>
          <w:sz w:val="22"/>
          <w:szCs w:val="22"/>
          <w:u w:val="single"/>
          <w:lang w:val="es-ES_tradnl"/>
        </w:rPr>
      </w:pPr>
    </w:p>
    <w:p w14:paraId="147F8780" w14:textId="299C11F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1D3F75" w:rsidRPr="001D3F75">
        <w:rPr>
          <w:rFonts w:cs="Arial"/>
          <w:b/>
          <w:bCs/>
          <w:sz w:val="22"/>
          <w:u w:val="single"/>
          <w:lang w:val="es-CR"/>
        </w:rPr>
        <w:t>Sustitución de seis beneficiarios del proyecto de vivienda Valle Azul</w:t>
      </w:r>
    </w:p>
    <w:p w14:paraId="7B7DE64E" w14:textId="77777777" w:rsidR="009D03FE" w:rsidRDefault="009D03FE" w:rsidP="009D03FE">
      <w:pPr>
        <w:spacing w:line="360" w:lineRule="auto"/>
        <w:jc w:val="both"/>
        <w:rPr>
          <w:rFonts w:cs="Arial"/>
          <w:sz w:val="22"/>
          <w:szCs w:val="22"/>
        </w:rPr>
      </w:pPr>
    </w:p>
    <w:p w14:paraId="15F90897" w14:textId="7DB06C72" w:rsidR="000A785C" w:rsidRDefault="000A785C" w:rsidP="000A785C">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175</w:t>
      </w:r>
      <w:r w:rsidRPr="0039311E">
        <w:rPr>
          <w:rFonts w:cs="Arial"/>
          <w:sz w:val="22"/>
          <w:u w:val="single"/>
          <w:lang w:val="es-ES_tradnl"/>
        </w:rPr>
        <w:t>:</w:t>
      </w:r>
      <w:r>
        <w:rPr>
          <w:rFonts w:cs="Arial"/>
          <w:sz w:val="22"/>
          <w:u w:val="single"/>
          <w:lang w:val="es-ES_tradnl"/>
        </w:rPr>
        <w:t>44</w:t>
      </w:r>
      <w:r>
        <w:rPr>
          <w:rFonts w:cs="Arial"/>
          <w:sz w:val="22"/>
          <w:lang w:val="es-ES_tradnl"/>
        </w:rPr>
        <w:t xml:space="preserve"> Se conoce el oficio</w:t>
      </w:r>
      <w:r>
        <w:rPr>
          <w:rFonts w:cs="Arial"/>
          <w:bCs/>
          <w:sz w:val="22"/>
          <w:szCs w:val="22"/>
        </w:rPr>
        <w:t xml:space="preserve"> GG-ME-0699-2020 del 26 de junio de 2020</w:t>
      </w:r>
      <w:r w:rsidRPr="00BB303F">
        <w:rPr>
          <w:rFonts w:cs="Arial"/>
          <w:bCs/>
          <w:sz w:val="22"/>
          <w:szCs w:val="22"/>
        </w:rPr>
        <w:t xml:space="preserve">, mediante el cual, la Gerencia General remite y avala el informe </w:t>
      </w:r>
      <w:r>
        <w:rPr>
          <w:rFonts w:cs="Arial"/>
          <w:color w:val="000000"/>
          <w:sz w:val="22"/>
          <w:szCs w:val="22"/>
        </w:rPr>
        <w:t xml:space="preserve">DF-OF-0730-2020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sidR="002604AD">
        <w:rPr>
          <w:rFonts w:cs="Arial"/>
          <w:bCs/>
          <w:sz w:val="22"/>
          <w:szCs w:val="22"/>
        </w:rPr>
        <w:t xml:space="preserve">l Grupo Mutual Alajuela – La Vivienda </w:t>
      </w:r>
      <w:r w:rsidR="002604AD" w:rsidRPr="002604AD">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2604AD">
        <w:rPr>
          <w:rFonts w:cs="Arial"/>
          <w:bCs/>
          <w:sz w:val="22"/>
          <w:szCs w:val="22"/>
        </w:rPr>
        <w:t>seis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2604AD">
        <w:rPr>
          <w:rFonts w:cs="Arial"/>
          <w:color w:val="000000"/>
          <w:sz w:val="22"/>
          <w:szCs w:val="22"/>
          <w:lang w:val="es-CR" w:eastAsia="es-CR"/>
        </w:rPr>
        <w:t>Valle Azul</w:t>
      </w:r>
      <w:r w:rsidR="002604AD">
        <w:rPr>
          <w:rFonts w:cs="Arial"/>
          <w:sz w:val="22"/>
          <w:szCs w:val="22"/>
        </w:rPr>
        <w:t xml:space="preserve">, </w:t>
      </w:r>
      <w:r w:rsidR="002604AD" w:rsidRPr="009C1F77">
        <w:rPr>
          <w:rFonts w:cs="Arial"/>
          <w:sz w:val="22"/>
          <w:szCs w:val="22"/>
        </w:rPr>
        <w:t xml:space="preserve">ubicado en </w:t>
      </w:r>
      <w:r w:rsidR="002604AD">
        <w:rPr>
          <w:rFonts w:cs="Arial"/>
          <w:sz w:val="22"/>
          <w:szCs w:val="22"/>
        </w:rPr>
        <w:t>el distrito Guácima del cantón y p</w:t>
      </w:r>
      <w:r w:rsidR="002604AD" w:rsidRPr="009C1F77">
        <w:rPr>
          <w:rFonts w:cs="Arial"/>
          <w:sz w:val="22"/>
          <w:szCs w:val="22"/>
        </w:rPr>
        <w:t xml:space="preserve">rovincia de </w:t>
      </w:r>
      <w:r w:rsidR="002604AD">
        <w:rPr>
          <w:rFonts w:cs="Arial"/>
          <w:sz w:val="22"/>
          <w:szCs w:val="22"/>
        </w:rPr>
        <w:t>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sidR="002604AD">
        <w:rPr>
          <w:rFonts w:cs="Arial"/>
          <w:sz w:val="22"/>
          <w:szCs w:val="22"/>
        </w:rPr>
        <w:t>01</w:t>
      </w:r>
      <w:r w:rsidR="002604AD" w:rsidRPr="00E30ABB">
        <w:rPr>
          <w:rFonts w:cs="Arial"/>
          <w:sz w:val="22"/>
          <w:szCs w:val="22"/>
        </w:rPr>
        <w:t>-201</w:t>
      </w:r>
      <w:r w:rsidR="002604AD">
        <w:rPr>
          <w:rFonts w:cs="Arial"/>
          <w:sz w:val="22"/>
          <w:szCs w:val="22"/>
        </w:rPr>
        <w:t>8</w:t>
      </w:r>
      <w:r w:rsidR="002604AD" w:rsidRPr="00E30ABB">
        <w:rPr>
          <w:rFonts w:cs="Arial"/>
          <w:sz w:val="22"/>
          <w:szCs w:val="22"/>
        </w:rPr>
        <w:t xml:space="preserve"> del </w:t>
      </w:r>
      <w:r w:rsidR="002604AD">
        <w:rPr>
          <w:rFonts w:cs="Arial"/>
          <w:sz w:val="22"/>
          <w:szCs w:val="22"/>
        </w:rPr>
        <w:t>11</w:t>
      </w:r>
      <w:r w:rsidR="002604AD" w:rsidRPr="00E30ABB">
        <w:rPr>
          <w:rFonts w:cs="Arial"/>
          <w:sz w:val="22"/>
          <w:szCs w:val="22"/>
        </w:rPr>
        <w:t xml:space="preserve"> de </w:t>
      </w:r>
      <w:r w:rsidR="002604AD">
        <w:rPr>
          <w:rFonts w:cs="Arial"/>
          <w:sz w:val="22"/>
          <w:szCs w:val="22"/>
        </w:rPr>
        <w:t>enero</w:t>
      </w:r>
      <w:r w:rsidR="002604AD" w:rsidRPr="00E30ABB">
        <w:rPr>
          <w:rFonts w:cs="Arial"/>
          <w:sz w:val="22"/>
          <w:szCs w:val="22"/>
        </w:rPr>
        <w:t xml:space="preserve"> de 201</w:t>
      </w:r>
      <w:r w:rsidR="002604AD">
        <w:rPr>
          <w:rFonts w:cs="Arial"/>
          <w:sz w:val="22"/>
          <w:szCs w:val="22"/>
        </w:rPr>
        <w:t>8</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DCB43C1" w14:textId="77777777" w:rsidR="000A785C" w:rsidRDefault="000A785C" w:rsidP="000A785C">
      <w:pPr>
        <w:spacing w:line="360" w:lineRule="auto"/>
        <w:jc w:val="both"/>
        <w:rPr>
          <w:rFonts w:cs="Arial"/>
          <w:sz w:val="22"/>
          <w:szCs w:val="22"/>
        </w:rPr>
      </w:pPr>
    </w:p>
    <w:p w14:paraId="49F2EDBF" w14:textId="77777777" w:rsidR="000A785C" w:rsidRDefault="000A785C" w:rsidP="000A785C">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07979FCB" w14:textId="77777777" w:rsidR="000A785C" w:rsidRDefault="000A785C" w:rsidP="000A785C">
      <w:pPr>
        <w:autoSpaceDE w:val="0"/>
        <w:autoSpaceDN w:val="0"/>
        <w:adjustRightInd w:val="0"/>
        <w:spacing w:line="360" w:lineRule="auto"/>
        <w:jc w:val="both"/>
        <w:rPr>
          <w:rFonts w:cs="Arial"/>
          <w:color w:val="000000"/>
          <w:sz w:val="22"/>
          <w:szCs w:val="22"/>
        </w:rPr>
      </w:pPr>
    </w:p>
    <w:p w14:paraId="5ED9D555" w14:textId="0B205B08" w:rsidR="000A785C" w:rsidRDefault="000A785C" w:rsidP="000A785C">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776A83">
        <w:rPr>
          <w:rFonts w:cs="Arial"/>
          <w:sz w:val="22"/>
          <w:u w:val="single"/>
          <w:lang w:val="es-ES_tradnl"/>
        </w:rPr>
        <w:t>78</w:t>
      </w:r>
      <w:r>
        <w:rPr>
          <w:rFonts w:cs="Arial"/>
          <w:sz w:val="22"/>
          <w:u w:val="single"/>
          <w:lang w:val="es-ES_tradnl"/>
        </w:rPr>
        <w:t>:</w:t>
      </w:r>
      <w:r w:rsidR="00776A83">
        <w:rPr>
          <w:rFonts w:cs="Arial"/>
          <w:sz w:val="22"/>
          <w:u w:val="single"/>
          <w:lang w:val="es-ES_tradnl"/>
        </w:rPr>
        <w:t>5</w:t>
      </w:r>
      <w:r>
        <w:rPr>
          <w:rFonts w:cs="Arial"/>
          <w:sz w:val="22"/>
          <w:u w:val="single"/>
          <w:lang w:val="es-ES_tradnl"/>
        </w:rPr>
        <w:t>0</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Junta Directiva</w:t>
      </w:r>
      <w:r w:rsidR="00005D13">
        <w:rPr>
          <w:rFonts w:cs="Arial"/>
          <w:sz w:val="22"/>
          <w:szCs w:val="22"/>
          <w:lang w:val="es-ES_tradnl"/>
        </w:rPr>
        <w:t xml:space="preserve">, con excepción de la Directora </w:t>
      </w:r>
      <w:r w:rsidR="00005D13" w:rsidRPr="00005D13">
        <w:rPr>
          <w:rFonts w:cs="Arial"/>
          <w:bCs/>
          <w:sz w:val="22"/>
          <w:szCs w:val="22"/>
          <w:lang w:val="es-ES_tradnl"/>
        </w:rPr>
        <w:t>Ulibarri Pernús</w:t>
      </w:r>
      <w:r w:rsidR="00005D13">
        <w:rPr>
          <w:rFonts w:cs="Arial"/>
          <w:bCs/>
          <w:sz w:val="22"/>
          <w:szCs w:val="22"/>
          <w:lang w:val="es-ES_tradnl"/>
        </w:rPr>
        <w:t>, quien se abstiene de emitir criterio por tratarse de un caso de FUPROVI,</w:t>
      </w:r>
      <w:r w:rsidRPr="00E82670">
        <w:rPr>
          <w:rFonts w:cs="Arial"/>
          <w:sz w:val="22"/>
          <w:szCs w:val="22"/>
          <w:lang w:val="es-ES_tradnl"/>
        </w:rPr>
        <w:t xml:space="preserve">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11</w:t>
      </w:r>
      <w:r>
        <w:rPr>
          <w:rFonts w:cs="Arial"/>
          <w:color w:val="000000"/>
          <w:sz w:val="22"/>
          <w:szCs w:val="22"/>
        </w:rPr>
        <w:t xml:space="preserve"> que se anexa a esta minuta.</w:t>
      </w:r>
      <w:r w:rsidRPr="0017182F">
        <w:rPr>
          <w:rFonts w:cs="Arial"/>
          <w:sz w:val="22"/>
          <w:lang w:val="es-ES_tradnl"/>
        </w:rPr>
        <w:t xml:space="preserve"> </w:t>
      </w:r>
    </w:p>
    <w:p w14:paraId="03E299CD" w14:textId="77777777" w:rsidR="009D03FE" w:rsidRPr="00D14EAF" w:rsidRDefault="009D03FE" w:rsidP="009D03FE">
      <w:pPr>
        <w:spacing w:line="360" w:lineRule="auto"/>
        <w:jc w:val="both"/>
        <w:rPr>
          <w:rFonts w:cs="Arial"/>
          <w:b/>
          <w:sz w:val="22"/>
        </w:rPr>
      </w:pPr>
      <w:r w:rsidRPr="00D14EAF">
        <w:rPr>
          <w:rFonts w:cs="Arial"/>
          <w:b/>
          <w:sz w:val="22"/>
        </w:rPr>
        <w:t>************</w:t>
      </w:r>
    </w:p>
    <w:p w14:paraId="2733115C" w14:textId="77777777" w:rsidR="009D03FE" w:rsidRDefault="009D03FE" w:rsidP="009D03FE">
      <w:pPr>
        <w:spacing w:line="360" w:lineRule="auto"/>
        <w:jc w:val="both"/>
        <w:rPr>
          <w:rFonts w:cs="Arial"/>
          <w:b/>
          <w:bCs/>
          <w:sz w:val="22"/>
          <w:szCs w:val="22"/>
          <w:u w:val="single"/>
          <w:lang w:val="es-ES_tradnl"/>
        </w:rPr>
      </w:pPr>
    </w:p>
    <w:p w14:paraId="6D2DBFA0" w14:textId="03C1B12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1D3F75" w:rsidRPr="001D3F75">
        <w:rPr>
          <w:rFonts w:cs="Arial"/>
          <w:b/>
          <w:bCs/>
          <w:sz w:val="22"/>
          <w:u w:val="single"/>
          <w:lang w:val="es-CR"/>
        </w:rPr>
        <w:t>Sustitución de un beneficiario del proyecto Buena Vista</w:t>
      </w:r>
    </w:p>
    <w:p w14:paraId="0F1D48BA" w14:textId="77777777" w:rsidR="009D03FE" w:rsidRDefault="009D03FE" w:rsidP="009D03FE">
      <w:pPr>
        <w:spacing w:line="360" w:lineRule="auto"/>
        <w:jc w:val="both"/>
        <w:rPr>
          <w:rFonts w:cs="Arial"/>
          <w:sz w:val="22"/>
          <w:szCs w:val="22"/>
        </w:rPr>
      </w:pPr>
    </w:p>
    <w:p w14:paraId="64ED729F" w14:textId="3A3C0B76" w:rsidR="00005D13" w:rsidRDefault="00005D13" w:rsidP="00005D1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179</w:t>
      </w:r>
      <w:r w:rsidRPr="0039311E">
        <w:rPr>
          <w:rFonts w:cs="Arial"/>
          <w:sz w:val="22"/>
          <w:u w:val="single"/>
          <w:lang w:val="es-ES_tradnl"/>
        </w:rPr>
        <w:t>:</w:t>
      </w:r>
      <w:r w:rsidR="006035A0">
        <w:rPr>
          <w:rFonts w:cs="Arial"/>
          <w:sz w:val="22"/>
          <w:u w:val="single"/>
          <w:lang w:val="es-ES_tradnl"/>
        </w:rPr>
        <w:t>40</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GG-ME-1223-2020 del 23 de octubre de 2020</w:t>
      </w:r>
      <w:r w:rsidRPr="00BB303F">
        <w:rPr>
          <w:rFonts w:cs="Arial"/>
          <w:bCs/>
          <w:sz w:val="22"/>
          <w:szCs w:val="22"/>
        </w:rPr>
        <w:t xml:space="preserve">, mediante el cual, la Gerencia General remite y avala el informe </w:t>
      </w:r>
      <w:r>
        <w:rPr>
          <w:rFonts w:cs="Arial"/>
          <w:color w:val="000000"/>
          <w:sz w:val="22"/>
          <w:szCs w:val="22"/>
        </w:rPr>
        <w:t xml:space="preserve">DF-OF-1198-2020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Coopenae R.L.</w:t>
      </w:r>
      <w:r w:rsidRPr="00BB303F">
        <w:rPr>
          <w:rFonts w:cs="Arial"/>
          <w:bCs/>
          <w:color w:val="000000"/>
          <w:sz w:val="22"/>
          <w:szCs w:val="22"/>
        </w:rPr>
        <w:t xml:space="preserve">, </w:t>
      </w:r>
      <w:r>
        <w:rPr>
          <w:rFonts w:cs="Arial"/>
          <w:bCs/>
          <w:sz w:val="22"/>
          <w:szCs w:val="22"/>
        </w:rPr>
        <w:lastRenderedPageBreak/>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Buena Vista</w:t>
      </w:r>
      <w:r w:rsidRPr="00BB303F">
        <w:rPr>
          <w:rFonts w:cs="Arial"/>
          <w:sz w:val="22"/>
          <w:szCs w:val="22"/>
        </w:rPr>
        <w:t xml:space="preserve">, </w:t>
      </w:r>
      <w:r w:rsidRPr="00F32A7D">
        <w:rPr>
          <w:sz w:val="22"/>
          <w:szCs w:val="22"/>
        </w:rPr>
        <w:t xml:space="preserve">ubicado en el distrito </w:t>
      </w:r>
      <w:r>
        <w:rPr>
          <w:sz w:val="22"/>
          <w:szCs w:val="22"/>
        </w:rPr>
        <w:t>Buenavista del cantón de Guatuso, provincia de Alajuela</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3</w:t>
      </w:r>
      <w:r w:rsidRPr="00E30ABB">
        <w:rPr>
          <w:rFonts w:cs="Arial"/>
          <w:sz w:val="22"/>
          <w:szCs w:val="22"/>
        </w:rPr>
        <w:t xml:space="preserve"> de la sesión </w:t>
      </w:r>
      <w:r>
        <w:rPr>
          <w:rFonts w:cs="Arial"/>
          <w:sz w:val="22"/>
          <w:szCs w:val="22"/>
        </w:rPr>
        <w:t>48</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24</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4533D12" w14:textId="77777777" w:rsidR="00005D13" w:rsidRDefault="00005D13" w:rsidP="00005D13">
      <w:pPr>
        <w:spacing w:line="360" w:lineRule="auto"/>
        <w:jc w:val="both"/>
        <w:rPr>
          <w:rFonts w:cs="Arial"/>
          <w:sz w:val="22"/>
          <w:szCs w:val="22"/>
        </w:rPr>
      </w:pPr>
    </w:p>
    <w:p w14:paraId="085A7FF5" w14:textId="77777777" w:rsidR="00005D13" w:rsidRDefault="00005D13" w:rsidP="00005D13">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12EB981F" w14:textId="77777777" w:rsidR="00005D13" w:rsidRDefault="00005D13" w:rsidP="00005D13">
      <w:pPr>
        <w:spacing w:line="360" w:lineRule="auto"/>
        <w:jc w:val="both"/>
        <w:rPr>
          <w:rFonts w:cs="Arial"/>
          <w:sz w:val="22"/>
          <w:lang w:val="es-ES_tradnl"/>
        </w:rPr>
      </w:pPr>
    </w:p>
    <w:p w14:paraId="7337A6FD" w14:textId="328A647E" w:rsidR="00005D13" w:rsidRDefault="00005D13" w:rsidP="00005D13">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6035A0">
        <w:rPr>
          <w:rFonts w:cs="Arial"/>
          <w:sz w:val="22"/>
          <w:u w:val="single"/>
          <w:lang w:val="es-ES_tradnl"/>
        </w:rPr>
        <w:t>180</w:t>
      </w:r>
      <w:r w:rsidRPr="0039311E">
        <w:rPr>
          <w:rFonts w:cs="Arial"/>
          <w:sz w:val="22"/>
          <w:u w:val="single"/>
          <w:lang w:val="es-ES_tradnl"/>
        </w:rPr>
        <w:t>:</w:t>
      </w:r>
      <w:r>
        <w:rPr>
          <w:rFonts w:cs="Arial"/>
          <w:sz w:val="22"/>
          <w:u w:val="single"/>
          <w:lang w:val="es-ES_tradnl"/>
        </w:rPr>
        <w:t>45</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7D4DF7">
        <w:rPr>
          <w:rFonts w:cs="Arial"/>
          <w:color w:val="000000"/>
          <w:sz w:val="22"/>
          <w:szCs w:val="22"/>
        </w:rPr>
        <w:t>1198</w:t>
      </w:r>
      <w:r>
        <w:rPr>
          <w:rFonts w:cs="Arial"/>
          <w:color w:val="000000"/>
          <w:sz w:val="22"/>
          <w:szCs w:val="22"/>
        </w:rPr>
        <w:t xml:space="preserve">-2020, según consta en el </w:t>
      </w:r>
      <w:r w:rsidRPr="00E82670">
        <w:rPr>
          <w:rFonts w:cs="Arial"/>
          <w:b/>
          <w:color w:val="000000"/>
          <w:sz w:val="22"/>
          <w:szCs w:val="22"/>
        </w:rPr>
        <w:t xml:space="preserve">Acuerdo N° </w:t>
      </w:r>
      <w:r w:rsidR="006035A0">
        <w:rPr>
          <w:rFonts w:cs="Arial"/>
          <w:b/>
          <w:color w:val="000000"/>
          <w:sz w:val="22"/>
          <w:szCs w:val="22"/>
        </w:rPr>
        <w:t>12</w:t>
      </w:r>
      <w:r>
        <w:rPr>
          <w:rFonts w:cs="Arial"/>
          <w:color w:val="000000"/>
          <w:sz w:val="22"/>
          <w:szCs w:val="22"/>
        </w:rPr>
        <w:t xml:space="preserve"> que se anexa a esta minuta.</w:t>
      </w:r>
    </w:p>
    <w:p w14:paraId="397701AA" w14:textId="77777777" w:rsidR="009D03FE" w:rsidRPr="00D14EAF" w:rsidRDefault="009D03FE" w:rsidP="009D03FE">
      <w:pPr>
        <w:spacing w:line="360" w:lineRule="auto"/>
        <w:jc w:val="both"/>
        <w:rPr>
          <w:rFonts w:cs="Arial"/>
          <w:b/>
          <w:sz w:val="22"/>
        </w:rPr>
      </w:pPr>
      <w:r w:rsidRPr="00D14EAF">
        <w:rPr>
          <w:rFonts w:cs="Arial"/>
          <w:b/>
          <w:sz w:val="22"/>
        </w:rPr>
        <w:t>************</w:t>
      </w:r>
    </w:p>
    <w:p w14:paraId="2587A044" w14:textId="77777777" w:rsidR="009D03FE" w:rsidRDefault="009D03FE" w:rsidP="009D03FE">
      <w:pPr>
        <w:spacing w:line="360" w:lineRule="auto"/>
        <w:jc w:val="both"/>
        <w:rPr>
          <w:rFonts w:cs="Arial"/>
          <w:b/>
          <w:bCs/>
          <w:sz w:val="22"/>
          <w:szCs w:val="22"/>
          <w:u w:val="single"/>
          <w:lang w:val="es-ES_tradnl"/>
        </w:rPr>
      </w:pPr>
    </w:p>
    <w:p w14:paraId="5F1C0B72" w14:textId="24F9F9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1D3F75" w:rsidRPr="001D3F75">
        <w:rPr>
          <w:rFonts w:cs="Arial"/>
          <w:b/>
          <w:bCs/>
          <w:sz w:val="22"/>
          <w:u w:val="single"/>
          <w:lang w:val="es-CR"/>
        </w:rPr>
        <w:t>Sustitución de un beneficiario del proyecto Llanuras de Canaán</w:t>
      </w:r>
    </w:p>
    <w:p w14:paraId="51EFFDD6" w14:textId="77777777" w:rsidR="009D03FE" w:rsidRDefault="009D03FE" w:rsidP="009D03FE">
      <w:pPr>
        <w:spacing w:line="360" w:lineRule="auto"/>
        <w:jc w:val="both"/>
        <w:rPr>
          <w:rFonts w:cs="Arial"/>
          <w:sz w:val="22"/>
          <w:szCs w:val="22"/>
        </w:rPr>
      </w:pPr>
    </w:p>
    <w:p w14:paraId="1D5C6FF0" w14:textId="4986ED20" w:rsidR="007D4DF7" w:rsidRDefault="007D4DF7" w:rsidP="007D4DF7">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353868">
        <w:rPr>
          <w:rFonts w:cs="Arial"/>
          <w:sz w:val="22"/>
          <w:u w:val="single"/>
          <w:lang w:val="es-ES_tradnl"/>
        </w:rPr>
        <w:t>81</w:t>
      </w:r>
      <w:r w:rsidRPr="0039311E">
        <w:rPr>
          <w:rFonts w:cs="Arial"/>
          <w:sz w:val="22"/>
          <w:u w:val="single"/>
          <w:lang w:val="es-ES_tradnl"/>
        </w:rPr>
        <w:t>:</w:t>
      </w:r>
      <w:r w:rsidR="00353868">
        <w:rPr>
          <w:rFonts w:cs="Arial"/>
          <w:sz w:val="22"/>
          <w:u w:val="single"/>
          <w:lang w:val="es-ES_tradnl"/>
        </w:rPr>
        <w:t>23</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GG-ME-1224-2020 del 23 de octubre de 2020</w:t>
      </w:r>
      <w:r w:rsidRPr="00BB303F">
        <w:rPr>
          <w:rFonts w:cs="Arial"/>
          <w:bCs/>
          <w:sz w:val="22"/>
          <w:szCs w:val="22"/>
        </w:rPr>
        <w:t xml:space="preserve">, mediante el cual, la Gerencia General remite y avala el informe </w:t>
      </w:r>
      <w:r>
        <w:rPr>
          <w:rFonts w:cs="Arial"/>
          <w:color w:val="000000"/>
          <w:sz w:val="22"/>
          <w:szCs w:val="22"/>
        </w:rPr>
        <w:t xml:space="preserve">DF-OF-1200-2020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Coopenae R.L.</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Llanuras de Canaán</w:t>
      </w:r>
      <w:r w:rsidRPr="002114E6">
        <w:rPr>
          <w:rFonts w:cs="Arial"/>
          <w:sz w:val="22"/>
          <w:szCs w:val="22"/>
        </w:rPr>
        <w:t>, ubicado en el distrito</w:t>
      </w:r>
      <w:r>
        <w:rPr>
          <w:rFonts w:cs="Arial"/>
          <w:sz w:val="22"/>
          <w:szCs w:val="22"/>
        </w:rPr>
        <w:t xml:space="preserve"> Pocora del cantón de Guácimo,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7E3F1304" w14:textId="77777777" w:rsidR="007D4DF7" w:rsidRDefault="007D4DF7" w:rsidP="007D4DF7">
      <w:pPr>
        <w:spacing w:line="360" w:lineRule="auto"/>
        <w:jc w:val="both"/>
        <w:rPr>
          <w:rFonts w:cs="Arial"/>
          <w:sz w:val="22"/>
          <w:szCs w:val="22"/>
        </w:rPr>
      </w:pPr>
    </w:p>
    <w:p w14:paraId="54C96F92" w14:textId="77777777" w:rsidR="007D4DF7" w:rsidRDefault="007D4DF7" w:rsidP="007D4DF7">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4ECA1C44" w14:textId="77777777" w:rsidR="007D4DF7" w:rsidRDefault="007D4DF7" w:rsidP="007D4DF7">
      <w:pPr>
        <w:spacing w:line="360" w:lineRule="auto"/>
        <w:jc w:val="both"/>
        <w:rPr>
          <w:rFonts w:cs="Arial"/>
          <w:sz w:val="22"/>
          <w:lang w:val="es-ES_tradnl"/>
        </w:rPr>
      </w:pPr>
    </w:p>
    <w:p w14:paraId="3AAB2995" w14:textId="0364B5B9" w:rsidR="007D4DF7" w:rsidRDefault="007D4DF7" w:rsidP="007D4DF7">
      <w:pPr>
        <w:spacing w:line="360" w:lineRule="auto"/>
        <w:jc w:val="both"/>
        <w:rPr>
          <w:rFonts w:cs="Arial"/>
          <w:sz w:val="22"/>
          <w:lang w:val="es-ES_tradnl"/>
        </w:rPr>
      </w:pPr>
      <w:r w:rsidRPr="0039311E">
        <w:rPr>
          <w:rFonts w:cs="Arial"/>
          <w:sz w:val="22"/>
          <w:u w:val="single"/>
          <w:lang w:val="es-ES_tradnl"/>
        </w:rPr>
        <w:lastRenderedPageBreak/>
        <w:t>Minuto</w:t>
      </w:r>
      <w:r>
        <w:rPr>
          <w:rFonts w:cs="Arial"/>
          <w:sz w:val="22"/>
          <w:u w:val="single"/>
          <w:lang w:val="es-ES_tradnl"/>
        </w:rPr>
        <w:t xml:space="preserve"> 18</w:t>
      </w:r>
      <w:r w:rsidR="00353868">
        <w:rPr>
          <w:rFonts w:cs="Arial"/>
          <w:sz w:val="22"/>
          <w:u w:val="single"/>
          <w:lang w:val="es-ES_tradnl"/>
        </w:rPr>
        <w:t>3</w:t>
      </w:r>
      <w:r w:rsidRPr="0039311E">
        <w:rPr>
          <w:rFonts w:cs="Arial"/>
          <w:sz w:val="22"/>
          <w:u w:val="single"/>
          <w:lang w:val="es-ES_tradnl"/>
        </w:rPr>
        <w:t>:</w:t>
      </w:r>
      <w:r w:rsidR="00353868">
        <w:rPr>
          <w:rFonts w:cs="Arial"/>
          <w:sz w:val="22"/>
          <w:u w:val="single"/>
          <w:lang w:val="es-ES_tradnl"/>
        </w:rPr>
        <w:t>14</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DF-OF-1200-2020, según consta en el </w:t>
      </w:r>
      <w:r w:rsidRPr="00E82670">
        <w:rPr>
          <w:rFonts w:cs="Arial"/>
          <w:b/>
          <w:color w:val="000000"/>
          <w:sz w:val="22"/>
          <w:szCs w:val="22"/>
        </w:rPr>
        <w:t xml:space="preserve">Acuerdo N° </w:t>
      </w:r>
      <w:r>
        <w:rPr>
          <w:rFonts w:cs="Arial"/>
          <w:b/>
          <w:color w:val="000000"/>
          <w:sz w:val="22"/>
          <w:szCs w:val="22"/>
        </w:rPr>
        <w:t>13</w:t>
      </w:r>
      <w:r>
        <w:rPr>
          <w:rFonts w:cs="Arial"/>
          <w:color w:val="000000"/>
          <w:sz w:val="22"/>
          <w:szCs w:val="22"/>
        </w:rPr>
        <w:t xml:space="preserve"> que se anexa a esta minuta.</w:t>
      </w:r>
    </w:p>
    <w:p w14:paraId="26A3FD9F" w14:textId="77777777" w:rsidR="009D03FE" w:rsidRPr="00D14EAF" w:rsidRDefault="009D03FE" w:rsidP="009D03FE">
      <w:pPr>
        <w:spacing w:line="360" w:lineRule="auto"/>
        <w:jc w:val="both"/>
        <w:rPr>
          <w:rFonts w:cs="Arial"/>
          <w:b/>
          <w:sz w:val="22"/>
        </w:rPr>
      </w:pPr>
      <w:r w:rsidRPr="00D14EAF">
        <w:rPr>
          <w:rFonts w:cs="Arial"/>
          <w:b/>
          <w:sz w:val="22"/>
        </w:rPr>
        <w:t>************</w:t>
      </w:r>
    </w:p>
    <w:p w14:paraId="7C458FEE" w14:textId="77777777" w:rsidR="009D03FE" w:rsidRDefault="009D03FE" w:rsidP="009D03FE">
      <w:pPr>
        <w:spacing w:line="360" w:lineRule="auto"/>
        <w:jc w:val="both"/>
        <w:rPr>
          <w:rFonts w:cs="Arial"/>
          <w:b/>
          <w:bCs/>
          <w:sz w:val="22"/>
          <w:szCs w:val="22"/>
          <w:u w:val="single"/>
          <w:lang w:val="es-ES_tradnl"/>
        </w:rPr>
      </w:pPr>
    </w:p>
    <w:p w14:paraId="13AF8F21" w14:textId="19812E2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1D3F75" w:rsidRPr="001D3F75">
        <w:rPr>
          <w:rFonts w:cs="Arial"/>
          <w:b/>
          <w:bCs/>
          <w:sz w:val="22"/>
          <w:u w:val="single"/>
          <w:lang w:val="es-ES_tradnl"/>
        </w:rPr>
        <w:t>Solicitud de reasignación de saldos del proyecto Jardines del Río</w:t>
      </w:r>
    </w:p>
    <w:p w14:paraId="5112AD98" w14:textId="77777777" w:rsidR="009D03FE" w:rsidRDefault="009D03FE" w:rsidP="009D03FE">
      <w:pPr>
        <w:spacing w:line="360" w:lineRule="auto"/>
        <w:jc w:val="both"/>
        <w:rPr>
          <w:rFonts w:cs="Arial"/>
          <w:sz w:val="22"/>
          <w:szCs w:val="22"/>
        </w:rPr>
      </w:pPr>
    </w:p>
    <w:p w14:paraId="37334030" w14:textId="126EAD5D" w:rsidR="008D5550" w:rsidRDefault="008D5550" w:rsidP="008D5550">
      <w:pPr>
        <w:spacing w:line="360" w:lineRule="auto"/>
        <w:jc w:val="both"/>
        <w:rPr>
          <w:rFonts w:cs="Arial"/>
          <w:bCs/>
          <w:sz w:val="22"/>
          <w:lang w:val="es-ES_tradnl"/>
        </w:rPr>
      </w:pPr>
      <w:r w:rsidRPr="0039311E">
        <w:rPr>
          <w:rFonts w:cs="Arial"/>
          <w:sz w:val="22"/>
          <w:u w:val="single"/>
          <w:lang w:val="es-ES_tradnl"/>
        </w:rPr>
        <w:t xml:space="preserve">Minuto </w:t>
      </w:r>
      <w:r w:rsidR="00353868">
        <w:rPr>
          <w:rFonts w:cs="Arial"/>
          <w:sz w:val="22"/>
          <w:u w:val="single"/>
          <w:lang w:val="es-ES_tradnl"/>
        </w:rPr>
        <w:t>18</w:t>
      </w:r>
      <w:r w:rsidR="00A6776F">
        <w:rPr>
          <w:rFonts w:cs="Arial"/>
          <w:sz w:val="22"/>
          <w:u w:val="single"/>
          <w:lang w:val="es-ES_tradnl"/>
        </w:rPr>
        <w:t>3</w:t>
      </w:r>
      <w:r w:rsidRPr="0039311E">
        <w:rPr>
          <w:rFonts w:cs="Arial"/>
          <w:sz w:val="22"/>
          <w:u w:val="single"/>
          <w:lang w:val="es-ES_tradnl"/>
        </w:rPr>
        <w:t>:</w:t>
      </w:r>
      <w:r w:rsidR="00A6776F">
        <w:rPr>
          <w:rFonts w:cs="Arial"/>
          <w:sz w:val="22"/>
          <w:u w:val="single"/>
          <w:lang w:val="es-ES_tradnl"/>
        </w:rPr>
        <w:t>54</w:t>
      </w:r>
      <w:r>
        <w:rPr>
          <w:rFonts w:cs="Arial"/>
          <w:sz w:val="22"/>
          <w:lang w:val="es-ES_tradnl"/>
        </w:rPr>
        <w:t xml:space="preserve"> Se conoce el oficio </w:t>
      </w:r>
      <w:r>
        <w:rPr>
          <w:rFonts w:cs="Arial"/>
          <w:sz w:val="22"/>
          <w:szCs w:val="22"/>
        </w:rPr>
        <w:t>GG-ME-</w:t>
      </w:r>
      <w:r w:rsidR="00A6776F">
        <w:rPr>
          <w:rFonts w:cs="Arial"/>
          <w:sz w:val="22"/>
          <w:szCs w:val="22"/>
        </w:rPr>
        <w:t>1222</w:t>
      </w:r>
      <w:r>
        <w:rPr>
          <w:rFonts w:cs="Arial"/>
          <w:sz w:val="22"/>
          <w:szCs w:val="22"/>
        </w:rPr>
        <w:t xml:space="preserve">-2020 del </w:t>
      </w:r>
      <w:r w:rsidR="00A6776F">
        <w:rPr>
          <w:rFonts w:cs="Arial"/>
          <w:sz w:val="22"/>
          <w:szCs w:val="22"/>
        </w:rPr>
        <w:t>23</w:t>
      </w:r>
      <w:r>
        <w:rPr>
          <w:rFonts w:cs="Arial"/>
          <w:sz w:val="22"/>
          <w:szCs w:val="22"/>
        </w:rPr>
        <w:t xml:space="preserve"> de </w:t>
      </w:r>
      <w:r w:rsidR="00A6776F">
        <w:rPr>
          <w:rFonts w:cs="Arial"/>
          <w:sz w:val="22"/>
          <w:szCs w:val="22"/>
        </w:rPr>
        <w:t>octubre</w:t>
      </w:r>
      <w:r>
        <w:rPr>
          <w:rFonts w:cs="Arial"/>
          <w:sz w:val="22"/>
          <w:szCs w:val="22"/>
        </w:rPr>
        <w:t xml:space="preserve"> de 2020, mediante el cual, la </w:t>
      </w:r>
      <w:r w:rsidRPr="00BE74C2">
        <w:rPr>
          <w:rFonts w:cs="Arial"/>
          <w:sz w:val="22"/>
          <w:szCs w:val="22"/>
        </w:rPr>
        <w:t>Gerencia General</w:t>
      </w:r>
      <w:r>
        <w:rPr>
          <w:rFonts w:cs="Arial"/>
          <w:sz w:val="22"/>
          <w:szCs w:val="22"/>
        </w:rPr>
        <w:t xml:space="preserve"> remite y avala el informe </w:t>
      </w:r>
      <w:r>
        <w:rPr>
          <w:rFonts w:cs="Arial"/>
          <w:color w:val="000000"/>
          <w:sz w:val="22"/>
          <w:szCs w:val="22"/>
        </w:rPr>
        <w:t>DF-OF-</w:t>
      </w:r>
      <w:r w:rsidR="00A6776F">
        <w:rPr>
          <w:rFonts w:cs="Arial"/>
          <w:color w:val="000000"/>
          <w:sz w:val="22"/>
          <w:szCs w:val="22"/>
        </w:rPr>
        <w:t>1197</w:t>
      </w:r>
      <w:r>
        <w:rPr>
          <w:rFonts w:cs="Arial"/>
          <w:color w:val="000000"/>
          <w:sz w:val="22"/>
          <w:szCs w:val="22"/>
        </w:rPr>
        <w:t xml:space="preserve">-2020 de la Dirección FOSUVI, que contiene </w:t>
      </w:r>
      <w:r w:rsidRPr="002E30F1">
        <w:rPr>
          <w:rFonts w:cs="Arial"/>
          <w:sz w:val="22"/>
          <w:szCs w:val="22"/>
          <w:lang w:val="es-ES_tradnl"/>
        </w:rPr>
        <w:t>los resultados del estudio realizado a la solicitud de</w:t>
      </w:r>
      <w:r>
        <w:rPr>
          <w:rFonts w:cs="Arial"/>
          <w:sz w:val="22"/>
          <w:szCs w:val="22"/>
          <w:lang w:val="es-ES_tradnl"/>
        </w:rPr>
        <w:t xml:space="preserve">l Grupo Mutual Alajuela – La Vivienda de </w:t>
      </w:r>
      <w:r w:rsidRPr="00272532">
        <w:rPr>
          <w:rFonts w:cs="Arial"/>
          <w:color w:val="000000"/>
          <w:sz w:val="22"/>
          <w:szCs w:val="22"/>
          <w:lang w:val="es-ES_tradnl"/>
        </w:rPr>
        <w:t>Ahorro y Préstamo</w:t>
      </w:r>
      <w:r w:rsidRPr="002E30F1">
        <w:rPr>
          <w:rFonts w:cs="Arial"/>
          <w:sz w:val="22"/>
          <w:szCs w:val="22"/>
          <w:lang w:val="es-ES_tradnl"/>
        </w:rPr>
        <w:t xml:space="preserve">, para </w:t>
      </w:r>
      <w:r w:rsidRPr="005C1A40">
        <w:rPr>
          <w:rFonts w:cs="Arial"/>
          <w:sz w:val="22"/>
          <w:lang w:val="es-ES_tradnl"/>
        </w:rPr>
        <w:t>reasignar</w:t>
      </w:r>
      <w:r>
        <w:rPr>
          <w:rFonts w:cs="Arial"/>
          <w:sz w:val="22"/>
          <w:lang w:val="es-ES_tradnl"/>
        </w:rPr>
        <w:t xml:space="preserve"> saldos del financiamiento aprobado para el desarrollo del</w:t>
      </w:r>
      <w:r w:rsidRPr="002E30F1">
        <w:rPr>
          <w:rFonts w:cs="Arial"/>
          <w:sz w:val="22"/>
          <w:szCs w:val="22"/>
        </w:rPr>
        <w:t xml:space="preserve"> proyecto </w:t>
      </w:r>
      <w:r>
        <w:rPr>
          <w:rFonts w:cs="Arial"/>
          <w:sz w:val="22"/>
          <w:szCs w:val="22"/>
        </w:rPr>
        <w:t>habitacional Jardines del Río</w:t>
      </w:r>
      <w:r>
        <w:rPr>
          <w:rFonts w:cs="Arial"/>
          <w:sz w:val="22"/>
          <w:szCs w:val="22"/>
          <w:lang w:val="es-ES_tradnl"/>
        </w:rPr>
        <w:t xml:space="preserve">, </w:t>
      </w:r>
      <w:r>
        <w:rPr>
          <w:rFonts w:cs="Arial"/>
          <w:sz w:val="22"/>
          <w:szCs w:val="22"/>
        </w:rPr>
        <w:t xml:space="preserve">ubicado en el distrito y cantón Quepos, provincia de Puntarenas y aprobado con el acuerdo N° 1 de la sesión 79-2015 del 16 </w:t>
      </w:r>
      <w:r w:rsidRPr="001F67E1">
        <w:rPr>
          <w:rFonts w:cs="Arial"/>
          <w:sz w:val="22"/>
          <w:szCs w:val="22"/>
        </w:rPr>
        <w:t xml:space="preserve">de </w:t>
      </w:r>
      <w:r>
        <w:rPr>
          <w:rFonts w:cs="Arial"/>
          <w:sz w:val="22"/>
          <w:szCs w:val="22"/>
        </w:rPr>
        <w:t>diciembre</w:t>
      </w:r>
      <w:r w:rsidRPr="001F67E1">
        <w:rPr>
          <w:rFonts w:cs="Arial"/>
          <w:sz w:val="22"/>
          <w:szCs w:val="22"/>
        </w:rPr>
        <w:t xml:space="preserve"> de 20</w:t>
      </w:r>
      <w:r>
        <w:rPr>
          <w:rFonts w:cs="Arial"/>
          <w:sz w:val="22"/>
          <w:szCs w:val="22"/>
        </w:rPr>
        <w:t>15</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al expediente del acta</w:t>
      </w:r>
      <w:r w:rsidRPr="007F2FF2">
        <w:rPr>
          <w:rFonts w:cs="Arial"/>
          <w:bCs/>
          <w:sz w:val="22"/>
          <w:szCs w:val="22"/>
          <w:lang w:val="es-ES_tradnl"/>
        </w:rPr>
        <w:t>.</w:t>
      </w:r>
    </w:p>
    <w:p w14:paraId="44325431" w14:textId="77777777" w:rsidR="008D5550" w:rsidRDefault="008D5550" w:rsidP="008D5550">
      <w:pPr>
        <w:spacing w:line="360" w:lineRule="auto"/>
        <w:jc w:val="both"/>
        <w:rPr>
          <w:rFonts w:cs="Arial"/>
          <w:sz w:val="22"/>
          <w:szCs w:val="22"/>
        </w:rPr>
      </w:pPr>
    </w:p>
    <w:p w14:paraId="59D4C513" w14:textId="61360E61" w:rsidR="008D5550" w:rsidRDefault="008D5550" w:rsidP="008D5550">
      <w:pPr>
        <w:spacing w:line="360" w:lineRule="auto"/>
        <w:jc w:val="both"/>
        <w:rPr>
          <w:rFonts w:cs="Arial"/>
          <w:sz w:val="22"/>
          <w:szCs w:val="22"/>
          <w:lang w:val="es-ES_tradnl"/>
        </w:rPr>
      </w:pPr>
      <w:r>
        <w:rPr>
          <w:rFonts w:cs="Arial"/>
          <w:bCs/>
          <w:sz w:val="22"/>
          <w:szCs w:val="22"/>
          <w:lang w:val="es-ES_tradnl"/>
        </w:rPr>
        <w:t>La licenciada Camacho Murillo expone los alcances del citado informe, presentando el</w:t>
      </w:r>
      <w:r>
        <w:rPr>
          <w:rFonts w:cs="Arial"/>
          <w:bCs/>
          <w:sz w:val="22"/>
          <w:szCs w:val="22"/>
          <w:lang w:val="es-CR"/>
        </w:rPr>
        <w:t xml:space="preserve"> detalle de</w:t>
      </w:r>
      <w:r>
        <w:rPr>
          <w:rFonts w:cs="Arial"/>
          <w:sz w:val="22"/>
        </w:rPr>
        <w:t xml:space="preserve"> la referida solicitud del Grupo Mutual y</w:t>
      </w:r>
      <w:r>
        <w:rPr>
          <w:rFonts w:cs="Arial"/>
          <w:sz w:val="22"/>
          <w:szCs w:val="22"/>
          <w:lang w:val="es-ES_tradnl"/>
        </w:rPr>
        <w:t xml:space="preserve"> </w:t>
      </w:r>
      <w:r>
        <w:rPr>
          <w:rFonts w:cs="Arial"/>
          <w:sz w:val="22"/>
          <w:szCs w:val="22"/>
        </w:rPr>
        <w:t xml:space="preserve">destacando que una vez valorados técnica y financieramente los documentos que sustentan el requerimiento de la entidad autorizada, se recomienda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del proyecto</w:t>
      </w:r>
      <w:r w:rsidRPr="00AA6479">
        <w:rPr>
          <w:rFonts w:cs="Arial"/>
          <w:sz w:val="22"/>
          <w:szCs w:val="22"/>
          <w:lang w:val="es-ES_tradnl"/>
        </w:rPr>
        <w:t xml:space="preserve"> </w:t>
      </w:r>
      <w:r>
        <w:rPr>
          <w:rFonts w:cs="Arial"/>
          <w:sz w:val="22"/>
          <w:szCs w:val="22"/>
          <w:lang w:val="es-ES_tradnl"/>
        </w:rPr>
        <w:t xml:space="preserve">por la suma de </w:t>
      </w:r>
      <w:r w:rsidR="00A6776F">
        <w:rPr>
          <w:rFonts w:cs="Arial"/>
          <w:sz w:val="22"/>
          <w:szCs w:val="22"/>
          <w:lang w:val="es-ES_tradnl"/>
        </w:rPr>
        <w:t>¢</w:t>
      </w:r>
      <w:r w:rsidR="00A6776F" w:rsidRPr="00A6776F">
        <w:rPr>
          <w:rFonts w:cs="Arial"/>
          <w:sz w:val="22"/>
          <w:szCs w:val="22"/>
          <w:lang w:val="es-CR"/>
        </w:rPr>
        <w:t xml:space="preserve">15.411.272,92 </w:t>
      </w:r>
      <w:r w:rsidR="00A6776F">
        <w:rPr>
          <w:rFonts w:cs="Arial"/>
          <w:sz w:val="22"/>
          <w:szCs w:val="22"/>
          <w:lang w:val="es-CR"/>
        </w:rPr>
        <w:t xml:space="preserve"> con el </w:t>
      </w:r>
      <w:r>
        <w:rPr>
          <w:rFonts w:cs="Arial"/>
          <w:sz w:val="22"/>
          <w:szCs w:val="22"/>
          <w:lang w:val="es-ES_tradnl"/>
        </w:rPr>
        <w:t xml:space="preserve">propósito de costear </w:t>
      </w:r>
      <w:r w:rsidR="00A6776F">
        <w:rPr>
          <w:rFonts w:cs="Arial"/>
          <w:sz w:val="22"/>
          <w:szCs w:val="22"/>
          <w:lang w:val="es-ES_tradnl"/>
        </w:rPr>
        <w:t xml:space="preserve">obras adicionales en </w:t>
      </w:r>
      <w:r>
        <w:rPr>
          <w:rFonts w:cs="Arial"/>
          <w:sz w:val="22"/>
          <w:szCs w:val="22"/>
          <w:lang w:val="es-ES_tradnl"/>
        </w:rPr>
        <w:t xml:space="preserve">la Planta de Tratamiento de Aguas Residuales (PTAR), </w:t>
      </w:r>
      <w:r w:rsidR="00A6776F">
        <w:rPr>
          <w:rFonts w:cs="Arial"/>
          <w:sz w:val="22"/>
          <w:szCs w:val="22"/>
          <w:lang w:val="es-ES_tradnl"/>
        </w:rPr>
        <w:t>solicitadas por el Instituto Costarricense de Acueductos y Alcantarillados</w:t>
      </w:r>
      <w:r>
        <w:rPr>
          <w:rFonts w:cs="Arial"/>
          <w:sz w:val="22"/>
          <w:szCs w:val="22"/>
          <w:lang w:val="es-ES_tradnl"/>
        </w:rPr>
        <w:t>. Lo anterior, según lo dictaminado por el Departamento Técnico.</w:t>
      </w:r>
    </w:p>
    <w:p w14:paraId="52994B9C" w14:textId="2772DEC8" w:rsidR="008D5550" w:rsidRDefault="008D5550" w:rsidP="008D5550">
      <w:pPr>
        <w:spacing w:line="360" w:lineRule="auto"/>
        <w:jc w:val="both"/>
        <w:rPr>
          <w:rFonts w:cs="Arial"/>
          <w:sz w:val="22"/>
          <w:szCs w:val="22"/>
          <w:lang w:val="es-ES_tradnl"/>
        </w:rPr>
      </w:pPr>
    </w:p>
    <w:p w14:paraId="5DF6741D" w14:textId="6F5CEE06" w:rsidR="008D5550" w:rsidRDefault="008D5550" w:rsidP="008D5550">
      <w:pPr>
        <w:spacing w:line="360" w:lineRule="auto"/>
        <w:jc w:val="both"/>
        <w:rPr>
          <w:rFonts w:cs="Arial"/>
          <w:sz w:val="22"/>
          <w:szCs w:val="22"/>
        </w:rPr>
      </w:pPr>
      <w:r w:rsidRPr="00A25DB7">
        <w:rPr>
          <w:rFonts w:cs="Arial"/>
          <w:sz w:val="22"/>
          <w:u w:val="single"/>
          <w:lang w:val="es-ES_tradnl"/>
        </w:rPr>
        <w:t xml:space="preserve">Minuto </w:t>
      </w:r>
      <w:r w:rsidR="002B11BD">
        <w:rPr>
          <w:rFonts w:cs="Arial"/>
          <w:sz w:val="22"/>
          <w:u w:val="single"/>
          <w:lang w:val="es-ES_tradnl"/>
        </w:rPr>
        <w:t>196</w:t>
      </w:r>
      <w:r>
        <w:rPr>
          <w:rFonts w:cs="Arial"/>
          <w:sz w:val="22"/>
          <w:u w:val="single"/>
          <w:lang w:val="es-ES_tradnl"/>
        </w:rPr>
        <w:t>:</w:t>
      </w:r>
      <w:r w:rsidR="002B11BD">
        <w:rPr>
          <w:rFonts w:cs="Arial"/>
          <w:sz w:val="22"/>
          <w:u w:val="single"/>
          <w:lang w:val="es-ES_tradnl"/>
        </w:rPr>
        <w:t>28</w:t>
      </w:r>
      <w:r>
        <w:rPr>
          <w:rFonts w:cs="Arial"/>
          <w:sz w:val="22"/>
          <w:lang w:val="es-ES_tradnl"/>
        </w:rPr>
        <w:t xml:space="preserve"> Conocido </w:t>
      </w:r>
      <w:r>
        <w:rPr>
          <w:rFonts w:cs="Arial"/>
          <w:sz w:val="22"/>
          <w:szCs w:val="22"/>
        </w:rPr>
        <w:t xml:space="preserve">el informe de la Dirección FOSUVI y de conformidad con el análisis efectuado, la </w:t>
      </w:r>
      <w:r w:rsidRPr="006E61ED">
        <w:rPr>
          <w:rFonts w:cs="Arial"/>
          <w:sz w:val="22"/>
          <w:szCs w:val="22"/>
          <w:lang w:val="es-ES_tradnl"/>
        </w:rPr>
        <w:t>Junta Directiva</w:t>
      </w:r>
      <w:r>
        <w:rPr>
          <w:rFonts w:cs="Arial"/>
          <w:sz w:val="22"/>
          <w:szCs w:val="22"/>
          <w:lang w:val="es-ES_tradnl"/>
        </w:rPr>
        <w:t xml:space="preserve"> resuelve actuar de la forma que recomienda la </w:t>
      </w:r>
      <w:r w:rsidRPr="00D41106">
        <w:rPr>
          <w:rFonts w:cs="Arial"/>
          <w:sz w:val="22"/>
          <w:szCs w:val="22"/>
          <w:lang w:val="es-ES_tradnl"/>
        </w:rPr>
        <w:t>Administración</w:t>
      </w:r>
      <w:r>
        <w:rPr>
          <w:rFonts w:cs="Arial"/>
          <w:sz w:val="22"/>
          <w:szCs w:val="22"/>
          <w:lang w:val="es-ES_tradnl"/>
        </w:rPr>
        <w:t xml:space="preserve">, pero, adicionalmente, se estima oportuno girar instrucciones a la </w:t>
      </w:r>
      <w:r w:rsidR="002B11BD">
        <w:rPr>
          <w:rFonts w:cs="Arial"/>
          <w:sz w:val="22"/>
          <w:szCs w:val="22"/>
          <w:lang w:val="es-ES_tradnl"/>
        </w:rPr>
        <w:t>entidad autorizada</w:t>
      </w:r>
      <w:r>
        <w:rPr>
          <w:rFonts w:cs="Arial"/>
          <w:sz w:val="22"/>
          <w:szCs w:val="22"/>
          <w:lang w:val="es-ES_tradnl"/>
        </w:rPr>
        <w:t xml:space="preserve">, para que </w:t>
      </w:r>
      <w:r w:rsidR="002B11BD">
        <w:rPr>
          <w:rFonts w:cs="Arial"/>
          <w:sz w:val="22"/>
          <w:szCs w:val="22"/>
          <w:lang w:val="es-ES_tradnl"/>
        </w:rPr>
        <w:t xml:space="preserve">verifique que las obras </w:t>
      </w:r>
      <w:r w:rsidR="00D442C5">
        <w:rPr>
          <w:rFonts w:cs="Arial"/>
          <w:sz w:val="22"/>
          <w:szCs w:val="22"/>
          <w:lang w:val="es-ES_tradnl"/>
        </w:rPr>
        <w:t>requeridas</w:t>
      </w:r>
      <w:r w:rsidR="002B11BD">
        <w:rPr>
          <w:rFonts w:cs="Arial"/>
          <w:sz w:val="22"/>
          <w:szCs w:val="22"/>
          <w:lang w:val="es-ES_tradnl"/>
        </w:rPr>
        <w:t xml:space="preserve"> por el </w:t>
      </w:r>
      <w:r w:rsidR="005730A8">
        <w:rPr>
          <w:rFonts w:cs="Arial"/>
          <w:sz w:val="22"/>
          <w:szCs w:val="22"/>
          <w:lang w:val="es-ES_tradnl"/>
        </w:rPr>
        <w:t>Instituto Costarricense de Acueductos y Alcantarillados</w:t>
      </w:r>
      <w:r w:rsidR="002B11BD">
        <w:rPr>
          <w:rFonts w:cs="Arial"/>
          <w:sz w:val="22"/>
          <w:szCs w:val="22"/>
          <w:lang w:val="es-ES_tradnl"/>
        </w:rPr>
        <w:t xml:space="preserve">, </w:t>
      </w:r>
      <w:r w:rsidR="005730A8">
        <w:rPr>
          <w:rFonts w:cs="Arial"/>
          <w:sz w:val="22"/>
          <w:szCs w:val="22"/>
          <w:lang w:val="es-ES_tradnl"/>
        </w:rPr>
        <w:t>en la Planta de Tratamiento de Agu</w:t>
      </w:r>
      <w:r w:rsidR="00D12AD1">
        <w:rPr>
          <w:rFonts w:cs="Arial"/>
          <w:sz w:val="22"/>
          <w:szCs w:val="22"/>
          <w:lang w:val="es-ES_tradnl"/>
        </w:rPr>
        <w:t>a</w:t>
      </w:r>
      <w:r w:rsidR="005730A8">
        <w:rPr>
          <w:rFonts w:cs="Arial"/>
          <w:sz w:val="22"/>
          <w:szCs w:val="22"/>
          <w:lang w:val="es-ES_tradnl"/>
        </w:rPr>
        <w:t xml:space="preserve">s Residuales, </w:t>
      </w:r>
      <w:r w:rsidR="002B11BD">
        <w:rPr>
          <w:rFonts w:cs="Arial"/>
          <w:sz w:val="22"/>
          <w:szCs w:val="22"/>
          <w:lang w:val="es-ES_tradnl"/>
        </w:rPr>
        <w:t>s</w:t>
      </w:r>
      <w:r w:rsidR="005730A8">
        <w:rPr>
          <w:rFonts w:cs="Arial"/>
          <w:sz w:val="22"/>
          <w:szCs w:val="22"/>
          <w:lang w:val="es-ES_tradnl"/>
        </w:rPr>
        <w:t xml:space="preserve">on </w:t>
      </w:r>
      <w:r w:rsidR="00D12AD1">
        <w:rPr>
          <w:rFonts w:cs="Arial"/>
          <w:sz w:val="22"/>
          <w:szCs w:val="22"/>
          <w:lang w:val="es-ES_tradnl"/>
        </w:rPr>
        <w:t xml:space="preserve">las que exige </w:t>
      </w:r>
      <w:r w:rsidR="002B11BD">
        <w:rPr>
          <w:rFonts w:cs="Arial"/>
          <w:sz w:val="22"/>
          <w:szCs w:val="22"/>
          <w:lang w:val="es-ES_tradnl"/>
        </w:rPr>
        <w:t xml:space="preserve">la </w:t>
      </w:r>
      <w:r w:rsidR="00D12AD1">
        <w:rPr>
          <w:rFonts w:cs="Arial"/>
          <w:sz w:val="22"/>
          <w:szCs w:val="22"/>
          <w:lang w:val="es-ES_tradnl"/>
        </w:rPr>
        <w:t xml:space="preserve">respectiva </w:t>
      </w:r>
      <w:r w:rsidR="002B11BD">
        <w:rPr>
          <w:rFonts w:cs="Arial"/>
          <w:sz w:val="22"/>
          <w:szCs w:val="22"/>
          <w:lang w:val="es-ES_tradnl"/>
        </w:rPr>
        <w:t>reglamentación</w:t>
      </w:r>
      <w:r>
        <w:rPr>
          <w:rFonts w:cs="Arial"/>
          <w:sz w:val="22"/>
          <w:szCs w:val="22"/>
          <w:lang w:val="es-ES_tradnl"/>
        </w:rPr>
        <w:t xml:space="preserve">.  Lo anterior, según se consigna en </w:t>
      </w:r>
      <w:r w:rsidR="00D12AD1">
        <w:rPr>
          <w:rFonts w:cs="Arial"/>
          <w:sz w:val="22"/>
          <w:szCs w:val="22"/>
          <w:lang w:val="es-ES_tradnl"/>
        </w:rPr>
        <w:t>el</w:t>
      </w:r>
      <w:r>
        <w:rPr>
          <w:rFonts w:cs="Arial"/>
          <w:sz w:val="22"/>
          <w:szCs w:val="22"/>
          <w:lang w:val="es-ES_tradnl"/>
        </w:rPr>
        <w:t xml:space="preserve"> </w:t>
      </w:r>
      <w:r w:rsidR="00D12AD1">
        <w:rPr>
          <w:rFonts w:cs="Arial"/>
          <w:b/>
          <w:bCs/>
          <w:sz w:val="22"/>
          <w:szCs w:val="22"/>
        </w:rPr>
        <w:t>Acuer</w:t>
      </w:r>
      <w:r w:rsidRPr="0038299E">
        <w:rPr>
          <w:rFonts w:cs="Arial"/>
          <w:b/>
          <w:bCs/>
          <w:sz w:val="22"/>
          <w:szCs w:val="22"/>
        </w:rPr>
        <w:t>do N°</w:t>
      </w:r>
      <w:r w:rsidRPr="006555F2">
        <w:rPr>
          <w:rFonts w:cs="Arial"/>
          <w:b/>
          <w:bCs/>
          <w:sz w:val="22"/>
          <w:szCs w:val="22"/>
        </w:rPr>
        <w:t xml:space="preserve"> </w:t>
      </w:r>
      <w:r>
        <w:rPr>
          <w:rFonts w:cs="Arial"/>
          <w:b/>
          <w:bCs/>
          <w:sz w:val="22"/>
          <w:szCs w:val="22"/>
        </w:rPr>
        <w:t>14</w:t>
      </w:r>
      <w:r>
        <w:rPr>
          <w:rFonts w:cs="Arial"/>
          <w:sz w:val="22"/>
          <w:szCs w:val="22"/>
        </w:rPr>
        <w:t xml:space="preserve"> que se anexa a esta minuta.</w:t>
      </w:r>
    </w:p>
    <w:p w14:paraId="5C153240" w14:textId="77777777" w:rsidR="009D03FE" w:rsidRPr="00D14EAF" w:rsidRDefault="009D03FE" w:rsidP="009D03FE">
      <w:pPr>
        <w:spacing w:line="360" w:lineRule="auto"/>
        <w:jc w:val="both"/>
        <w:rPr>
          <w:rFonts w:cs="Arial"/>
          <w:b/>
          <w:sz w:val="22"/>
        </w:rPr>
      </w:pPr>
      <w:r w:rsidRPr="00D14EAF">
        <w:rPr>
          <w:rFonts w:cs="Arial"/>
          <w:b/>
          <w:sz w:val="22"/>
        </w:rPr>
        <w:t>************</w:t>
      </w:r>
    </w:p>
    <w:p w14:paraId="3435ACD9" w14:textId="77777777" w:rsidR="009D03FE" w:rsidRDefault="009D03FE" w:rsidP="009D03FE">
      <w:pPr>
        <w:spacing w:line="360" w:lineRule="auto"/>
        <w:jc w:val="both"/>
        <w:rPr>
          <w:rFonts w:cs="Arial"/>
          <w:b/>
          <w:bCs/>
          <w:sz w:val="22"/>
          <w:szCs w:val="22"/>
          <w:u w:val="single"/>
          <w:lang w:val="es-ES_tradnl"/>
        </w:rPr>
      </w:pPr>
    </w:p>
    <w:p w14:paraId="0A34D461" w14:textId="548D2B1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12° </w:t>
      </w:r>
      <w:r w:rsidR="001D3F75" w:rsidRPr="001D3F75">
        <w:rPr>
          <w:rFonts w:cs="Arial"/>
          <w:b/>
          <w:bCs/>
          <w:sz w:val="22"/>
          <w:u w:val="single"/>
          <w:lang w:val="es-ES_tradnl"/>
        </w:rPr>
        <w:t>Solicitud de liberación de saldos no ejecutados de tres proyectos de vivienda</w:t>
      </w:r>
    </w:p>
    <w:p w14:paraId="27C45505" w14:textId="77777777" w:rsidR="009D03FE" w:rsidRDefault="009D03FE" w:rsidP="009D03FE">
      <w:pPr>
        <w:spacing w:line="360" w:lineRule="auto"/>
        <w:jc w:val="both"/>
        <w:rPr>
          <w:rFonts w:cs="Arial"/>
          <w:sz w:val="22"/>
          <w:szCs w:val="22"/>
        </w:rPr>
      </w:pPr>
    </w:p>
    <w:p w14:paraId="7F6521F5" w14:textId="394DA4F3" w:rsidR="00D442C5" w:rsidRDefault="009D03FE" w:rsidP="00D442C5">
      <w:pPr>
        <w:spacing w:line="360" w:lineRule="auto"/>
        <w:jc w:val="both"/>
        <w:rPr>
          <w:rFonts w:cs="Arial"/>
          <w:sz w:val="22"/>
          <w:szCs w:val="22"/>
          <w:lang w:val="es-ES_tradnl"/>
        </w:rPr>
      </w:pPr>
      <w:r w:rsidRPr="0039311E">
        <w:rPr>
          <w:rFonts w:cs="Arial"/>
          <w:sz w:val="22"/>
          <w:u w:val="single"/>
          <w:lang w:val="es-ES_tradnl"/>
        </w:rPr>
        <w:t xml:space="preserve">Minuto </w:t>
      </w:r>
      <w:r w:rsidR="00D442C5">
        <w:rPr>
          <w:rFonts w:cs="Arial"/>
          <w:sz w:val="22"/>
          <w:u w:val="single"/>
          <w:lang w:val="es-ES_tradnl"/>
        </w:rPr>
        <w:t>197</w:t>
      </w:r>
      <w:r w:rsidRPr="0039311E">
        <w:rPr>
          <w:rFonts w:cs="Arial"/>
          <w:sz w:val="22"/>
          <w:u w:val="single"/>
          <w:lang w:val="es-ES_tradnl"/>
        </w:rPr>
        <w:t>:</w:t>
      </w:r>
      <w:r w:rsidR="00D442C5">
        <w:rPr>
          <w:rFonts w:cs="Arial"/>
          <w:sz w:val="22"/>
          <w:u w:val="single"/>
          <w:lang w:val="es-ES_tradnl"/>
        </w:rPr>
        <w:t>06</w:t>
      </w:r>
      <w:r>
        <w:rPr>
          <w:rFonts w:cs="Arial"/>
          <w:sz w:val="22"/>
          <w:lang w:val="es-ES_tradnl"/>
        </w:rPr>
        <w:t xml:space="preserve"> Se conoce el oficio</w:t>
      </w:r>
      <w:r w:rsidR="00D442C5" w:rsidRPr="00376ACB">
        <w:rPr>
          <w:rFonts w:cs="Arial"/>
          <w:sz w:val="22"/>
          <w:lang w:val="es-ES_tradnl"/>
        </w:rPr>
        <w:t xml:space="preserve"> GG-ME-</w:t>
      </w:r>
      <w:r w:rsidR="005215DC">
        <w:rPr>
          <w:rFonts w:cs="Arial"/>
          <w:sz w:val="22"/>
          <w:lang w:val="es-ES_tradnl"/>
        </w:rPr>
        <w:t>1218</w:t>
      </w:r>
      <w:r w:rsidR="00D442C5" w:rsidRPr="00376ACB">
        <w:rPr>
          <w:rFonts w:cs="Arial"/>
          <w:sz w:val="22"/>
          <w:lang w:val="es-ES_tradnl"/>
        </w:rPr>
        <w:t xml:space="preserve">-2020 </w:t>
      </w:r>
      <w:r w:rsidR="00D442C5">
        <w:rPr>
          <w:rFonts w:cs="Arial"/>
          <w:sz w:val="22"/>
          <w:lang w:val="es-ES_tradnl"/>
        </w:rPr>
        <w:t xml:space="preserve">del </w:t>
      </w:r>
      <w:r w:rsidR="005215DC">
        <w:rPr>
          <w:rFonts w:cs="Arial"/>
          <w:sz w:val="22"/>
          <w:lang w:val="es-ES_tradnl"/>
        </w:rPr>
        <w:t>22</w:t>
      </w:r>
      <w:r w:rsidR="00D442C5">
        <w:rPr>
          <w:rFonts w:cs="Arial"/>
          <w:sz w:val="22"/>
          <w:lang w:val="es-ES_tradnl"/>
        </w:rPr>
        <w:t xml:space="preserve"> de </w:t>
      </w:r>
      <w:r w:rsidR="005215DC">
        <w:rPr>
          <w:rFonts w:cs="Arial"/>
          <w:sz w:val="22"/>
          <w:lang w:val="es-ES_tradnl"/>
        </w:rPr>
        <w:t>octubre</w:t>
      </w:r>
      <w:r w:rsidR="00D442C5">
        <w:rPr>
          <w:rFonts w:cs="Arial"/>
          <w:sz w:val="22"/>
          <w:lang w:val="es-ES_tradnl"/>
        </w:rPr>
        <w:t xml:space="preserve"> de 2020, por medio del cual, la</w:t>
      </w:r>
      <w:r w:rsidR="00D442C5">
        <w:rPr>
          <w:rFonts w:cs="Arial"/>
          <w:sz w:val="22"/>
          <w:szCs w:val="22"/>
        </w:rPr>
        <w:t xml:space="preserve"> </w:t>
      </w:r>
      <w:r w:rsidR="00D442C5" w:rsidRPr="00FD1071">
        <w:rPr>
          <w:rFonts w:cs="Arial"/>
          <w:sz w:val="22"/>
          <w:szCs w:val="22"/>
          <w:lang w:val="es-ES_tradnl"/>
        </w:rPr>
        <w:t>Gerencia General</w:t>
      </w:r>
      <w:r w:rsidR="00D442C5">
        <w:rPr>
          <w:rFonts w:cs="Arial"/>
          <w:sz w:val="22"/>
          <w:szCs w:val="22"/>
          <w:lang w:val="es-ES_tradnl"/>
        </w:rPr>
        <w:t xml:space="preserve"> remite y avala el informe DF-OF-</w:t>
      </w:r>
      <w:r w:rsidR="005215DC">
        <w:rPr>
          <w:rFonts w:cs="Arial"/>
          <w:sz w:val="22"/>
          <w:szCs w:val="22"/>
          <w:lang w:val="es-ES_tradnl"/>
        </w:rPr>
        <w:t>1159</w:t>
      </w:r>
      <w:r w:rsidR="00D442C5">
        <w:rPr>
          <w:rFonts w:cs="Arial"/>
          <w:sz w:val="22"/>
          <w:szCs w:val="22"/>
          <w:lang w:val="es-ES_tradnl"/>
        </w:rPr>
        <w:t>-2020 de la Dirección FOSUVI, que contiene una propuesta para liberar saldos no ejecutados de recursos asignados a los proyectos de vivienda Katira III, La Pista y Paquera</w:t>
      </w:r>
      <w:r w:rsidR="005215DC">
        <w:rPr>
          <w:rFonts w:cs="Arial"/>
          <w:sz w:val="22"/>
          <w:szCs w:val="22"/>
          <w:lang w:val="es-ES_tradnl"/>
        </w:rPr>
        <w:t xml:space="preserve"> (Barrio Mojica)</w:t>
      </w:r>
      <w:r w:rsidR="00D442C5">
        <w:rPr>
          <w:rFonts w:cs="Arial"/>
          <w:sz w:val="22"/>
          <w:szCs w:val="22"/>
          <w:lang w:val="es-ES_tradnl"/>
        </w:rPr>
        <w:t>,</w:t>
      </w:r>
      <w:r w:rsidR="00D442C5" w:rsidRPr="00BC26B2">
        <w:rPr>
          <w:rFonts w:cs="Arial"/>
          <w:sz w:val="22"/>
          <w:szCs w:val="22"/>
          <w:lang w:val="es-ES_tradnl"/>
        </w:rPr>
        <w:t xml:space="preserve"> </w:t>
      </w:r>
      <w:r w:rsidR="00D442C5">
        <w:rPr>
          <w:rFonts w:cs="Arial"/>
          <w:sz w:val="22"/>
          <w:szCs w:val="22"/>
          <w:lang w:val="es-ES_tradnl"/>
        </w:rPr>
        <w:t xml:space="preserve">tramitado el primero </w:t>
      </w:r>
      <w:r w:rsidR="005215DC">
        <w:rPr>
          <w:rFonts w:cs="Arial"/>
          <w:sz w:val="22"/>
          <w:szCs w:val="22"/>
          <w:lang w:val="es-ES_tradnl"/>
        </w:rPr>
        <w:t xml:space="preserve">de ellos </w:t>
      </w:r>
      <w:r w:rsidR="00D442C5">
        <w:rPr>
          <w:rFonts w:cs="Arial"/>
          <w:sz w:val="22"/>
          <w:szCs w:val="22"/>
          <w:lang w:val="es-ES_tradnl"/>
        </w:rPr>
        <w:t>por Grupo Mutual Alajuela – La Vivienda y los otros dos por Banco Promérica.</w:t>
      </w:r>
      <w:r w:rsidR="00D442C5" w:rsidRPr="006F0C9D">
        <w:rPr>
          <w:rFonts w:cs="Arial"/>
          <w:sz w:val="22"/>
          <w:szCs w:val="22"/>
          <w:lang w:val="es-ES_tradnl"/>
        </w:rPr>
        <w:t xml:space="preserve"> </w:t>
      </w:r>
      <w:r w:rsidR="00D442C5">
        <w:rPr>
          <w:rFonts w:cs="Arial"/>
          <w:sz w:val="22"/>
          <w:szCs w:val="22"/>
          <w:lang w:val="es-ES_tradnl"/>
        </w:rPr>
        <w:t xml:space="preserve"> Dichos documentos se adjuntan al expediente del acta.</w:t>
      </w:r>
    </w:p>
    <w:p w14:paraId="65D4A405" w14:textId="77777777" w:rsidR="00D442C5" w:rsidRDefault="00D442C5" w:rsidP="00D442C5">
      <w:pPr>
        <w:spacing w:line="360" w:lineRule="auto"/>
        <w:jc w:val="both"/>
        <w:rPr>
          <w:rFonts w:cs="Arial"/>
          <w:sz w:val="22"/>
          <w:lang w:val="es-ES_tradnl"/>
        </w:rPr>
      </w:pPr>
    </w:p>
    <w:p w14:paraId="29A542F0" w14:textId="77777777" w:rsidR="00D442C5" w:rsidRDefault="00D442C5" w:rsidP="00D442C5">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el contenido de los citados informes y atiende las consultas que al respecto plantean los señores Directores, presentando el</w:t>
      </w:r>
      <w:r>
        <w:rPr>
          <w:rFonts w:cs="Arial"/>
          <w:bCs/>
          <w:sz w:val="22"/>
          <w:szCs w:val="22"/>
        </w:rPr>
        <w:t xml:space="preserve"> detalle y justificación de los recursos no ejecutados en cada proyecto y los cuales se requieren liberar, con el propósito de </w:t>
      </w:r>
      <w:r>
        <w:rPr>
          <w:rFonts w:cs="Arial"/>
          <w:sz w:val="22"/>
          <w:szCs w:val="22"/>
          <w:lang w:val="es-ES_tradnl"/>
        </w:rPr>
        <w:t>realizar el cierre de los saldos de los proyectos de vivienda</w:t>
      </w:r>
      <w:r>
        <w:rPr>
          <w:rFonts w:cs="Arial"/>
          <w:bCs/>
          <w:sz w:val="22"/>
          <w:szCs w:val="22"/>
        </w:rPr>
        <w:t>.</w:t>
      </w:r>
    </w:p>
    <w:p w14:paraId="4405B2FA" w14:textId="77777777" w:rsidR="00D442C5" w:rsidRDefault="00D442C5" w:rsidP="00D442C5">
      <w:pPr>
        <w:spacing w:line="360" w:lineRule="auto"/>
        <w:jc w:val="both"/>
        <w:rPr>
          <w:rFonts w:cs="Arial"/>
          <w:bCs/>
          <w:sz w:val="22"/>
          <w:szCs w:val="22"/>
        </w:rPr>
      </w:pPr>
    </w:p>
    <w:p w14:paraId="29AFE6BB" w14:textId="34D58700" w:rsidR="00D442C5" w:rsidRDefault="00D442C5" w:rsidP="00D442C5">
      <w:pPr>
        <w:spacing w:line="360" w:lineRule="auto"/>
        <w:jc w:val="both"/>
        <w:rPr>
          <w:rFonts w:cs="Arial"/>
          <w:sz w:val="22"/>
          <w:lang w:val="es-ES_tradnl"/>
        </w:rPr>
      </w:pPr>
      <w:r w:rsidRPr="00A21797">
        <w:rPr>
          <w:rFonts w:cs="Arial"/>
          <w:bCs/>
          <w:sz w:val="22"/>
          <w:szCs w:val="22"/>
          <w:u w:val="single"/>
        </w:rPr>
        <w:t xml:space="preserve">Minuto </w:t>
      </w:r>
      <w:r w:rsidR="005215DC">
        <w:rPr>
          <w:rFonts w:cs="Arial"/>
          <w:bCs/>
          <w:sz w:val="22"/>
          <w:szCs w:val="22"/>
          <w:u w:val="single"/>
        </w:rPr>
        <w:t>200</w:t>
      </w:r>
      <w:r w:rsidRPr="00A21797">
        <w:rPr>
          <w:rFonts w:cs="Arial"/>
          <w:bCs/>
          <w:sz w:val="22"/>
          <w:szCs w:val="22"/>
          <w:u w:val="single"/>
        </w:rPr>
        <w:t>:</w:t>
      </w:r>
      <w:r w:rsidR="005215DC">
        <w:rPr>
          <w:rFonts w:cs="Arial"/>
          <w:bCs/>
          <w:sz w:val="22"/>
          <w:szCs w:val="22"/>
          <w:u w:val="single"/>
        </w:rPr>
        <w:t>25</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w:t>
      </w:r>
      <w:r>
        <w:rPr>
          <w:rFonts w:cs="Arial"/>
          <w:sz w:val="22"/>
          <w:szCs w:val="22"/>
        </w:rPr>
        <w:t xml:space="preserve"> la Administración y conforme se indica en el </w:t>
      </w:r>
      <w:r w:rsidRPr="00C418E4">
        <w:rPr>
          <w:rFonts w:cs="Arial"/>
          <w:b/>
          <w:bCs/>
          <w:sz w:val="22"/>
          <w:szCs w:val="22"/>
        </w:rPr>
        <w:t xml:space="preserve">Acuerdo N° </w:t>
      </w:r>
      <w:r>
        <w:rPr>
          <w:rFonts w:cs="Arial"/>
          <w:b/>
          <w:bCs/>
          <w:sz w:val="22"/>
          <w:szCs w:val="22"/>
        </w:rPr>
        <w:t>15</w:t>
      </w:r>
      <w:r>
        <w:rPr>
          <w:rFonts w:cs="Arial"/>
          <w:sz w:val="22"/>
          <w:szCs w:val="22"/>
        </w:rPr>
        <w:t xml:space="preserve"> que se anexa a esta minuta.</w:t>
      </w:r>
      <w:r w:rsidR="00A929EF">
        <w:rPr>
          <w:rFonts w:cs="Arial"/>
          <w:sz w:val="22"/>
          <w:szCs w:val="22"/>
        </w:rPr>
        <w:t xml:space="preserve">  Acto seguido, se retira de la sesión la licenciada Camacho Murillo.</w:t>
      </w:r>
    </w:p>
    <w:p w14:paraId="7A0822B9" w14:textId="77777777" w:rsidR="009D03FE" w:rsidRPr="00D14EAF" w:rsidRDefault="009D03FE" w:rsidP="009D03FE">
      <w:pPr>
        <w:spacing w:line="360" w:lineRule="auto"/>
        <w:jc w:val="both"/>
        <w:rPr>
          <w:rFonts w:cs="Arial"/>
          <w:b/>
          <w:sz w:val="22"/>
        </w:rPr>
      </w:pPr>
      <w:r w:rsidRPr="00D14EAF">
        <w:rPr>
          <w:rFonts w:cs="Arial"/>
          <w:b/>
          <w:sz w:val="22"/>
        </w:rPr>
        <w:t>************</w:t>
      </w:r>
    </w:p>
    <w:p w14:paraId="25290ADF" w14:textId="77777777" w:rsidR="009D03FE" w:rsidRDefault="009D03FE" w:rsidP="009D03FE">
      <w:pPr>
        <w:spacing w:line="360" w:lineRule="auto"/>
        <w:jc w:val="both"/>
        <w:rPr>
          <w:rFonts w:cs="Arial"/>
          <w:b/>
          <w:bCs/>
          <w:sz w:val="22"/>
          <w:szCs w:val="22"/>
          <w:u w:val="single"/>
          <w:lang w:val="es-ES_tradnl"/>
        </w:rPr>
      </w:pPr>
    </w:p>
    <w:p w14:paraId="3292C3A3" w14:textId="57874CE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1D3F75" w:rsidRPr="001D3F75">
        <w:rPr>
          <w:rFonts w:cs="Arial"/>
          <w:b/>
          <w:bCs/>
          <w:sz w:val="22"/>
          <w:u w:val="single"/>
          <w:lang w:val="es-CR"/>
        </w:rPr>
        <w:t>Solicitud de modificación a las condiciones de la garantía del proyecto Vistas del Golfo II</w:t>
      </w:r>
    </w:p>
    <w:p w14:paraId="436807A7" w14:textId="77777777" w:rsidR="009D03FE" w:rsidRDefault="009D03FE" w:rsidP="009D03FE">
      <w:pPr>
        <w:spacing w:line="360" w:lineRule="auto"/>
        <w:jc w:val="both"/>
        <w:rPr>
          <w:rFonts w:cs="Arial"/>
          <w:sz w:val="22"/>
          <w:szCs w:val="22"/>
        </w:rPr>
      </w:pPr>
    </w:p>
    <w:p w14:paraId="74F4D911" w14:textId="6336DFB7" w:rsidR="002F72D8" w:rsidRDefault="009D03FE" w:rsidP="002F72D8">
      <w:pPr>
        <w:spacing w:line="360" w:lineRule="auto"/>
        <w:jc w:val="both"/>
        <w:rPr>
          <w:rFonts w:cs="Arial"/>
          <w:sz w:val="22"/>
          <w:szCs w:val="22"/>
        </w:rPr>
      </w:pPr>
      <w:r w:rsidRPr="0039311E">
        <w:rPr>
          <w:rFonts w:cs="Arial"/>
          <w:sz w:val="22"/>
          <w:u w:val="single"/>
          <w:lang w:val="es-ES_tradnl"/>
        </w:rPr>
        <w:t xml:space="preserve">Minuto </w:t>
      </w:r>
      <w:r w:rsidR="002F72D8">
        <w:rPr>
          <w:rFonts w:cs="Arial"/>
          <w:sz w:val="22"/>
          <w:u w:val="single"/>
          <w:lang w:val="es-ES_tradnl"/>
        </w:rPr>
        <w:t>201</w:t>
      </w:r>
      <w:r w:rsidRPr="0039311E">
        <w:rPr>
          <w:rFonts w:cs="Arial"/>
          <w:sz w:val="22"/>
          <w:u w:val="single"/>
          <w:lang w:val="es-ES_tradnl"/>
        </w:rPr>
        <w:t>:</w:t>
      </w:r>
      <w:r w:rsidR="002F72D8">
        <w:rPr>
          <w:rFonts w:cs="Arial"/>
          <w:sz w:val="22"/>
          <w:u w:val="single"/>
          <w:lang w:val="es-ES_tradnl"/>
        </w:rPr>
        <w:t>32</w:t>
      </w:r>
      <w:r>
        <w:rPr>
          <w:rFonts w:cs="Arial"/>
          <w:sz w:val="22"/>
          <w:lang w:val="es-ES_tradnl"/>
        </w:rPr>
        <w:t xml:space="preserve"> Se conoce el oficio</w:t>
      </w:r>
      <w:r w:rsidR="002F72D8">
        <w:rPr>
          <w:rFonts w:cs="Arial"/>
          <w:sz w:val="22"/>
          <w:lang w:val="es-ES_tradnl"/>
        </w:rPr>
        <w:t xml:space="preserve"> GG-ME-1220-2020 del 22 de octubre de 2020, mediante el cual, la </w:t>
      </w:r>
      <w:r w:rsidR="002F72D8" w:rsidRPr="006246F4">
        <w:rPr>
          <w:rFonts w:cs="Arial"/>
          <w:sz w:val="22"/>
          <w:szCs w:val="22"/>
          <w:lang w:val="es-ES_tradnl"/>
        </w:rPr>
        <w:t>Gerencia General</w:t>
      </w:r>
      <w:r w:rsidR="002F72D8" w:rsidRPr="009E7FF0">
        <w:rPr>
          <w:rFonts w:cs="Arial"/>
          <w:sz w:val="22"/>
          <w:szCs w:val="22"/>
        </w:rPr>
        <w:t xml:space="preserve"> </w:t>
      </w:r>
      <w:r w:rsidR="002F72D8">
        <w:rPr>
          <w:rFonts w:cs="Arial"/>
          <w:sz w:val="22"/>
          <w:szCs w:val="22"/>
        </w:rPr>
        <w:t xml:space="preserve">remite y avala el informe DFNV-ME-391-2020 de la Dirección FONAVI, que contiene una propuesta para modificar </w:t>
      </w:r>
      <w:r w:rsidR="002F72D8" w:rsidRPr="00C67B0B">
        <w:rPr>
          <w:rFonts w:cs="Arial"/>
          <w:sz w:val="22"/>
          <w:szCs w:val="22"/>
          <w:lang w:val="es-CR"/>
        </w:rPr>
        <w:t xml:space="preserve">las condiciones establecidas </w:t>
      </w:r>
      <w:r w:rsidR="002F72D8">
        <w:rPr>
          <w:rFonts w:cs="Arial"/>
          <w:sz w:val="22"/>
          <w:szCs w:val="22"/>
          <w:lang w:val="es-CR"/>
        </w:rPr>
        <w:t xml:space="preserve">respecto a la </w:t>
      </w:r>
      <w:r w:rsidR="002F72D8" w:rsidRPr="00C67B0B">
        <w:rPr>
          <w:rFonts w:cs="Arial"/>
          <w:sz w:val="22"/>
          <w:szCs w:val="22"/>
          <w:lang w:val="es-CR"/>
        </w:rPr>
        <w:t xml:space="preserve">garantía que respalda el contrato del </w:t>
      </w:r>
      <w:r w:rsidR="002F72D8">
        <w:rPr>
          <w:rFonts w:cs="Arial"/>
          <w:sz w:val="22"/>
          <w:szCs w:val="22"/>
          <w:lang w:val="es-CR"/>
        </w:rPr>
        <w:t>p</w:t>
      </w:r>
      <w:r w:rsidR="002F72D8" w:rsidRPr="00C67B0B">
        <w:rPr>
          <w:rFonts w:cs="Arial"/>
          <w:sz w:val="22"/>
          <w:szCs w:val="22"/>
          <w:lang w:val="es-CR"/>
        </w:rPr>
        <w:t>royecto</w:t>
      </w:r>
      <w:r w:rsidR="002F72D8">
        <w:rPr>
          <w:rFonts w:cs="Arial"/>
          <w:sz w:val="22"/>
          <w:szCs w:val="22"/>
          <w:lang w:val="es-CR"/>
        </w:rPr>
        <w:t xml:space="preserve"> de vivienda</w:t>
      </w:r>
      <w:r w:rsidR="002F72D8" w:rsidRPr="00C67B0B">
        <w:rPr>
          <w:rFonts w:cs="Arial"/>
          <w:sz w:val="22"/>
          <w:szCs w:val="22"/>
          <w:lang w:val="es-CR"/>
        </w:rPr>
        <w:t xml:space="preserve"> Vistas del Golfo II</w:t>
      </w:r>
      <w:r w:rsidR="002F72D8">
        <w:rPr>
          <w:rFonts w:cs="Arial"/>
          <w:sz w:val="22"/>
          <w:szCs w:val="22"/>
          <w:lang w:val="es-CR"/>
        </w:rPr>
        <w:t>.</w:t>
      </w:r>
      <w:r w:rsidR="002F72D8" w:rsidRPr="00D32005">
        <w:rPr>
          <w:rFonts w:cs="Arial"/>
          <w:sz w:val="22"/>
          <w:szCs w:val="22"/>
          <w:lang w:val="es-CR"/>
        </w:rPr>
        <w:t xml:space="preserve"> </w:t>
      </w:r>
      <w:r w:rsidR="002F72D8">
        <w:rPr>
          <w:rFonts w:cs="Arial"/>
          <w:sz w:val="22"/>
          <w:szCs w:val="22"/>
          <w:lang w:val="es-CR"/>
        </w:rPr>
        <w:t>Dichos documentos se adjuntan al expediente del acta.</w:t>
      </w:r>
    </w:p>
    <w:p w14:paraId="703862F3" w14:textId="77777777" w:rsidR="002F72D8" w:rsidRDefault="002F72D8" w:rsidP="002F72D8">
      <w:pPr>
        <w:spacing w:line="360" w:lineRule="auto"/>
        <w:jc w:val="both"/>
        <w:rPr>
          <w:rFonts w:cs="Arial"/>
          <w:sz w:val="22"/>
          <w:szCs w:val="22"/>
        </w:rPr>
      </w:pPr>
    </w:p>
    <w:p w14:paraId="2DCE202B" w14:textId="77777777" w:rsidR="002F72D8" w:rsidRDefault="002F72D8" w:rsidP="002F72D8">
      <w:pPr>
        <w:spacing w:line="360" w:lineRule="auto"/>
        <w:jc w:val="both"/>
        <w:rPr>
          <w:rFonts w:cs="Arial"/>
          <w:sz w:val="22"/>
          <w:szCs w:val="22"/>
        </w:rPr>
      </w:pPr>
      <w:r>
        <w:rPr>
          <w:rFonts w:cs="Arial"/>
          <w:sz w:val="22"/>
          <w:szCs w:val="22"/>
        </w:rPr>
        <w:t>Para exponer los alcances de la referida solicitud y atender eventuales consultas sobre el tema, se incorpora a la sesión la licenciada Tricia Hernández Brenes, Directora del FONAVI, quien destaca los siguientes aspectos que se indican en el informe presentado:</w:t>
      </w:r>
    </w:p>
    <w:p w14:paraId="15B86FBF" w14:textId="77777777" w:rsidR="002F72D8" w:rsidRDefault="002F72D8" w:rsidP="002F72D8">
      <w:pPr>
        <w:spacing w:line="360" w:lineRule="auto"/>
        <w:jc w:val="both"/>
        <w:rPr>
          <w:rFonts w:cs="Arial"/>
          <w:sz w:val="22"/>
          <w:szCs w:val="22"/>
        </w:rPr>
      </w:pPr>
    </w:p>
    <w:p w14:paraId="14208CCA" w14:textId="39232D57" w:rsidR="002F72D8" w:rsidRPr="005626C4" w:rsidRDefault="002F72D8" w:rsidP="002F72D8">
      <w:pPr>
        <w:jc w:val="both"/>
        <w:rPr>
          <w:rFonts w:cs="Arial"/>
          <w:sz w:val="22"/>
          <w:szCs w:val="22"/>
        </w:rPr>
      </w:pPr>
      <w:r>
        <w:rPr>
          <w:rFonts w:cs="Arial"/>
          <w:sz w:val="22"/>
          <w:szCs w:val="22"/>
          <w:lang w:val="es-CR"/>
        </w:rPr>
        <w:lastRenderedPageBreak/>
        <w:t>“</w:t>
      </w:r>
      <w:r w:rsidRPr="005626C4">
        <w:rPr>
          <w:rFonts w:cs="Arial"/>
          <w:sz w:val="22"/>
          <w:szCs w:val="22"/>
          <w:lang w:val="es-CR"/>
        </w:rPr>
        <w:t>De conformidad con lo establecido en el Acuerdo 12, de la Sesión 31-2018, se realizó la sustitución de la garantía asociada a la atención de requerimientos del Proyecto Vistas del Golfo II mediante la cesión de operaciones de crédito hipotecario a favor del BANHVI. A partir del mes de marzo de 2020 el seguimiento sobre las condiciones de calidad y cobertura de la garantía de referencia fue asignada a la Dirección FONAVI.</w:t>
      </w:r>
    </w:p>
    <w:p w14:paraId="3FC5D7A2" w14:textId="77777777" w:rsidR="002F72D8" w:rsidRPr="005626C4" w:rsidRDefault="002F72D8" w:rsidP="002F72D8">
      <w:pPr>
        <w:jc w:val="both"/>
        <w:rPr>
          <w:rFonts w:cs="Arial"/>
          <w:sz w:val="22"/>
          <w:szCs w:val="22"/>
        </w:rPr>
      </w:pPr>
    </w:p>
    <w:p w14:paraId="23EE28D0" w14:textId="77777777" w:rsidR="002F72D8" w:rsidRPr="005626C4" w:rsidRDefault="002F72D8" w:rsidP="002F72D8">
      <w:pPr>
        <w:jc w:val="both"/>
        <w:rPr>
          <w:rFonts w:cs="Arial"/>
          <w:sz w:val="22"/>
          <w:szCs w:val="22"/>
        </w:rPr>
      </w:pPr>
      <w:r w:rsidRPr="005626C4">
        <w:rPr>
          <w:rFonts w:cs="Arial"/>
          <w:sz w:val="22"/>
          <w:szCs w:val="22"/>
        </w:rPr>
        <w:t>Al respecto, en la revisión con corte al mes de julio de 2020 se evidenció una descobertura en la garantía otorgada por la suma de ¢7.5 millones y en agosto de 2020 el monto de la descobertura se incrementó a ¢79.1 millones,…</w:t>
      </w:r>
    </w:p>
    <w:p w14:paraId="02A06791" w14:textId="77777777" w:rsidR="002F72D8" w:rsidRPr="005626C4" w:rsidRDefault="002F72D8" w:rsidP="002F72D8">
      <w:pPr>
        <w:jc w:val="both"/>
        <w:rPr>
          <w:rFonts w:cs="Arial"/>
          <w:sz w:val="22"/>
          <w:szCs w:val="22"/>
        </w:rPr>
      </w:pPr>
    </w:p>
    <w:p w14:paraId="5EB1DB66" w14:textId="77777777" w:rsidR="002F72D8" w:rsidRDefault="002F72D8" w:rsidP="002F72D8">
      <w:pPr>
        <w:pStyle w:val="Default"/>
        <w:jc w:val="both"/>
        <w:rPr>
          <w:rFonts w:ascii="Arial" w:hAnsi="Arial" w:cs="Arial"/>
          <w:sz w:val="22"/>
          <w:szCs w:val="22"/>
        </w:rPr>
      </w:pPr>
      <w:r w:rsidRPr="005626C4">
        <w:rPr>
          <w:rFonts w:ascii="Arial" w:hAnsi="Arial" w:cs="Arial"/>
          <w:sz w:val="22"/>
          <w:szCs w:val="22"/>
        </w:rPr>
        <w:t xml:space="preserve">Ante el requerimiento de aportación de operaciones hipotecarias adicionales para fortalecer la garantía de referencia, la Fundación CR Canadá ha señalado que no dispone de operaciones de crédito que cumplan con las condiciones requeridas, particularmente con el requisito de no haber sido formalizadas incorporando el beneficio del BFV. </w:t>
      </w:r>
    </w:p>
    <w:p w14:paraId="683ABAF6" w14:textId="77777777" w:rsidR="002F72D8" w:rsidRPr="005626C4" w:rsidRDefault="002F72D8" w:rsidP="002F72D8">
      <w:pPr>
        <w:pStyle w:val="Default"/>
        <w:jc w:val="both"/>
        <w:rPr>
          <w:rFonts w:ascii="Arial" w:hAnsi="Arial" w:cs="Arial"/>
          <w:sz w:val="22"/>
          <w:szCs w:val="22"/>
        </w:rPr>
      </w:pPr>
    </w:p>
    <w:p w14:paraId="30235738" w14:textId="77777777" w:rsidR="002F72D8" w:rsidRPr="005626C4" w:rsidRDefault="002F72D8" w:rsidP="002F72D8">
      <w:pPr>
        <w:pStyle w:val="Default"/>
        <w:numPr>
          <w:ilvl w:val="0"/>
          <w:numId w:val="23"/>
        </w:numPr>
        <w:jc w:val="both"/>
        <w:rPr>
          <w:rFonts w:ascii="Arial" w:hAnsi="Arial" w:cs="Arial"/>
          <w:sz w:val="22"/>
          <w:szCs w:val="22"/>
        </w:rPr>
      </w:pPr>
      <w:r w:rsidRPr="005626C4">
        <w:rPr>
          <w:rFonts w:ascii="Arial" w:hAnsi="Arial" w:cs="Arial"/>
          <w:b/>
          <w:bCs/>
          <w:sz w:val="22"/>
          <w:szCs w:val="22"/>
        </w:rPr>
        <w:t xml:space="preserve">C) Propuesta de la Entidad </w:t>
      </w:r>
    </w:p>
    <w:p w14:paraId="56D5CFBE" w14:textId="77777777" w:rsidR="002F72D8" w:rsidRPr="005626C4" w:rsidRDefault="002F72D8" w:rsidP="002F72D8">
      <w:pPr>
        <w:pStyle w:val="Default"/>
        <w:jc w:val="both"/>
        <w:rPr>
          <w:rFonts w:ascii="Arial" w:hAnsi="Arial" w:cs="Arial"/>
          <w:sz w:val="22"/>
          <w:szCs w:val="22"/>
        </w:rPr>
      </w:pPr>
    </w:p>
    <w:p w14:paraId="638F820A" w14:textId="77777777" w:rsidR="002F72D8" w:rsidRPr="005626C4" w:rsidRDefault="002F72D8" w:rsidP="002F72D8">
      <w:pPr>
        <w:pStyle w:val="Default"/>
        <w:jc w:val="both"/>
        <w:rPr>
          <w:rFonts w:ascii="Arial" w:hAnsi="Arial" w:cs="Arial"/>
          <w:sz w:val="22"/>
          <w:szCs w:val="22"/>
        </w:rPr>
      </w:pPr>
      <w:r w:rsidRPr="005626C4">
        <w:rPr>
          <w:rFonts w:ascii="Arial" w:hAnsi="Arial" w:cs="Arial"/>
          <w:sz w:val="22"/>
          <w:szCs w:val="22"/>
        </w:rPr>
        <w:t xml:space="preserve">Mediante oficio FVR-GG-155-2020 del 11 de setiembre del 2020 adjunto, la Gerencia General de la Fundación CR Canadá informó que, según el análisis realizado por la Unidad de Colocación de la Entidad, actualmente el 75.0% de la Cartera de crédito corresponde a operaciones formalizadas en la modalidad de Bono Crédito, situación que genera escases de operaciones que cumplan con las condiciones establecidas para la garantía requerida del Proyecto Vistas del Golfo II (Ver Anexo 1). </w:t>
      </w:r>
    </w:p>
    <w:p w14:paraId="137CA78E" w14:textId="77777777" w:rsidR="002F72D8" w:rsidRDefault="002F72D8" w:rsidP="002F72D8">
      <w:pPr>
        <w:jc w:val="both"/>
        <w:rPr>
          <w:rFonts w:cs="Arial"/>
          <w:sz w:val="22"/>
          <w:szCs w:val="22"/>
        </w:rPr>
      </w:pPr>
    </w:p>
    <w:p w14:paraId="3034B7F9" w14:textId="77777777" w:rsidR="002F72D8" w:rsidRPr="005626C4" w:rsidRDefault="002F72D8" w:rsidP="002F72D8">
      <w:pPr>
        <w:jc w:val="both"/>
        <w:rPr>
          <w:rFonts w:cs="Arial"/>
          <w:sz w:val="22"/>
          <w:szCs w:val="22"/>
        </w:rPr>
      </w:pPr>
      <w:r w:rsidRPr="005626C4">
        <w:rPr>
          <w:rFonts w:cs="Arial"/>
          <w:sz w:val="22"/>
          <w:szCs w:val="22"/>
        </w:rPr>
        <w:t>En relación con lo anterior, ante la imposibilidad de ceder al BANHVI nuevas operaciones de crédito no formalizadas con el complemento del BFV, la Entidad solicita evaluar la posibilidad de modificar las condiciones de la garantía de referencia para aceptar la cesión de operaciones de Bono Crédito.</w:t>
      </w:r>
    </w:p>
    <w:p w14:paraId="71828693" w14:textId="77777777" w:rsidR="002F72D8" w:rsidRPr="005626C4" w:rsidRDefault="002F72D8" w:rsidP="002F72D8">
      <w:pPr>
        <w:jc w:val="both"/>
        <w:rPr>
          <w:rFonts w:cs="Arial"/>
          <w:sz w:val="22"/>
          <w:szCs w:val="22"/>
        </w:rPr>
      </w:pPr>
    </w:p>
    <w:p w14:paraId="37719B4E" w14:textId="77777777" w:rsidR="002F72D8" w:rsidRPr="005626C4" w:rsidRDefault="002F72D8" w:rsidP="002F72D8">
      <w:pPr>
        <w:jc w:val="both"/>
        <w:rPr>
          <w:rFonts w:cs="Arial"/>
          <w:sz w:val="22"/>
          <w:szCs w:val="22"/>
        </w:rPr>
      </w:pPr>
      <w:r w:rsidRPr="005626C4">
        <w:rPr>
          <w:rFonts w:cs="Arial"/>
          <w:sz w:val="22"/>
          <w:szCs w:val="22"/>
          <w:lang w:val="es-CR"/>
        </w:rPr>
        <w:t xml:space="preserve">En materia de las garantías que respaldas </w:t>
      </w:r>
      <w:r>
        <w:rPr>
          <w:rFonts w:cs="Arial"/>
          <w:sz w:val="22"/>
          <w:szCs w:val="22"/>
          <w:lang w:val="es-CR"/>
        </w:rPr>
        <w:t xml:space="preserve">(sic) </w:t>
      </w:r>
      <w:r w:rsidRPr="005626C4">
        <w:rPr>
          <w:rFonts w:cs="Arial"/>
          <w:sz w:val="22"/>
          <w:szCs w:val="22"/>
          <w:lang w:val="es-CR"/>
        </w:rPr>
        <w:t>los créditos otorgados a las Entidades Autorizadas con recursos del FONAVI, existe la posibilidad de recibir operaciones de crédito hipotecario que fueron constituidas en complemento del BFV en aquellos casos en los que la Entidad no disponga de otros activos que cumplan con las condiciones establecidas por el BANHVI. Por su parte, en el caso del FOSUVI no es común la aportación de operaciones de crédito en respaldo de sus operaciones, de manera que no se han establecido restricciones específicas en relación con la aportación de operaciones hipotecarias formalizadas con el complemento del BFV.</w:t>
      </w:r>
    </w:p>
    <w:p w14:paraId="1C5FDA60" w14:textId="77777777" w:rsidR="002F72D8" w:rsidRPr="005626C4" w:rsidRDefault="002F72D8" w:rsidP="002F72D8">
      <w:pPr>
        <w:jc w:val="both"/>
        <w:rPr>
          <w:rFonts w:cs="Arial"/>
          <w:sz w:val="22"/>
          <w:szCs w:val="22"/>
        </w:rPr>
      </w:pPr>
    </w:p>
    <w:p w14:paraId="244962F4" w14:textId="77777777" w:rsidR="002F72D8" w:rsidRDefault="002F72D8" w:rsidP="002F72D8">
      <w:pPr>
        <w:jc w:val="both"/>
        <w:rPr>
          <w:rFonts w:cs="Arial"/>
          <w:sz w:val="22"/>
          <w:szCs w:val="22"/>
          <w:lang w:val="es-CR"/>
        </w:rPr>
      </w:pPr>
      <w:r w:rsidRPr="005626C4">
        <w:rPr>
          <w:rFonts w:cs="Arial"/>
          <w:sz w:val="22"/>
          <w:szCs w:val="22"/>
          <w:lang w:val="es-CR"/>
        </w:rPr>
        <w:t xml:space="preserve">En función de lo indicado, con el objetivo de mantener la cobertura correspondiente en la garantía que respalda la atención de los requerimientos del Proyecto Vistas del Golfo II de la Fundación CR Canadá, se considera factible aceptar la propuesta de la Entidad, estableciendo la posibilidad de que las operaciones de crédito hipotecario cedidas en garantía al BANHVI incluyan las limitaciones impuestas como consecuencia del otorgamiento del BFV. </w:t>
      </w:r>
      <w:r>
        <w:rPr>
          <w:rFonts w:cs="Arial"/>
          <w:sz w:val="22"/>
          <w:szCs w:val="22"/>
          <w:lang w:val="es-CR"/>
        </w:rPr>
        <w:t>(…)”</w:t>
      </w:r>
    </w:p>
    <w:p w14:paraId="2532D48B" w14:textId="77777777" w:rsidR="002F72D8" w:rsidRDefault="002F72D8" w:rsidP="002F72D8">
      <w:pPr>
        <w:spacing w:line="360" w:lineRule="auto"/>
        <w:jc w:val="both"/>
        <w:rPr>
          <w:rFonts w:cs="Arial"/>
          <w:sz w:val="22"/>
          <w:szCs w:val="22"/>
        </w:rPr>
      </w:pPr>
    </w:p>
    <w:p w14:paraId="6DAF250A" w14:textId="33D897E8" w:rsidR="002F72D8" w:rsidRDefault="002F72D8" w:rsidP="002F72D8">
      <w:pPr>
        <w:spacing w:line="360" w:lineRule="auto"/>
        <w:jc w:val="both"/>
        <w:rPr>
          <w:rFonts w:cs="Arial"/>
          <w:sz w:val="22"/>
          <w:lang w:val="es-ES_tradnl"/>
        </w:rPr>
      </w:pPr>
      <w:r w:rsidRPr="00A25DB7">
        <w:rPr>
          <w:rFonts w:cs="Arial"/>
          <w:sz w:val="22"/>
          <w:u w:val="single"/>
          <w:lang w:val="es-ES_tradnl"/>
        </w:rPr>
        <w:t>Minuto</w:t>
      </w:r>
      <w:r>
        <w:rPr>
          <w:rFonts w:cs="Arial"/>
          <w:sz w:val="22"/>
          <w:u w:val="single"/>
          <w:lang w:val="es-ES_tradnl"/>
        </w:rPr>
        <w:t xml:space="preserve"> </w:t>
      </w:r>
      <w:r w:rsidR="00764C71">
        <w:rPr>
          <w:rFonts w:cs="Arial"/>
          <w:sz w:val="22"/>
          <w:u w:val="single"/>
          <w:lang w:val="es-ES_tradnl"/>
        </w:rPr>
        <w:t>209</w:t>
      </w:r>
      <w:r w:rsidRPr="00A25DB7">
        <w:rPr>
          <w:rFonts w:cs="Arial"/>
          <w:sz w:val="22"/>
          <w:u w:val="single"/>
          <w:lang w:val="es-ES_tradnl"/>
        </w:rPr>
        <w:t>:</w:t>
      </w:r>
      <w:r w:rsidR="00764C71">
        <w:rPr>
          <w:rFonts w:cs="Arial"/>
          <w:sz w:val="22"/>
          <w:u w:val="single"/>
          <w:lang w:val="es-ES_tradnl"/>
        </w:rPr>
        <w:t>2</w:t>
      </w:r>
      <w:r w:rsidR="002E62C7">
        <w:rPr>
          <w:rFonts w:cs="Arial"/>
          <w:sz w:val="22"/>
          <w:u w:val="single"/>
          <w:lang w:val="es-ES_tradnl"/>
        </w:rPr>
        <w:t>7</w:t>
      </w:r>
      <w:r w:rsidR="00764C71">
        <w:rPr>
          <w:rFonts w:cs="Arial"/>
          <w:sz w:val="22"/>
          <w:lang w:val="es-ES_tradnl"/>
        </w:rPr>
        <w:t xml:space="preserve"> C</w:t>
      </w:r>
      <w:r>
        <w:rPr>
          <w:rFonts w:cs="Arial"/>
          <w:sz w:val="22"/>
          <w:lang w:val="es-ES_tradnl"/>
        </w:rPr>
        <w:t xml:space="preserve">onocida la </w:t>
      </w:r>
      <w:r w:rsidR="0077783A">
        <w:rPr>
          <w:rFonts w:cs="Arial"/>
          <w:sz w:val="22"/>
          <w:lang w:val="es-ES_tradnl"/>
        </w:rPr>
        <w:t>propuesta</w:t>
      </w:r>
      <w:r>
        <w:rPr>
          <w:rFonts w:cs="Arial"/>
          <w:sz w:val="22"/>
          <w:lang w:val="es-ES_tradnl"/>
        </w:rPr>
        <w:t xml:space="preserve"> de la Dirección FONAVI y no habiendo objeciones de los señores Directores ni por parte de los funcionarios presentes, la </w:t>
      </w:r>
      <w:r w:rsidRPr="009E7FF0">
        <w:rPr>
          <w:rFonts w:cs="Arial"/>
          <w:sz w:val="22"/>
          <w:szCs w:val="22"/>
          <w:lang w:val="es-ES_tradnl"/>
        </w:rPr>
        <w:t>Junta Directiva</w:t>
      </w:r>
      <w:r>
        <w:rPr>
          <w:rFonts w:cs="Arial"/>
          <w:sz w:val="22"/>
          <w:szCs w:val="22"/>
          <w:lang w:val="es-ES_tradnl"/>
        </w:rPr>
        <w:t xml:space="preserve"> resuelve acoger la recomendación de la </w:t>
      </w:r>
      <w:r w:rsidRPr="009E7FF0">
        <w:rPr>
          <w:rFonts w:cs="Arial"/>
          <w:sz w:val="22"/>
          <w:szCs w:val="22"/>
          <w:lang w:val="es-ES_tradnl"/>
        </w:rPr>
        <w:t>Administración</w:t>
      </w:r>
      <w:r>
        <w:rPr>
          <w:rFonts w:cs="Arial"/>
          <w:sz w:val="22"/>
          <w:szCs w:val="22"/>
          <w:lang w:val="es-ES_tradnl"/>
        </w:rPr>
        <w:t xml:space="preserve"> y, en consecuencia, emite el </w:t>
      </w:r>
      <w:r w:rsidRPr="009E7FF0">
        <w:rPr>
          <w:rFonts w:cs="Arial"/>
          <w:b/>
          <w:sz w:val="22"/>
          <w:szCs w:val="22"/>
          <w:lang w:val="es-ES_tradnl"/>
        </w:rPr>
        <w:t xml:space="preserve">Acuerdo N° </w:t>
      </w:r>
      <w:r>
        <w:rPr>
          <w:rFonts w:cs="Arial"/>
          <w:b/>
          <w:sz w:val="22"/>
          <w:szCs w:val="22"/>
          <w:lang w:val="es-ES_tradnl"/>
        </w:rPr>
        <w:t>16</w:t>
      </w:r>
      <w:r>
        <w:rPr>
          <w:rFonts w:cs="Arial"/>
          <w:sz w:val="22"/>
          <w:szCs w:val="22"/>
          <w:lang w:val="es-ES_tradnl"/>
        </w:rPr>
        <w:t xml:space="preserve"> </w:t>
      </w:r>
      <w:r>
        <w:rPr>
          <w:rFonts w:cs="Arial"/>
          <w:sz w:val="22"/>
          <w:szCs w:val="22"/>
          <w:lang w:val="es-ES_tradnl"/>
        </w:rPr>
        <w:lastRenderedPageBreak/>
        <w:t>que se anexa a esta minuta.  Acto seguido, se retira de la sesión la licenciada Hernández Brenes.</w:t>
      </w:r>
    </w:p>
    <w:p w14:paraId="5C3F15AD" w14:textId="77777777" w:rsidR="009D03FE" w:rsidRPr="00D14EAF" w:rsidRDefault="009D03FE" w:rsidP="009D03FE">
      <w:pPr>
        <w:spacing w:line="360" w:lineRule="auto"/>
        <w:jc w:val="both"/>
        <w:rPr>
          <w:rFonts w:cs="Arial"/>
          <w:b/>
          <w:sz w:val="22"/>
        </w:rPr>
      </w:pPr>
      <w:r w:rsidRPr="00D14EAF">
        <w:rPr>
          <w:rFonts w:cs="Arial"/>
          <w:b/>
          <w:sz w:val="22"/>
        </w:rPr>
        <w:t>************</w:t>
      </w:r>
    </w:p>
    <w:p w14:paraId="7B2F7F5C" w14:textId="77777777" w:rsidR="009D03FE" w:rsidRDefault="009D03FE" w:rsidP="009D03FE">
      <w:pPr>
        <w:spacing w:line="360" w:lineRule="auto"/>
        <w:jc w:val="both"/>
        <w:rPr>
          <w:rFonts w:cs="Arial"/>
          <w:b/>
          <w:bCs/>
          <w:sz w:val="22"/>
          <w:szCs w:val="22"/>
          <w:u w:val="single"/>
          <w:lang w:val="es-ES_tradnl"/>
        </w:rPr>
      </w:pPr>
    </w:p>
    <w:p w14:paraId="6835F3BE" w14:textId="61C81F9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1D3F75" w:rsidRPr="001D3F75">
        <w:rPr>
          <w:rFonts w:cs="Arial"/>
          <w:b/>
          <w:bCs/>
          <w:sz w:val="22"/>
          <w:u w:val="single"/>
          <w:lang w:val="es-ES_tradnl"/>
        </w:rPr>
        <w:t>Criterio en relación con el proyecto de “Ley para fomentar las oportunidades de empleo para personas mayores de 45 años”</w:t>
      </w:r>
    </w:p>
    <w:p w14:paraId="78D49BA8" w14:textId="77777777" w:rsidR="009D03FE" w:rsidRDefault="009D03FE" w:rsidP="009D03FE">
      <w:pPr>
        <w:spacing w:line="360" w:lineRule="auto"/>
        <w:jc w:val="both"/>
        <w:rPr>
          <w:rFonts w:cs="Arial"/>
          <w:sz w:val="22"/>
          <w:szCs w:val="22"/>
        </w:rPr>
      </w:pPr>
    </w:p>
    <w:p w14:paraId="08F1085C" w14:textId="5586DCE0" w:rsidR="00067602" w:rsidRDefault="00067602" w:rsidP="00067602">
      <w:pPr>
        <w:spacing w:line="360" w:lineRule="auto"/>
        <w:jc w:val="both"/>
        <w:rPr>
          <w:rFonts w:cs="Arial"/>
          <w:sz w:val="22"/>
          <w:szCs w:val="22"/>
        </w:rPr>
      </w:pPr>
      <w:r w:rsidRPr="0039311E">
        <w:rPr>
          <w:rFonts w:cs="Arial"/>
          <w:sz w:val="22"/>
          <w:u w:val="single"/>
          <w:lang w:val="es-ES_tradnl"/>
        </w:rPr>
        <w:t xml:space="preserve">Minuto </w:t>
      </w:r>
      <w:r w:rsidR="002E62C7">
        <w:rPr>
          <w:rFonts w:cs="Arial"/>
          <w:sz w:val="22"/>
          <w:u w:val="single"/>
          <w:lang w:val="es-ES_tradnl"/>
        </w:rPr>
        <w:t>210</w:t>
      </w:r>
      <w:r w:rsidRPr="0039311E">
        <w:rPr>
          <w:rFonts w:cs="Arial"/>
          <w:sz w:val="22"/>
          <w:u w:val="single"/>
          <w:lang w:val="es-ES_tradnl"/>
        </w:rPr>
        <w:t>:</w:t>
      </w:r>
      <w:r w:rsidR="002E62C7">
        <w:rPr>
          <w:rFonts w:cs="Arial"/>
          <w:sz w:val="22"/>
          <w:u w:val="single"/>
          <w:lang w:val="es-ES_tradnl"/>
        </w:rPr>
        <w:t>1</w:t>
      </w:r>
      <w:r>
        <w:rPr>
          <w:rFonts w:cs="Arial"/>
          <w:sz w:val="22"/>
          <w:u w:val="single"/>
          <w:lang w:val="es-ES_tradnl"/>
        </w:rPr>
        <w:t>5</w:t>
      </w:r>
      <w:r>
        <w:rPr>
          <w:rFonts w:cs="Arial"/>
          <w:sz w:val="22"/>
          <w:lang w:val="es-ES_tradnl"/>
        </w:rPr>
        <w:t xml:space="preserve"> Se conoce el oficio </w:t>
      </w:r>
      <w:r w:rsidRPr="00D574AE">
        <w:rPr>
          <w:rFonts w:cs="Arial"/>
          <w:sz w:val="22"/>
          <w:szCs w:val="22"/>
        </w:rPr>
        <w:t>GG-ME-</w:t>
      </w:r>
      <w:r w:rsidR="002E62C7">
        <w:rPr>
          <w:rFonts w:cs="Arial"/>
          <w:sz w:val="22"/>
          <w:szCs w:val="22"/>
        </w:rPr>
        <w:t>1229</w:t>
      </w:r>
      <w:r>
        <w:rPr>
          <w:rFonts w:cs="Arial"/>
          <w:sz w:val="22"/>
          <w:szCs w:val="22"/>
        </w:rPr>
        <w:t>-2</w:t>
      </w:r>
      <w:r w:rsidRPr="00D574AE">
        <w:rPr>
          <w:rFonts w:cs="Arial"/>
          <w:sz w:val="22"/>
          <w:szCs w:val="22"/>
        </w:rPr>
        <w:t>0</w:t>
      </w:r>
      <w:r>
        <w:rPr>
          <w:rFonts w:cs="Arial"/>
          <w:sz w:val="22"/>
          <w:szCs w:val="22"/>
        </w:rPr>
        <w:t>20</w:t>
      </w:r>
      <w:r w:rsidRPr="00D574AE">
        <w:rPr>
          <w:rFonts w:cs="Arial"/>
          <w:sz w:val="22"/>
          <w:szCs w:val="22"/>
        </w:rPr>
        <w:t xml:space="preserve"> del </w:t>
      </w:r>
      <w:r w:rsidR="002E62C7">
        <w:rPr>
          <w:rFonts w:cs="Arial"/>
          <w:sz w:val="22"/>
          <w:szCs w:val="22"/>
        </w:rPr>
        <w:t>23</w:t>
      </w:r>
      <w:r w:rsidRPr="00D574AE">
        <w:rPr>
          <w:rFonts w:cs="Arial"/>
          <w:sz w:val="22"/>
          <w:szCs w:val="22"/>
        </w:rPr>
        <w:t xml:space="preserve"> de </w:t>
      </w:r>
      <w:r w:rsidR="002E62C7">
        <w:rPr>
          <w:rFonts w:cs="Arial"/>
          <w:sz w:val="22"/>
          <w:szCs w:val="22"/>
        </w:rPr>
        <w:t>octubre</w:t>
      </w:r>
      <w:r w:rsidRPr="00D574AE">
        <w:rPr>
          <w:rFonts w:cs="Arial"/>
          <w:sz w:val="22"/>
          <w:szCs w:val="22"/>
        </w:rPr>
        <w:t xml:space="preserve"> de 20</w:t>
      </w:r>
      <w:r>
        <w:rPr>
          <w:rFonts w:cs="Arial"/>
          <w:sz w:val="22"/>
          <w:szCs w:val="22"/>
        </w:rPr>
        <w:t>20</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002E62C7" w:rsidRPr="002E62C7">
        <w:rPr>
          <w:rFonts w:cs="Arial"/>
          <w:sz w:val="22"/>
          <w:szCs w:val="22"/>
          <w:lang w:val="es-CR"/>
        </w:rPr>
        <w:t>denominado “</w:t>
      </w:r>
      <w:r w:rsidR="002E62C7" w:rsidRPr="002E62C7">
        <w:rPr>
          <w:rFonts w:cs="Arial"/>
          <w:i/>
          <w:iCs/>
          <w:sz w:val="22"/>
          <w:szCs w:val="22"/>
          <w:lang w:val="es-CR"/>
        </w:rPr>
        <w:t>LEY PARA FOMENTAR LAS OPORTUNIDADES DE EMPLEO PARA PERSONAS MAYORES DE 45 AÑOS</w:t>
      </w:r>
      <w:r w:rsidR="002E62C7" w:rsidRPr="002E62C7">
        <w:rPr>
          <w:rFonts w:cs="Arial"/>
          <w:sz w:val="22"/>
          <w:szCs w:val="22"/>
          <w:lang w:val="es-CR"/>
        </w:rPr>
        <w:t>”, tramitado mediante el expediente legislativo No. 21.252</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50656834" w14:textId="347BAD92" w:rsidR="002E62C7" w:rsidRDefault="002E62C7" w:rsidP="00067602">
      <w:pPr>
        <w:spacing w:line="360" w:lineRule="auto"/>
        <w:jc w:val="both"/>
        <w:rPr>
          <w:rFonts w:cs="Arial"/>
          <w:sz w:val="22"/>
          <w:szCs w:val="22"/>
        </w:rPr>
      </w:pPr>
    </w:p>
    <w:p w14:paraId="3A7EF426" w14:textId="0234A212" w:rsidR="002E62C7" w:rsidRDefault="002E62C7" w:rsidP="00067602">
      <w:pPr>
        <w:spacing w:line="360" w:lineRule="auto"/>
        <w:jc w:val="both"/>
        <w:rPr>
          <w:rFonts w:cs="Arial"/>
          <w:sz w:val="22"/>
          <w:szCs w:val="22"/>
          <w:lang w:val="es-ES_tradnl"/>
        </w:rPr>
      </w:pPr>
      <w:r>
        <w:rPr>
          <w:rFonts w:cs="Arial"/>
          <w:sz w:val="22"/>
          <w:szCs w:val="22"/>
        </w:rPr>
        <w:t xml:space="preserve">Para exponer los alcances del referido informe y atender eventuales consultas sobre el tema, se incorpora a la sesión el licenciado Carlos Castro Miranda, asistente de la </w:t>
      </w:r>
      <w:r w:rsidRPr="002E62C7">
        <w:rPr>
          <w:rFonts w:cs="Arial"/>
          <w:sz w:val="22"/>
          <w:szCs w:val="22"/>
          <w:lang w:val="es-ES_tradnl"/>
        </w:rPr>
        <w:t>Gerencia General</w:t>
      </w:r>
      <w:r>
        <w:rPr>
          <w:rFonts w:cs="Arial"/>
          <w:sz w:val="22"/>
          <w:szCs w:val="22"/>
          <w:lang w:val="es-ES_tradnl"/>
        </w:rPr>
        <w:t xml:space="preserve">, quien presenta </w:t>
      </w:r>
      <w:r>
        <w:rPr>
          <w:rFonts w:cs="Arial"/>
          <w:sz w:val="22"/>
          <w:szCs w:val="22"/>
        </w:rPr>
        <w:t xml:space="preserve">el criterio negativo de la </w:t>
      </w:r>
      <w:r w:rsidRPr="00BA51DA">
        <w:rPr>
          <w:rFonts w:cs="Arial"/>
          <w:sz w:val="22"/>
          <w:szCs w:val="22"/>
        </w:rPr>
        <w:t>Administración</w:t>
      </w:r>
      <w:r>
        <w:rPr>
          <w:rFonts w:cs="Arial"/>
          <w:sz w:val="22"/>
          <w:szCs w:val="22"/>
        </w:rPr>
        <w:t xml:space="preserve"> con respecto a la referida iniciativa de ley; razonamientos que son analizados y posteriormente avalados por parte de los señores Directores.</w:t>
      </w:r>
    </w:p>
    <w:p w14:paraId="22DBC03E" w14:textId="77777777" w:rsidR="00067602" w:rsidRDefault="00067602" w:rsidP="00067602">
      <w:pPr>
        <w:spacing w:line="360" w:lineRule="auto"/>
        <w:jc w:val="both"/>
        <w:rPr>
          <w:rFonts w:cs="Arial"/>
          <w:sz w:val="22"/>
          <w:szCs w:val="22"/>
        </w:rPr>
      </w:pPr>
    </w:p>
    <w:p w14:paraId="636ACF88" w14:textId="552DDF8E" w:rsidR="00067602" w:rsidRDefault="00067602" w:rsidP="00067602">
      <w:pPr>
        <w:tabs>
          <w:tab w:val="left" w:pos="6096"/>
        </w:tabs>
        <w:spacing w:line="360" w:lineRule="auto"/>
        <w:jc w:val="both"/>
        <w:rPr>
          <w:rFonts w:cs="Arial"/>
          <w:sz w:val="22"/>
          <w:lang w:val="es-ES_tradnl"/>
        </w:rPr>
      </w:pPr>
      <w:r w:rsidRPr="00A25DB7">
        <w:rPr>
          <w:rFonts w:cs="Arial"/>
          <w:sz w:val="22"/>
          <w:u w:val="single"/>
          <w:lang w:val="es-ES_tradnl"/>
        </w:rPr>
        <w:t xml:space="preserve">Minuto </w:t>
      </w:r>
      <w:r w:rsidR="003A7B99">
        <w:rPr>
          <w:rFonts w:cs="Arial"/>
          <w:sz w:val="22"/>
          <w:u w:val="single"/>
          <w:lang w:val="es-ES_tradnl"/>
        </w:rPr>
        <w:t>218</w:t>
      </w:r>
      <w:r w:rsidRPr="00A25DB7">
        <w:rPr>
          <w:rFonts w:cs="Arial"/>
          <w:sz w:val="22"/>
          <w:u w:val="single"/>
          <w:lang w:val="es-ES_tradnl"/>
        </w:rPr>
        <w:t>:</w:t>
      </w:r>
      <w:r w:rsidR="003A7B99">
        <w:rPr>
          <w:rFonts w:cs="Arial"/>
          <w:sz w:val="22"/>
          <w:u w:val="single"/>
          <w:lang w:val="es-ES_tradnl"/>
        </w:rPr>
        <w:t>44</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w:t>
      </w:r>
      <w:r w:rsidR="002E62C7">
        <w:rPr>
          <w:rFonts w:cs="Arial"/>
          <w:sz w:val="22"/>
          <w:szCs w:val="22"/>
        </w:rPr>
        <w:t xml:space="preserve">comunique formalmente a la Comisión Permanente de Asuntos Sociales de la Asamblea Legislativa, el criterio de este Banco con respecto al citado proyecto de ley, en los mismos términos que se indican en el oficio </w:t>
      </w:r>
      <w:r w:rsidRPr="00D574AE">
        <w:rPr>
          <w:rFonts w:cs="Arial"/>
          <w:sz w:val="22"/>
          <w:szCs w:val="22"/>
        </w:rPr>
        <w:t>GG-ME-</w:t>
      </w:r>
      <w:r>
        <w:rPr>
          <w:rFonts w:cs="Arial"/>
          <w:sz w:val="22"/>
          <w:szCs w:val="22"/>
        </w:rPr>
        <w:t>0660-2</w:t>
      </w:r>
      <w:r w:rsidRPr="00D574AE">
        <w:rPr>
          <w:rFonts w:cs="Arial"/>
          <w:sz w:val="22"/>
          <w:szCs w:val="22"/>
        </w:rPr>
        <w:t>0</w:t>
      </w:r>
      <w:r>
        <w:rPr>
          <w:rFonts w:cs="Arial"/>
          <w:sz w:val="22"/>
          <w:szCs w:val="22"/>
        </w:rPr>
        <w:t xml:space="preserve">20.  Lo anterior, </w:t>
      </w:r>
      <w:r w:rsidR="002E62C7">
        <w:rPr>
          <w:rFonts w:cs="Arial"/>
          <w:sz w:val="22"/>
          <w:szCs w:val="22"/>
        </w:rPr>
        <w:t xml:space="preserve">de conformidad con lo indicado en el </w:t>
      </w:r>
      <w:r w:rsidRPr="00542F89">
        <w:rPr>
          <w:rFonts w:cs="Arial"/>
          <w:b/>
          <w:sz w:val="22"/>
          <w:szCs w:val="22"/>
        </w:rPr>
        <w:t xml:space="preserve">Acuerdo N° </w:t>
      </w:r>
      <w:r>
        <w:rPr>
          <w:rFonts w:cs="Arial"/>
          <w:b/>
          <w:sz w:val="22"/>
          <w:szCs w:val="22"/>
        </w:rPr>
        <w:t>17</w:t>
      </w:r>
      <w:r w:rsidRPr="00542F89">
        <w:rPr>
          <w:rFonts w:cs="Arial"/>
          <w:b/>
          <w:sz w:val="22"/>
          <w:szCs w:val="22"/>
        </w:rPr>
        <w:t xml:space="preserve"> </w:t>
      </w:r>
      <w:r>
        <w:rPr>
          <w:rFonts w:cs="Arial"/>
          <w:sz w:val="22"/>
          <w:szCs w:val="22"/>
        </w:rPr>
        <w:t>que se anexa a esta minuta. Acto seguido, se retira a la sesión el licenciado Castro Miranda.</w:t>
      </w:r>
    </w:p>
    <w:p w14:paraId="4D460BDE" w14:textId="77777777" w:rsidR="009D03FE" w:rsidRPr="00D14EAF" w:rsidRDefault="009D03FE" w:rsidP="009D03FE">
      <w:pPr>
        <w:spacing w:line="360" w:lineRule="auto"/>
        <w:jc w:val="both"/>
        <w:rPr>
          <w:rFonts w:cs="Arial"/>
          <w:b/>
          <w:sz w:val="22"/>
        </w:rPr>
      </w:pPr>
      <w:r w:rsidRPr="00D14EAF">
        <w:rPr>
          <w:rFonts w:cs="Arial"/>
          <w:b/>
          <w:sz w:val="22"/>
        </w:rPr>
        <w:t>************</w:t>
      </w:r>
    </w:p>
    <w:p w14:paraId="134232D8" w14:textId="77777777" w:rsidR="009D03FE" w:rsidRDefault="009D03FE" w:rsidP="009D03FE">
      <w:pPr>
        <w:spacing w:line="360" w:lineRule="auto"/>
        <w:jc w:val="both"/>
        <w:rPr>
          <w:rFonts w:cs="Arial"/>
          <w:b/>
          <w:bCs/>
          <w:sz w:val="22"/>
          <w:szCs w:val="22"/>
          <w:u w:val="single"/>
          <w:lang w:val="es-ES_tradnl"/>
        </w:rPr>
      </w:pPr>
    </w:p>
    <w:p w14:paraId="6DA55139" w14:textId="4A7E2F8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1D3F75" w:rsidRPr="001D3F75">
        <w:rPr>
          <w:rFonts w:cs="Arial"/>
          <w:b/>
          <w:bCs/>
          <w:sz w:val="22"/>
          <w:u w:val="single"/>
          <w:lang w:val="es-CR"/>
        </w:rPr>
        <w:t>Propuesta con respecto al proyecto de Bono Colectivo Tierra Prometida</w:t>
      </w:r>
    </w:p>
    <w:p w14:paraId="7A29DFDB" w14:textId="77777777" w:rsidR="009D03FE" w:rsidRDefault="009D03FE" w:rsidP="009D03FE">
      <w:pPr>
        <w:spacing w:line="360" w:lineRule="auto"/>
        <w:jc w:val="both"/>
        <w:rPr>
          <w:rFonts w:cs="Arial"/>
          <w:sz w:val="22"/>
          <w:szCs w:val="22"/>
        </w:rPr>
      </w:pPr>
    </w:p>
    <w:p w14:paraId="337DC0FB" w14:textId="7500E27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42C47">
        <w:rPr>
          <w:rFonts w:cs="Arial"/>
          <w:sz w:val="22"/>
          <w:u w:val="single"/>
          <w:lang w:val="es-ES_tradnl"/>
        </w:rPr>
        <w:t>219</w:t>
      </w:r>
      <w:r w:rsidRPr="0039311E">
        <w:rPr>
          <w:rFonts w:cs="Arial"/>
          <w:sz w:val="22"/>
          <w:u w:val="single"/>
          <w:lang w:val="es-ES_tradnl"/>
        </w:rPr>
        <w:t>:</w:t>
      </w:r>
      <w:r w:rsidR="00C42C47">
        <w:rPr>
          <w:rFonts w:cs="Arial"/>
          <w:sz w:val="22"/>
          <w:u w:val="single"/>
          <w:lang w:val="es-ES_tradnl"/>
        </w:rPr>
        <w:t>36</w:t>
      </w:r>
      <w:r>
        <w:rPr>
          <w:rFonts w:cs="Arial"/>
          <w:sz w:val="22"/>
          <w:lang w:val="es-ES_tradnl"/>
        </w:rPr>
        <w:t xml:space="preserve"> Se conoce </w:t>
      </w:r>
      <w:r w:rsidR="008E110D">
        <w:rPr>
          <w:rFonts w:cs="Arial"/>
          <w:sz w:val="22"/>
          <w:lang w:val="es-ES_tradnl"/>
        </w:rPr>
        <w:t xml:space="preserve">una propuesta de la Directora Presidenta para autorizar </w:t>
      </w:r>
      <w:r w:rsidR="008E110D">
        <w:rPr>
          <w:rFonts w:cs="Arial"/>
          <w:sz w:val="22"/>
          <w:szCs w:val="22"/>
        </w:rPr>
        <w:t>a la Fundación para la Vivienda Rural Costa Rica – Canadá, a realizar una</w:t>
      </w:r>
      <w:r w:rsidR="008E110D" w:rsidRPr="0082317D">
        <w:rPr>
          <w:rFonts w:cs="Arial"/>
          <w:sz w:val="22"/>
          <w:lang w:val="es-ES_tradnl"/>
        </w:rPr>
        <w:t xml:space="preserve"> </w:t>
      </w:r>
      <w:r w:rsidR="008E110D">
        <w:rPr>
          <w:rFonts w:cs="Arial"/>
          <w:sz w:val="22"/>
          <w:lang w:val="es-ES_tradnl"/>
        </w:rPr>
        <w:t xml:space="preserve">contratación directa concursada, para el desarrollo de las obras del proyecto de Bono Colectivo Tierra </w:t>
      </w:r>
      <w:r w:rsidR="008E110D">
        <w:rPr>
          <w:rFonts w:cs="Arial"/>
          <w:sz w:val="22"/>
          <w:lang w:val="es-ES_tradnl"/>
        </w:rPr>
        <w:lastRenderedPageBreak/>
        <w:t>Prometida, dirigiendo las ofertas a un mínimo de tres empresas previamente identificadas, que tengan experiencia en el desarrollo de proyectos de Bono Colectivo.</w:t>
      </w:r>
    </w:p>
    <w:p w14:paraId="3DFCEB2A" w14:textId="2AD66E85" w:rsidR="008E110D" w:rsidRDefault="008E110D" w:rsidP="009D03FE">
      <w:pPr>
        <w:spacing w:line="360" w:lineRule="auto"/>
        <w:jc w:val="both"/>
        <w:rPr>
          <w:rFonts w:cs="Arial"/>
          <w:sz w:val="22"/>
          <w:lang w:val="es-ES_tradnl"/>
        </w:rPr>
      </w:pPr>
    </w:p>
    <w:p w14:paraId="7F5AA9FF" w14:textId="0EDCC43C" w:rsidR="008E110D" w:rsidRDefault="008E110D" w:rsidP="009D03FE">
      <w:pPr>
        <w:spacing w:line="360" w:lineRule="auto"/>
        <w:jc w:val="both"/>
        <w:rPr>
          <w:rFonts w:cs="Arial"/>
          <w:sz w:val="22"/>
          <w:lang w:val="es-ES_tradnl"/>
        </w:rPr>
      </w:pPr>
      <w:r>
        <w:rPr>
          <w:rFonts w:cs="Arial"/>
          <w:sz w:val="22"/>
          <w:lang w:val="es-ES_tradnl"/>
        </w:rPr>
        <w:t>Consultado al respecto, el licenciado Mora Villalobos indica</w:t>
      </w:r>
      <w:r>
        <w:rPr>
          <w:rFonts w:cs="Arial"/>
          <w:sz w:val="22"/>
          <w:szCs w:val="22"/>
          <w:lang w:val="es-ES_tradnl"/>
        </w:rPr>
        <w:t xml:space="preserve"> que la propuesta de la entidad autorizada es jurídicamente viable, en el tanto sea autorizada por este Órgano Colegiado y, además, recomienda que de acogerse la solicitud, se le indique a la Fundación Costa Rica – Canadá, que antes de girar las invitaciones, verifique que las empresas a invitar estén al día en los pagos ante la Caja Costarricense de Seguro Social, el INA, el IMAS, el FODESAF, el Banco Popular y el Ministerio de Hacienda, así como si tienen litigios relacionados con proyectos o contratos que haya suscrito antes en el </w:t>
      </w:r>
      <w:r w:rsidRPr="009471E4">
        <w:rPr>
          <w:rFonts w:cs="Arial"/>
          <w:sz w:val="22"/>
          <w:szCs w:val="22"/>
          <w:lang w:val="es-ES_tradnl"/>
        </w:rPr>
        <w:t>Sistema Financiero Nacional para la Vivienda</w:t>
      </w:r>
      <w:r>
        <w:rPr>
          <w:rFonts w:cs="Arial"/>
          <w:sz w:val="22"/>
          <w:szCs w:val="22"/>
          <w:lang w:val="es-ES_tradnl"/>
        </w:rPr>
        <w:t>, vinculados a algún proyecto que por ejemplo, haya resultado infructuoso.</w:t>
      </w:r>
    </w:p>
    <w:p w14:paraId="7A6130BA" w14:textId="77777777" w:rsidR="009D03FE" w:rsidRDefault="009D03FE" w:rsidP="009D03FE">
      <w:pPr>
        <w:spacing w:line="360" w:lineRule="auto"/>
        <w:jc w:val="both"/>
        <w:rPr>
          <w:rFonts w:cs="Arial"/>
          <w:sz w:val="22"/>
          <w:szCs w:val="22"/>
        </w:rPr>
      </w:pPr>
    </w:p>
    <w:p w14:paraId="7D973DB6" w14:textId="40B0FCA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5599A">
        <w:rPr>
          <w:rFonts w:cs="Arial"/>
          <w:sz w:val="22"/>
          <w:u w:val="single"/>
          <w:lang w:val="es-ES_tradnl"/>
        </w:rPr>
        <w:t>00</w:t>
      </w:r>
      <w:r w:rsidRPr="00A25DB7">
        <w:rPr>
          <w:rFonts w:cs="Arial"/>
          <w:sz w:val="22"/>
          <w:u w:val="single"/>
          <w:lang w:val="es-ES_tradnl"/>
        </w:rPr>
        <w:t>:</w:t>
      </w:r>
      <w:r w:rsidR="0055599A">
        <w:rPr>
          <w:rFonts w:cs="Arial"/>
          <w:sz w:val="22"/>
          <w:u w:val="single"/>
          <w:lang w:val="es-ES_tradnl"/>
        </w:rPr>
        <w:t>37 (grabación B)</w:t>
      </w:r>
      <w:r>
        <w:rPr>
          <w:rFonts w:cs="Arial"/>
          <w:sz w:val="22"/>
          <w:lang w:val="es-ES_tradnl"/>
        </w:rPr>
        <w:t xml:space="preserve"> </w:t>
      </w:r>
      <w:r w:rsidR="0055599A">
        <w:rPr>
          <w:rFonts w:cs="Arial"/>
          <w:sz w:val="22"/>
          <w:lang w:val="es-ES_tradnl"/>
        </w:rPr>
        <w:t xml:space="preserve">Conocida y suficientemente discutida dicha propuesta y el criterio que al respecto ha emitido la </w:t>
      </w:r>
      <w:r w:rsidR="0055599A" w:rsidRPr="0055599A">
        <w:rPr>
          <w:rFonts w:cs="Arial"/>
          <w:sz w:val="22"/>
          <w:szCs w:val="22"/>
          <w:lang w:val="es-ES_tradnl"/>
        </w:rPr>
        <w:t>Asesoría Legal</w:t>
      </w:r>
      <w:r w:rsidR="0055599A">
        <w:rPr>
          <w:rFonts w:cs="Arial"/>
          <w:sz w:val="22"/>
          <w:szCs w:val="22"/>
          <w:lang w:val="es-ES_tradnl"/>
        </w:rPr>
        <w:t xml:space="preserve">, la </w:t>
      </w:r>
      <w:r w:rsidR="0055599A" w:rsidRPr="0055599A">
        <w:rPr>
          <w:rFonts w:cs="Arial"/>
          <w:sz w:val="22"/>
          <w:szCs w:val="22"/>
          <w:lang w:val="es-ES_tradnl"/>
        </w:rPr>
        <w:t>Junta Directiva</w:t>
      </w:r>
      <w:r w:rsidR="0055599A">
        <w:rPr>
          <w:rFonts w:cs="Arial"/>
          <w:sz w:val="22"/>
          <w:szCs w:val="22"/>
          <w:lang w:val="es-ES_tradnl"/>
        </w:rPr>
        <w:t xml:space="preserve"> toma el </w:t>
      </w:r>
      <w:r w:rsidR="0055599A" w:rsidRPr="0055599A">
        <w:rPr>
          <w:rFonts w:cs="Arial"/>
          <w:b/>
          <w:bCs/>
          <w:sz w:val="22"/>
          <w:szCs w:val="22"/>
          <w:lang w:val="es-ES_tradnl"/>
        </w:rPr>
        <w:t>Acuerdo N° 18</w:t>
      </w:r>
      <w:r w:rsidR="0055599A">
        <w:rPr>
          <w:rFonts w:cs="Arial"/>
          <w:sz w:val="22"/>
          <w:szCs w:val="22"/>
          <w:lang w:val="es-ES_tradnl"/>
        </w:rPr>
        <w:t xml:space="preserve"> que se anexa a esta minuta.</w:t>
      </w:r>
    </w:p>
    <w:p w14:paraId="27E339C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32D2A8A" w14:textId="77777777" w:rsidR="009D03FE" w:rsidRDefault="009D03FE" w:rsidP="002D0146">
      <w:pPr>
        <w:spacing w:line="360" w:lineRule="auto"/>
        <w:jc w:val="both"/>
        <w:rPr>
          <w:rFonts w:cs="Arial"/>
          <w:b/>
          <w:bCs/>
          <w:sz w:val="22"/>
          <w:szCs w:val="22"/>
          <w:u w:val="single"/>
          <w:lang w:val="es-ES_tradnl"/>
        </w:rPr>
      </w:pPr>
    </w:p>
    <w:p w14:paraId="06C5CB66" w14:textId="1754C8F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1D3F75" w:rsidRPr="001D3F75">
        <w:rPr>
          <w:rFonts w:cs="Arial"/>
          <w:b/>
          <w:bCs/>
          <w:sz w:val="22"/>
          <w:u w:val="single"/>
          <w:lang w:val="es-CR"/>
        </w:rPr>
        <w:t>Solicitud de excusa ante eventual ausencia del Director Carranza González a la próxima sesión</w:t>
      </w:r>
    </w:p>
    <w:p w14:paraId="6D18C4AB" w14:textId="77777777" w:rsidR="009D03FE" w:rsidRDefault="009D03FE" w:rsidP="009D03FE">
      <w:pPr>
        <w:spacing w:line="360" w:lineRule="auto"/>
        <w:jc w:val="both"/>
        <w:rPr>
          <w:rFonts w:cs="Arial"/>
          <w:sz w:val="22"/>
          <w:szCs w:val="22"/>
        </w:rPr>
      </w:pPr>
    </w:p>
    <w:p w14:paraId="03A11A75" w14:textId="77777777" w:rsidR="0055599A"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5599A">
        <w:rPr>
          <w:rFonts w:cs="Arial"/>
          <w:sz w:val="22"/>
          <w:u w:val="single"/>
          <w:lang w:val="es-ES_tradnl"/>
        </w:rPr>
        <w:t>02</w:t>
      </w:r>
      <w:r w:rsidRPr="0039311E">
        <w:rPr>
          <w:rFonts w:cs="Arial"/>
          <w:sz w:val="22"/>
          <w:u w:val="single"/>
          <w:lang w:val="es-ES_tradnl"/>
        </w:rPr>
        <w:t>:</w:t>
      </w:r>
      <w:r w:rsidR="0055599A">
        <w:rPr>
          <w:rFonts w:cs="Arial"/>
          <w:sz w:val="22"/>
          <w:u w:val="single"/>
          <w:lang w:val="es-ES_tradnl"/>
        </w:rPr>
        <w:t>22 (grabación B)</w:t>
      </w:r>
      <w:r>
        <w:rPr>
          <w:rFonts w:cs="Arial"/>
          <w:sz w:val="22"/>
          <w:lang w:val="es-ES_tradnl"/>
        </w:rPr>
        <w:t xml:space="preserve"> </w:t>
      </w:r>
      <w:r w:rsidR="0055599A">
        <w:rPr>
          <w:rFonts w:cs="Arial"/>
          <w:sz w:val="22"/>
          <w:lang w:val="es-ES_tradnl"/>
        </w:rPr>
        <w:t xml:space="preserve">La </w:t>
      </w:r>
      <w:r w:rsidR="0055599A" w:rsidRPr="0055599A">
        <w:rPr>
          <w:rFonts w:cs="Arial"/>
          <w:sz w:val="22"/>
          <w:lang w:val="es-ES_tradnl"/>
        </w:rPr>
        <w:t>Junta Directiva</w:t>
      </w:r>
      <w:r w:rsidR="0055599A">
        <w:rPr>
          <w:rFonts w:cs="Arial"/>
          <w:sz w:val="22"/>
          <w:lang w:val="es-ES_tradnl"/>
        </w:rPr>
        <w:t xml:space="preserve"> toma nota de una solicitud de excusa del Director Carranza González, ante la eventual dificultad que tenga el próximo jueves para participar en la sesión de este Órgano Colegiado, dado que estará de gira en la provincia de Guanacaste.</w:t>
      </w:r>
    </w:p>
    <w:p w14:paraId="2F60F84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6221815" w14:textId="77777777" w:rsidR="009D03FE" w:rsidRDefault="009D03FE" w:rsidP="002D0146">
      <w:pPr>
        <w:spacing w:line="360" w:lineRule="auto"/>
        <w:jc w:val="both"/>
        <w:rPr>
          <w:rFonts w:cs="Arial"/>
          <w:b/>
          <w:bCs/>
          <w:sz w:val="22"/>
          <w:szCs w:val="22"/>
          <w:u w:val="single"/>
          <w:lang w:val="es-ES_tradnl"/>
        </w:rPr>
      </w:pPr>
    </w:p>
    <w:p w14:paraId="5502B85E" w14:textId="0E607BB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1D3F75" w:rsidRPr="001D3F75">
        <w:rPr>
          <w:rFonts w:cs="Arial"/>
          <w:b/>
          <w:bCs/>
          <w:sz w:val="22"/>
          <w:u w:val="single"/>
          <w:lang w:val="es-CR"/>
        </w:rPr>
        <w:t>Informe sobre la situación del proyecto de “Ley de presupuesto ordinario y extraordinario de la República para el ejercicio económico 2021”</w:t>
      </w:r>
    </w:p>
    <w:p w14:paraId="6467C6B6" w14:textId="77777777" w:rsidR="009D03FE" w:rsidRDefault="009D03FE" w:rsidP="009D03FE">
      <w:pPr>
        <w:spacing w:line="360" w:lineRule="auto"/>
        <w:jc w:val="both"/>
        <w:rPr>
          <w:rFonts w:cs="Arial"/>
          <w:sz w:val="22"/>
          <w:szCs w:val="22"/>
        </w:rPr>
      </w:pPr>
    </w:p>
    <w:p w14:paraId="00F4E197" w14:textId="77777777" w:rsidR="0055599A"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55599A">
        <w:rPr>
          <w:rFonts w:cs="Arial"/>
          <w:sz w:val="22"/>
          <w:u w:val="single"/>
          <w:lang w:val="es-ES_tradnl"/>
        </w:rPr>
        <w:t>02</w:t>
      </w:r>
      <w:r w:rsidRPr="0039311E">
        <w:rPr>
          <w:rFonts w:cs="Arial"/>
          <w:sz w:val="22"/>
          <w:u w:val="single"/>
          <w:lang w:val="es-ES_tradnl"/>
        </w:rPr>
        <w:t>:</w:t>
      </w:r>
      <w:r w:rsidR="0055599A">
        <w:rPr>
          <w:rFonts w:cs="Arial"/>
          <w:sz w:val="22"/>
          <w:u w:val="single"/>
          <w:lang w:val="es-ES_tradnl"/>
        </w:rPr>
        <w:t>57</w:t>
      </w:r>
      <w:r>
        <w:rPr>
          <w:rFonts w:cs="Arial"/>
          <w:sz w:val="22"/>
          <w:lang w:val="es-ES_tradnl"/>
        </w:rPr>
        <w:t xml:space="preserve"> Se conoce </w:t>
      </w:r>
      <w:r w:rsidR="0055599A">
        <w:rPr>
          <w:rFonts w:cs="Arial"/>
          <w:sz w:val="22"/>
          <w:lang w:val="es-ES_tradnl"/>
        </w:rPr>
        <w:t xml:space="preserve">una propuesta del señor Gerente General, quien con vista en la revisión efectuada </w:t>
      </w:r>
      <w:r w:rsidR="0055599A">
        <w:rPr>
          <w:rFonts w:cs="Arial"/>
          <w:sz w:val="22"/>
          <w:szCs w:val="22"/>
        </w:rPr>
        <w:t xml:space="preserve">al Dictamen Afirmativo de Minoría presentado al Plenario Legislativo, sobre el proyecto de </w:t>
      </w:r>
      <w:r w:rsidR="0055599A" w:rsidRPr="00A50491">
        <w:rPr>
          <w:rFonts w:cs="Arial"/>
          <w:sz w:val="22"/>
          <w:szCs w:val="22"/>
          <w:lang w:val="es-CR"/>
        </w:rPr>
        <w:t>“</w:t>
      </w:r>
      <w:r w:rsidR="0055599A" w:rsidRPr="00A50491">
        <w:rPr>
          <w:rFonts w:cs="Arial"/>
          <w:i/>
          <w:iCs/>
          <w:sz w:val="22"/>
          <w:szCs w:val="22"/>
          <w:lang w:val="es-CR"/>
        </w:rPr>
        <w:t xml:space="preserve">Ley de presupuesto ordinario y extraordinario de la República para el </w:t>
      </w:r>
      <w:r w:rsidR="0055599A" w:rsidRPr="00A50491">
        <w:rPr>
          <w:rFonts w:cs="Arial"/>
          <w:i/>
          <w:iCs/>
          <w:sz w:val="22"/>
          <w:szCs w:val="22"/>
          <w:lang w:val="es-CR"/>
        </w:rPr>
        <w:lastRenderedPageBreak/>
        <w:t>ejercicio económico 2021</w:t>
      </w:r>
      <w:r w:rsidR="0055599A" w:rsidRPr="00A50491">
        <w:rPr>
          <w:rFonts w:cs="Arial"/>
          <w:sz w:val="22"/>
          <w:szCs w:val="22"/>
          <w:lang w:val="es-CR"/>
        </w:rPr>
        <w:t xml:space="preserve">", </w:t>
      </w:r>
      <w:r w:rsidR="0055599A">
        <w:rPr>
          <w:rFonts w:cs="Arial"/>
          <w:sz w:val="22"/>
          <w:szCs w:val="22"/>
          <w:lang w:val="es-CR"/>
        </w:rPr>
        <w:t>hace ver que se</w:t>
      </w:r>
      <w:r w:rsidR="0055599A">
        <w:rPr>
          <w:rFonts w:cs="Arial"/>
          <w:sz w:val="22"/>
          <w:szCs w:val="22"/>
        </w:rPr>
        <w:t xml:space="preserve"> mantiene una disminución del </w:t>
      </w:r>
      <w:r w:rsidR="0055599A" w:rsidRPr="00A50491">
        <w:rPr>
          <w:rFonts w:cs="Arial"/>
          <w:sz w:val="22"/>
          <w:szCs w:val="22"/>
          <w:lang w:val="es-CR"/>
        </w:rPr>
        <w:t>presupuesto del FOSUVI del orden de</w:t>
      </w:r>
      <w:r w:rsidR="0055599A">
        <w:rPr>
          <w:rFonts w:cs="Arial"/>
          <w:sz w:val="22"/>
          <w:szCs w:val="22"/>
          <w:lang w:val="es-CR"/>
        </w:rPr>
        <w:t xml:space="preserve"> los </w:t>
      </w:r>
      <w:r w:rsidR="0055599A" w:rsidRPr="00A50491">
        <w:rPr>
          <w:rFonts w:cs="Arial"/>
          <w:sz w:val="22"/>
          <w:szCs w:val="22"/>
          <w:lang w:val="es-CR"/>
        </w:rPr>
        <w:t>¢48.833 millones</w:t>
      </w:r>
      <w:r w:rsidR="0055599A">
        <w:rPr>
          <w:rFonts w:cs="Arial"/>
          <w:sz w:val="22"/>
          <w:szCs w:val="22"/>
          <w:lang w:val="es-CR"/>
        </w:rPr>
        <w:t>.</w:t>
      </w:r>
    </w:p>
    <w:p w14:paraId="1BDD5D2E" w14:textId="77777777" w:rsidR="0055599A" w:rsidRDefault="0055599A" w:rsidP="009D03FE">
      <w:pPr>
        <w:spacing w:line="360" w:lineRule="auto"/>
        <w:jc w:val="both"/>
        <w:rPr>
          <w:rFonts w:cs="Arial"/>
          <w:sz w:val="22"/>
          <w:szCs w:val="22"/>
          <w:lang w:val="es-CR"/>
        </w:rPr>
      </w:pPr>
    </w:p>
    <w:p w14:paraId="24A02C78" w14:textId="1A41844F" w:rsidR="009D03FE" w:rsidRDefault="0055599A" w:rsidP="0055599A">
      <w:pPr>
        <w:spacing w:line="360" w:lineRule="auto"/>
        <w:jc w:val="both"/>
        <w:rPr>
          <w:rFonts w:cs="Arial"/>
          <w:sz w:val="22"/>
          <w:lang w:val="es-ES_tradnl"/>
        </w:rPr>
      </w:pPr>
      <w:r>
        <w:rPr>
          <w:rFonts w:cs="Arial"/>
          <w:sz w:val="22"/>
          <w:szCs w:val="22"/>
          <w:lang w:val="es-CR"/>
        </w:rPr>
        <w:t xml:space="preserve">Debido a lo anterior y con base en las valoraciones realizadas, la </w:t>
      </w:r>
      <w:r w:rsidRPr="0055599A">
        <w:rPr>
          <w:rFonts w:cs="Arial"/>
          <w:sz w:val="22"/>
          <w:szCs w:val="22"/>
          <w:lang w:val="es-ES_tradnl"/>
        </w:rPr>
        <w:t>Junta Directiva</w:t>
      </w:r>
      <w:r>
        <w:rPr>
          <w:rFonts w:cs="Arial"/>
          <w:sz w:val="22"/>
          <w:szCs w:val="22"/>
          <w:lang w:val="es-ES_tradnl"/>
        </w:rPr>
        <w:t xml:space="preserve"> toma el </w:t>
      </w:r>
      <w:r w:rsidRPr="0055599A">
        <w:rPr>
          <w:rFonts w:cs="Arial"/>
          <w:b/>
          <w:bCs/>
          <w:sz w:val="22"/>
          <w:szCs w:val="22"/>
          <w:lang w:val="es-ES_tradnl"/>
        </w:rPr>
        <w:t>Acuerdo N° 19</w:t>
      </w:r>
      <w:r>
        <w:rPr>
          <w:rFonts w:cs="Arial"/>
          <w:sz w:val="22"/>
          <w:szCs w:val="22"/>
          <w:lang w:val="es-ES_tradnl"/>
        </w:rPr>
        <w:t xml:space="preserve"> que se anexa a esta minuta.</w:t>
      </w:r>
      <w:r w:rsidR="009D03FE">
        <w:rPr>
          <w:rFonts w:cs="Arial"/>
          <w:sz w:val="22"/>
          <w:lang w:val="es-ES_tradnl"/>
        </w:rPr>
        <w:t xml:space="preserve"> </w:t>
      </w:r>
    </w:p>
    <w:p w14:paraId="2FD6BFF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C8F9F21" w14:textId="77777777" w:rsidR="004755F8" w:rsidRPr="00AB2826" w:rsidRDefault="004755F8" w:rsidP="002D0146">
      <w:pPr>
        <w:spacing w:line="360" w:lineRule="auto"/>
        <w:jc w:val="both"/>
        <w:rPr>
          <w:rFonts w:cs="Arial"/>
          <w:color w:val="000000"/>
          <w:sz w:val="22"/>
          <w:szCs w:val="22"/>
        </w:rPr>
      </w:pPr>
    </w:p>
    <w:p w14:paraId="0CD88F81" w14:textId="557DDEB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1D3F75" w:rsidRPr="001D3F75">
        <w:rPr>
          <w:rFonts w:cs="Arial"/>
          <w:b/>
          <w:bCs/>
          <w:sz w:val="22"/>
          <w:u w:val="single"/>
          <w:lang w:val="es-CR"/>
        </w:rPr>
        <w:t xml:space="preserve">Copia de oficio enviado por la </w:t>
      </w:r>
      <w:r w:rsidR="001D3F75" w:rsidRPr="001D3F75">
        <w:rPr>
          <w:rFonts w:cs="Arial"/>
          <w:b/>
          <w:bCs/>
          <w:sz w:val="22"/>
          <w:u w:val="single"/>
          <w:lang w:val="es-ES_tradnl"/>
        </w:rPr>
        <w:t xml:space="preserve">Gerencia General a la Dirección FOSUVI, autorizando la </w:t>
      </w:r>
      <w:r w:rsidR="001D3F75" w:rsidRPr="0060661E">
        <w:rPr>
          <w:rFonts w:cs="Arial"/>
          <w:b/>
          <w:bCs/>
          <w:sz w:val="22"/>
          <w:u w:val="single"/>
          <w:lang w:val="es-CR"/>
        </w:rPr>
        <w:t xml:space="preserve">corrección de un error material en </w:t>
      </w:r>
      <w:r w:rsidR="001D3F75" w:rsidRPr="001D3F75">
        <w:rPr>
          <w:rFonts w:cs="Arial"/>
          <w:b/>
          <w:bCs/>
          <w:sz w:val="22"/>
          <w:u w:val="single"/>
          <w:lang w:val="es-CR"/>
        </w:rPr>
        <w:t>dos acuerdos de aprobación de bonos extraordinarios</w:t>
      </w:r>
    </w:p>
    <w:p w14:paraId="00E81261" w14:textId="77777777" w:rsidR="00370D9C" w:rsidRDefault="00370D9C" w:rsidP="00370D9C">
      <w:pPr>
        <w:spacing w:line="360" w:lineRule="auto"/>
        <w:jc w:val="both"/>
        <w:rPr>
          <w:rFonts w:cs="Arial"/>
          <w:sz w:val="22"/>
          <w:szCs w:val="22"/>
        </w:rPr>
      </w:pPr>
    </w:p>
    <w:p w14:paraId="6215B375" w14:textId="77777777" w:rsidR="00370D9C" w:rsidRDefault="00370D9C" w:rsidP="00370D9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13</w:t>
      </w:r>
      <w:r w:rsidRPr="0039311E">
        <w:rPr>
          <w:rFonts w:cs="Arial"/>
          <w:sz w:val="22"/>
          <w:u w:val="single"/>
          <w:lang w:val="es-ES_tradnl"/>
        </w:rPr>
        <w:t>:</w:t>
      </w:r>
      <w:r>
        <w:rPr>
          <w:rFonts w:cs="Arial"/>
          <w:sz w:val="22"/>
          <w:u w:val="single"/>
          <w:lang w:val="es-ES_tradnl"/>
        </w:rPr>
        <w:t>24 (grabación B)</w:t>
      </w:r>
      <w:r>
        <w:rPr>
          <w:rFonts w:cs="Arial"/>
          <w:sz w:val="22"/>
          <w:lang w:val="es-ES_tradnl"/>
        </w:rPr>
        <w:t xml:space="preserve"> Se conoce copia del oficio GG-ME-1182-2020, del 14 de octubre de 2020, mediante el cual, la Gerencia General autoriza a la </w:t>
      </w:r>
      <w:r>
        <w:rPr>
          <w:rFonts w:cs="Arial"/>
          <w:sz w:val="22"/>
          <w:szCs w:val="22"/>
          <w:lang w:val="es-ES_tradnl"/>
        </w:rPr>
        <w:t xml:space="preserve">Dirección FOSUVI, la corrección de un </w:t>
      </w:r>
      <w:r>
        <w:rPr>
          <w:rFonts w:cs="Arial"/>
          <w:sz w:val="22"/>
          <w:szCs w:val="22"/>
        </w:rPr>
        <w:t xml:space="preserve">error material en </w:t>
      </w:r>
      <w:r w:rsidRPr="00E83381">
        <w:rPr>
          <w:sz w:val="22"/>
          <w:szCs w:val="22"/>
        </w:rPr>
        <w:t>acuerdos de aprobación de bonos extraordinarios</w:t>
      </w:r>
      <w:r>
        <w:rPr>
          <w:rFonts w:cs="Arial"/>
          <w:sz w:val="22"/>
          <w:szCs w:val="22"/>
        </w:rPr>
        <w:t>.</w:t>
      </w:r>
    </w:p>
    <w:p w14:paraId="75928462" w14:textId="77777777" w:rsidR="00370D9C" w:rsidRDefault="00370D9C" w:rsidP="00370D9C">
      <w:pPr>
        <w:spacing w:line="360" w:lineRule="auto"/>
        <w:jc w:val="both"/>
        <w:rPr>
          <w:rFonts w:cs="Arial"/>
          <w:sz w:val="22"/>
          <w:lang w:val="es-ES_tradnl"/>
        </w:rPr>
      </w:pPr>
    </w:p>
    <w:p w14:paraId="10ED9E7D" w14:textId="77777777" w:rsidR="00370D9C" w:rsidRDefault="00370D9C" w:rsidP="00370D9C">
      <w:pPr>
        <w:spacing w:line="360" w:lineRule="auto"/>
        <w:jc w:val="both"/>
        <w:rPr>
          <w:rFonts w:cs="Arial"/>
          <w:sz w:val="22"/>
          <w:lang w:val="es-ES_tradnl"/>
        </w:rPr>
      </w:pPr>
      <w:r>
        <w:rPr>
          <w:rFonts w:cs="Arial"/>
          <w:sz w:val="22"/>
          <w:lang w:val="es-ES_tradnl"/>
        </w:rPr>
        <w:t xml:space="preserve">Al respecto, la Junta Directiva da por conocida dicha nota </w:t>
      </w:r>
    </w:p>
    <w:p w14:paraId="06E5D0B2" w14:textId="77777777" w:rsidR="00370D9C" w:rsidRPr="00AB2826" w:rsidRDefault="00370D9C" w:rsidP="00370D9C">
      <w:pPr>
        <w:spacing w:line="360" w:lineRule="auto"/>
        <w:jc w:val="both"/>
        <w:rPr>
          <w:rFonts w:cs="Arial"/>
          <w:color w:val="000000"/>
          <w:sz w:val="22"/>
          <w:szCs w:val="22"/>
        </w:rPr>
      </w:pPr>
      <w:r w:rsidRPr="00D14EAF">
        <w:rPr>
          <w:rFonts w:cs="Arial"/>
          <w:b/>
          <w:sz w:val="22"/>
        </w:rPr>
        <w:t>************</w:t>
      </w:r>
    </w:p>
    <w:p w14:paraId="3983E161" w14:textId="77777777" w:rsidR="00370D9C" w:rsidRDefault="00370D9C" w:rsidP="00370D9C">
      <w:pPr>
        <w:spacing w:line="360" w:lineRule="auto"/>
        <w:jc w:val="both"/>
        <w:rPr>
          <w:rFonts w:cs="Arial"/>
          <w:sz w:val="22"/>
          <w:szCs w:val="22"/>
        </w:rPr>
      </w:pPr>
    </w:p>
    <w:p w14:paraId="136A203B" w14:textId="77777777" w:rsidR="00370D9C" w:rsidRPr="00AD4F06" w:rsidRDefault="00370D9C" w:rsidP="00370D9C">
      <w:pPr>
        <w:spacing w:line="360" w:lineRule="auto"/>
        <w:jc w:val="both"/>
        <w:outlineLvl w:val="0"/>
        <w:rPr>
          <w:rFonts w:cs="Arial"/>
          <w:sz w:val="22"/>
          <w:szCs w:val="22"/>
          <w:lang w:val="es-ES_tradnl"/>
        </w:rPr>
      </w:pPr>
      <w:r>
        <w:rPr>
          <w:rFonts w:cs="Arial"/>
          <w:b/>
          <w:sz w:val="22"/>
          <w:szCs w:val="22"/>
          <w:lang w:val="es-ES_tradnl"/>
        </w:rPr>
        <w:t xml:space="preserve">19° </w:t>
      </w:r>
      <w:r w:rsidRPr="001D3F75">
        <w:rPr>
          <w:rFonts w:cs="Arial"/>
          <w:b/>
          <w:bCs/>
          <w:sz w:val="22"/>
          <w:u w:val="single"/>
          <w:lang w:val="es-CR"/>
        </w:rPr>
        <w:t>Oficio del Colegio de Trabajadores Sociales, solicitando explicaciones sobre la aplicación del artículo 38 de la Ley 7052, en cuanto al pago del 50% de los honorarios profesionales</w:t>
      </w:r>
    </w:p>
    <w:p w14:paraId="696330AD" w14:textId="77777777" w:rsidR="00370D9C" w:rsidRDefault="00370D9C" w:rsidP="00370D9C">
      <w:pPr>
        <w:spacing w:line="360" w:lineRule="auto"/>
        <w:jc w:val="both"/>
        <w:rPr>
          <w:rFonts w:cs="Arial"/>
          <w:sz w:val="22"/>
          <w:szCs w:val="22"/>
        </w:rPr>
      </w:pPr>
    </w:p>
    <w:p w14:paraId="1D4F545C" w14:textId="77777777" w:rsidR="00370D9C" w:rsidRDefault="00370D9C" w:rsidP="00370D9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13</w:t>
      </w:r>
      <w:r w:rsidRPr="0039311E">
        <w:rPr>
          <w:rFonts w:cs="Arial"/>
          <w:sz w:val="22"/>
          <w:u w:val="single"/>
          <w:lang w:val="es-ES_tradnl"/>
        </w:rPr>
        <w:t>:</w:t>
      </w:r>
      <w:r>
        <w:rPr>
          <w:rFonts w:cs="Arial"/>
          <w:sz w:val="22"/>
          <w:u w:val="single"/>
          <w:lang w:val="es-ES_tradnl"/>
        </w:rPr>
        <w:t>29 (grabación B)</w:t>
      </w:r>
      <w:r>
        <w:rPr>
          <w:rFonts w:cs="Arial"/>
          <w:sz w:val="22"/>
          <w:lang w:val="es-ES_tradnl"/>
        </w:rPr>
        <w:t xml:space="preserve"> Se conoce el oficio CTS-FIS-229-2020 del 21 de octubre de 2020, mediante el cual, el señor Roberto Cascante Vindas, Fiscal del Colegio de Trabajadores Sociales,</w:t>
      </w:r>
      <w:r w:rsidRPr="000F2DD4">
        <w:rPr>
          <w:sz w:val="22"/>
          <w:szCs w:val="22"/>
        </w:rPr>
        <w:t xml:space="preserve"> </w:t>
      </w:r>
      <w:r>
        <w:rPr>
          <w:sz w:val="22"/>
          <w:szCs w:val="22"/>
        </w:rPr>
        <w:t>a</w:t>
      </w:r>
      <w:r w:rsidRPr="00E83381">
        <w:rPr>
          <w:sz w:val="22"/>
          <w:szCs w:val="22"/>
        </w:rPr>
        <w:t xml:space="preserve">gradece el ajuste al monto de los estudios </w:t>
      </w:r>
      <w:r>
        <w:rPr>
          <w:sz w:val="22"/>
          <w:szCs w:val="22"/>
        </w:rPr>
        <w:t>sociales y</w:t>
      </w:r>
      <w:r w:rsidRPr="00E83381">
        <w:rPr>
          <w:sz w:val="22"/>
          <w:szCs w:val="22"/>
        </w:rPr>
        <w:t xml:space="preserve"> solicita</w:t>
      </w:r>
      <w:r>
        <w:rPr>
          <w:sz w:val="22"/>
          <w:szCs w:val="22"/>
        </w:rPr>
        <w:t xml:space="preserve"> explicaciones sobre la aplicación del </w:t>
      </w:r>
      <w:r w:rsidRPr="00E83381">
        <w:rPr>
          <w:sz w:val="22"/>
          <w:szCs w:val="22"/>
        </w:rPr>
        <w:t>art</w:t>
      </w:r>
      <w:r>
        <w:rPr>
          <w:sz w:val="22"/>
          <w:szCs w:val="22"/>
        </w:rPr>
        <w:t>í</w:t>
      </w:r>
      <w:r w:rsidRPr="00E83381">
        <w:rPr>
          <w:sz w:val="22"/>
          <w:szCs w:val="22"/>
        </w:rPr>
        <w:t>culo 38 de la Ley 7052</w:t>
      </w:r>
      <w:r>
        <w:rPr>
          <w:sz w:val="22"/>
          <w:szCs w:val="22"/>
        </w:rPr>
        <w:t xml:space="preserve"> (en cuanto al pago de solo el 50% de los honorarios profesionales)</w:t>
      </w:r>
    </w:p>
    <w:p w14:paraId="07641C66" w14:textId="77777777" w:rsidR="00370D9C" w:rsidRDefault="00370D9C" w:rsidP="00370D9C">
      <w:pPr>
        <w:spacing w:line="360" w:lineRule="auto"/>
        <w:jc w:val="both"/>
        <w:rPr>
          <w:rFonts w:cs="Arial"/>
          <w:sz w:val="22"/>
          <w:lang w:val="es-ES_tradnl"/>
        </w:rPr>
      </w:pPr>
    </w:p>
    <w:p w14:paraId="26A239C4" w14:textId="77777777" w:rsidR="00370D9C" w:rsidRDefault="00370D9C" w:rsidP="00370D9C">
      <w:pPr>
        <w:spacing w:line="360" w:lineRule="auto"/>
        <w:jc w:val="both"/>
        <w:rPr>
          <w:rFonts w:cs="Arial"/>
          <w:sz w:val="22"/>
          <w:szCs w:val="22"/>
        </w:rPr>
      </w:pPr>
      <w:r>
        <w:rPr>
          <w:rFonts w:cs="Arial"/>
          <w:sz w:val="22"/>
          <w:lang w:val="es-ES_tradnl"/>
        </w:rPr>
        <w:t xml:space="preserve">Sobre el particular, la </w:t>
      </w:r>
      <w:r w:rsidRPr="00CF585D">
        <w:rPr>
          <w:rFonts w:cs="Arial"/>
          <w:sz w:val="22"/>
          <w:lang w:val="es-ES_tradnl"/>
        </w:rPr>
        <w:t>Junta Directiva</w:t>
      </w:r>
      <w:r>
        <w:rPr>
          <w:rFonts w:cs="Arial"/>
          <w:sz w:val="22"/>
          <w:lang w:val="es-ES_tradnl"/>
        </w:rPr>
        <w:t xml:space="preserve"> toma el </w:t>
      </w:r>
      <w:r w:rsidRPr="00CF585D">
        <w:rPr>
          <w:rFonts w:cs="Arial"/>
          <w:b/>
          <w:bCs/>
          <w:sz w:val="22"/>
          <w:lang w:val="es-ES_tradnl"/>
        </w:rPr>
        <w:t xml:space="preserve">Acuerdo N° </w:t>
      </w:r>
      <w:r>
        <w:rPr>
          <w:rFonts w:cs="Arial"/>
          <w:b/>
          <w:bCs/>
          <w:sz w:val="22"/>
          <w:lang w:val="es-ES_tradnl"/>
        </w:rPr>
        <w:t>20</w:t>
      </w:r>
      <w:r>
        <w:rPr>
          <w:rFonts w:cs="Arial"/>
          <w:sz w:val="22"/>
          <w:lang w:val="es-ES_tradnl"/>
        </w:rPr>
        <w:t xml:space="preserve"> que se anexa a esta minuta</w:t>
      </w:r>
    </w:p>
    <w:p w14:paraId="388EDD55" w14:textId="77777777" w:rsidR="00370D9C" w:rsidRDefault="00370D9C" w:rsidP="00370D9C">
      <w:pPr>
        <w:spacing w:line="360" w:lineRule="auto"/>
        <w:jc w:val="both"/>
        <w:rPr>
          <w:rFonts w:cs="Arial"/>
          <w:sz w:val="22"/>
          <w:szCs w:val="22"/>
        </w:rPr>
      </w:pPr>
      <w:r w:rsidRPr="00D14EAF">
        <w:rPr>
          <w:rFonts w:cs="Arial"/>
          <w:b/>
          <w:sz w:val="22"/>
        </w:rPr>
        <w:t>************</w:t>
      </w:r>
    </w:p>
    <w:p w14:paraId="5BCDEA82" w14:textId="77777777" w:rsidR="00370D9C" w:rsidRDefault="00370D9C" w:rsidP="00370D9C">
      <w:pPr>
        <w:spacing w:line="360" w:lineRule="auto"/>
        <w:jc w:val="both"/>
        <w:rPr>
          <w:rFonts w:cs="Arial"/>
          <w:sz w:val="22"/>
          <w:szCs w:val="22"/>
        </w:rPr>
      </w:pPr>
    </w:p>
    <w:p w14:paraId="05AA54E6" w14:textId="77777777" w:rsidR="00370D9C" w:rsidRPr="00AD4F06" w:rsidRDefault="00370D9C" w:rsidP="00370D9C">
      <w:pPr>
        <w:spacing w:line="360" w:lineRule="auto"/>
        <w:jc w:val="both"/>
        <w:outlineLvl w:val="0"/>
        <w:rPr>
          <w:rFonts w:cs="Arial"/>
          <w:sz w:val="22"/>
          <w:szCs w:val="22"/>
          <w:lang w:val="es-ES_tradnl"/>
        </w:rPr>
      </w:pPr>
      <w:r>
        <w:rPr>
          <w:rFonts w:cs="Arial"/>
          <w:b/>
          <w:sz w:val="22"/>
          <w:szCs w:val="22"/>
          <w:lang w:val="es-ES_tradnl"/>
        </w:rPr>
        <w:t xml:space="preserve">20° </w:t>
      </w:r>
      <w:r w:rsidRPr="001D3F75">
        <w:rPr>
          <w:rFonts w:cs="Arial"/>
          <w:b/>
          <w:bCs/>
          <w:sz w:val="22"/>
          <w:u w:val="single"/>
          <w:lang w:val="es-CR"/>
        </w:rPr>
        <w:t>Reportes sobre el cumplimiento del cronograma de informes del Sistema de Información Gerencial, correspondientes a los meses de agosto y setiembre de 2020</w:t>
      </w:r>
    </w:p>
    <w:p w14:paraId="72879C98" w14:textId="77777777" w:rsidR="00370D9C" w:rsidRDefault="00370D9C" w:rsidP="00370D9C">
      <w:pPr>
        <w:spacing w:line="360" w:lineRule="auto"/>
        <w:jc w:val="both"/>
        <w:rPr>
          <w:rFonts w:cs="Arial"/>
          <w:sz w:val="22"/>
          <w:szCs w:val="22"/>
        </w:rPr>
      </w:pPr>
    </w:p>
    <w:p w14:paraId="578F7764" w14:textId="6879F698" w:rsidR="00370D9C" w:rsidRDefault="00370D9C" w:rsidP="00370D9C">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14</w:t>
      </w:r>
      <w:r w:rsidRPr="0039311E">
        <w:rPr>
          <w:rFonts w:cs="Arial"/>
          <w:sz w:val="22"/>
          <w:u w:val="single"/>
          <w:lang w:val="es-ES_tradnl"/>
        </w:rPr>
        <w:t>:</w:t>
      </w:r>
      <w:r>
        <w:rPr>
          <w:rFonts w:cs="Arial"/>
          <w:sz w:val="22"/>
          <w:u w:val="single"/>
          <w:lang w:val="es-ES_tradnl"/>
        </w:rPr>
        <w:t>00 (grabación B)</w:t>
      </w:r>
      <w:r>
        <w:rPr>
          <w:rFonts w:cs="Arial"/>
          <w:sz w:val="22"/>
          <w:lang w:val="es-ES_tradnl"/>
        </w:rPr>
        <w:t xml:space="preserve"> Se conocen los oficios GG-IN11-1058-2020 y GG-IN11-1211-2020 del 16 de setiembre de 2020 y 19 de octubre de 2020 respectivamente, </w:t>
      </w:r>
      <w:r w:rsidR="005B225B">
        <w:rPr>
          <w:rFonts w:cs="Arial"/>
          <w:sz w:val="22"/>
          <w:lang w:val="es-ES_tradnl"/>
        </w:rPr>
        <w:t xml:space="preserve">por medio de los </w:t>
      </w:r>
      <w:r>
        <w:rPr>
          <w:rFonts w:cs="Arial"/>
          <w:sz w:val="22"/>
          <w:lang w:val="es-ES_tradnl"/>
        </w:rPr>
        <w:t>cual</w:t>
      </w:r>
      <w:r w:rsidR="005B225B">
        <w:rPr>
          <w:rFonts w:cs="Arial"/>
          <w:sz w:val="22"/>
          <w:lang w:val="es-ES_tradnl"/>
        </w:rPr>
        <w:t>es</w:t>
      </w:r>
      <w:r>
        <w:rPr>
          <w:rFonts w:cs="Arial"/>
          <w:sz w:val="22"/>
          <w:lang w:val="es-ES_tradnl"/>
        </w:rPr>
        <w:t xml:space="preserve">, la Gerencia General </w:t>
      </w:r>
      <w:r>
        <w:rPr>
          <w:rFonts w:cs="Arial"/>
          <w:sz w:val="22"/>
          <w:szCs w:val="22"/>
          <w:lang w:eastAsia="es-CR"/>
        </w:rPr>
        <w:t>r</w:t>
      </w:r>
      <w:r w:rsidRPr="00707EF4">
        <w:rPr>
          <w:rFonts w:cs="Arial"/>
          <w:sz w:val="22"/>
          <w:szCs w:val="22"/>
          <w:lang w:eastAsia="es-CR"/>
        </w:rPr>
        <w:t>emite los reportes sobre el cumplimiento del cronograma de informes del Sistema de Información Gerencial, correspondiente</w:t>
      </w:r>
      <w:r w:rsidR="005B225B">
        <w:rPr>
          <w:rFonts w:cs="Arial"/>
          <w:sz w:val="22"/>
          <w:szCs w:val="22"/>
          <w:lang w:eastAsia="es-CR"/>
        </w:rPr>
        <w:t>s</w:t>
      </w:r>
      <w:r w:rsidRPr="00707EF4">
        <w:rPr>
          <w:rFonts w:cs="Arial"/>
          <w:sz w:val="22"/>
          <w:szCs w:val="22"/>
          <w:lang w:eastAsia="es-CR"/>
        </w:rPr>
        <w:t xml:space="preserve"> a los meses de agosto y setiembre de 2020</w:t>
      </w:r>
      <w:r>
        <w:rPr>
          <w:rFonts w:cs="Arial"/>
          <w:sz w:val="22"/>
          <w:szCs w:val="22"/>
          <w:lang w:eastAsia="es-CR"/>
        </w:rPr>
        <w:t>.</w:t>
      </w:r>
    </w:p>
    <w:p w14:paraId="35E4210E" w14:textId="77777777" w:rsidR="00370D9C" w:rsidRDefault="00370D9C" w:rsidP="00370D9C">
      <w:pPr>
        <w:spacing w:line="360" w:lineRule="auto"/>
        <w:jc w:val="both"/>
        <w:rPr>
          <w:rFonts w:cs="Arial"/>
          <w:sz w:val="22"/>
          <w:lang w:val="es-ES_tradnl"/>
        </w:rPr>
      </w:pPr>
    </w:p>
    <w:p w14:paraId="0BD4D4E1" w14:textId="77777777" w:rsidR="00370D9C" w:rsidRPr="008722E0" w:rsidRDefault="00370D9C" w:rsidP="00370D9C">
      <w:pPr>
        <w:spacing w:line="360" w:lineRule="auto"/>
        <w:jc w:val="both"/>
        <w:rPr>
          <w:rFonts w:cs="Arial"/>
          <w:i/>
          <w:iCs/>
          <w:sz w:val="22"/>
          <w:lang w:val="es-ES_tradnl"/>
        </w:rPr>
      </w:pPr>
      <w:r w:rsidRPr="008722E0">
        <w:rPr>
          <w:rFonts w:cs="Arial"/>
          <w:sz w:val="22"/>
          <w:lang w:val="es-ES_tradnl"/>
        </w:rPr>
        <w:t>Al respecto, la Junta Directiva da por conocidas dichas notas</w:t>
      </w:r>
      <w:r w:rsidRPr="008722E0">
        <w:rPr>
          <w:rFonts w:cs="Arial"/>
          <w:i/>
          <w:iCs/>
          <w:sz w:val="22"/>
          <w:lang w:val="es-ES_tradnl"/>
        </w:rPr>
        <w:t xml:space="preserve">. </w:t>
      </w:r>
    </w:p>
    <w:p w14:paraId="7EF77774" w14:textId="77777777" w:rsidR="00370D9C" w:rsidRDefault="00370D9C" w:rsidP="00370D9C">
      <w:pPr>
        <w:spacing w:line="360" w:lineRule="auto"/>
        <w:jc w:val="both"/>
        <w:rPr>
          <w:rFonts w:cs="Arial"/>
          <w:sz w:val="22"/>
          <w:szCs w:val="22"/>
        </w:rPr>
      </w:pPr>
      <w:r w:rsidRPr="00D14EAF">
        <w:rPr>
          <w:rFonts w:cs="Arial"/>
          <w:b/>
          <w:sz w:val="22"/>
        </w:rPr>
        <w:t>************</w:t>
      </w:r>
    </w:p>
    <w:p w14:paraId="2280FA08" w14:textId="77777777" w:rsidR="00370D9C" w:rsidRDefault="00370D9C" w:rsidP="00370D9C">
      <w:pPr>
        <w:spacing w:line="360" w:lineRule="auto"/>
        <w:jc w:val="both"/>
        <w:rPr>
          <w:rFonts w:cs="Arial"/>
          <w:sz w:val="22"/>
          <w:szCs w:val="22"/>
        </w:rPr>
      </w:pPr>
    </w:p>
    <w:p w14:paraId="4904D60E" w14:textId="77777777" w:rsidR="00370D9C" w:rsidRPr="00AD4F06" w:rsidRDefault="00370D9C" w:rsidP="00370D9C">
      <w:pPr>
        <w:spacing w:line="360" w:lineRule="auto"/>
        <w:jc w:val="both"/>
        <w:outlineLvl w:val="0"/>
        <w:rPr>
          <w:rFonts w:cs="Arial"/>
          <w:sz w:val="22"/>
          <w:szCs w:val="22"/>
          <w:lang w:val="es-ES_tradnl"/>
        </w:rPr>
      </w:pPr>
      <w:r>
        <w:rPr>
          <w:rFonts w:cs="Arial"/>
          <w:b/>
          <w:sz w:val="22"/>
          <w:szCs w:val="22"/>
          <w:lang w:val="es-ES_tradnl"/>
        </w:rPr>
        <w:t xml:space="preserve">21° </w:t>
      </w:r>
      <w:r w:rsidRPr="001D3F75">
        <w:rPr>
          <w:rFonts w:cs="Arial"/>
          <w:b/>
          <w:bCs/>
          <w:sz w:val="22"/>
          <w:u w:val="single"/>
          <w:lang w:val="es-CR"/>
        </w:rPr>
        <w:t xml:space="preserve">Copia de oficio enviado por la </w:t>
      </w:r>
      <w:r w:rsidRPr="001D3F75">
        <w:rPr>
          <w:rFonts w:cs="Arial"/>
          <w:b/>
          <w:bCs/>
          <w:sz w:val="22"/>
          <w:u w:val="single"/>
          <w:lang w:val="es-ES_tradnl"/>
        </w:rPr>
        <w:t xml:space="preserve">Gerencia General al CONAPAM, solicitando </w:t>
      </w:r>
      <w:r w:rsidRPr="001D3F75">
        <w:rPr>
          <w:rFonts w:cs="Arial"/>
          <w:b/>
          <w:bCs/>
          <w:sz w:val="22"/>
          <w:u w:val="single"/>
          <w:lang w:val="es-CR"/>
        </w:rPr>
        <w:t>la designación de representantes de ese Consejo, para analizar la “Normativa técnica de Bono Familiar de Vivienda para personas adultas mayores”</w:t>
      </w:r>
    </w:p>
    <w:p w14:paraId="5994A60F" w14:textId="77777777" w:rsidR="00370D9C" w:rsidRDefault="00370D9C" w:rsidP="00370D9C">
      <w:pPr>
        <w:spacing w:line="360" w:lineRule="auto"/>
        <w:jc w:val="both"/>
        <w:rPr>
          <w:rFonts w:cs="Arial"/>
          <w:sz w:val="22"/>
          <w:szCs w:val="22"/>
        </w:rPr>
      </w:pPr>
    </w:p>
    <w:p w14:paraId="36B37886" w14:textId="29F60D85" w:rsidR="00370D9C" w:rsidRDefault="00370D9C" w:rsidP="00370D9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14</w:t>
      </w:r>
      <w:r w:rsidRPr="0039311E">
        <w:rPr>
          <w:rFonts w:cs="Arial"/>
          <w:sz w:val="22"/>
          <w:u w:val="single"/>
          <w:lang w:val="es-ES_tradnl"/>
        </w:rPr>
        <w:t>:</w:t>
      </w:r>
      <w:r>
        <w:rPr>
          <w:rFonts w:cs="Arial"/>
          <w:sz w:val="22"/>
          <w:u w:val="single"/>
          <w:lang w:val="es-ES_tradnl"/>
        </w:rPr>
        <w:t>07 (grabación B)</w:t>
      </w:r>
      <w:r>
        <w:rPr>
          <w:rFonts w:cs="Arial"/>
          <w:sz w:val="22"/>
          <w:lang w:val="es-ES_tradnl"/>
        </w:rPr>
        <w:t xml:space="preserve"> Se conoce copia del oficio GG-OF-1212-2020 del 19 de octubre de 2020, mediante el cual, la Gerencia General solicita a la señora Emiliana Rivera Meza, Directora Ejecutiva del Consejo Nacional de la Persona Adulta Mayor, </w:t>
      </w:r>
      <w:r w:rsidRPr="008722E0">
        <w:rPr>
          <w:rFonts w:cs="Arial"/>
          <w:sz w:val="22"/>
          <w:szCs w:val="22"/>
          <w:lang w:eastAsia="es-CR"/>
        </w:rPr>
        <w:t>la designación de representantes de ese Consejo, para analizar la “Normativa técnica de Bono Familiar de Vivienda para personas adultas mayores”</w:t>
      </w:r>
    </w:p>
    <w:p w14:paraId="1E2375D0" w14:textId="77777777" w:rsidR="00370D9C" w:rsidRDefault="00370D9C" w:rsidP="00370D9C">
      <w:pPr>
        <w:spacing w:line="360" w:lineRule="auto"/>
        <w:jc w:val="both"/>
        <w:rPr>
          <w:rFonts w:cs="Arial"/>
          <w:sz w:val="22"/>
          <w:lang w:val="es-ES_tradnl"/>
        </w:rPr>
      </w:pPr>
    </w:p>
    <w:p w14:paraId="516B6AD4" w14:textId="77777777" w:rsidR="00370D9C" w:rsidRDefault="00370D9C" w:rsidP="00370D9C">
      <w:pPr>
        <w:spacing w:line="360" w:lineRule="auto"/>
        <w:jc w:val="both"/>
        <w:rPr>
          <w:rFonts w:cs="Arial"/>
          <w:sz w:val="22"/>
          <w:lang w:val="es-ES_tradnl"/>
        </w:rPr>
      </w:pPr>
      <w:r>
        <w:rPr>
          <w:rFonts w:cs="Arial"/>
          <w:sz w:val="22"/>
          <w:lang w:val="es-ES_tradnl"/>
        </w:rPr>
        <w:t xml:space="preserve">Sobre el particular, la Junta Directiva da por conocida dicha nota </w:t>
      </w:r>
    </w:p>
    <w:p w14:paraId="20EE1EAF" w14:textId="77777777" w:rsidR="00370D9C" w:rsidRDefault="00370D9C" w:rsidP="00370D9C">
      <w:pPr>
        <w:spacing w:line="360" w:lineRule="auto"/>
        <w:jc w:val="both"/>
        <w:rPr>
          <w:rFonts w:cs="Arial"/>
          <w:sz w:val="22"/>
          <w:szCs w:val="22"/>
        </w:rPr>
      </w:pPr>
      <w:r w:rsidRPr="00D14EAF">
        <w:rPr>
          <w:rFonts w:cs="Arial"/>
          <w:b/>
          <w:sz w:val="22"/>
        </w:rPr>
        <w:t>************</w:t>
      </w:r>
    </w:p>
    <w:p w14:paraId="6A1BE6FB" w14:textId="77777777" w:rsidR="00370D9C" w:rsidRDefault="00370D9C" w:rsidP="00370D9C">
      <w:pPr>
        <w:spacing w:line="360" w:lineRule="auto"/>
        <w:jc w:val="both"/>
        <w:rPr>
          <w:rFonts w:cs="Arial"/>
          <w:sz w:val="22"/>
          <w:szCs w:val="22"/>
        </w:rPr>
      </w:pPr>
    </w:p>
    <w:p w14:paraId="023928E6" w14:textId="77777777" w:rsidR="00370D9C" w:rsidRPr="00AD4F06" w:rsidRDefault="00370D9C" w:rsidP="00370D9C">
      <w:pPr>
        <w:spacing w:line="360" w:lineRule="auto"/>
        <w:jc w:val="both"/>
        <w:outlineLvl w:val="0"/>
        <w:rPr>
          <w:rFonts w:cs="Arial"/>
          <w:sz w:val="22"/>
          <w:szCs w:val="22"/>
          <w:lang w:val="es-ES_tradnl"/>
        </w:rPr>
      </w:pPr>
      <w:r>
        <w:rPr>
          <w:rFonts w:cs="Arial"/>
          <w:b/>
          <w:sz w:val="22"/>
          <w:szCs w:val="22"/>
          <w:lang w:val="es-ES_tradnl"/>
        </w:rPr>
        <w:t xml:space="preserve">22° </w:t>
      </w:r>
      <w:r w:rsidRPr="001D3F75">
        <w:rPr>
          <w:rFonts w:cs="Arial"/>
          <w:b/>
          <w:bCs/>
          <w:sz w:val="22"/>
          <w:u w:val="single"/>
          <w:lang w:val="es-CR"/>
        </w:rPr>
        <w:t xml:space="preserve">Copia de oficio enviado por la </w:t>
      </w:r>
      <w:r w:rsidRPr="001D3F75">
        <w:rPr>
          <w:rFonts w:cs="Arial"/>
          <w:b/>
          <w:bCs/>
          <w:sz w:val="22"/>
          <w:u w:val="single"/>
          <w:lang w:val="es-ES_tradnl"/>
        </w:rPr>
        <w:t xml:space="preserve">Gerencia General al CONAPDIS, solicitando </w:t>
      </w:r>
      <w:r w:rsidRPr="001D3F75">
        <w:rPr>
          <w:rFonts w:cs="Arial"/>
          <w:b/>
          <w:bCs/>
          <w:sz w:val="22"/>
          <w:u w:val="single"/>
          <w:lang w:val="es-CR"/>
        </w:rPr>
        <w:t>la designación de representantes de ese Consejo, para analizar la “Normativa técnica de Bono Familiar de Vivienda para personas adultas mayores”</w:t>
      </w:r>
    </w:p>
    <w:p w14:paraId="65E2B188" w14:textId="77777777" w:rsidR="00370D9C" w:rsidRDefault="00370D9C" w:rsidP="00370D9C">
      <w:pPr>
        <w:spacing w:line="360" w:lineRule="auto"/>
        <w:jc w:val="both"/>
        <w:rPr>
          <w:rFonts w:cs="Arial"/>
          <w:sz w:val="22"/>
          <w:szCs w:val="22"/>
        </w:rPr>
      </w:pPr>
    </w:p>
    <w:p w14:paraId="44C18E2B" w14:textId="77777777" w:rsidR="00370D9C" w:rsidRDefault="00370D9C" w:rsidP="00370D9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14</w:t>
      </w:r>
      <w:r w:rsidRPr="0039311E">
        <w:rPr>
          <w:rFonts w:cs="Arial"/>
          <w:sz w:val="22"/>
          <w:u w:val="single"/>
          <w:lang w:val="es-ES_tradnl"/>
        </w:rPr>
        <w:t>:</w:t>
      </w:r>
      <w:r>
        <w:rPr>
          <w:rFonts w:cs="Arial"/>
          <w:sz w:val="22"/>
          <w:u w:val="single"/>
          <w:lang w:val="es-ES_tradnl"/>
        </w:rPr>
        <w:t>23 (grabación B)</w:t>
      </w:r>
      <w:r>
        <w:rPr>
          <w:rFonts w:cs="Arial"/>
          <w:sz w:val="22"/>
          <w:lang w:val="es-ES_tradnl"/>
        </w:rPr>
        <w:t xml:space="preserve"> Se conoce copia del oficio GG-OF-1213-2020 del 19 de octubre de 2020, mediante el cual, la Gerencia General solicita a la señora Lizbeth Barrantes Arroyo, Directora Ejecutiva del Consejo Nacional de Personas con Discapacidad, </w:t>
      </w:r>
      <w:r w:rsidRPr="008722E0">
        <w:rPr>
          <w:rFonts w:cs="Arial"/>
          <w:sz w:val="22"/>
          <w:szCs w:val="22"/>
          <w:lang w:eastAsia="es-CR"/>
        </w:rPr>
        <w:t>la designación de representantes de ese Consejo, para analizar la “Normativa técnica de Bono Familiar de Vivienda para personas adultas mayores”</w:t>
      </w:r>
    </w:p>
    <w:p w14:paraId="5077D758" w14:textId="77777777" w:rsidR="00370D9C" w:rsidRDefault="00370D9C" w:rsidP="00370D9C">
      <w:pPr>
        <w:spacing w:line="360" w:lineRule="auto"/>
        <w:jc w:val="both"/>
        <w:rPr>
          <w:rFonts w:cs="Arial"/>
          <w:sz w:val="22"/>
          <w:szCs w:val="22"/>
        </w:rPr>
      </w:pPr>
    </w:p>
    <w:p w14:paraId="208D2F00" w14:textId="77777777" w:rsidR="00370D9C" w:rsidRDefault="00370D9C" w:rsidP="00370D9C">
      <w:pPr>
        <w:spacing w:line="360" w:lineRule="auto"/>
        <w:jc w:val="both"/>
        <w:rPr>
          <w:rFonts w:cs="Arial"/>
          <w:sz w:val="22"/>
          <w:szCs w:val="22"/>
        </w:rPr>
      </w:pPr>
      <w:r w:rsidRPr="008722E0">
        <w:rPr>
          <w:rFonts w:cs="Arial"/>
          <w:sz w:val="22"/>
          <w:lang w:val="es-ES_tradnl"/>
        </w:rPr>
        <w:t>Al respecto, la Junta Directiva da por conocida dicha nota</w:t>
      </w:r>
      <w:r w:rsidRPr="008722E0">
        <w:rPr>
          <w:rFonts w:cs="Arial"/>
          <w:i/>
          <w:iCs/>
          <w:sz w:val="22"/>
          <w:lang w:val="es-ES_tradnl"/>
        </w:rPr>
        <w:t>.</w:t>
      </w:r>
    </w:p>
    <w:p w14:paraId="6350D948" w14:textId="77777777" w:rsidR="00370D9C" w:rsidRDefault="00370D9C" w:rsidP="00370D9C">
      <w:pPr>
        <w:spacing w:line="360" w:lineRule="auto"/>
        <w:jc w:val="both"/>
        <w:rPr>
          <w:rFonts w:cs="Arial"/>
          <w:sz w:val="22"/>
          <w:szCs w:val="22"/>
        </w:rPr>
      </w:pPr>
      <w:r w:rsidRPr="00D14EAF">
        <w:rPr>
          <w:rFonts w:cs="Arial"/>
          <w:b/>
          <w:sz w:val="22"/>
        </w:rPr>
        <w:t>************</w:t>
      </w:r>
    </w:p>
    <w:p w14:paraId="2FAC8788" w14:textId="77777777" w:rsidR="00370D9C" w:rsidRDefault="00370D9C" w:rsidP="00370D9C">
      <w:pPr>
        <w:spacing w:line="360" w:lineRule="auto"/>
        <w:jc w:val="both"/>
        <w:rPr>
          <w:rFonts w:cs="Arial"/>
          <w:sz w:val="22"/>
          <w:szCs w:val="22"/>
        </w:rPr>
      </w:pPr>
    </w:p>
    <w:p w14:paraId="27553CF7" w14:textId="38689719"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70D9C">
        <w:rPr>
          <w:rFonts w:cs="Arial"/>
          <w:szCs w:val="22"/>
          <w:u w:val="single"/>
        </w:rPr>
        <w:t>14</w:t>
      </w:r>
      <w:r w:rsidRPr="00E97960">
        <w:rPr>
          <w:rFonts w:cs="Arial"/>
          <w:szCs w:val="22"/>
          <w:u w:val="single"/>
        </w:rPr>
        <w:t>:</w:t>
      </w:r>
      <w:r w:rsidR="00370D9C">
        <w:rPr>
          <w:rFonts w:cs="Arial"/>
          <w:szCs w:val="22"/>
          <w:u w:val="single"/>
        </w:rPr>
        <w:t>47</w:t>
      </w:r>
      <w:r w:rsidR="00D85329">
        <w:rPr>
          <w:rFonts w:cs="Arial"/>
          <w:szCs w:val="22"/>
          <w:u w:val="single"/>
        </w:rPr>
        <w:t xml:space="preserve"> </w:t>
      </w:r>
      <w:r w:rsidR="00D85329">
        <w:rPr>
          <w:rFonts w:cs="Arial"/>
          <w:u w:val="single"/>
          <w:lang w:val="es-ES_tradnl"/>
        </w:rPr>
        <w:t>(grabación B)</w:t>
      </w:r>
      <w:r w:rsidR="00D85329">
        <w:rPr>
          <w:rFonts w:cs="Arial"/>
          <w:lang w:val="es-ES_tradnl"/>
        </w:rPr>
        <w:t xml:space="preserve"> </w:t>
      </w:r>
      <w:r w:rsidR="00FA4CCB" w:rsidRPr="00AB2826">
        <w:rPr>
          <w:rFonts w:cs="Arial"/>
          <w:szCs w:val="22"/>
        </w:rPr>
        <w:t xml:space="preserve">Siendo las </w:t>
      </w:r>
      <w:r w:rsidR="00C47E1D">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C47E1D">
        <w:rPr>
          <w:rFonts w:cs="Arial"/>
          <w:szCs w:val="22"/>
        </w:rPr>
        <w:t>treinta</w:t>
      </w:r>
      <w:r w:rsidR="00EC7E01">
        <w:rPr>
          <w:rFonts w:cs="Arial"/>
          <w:szCs w:val="22"/>
        </w:rPr>
        <w:t xml:space="preserve"> minutos</w:t>
      </w:r>
      <w:r w:rsidR="00FA4CCB" w:rsidRPr="00AB2826">
        <w:rPr>
          <w:rFonts w:cs="Arial"/>
          <w:szCs w:val="22"/>
        </w:rPr>
        <w:t>, se levanta la sesión.</w:t>
      </w:r>
    </w:p>
    <w:p w14:paraId="0C1084EF" w14:textId="77777777" w:rsidR="006321F4" w:rsidRPr="00D14EAF" w:rsidRDefault="006321F4" w:rsidP="002D0146">
      <w:pPr>
        <w:spacing w:line="360" w:lineRule="auto"/>
        <w:jc w:val="both"/>
        <w:rPr>
          <w:rFonts w:cs="Arial"/>
          <w:b/>
          <w:sz w:val="22"/>
        </w:rPr>
      </w:pPr>
      <w:r w:rsidRPr="00D14EAF">
        <w:rPr>
          <w:rFonts w:cs="Arial"/>
          <w:b/>
          <w:sz w:val="22"/>
        </w:rPr>
        <w:t>************</w:t>
      </w:r>
    </w:p>
    <w:p w14:paraId="70C876F3" w14:textId="77777777" w:rsidR="002B71CC" w:rsidRDefault="002B71CC">
      <w:pPr>
        <w:rPr>
          <w:rFonts w:cs="Arial"/>
          <w:sz w:val="22"/>
          <w:szCs w:val="22"/>
        </w:rPr>
      </w:pPr>
      <w:r>
        <w:rPr>
          <w:rFonts w:cs="Arial"/>
          <w:sz w:val="22"/>
          <w:szCs w:val="22"/>
        </w:rPr>
        <w:br w:type="page"/>
      </w:r>
    </w:p>
    <w:p w14:paraId="558835F9" w14:textId="77777777" w:rsidR="00FA4CCB" w:rsidRDefault="00FA4CCB" w:rsidP="00AB2826">
      <w:pPr>
        <w:spacing w:line="360" w:lineRule="auto"/>
        <w:jc w:val="both"/>
        <w:rPr>
          <w:rFonts w:cs="Arial"/>
          <w:sz w:val="22"/>
          <w:szCs w:val="22"/>
        </w:rPr>
      </w:pPr>
    </w:p>
    <w:p w14:paraId="658B684C" w14:textId="77777777" w:rsidR="002B71CC" w:rsidRDefault="002B71CC" w:rsidP="00AB2826">
      <w:pPr>
        <w:spacing w:line="360" w:lineRule="auto"/>
        <w:jc w:val="both"/>
        <w:rPr>
          <w:rFonts w:cs="Arial"/>
          <w:sz w:val="22"/>
          <w:szCs w:val="22"/>
        </w:rPr>
      </w:pPr>
    </w:p>
    <w:p w14:paraId="302D1975" w14:textId="77777777" w:rsidR="002B71CC" w:rsidRDefault="002B71CC" w:rsidP="002B71CC">
      <w:pPr>
        <w:pStyle w:val="Ttulo"/>
        <w:ind w:right="51"/>
        <w:rPr>
          <w:rFonts w:cs="Arial"/>
        </w:rPr>
      </w:pPr>
      <w:r>
        <w:rPr>
          <w:rFonts w:cs="Arial"/>
        </w:rPr>
        <w:t>BANCO HIPOTECARIO DE LA VIVIENDA</w:t>
      </w:r>
    </w:p>
    <w:p w14:paraId="4D365BE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9712BF9" w14:textId="77777777" w:rsidR="002B71CC" w:rsidRDefault="002B71CC" w:rsidP="002B71CC">
      <w:pPr>
        <w:spacing w:line="360" w:lineRule="auto"/>
        <w:ind w:right="51"/>
        <w:jc w:val="center"/>
        <w:rPr>
          <w:rFonts w:cs="Arial"/>
          <w:b/>
          <w:sz w:val="22"/>
          <w:u w:val="single"/>
        </w:rPr>
      </w:pPr>
    </w:p>
    <w:p w14:paraId="45B0D4FC" w14:textId="43F659AA"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AC5106">
        <w:rPr>
          <w:rFonts w:cs="Arial"/>
          <w:b/>
          <w:sz w:val="22"/>
          <w:u w:val="single"/>
        </w:rPr>
        <w:t>84</w:t>
      </w:r>
      <w:r>
        <w:rPr>
          <w:rFonts w:cs="Arial"/>
          <w:b/>
          <w:sz w:val="22"/>
          <w:u w:val="single"/>
        </w:rPr>
        <w:t>-20</w:t>
      </w:r>
      <w:r w:rsidR="00E97960">
        <w:rPr>
          <w:rFonts w:cs="Arial"/>
          <w:b/>
          <w:sz w:val="22"/>
          <w:u w:val="single"/>
        </w:rPr>
        <w:t>20</w:t>
      </w:r>
    </w:p>
    <w:p w14:paraId="2BE7A61C" w14:textId="4734AEE8" w:rsidR="002B71CC" w:rsidRDefault="002B71CC" w:rsidP="002B71CC">
      <w:pPr>
        <w:spacing w:line="360" w:lineRule="auto"/>
        <w:ind w:right="51"/>
        <w:jc w:val="center"/>
        <w:rPr>
          <w:rFonts w:cs="Arial"/>
          <w:b/>
          <w:sz w:val="22"/>
          <w:u w:val="single"/>
        </w:rPr>
      </w:pPr>
      <w:r>
        <w:rPr>
          <w:rFonts w:cs="Arial"/>
          <w:b/>
          <w:sz w:val="22"/>
          <w:u w:val="single"/>
        </w:rPr>
        <w:t xml:space="preserve">DEL </w:t>
      </w:r>
      <w:r w:rsidR="00AC5106">
        <w:rPr>
          <w:rFonts w:cs="Arial"/>
          <w:b/>
          <w:sz w:val="22"/>
          <w:u w:val="single"/>
        </w:rPr>
        <w:t>2</w:t>
      </w:r>
      <w:r w:rsidR="00D92DF1">
        <w:rPr>
          <w:rFonts w:cs="Arial"/>
          <w:b/>
          <w:sz w:val="22"/>
          <w:u w:val="single"/>
        </w:rPr>
        <w:t>6</w:t>
      </w:r>
      <w:r>
        <w:rPr>
          <w:rFonts w:cs="Arial"/>
          <w:b/>
          <w:sz w:val="22"/>
          <w:u w:val="single"/>
        </w:rPr>
        <w:t xml:space="preserve"> DE </w:t>
      </w:r>
      <w:r w:rsidR="00AC5106">
        <w:rPr>
          <w:rFonts w:cs="Arial"/>
          <w:b/>
          <w:sz w:val="22"/>
          <w:u w:val="single"/>
        </w:rPr>
        <w:t>OCTUBRE</w:t>
      </w:r>
      <w:r>
        <w:rPr>
          <w:rFonts w:cs="Arial"/>
          <w:b/>
          <w:sz w:val="22"/>
          <w:u w:val="single"/>
        </w:rPr>
        <w:t xml:space="preserve"> DE 20</w:t>
      </w:r>
      <w:r w:rsidR="00E97960">
        <w:rPr>
          <w:rFonts w:cs="Arial"/>
          <w:b/>
          <w:sz w:val="22"/>
          <w:u w:val="single"/>
        </w:rPr>
        <w:t>20</w:t>
      </w:r>
    </w:p>
    <w:p w14:paraId="70DC3C7D" w14:textId="77777777" w:rsidR="002B71CC" w:rsidRDefault="002B71CC" w:rsidP="00AB2826">
      <w:pPr>
        <w:spacing w:line="360" w:lineRule="auto"/>
        <w:jc w:val="both"/>
        <w:rPr>
          <w:rFonts w:cs="Arial"/>
          <w:sz w:val="22"/>
          <w:szCs w:val="22"/>
        </w:rPr>
      </w:pPr>
    </w:p>
    <w:p w14:paraId="4C0969B7" w14:textId="77777777" w:rsidR="002B71CC" w:rsidRDefault="002B71CC" w:rsidP="00AB2826">
      <w:pPr>
        <w:spacing w:line="360" w:lineRule="auto"/>
        <w:jc w:val="both"/>
        <w:rPr>
          <w:rFonts w:cs="Arial"/>
          <w:sz w:val="22"/>
          <w:szCs w:val="22"/>
        </w:rPr>
      </w:pPr>
    </w:p>
    <w:p w14:paraId="71D2E5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2C588C3" w14:textId="6EA8E25D" w:rsidR="002B71CC" w:rsidRDefault="000C5778" w:rsidP="002B71CC">
      <w:pPr>
        <w:spacing w:line="360" w:lineRule="auto"/>
        <w:jc w:val="both"/>
        <w:rPr>
          <w:rFonts w:cs="Arial"/>
          <w:sz w:val="22"/>
          <w:szCs w:val="22"/>
        </w:rPr>
      </w:pPr>
      <w:r>
        <w:rPr>
          <w:rFonts w:cs="Arial"/>
          <w:sz w:val="22"/>
          <w:szCs w:val="22"/>
        </w:rPr>
        <w:t>Adicionar el inciso b) del acuerdo N° 1 de la sesión 79-2020, del 08 de octubre de 2020, para que se lea como sigue:</w:t>
      </w:r>
    </w:p>
    <w:p w14:paraId="2D6DB8DC" w14:textId="7ABF78D5" w:rsidR="000C5778" w:rsidRDefault="000C5778" w:rsidP="000C5778">
      <w:pPr>
        <w:spacing w:line="360" w:lineRule="auto"/>
        <w:jc w:val="both"/>
        <w:rPr>
          <w:rFonts w:cs="Arial"/>
          <w:sz w:val="22"/>
          <w:lang w:val="es-CR"/>
        </w:rPr>
      </w:pPr>
      <w:r>
        <w:rPr>
          <w:rFonts w:cs="Arial"/>
          <w:sz w:val="22"/>
          <w:lang w:val="es-ES_tradnl"/>
        </w:rPr>
        <w:t>“b) Identifique</w:t>
      </w:r>
      <w:r>
        <w:rPr>
          <w:rFonts w:cs="Arial"/>
          <w:sz w:val="22"/>
          <w:lang w:val="es-CR"/>
        </w:rPr>
        <w:t xml:space="preserve"> las diferencias entre las funciones de las instituciones del Sector Vivienda (MIVAH, INVU y BANHVI), coordinando para ello el apoyo de las autoridades de cada institución.  Una vez realizada dicha diferenciación de funciones, deberá implementarse una estrategia de comunicación, que permita divulgar los objetivos y las funciones específicas del BANHVI.”</w:t>
      </w:r>
    </w:p>
    <w:p w14:paraId="00EF8C40" w14:textId="1B8F877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0E41413" w14:textId="77777777" w:rsidR="002B71CC" w:rsidRPr="00D14EAF" w:rsidRDefault="002B71CC" w:rsidP="002B71CC">
      <w:pPr>
        <w:spacing w:line="360" w:lineRule="auto"/>
        <w:jc w:val="both"/>
        <w:rPr>
          <w:rFonts w:cs="Arial"/>
          <w:b/>
          <w:sz w:val="22"/>
        </w:rPr>
      </w:pPr>
      <w:r w:rsidRPr="00D14EAF">
        <w:rPr>
          <w:rFonts w:cs="Arial"/>
          <w:b/>
          <w:sz w:val="22"/>
        </w:rPr>
        <w:t>************</w:t>
      </w:r>
    </w:p>
    <w:p w14:paraId="3F906D4B" w14:textId="77777777" w:rsidR="002B71CC" w:rsidRDefault="002B71CC" w:rsidP="002B71CC">
      <w:pPr>
        <w:spacing w:line="360" w:lineRule="auto"/>
        <w:jc w:val="both"/>
        <w:rPr>
          <w:rFonts w:cs="Arial"/>
          <w:sz w:val="22"/>
          <w:lang w:val="es-ES_tradnl"/>
        </w:rPr>
      </w:pPr>
    </w:p>
    <w:p w14:paraId="22BDA12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FDD0766" w14:textId="7AE98633" w:rsidR="002B71CC" w:rsidRDefault="007B033C" w:rsidP="002B71CC">
      <w:pPr>
        <w:spacing w:line="360" w:lineRule="auto"/>
        <w:jc w:val="both"/>
        <w:rPr>
          <w:rFonts w:cs="Arial"/>
          <w:sz w:val="22"/>
          <w:szCs w:val="22"/>
        </w:rPr>
      </w:pPr>
      <w:r>
        <w:rPr>
          <w:rFonts w:cs="Arial"/>
          <w:sz w:val="22"/>
          <w:szCs w:val="22"/>
        </w:rPr>
        <w:t xml:space="preserve">Otorgar a la </w:t>
      </w:r>
      <w:r w:rsidRPr="007B033C">
        <w:rPr>
          <w:rFonts w:cs="Arial"/>
          <w:sz w:val="22"/>
          <w:szCs w:val="22"/>
          <w:lang w:val="es-ES_tradnl"/>
        </w:rPr>
        <w:t>Administración</w:t>
      </w:r>
      <w:r>
        <w:rPr>
          <w:rFonts w:cs="Arial"/>
          <w:sz w:val="22"/>
          <w:szCs w:val="22"/>
          <w:lang w:val="es-ES_tradnl"/>
        </w:rPr>
        <w:t xml:space="preserve">, un plazo máximo de hasta el próximo 15 de noviembre, para atender las siguientes disposiciones del acuerdo N° 4 de la sesión </w:t>
      </w:r>
      <w:r>
        <w:rPr>
          <w:rFonts w:cs="Arial"/>
          <w:sz w:val="22"/>
          <w:szCs w:val="22"/>
        </w:rPr>
        <w:t>79-2020, del 08 de octubre de 2020:</w:t>
      </w:r>
    </w:p>
    <w:p w14:paraId="284B6589" w14:textId="19D2B4AB" w:rsidR="007B033C" w:rsidRDefault="007B033C" w:rsidP="007B033C">
      <w:pPr>
        <w:spacing w:line="360" w:lineRule="auto"/>
        <w:jc w:val="both"/>
        <w:rPr>
          <w:rFonts w:cs="Arial"/>
          <w:sz w:val="22"/>
          <w:szCs w:val="22"/>
          <w:lang w:val="es-ES_tradnl"/>
        </w:rPr>
      </w:pPr>
      <w:r>
        <w:rPr>
          <w:rFonts w:cs="Arial"/>
          <w:sz w:val="22"/>
          <w:szCs w:val="22"/>
        </w:rPr>
        <w:t>“</w:t>
      </w:r>
      <w:r>
        <w:rPr>
          <w:rFonts w:cs="Arial"/>
          <w:sz w:val="22"/>
          <w:lang w:val="es-ES_tradnl"/>
        </w:rPr>
        <w:t xml:space="preserve">A) Realice un análisis técnico, legal y de alcances, de la propuesta planteada a este Banco, referida a la oficialización de la lista de distritos prioritarios para su planificación e intervención mediante el </w:t>
      </w:r>
      <w:r w:rsidRPr="005303DD">
        <w:rPr>
          <w:rFonts w:cs="Arial"/>
          <w:sz w:val="22"/>
          <w:szCs w:val="22"/>
          <w:lang w:val="es-ES_tradnl"/>
        </w:rPr>
        <w:t>Sistema Financiero Nacional para la Vivienda</w:t>
      </w:r>
      <w:r>
        <w:rPr>
          <w:rFonts w:cs="Arial"/>
          <w:sz w:val="22"/>
          <w:szCs w:val="22"/>
          <w:lang w:val="es-ES_tradnl"/>
        </w:rPr>
        <w:t>.</w:t>
      </w:r>
    </w:p>
    <w:p w14:paraId="6F830532" w14:textId="77777777" w:rsidR="007B033C" w:rsidRDefault="007B033C" w:rsidP="007B033C">
      <w:pPr>
        <w:spacing w:line="360" w:lineRule="auto"/>
        <w:jc w:val="both"/>
        <w:rPr>
          <w:rFonts w:cs="Arial"/>
          <w:sz w:val="22"/>
          <w:szCs w:val="22"/>
          <w:lang w:val="es-ES_tradnl"/>
        </w:rPr>
      </w:pPr>
    </w:p>
    <w:p w14:paraId="45C2803B" w14:textId="5500D681" w:rsidR="002B71CC" w:rsidRDefault="007B033C" w:rsidP="002B71CC">
      <w:pPr>
        <w:spacing w:line="360" w:lineRule="auto"/>
        <w:jc w:val="both"/>
        <w:rPr>
          <w:rFonts w:cs="Arial"/>
          <w:sz w:val="22"/>
          <w:szCs w:val="22"/>
        </w:rPr>
      </w:pPr>
      <w:r>
        <w:rPr>
          <w:rFonts w:cs="Arial"/>
          <w:sz w:val="22"/>
          <w:szCs w:val="22"/>
          <w:lang w:val="es-ES_tradnl"/>
        </w:rPr>
        <w:t>B) Conforme una comisión interna de mejora administrativa, normativa y agilización de procedimientos de proyectos financiados al amparo del artículo 59 de la Ley 7052, priorizando los proyectos para la intervención de asentamientos informales.”</w:t>
      </w:r>
    </w:p>
    <w:p w14:paraId="51BE1EFD" w14:textId="2896593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5B7BBA9" w14:textId="77777777" w:rsidR="002B71CC" w:rsidRPr="00D14EAF" w:rsidRDefault="002B71CC" w:rsidP="002B71CC">
      <w:pPr>
        <w:spacing w:line="360" w:lineRule="auto"/>
        <w:jc w:val="both"/>
        <w:rPr>
          <w:rFonts w:cs="Arial"/>
          <w:b/>
          <w:sz w:val="22"/>
        </w:rPr>
      </w:pPr>
      <w:r w:rsidRPr="00D14EAF">
        <w:rPr>
          <w:rFonts w:cs="Arial"/>
          <w:b/>
          <w:sz w:val="22"/>
        </w:rPr>
        <w:t>************</w:t>
      </w:r>
    </w:p>
    <w:p w14:paraId="74A6FD83" w14:textId="77777777" w:rsidR="002B71CC" w:rsidRDefault="002B71CC" w:rsidP="002B71CC">
      <w:pPr>
        <w:spacing w:line="360" w:lineRule="auto"/>
        <w:jc w:val="both"/>
        <w:rPr>
          <w:rFonts w:cs="Arial"/>
          <w:sz w:val="22"/>
          <w:szCs w:val="22"/>
        </w:rPr>
      </w:pPr>
    </w:p>
    <w:p w14:paraId="4558707E" w14:textId="77777777" w:rsidR="002B71CC" w:rsidRDefault="002B71CC" w:rsidP="002B71CC">
      <w:pPr>
        <w:spacing w:line="360" w:lineRule="auto"/>
        <w:jc w:val="both"/>
        <w:rPr>
          <w:rFonts w:cs="Arial"/>
          <w:sz w:val="22"/>
          <w:lang w:val="es-ES_tradnl"/>
        </w:rPr>
      </w:pPr>
    </w:p>
    <w:p w14:paraId="6CE06CC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9BDED89" w14:textId="72BD1EDF" w:rsidR="00630B23" w:rsidRDefault="00630B23" w:rsidP="00630B23">
      <w:pPr>
        <w:spacing w:line="360" w:lineRule="auto"/>
        <w:jc w:val="both"/>
        <w:rPr>
          <w:rFonts w:cs="Arial"/>
          <w:sz w:val="22"/>
          <w:szCs w:val="22"/>
        </w:rPr>
      </w:pPr>
      <w:r>
        <w:rPr>
          <w:rFonts w:cs="Arial"/>
          <w:sz w:val="22"/>
          <w:szCs w:val="22"/>
        </w:rPr>
        <w:t xml:space="preserve">Otorgar a la </w:t>
      </w:r>
      <w:r w:rsidRPr="007B033C">
        <w:rPr>
          <w:rFonts w:cs="Arial"/>
          <w:sz w:val="22"/>
          <w:szCs w:val="22"/>
          <w:lang w:val="es-ES_tradnl"/>
        </w:rPr>
        <w:t>Administración</w:t>
      </w:r>
      <w:r>
        <w:rPr>
          <w:rFonts w:cs="Arial"/>
          <w:sz w:val="22"/>
          <w:szCs w:val="22"/>
          <w:lang w:val="es-ES_tradnl"/>
        </w:rPr>
        <w:t xml:space="preserve">, </w:t>
      </w:r>
      <w:r w:rsidR="007D551C">
        <w:rPr>
          <w:rFonts w:cs="Arial"/>
          <w:sz w:val="22"/>
          <w:szCs w:val="22"/>
        </w:rPr>
        <w:t>los siguientes plazos máximos</w:t>
      </w:r>
      <w:r w:rsidR="007D551C">
        <w:rPr>
          <w:rFonts w:cs="Arial"/>
          <w:sz w:val="22"/>
          <w:szCs w:val="22"/>
          <w:lang w:val="es-ES_tradnl"/>
        </w:rPr>
        <w:t xml:space="preserve"> </w:t>
      </w:r>
      <w:r>
        <w:rPr>
          <w:rFonts w:cs="Arial"/>
          <w:sz w:val="22"/>
          <w:szCs w:val="22"/>
          <w:lang w:val="es-ES_tradnl"/>
        </w:rPr>
        <w:t xml:space="preserve">para atender las disposiciones </w:t>
      </w:r>
      <w:r w:rsidR="007D551C">
        <w:rPr>
          <w:rFonts w:cs="Arial"/>
          <w:sz w:val="22"/>
          <w:szCs w:val="22"/>
          <w:lang w:val="es-ES_tradnl"/>
        </w:rPr>
        <w:t xml:space="preserve">2 y 3, </w:t>
      </w:r>
      <w:r>
        <w:rPr>
          <w:rFonts w:cs="Arial"/>
          <w:sz w:val="22"/>
          <w:szCs w:val="22"/>
          <w:lang w:val="es-ES_tradnl"/>
        </w:rPr>
        <w:t xml:space="preserve">del acuerdo N° 4 de la sesión </w:t>
      </w:r>
      <w:r>
        <w:rPr>
          <w:rFonts w:cs="Arial"/>
          <w:sz w:val="22"/>
          <w:szCs w:val="22"/>
        </w:rPr>
        <w:t>79-2020, del 08 de octubre de 2020:</w:t>
      </w:r>
    </w:p>
    <w:p w14:paraId="2BCAE899" w14:textId="7FC8E866" w:rsidR="00630B23" w:rsidRDefault="007D551C" w:rsidP="002B71CC">
      <w:pPr>
        <w:spacing w:line="360" w:lineRule="auto"/>
        <w:jc w:val="both"/>
        <w:rPr>
          <w:rFonts w:cs="Arial"/>
          <w:sz w:val="22"/>
          <w:szCs w:val="22"/>
        </w:rPr>
      </w:pPr>
      <w:r>
        <w:rPr>
          <w:rFonts w:cs="Arial"/>
          <w:sz w:val="22"/>
          <w:szCs w:val="22"/>
        </w:rPr>
        <w:t xml:space="preserve">A) Hasta </w:t>
      </w:r>
      <w:r>
        <w:rPr>
          <w:rFonts w:cs="Arial"/>
          <w:sz w:val="22"/>
          <w:szCs w:val="22"/>
          <w:lang w:val="es-ES_tradnl"/>
        </w:rPr>
        <w:t xml:space="preserve">el próximo 15 de noviembre, para gestionar ante el CFIA, </w:t>
      </w:r>
      <w:r>
        <w:rPr>
          <w:rFonts w:cs="Arial"/>
          <w:sz w:val="22"/>
          <w:lang w:val="es-ES_tradnl"/>
        </w:rPr>
        <w:t>un convenio para lograr acceso al</w:t>
      </w:r>
      <w:r w:rsidRPr="00320BDD">
        <w:rPr>
          <w:rFonts w:cs="Arial"/>
          <w:sz w:val="22"/>
          <w:szCs w:val="22"/>
        </w:rPr>
        <w:t xml:space="preserve"> </w:t>
      </w:r>
      <w:r w:rsidRPr="008732F7">
        <w:rPr>
          <w:rFonts w:cs="Arial"/>
          <w:i/>
          <w:iCs/>
          <w:sz w:val="22"/>
          <w:szCs w:val="22"/>
        </w:rPr>
        <w:t>Web Service</w:t>
      </w:r>
      <w:r w:rsidRPr="00320BDD">
        <w:rPr>
          <w:rFonts w:cs="Arial"/>
          <w:sz w:val="22"/>
          <w:szCs w:val="22"/>
        </w:rPr>
        <w:t xml:space="preserve"> Municipal, </w:t>
      </w:r>
      <w:r>
        <w:rPr>
          <w:rFonts w:cs="Arial"/>
          <w:sz w:val="22"/>
          <w:szCs w:val="22"/>
        </w:rPr>
        <w:t xml:space="preserve">a fin de </w:t>
      </w:r>
      <w:r w:rsidRPr="00320BDD">
        <w:rPr>
          <w:rFonts w:cs="Arial"/>
          <w:sz w:val="22"/>
          <w:szCs w:val="22"/>
        </w:rPr>
        <w:t>verificar los permisos otorgados por las municipalidades a las operaciones de B</w:t>
      </w:r>
      <w:r>
        <w:rPr>
          <w:rFonts w:cs="Arial"/>
          <w:sz w:val="22"/>
          <w:szCs w:val="22"/>
        </w:rPr>
        <w:t>ono</w:t>
      </w:r>
      <w:r w:rsidRPr="00320BDD">
        <w:rPr>
          <w:rFonts w:cs="Arial"/>
          <w:sz w:val="22"/>
          <w:szCs w:val="22"/>
        </w:rPr>
        <w:t xml:space="preserve"> que tienen procesos constructivos</w:t>
      </w:r>
      <w:r>
        <w:rPr>
          <w:rFonts w:cs="Arial"/>
          <w:sz w:val="22"/>
          <w:szCs w:val="22"/>
        </w:rPr>
        <w:t>.</w:t>
      </w:r>
    </w:p>
    <w:p w14:paraId="0CBD453D" w14:textId="0DAE6BBE" w:rsidR="00630B23" w:rsidRDefault="007D551C" w:rsidP="002B71CC">
      <w:pPr>
        <w:spacing w:line="360" w:lineRule="auto"/>
        <w:jc w:val="both"/>
        <w:rPr>
          <w:rFonts w:cs="Arial"/>
          <w:sz w:val="22"/>
          <w:szCs w:val="22"/>
        </w:rPr>
      </w:pPr>
      <w:r>
        <w:rPr>
          <w:rFonts w:cs="Arial"/>
          <w:sz w:val="22"/>
          <w:szCs w:val="22"/>
        </w:rPr>
        <w:t xml:space="preserve">B) Hasta el próximo 30 de noviembre, para presentar a esta </w:t>
      </w:r>
      <w:r w:rsidRPr="008732F7">
        <w:rPr>
          <w:rFonts w:cs="Arial"/>
          <w:sz w:val="22"/>
          <w:szCs w:val="22"/>
          <w:lang w:val="es-ES_tradnl"/>
        </w:rPr>
        <w:t>Junta Directiva</w:t>
      </w:r>
      <w:r w:rsidRPr="00ED1DFD">
        <w:rPr>
          <w:rFonts w:cs="Arial"/>
          <w:sz w:val="22"/>
          <w:szCs w:val="22"/>
        </w:rPr>
        <w:t>,</w:t>
      </w:r>
      <w:r>
        <w:rPr>
          <w:rFonts w:cs="Arial"/>
          <w:sz w:val="22"/>
          <w:szCs w:val="22"/>
        </w:rPr>
        <w:t xml:space="preserve"> </w:t>
      </w:r>
      <w:r>
        <w:rPr>
          <w:rFonts w:cs="Arial"/>
          <w:sz w:val="22"/>
          <w:lang w:val="es-ES_tradnl"/>
        </w:rPr>
        <w:t xml:space="preserve">el </w:t>
      </w:r>
      <w:r w:rsidRPr="00ED1DFD">
        <w:rPr>
          <w:rFonts w:cs="Arial"/>
          <w:sz w:val="22"/>
          <w:szCs w:val="22"/>
          <w:lang w:val="es-ES_tradnl"/>
        </w:rPr>
        <w:t xml:space="preserve">cronograma de trabajo </w:t>
      </w:r>
      <w:r>
        <w:rPr>
          <w:rFonts w:cs="Arial"/>
          <w:sz w:val="22"/>
          <w:szCs w:val="22"/>
          <w:lang w:val="es-ES_tradnl"/>
        </w:rPr>
        <w:t>que se está ejecutando</w:t>
      </w:r>
      <w:r w:rsidR="005965A4">
        <w:rPr>
          <w:rFonts w:cs="Arial"/>
          <w:sz w:val="22"/>
          <w:szCs w:val="22"/>
          <w:lang w:val="es-ES_tradnl"/>
        </w:rPr>
        <w:t>,</w:t>
      </w:r>
      <w:r>
        <w:rPr>
          <w:rFonts w:cs="Arial"/>
          <w:sz w:val="22"/>
          <w:szCs w:val="22"/>
          <w:lang w:val="es-ES_tradnl"/>
        </w:rPr>
        <w:t xml:space="preserve"> </w:t>
      </w:r>
      <w:r w:rsidRPr="00ED1DFD">
        <w:rPr>
          <w:rFonts w:cs="Arial"/>
          <w:sz w:val="22"/>
          <w:szCs w:val="22"/>
          <w:lang w:val="es-ES_tradnl"/>
        </w:rPr>
        <w:t xml:space="preserve">para optimizar </w:t>
      </w:r>
      <w:r w:rsidR="005965A4" w:rsidRPr="00ED1DFD">
        <w:rPr>
          <w:rFonts w:cs="Arial"/>
          <w:sz w:val="22"/>
          <w:szCs w:val="22"/>
        </w:rPr>
        <w:t>los tiempos asignados a cada fase de la ruta crítica</w:t>
      </w:r>
      <w:r w:rsidR="005965A4" w:rsidRPr="005965A4">
        <w:rPr>
          <w:rFonts w:cs="Arial"/>
          <w:sz w:val="22"/>
          <w:szCs w:val="22"/>
        </w:rPr>
        <w:t xml:space="preserve"> </w:t>
      </w:r>
      <w:r w:rsidR="005965A4">
        <w:rPr>
          <w:rFonts w:cs="Arial"/>
          <w:sz w:val="22"/>
          <w:szCs w:val="22"/>
        </w:rPr>
        <w:t xml:space="preserve">del </w:t>
      </w:r>
      <w:r w:rsidR="005965A4" w:rsidRPr="001C3F7C">
        <w:rPr>
          <w:rFonts w:cs="Arial"/>
          <w:sz w:val="22"/>
          <w:szCs w:val="22"/>
        </w:rPr>
        <w:t>trámite de operaciones de bono ordinario</w:t>
      </w:r>
      <w:r>
        <w:rPr>
          <w:rFonts w:cs="Arial"/>
          <w:sz w:val="22"/>
          <w:szCs w:val="22"/>
        </w:rPr>
        <w:t>.</w:t>
      </w:r>
    </w:p>
    <w:p w14:paraId="75201A26" w14:textId="6EE40FC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B981BFD" w14:textId="77777777" w:rsidR="002B71CC" w:rsidRPr="00D14EAF" w:rsidRDefault="002B71CC" w:rsidP="002B71CC">
      <w:pPr>
        <w:spacing w:line="360" w:lineRule="auto"/>
        <w:jc w:val="both"/>
        <w:rPr>
          <w:rFonts w:cs="Arial"/>
          <w:b/>
          <w:sz w:val="22"/>
        </w:rPr>
      </w:pPr>
      <w:r w:rsidRPr="00D14EAF">
        <w:rPr>
          <w:rFonts w:cs="Arial"/>
          <w:b/>
          <w:sz w:val="22"/>
        </w:rPr>
        <w:t>************</w:t>
      </w:r>
    </w:p>
    <w:p w14:paraId="72EE0A37" w14:textId="77777777" w:rsidR="002B71CC" w:rsidRDefault="002B71CC" w:rsidP="002B71CC">
      <w:pPr>
        <w:spacing w:line="360" w:lineRule="auto"/>
        <w:jc w:val="both"/>
        <w:rPr>
          <w:rFonts w:cs="Arial"/>
          <w:sz w:val="22"/>
          <w:lang w:val="es-ES_tradnl"/>
        </w:rPr>
      </w:pPr>
    </w:p>
    <w:p w14:paraId="310AD9D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170408F" w14:textId="77777777" w:rsidR="00272DB4" w:rsidRPr="009F29C1" w:rsidRDefault="00272DB4" w:rsidP="00272DB4">
      <w:pPr>
        <w:tabs>
          <w:tab w:val="left" w:pos="8789"/>
        </w:tabs>
        <w:spacing w:line="360" w:lineRule="auto"/>
        <w:jc w:val="both"/>
        <w:rPr>
          <w:rFonts w:cs="Arial"/>
          <w:b/>
          <w:sz w:val="22"/>
          <w:szCs w:val="22"/>
        </w:rPr>
      </w:pPr>
      <w:r w:rsidRPr="009F29C1">
        <w:rPr>
          <w:rFonts w:cs="Arial"/>
          <w:b/>
          <w:sz w:val="22"/>
          <w:szCs w:val="22"/>
        </w:rPr>
        <w:t>Considerando:</w:t>
      </w:r>
    </w:p>
    <w:p w14:paraId="6A69726E" w14:textId="6FB5CCDC" w:rsidR="00272DB4" w:rsidRDefault="00272DB4" w:rsidP="00272DB4">
      <w:pPr>
        <w:pStyle w:val="Textoindependiente"/>
        <w:tabs>
          <w:tab w:val="left" w:pos="8789"/>
        </w:tabs>
        <w:ind w:right="0"/>
        <w:rPr>
          <w:szCs w:val="22"/>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1221</w:t>
      </w:r>
      <w:r w:rsidRPr="009F29C1">
        <w:rPr>
          <w:lang w:val="es-CR"/>
        </w:rPr>
        <w:t>-20</w:t>
      </w:r>
      <w:r>
        <w:rPr>
          <w:lang w:val="es-CR"/>
        </w:rPr>
        <w:t>20</w:t>
      </w:r>
      <w:r w:rsidRPr="009F29C1">
        <w:rPr>
          <w:lang w:val="es-CR"/>
        </w:rPr>
        <w:t xml:space="preserve"> del </w:t>
      </w:r>
      <w:r>
        <w:rPr>
          <w:lang w:val="es-CR"/>
        </w:rPr>
        <w:t>22</w:t>
      </w:r>
      <w:r w:rsidRPr="009F29C1">
        <w:rPr>
          <w:lang w:val="es-CR"/>
        </w:rPr>
        <w:t xml:space="preserve"> de </w:t>
      </w:r>
      <w:r>
        <w:rPr>
          <w:lang w:val="es-CR"/>
        </w:rPr>
        <w:t>octubre</w:t>
      </w:r>
      <w:r w:rsidRPr="009F29C1">
        <w:rPr>
          <w:lang w:val="es-CR"/>
        </w:rPr>
        <w:t xml:space="preserve"> de 20</w:t>
      </w:r>
      <w:r>
        <w:rPr>
          <w:lang w:val="es-CR"/>
        </w:rPr>
        <w:t xml:space="preserve">20,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6</w:t>
      </w:r>
      <w:r w:rsidRPr="009F29C1">
        <w:rPr>
          <w:lang w:val="es-CR"/>
        </w:rPr>
        <w:t xml:space="preserve"> al </w:t>
      </w:r>
      <w:r w:rsidRPr="009F29C1">
        <w:t xml:space="preserve">Presupuestario </w:t>
      </w:r>
      <w:r>
        <w:t xml:space="preserve">Ordinario </w:t>
      </w:r>
      <w:r w:rsidRPr="009F29C1">
        <w:t>20</w:t>
      </w:r>
      <w:r>
        <w:t>20</w:t>
      </w:r>
      <w:r w:rsidRPr="009F29C1">
        <w:t xml:space="preserve"> del BANHVI,</w:t>
      </w:r>
      <w:r w:rsidRPr="009F29C1">
        <w:rPr>
          <w:lang w:val="es-CR"/>
        </w:rPr>
        <w:t xml:space="preserve"> </w:t>
      </w:r>
      <w:r>
        <w:rPr>
          <w:lang w:val="es-CR"/>
        </w:rPr>
        <w:t>la</w:t>
      </w:r>
      <w:r w:rsidRPr="009F29C1">
        <w:rPr>
          <w:rFonts w:cs="Arial"/>
          <w:color w:val="000000"/>
        </w:rPr>
        <w:t xml:space="preserve"> que –según se indica en el documento remitido por </w:t>
      </w:r>
      <w:r>
        <w:rPr>
          <w:rFonts w:cs="Arial"/>
          <w:color w:val="000000"/>
        </w:rPr>
        <w:t>el Departamento Financiero Contable</w:t>
      </w:r>
      <w:r w:rsidRPr="009F29C1">
        <w:rPr>
          <w:rFonts w:cs="Arial"/>
          <w:color w:val="000000"/>
        </w:rPr>
        <w:t xml:space="preserve"> 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244</w:t>
      </w:r>
      <w:r w:rsidRPr="009F29C1">
        <w:rPr>
          <w:rFonts w:cs="Arial"/>
          <w:color w:val="000000"/>
        </w:rPr>
        <w:t>-20</w:t>
      </w:r>
      <w:r>
        <w:rPr>
          <w:rFonts w:cs="Arial"/>
          <w:color w:val="000000"/>
        </w:rPr>
        <w:t>20</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 xml:space="preserve">en la partida de Bienes Duraderos, </w:t>
      </w:r>
      <w:r>
        <w:rPr>
          <w:rFonts w:cs="Arial"/>
          <w:szCs w:val="22"/>
          <w:lang w:val="es-CR"/>
        </w:rPr>
        <w:t>por la suma total de ¢20.376.602,96.</w:t>
      </w:r>
    </w:p>
    <w:p w14:paraId="6A57E6E9" w14:textId="77777777" w:rsidR="00272DB4" w:rsidRDefault="00272DB4" w:rsidP="00272DB4">
      <w:pPr>
        <w:spacing w:line="360" w:lineRule="auto"/>
        <w:jc w:val="both"/>
        <w:rPr>
          <w:rFonts w:cs="Arial"/>
          <w:sz w:val="22"/>
          <w:szCs w:val="22"/>
          <w:lang w:val="es-CR"/>
        </w:rPr>
      </w:pPr>
    </w:p>
    <w:p w14:paraId="494269A3" w14:textId="12E9D6D4" w:rsidR="00272DB4" w:rsidRPr="00B346F1" w:rsidRDefault="00272DB4" w:rsidP="00272DB4">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Que conocido por esta Junta Directiva el detalle y justificación de dich</w:t>
      </w:r>
      <w:r>
        <w:rPr>
          <w:rFonts w:cs="Arial"/>
          <w:sz w:val="22"/>
          <w:szCs w:val="22"/>
        </w:rPr>
        <w:t>a Modificación Presupuestaria</w:t>
      </w:r>
      <w:r w:rsidRPr="00B346F1">
        <w:rPr>
          <w:rFonts w:cs="Arial"/>
          <w:sz w:val="22"/>
          <w:szCs w:val="22"/>
        </w:rPr>
        <w:t xml:space="preserve">, según el documento adjunto al citado oficio </w:t>
      </w:r>
      <w:r>
        <w:rPr>
          <w:rFonts w:cs="Arial"/>
          <w:sz w:val="22"/>
          <w:szCs w:val="22"/>
        </w:rPr>
        <w:t>GG-</w:t>
      </w:r>
      <w:r w:rsidRPr="00B346F1">
        <w:rPr>
          <w:rFonts w:cs="Arial"/>
          <w:sz w:val="22"/>
          <w:szCs w:val="22"/>
        </w:rPr>
        <w:t>ME-</w:t>
      </w:r>
      <w:r>
        <w:rPr>
          <w:rFonts w:cs="Arial"/>
          <w:sz w:val="22"/>
          <w:szCs w:val="22"/>
        </w:rPr>
        <w:t>1221</w:t>
      </w:r>
      <w:r w:rsidRPr="00B346F1">
        <w:rPr>
          <w:rFonts w:cs="Arial"/>
          <w:sz w:val="22"/>
          <w:szCs w:val="22"/>
        </w:rPr>
        <w:t>-20</w:t>
      </w:r>
      <w:r>
        <w:rPr>
          <w:rFonts w:cs="Arial"/>
          <w:sz w:val="22"/>
          <w:szCs w:val="22"/>
        </w:rPr>
        <w:t>20</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13DB68C3" w14:textId="77777777" w:rsidR="00272DB4" w:rsidRDefault="00272DB4" w:rsidP="00272DB4">
      <w:pPr>
        <w:pStyle w:val="Textoindependiente"/>
        <w:tabs>
          <w:tab w:val="left" w:pos="8789"/>
        </w:tabs>
        <w:ind w:right="0"/>
        <w:rPr>
          <w:szCs w:val="22"/>
        </w:rPr>
      </w:pPr>
    </w:p>
    <w:p w14:paraId="634EAC72" w14:textId="77777777" w:rsidR="00272DB4" w:rsidRDefault="00272DB4" w:rsidP="00272DB4">
      <w:pPr>
        <w:tabs>
          <w:tab w:val="left" w:pos="8789"/>
        </w:tabs>
        <w:spacing w:line="360" w:lineRule="auto"/>
        <w:jc w:val="both"/>
        <w:rPr>
          <w:rFonts w:cs="Arial"/>
          <w:b/>
          <w:sz w:val="22"/>
        </w:rPr>
      </w:pPr>
      <w:r>
        <w:rPr>
          <w:rFonts w:cs="Arial"/>
          <w:b/>
          <w:sz w:val="22"/>
        </w:rPr>
        <w:t>Por tanto, se acuerda:</w:t>
      </w:r>
    </w:p>
    <w:p w14:paraId="5C3A86AD" w14:textId="17356509" w:rsidR="00272DB4" w:rsidRDefault="00272DB4" w:rsidP="00272DB4">
      <w:pPr>
        <w:pStyle w:val="Textoindependiente"/>
        <w:ind w:right="0"/>
        <w:rPr>
          <w:rFonts w:cs="Arial"/>
          <w:szCs w:val="22"/>
        </w:rPr>
      </w:pPr>
      <w:r>
        <w:t>Aprobar la Modificación Presupuestaria Nº 6 al Presupuesto Ordinario 2020 del BANHVI, por un monto total de veinte millones trescientos setenta y seis mil seiscientos dos colones con 96/100 (</w:t>
      </w:r>
      <w:r w:rsidRPr="00390D4A">
        <w:rPr>
          <w:rFonts w:cs="Arial"/>
          <w:b/>
          <w:color w:val="000000"/>
          <w:szCs w:val="22"/>
        </w:rPr>
        <w:t>¢</w:t>
      </w:r>
      <w:r>
        <w:rPr>
          <w:rFonts w:cs="Arial"/>
          <w:b/>
          <w:color w:val="000000"/>
          <w:szCs w:val="22"/>
        </w:rPr>
        <w:t>20</w:t>
      </w:r>
      <w:r w:rsidRPr="00AF42DA">
        <w:rPr>
          <w:rFonts w:cs="Arial"/>
          <w:b/>
          <w:bCs/>
          <w:szCs w:val="22"/>
          <w:lang w:val="es-CR"/>
        </w:rPr>
        <w:t>.</w:t>
      </w:r>
      <w:r>
        <w:rPr>
          <w:rFonts w:cs="Arial"/>
          <w:b/>
          <w:bCs/>
          <w:szCs w:val="22"/>
          <w:lang w:val="es-CR"/>
        </w:rPr>
        <w:t>376</w:t>
      </w:r>
      <w:r w:rsidRPr="00AF42DA">
        <w:rPr>
          <w:rFonts w:cs="Arial"/>
          <w:b/>
          <w:bCs/>
          <w:szCs w:val="22"/>
          <w:lang w:val="es-CR"/>
        </w:rPr>
        <w:t>.</w:t>
      </w:r>
      <w:r>
        <w:rPr>
          <w:rFonts w:cs="Arial"/>
          <w:b/>
          <w:bCs/>
          <w:szCs w:val="22"/>
          <w:lang w:val="es-CR"/>
        </w:rPr>
        <w:t>602</w:t>
      </w:r>
      <w:r w:rsidRPr="00AF42DA">
        <w:rPr>
          <w:rFonts w:cs="Arial"/>
          <w:b/>
          <w:bCs/>
          <w:szCs w:val="22"/>
          <w:lang w:val="es-CR"/>
        </w:rPr>
        <w:t>,</w:t>
      </w:r>
      <w:r>
        <w:rPr>
          <w:rFonts w:cs="Arial"/>
          <w:b/>
          <w:bCs/>
          <w:szCs w:val="22"/>
          <w:lang w:val="es-CR"/>
        </w:rPr>
        <w:t>96</w:t>
      </w:r>
      <w:r>
        <w:rPr>
          <w:lang w:val="es-CR"/>
        </w:rPr>
        <w:t xml:space="preserve">), </w:t>
      </w:r>
      <w:r>
        <w:t>según el detalle</w:t>
      </w:r>
      <w:r>
        <w:rPr>
          <w:lang w:val="es-CR"/>
        </w:rPr>
        <w:t xml:space="preserve"> y las justificaciones que se consignan el documento anexo al oficio GG</w:t>
      </w:r>
      <w:r>
        <w:rPr>
          <w:rFonts w:cs="Arial"/>
        </w:rPr>
        <w:t xml:space="preserve">-ME-1221-2020 de la </w:t>
      </w:r>
      <w:r w:rsidRPr="0083253C">
        <w:rPr>
          <w:rFonts w:cs="Arial"/>
          <w:szCs w:val="22"/>
        </w:rPr>
        <w:t>Gerencia General</w:t>
      </w:r>
      <w:r>
        <w:rPr>
          <w:rFonts w:cs="Arial"/>
          <w:szCs w:val="22"/>
        </w:rPr>
        <w:t xml:space="preserve"> y el cual forma parte integral del presente acuerdo</w:t>
      </w:r>
      <w:r>
        <w:rPr>
          <w:lang w:val="es-CR"/>
        </w:rPr>
        <w:t>.</w:t>
      </w:r>
    </w:p>
    <w:p w14:paraId="13525C15"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9A33F69" w14:textId="77777777" w:rsidR="002B71CC" w:rsidRPr="00D14EAF" w:rsidRDefault="002B71CC" w:rsidP="002B71CC">
      <w:pPr>
        <w:spacing w:line="360" w:lineRule="auto"/>
        <w:jc w:val="both"/>
        <w:rPr>
          <w:rFonts w:cs="Arial"/>
          <w:b/>
          <w:sz w:val="22"/>
        </w:rPr>
      </w:pPr>
      <w:r w:rsidRPr="00D14EAF">
        <w:rPr>
          <w:rFonts w:cs="Arial"/>
          <w:b/>
          <w:sz w:val="22"/>
        </w:rPr>
        <w:t>************</w:t>
      </w:r>
    </w:p>
    <w:p w14:paraId="66C4784F" w14:textId="77777777" w:rsidR="002B71CC" w:rsidRDefault="002B71CC" w:rsidP="002B71CC">
      <w:pPr>
        <w:spacing w:line="360" w:lineRule="auto"/>
        <w:jc w:val="both"/>
        <w:rPr>
          <w:rFonts w:cs="Arial"/>
          <w:sz w:val="22"/>
          <w:szCs w:val="22"/>
        </w:rPr>
      </w:pPr>
    </w:p>
    <w:p w14:paraId="62F3DDB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F98A3BB" w14:textId="77777777" w:rsidR="00CC4C70" w:rsidRPr="00517F47" w:rsidRDefault="00CC4C70" w:rsidP="00CC4C70">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09BBEA0D" w14:textId="4783401F" w:rsidR="00367C81" w:rsidRDefault="00CC4C70" w:rsidP="00367C81">
      <w:pPr>
        <w:autoSpaceDE w:val="0"/>
        <w:autoSpaceDN w:val="0"/>
        <w:adjustRightInd w:val="0"/>
        <w:spacing w:line="360" w:lineRule="auto"/>
        <w:jc w:val="both"/>
        <w:rPr>
          <w:color w:val="000000"/>
          <w:sz w:val="22"/>
          <w:szCs w:val="22"/>
          <w:lang w:val="es-CR"/>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ha presentado</w:t>
      </w:r>
      <w:r w:rsidRPr="00517F47">
        <w:rPr>
          <w:rFonts w:cs="Arial"/>
          <w:color w:val="000000"/>
          <w:sz w:val="22"/>
          <w:szCs w:val="22"/>
        </w:rPr>
        <w:t xml:space="preserve"> solicitud para financiar, al amparo del artículo 59 de la Ley del Sistema Financiero Nacional para la Vivienda (LSFNV), </w:t>
      </w:r>
      <w:r w:rsidR="00E73C0B">
        <w:rPr>
          <w:rFonts w:cs="Arial"/>
          <w:color w:val="000000"/>
          <w:sz w:val="22"/>
          <w:szCs w:val="22"/>
        </w:rPr>
        <w:t xml:space="preserve">setenta y dos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sidR="00367C81" w:rsidRPr="00367C81">
        <w:rPr>
          <w:color w:val="000000"/>
          <w:sz w:val="22"/>
          <w:szCs w:val="22"/>
          <w:lang w:val="es-CR"/>
        </w:rPr>
        <w:t xml:space="preserve">las comunidades de Parismina, San Francisco y Tortuguero, ubicado en </w:t>
      </w:r>
      <w:r w:rsidR="00367C81">
        <w:rPr>
          <w:color w:val="000000"/>
          <w:sz w:val="22"/>
          <w:szCs w:val="22"/>
          <w:lang w:val="es-CR"/>
        </w:rPr>
        <w:t xml:space="preserve">los </w:t>
      </w:r>
      <w:r w:rsidR="00367C81" w:rsidRPr="00367C81">
        <w:rPr>
          <w:color w:val="000000"/>
          <w:sz w:val="22"/>
          <w:szCs w:val="22"/>
          <w:lang w:val="es-CR"/>
        </w:rPr>
        <w:t xml:space="preserve">canales del </w:t>
      </w:r>
      <w:r w:rsidR="00367C81">
        <w:rPr>
          <w:color w:val="000000"/>
          <w:sz w:val="22"/>
          <w:szCs w:val="22"/>
          <w:lang w:val="es-CR"/>
        </w:rPr>
        <w:t xml:space="preserve">río </w:t>
      </w:r>
      <w:r w:rsidR="00367C81" w:rsidRPr="00367C81">
        <w:rPr>
          <w:color w:val="000000"/>
          <w:sz w:val="22"/>
          <w:szCs w:val="22"/>
          <w:lang w:val="es-CR"/>
        </w:rPr>
        <w:t>Tortuguero y la comunidad de La Lucha de Siquirres</w:t>
      </w:r>
      <w:r w:rsidR="00367C81">
        <w:rPr>
          <w:color w:val="000000"/>
          <w:sz w:val="22"/>
          <w:szCs w:val="22"/>
          <w:lang w:val="es-CR"/>
        </w:rPr>
        <w:t xml:space="preserve">, en </w:t>
      </w:r>
      <w:r w:rsidR="00367C81" w:rsidRPr="00367C81">
        <w:rPr>
          <w:color w:val="000000"/>
          <w:sz w:val="22"/>
          <w:szCs w:val="22"/>
          <w:lang w:val="es-CR"/>
        </w:rPr>
        <w:t>terrenos propiedad de JAPDEVA.</w:t>
      </w:r>
    </w:p>
    <w:p w14:paraId="415001A1" w14:textId="77777777" w:rsidR="00367C81" w:rsidRDefault="00367C81" w:rsidP="00367C81">
      <w:pPr>
        <w:autoSpaceDE w:val="0"/>
        <w:autoSpaceDN w:val="0"/>
        <w:adjustRightInd w:val="0"/>
        <w:spacing w:line="360" w:lineRule="auto"/>
        <w:jc w:val="both"/>
        <w:rPr>
          <w:color w:val="000000"/>
          <w:sz w:val="22"/>
          <w:szCs w:val="22"/>
        </w:rPr>
      </w:pPr>
    </w:p>
    <w:p w14:paraId="756DEDCC" w14:textId="027F6D3B" w:rsidR="00CC4C70" w:rsidRPr="00517F47" w:rsidRDefault="00CC4C70" w:rsidP="00CC4C70">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119</w:t>
      </w:r>
      <w:r w:rsidR="00801FD8">
        <w:rPr>
          <w:rFonts w:cs="Arial"/>
          <w:color w:val="000000"/>
          <w:sz w:val="22"/>
          <w:szCs w:val="22"/>
        </w:rPr>
        <w:t>9</w:t>
      </w:r>
      <w:r w:rsidRPr="00517F47">
        <w:rPr>
          <w:rFonts w:cs="Arial"/>
          <w:color w:val="000000"/>
          <w:sz w:val="22"/>
          <w:szCs w:val="22"/>
        </w:rPr>
        <w:t>-20</w:t>
      </w:r>
      <w:r>
        <w:rPr>
          <w:rFonts w:cs="Arial"/>
          <w:color w:val="000000"/>
          <w:sz w:val="22"/>
          <w:szCs w:val="22"/>
        </w:rPr>
        <w:t>20</w:t>
      </w:r>
      <w:r w:rsidRPr="00517F47">
        <w:rPr>
          <w:rFonts w:cs="Arial"/>
          <w:color w:val="000000"/>
          <w:sz w:val="22"/>
          <w:szCs w:val="22"/>
        </w:rPr>
        <w:t xml:space="preserve"> del </w:t>
      </w:r>
      <w:r>
        <w:rPr>
          <w:rFonts w:cs="Arial"/>
          <w:color w:val="000000"/>
          <w:sz w:val="22"/>
          <w:szCs w:val="22"/>
        </w:rPr>
        <w:t>2</w:t>
      </w:r>
      <w:r w:rsidR="00801FD8">
        <w:rPr>
          <w:rFonts w:cs="Arial"/>
          <w:color w:val="000000"/>
          <w:sz w:val="22"/>
          <w:szCs w:val="22"/>
        </w:rPr>
        <w:t>2</w:t>
      </w:r>
      <w:r w:rsidRPr="00517F47">
        <w:rPr>
          <w:rFonts w:cs="Arial"/>
          <w:color w:val="000000"/>
          <w:sz w:val="22"/>
          <w:szCs w:val="22"/>
        </w:rPr>
        <w:t xml:space="preserve"> de </w:t>
      </w:r>
      <w:r>
        <w:rPr>
          <w:rFonts w:cs="Arial"/>
          <w:color w:val="000000"/>
          <w:sz w:val="22"/>
          <w:szCs w:val="22"/>
        </w:rPr>
        <w:t>octubre</w:t>
      </w:r>
      <w:r w:rsidRPr="00517F47">
        <w:rPr>
          <w:rFonts w:cs="Arial"/>
          <w:color w:val="000000"/>
          <w:sz w:val="22"/>
          <w:szCs w:val="22"/>
        </w:rPr>
        <w:t xml:space="preserve"> de 20</w:t>
      </w:r>
      <w:r>
        <w:rPr>
          <w:rFonts w:cs="Arial"/>
          <w:color w:val="000000"/>
          <w:sz w:val="22"/>
          <w:szCs w:val="22"/>
        </w:rPr>
        <w:t>20</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122</w:t>
      </w:r>
      <w:r w:rsidR="00801FD8">
        <w:rPr>
          <w:rFonts w:cs="Arial"/>
          <w:color w:val="000000"/>
          <w:sz w:val="22"/>
          <w:szCs w:val="22"/>
        </w:rPr>
        <w:t>6</w:t>
      </w:r>
      <w:r w:rsidRPr="00517F47">
        <w:rPr>
          <w:rFonts w:cs="Arial"/>
          <w:color w:val="000000"/>
          <w:sz w:val="22"/>
          <w:szCs w:val="22"/>
        </w:rPr>
        <w:t>-20</w:t>
      </w:r>
      <w:r>
        <w:rPr>
          <w:rFonts w:cs="Arial"/>
          <w:color w:val="000000"/>
          <w:sz w:val="22"/>
          <w:szCs w:val="22"/>
        </w:rPr>
        <w:t xml:space="preserve">20, </w:t>
      </w:r>
      <w:r w:rsidR="00801FD8">
        <w:rPr>
          <w:rFonts w:cs="Arial"/>
          <w:color w:val="000000"/>
          <w:sz w:val="22"/>
          <w:szCs w:val="22"/>
        </w:rPr>
        <w:t>del 23 de octubre del año en curso</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Fundación para la Vivienda Rural Costa Rica – 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1548B355" w14:textId="77777777" w:rsidR="00CC4C70" w:rsidRPr="00517F47" w:rsidRDefault="00CC4C70" w:rsidP="00CC4C70">
      <w:pPr>
        <w:spacing w:line="360" w:lineRule="auto"/>
        <w:jc w:val="both"/>
        <w:rPr>
          <w:rFonts w:cs="Arial"/>
          <w:sz w:val="22"/>
          <w:szCs w:val="22"/>
        </w:rPr>
      </w:pPr>
    </w:p>
    <w:p w14:paraId="2114800C" w14:textId="6573E366" w:rsidR="00CC4C70" w:rsidRDefault="00CC4C70" w:rsidP="00CC4C70">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119</w:t>
      </w:r>
      <w:r w:rsidR="009E1EF0">
        <w:rPr>
          <w:rFonts w:cs="Arial"/>
          <w:color w:val="000000"/>
          <w:sz w:val="22"/>
          <w:szCs w:val="22"/>
        </w:rPr>
        <w:t>9</w:t>
      </w:r>
      <w:r w:rsidRPr="00517F47">
        <w:rPr>
          <w:rFonts w:cs="Arial"/>
          <w:color w:val="000000"/>
          <w:sz w:val="22"/>
          <w:szCs w:val="22"/>
        </w:rPr>
        <w:t>-20</w:t>
      </w:r>
      <w:r>
        <w:rPr>
          <w:rFonts w:cs="Arial"/>
          <w:color w:val="000000"/>
          <w:sz w:val="22"/>
          <w:szCs w:val="22"/>
        </w:rPr>
        <w:t>20</w:t>
      </w:r>
      <w:r w:rsidR="00C704C1">
        <w:rPr>
          <w:rFonts w:cs="Arial"/>
          <w:color w:val="000000"/>
          <w:sz w:val="22"/>
          <w:szCs w:val="22"/>
        </w:rPr>
        <w:t xml:space="preserve">, modificando la disposición sobre la reubicación de viviendas y estableciendo que </w:t>
      </w:r>
      <w:r w:rsidR="00FA1F72">
        <w:rPr>
          <w:rFonts w:cs="Arial"/>
          <w:color w:val="000000"/>
          <w:sz w:val="22"/>
          <w:szCs w:val="22"/>
        </w:rPr>
        <w:t>en</w:t>
      </w:r>
      <w:r w:rsidR="00FA1F72">
        <w:rPr>
          <w:sz w:val="22"/>
          <w:szCs w:val="22"/>
          <w:lang w:val="es-CR"/>
        </w:rPr>
        <w:t xml:space="preserve"> los </w:t>
      </w:r>
      <w:r w:rsidR="00FA1F72">
        <w:rPr>
          <w:rFonts w:cs="Arial"/>
          <w:sz w:val="22"/>
          <w:szCs w:val="22"/>
        </w:rPr>
        <w:t>informes de seguimiento que presente la entidad</w:t>
      </w:r>
      <w:r w:rsidR="00FA1F72" w:rsidRPr="007A7265">
        <w:rPr>
          <w:rFonts w:cs="Arial"/>
          <w:sz w:val="22"/>
          <w:szCs w:val="22"/>
        </w:rPr>
        <w:t xml:space="preserve"> </w:t>
      </w:r>
      <w:r w:rsidR="00FA1F72">
        <w:rPr>
          <w:rFonts w:cs="Arial"/>
          <w:sz w:val="22"/>
          <w:szCs w:val="22"/>
        </w:rPr>
        <w:t>autorizada sobre el desarrollo de las obras, deberá detallarse la aplicación de los recursos invertidos.</w:t>
      </w:r>
    </w:p>
    <w:p w14:paraId="2A8120BB" w14:textId="77777777" w:rsidR="00CC4C70" w:rsidRDefault="00CC4C70" w:rsidP="00CC4C70">
      <w:pPr>
        <w:spacing w:line="360" w:lineRule="auto"/>
        <w:jc w:val="both"/>
        <w:rPr>
          <w:sz w:val="22"/>
          <w:szCs w:val="22"/>
          <w:lang w:val="es-ES_tradnl"/>
        </w:rPr>
      </w:pPr>
    </w:p>
    <w:p w14:paraId="36D16DA4" w14:textId="77777777" w:rsidR="00CC4C70" w:rsidRPr="00517F47" w:rsidRDefault="00CC4C70" w:rsidP="00CC4C70">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1B67FFE7" w14:textId="78D36522" w:rsidR="00CC4C70" w:rsidRPr="00517F47" w:rsidRDefault="00CC4C70" w:rsidP="00CC4C70">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9E1EF0">
        <w:rPr>
          <w:rFonts w:cs="Arial"/>
          <w:color w:val="000000"/>
          <w:sz w:val="22"/>
          <w:szCs w:val="22"/>
        </w:rPr>
        <w:t>setenta y dos</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sidR="009E1EF0" w:rsidRPr="00367C81">
        <w:rPr>
          <w:color w:val="000000"/>
          <w:sz w:val="22"/>
          <w:szCs w:val="22"/>
          <w:lang w:val="es-CR"/>
        </w:rPr>
        <w:t xml:space="preserve">las comunidades de Parismina, San Francisco y Tortuguero, ubicado en </w:t>
      </w:r>
      <w:r w:rsidR="009E1EF0">
        <w:rPr>
          <w:color w:val="000000"/>
          <w:sz w:val="22"/>
          <w:szCs w:val="22"/>
          <w:lang w:val="es-CR"/>
        </w:rPr>
        <w:t xml:space="preserve">los </w:t>
      </w:r>
      <w:r w:rsidR="009E1EF0" w:rsidRPr="00367C81">
        <w:rPr>
          <w:color w:val="000000"/>
          <w:sz w:val="22"/>
          <w:szCs w:val="22"/>
          <w:lang w:val="es-CR"/>
        </w:rPr>
        <w:t xml:space="preserve">canales del </w:t>
      </w:r>
      <w:r w:rsidR="009E1EF0">
        <w:rPr>
          <w:color w:val="000000"/>
          <w:sz w:val="22"/>
          <w:szCs w:val="22"/>
          <w:lang w:val="es-CR"/>
        </w:rPr>
        <w:t xml:space="preserve">río </w:t>
      </w:r>
      <w:r w:rsidR="009E1EF0" w:rsidRPr="00367C81">
        <w:rPr>
          <w:color w:val="000000"/>
          <w:sz w:val="22"/>
          <w:szCs w:val="22"/>
          <w:lang w:val="es-CR"/>
        </w:rPr>
        <w:t xml:space="preserve">Tortuguero y la comunidad de </w:t>
      </w:r>
      <w:r w:rsidR="009E1EF0" w:rsidRPr="00367C81">
        <w:rPr>
          <w:color w:val="000000"/>
          <w:sz w:val="22"/>
          <w:szCs w:val="22"/>
          <w:lang w:val="es-CR"/>
        </w:rPr>
        <w:lastRenderedPageBreak/>
        <w:t>La Lucha de Siquirres</w:t>
      </w:r>
      <w:r w:rsidR="009E1EF0">
        <w:rPr>
          <w:color w:val="000000"/>
          <w:sz w:val="22"/>
          <w:szCs w:val="22"/>
          <w:lang w:val="es-CR"/>
        </w:rPr>
        <w:t xml:space="preserve">, en </w:t>
      </w:r>
      <w:r w:rsidR="009E1EF0" w:rsidRPr="00367C81">
        <w:rPr>
          <w:color w:val="000000"/>
          <w:sz w:val="22"/>
          <w:szCs w:val="22"/>
          <w:lang w:val="es-CR"/>
        </w:rPr>
        <w:t>terrenos propiedad de JAPDEVA</w:t>
      </w:r>
      <w:r w:rsidR="009E1EF0">
        <w:rPr>
          <w:color w:val="000000"/>
          <w:sz w:val="22"/>
          <w:szCs w:val="22"/>
          <w:lang w:val="es-CR"/>
        </w:rPr>
        <w:t xml:space="preserve">.  Lo anterior, </w:t>
      </w:r>
      <w:r w:rsidRPr="00517F47">
        <w:rPr>
          <w:rFonts w:cs="Arial"/>
          <w:color w:val="000000"/>
          <w:sz w:val="22"/>
          <w:szCs w:val="22"/>
        </w:rPr>
        <w:t>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Sociedad Maderera de Barrio Cuba (SOMABACU), como constructora de las viviendas.</w:t>
      </w:r>
    </w:p>
    <w:p w14:paraId="7FD0F3CA" w14:textId="77777777" w:rsidR="00CC4C70" w:rsidRDefault="00CC4C70" w:rsidP="00CC4C70">
      <w:pPr>
        <w:autoSpaceDE w:val="0"/>
        <w:autoSpaceDN w:val="0"/>
        <w:adjustRightInd w:val="0"/>
        <w:spacing w:line="360" w:lineRule="auto"/>
        <w:jc w:val="both"/>
        <w:rPr>
          <w:rFonts w:cs="Arial"/>
          <w:color w:val="000000"/>
          <w:sz w:val="22"/>
          <w:szCs w:val="22"/>
        </w:rPr>
      </w:pPr>
    </w:p>
    <w:p w14:paraId="0E259967" w14:textId="268F0608" w:rsidR="00CC4C70" w:rsidRDefault="00CC4C70" w:rsidP="00CC4C70">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w:t>
      </w:r>
      <w:r w:rsidR="0001259E">
        <w:rPr>
          <w:rFonts w:cs="Arial"/>
          <w:color w:val="000000"/>
          <w:sz w:val="22"/>
          <w:szCs w:val="22"/>
        </w:rPr>
        <w:t>72 bonos</w:t>
      </w:r>
      <w:r w:rsidRPr="00517F47">
        <w:rPr>
          <w:rFonts w:cs="Arial"/>
          <w:color w:val="000000"/>
          <w:sz w:val="22"/>
          <w:szCs w:val="22"/>
        </w:rPr>
        <w:t xml:space="preserve"> </w:t>
      </w:r>
      <w:r w:rsidR="009E1EF0">
        <w:rPr>
          <w:rFonts w:cs="Arial"/>
          <w:color w:val="000000"/>
          <w:sz w:val="22"/>
          <w:szCs w:val="22"/>
        </w:rPr>
        <w:t>por un monto total de ¢1.048.920.190,18 (mil cuarenta y ocho millones novecientos veinte mil ciento noventa colones con 18/100)</w:t>
      </w:r>
      <w:r w:rsidR="0001259E">
        <w:rPr>
          <w:rFonts w:cs="Arial"/>
          <w:color w:val="000000"/>
          <w:sz w:val="22"/>
          <w:szCs w:val="22"/>
        </w:rPr>
        <w:t>,</w:t>
      </w:r>
      <w:r w:rsidR="009E1EF0">
        <w:rPr>
          <w:rFonts w:cs="Arial"/>
          <w:color w:val="000000"/>
          <w:sz w:val="22"/>
          <w:szCs w:val="22"/>
        </w:rPr>
        <w:t xml:space="preserve"> </w:t>
      </w:r>
      <w:r w:rsidRPr="00517F47">
        <w:rPr>
          <w:rFonts w:cs="Arial"/>
          <w:color w:val="000000"/>
          <w:sz w:val="22"/>
          <w:szCs w:val="22"/>
        </w:rPr>
        <w:t>de conformidad con el detalle</w:t>
      </w:r>
      <w:r w:rsidR="0001259E">
        <w:rPr>
          <w:rFonts w:cs="Arial"/>
          <w:color w:val="000000"/>
          <w:sz w:val="22"/>
          <w:szCs w:val="22"/>
        </w:rPr>
        <w:t xml:space="preserve"> que se consigna en el informe </w:t>
      </w:r>
      <w:r w:rsidR="0001259E" w:rsidRPr="00517F47">
        <w:rPr>
          <w:rFonts w:cs="Arial"/>
          <w:color w:val="000000"/>
          <w:sz w:val="22"/>
          <w:szCs w:val="22"/>
        </w:rPr>
        <w:t>DF-OF-</w:t>
      </w:r>
      <w:r w:rsidR="0001259E">
        <w:rPr>
          <w:rFonts w:cs="Arial"/>
          <w:color w:val="000000"/>
          <w:sz w:val="22"/>
          <w:szCs w:val="22"/>
        </w:rPr>
        <w:t>1199</w:t>
      </w:r>
      <w:r w:rsidR="0001259E" w:rsidRPr="00517F47">
        <w:rPr>
          <w:rFonts w:cs="Arial"/>
          <w:color w:val="000000"/>
          <w:sz w:val="22"/>
          <w:szCs w:val="22"/>
        </w:rPr>
        <w:t>-20</w:t>
      </w:r>
      <w:r w:rsidR="0001259E">
        <w:rPr>
          <w:rFonts w:cs="Arial"/>
          <w:color w:val="000000"/>
          <w:sz w:val="22"/>
          <w:szCs w:val="22"/>
        </w:rPr>
        <w:t>20 y según los siguientes montos</w:t>
      </w:r>
      <w:r w:rsidRPr="00517F47">
        <w:rPr>
          <w:rFonts w:cs="Arial"/>
          <w:color w:val="000000"/>
          <w:sz w:val="22"/>
          <w:szCs w:val="22"/>
        </w:rPr>
        <w:t>:</w:t>
      </w:r>
    </w:p>
    <w:p w14:paraId="0DF727DA" w14:textId="77777777" w:rsidR="0001259E" w:rsidRDefault="0001259E" w:rsidP="0001259E">
      <w:pPr>
        <w:spacing w:line="360" w:lineRule="auto"/>
        <w:jc w:val="both"/>
        <w:rPr>
          <w:rFonts w:cs="Arial"/>
          <w:color w:val="000000"/>
          <w:sz w:val="22"/>
          <w:szCs w:val="22"/>
        </w:rPr>
      </w:pPr>
    </w:p>
    <w:tbl>
      <w:tblPr>
        <w:tblW w:w="45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3"/>
        <w:gridCol w:w="994"/>
        <w:gridCol w:w="1135"/>
        <w:gridCol w:w="851"/>
        <w:gridCol w:w="851"/>
        <w:gridCol w:w="851"/>
        <w:gridCol w:w="1099"/>
      </w:tblGrid>
      <w:tr w:rsidR="00E25175" w:rsidRPr="00AD7D82" w14:paraId="121E2E30" w14:textId="77777777" w:rsidTr="00C704C1">
        <w:trPr>
          <w:trHeight w:val="315"/>
          <w:jc w:val="center"/>
        </w:trPr>
        <w:tc>
          <w:tcPr>
            <w:tcW w:w="1433" w:type="pct"/>
            <w:shd w:val="clear" w:color="auto" w:fill="auto"/>
            <w:vAlign w:val="center"/>
          </w:tcPr>
          <w:p w14:paraId="179660F7" w14:textId="77777777" w:rsidR="00E25175" w:rsidRPr="004D6DFF" w:rsidRDefault="00E25175" w:rsidP="00C704C1">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Jefe de familia</w:t>
            </w:r>
          </w:p>
        </w:tc>
        <w:tc>
          <w:tcPr>
            <w:tcW w:w="613" w:type="pct"/>
            <w:shd w:val="clear" w:color="auto" w:fill="auto"/>
            <w:vAlign w:val="center"/>
          </w:tcPr>
          <w:p w14:paraId="7F129A80" w14:textId="77777777" w:rsidR="00E25175" w:rsidRPr="004D6DFF" w:rsidRDefault="00E25175" w:rsidP="00C704C1">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Cédula</w:t>
            </w:r>
          </w:p>
        </w:tc>
        <w:tc>
          <w:tcPr>
            <w:tcW w:w="700" w:type="pct"/>
            <w:shd w:val="clear" w:color="auto" w:fill="auto"/>
            <w:vAlign w:val="center"/>
          </w:tcPr>
          <w:p w14:paraId="22B499D4" w14:textId="77777777" w:rsidR="00E25175" w:rsidRPr="004D6DFF" w:rsidRDefault="00E25175" w:rsidP="00C704C1">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la construcción (¢)</w:t>
            </w:r>
          </w:p>
        </w:tc>
        <w:tc>
          <w:tcPr>
            <w:tcW w:w="525" w:type="pct"/>
            <w:shd w:val="clear" w:color="auto" w:fill="auto"/>
            <w:vAlign w:val="center"/>
          </w:tcPr>
          <w:p w14:paraId="057E204D" w14:textId="77777777" w:rsidR="00E25175" w:rsidRPr="004D6DFF" w:rsidRDefault="00E25175" w:rsidP="00C704C1">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transpor</w:t>
            </w:r>
            <w:r>
              <w:rPr>
                <w:rFonts w:ascii="Arial Narrow" w:hAnsi="Arial Narrow" w:cstheme="minorHAnsi"/>
                <w:b/>
                <w:bCs/>
                <w:sz w:val="18"/>
                <w:szCs w:val="18"/>
                <w:lang w:val="es-CR" w:eastAsia="es-CR"/>
              </w:rPr>
              <w:t>-</w:t>
            </w:r>
            <w:r w:rsidRPr="004D6DFF">
              <w:rPr>
                <w:rFonts w:ascii="Arial Narrow" w:hAnsi="Arial Narrow" w:cstheme="minorHAnsi"/>
                <w:b/>
                <w:bCs/>
                <w:sz w:val="18"/>
                <w:szCs w:val="18"/>
                <w:lang w:val="es-CR" w:eastAsia="es-CR"/>
              </w:rPr>
              <w:t>te (¢)</w:t>
            </w:r>
          </w:p>
        </w:tc>
        <w:tc>
          <w:tcPr>
            <w:tcW w:w="525" w:type="pct"/>
            <w:shd w:val="clear" w:color="auto" w:fill="auto"/>
          </w:tcPr>
          <w:p w14:paraId="52A9EBFC" w14:textId="38574315" w:rsidR="00E25175" w:rsidRPr="004D6DFF" w:rsidRDefault="00E25175" w:rsidP="00C704C1">
            <w:pPr>
              <w:jc w:val="center"/>
              <w:rPr>
                <w:rFonts w:ascii="Arial Narrow" w:hAnsi="Arial Narrow" w:cstheme="minorHAnsi"/>
                <w:color w:val="000000"/>
                <w:sz w:val="16"/>
                <w:szCs w:val="16"/>
                <w:lang w:val="es-CR" w:eastAsia="es-CR"/>
              </w:rPr>
            </w:pPr>
            <w:r>
              <w:rPr>
                <w:rFonts w:ascii="Arial Narrow" w:hAnsi="Arial Narrow" w:cs="Calibri"/>
                <w:b/>
                <w:bCs/>
                <w:color w:val="000000"/>
                <w:sz w:val="16"/>
                <w:szCs w:val="16"/>
                <w:lang w:val="es-CR" w:eastAsia="es-CR"/>
              </w:rPr>
              <w:t>Prueba de potabilidad (¢)</w:t>
            </w:r>
          </w:p>
        </w:tc>
        <w:tc>
          <w:tcPr>
            <w:tcW w:w="525" w:type="pct"/>
            <w:shd w:val="clear" w:color="auto" w:fill="auto"/>
            <w:vAlign w:val="center"/>
          </w:tcPr>
          <w:p w14:paraId="5BCEFD5C" w14:textId="77777777" w:rsidR="00E25175" w:rsidRPr="004D6DFF" w:rsidRDefault="00E25175" w:rsidP="00C704C1">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gastos (¢)</w:t>
            </w:r>
          </w:p>
        </w:tc>
        <w:tc>
          <w:tcPr>
            <w:tcW w:w="678" w:type="pct"/>
            <w:shd w:val="clear" w:color="auto" w:fill="auto"/>
            <w:vAlign w:val="center"/>
          </w:tcPr>
          <w:p w14:paraId="2EDA91F5" w14:textId="77777777" w:rsidR="00E25175" w:rsidRPr="004D6DFF" w:rsidRDefault="00E25175" w:rsidP="00C704C1">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del Bono (¢)</w:t>
            </w:r>
          </w:p>
        </w:tc>
      </w:tr>
      <w:tr w:rsidR="00E25175" w:rsidRPr="00AD7D82" w14:paraId="5770D7C8" w14:textId="77777777" w:rsidTr="00C704C1">
        <w:trPr>
          <w:trHeight w:val="340"/>
          <w:jc w:val="center"/>
        </w:trPr>
        <w:tc>
          <w:tcPr>
            <w:tcW w:w="1433" w:type="pct"/>
            <w:shd w:val="clear" w:color="auto" w:fill="auto"/>
            <w:vAlign w:val="center"/>
          </w:tcPr>
          <w:p w14:paraId="2ADE942C" w14:textId="77777777" w:rsidR="00E25175" w:rsidRPr="004D6DFF" w:rsidRDefault="00E25175"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Leylli Alfaro Gómez</w:t>
            </w:r>
          </w:p>
        </w:tc>
        <w:tc>
          <w:tcPr>
            <w:tcW w:w="613" w:type="pct"/>
            <w:shd w:val="clear" w:color="auto" w:fill="auto"/>
            <w:vAlign w:val="center"/>
          </w:tcPr>
          <w:p w14:paraId="37E72052" w14:textId="77777777" w:rsidR="00E25175" w:rsidRPr="007E0202" w:rsidRDefault="00E25175" w:rsidP="00C704C1">
            <w:pPr>
              <w:jc w:val="center"/>
              <w:rPr>
                <w:rFonts w:ascii="Arial Narrow" w:hAnsi="Arial Narrow" w:cstheme="minorHAnsi"/>
                <w:color w:val="000000"/>
                <w:sz w:val="16"/>
                <w:szCs w:val="16"/>
                <w:lang w:val="es-CR" w:eastAsia="es-CR"/>
              </w:rPr>
            </w:pPr>
            <w:r w:rsidRPr="00620CC1">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620CC1">
              <w:rPr>
                <w:rFonts w:asciiTheme="minorHAnsi" w:hAnsiTheme="minorHAnsi" w:cstheme="minorHAnsi"/>
                <w:color w:val="000000"/>
                <w:sz w:val="16"/>
                <w:szCs w:val="16"/>
                <w:lang w:val="es-CR" w:eastAsia="es-CR"/>
              </w:rPr>
              <w:t>0122</w:t>
            </w:r>
            <w:r>
              <w:rPr>
                <w:rFonts w:asciiTheme="minorHAnsi" w:hAnsiTheme="minorHAnsi" w:cstheme="minorHAnsi"/>
                <w:color w:val="000000"/>
                <w:sz w:val="16"/>
                <w:szCs w:val="16"/>
                <w:lang w:val="es-CR" w:eastAsia="es-CR"/>
              </w:rPr>
              <w:t>-</w:t>
            </w:r>
            <w:r w:rsidRPr="00620CC1">
              <w:rPr>
                <w:rFonts w:asciiTheme="minorHAnsi" w:hAnsiTheme="minorHAnsi" w:cstheme="minorHAnsi"/>
                <w:color w:val="000000"/>
                <w:sz w:val="16"/>
                <w:szCs w:val="16"/>
                <w:lang w:val="es-CR" w:eastAsia="es-CR"/>
              </w:rPr>
              <w:t>0348</w:t>
            </w:r>
          </w:p>
        </w:tc>
        <w:tc>
          <w:tcPr>
            <w:tcW w:w="700" w:type="pct"/>
            <w:shd w:val="clear" w:color="auto" w:fill="auto"/>
            <w:vAlign w:val="center"/>
          </w:tcPr>
          <w:p w14:paraId="1396DFED" w14:textId="77777777" w:rsidR="00E25175" w:rsidRPr="0087714E" w:rsidRDefault="00E25175"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1E193688" w14:textId="77777777" w:rsidR="00E25175" w:rsidRPr="004D6DFF" w:rsidRDefault="00E25175"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484DB20F" w14:textId="3AE6CEF4" w:rsidR="00E25175" w:rsidRPr="004D6DFF" w:rsidRDefault="00E25175"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0,00</w:t>
            </w:r>
          </w:p>
        </w:tc>
        <w:tc>
          <w:tcPr>
            <w:tcW w:w="525" w:type="pct"/>
            <w:shd w:val="clear" w:color="auto" w:fill="auto"/>
            <w:vAlign w:val="center"/>
          </w:tcPr>
          <w:p w14:paraId="67B4BB32" w14:textId="77777777" w:rsidR="00E25175" w:rsidRPr="004D6DFF" w:rsidRDefault="00E25175"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314.924,81</w:t>
            </w:r>
          </w:p>
        </w:tc>
        <w:tc>
          <w:tcPr>
            <w:tcW w:w="678" w:type="pct"/>
            <w:shd w:val="clear" w:color="auto" w:fill="auto"/>
            <w:vAlign w:val="center"/>
          </w:tcPr>
          <w:p w14:paraId="1B7E4D86" w14:textId="77777777" w:rsidR="00E25175" w:rsidRPr="008C74DF" w:rsidRDefault="00E25175"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260</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372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55</w:t>
            </w:r>
          </w:p>
        </w:tc>
      </w:tr>
      <w:tr w:rsidR="00C704C1" w:rsidRPr="00AD7D82" w14:paraId="212606AD" w14:textId="77777777" w:rsidTr="00C704C1">
        <w:trPr>
          <w:trHeight w:val="340"/>
          <w:jc w:val="center"/>
        </w:trPr>
        <w:tc>
          <w:tcPr>
            <w:tcW w:w="1433" w:type="pct"/>
            <w:shd w:val="clear" w:color="auto" w:fill="auto"/>
            <w:vAlign w:val="center"/>
          </w:tcPr>
          <w:p w14:paraId="1F130626"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María Elena Alfaro Gómez</w:t>
            </w:r>
          </w:p>
        </w:tc>
        <w:tc>
          <w:tcPr>
            <w:tcW w:w="613" w:type="pct"/>
            <w:shd w:val="clear" w:color="auto" w:fill="auto"/>
            <w:vAlign w:val="center"/>
          </w:tcPr>
          <w:p w14:paraId="37DFA843"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9-0099-0390</w:t>
            </w:r>
          </w:p>
        </w:tc>
        <w:tc>
          <w:tcPr>
            <w:tcW w:w="700" w:type="pct"/>
            <w:shd w:val="clear" w:color="auto" w:fill="auto"/>
            <w:vAlign w:val="center"/>
          </w:tcPr>
          <w:p w14:paraId="2BD729CB"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786B14C7"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3F0913CC" w14:textId="2C379667"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5A495C8A"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314.924,81</w:t>
            </w:r>
          </w:p>
        </w:tc>
        <w:tc>
          <w:tcPr>
            <w:tcW w:w="678" w:type="pct"/>
            <w:shd w:val="clear" w:color="auto" w:fill="auto"/>
            <w:vAlign w:val="center"/>
          </w:tcPr>
          <w:p w14:paraId="4B6FF565"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260</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372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55</w:t>
            </w:r>
          </w:p>
        </w:tc>
      </w:tr>
      <w:tr w:rsidR="00C704C1" w:rsidRPr="00AD7D82" w14:paraId="55CB5215" w14:textId="77777777" w:rsidTr="00C704C1">
        <w:trPr>
          <w:trHeight w:val="340"/>
          <w:jc w:val="center"/>
        </w:trPr>
        <w:tc>
          <w:tcPr>
            <w:tcW w:w="1433" w:type="pct"/>
            <w:shd w:val="clear" w:color="auto" w:fill="auto"/>
            <w:vAlign w:val="center"/>
          </w:tcPr>
          <w:p w14:paraId="4ADACC4D"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Angelica Gladis Altamirano Ruiz</w:t>
            </w:r>
          </w:p>
        </w:tc>
        <w:tc>
          <w:tcPr>
            <w:tcW w:w="613" w:type="pct"/>
            <w:shd w:val="clear" w:color="auto" w:fill="auto"/>
            <w:vAlign w:val="center"/>
          </w:tcPr>
          <w:p w14:paraId="46DC7B51"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7-0190-0556</w:t>
            </w:r>
          </w:p>
        </w:tc>
        <w:tc>
          <w:tcPr>
            <w:tcW w:w="700" w:type="pct"/>
            <w:shd w:val="clear" w:color="auto" w:fill="auto"/>
            <w:vAlign w:val="center"/>
          </w:tcPr>
          <w:p w14:paraId="5700A5BF"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4EE36E7F"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0612DD60" w14:textId="6B91B75F"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1CC35A2F" w14:textId="77777777" w:rsidR="00C704C1" w:rsidRPr="00E51F9B" w:rsidRDefault="00C704C1" w:rsidP="00C704C1">
            <w:pPr>
              <w:jc w:val="right"/>
              <w:rPr>
                <w:rFonts w:ascii="Arial Narrow" w:hAnsi="Arial Narrow" w:cstheme="minorHAnsi"/>
                <w:color w:val="000000"/>
                <w:sz w:val="16"/>
                <w:szCs w:val="16"/>
                <w:lang w:val="es-CR" w:eastAsia="es-CR"/>
              </w:rPr>
            </w:pPr>
            <w:r w:rsidRPr="00E51F9B">
              <w:rPr>
                <w:rFonts w:ascii="Arial Narrow" w:hAnsi="Arial Narrow" w:cstheme="minorHAnsi"/>
                <w:color w:val="000000"/>
                <w:sz w:val="16"/>
                <w:szCs w:val="16"/>
                <w:lang w:val="es-CR" w:eastAsia="es-CR"/>
              </w:rPr>
              <w:t>296</w:t>
            </w:r>
            <w:r>
              <w:rPr>
                <w:rFonts w:ascii="Arial Narrow" w:hAnsi="Arial Narrow" w:cstheme="minorHAnsi"/>
                <w:color w:val="000000"/>
                <w:sz w:val="16"/>
                <w:szCs w:val="16"/>
                <w:lang w:val="es-CR" w:eastAsia="es-CR"/>
              </w:rPr>
              <w:t>.</w:t>
            </w:r>
            <w:r w:rsidRPr="00E51F9B">
              <w:rPr>
                <w:rFonts w:ascii="Arial Narrow" w:hAnsi="Arial Narrow" w:cstheme="minorHAnsi"/>
                <w:color w:val="000000"/>
                <w:sz w:val="16"/>
                <w:szCs w:val="16"/>
                <w:lang w:val="es-CR" w:eastAsia="es-CR"/>
              </w:rPr>
              <w:t>384</w:t>
            </w:r>
            <w:r>
              <w:rPr>
                <w:rFonts w:ascii="Arial Narrow" w:hAnsi="Arial Narrow" w:cstheme="minorHAnsi"/>
                <w:color w:val="000000"/>
                <w:sz w:val="16"/>
                <w:szCs w:val="16"/>
                <w:lang w:val="es-CR" w:eastAsia="es-CR"/>
              </w:rPr>
              <w:t>,</w:t>
            </w:r>
            <w:r w:rsidRPr="00E51F9B">
              <w:rPr>
                <w:rFonts w:ascii="Arial Narrow" w:hAnsi="Arial Narrow" w:cstheme="minorHAnsi"/>
                <w:color w:val="000000"/>
                <w:sz w:val="16"/>
                <w:szCs w:val="16"/>
                <w:lang w:val="es-CR" w:eastAsia="es-CR"/>
              </w:rPr>
              <w:t>93</w:t>
            </w:r>
          </w:p>
        </w:tc>
        <w:tc>
          <w:tcPr>
            <w:tcW w:w="678" w:type="pct"/>
            <w:shd w:val="clear" w:color="auto" w:fill="auto"/>
            <w:vAlign w:val="center"/>
          </w:tcPr>
          <w:p w14:paraId="0D677A4B" w14:textId="77777777" w:rsidR="00C704C1" w:rsidRPr="008C74D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514141AE" w14:textId="77777777" w:rsidTr="00C704C1">
        <w:trPr>
          <w:trHeight w:val="340"/>
          <w:jc w:val="center"/>
        </w:trPr>
        <w:tc>
          <w:tcPr>
            <w:tcW w:w="1433" w:type="pct"/>
            <w:shd w:val="clear" w:color="auto" w:fill="auto"/>
            <w:vAlign w:val="center"/>
          </w:tcPr>
          <w:p w14:paraId="7418CA5D"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Nayubel Maritza Angulo Corrales</w:t>
            </w:r>
          </w:p>
        </w:tc>
        <w:tc>
          <w:tcPr>
            <w:tcW w:w="613" w:type="pct"/>
            <w:shd w:val="clear" w:color="auto" w:fill="auto"/>
            <w:vAlign w:val="center"/>
          </w:tcPr>
          <w:p w14:paraId="761850B6"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7-0172-0406</w:t>
            </w:r>
          </w:p>
        </w:tc>
        <w:tc>
          <w:tcPr>
            <w:tcW w:w="700" w:type="pct"/>
            <w:shd w:val="clear" w:color="auto" w:fill="auto"/>
            <w:vAlign w:val="center"/>
          </w:tcPr>
          <w:p w14:paraId="4D906D31" w14:textId="77777777" w:rsidR="00C704C1" w:rsidRPr="0087714E"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15</w:t>
            </w:r>
            <w:r>
              <w:rPr>
                <w:rFonts w:ascii="Arial Narrow" w:hAnsi="Arial Narrow" w:cstheme="minorHAnsi"/>
                <w:color w:val="000000"/>
                <w:sz w:val="16"/>
                <w:szCs w:val="16"/>
                <w:lang w:val="es-CR" w:eastAsia="es-CR"/>
              </w:rPr>
              <w:t>.</w:t>
            </w:r>
            <w:r w:rsidRPr="0087714E">
              <w:rPr>
                <w:rFonts w:ascii="Arial Narrow" w:hAnsi="Arial Narrow" w:cstheme="minorHAnsi"/>
                <w:color w:val="000000"/>
                <w:sz w:val="16"/>
                <w:szCs w:val="16"/>
                <w:lang w:val="es-CR" w:eastAsia="es-CR"/>
              </w:rPr>
              <w:t>103</w:t>
            </w:r>
            <w:r>
              <w:rPr>
                <w:rFonts w:ascii="Arial Narrow" w:hAnsi="Arial Narrow" w:cstheme="minorHAnsi"/>
                <w:color w:val="000000"/>
                <w:sz w:val="16"/>
                <w:szCs w:val="16"/>
                <w:lang w:val="es-CR" w:eastAsia="es-CR"/>
              </w:rPr>
              <w:t>.</w:t>
            </w:r>
            <w:r w:rsidRPr="0087714E">
              <w:rPr>
                <w:rFonts w:ascii="Arial Narrow" w:hAnsi="Arial Narrow" w:cstheme="minorHAnsi"/>
                <w:color w:val="000000"/>
                <w:sz w:val="16"/>
                <w:szCs w:val="16"/>
                <w:lang w:val="es-CR" w:eastAsia="es-CR"/>
              </w:rPr>
              <w:t>738</w:t>
            </w:r>
            <w:r>
              <w:rPr>
                <w:rFonts w:ascii="Arial Narrow" w:hAnsi="Arial Narrow" w:cstheme="minorHAnsi"/>
                <w:color w:val="000000"/>
                <w:sz w:val="16"/>
                <w:szCs w:val="16"/>
                <w:lang w:val="es-CR" w:eastAsia="es-CR"/>
              </w:rPr>
              <w:t>,</w:t>
            </w:r>
            <w:r w:rsidRPr="0087714E">
              <w:rPr>
                <w:rFonts w:ascii="Arial Narrow" w:hAnsi="Arial Narrow" w:cstheme="minorHAnsi"/>
                <w:color w:val="000000"/>
                <w:sz w:val="16"/>
                <w:szCs w:val="16"/>
                <w:lang w:val="es-CR" w:eastAsia="es-CR"/>
              </w:rPr>
              <w:t>85</w:t>
            </w:r>
          </w:p>
        </w:tc>
        <w:tc>
          <w:tcPr>
            <w:tcW w:w="525" w:type="pct"/>
            <w:shd w:val="clear" w:color="auto" w:fill="auto"/>
            <w:vAlign w:val="center"/>
          </w:tcPr>
          <w:p w14:paraId="38B9DDBF"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4D7CC645" w14:textId="43A62EC1" w:rsidR="00C704C1" w:rsidRPr="004D6DFF" w:rsidRDefault="009E4DE7"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172.215</w:t>
            </w:r>
            <w:r w:rsidR="00C704C1" w:rsidRPr="005924D9">
              <w:rPr>
                <w:rFonts w:ascii="Arial Narrow" w:hAnsi="Arial Narrow" w:cstheme="minorHAnsi"/>
                <w:color w:val="000000"/>
                <w:sz w:val="16"/>
                <w:szCs w:val="16"/>
                <w:lang w:val="es-CR" w:eastAsia="es-CR"/>
              </w:rPr>
              <w:t>,</w:t>
            </w:r>
            <w:r>
              <w:rPr>
                <w:rFonts w:ascii="Arial Narrow" w:hAnsi="Arial Narrow" w:cstheme="minorHAnsi"/>
                <w:color w:val="000000"/>
                <w:sz w:val="16"/>
                <w:szCs w:val="16"/>
                <w:lang w:val="es-CR" w:eastAsia="es-CR"/>
              </w:rPr>
              <w:t>94</w:t>
            </w:r>
          </w:p>
        </w:tc>
        <w:tc>
          <w:tcPr>
            <w:tcW w:w="525" w:type="pct"/>
            <w:shd w:val="clear" w:color="auto" w:fill="auto"/>
            <w:vAlign w:val="center"/>
          </w:tcPr>
          <w:p w14:paraId="46CF35C2" w14:textId="77777777" w:rsidR="00C704C1" w:rsidRPr="00E51F9B" w:rsidRDefault="00C704C1" w:rsidP="00C704C1">
            <w:pPr>
              <w:jc w:val="right"/>
              <w:rPr>
                <w:rFonts w:ascii="Arial Narrow" w:hAnsi="Arial Narrow" w:cstheme="minorHAnsi"/>
                <w:color w:val="000000"/>
                <w:sz w:val="16"/>
                <w:szCs w:val="16"/>
                <w:lang w:val="es-CR" w:eastAsia="es-CR"/>
              </w:rPr>
            </w:pPr>
            <w:r w:rsidRPr="00E51F9B">
              <w:rPr>
                <w:rFonts w:ascii="Arial Narrow" w:hAnsi="Arial Narrow" w:cstheme="minorHAnsi"/>
                <w:color w:val="000000"/>
                <w:sz w:val="16"/>
                <w:szCs w:val="16"/>
                <w:lang w:val="es-CR" w:eastAsia="es-CR"/>
              </w:rPr>
              <w:t>350</w:t>
            </w:r>
            <w:r>
              <w:rPr>
                <w:rFonts w:ascii="Arial Narrow" w:hAnsi="Arial Narrow" w:cstheme="minorHAnsi"/>
                <w:color w:val="000000"/>
                <w:sz w:val="16"/>
                <w:szCs w:val="16"/>
                <w:lang w:val="es-CR" w:eastAsia="es-CR"/>
              </w:rPr>
              <w:t>.</w:t>
            </w:r>
            <w:r w:rsidRPr="00E51F9B">
              <w:rPr>
                <w:rFonts w:ascii="Arial Narrow" w:hAnsi="Arial Narrow" w:cstheme="minorHAnsi"/>
                <w:color w:val="000000"/>
                <w:sz w:val="16"/>
                <w:szCs w:val="16"/>
                <w:lang w:val="es-CR" w:eastAsia="es-CR"/>
              </w:rPr>
              <w:t>029</w:t>
            </w:r>
            <w:r>
              <w:rPr>
                <w:rFonts w:ascii="Arial Narrow" w:hAnsi="Arial Narrow" w:cstheme="minorHAnsi"/>
                <w:color w:val="000000"/>
                <w:sz w:val="16"/>
                <w:szCs w:val="16"/>
                <w:lang w:val="es-CR" w:eastAsia="es-CR"/>
              </w:rPr>
              <w:t>,</w:t>
            </w:r>
            <w:r w:rsidRPr="00E51F9B">
              <w:rPr>
                <w:rFonts w:ascii="Arial Narrow" w:hAnsi="Arial Narrow" w:cstheme="minorHAnsi"/>
                <w:color w:val="000000"/>
                <w:sz w:val="16"/>
                <w:szCs w:val="16"/>
                <w:lang w:val="es-CR" w:eastAsia="es-CR"/>
              </w:rPr>
              <w:t>70</w:t>
            </w:r>
          </w:p>
        </w:tc>
        <w:tc>
          <w:tcPr>
            <w:tcW w:w="678" w:type="pct"/>
            <w:shd w:val="clear" w:color="auto" w:fill="auto"/>
            <w:vAlign w:val="center"/>
          </w:tcPr>
          <w:p w14:paraId="164E3483" w14:textId="77777777" w:rsidR="00C704C1" w:rsidRPr="008C74D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16</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250</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984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49</w:t>
            </w:r>
          </w:p>
        </w:tc>
      </w:tr>
      <w:tr w:rsidR="00C704C1" w:rsidRPr="00AD7D82" w14:paraId="3D5D74DA" w14:textId="77777777" w:rsidTr="00C704C1">
        <w:trPr>
          <w:trHeight w:val="340"/>
          <w:jc w:val="center"/>
        </w:trPr>
        <w:tc>
          <w:tcPr>
            <w:tcW w:w="1433" w:type="pct"/>
            <w:shd w:val="clear" w:color="auto" w:fill="auto"/>
            <w:vAlign w:val="center"/>
          </w:tcPr>
          <w:p w14:paraId="4F81A3F9"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Dayana Andrea Arana Vargas</w:t>
            </w:r>
          </w:p>
        </w:tc>
        <w:tc>
          <w:tcPr>
            <w:tcW w:w="613" w:type="pct"/>
            <w:shd w:val="clear" w:color="auto" w:fill="auto"/>
            <w:vAlign w:val="center"/>
          </w:tcPr>
          <w:p w14:paraId="3B7C79A6"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7-0249-0302</w:t>
            </w:r>
          </w:p>
        </w:tc>
        <w:tc>
          <w:tcPr>
            <w:tcW w:w="700" w:type="pct"/>
            <w:shd w:val="clear" w:color="auto" w:fill="auto"/>
            <w:vAlign w:val="center"/>
          </w:tcPr>
          <w:p w14:paraId="716A7C02"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1D2453FC"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5B6BCBF" w14:textId="0D540907"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1E73A8D5"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5620A4C1" w14:textId="77777777" w:rsidR="00C704C1" w:rsidRPr="008C74D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6D465D46" w14:textId="77777777" w:rsidTr="00C704C1">
        <w:trPr>
          <w:trHeight w:val="340"/>
          <w:jc w:val="center"/>
        </w:trPr>
        <w:tc>
          <w:tcPr>
            <w:tcW w:w="1433" w:type="pct"/>
            <w:shd w:val="clear" w:color="auto" w:fill="auto"/>
            <w:vAlign w:val="center"/>
          </w:tcPr>
          <w:p w14:paraId="4558A8E2" w14:textId="77777777" w:rsidR="00C704C1"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Ruth María de la Trinidad Ávila </w:t>
            </w:r>
          </w:p>
          <w:p w14:paraId="7553D032"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campos</w:t>
            </w:r>
          </w:p>
        </w:tc>
        <w:tc>
          <w:tcPr>
            <w:tcW w:w="613" w:type="pct"/>
            <w:shd w:val="clear" w:color="auto" w:fill="auto"/>
            <w:vAlign w:val="center"/>
          </w:tcPr>
          <w:p w14:paraId="2B671629"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3-0276-0037</w:t>
            </w:r>
          </w:p>
        </w:tc>
        <w:tc>
          <w:tcPr>
            <w:tcW w:w="700" w:type="pct"/>
            <w:shd w:val="clear" w:color="auto" w:fill="auto"/>
            <w:vAlign w:val="center"/>
          </w:tcPr>
          <w:p w14:paraId="5A1A1F2D"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372AF26A"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05A2AA06" w14:textId="6BEB04A4"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4C614FAB"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4C3A2265"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3C3BA1E9" w14:textId="77777777" w:rsidTr="00C704C1">
        <w:trPr>
          <w:trHeight w:val="340"/>
          <w:jc w:val="center"/>
        </w:trPr>
        <w:tc>
          <w:tcPr>
            <w:tcW w:w="1433" w:type="pct"/>
            <w:shd w:val="clear" w:color="auto" w:fill="auto"/>
            <w:vAlign w:val="center"/>
          </w:tcPr>
          <w:p w14:paraId="3F752570"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Olivier de Jesús Barboza Arias</w:t>
            </w:r>
          </w:p>
        </w:tc>
        <w:tc>
          <w:tcPr>
            <w:tcW w:w="613" w:type="pct"/>
            <w:shd w:val="clear" w:color="auto" w:fill="auto"/>
            <w:vAlign w:val="center"/>
          </w:tcPr>
          <w:p w14:paraId="0C2A1FD1"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2-0355-0665</w:t>
            </w:r>
          </w:p>
        </w:tc>
        <w:tc>
          <w:tcPr>
            <w:tcW w:w="700" w:type="pct"/>
            <w:shd w:val="clear" w:color="auto" w:fill="auto"/>
            <w:vAlign w:val="center"/>
          </w:tcPr>
          <w:p w14:paraId="4D1D62F0"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7B69767D"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7F3896E" w14:textId="321E0323"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74EC09B7"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1E3D99A2"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02F7FE0E" w14:textId="77777777" w:rsidTr="00C704C1">
        <w:trPr>
          <w:trHeight w:val="340"/>
          <w:jc w:val="center"/>
        </w:trPr>
        <w:tc>
          <w:tcPr>
            <w:tcW w:w="1433" w:type="pct"/>
            <w:shd w:val="clear" w:color="auto" w:fill="auto"/>
            <w:vAlign w:val="center"/>
          </w:tcPr>
          <w:p w14:paraId="56BF3B1D"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Ivannia del Carmen Barboza Chavarría</w:t>
            </w:r>
          </w:p>
        </w:tc>
        <w:tc>
          <w:tcPr>
            <w:tcW w:w="613" w:type="pct"/>
            <w:shd w:val="clear" w:color="auto" w:fill="auto"/>
            <w:vAlign w:val="center"/>
          </w:tcPr>
          <w:p w14:paraId="014BAEB7"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1-0762-0867</w:t>
            </w:r>
          </w:p>
        </w:tc>
        <w:tc>
          <w:tcPr>
            <w:tcW w:w="700" w:type="pct"/>
            <w:shd w:val="clear" w:color="auto" w:fill="auto"/>
            <w:vAlign w:val="center"/>
          </w:tcPr>
          <w:p w14:paraId="23EFC1CA"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3FEA3208"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68E39F8" w14:textId="446B1D6C"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6952A97F"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233D5524"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605FDAF4" w14:textId="77777777" w:rsidTr="00C704C1">
        <w:trPr>
          <w:trHeight w:val="340"/>
          <w:jc w:val="center"/>
        </w:trPr>
        <w:tc>
          <w:tcPr>
            <w:tcW w:w="1433" w:type="pct"/>
            <w:shd w:val="clear" w:color="auto" w:fill="auto"/>
            <w:vAlign w:val="center"/>
          </w:tcPr>
          <w:p w14:paraId="7EDA067F"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Olivier de Jesús Barboza Chavarría</w:t>
            </w:r>
          </w:p>
        </w:tc>
        <w:tc>
          <w:tcPr>
            <w:tcW w:w="613" w:type="pct"/>
            <w:shd w:val="clear" w:color="auto" w:fill="auto"/>
            <w:vAlign w:val="center"/>
          </w:tcPr>
          <w:p w14:paraId="0D3824D0"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1-0823-0233</w:t>
            </w:r>
          </w:p>
        </w:tc>
        <w:tc>
          <w:tcPr>
            <w:tcW w:w="700" w:type="pct"/>
            <w:shd w:val="clear" w:color="auto" w:fill="auto"/>
            <w:vAlign w:val="center"/>
          </w:tcPr>
          <w:p w14:paraId="2C142011" w14:textId="77777777" w:rsidR="00C704C1" w:rsidRPr="0087714E"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14.716.448,57</w:t>
            </w:r>
          </w:p>
        </w:tc>
        <w:tc>
          <w:tcPr>
            <w:tcW w:w="525" w:type="pct"/>
            <w:shd w:val="clear" w:color="auto" w:fill="auto"/>
            <w:vAlign w:val="center"/>
          </w:tcPr>
          <w:p w14:paraId="1B1EF04A"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0CF4FEA2" w14:textId="5C548B8E"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2DD945B9"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313.235,91</w:t>
            </w:r>
          </w:p>
        </w:tc>
        <w:tc>
          <w:tcPr>
            <w:tcW w:w="678" w:type="pct"/>
            <w:shd w:val="clear" w:color="auto" w:fill="auto"/>
            <w:vAlign w:val="center"/>
          </w:tcPr>
          <w:p w14:paraId="03549EE1" w14:textId="77777777" w:rsidR="00C704C1" w:rsidRPr="008C74D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15.654.684,48</w:t>
            </w:r>
          </w:p>
        </w:tc>
      </w:tr>
      <w:tr w:rsidR="00C704C1" w:rsidRPr="00AD7D82" w14:paraId="002759BB" w14:textId="77777777" w:rsidTr="00C704C1">
        <w:trPr>
          <w:trHeight w:val="340"/>
          <w:jc w:val="center"/>
        </w:trPr>
        <w:tc>
          <w:tcPr>
            <w:tcW w:w="1433" w:type="pct"/>
            <w:shd w:val="clear" w:color="auto" w:fill="auto"/>
            <w:vAlign w:val="center"/>
          </w:tcPr>
          <w:p w14:paraId="585FABD7"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Genive Gabriel de Jesús Bermúdez Venegas</w:t>
            </w:r>
          </w:p>
        </w:tc>
        <w:tc>
          <w:tcPr>
            <w:tcW w:w="613" w:type="pct"/>
            <w:shd w:val="clear" w:color="auto" w:fill="auto"/>
            <w:vAlign w:val="center"/>
          </w:tcPr>
          <w:p w14:paraId="695048D8"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1-0576-0102</w:t>
            </w:r>
          </w:p>
        </w:tc>
        <w:tc>
          <w:tcPr>
            <w:tcW w:w="700" w:type="pct"/>
            <w:shd w:val="clear" w:color="auto" w:fill="auto"/>
            <w:vAlign w:val="center"/>
          </w:tcPr>
          <w:p w14:paraId="62399800"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56893102"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682A00FA" w14:textId="57796765" w:rsidR="00C704C1" w:rsidRPr="004D6DFF" w:rsidRDefault="00EA7A47"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172.215</w:t>
            </w:r>
            <w:r w:rsidRPr="005924D9">
              <w:rPr>
                <w:rFonts w:ascii="Arial Narrow" w:hAnsi="Arial Narrow" w:cstheme="minorHAnsi"/>
                <w:color w:val="000000"/>
                <w:sz w:val="16"/>
                <w:szCs w:val="16"/>
                <w:lang w:val="es-CR" w:eastAsia="es-CR"/>
              </w:rPr>
              <w:t>,</w:t>
            </w:r>
            <w:r>
              <w:rPr>
                <w:rFonts w:ascii="Arial Narrow" w:hAnsi="Arial Narrow" w:cstheme="minorHAnsi"/>
                <w:color w:val="000000"/>
                <w:sz w:val="16"/>
                <w:szCs w:val="16"/>
                <w:lang w:val="es-CR" w:eastAsia="es-CR"/>
              </w:rPr>
              <w:t>94</w:t>
            </w:r>
          </w:p>
        </w:tc>
        <w:tc>
          <w:tcPr>
            <w:tcW w:w="525" w:type="pct"/>
            <w:shd w:val="clear" w:color="auto" w:fill="auto"/>
            <w:vAlign w:val="center"/>
          </w:tcPr>
          <w:p w14:paraId="2E745C33"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323.871,81</w:t>
            </w:r>
          </w:p>
        </w:tc>
        <w:tc>
          <w:tcPr>
            <w:tcW w:w="678" w:type="pct"/>
            <w:shd w:val="clear" w:color="auto" w:fill="auto"/>
            <w:vAlign w:val="center"/>
          </w:tcPr>
          <w:p w14:paraId="4101E127" w14:textId="77777777" w:rsidR="00C704C1" w:rsidRPr="008C74D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14.441.535,49</w:t>
            </w:r>
          </w:p>
        </w:tc>
      </w:tr>
      <w:tr w:rsidR="00C704C1" w:rsidRPr="00AD7D82" w14:paraId="494ED538" w14:textId="77777777" w:rsidTr="00C704C1">
        <w:trPr>
          <w:trHeight w:val="340"/>
          <w:jc w:val="center"/>
        </w:trPr>
        <w:tc>
          <w:tcPr>
            <w:tcW w:w="1433" w:type="pct"/>
            <w:shd w:val="clear" w:color="auto" w:fill="auto"/>
            <w:vAlign w:val="center"/>
          </w:tcPr>
          <w:p w14:paraId="00AA1622"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José Luis Borge Centeno</w:t>
            </w:r>
          </w:p>
        </w:tc>
        <w:tc>
          <w:tcPr>
            <w:tcW w:w="613" w:type="pct"/>
            <w:shd w:val="clear" w:color="auto" w:fill="auto"/>
            <w:vAlign w:val="center"/>
          </w:tcPr>
          <w:p w14:paraId="181FB680"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7-0088-0096</w:t>
            </w:r>
          </w:p>
        </w:tc>
        <w:tc>
          <w:tcPr>
            <w:tcW w:w="700" w:type="pct"/>
            <w:shd w:val="clear" w:color="auto" w:fill="auto"/>
            <w:vAlign w:val="center"/>
          </w:tcPr>
          <w:p w14:paraId="5728393A"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14.716.448,57</w:t>
            </w:r>
          </w:p>
        </w:tc>
        <w:tc>
          <w:tcPr>
            <w:tcW w:w="525" w:type="pct"/>
            <w:shd w:val="clear" w:color="auto" w:fill="auto"/>
            <w:vAlign w:val="center"/>
          </w:tcPr>
          <w:p w14:paraId="3D283DBD"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4BD54311" w14:textId="4694811C" w:rsidR="00C704C1" w:rsidRPr="004D6DFF" w:rsidRDefault="00EA7A47"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172.215</w:t>
            </w:r>
            <w:r w:rsidRPr="005924D9">
              <w:rPr>
                <w:rFonts w:ascii="Arial Narrow" w:hAnsi="Arial Narrow" w:cstheme="minorHAnsi"/>
                <w:color w:val="000000"/>
                <w:sz w:val="16"/>
                <w:szCs w:val="16"/>
                <w:lang w:val="es-CR" w:eastAsia="es-CR"/>
              </w:rPr>
              <w:t>,</w:t>
            </w:r>
            <w:r>
              <w:rPr>
                <w:rFonts w:ascii="Arial Narrow" w:hAnsi="Arial Narrow" w:cstheme="minorHAnsi"/>
                <w:color w:val="000000"/>
                <w:sz w:val="16"/>
                <w:szCs w:val="16"/>
                <w:lang w:val="es-CR" w:eastAsia="es-CR"/>
              </w:rPr>
              <w:t>94</w:t>
            </w:r>
          </w:p>
        </w:tc>
        <w:tc>
          <w:tcPr>
            <w:tcW w:w="525" w:type="pct"/>
            <w:shd w:val="clear" w:color="auto" w:fill="auto"/>
            <w:vAlign w:val="center"/>
          </w:tcPr>
          <w:p w14:paraId="4F7AC0FC"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348.932,55</w:t>
            </w:r>
          </w:p>
        </w:tc>
        <w:tc>
          <w:tcPr>
            <w:tcW w:w="678" w:type="pct"/>
            <w:shd w:val="clear" w:color="auto" w:fill="auto"/>
            <w:vAlign w:val="center"/>
          </w:tcPr>
          <w:p w14:paraId="334A6D46" w14:textId="77777777" w:rsidR="00C704C1" w:rsidRPr="008C74D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15.862.597,06</w:t>
            </w:r>
          </w:p>
        </w:tc>
      </w:tr>
      <w:tr w:rsidR="00C704C1" w:rsidRPr="00AD7D82" w14:paraId="2B1646BF" w14:textId="77777777" w:rsidTr="00C704C1">
        <w:trPr>
          <w:trHeight w:val="340"/>
          <w:jc w:val="center"/>
        </w:trPr>
        <w:tc>
          <w:tcPr>
            <w:tcW w:w="1433" w:type="pct"/>
            <w:shd w:val="clear" w:color="auto" w:fill="auto"/>
            <w:vAlign w:val="center"/>
          </w:tcPr>
          <w:p w14:paraId="7056A76C"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Marjorie Johana Brayan Suárez</w:t>
            </w:r>
          </w:p>
        </w:tc>
        <w:tc>
          <w:tcPr>
            <w:tcW w:w="613" w:type="pct"/>
            <w:shd w:val="clear" w:color="auto" w:fill="auto"/>
            <w:vAlign w:val="center"/>
          </w:tcPr>
          <w:p w14:paraId="4761D185"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7-0213-0376</w:t>
            </w:r>
          </w:p>
        </w:tc>
        <w:tc>
          <w:tcPr>
            <w:tcW w:w="700" w:type="pct"/>
            <w:shd w:val="clear" w:color="auto" w:fill="auto"/>
            <w:vAlign w:val="center"/>
          </w:tcPr>
          <w:p w14:paraId="06C285D4"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6F94B7A8"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3756973A" w14:textId="60ACAC54"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0FF454D4"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314.924,81</w:t>
            </w:r>
          </w:p>
        </w:tc>
        <w:tc>
          <w:tcPr>
            <w:tcW w:w="678" w:type="pct"/>
            <w:shd w:val="clear" w:color="auto" w:fill="auto"/>
            <w:vAlign w:val="center"/>
          </w:tcPr>
          <w:p w14:paraId="2B670ACE"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260</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372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55</w:t>
            </w:r>
          </w:p>
        </w:tc>
      </w:tr>
      <w:tr w:rsidR="00C704C1" w:rsidRPr="00AD7D82" w14:paraId="15F24695" w14:textId="77777777" w:rsidTr="00C704C1">
        <w:trPr>
          <w:trHeight w:val="340"/>
          <w:jc w:val="center"/>
        </w:trPr>
        <w:tc>
          <w:tcPr>
            <w:tcW w:w="1433" w:type="pct"/>
            <w:shd w:val="clear" w:color="auto" w:fill="auto"/>
            <w:vAlign w:val="center"/>
          </w:tcPr>
          <w:p w14:paraId="10A4D2EC"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Julia Antonia Brown Flores</w:t>
            </w:r>
          </w:p>
        </w:tc>
        <w:tc>
          <w:tcPr>
            <w:tcW w:w="613" w:type="pct"/>
            <w:shd w:val="clear" w:color="auto" w:fill="auto"/>
            <w:vAlign w:val="center"/>
          </w:tcPr>
          <w:p w14:paraId="1E3C70CB"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7-0071-0293</w:t>
            </w:r>
          </w:p>
        </w:tc>
        <w:tc>
          <w:tcPr>
            <w:tcW w:w="700" w:type="pct"/>
            <w:shd w:val="clear" w:color="auto" w:fill="auto"/>
            <w:vAlign w:val="center"/>
          </w:tcPr>
          <w:p w14:paraId="4D1028C8"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7FF96E0C"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EFFCA0F" w14:textId="446FAEAD" w:rsidR="00C704C1" w:rsidRPr="004D6DFF" w:rsidRDefault="00EA7A47"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172.215</w:t>
            </w:r>
            <w:r w:rsidRPr="005924D9">
              <w:rPr>
                <w:rFonts w:ascii="Arial Narrow" w:hAnsi="Arial Narrow" w:cstheme="minorHAnsi"/>
                <w:color w:val="000000"/>
                <w:sz w:val="16"/>
                <w:szCs w:val="16"/>
                <w:lang w:val="es-CR" w:eastAsia="es-CR"/>
              </w:rPr>
              <w:t>,</w:t>
            </w:r>
            <w:r>
              <w:rPr>
                <w:rFonts w:ascii="Arial Narrow" w:hAnsi="Arial Narrow" w:cstheme="minorHAnsi"/>
                <w:color w:val="000000"/>
                <w:sz w:val="16"/>
                <w:szCs w:val="16"/>
                <w:lang w:val="es-CR" w:eastAsia="es-CR"/>
              </w:rPr>
              <w:t>94</w:t>
            </w:r>
          </w:p>
        </w:tc>
        <w:tc>
          <w:tcPr>
            <w:tcW w:w="525" w:type="pct"/>
            <w:shd w:val="clear" w:color="auto" w:fill="auto"/>
            <w:vAlign w:val="center"/>
          </w:tcPr>
          <w:p w14:paraId="55F75320"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318.016,40</w:t>
            </w:r>
          </w:p>
        </w:tc>
        <w:tc>
          <w:tcPr>
            <w:tcW w:w="678" w:type="pct"/>
            <w:shd w:val="clear" w:color="auto" w:fill="auto"/>
            <w:vAlign w:val="center"/>
          </w:tcPr>
          <w:p w14:paraId="0C3CDCE0" w14:textId="77777777" w:rsidR="00C704C1" w:rsidRPr="008C74D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14.435.680,08</w:t>
            </w:r>
          </w:p>
        </w:tc>
      </w:tr>
      <w:tr w:rsidR="00C704C1" w:rsidRPr="00AD7D82" w14:paraId="2FA826F4" w14:textId="77777777" w:rsidTr="00C704C1">
        <w:trPr>
          <w:trHeight w:val="340"/>
          <w:jc w:val="center"/>
        </w:trPr>
        <w:tc>
          <w:tcPr>
            <w:tcW w:w="1433" w:type="pct"/>
            <w:shd w:val="clear" w:color="auto" w:fill="auto"/>
            <w:vAlign w:val="center"/>
          </w:tcPr>
          <w:p w14:paraId="0A8A875E"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Jorge Luis del Carmen Campos Mora</w:t>
            </w:r>
          </w:p>
        </w:tc>
        <w:tc>
          <w:tcPr>
            <w:tcW w:w="613" w:type="pct"/>
            <w:shd w:val="clear" w:color="auto" w:fill="auto"/>
            <w:vAlign w:val="center"/>
          </w:tcPr>
          <w:p w14:paraId="7F77CE54"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5-0247-0983</w:t>
            </w:r>
          </w:p>
        </w:tc>
        <w:tc>
          <w:tcPr>
            <w:tcW w:w="700" w:type="pct"/>
            <w:shd w:val="clear" w:color="auto" w:fill="auto"/>
            <w:vAlign w:val="center"/>
          </w:tcPr>
          <w:p w14:paraId="7729DFD4"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14.716.448,57</w:t>
            </w:r>
          </w:p>
        </w:tc>
        <w:tc>
          <w:tcPr>
            <w:tcW w:w="525" w:type="pct"/>
            <w:shd w:val="clear" w:color="auto" w:fill="auto"/>
            <w:vAlign w:val="center"/>
          </w:tcPr>
          <w:p w14:paraId="1C7CD170"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7B7B6E41" w14:textId="741667BB"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4941B923"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313.235,91</w:t>
            </w:r>
          </w:p>
        </w:tc>
        <w:tc>
          <w:tcPr>
            <w:tcW w:w="678" w:type="pct"/>
            <w:shd w:val="clear" w:color="auto" w:fill="auto"/>
            <w:vAlign w:val="center"/>
          </w:tcPr>
          <w:p w14:paraId="79684190"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15.654.684,48</w:t>
            </w:r>
          </w:p>
        </w:tc>
      </w:tr>
      <w:tr w:rsidR="00C704C1" w:rsidRPr="00AD7D82" w14:paraId="68FB0EB1" w14:textId="77777777" w:rsidTr="00C704C1">
        <w:trPr>
          <w:trHeight w:val="340"/>
          <w:jc w:val="center"/>
        </w:trPr>
        <w:tc>
          <w:tcPr>
            <w:tcW w:w="1433" w:type="pct"/>
            <w:shd w:val="clear" w:color="auto" w:fill="auto"/>
            <w:vAlign w:val="center"/>
          </w:tcPr>
          <w:p w14:paraId="60EB1902"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Juan Guillermo de Gerardo Campos Solís</w:t>
            </w:r>
          </w:p>
        </w:tc>
        <w:tc>
          <w:tcPr>
            <w:tcW w:w="613" w:type="pct"/>
            <w:shd w:val="clear" w:color="auto" w:fill="auto"/>
            <w:vAlign w:val="center"/>
          </w:tcPr>
          <w:p w14:paraId="362B4EAC"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6-0116-0609</w:t>
            </w:r>
          </w:p>
        </w:tc>
        <w:tc>
          <w:tcPr>
            <w:tcW w:w="700" w:type="pct"/>
            <w:shd w:val="clear" w:color="auto" w:fill="auto"/>
            <w:vAlign w:val="center"/>
          </w:tcPr>
          <w:p w14:paraId="6712D8D7"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59159123"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2B6DCE2C" w14:textId="1A966EAA"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2E8B3B63"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2E7210CB"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30E70221" w14:textId="77777777" w:rsidTr="00C704C1">
        <w:trPr>
          <w:trHeight w:val="340"/>
          <w:jc w:val="center"/>
        </w:trPr>
        <w:tc>
          <w:tcPr>
            <w:tcW w:w="1433" w:type="pct"/>
            <w:shd w:val="clear" w:color="auto" w:fill="auto"/>
            <w:vAlign w:val="center"/>
          </w:tcPr>
          <w:p w14:paraId="026F7911"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Rosa María Campos Torres</w:t>
            </w:r>
          </w:p>
        </w:tc>
        <w:tc>
          <w:tcPr>
            <w:tcW w:w="613" w:type="pct"/>
            <w:shd w:val="clear" w:color="auto" w:fill="auto"/>
            <w:vAlign w:val="center"/>
          </w:tcPr>
          <w:p w14:paraId="09842FB6"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7-0138-0113</w:t>
            </w:r>
          </w:p>
        </w:tc>
        <w:tc>
          <w:tcPr>
            <w:tcW w:w="700" w:type="pct"/>
            <w:shd w:val="clear" w:color="auto" w:fill="auto"/>
            <w:vAlign w:val="center"/>
          </w:tcPr>
          <w:p w14:paraId="06F2F935"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324F29CE"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220380DE" w14:textId="182041CF"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7B73893E"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1A6507C0"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0443BDF8" w14:textId="77777777" w:rsidTr="00C704C1">
        <w:trPr>
          <w:trHeight w:val="340"/>
          <w:jc w:val="center"/>
        </w:trPr>
        <w:tc>
          <w:tcPr>
            <w:tcW w:w="1433" w:type="pct"/>
            <w:shd w:val="clear" w:color="auto" w:fill="auto"/>
            <w:vAlign w:val="center"/>
          </w:tcPr>
          <w:p w14:paraId="29497A5D"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Alberto Cascante Cascante</w:t>
            </w:r>
          </w:p>
        </w:tc>
        <w:tc>
          <w:tcPr>
            <w:tcW w:w="613" w:type="pct"/>
            <w:shd w:val="clear" w:color="auto" w:fill="auto"/>
            <w:vAlign w:val="center"/>
          </w:tcPr>
          <w:p w14:paraId="02E81B7A"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5-0179-0595</w:t>
            </w:r>
          </w:p>
        </w:tc>
        <w:tc>
          <w:tcPr>
            <w:tcW w:w="700" w:type="pct"/>
            <w:shd w:val="clear" w:color="auto" w:fill="auto"/>
            <w:vAlign w:val="center"/>
          </w:tcPr>
          <w:p w14:paraId="5A4A89B8"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78923C52"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D2105E2" w14:textId="288951B5"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16EB7EC1"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636A68CF"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7A02FDD9" w14:textId="77777777" w:rsidTr="00C704C1">
        <w:trPr>
          <w:trHeight w:val="340"/>
          <w:jc w:val="center"/>
        </w:trPr>
        <w:tc>
          <w:tcPr>
            <w:tcW w:w="1433" w:type="pct"/>
            <w:shd w:val="clear" w:color="auto" w:fill="auto"/>
            <w:vAlign w:val="center"/>
          </w:tcPr>
          <w:p w14:paraId="35DB94BB"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Carlota del Socorro Castillo Díaz</w:t>
            </w:r>
          </w:p>
        </w:tc>
        <w:tc>
          <w:tcPr>
            <w:tcW w:w="613" w:type="pct"/>
            <w:shd w:val="clear" w:color="auto" w:fill="auto"/>
            <w:vAlign w:val="center"/>
          </w:tcPr>
          <w:p w14:paraId="43E5A845"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9-0070-0891</w:t>
            </w:r>
          </w:p>
        </w:tc>
        <w:tc>
          <w:tcPr>
            <w:tcW w:w="700" w:type="pct"/>
            <w:shd w:val="clear" w:color="auto" w:fill="auto"/>
            <w:vAlign w:val="center"/>
          </w:tcPr>
          <w:p w14:paraId="164622C7"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1BB0EAA3"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6D26277C" w14:textId="37104660"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6BC5A9B2"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190BF000"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00193E67" w14:textId="77777777" w:rsidTr="00C704C1">
        <w:trPr>
          <w:trHeight w:val="340"/>
          <w:jc w:val="center"/>
        </w:trPr>
        <w:tc>
          <w:tcPr>
            <w:tcW w:w="1433" w:type="pct"/>
            <w:shd w:val="clear" w:color="auto" w:fill="auto"/>
            <w:vAlign w:val="center"/>
          </w:tcPr>
          <w:p w14:paraId="5FD16378"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Kendy Shakira Castro Gutierrez</w:t>
            </w:r>
          </w:p>
        </w:tc>
        <w:tc>
          <w:tcPr>
            <w:tcW w:w="613" w:type="pct"/>
            <w:shd w:val="clear" w:color="auto" w:fill="auto"/>
            <w:vAlign w:val="center"/>
          </w:tcPr>
          <w:p w14:paraId="7EE1D353"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7-0255-0480</w:t>
            </w:r>
          </w:p>
        </w:tc>
        <w:tc>
          <w:tcPr>
            <w:tcW w:w="700" w:type="pct"/>
            <w:shd w:val="clear" w:color="auto" w:fill="auto"/>
            <w:vAlign w:val="center"/>
          </w:tcPr>
          <w:p w14:paraId="7C2B111D"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1B3C842B"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7BA71832" w14:textId="06689E81"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5458274E"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314.924,81</w:t>
            </w:r>
          </w:p>
        </w:tc>
        <w:tc>
          <w:tcPr>
            <w:tcW w:w="678" w:type="pct"/>
            <w:shd w:val="clear" w:color="auto" w:fill="auto"/>
            <w:vAlign w:val="center"/>
          </w:tcPr>
          <w:p w14:paraId="54E8BFF7"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260</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372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55</w:t>
            </w:r>
          </w:p>
        </w:tc>
      </w:tr>
      <w:tr w:rsidR="00C704C1" w:rsidRPr="00AD7D82" w14:paraId="5F6CDE29" w14:textId="77777777" w:rsidTr="00C704C1">
        <w:trPr>
          <w:trHeight w:val="340"/>
          <w:jc w:val="center"/>
        </w:trPr>
        <w:tc>
          <w:tcPr>
            <w:tcW w:w="1433" w:type="pct"/>
            <w:shd w:val="clear" w:color="auto" w:fill="auto"/>
            <w:vAlign w:val="center"/>
          </w:tcPr>
          <w:p w14:paraId="637B9676"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María Luisa Cruz González</w:t>
            </w:r>
          </w:p>
        </w:tc>
        <w:tc>
          <w:tcPr>
            <w:tcW w:w="613" w:type="pct"/>
            <w:shd w:val="clear" w:color="auto" w:fill="auto"/>
            <w:vAlign w:val="center"/>
          </w:tcPr>
          <w:p w14:paraId="17480AAE"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7-0055-0638</w:t>
            </w:r>
          </w:p>
        </w:tc>
        <w:tc>
          <w:tcPr>
            <w:tcW w:w="700" w:type="pct"/>
            <w:shd w:val="clear" w:color="auto" w:fill="auto"/>
            <w:vAlign w:val="center"/>
          </w:tcPr>
          <w:p w14:paraId="2AFF86A8" w14:textId="77777777" w:rsidR="00C704C1" w:rsidRPr="007E0202" w:rsidRDefault="00C704C1" w:rsidP="00C704C1">
            <w:pPr>
              <w:jc w:val="right"/>
              <w:rPr>
                <w:rFonts w:ascii="Arial Narrow" w:hAnsi="Arial Narrow" w:cstheme="minorHAnsi"/>
                <w:color w:val="000000"/>
                <w:sz w:val="16"/>
                <w:szCs w:val="16"/>
                <w:lang w:val="es-CR" w:eastAsia="es-CR"/>
              </w:rPr>
            </w:pPr>
            <w:r w:rsidRPr="007E0202">
              <w:rPr>
                <w:rFonts w:ascii="Arial Narrow" w:hAnsi="Arial Narrow" w:cstheme="minorHAnsi"/>
                <w:color w:val="000000"/>
                <w:sz w:val="16"/>
                <w:szCs w:val="16"/>
                <w:lang w:val="es-CR" w:eastAsia="es-CR"/>
              </w:rPr>
              <w:t>13</w:t>
            </w:r>
            <w:r>
              <w:rPr>
                <w:rFonts w:ascii="Arial Narrow" w:hAnsi="Arial Narrow" w:cstheme="minorHAnsi"/>
                <w:color w:val="000000"/>
                <w:sz w:val="16"/>
                <w:szCs w:val="16"/>
                <w:lang w:val="es-CR" w:eastAsia="es-CR"/>
              </w:rPr>
              <w:t>.</w:t>
            </w:r>
            <w:r w:rsidRPr="007E0202">
              <w:rPr>
                <w:rFonts w:ascii="Arial Narrow" w:hAnsi="Arial Narrow" w:cstheme="minorHAnsi"/>
                <w:color w:val="000000"/>
                <w:sz w:val="16"/>
                <w:szCs w:val="16"/>
                <w:lang w:val="es-CR" w:eastAsia="es-CR"/>
              </w:rPr>
              <w:t>181</w:t>
            </w:r>
            <w:r>
              <w:rPr>
                <w:rFonts w:ascii="Arial Narrow" w:hAnsi="Arial Narrow" w:cstheme="minorHAnsi"/>
                <w:color w:val="000000"/>
                <w:sz w:val="16"/>
                <w:szCs w:val="16"/>
                <w:lang w:val="es-CR" w:eastAsia="es-CR"/>
              </w:rPr>
              <w:t>.</w:t>
            </w:r>
            <w:r w:rsidRPr="007E0202">
              <w:rPr>
                <w:rFonts w:ascii="Arial Narrow" w:hAnsi="Arial Narrow" w:cstheme="minorHAnsi"/>
                <w:color w:val="000000"/>
                <w:sz w:val="16"/>
                <w:szCs w:val="16"/>
                <w:lang w:val="es-CR" w:eastAsia="es-CR"/>
              </w:rPr>
              <w:t>638</w:t>
            </w:r>
            <w:r>
              <w:rPr>
                <w:rFonts w:ascii="Arial Narrow" w:hAnsi="Arial Narrow" w:cstheme="minorHAnsi"/>
                <w:color w:val="000000"/>
                <w:sz w:val="16"/>
                <w:szCs w:val="16"/>
                <w:lang w:val="es-CR" w:eastAsia="es-CR"/>
              </w:rPr>
              <w:t>,</w:t>
            </w:r>
            <w:r w:rsidRPr="007E0202">
              <w:rPr>
                <w:rFonts w:ascii="Arial Narrow" w:hAnsi="Arial Narrow" w:cstheme="minorHAnsi"/>
                <w:color w:val="000000"/>
                <w:sz w:val="16"/>
                <w:szCs w:val="16"/>
                <w:lang w:val="es-CR" w:eastAsia="es-CR"/>
              </w:rPr>
              <w:t>44</w:t>
            </w:r>
          </w:p>
        </w:tc>
        <w:tc>
          <w:tcPr>
            <w:tcW w:w="525" w:type="pct"/>
            <w:shd w:val="clear" w:color="auto" w:fill="auto"/>
            <w:vAlign w:val="center"/>
          </w:tcPr>
          <w:p w14:paraId="27DDA7FC"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7D8236ED" w14:textId="7695753B"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07820DC6"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293.893,06</w:t>
            </w:r>
          </w:p>
        </w:tc>
        <w:tc>
          <w:tcPr>
            <w:tcW w:w="678" w:type="pct"/>
            <w:shd w:val="clear" w:color="auto" w:fill="auto"/>
            <w:vAlign w:val="center"/>
          </w:tcPr>
          <w:p w14:paraId="23571928" w14:textId="77777777" w:rsidR="00C704C1" w:rsidRPr="009C0112" w:rsidRDefault="00C704C1" w:rsidP="00C704C1">
            <w:pPr>
              <w:jc w:val="right"/>
              <w:rPr>
                <w:rFonts w:ascii="Arial Narrow" w:hAnsi="Arial Narrow" w:cstheme="minorHAnsi"/>
                <w:color w:val="000000"/>
                <w:sz w:val="16"/>
                <w:szCs w:val="16"/>
                <w:lang w:val="es-CR" w:eastAsia="es-CR"/>
              </w:rPr>
            </w:pPr>
            <w:r w:rsidRPr="009C0112">
              <w:rPr>
                <w:rFonts w:ascii="Arial Narrow" w:hAnsi="Arial Narrow" w:cstheme="minorHAnsi"/>
                <w:color w:val="000000"/>
                <w:sz w:val="16"/>
                <w:szCs w:val="16"/>
                <w:lang w:val="es-CR" w:eastAsia="es-CR"/>
              </w:rPr>
              <w:t>14.100.531,50</w:t>
            </w:r>
          </w:p>
        </w:tc>
      </w:tr>
      <w:tr w:rsidR="00C704C1" w:rsidRPr="00AD7D82" w14:paraId="5B74DFBC" w14:textId="77777777" w:rsidTr="00C704C1">
        <w:trPr>
          <w:trHeight w:val="340"/>
          <w:jc w:val="center"/>
        </w:trPr>
        <w:tc>
          <w:tcPr>
            <w:tcW w:w="1433" w:type="pct"/>
            <w:shd w:val="clear" w:color="auto" w:fill="auto"/>
            <w:vAlign w:val="center"/>
          </w:tcPr>
          <w:p w14:paraId="6E93A16F"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Eunice Mariella Esquivel Mejía</w:t>
            </w:r>
          </w:p>
        </w:tc>
        <w:tc>
          <w:tcPr>
            <w:tcW w:w="613" w:type="pct"/>
            <w:shd w:val="clear" w:color="auto" w:fill="auto"/>
            <w:vAlign w:val="center"/>
          </w:tcPr>
          <w:p w14:paraId="30A517A9"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1-0794-0421</w:t>
            </w:r>
          </w:p>
        </w:tc>
        <w:tc>
          <w:tcPr>
            <w:tcW w:w="700" w:type="pct"/>
            <w:shd w:val="clear" w:color="auto" w:fill="auto"/>
            <w:vAlign w:val="center"/>
          </w:tcPr>
          <w:p w14:paraId="5D9E4A17"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1C8D3FBB"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71D2A792" w14:textId="5EBF4561"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3973868C"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1FFD821A"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65C05346" w14:textId="77777777" w:rsidTr="00C704C1">
        <w:trPr>
          <w:trHeight w:val="340"/>
          <w:jc w:val="center"/>
        </w:trPr>
        <w:tc>
          <w:tcPr>
            <w:tcW w:w="1433" w:type="pct"/>
            <w:shd w:val="clear" w:color="auto" w:fill="auto"/>
            <w:vAlign w:val="center"/>
          </w:tcPr>
          <w:p w14:paraId="2DB8034B"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Enya Sharlott Esquivel Prendas</w:t>
            </w:r>
          </w:p>
        </w:tc>
        <w:tc>
          <w:tcPr>
            <w:tcW w:w="613" w:type="pct"/>
            <w:shd w:val="clear" w:color="auto" w:fill="auto"/>
            <w:vAlign w:val="center"/>
          </w:tcPr>
          <w:p w14:paraId="07631F7A"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0248</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0512</w:t>
            </w:r>
          </w:p>
        </w:tc>
        <w:tc>
          <w:tcPr>
            <w:tcW w:w="700" w:type="pct"/>
            <w:shd w:val="clear" w:color="auto" w:fill="auto"/>
            <w:vAlign w:val="center"/>
          </w:tcPr>
          <w:p w14:paraId="2C815178"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781F3A7D"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6113C734" w14:textId="6AD57845"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4ECE0CCD"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51CDF86D"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2D2A535F" w14:textId="77777777" w:rsidTr="00C704C1">
        <w:trPr>
          <w:trHeight w:val="340"/>
          <w:jc w:val="center"/>
        </w:trPr>
        <w:tc>
          <w:tcPr>
            <w:tcW w:w="1433" w:type="pct"/>
            <w:shd w:val="clear" w:color="auto" w:fill="auto"/>
            <w:vAlign w:val="center"/>
          </w:tcPr>
          <w:p w14:paraId="1E4790EE"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Tisha Tohana Estrada Bennett</w:t>
            </w:r>
          </w:p>
        </w:tc>
        <w:tc>
          <w:tcPr>
            <w:tcW w:w="613" w:type="pct"/>
            <w:shd w:val="clear" w:color="auto" w:fill="auto"/>
            <w:vAlign w:val="center"/>
          </w:tcPr>
          <w:p w14:paraId="3A8FAE89"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1</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1036</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0962</w:t>
            </w:r>
          </w:p>
        </w:tc>
        <w:tc>
          <w:tcPr>
            <w:tcW w:w="700" w:type="pct"/>
            <w:shd w:val="clear" w:color="auto" w:fill="auto"/>
            <w:vAlign w:val="center"/>
          </w:tcPr>
          <w:p w14:paraId="4C519D70"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7211A2E8"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29A39A97" w14:textId="1A73EDB3"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046E5386"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314.924,81</w:t>
            </w:r>
          </w:p>
        </w:tc>
        <w:tc>
          <w:tcPr>
            <w:tcW w:w="678" w:type="pct"/>
            <w:shd w:val="clear" w:color="auto" w:fill="auto"/>
            <w:vAlign w:val="center"/>
          </w:tcPr>
          <w:p w14:paraId="1786E5CB"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260</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372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55</w:t>
            </w:r>
          </w:p>
        </w:tc>
      </w:tr>
      <w:tr w:rsidR="00C704C1" w:rsidRPr="00AD7D82" w14:paraId="0BABE47B" w14:textId="77777777" w:rsidTr="00C704C1">
        <w:trPr>
          <w:trHeight w:val="340"/>
          <w:jc w:val="center"/>
        </w:trPr>
        <w:tc>
          <w:tcPr>
            <w:tcW w:w="1433" w:type="pct"/>
            <w:shd w:val="clear" w:color="auto" w:fill="auto"/>
            <w:vAlign w:val="center"/>
          </w:tcPr>
          <w:p w14:paraId="4BCD26F2"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Álvaro Garita Lacayo</w:t>
            </w:r>
          </w:p>
        </w:tc>
        <w:tc>
          <w:tcPr>
            <w:tcW w:w="613" w:type="pct"/>
            <w:shd w:val="clear" w:color="auto" w:fill="auto"/>
            <w:vAlign w:val="center"/>
          </w:tcPr>
          <w:p w14:paraId="185BFE0A"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0179</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0254</w:t>
            </w:r>
          </w:p>
        </w:tc>
        <w:tc>
          <w:tcPr>
            <w:tcW w:w="700" w:type="pct"/>
            <w:shd w:val="clear" w:color="auto" w:fill="auto"/>
            <w:vAlign w:val="center"/>
          </w:tcPr>
          <w:p w14:paraId="182A11BC"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20F70FD9"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4127B44D" w14:textId="6C729E9A"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2B3CB7DB"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536603C8"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7173F5ED" w14:textId="77777777" w:rsidTr="00C704C1">
        <w:trPr>
          <w:trHeight w:val="340"/>
          <w:jc w:val="center"/>
        </w:trPr>
        <w:tc>
          <w:tcPr>
            <w:tcW w:w="1433" w:type="pct"/>
            <w:shd w:val="clear" w:color="auto" w:fill="auto"/>
            <w:vAlign w:val="center"/>
          </w:tcPr>
          <w:p w14:paraId="5C68E779"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Roger Madrigal Garro</w:t>
            </w:r>
          </w:p>
        </w:tc>
        <w:tc>
          <w:tcPr>
            <w:tcW w:w="613" w:type="pct"/>
            <w:shd w:val="clear" w:color="auto" w:fill="auto"/>
            <w:vAlign w:val="center"/>
          </w:tcPr>
          <w:p w14:paraId="3F84EDEA"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0121</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0993</w:t>
            </w:r>
          </w:p>
        </w:tc>
        <w:tc>
          <w:tcPr>
            <w:tcW w:w="700" w:type="pct"/>
            <w:shd w:val="clear" w:color="auto" w:fill="auto"/>
            <w:vAlign w:val="center"/>
          </w:tcPr>
          <w:p w14:paraId="6DE7AAA8"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6B8AE0D8"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49E0BB60" w14:textId="043B6B17"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4D8123EC"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6E4BEA9A"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2F50D387" w14:textId="77777777" w:rsidTr="00C704C1">
        <w:trPr>
          <w:trHeight w:val="340"/>
          <w:jc w:val="center"/>
        </w:trPr>
        <w:tc>
          <w:tcPr>
            <w:tcW w:w="1433" w:type="pct"/>
            <w:shd w:val="clear" w:color="auto" w:fill="auto"/>
            <w:vAlign w:val="center"/>
          </w:tcPr>
          <w:p w14:paraId="08AE792A"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lastRenderedPageBreak/>
              <w:t>Braulio Alexander González Corrales</w:t>
            </w:r>
          </w:p>
        </w:tc>
        <w:tc>
          <w:tcPr>
            <w:tcW w:w="613" w:type="pct"/>
            <w:shd w:val="clear" w:color="auto" w:fill="auto"/>
            <w:vAlign w:val="center"/>
          </w:tcPr>
          <w:p w14:paraId="286B01AC"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3</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0284</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0754</w:t>
            </w:r>
          </w:p>
        </w:tc>
        <w:tc>
          <w:tcPr>
            <w:tcW w:w="700" w:type="pct"/>
            <w:shd w:val="clear" w:color="auto" w:fill="auto"/>
            <w:vAlign w:val="center"/>
          </w:tcPr>
          <w:p w14:paraId="2C2CA726"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481523FD"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6E1269D0" w14:textId="3B2E38F4" w:rsidR="00C704C1" w:rsidRPr="004D6DFF" w:rsidRDefault="00EA7A47"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172.215</w:t>
            </w:r>
            <w:r w:rsidRPr="005924D9">
              <w:rPr>
                <w:rFonts w:ascii="Arial Narrow" w:hAnsi="Arial Narrow" w:cstheme="minorHAnsi"/>
                <w:color w:val="000000"/>
                <w:sz w:val="16"/>
                <w:szCs w:val="16"/>
                <w:lang w:val="es-CR" w:eastAsia="es-CR"/>
              </w:rPr>
              <w:t>,</w:t>
            </w:r>
            <w:r>
              <w:rPr>
                <w:rFonts w:ascii="Arial Narrow" w:hAnsi="Arial Narrow" w:cstheme="minorHAnsi"/>
                <w:color w:val="000000"/>
                <w:sz w:val="16"/>
                <w:szCs w:val="16"/>
                <w:lang w:val="es-CR" w:eastAsia="es-CR"/>
              </w:rPr>
              <w:t>94</w:t>
            </w:r>
          </w:p>
        </w:tc>
        <w:tc>
          <w:tcPr>
            <w:tcW w:w="525" w:type="pct"/>
            <w:shd w:val="clear" w:color="auto" w:fill="auto"/>
            <w:vAlign w:val="center"/>
          </w:tcPr>
          <w:p w14:paraId="537246A6"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318.016,40</w:t>
            </w:r>
          </w:p>
        </w:tc>
        <w:tc>
          <w:tcPr>
            <w:tcW w:w="678" w:type="pct"/>
            <w:shd w:val="clear" w:color="auto" w:fill="auto"/>
            <w:vAlign w:val="center"/>
          </w:tcPr>
          <w:p w14:paraId="620D3255" w14:textId="77777777" w:rsidR="00C704C1" w:rsidRPr="009C0112" w:rsidRDefault="00C704C1" w:rsidP="00C704C1">
            <w:pPr>
              <w:jc w:val="right"/>
              <w:rPr>
                <w:rFonts w:ascii="Arial Narrow" w:hAnsi="Arial Narrow" w:cstheme="minorHAnsi"/>
                <w:color w:val="000000"/>
                <w:sz w:val="16"/>
                <w:szCs w:val="16"/>
                <w:lang w:val="es-CR" w:eastAsia="es-CR"/>
              </w:rPr>
            </w:pPr>
            <w:r w:rsidRPr="009C0112">
              <w:rPr>
                <w:rFonts w:ascii="Arial Narrow" w:hAnsi="Arial Narrow" w:cstheme="minorHAnsi"/>
                <w:color w:val="000000"/>
                <w:sz w:val="16"/>
                <w:szCs w:val="16"/>
                <w:lang w:val="es-CR" w:eastAsia="es-CR"/>
              </w:rPr>
              <w:t>14.435.680,08</w:t>
            </w:r>
          </w:p>
        </w:tc>
      </w:tr>
      <w:tr w:rsidR="00C704C1" w:rsidRPr="00AD7D82" w14:paraId="30AF7A0D" w14:textId="77777777" w:rsidTr="00C704C1">
        <w:trPr>
          <w:trHeight w:val="340"/>
          <w:jc w:val="center"/>
        </w:trPr>
        <w:tc>
          <w:tcPr>
            <w:tcW w:w="1433" w:type="pct"/>
            <w:shd w:val="clear" w:color="auto" w:fill="auto"/>
            <w:vAlign w:val="center"/>
          </w:tcPr>
          <w:p w14:paraId="4ACFA40E"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Gennie María González Vargas</w:t>
            </w:r>
          </w:p>
        </w:tc>
        <w:tc>
          <w:tcPr>
            <w:tcW w:w="613" w:type="pct"/>
            <w:shd w:val="clear" w:color="auto" w:fill="auto"/>
            <w:vAlign w:val="center"/>
          </w:tcPr>
          <w:p w14:paraId="1AD587E7"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0113</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0807</w:t>
            </w:r>
          </w:p>
        </w:tc>
        <w:tc>
          <w:tcPr>
            <w:tcW w:w="700" w:type="pct"/>
            <w:shd w:val="clear" w:color="auto" w:fill="auto"/>
            <w:vAlign w:val="center"/>
          </w:tcPr>
          <w:p w14:paraId="717ED688"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29F918DE"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543BC10F" w14:textId="5CCC1E6D"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136A3012"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6BC2F149"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137BE51C" w14:textId="77777777" w:rsidTr="00C704C1">
        <w:trPr>
          <w:trHeight w:val="340"/>
          <w:jc w:val="center"/>
        </w:trPr>
        <w:tc>
          <w:tcPr>
            <w:tcW w:w="1433" w:type="pct"/>
            <w:shd w:val="clear" w:color="auto" w:fill="auto"/>
            <w:vAlign w:val="center"/>
          </w:tcPr>
          <w:p w14:paraId="56EA1A5D"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Ana Isabel Granados Carballo</w:t>
            </w:r>
          </w:p>
        </w:tc>
        <w:tc>
          <w:tcPr>
            <w:tcW w:w="613" w:type="pct"/>
            <w:shd w:val="clear" w:color="auto" w:fill="auto"/>
            <w:vAlign w:val="center"/>
          </w:tcPr>
          <w:p w14:paraId="6E025339"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0080</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0875</w:t>
            </w:r>
          </w:p>
        </w:tc>
        <w:tc>
          <w:tcPr>
            <w:tcW w:w="700" w:type="pct"/>
            <w:shd w:val="clear" w:color="auto" w:fill="auto"/>
            <w:vAlign w:val="center"/>
          </w:tcPr>
          <w:p w14:paraId="289EC922" w14:textId="77777777" w:rsidR="00C704C1" w:rsidRPr="00B73E83" w:rsidRDefault="00C704C1" w:rsidP="00C704C1">
            <w:pPr>
              <w:jc w:val="right"/>
              <w:rPr>
                <w:rFonts w:ascii="Arial Narrow" w:hAnsi="Arial Narrow" w:cstheme="minorHAnsi"/>
                <w:color w:val="000000"/>
                <w:sz w:val="16"/>
                <w:szCs w:val="16"/>
                <w:lang w:val="es-CR" w:eastAsia="es-CR"/>
              </w:rPr>
            </w:pPr>
            <w:r w:rsidRPr="00B73E83">
              <w:rPr>
                <w:rFonts w:ascii="Arial Narrow" w:hAnsi="Arial Narrow" w:cstheme="minorHAnsi"/>
                <w:color w:val="000000"/>
                <w:sz w:val="16"/>
                <w:szCs w:val="16"/>
                <w:lang w:val="es-CR" w:eastAsia="es-CR"/>
              </w:rPr>
              <w:t>15</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103</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738</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85</w:t>
            </w:r>
          </w:p>
        </w:tc>
        <w:tc>
          <w:tcPr>
            <w:tcW w:w="525" w:type="pct"/>
            <w:shd w:val="clear" w:color="auto" w:fill="auto"/>
            <w:vAlign w:val="center"/>
          </w:tcPr>
          <w:p w14:paraId="6E96F577"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3053C773" w14:textId="1DB82985"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19174BF0"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346.938,10</w:t>
            </w:r>
          </w:p>
        </w:tc>
        <w:tc>
          <w:tcPr>
            <w:tcW w:w="678" w:type="pct"/>
            <w:shd w:val="clear" w:color="auto" w:fill="auto"/>
            <w:vAlign w:val="center"/>
          </w:tcPr>
          <w:p w14:paraId="2DC902C4" w14:textId="77777777" w:rsidR="00C704C1" w:rsidRPr="009C0112" w:rsidRDefault="00C704C1" w:rsidP="00C704C1">
            <w:pPr>
              <w:jc w:val="right"/>
              <w:rPr>
                <w:rFonts w:ascii="Arial Narrow" w:hAnsi="Arial Narrow" w:cstheme="minorHAnsi"/>
                <w:color w:val="000000"/>
                <w:sz w:val="16"/>
                <w:szCs w:val="16"/>
                <w:lang w:val="es-CR" w:eastAsia="es-CR"/>
              </w:rPr>
            </w:pPr>
            <w:r w:rsidRPr="009C0112">
              <w:rPr>
                <w:rFonts w:ascii="Arial Narrow" w:hAnsi="Arial Narrow" w:cstheme="minorHAnsi"/>
                <w:color w:val="000000"/>
                <w:sz w:val="16"/>
                <w:szCs w:val="16"/>
                <w:lang w:val="es-CR" w:eastAsia="es-CR"/>
              </w:rPr>
              <w:t>16.075.676,95</w:t>
            </w:r>
          </w:p>
        </w:tc>
      </w:tr>
      <w:tr w:rsidR="00C704C1" w:rsidRPr="00AD7D82" w14:paraId="6F99CFFD" w14:textId="77777777" w:rsidTr="00C704C1">
        <w:trPr>
          <w:trHeight w:val="340"/>
          <w:jc w:val="center"/>
        </w:trPr>
        <w:tc>
          <w:tcPr>
            <w:tcW w:w="1433" w:type="pct"/>
            <w:shd w:val="clear" w:color="auto" w:fill="auto"/>
            <w:vAlign w:val="center"/>
          </w:tcPr>
          <w:p w14:paraId="131116BA"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Lorena de los Ángeles Gutiérrez Salgado</w:t>
            </w:r>
          </w:p>
        </w:tc>
        <w:tc>
          <w:tcPr>
            <w:tcW w:w="613" w:type="pct"/>
            <w:shd w:val="clear" w:color="auto" w:fill="auto"/>
            <w:vAlign w:val="center"/>
          </w:tcPr>
          <w:p w14:paraId="11A18FDA"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0147</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0804</w:t>
            </w:r>
          </w:p>
        </w:tc>
        <w:tc>
          <w:tcPr>
            <w:tcW w:w="700" w:type="pct"/>
            <w:shd w:val="clear" w:color="auto" w:fill="auto"/>
            <w:vAlign w:val="center"/>
          </w:tcPr>
          <w:p w14:paraId="0552AD0D"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4FC56DAA"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640CF776" w14:textId="3D1D98B3"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607E4880"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67B04026"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5E1A7EB5" w14:textId="77777777" w:rsidTr="00C704C1">
        <w:trPr>
          <w:trHeight w:val="340"/>
          <w:jc w:val="center"/>
        </w:trPr>
        <w:tc>
          <w:tcPr>
            <w:tcW w:w="1433" w:type="pct"/>
            <w:shd w:val="clear" w:color="auto" w:fill="auto"/>
            <w:vAlign w:val="center"/>
          </w:tcPr>
          <w:p w14:paraId="7ACD031C"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Karla Ivonne Hall Hall</w:t>
            </w:r>
          </w:p>
        </w:tc>
        <w:tc>
          <w:tcPr>
            <w:tcW w:w="613" w:type="pct"/>
            <w:shd w:val="clear" w:color="auto" w:fill="auto"/>
            <w:vAlign w:val="center"/>
          </w:tcPr>
          <w:p w14:paraId="25FD4016"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0155</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0632</w:t>
            </w:r>
          </w:p>
        </w:tc>
        <w:tc>
          <w:tcPr>
            <w:tcW w:w="700" w:type="pct"/>
            <w:shd w:val="clear" w:color="auto" w:fill="auto"/>
            <w:vAlign w:val="center"/>
          </w:tcPr>
          <w:p w14:paraId="5D669EAD"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44E23B5F"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360C9443" w14:textId="3377EC83"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1BA0A5A2"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7CFF02C7"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669A24E1" w14:textId="77777777" w:rsidTr="00C704C1">
        <w:trPr>
          <w:trHeight w:val="340"/>
          <w:jc w:val="center"/>
        </w:trPr>
        <w:tc>
          <w:tcPr>
            <w:tcW w:w="1433" w:type="pct"/>
            <w:shd w:val="clear" w:color="auto" w:fill="auto"/>
            <w:vAlign w:val="center"/>
          </w:tcPr>
          <w:p w14:paraId="397BCDAE"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Leslie Johana Herrera Mena</w:t>
            </w:r>
          </w:p>
        </w:tc>
        <w:tc>
          <w:tcPr>
            <w:tcW w:w="613" w:type="pct"/>
            <w:shd w:val="clear" w:color="auto" w:fill="auto"/>
            <w:vAlign w:val="center"/>
          </w:tcPr>
          <w:p w14:paraId="5D8E6393" w14:textId="77777777" w:rsidR="00C704C1" w:rsidRPr="00A511EB" w:rsidRDefault="00C704C1" w:rsidP="00C704C1">
            <w:pPr>
              <w:jc w:val="center"/>
              <w:rPr>
                <w:rFonts w:ascii="Arial Narrow" w:hAnsi="Arial Narrow" w:cstheme="minorHAnsi"/>
                <w:color w:val="000000"/>
                <w:sz w:val="16"/>
                <w:szCs w:val="16"/>
                <w:lang w:val="es-CR" w:eastAsia="es-CR"/>
              </w:rPr>
            </w:pPr>
            <w:r w:rsidRPr="00A511EB">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0201</w:t>
            </w:r>
            <w:r>
              <w:rPr>
                <w:rFonts w:ascii="Arial Narrow" w:hAnsi="Arial Narrow" w:cstheme="minorHAnsi"/>
                <w:color w:val="000000"/>
                <w:sz w:val="16"/>
                <w:szCs w:val="16"/>
                <w:lang w:val="es-CR" w:eastAsia="es-CR"/>
              </w:rPr>
              <w:t>-</w:t>
            </w:r>
            <w:r w:rsidRPr="00A511EB">
              <w:rPr>
                <w:rFonts w:ascii="Arial Narrow" w:hAnsi="Arial Narrow" w:cstheme="minorHAnsi"/>
                <w:color w:val="000000"/>
                <w:sz w:val="16"/>
                <w:szCs w:val="16"/>
                <w:lang w:val="es-CR" w:eastAsia="es-CR"/>
              </w:rPr>
              <w:t>0138</w:t>
            </w:r>
          </w:p>
        </w:tc>
        <w:tc>
          <w:tcPr>
            <w:tcW w:w="700" w:type="pct"/>
            <w:shd w:val="clear" w:color="auto" w:fill="auto"/>
            <w:vAlign w:val="center"/>
          </w:tcPr>
          <w:p w14:paraId="19999FB1"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35900B2A"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72091722" w14:textId="1AB91D22"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61C95B20"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04B9CA7F"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EA7A47" w:rsidRPr="00AD7D82" w14:paraId="6D3AD13B" w14:textId="77777777" w:rsidTr="000174BF">
        <w:trPr>
          <w:trHeight w:val="340"/>
          <w:jc w:val="center"/>
        </w:trPr>
        <w:tc>
          <w:tcPr>
            <w:tcW w:w="1433" w:type="pct"/>
            <w:shd w:val="clear" w:color="auto" w:fill="auto"/>
            <w:vAlign w:val="center"/>
          </w:tcPr>
          <w:p w14:paraId="4285B52A" w14:textId="77777777" w:rsidR="00EA7A47" w:rsidRPr="004D6DFF" w:rsidRDefault="00EA7A47" w:rsidP="00EA7A4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Owen Lackwood Escorcia </w:t>
            </w:r>
          </w:p>
        </w:tc>
        <w:tc>
          <w:tcPr>
            <w:tcW w:w="613" w:type="pct"/>
            <w:shd w:val="clear" w:color="auto" w:fill="auto"/>
            <w:vAlign w:val="center"/>
          </w:tcPr>
          <w:p w14:paraId="1E83D58A" w14:textId="77777777" w:rsidR="00EA7A47" w:rsidRDefault="00EA7A47" w:rsidP="00EA7A47">
            <w:pPr>
              <w:jc w:val="center"/>
              <w:rPr>
                <w:rFonts w:ascii="Arial Narrow" w:hAnsi="Arial Narrow" w:cstheme="minorHAnsi"/>
                <w:color w:val="000000"/>
                <w:sz w:val="16"/>
                <w:szCs w:val="16"/>
                <w:lang w:val="es-CR" w:eastAsia="es-CR"/>
              </w:rPr>
            </w:pPr>
            <w:r w:rsidRPr="00CD55AF">
              <w:rPr>
                <w:rFonts w:ascii="Arial Narrow" w:hAnsi="Arial Narrow" w:cstheme="minorHAnsi"/>
                <w:color w:val="000000"/>
                <w:sz w:val="16"/>
                <w:szCs w:val="16"/>
                <w:lang w:val="es-CR" w:eastAsia="es-CR"/>
              </w:rPr>
              <w:t>155801</w:t>
            </w:r>
          </w:p>
          <w:p w14:paraId="42A3DB56" w14:textId="77777777" w:rsidR="00EA7A47" w:rsidRPr="00CD55AF" w:rsidRDefault="00EA7A47" w:rsidP="00EA7A47">
            <w:pPr>
              <w:jc w:val="center"/>
              <w:rPr>
                <w:rFonts w:ascii="Arial Narrow" w:hAnsi="Arial Narrow" w:cstheme="minorHAnsi"/>
                <w:color w:val="000000"/>
                <w:sz w:val="16"/>
                <w:szCs w:val="16"/>
                <w:lang w:val="es-CR" w:eastAsia="es-CR"/>
              </w:rPr>
            </w:pPr>
            <w:r w:rsidRPr="00CD55AF">
              <w:rPr>
                <w:rFonts w:ascii="Arial Narrow" w:hAnsi="Arial Narrow" w:cstheme="minorHAnsi"/>
                <w:color w:val="000000"/>
                <w:sz w:val="16"/>
                <w:szCs w:val="16"/>
                <w:lang w:val="es-CR" w:eastAsia="es-CR"/>
              </w:rPr>
              <w:t>512334</w:t>
            </w:r>
          </w:p>
        </w:tc>
        <w:tc>
          <w:tcPr>
            <w:tcW w:w="700" w:type="pct"/>
            <w:shd w:val="clear" w:color="auto" w:fill="auto"/>
            <w:vAlign w:val="center"/>
          </w:tcPr>
          <w:p w14:paraId="743E0546" w14:textId="77777777" w:rsidR="00EA7A47" w:rsidRPr="004D6DFF" w:rsidRDefault="00EA7A47" w:rsidP="00EA7A47">
            <w:pPr>
              <w:jc w:val="right"/>
              <w:rPr>
                <w:rFonts w:ascii="Arial Narrow" w:hAnsi="Arial Narrow" w:cstheme="minorHAnsi"/>
                <w:color w:val="000000"/>
                <w:sz w:val="16"/>
                <w:szCs w:val="16"/>
                <w:lang w:val="es-CR" w:eastAsia="es-CR"/>
              </w:rPr>
            </w:pPr>
            <w:r w:rsidRPr="00B73E83">
              <w:rPr>
                <w:rFonts w:ascii="Arial Narrow" w:hAnsi="Arial Narrow" w:cstheme="minorHAnsi"/>
                <w:color w:val="000000"/>
                <w:sz w:val="16"/>
                <w:szCs w:val="16"/>
                <w:lang w:val="es-CR" w:eastAsia="es-CR"/>
              </w:rPr>
              <w:t>15</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103</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738</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85</w:t>
            </w:r>
          </w:p>
        </w:tc>
        <w:tc>
          <w:tcPr>
            <w:tcW w:w="525" w:type="pct"/>
            <w:shd w:val="clear" w:color="auto" w:fill="auto"/>
            <w:vAlign w:val="center"/>
          </w:tcPr>
          <w:p w14:paraId="0A5D4B90" w14:textId="77777777" w:rsidR="00EA7A47" w:rsidRPr="004D6DFF" w:rsidRDefault="00EA7A47" w:rsidP="00EA7A4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tcPr>
          <w:p w14:paraId="382893FA" w14:textId="355232AC" w:rsidR="00EA7A47" w:rsidRPr="004D6DFF" w:rsidRDefault="00EA7A47" w:rsidP="00EA7A47">
            <w:pPr>
              <w:jc w:val="right"/>
              <w:rPr>
                <w:rFonts w:ascii="Arial Narrow" w:hAnsi="Arial Narrow" w:cstheme="minorHAnsi"/>
                <w:color w:val="000000"/>
                <w:sz w:val="16"/>
                <w:szCs w:val="16"/>
                <w:lang w:val="es-CR" w:eastAsia="es-CR"/>
              </w:rPr>
            </w:pPr>
            <w:r w:rsidRPr="00AE3D2A">
              <w:rPr>
                <w:rFonts w:ascii="Arial Narrow" w:hAnsi="Arial Narrow" w:cstheme="minorHAnsi"/>
                <w:color w:val="000000"/>
                <w:sz w:val="16"/>
                <w:szCs w:val="16"/>
                <w:lang w:val="es-CR" w:eastAsia="es-CR"/>
              </w:rPr>
              <w:t>172.215,94</w:t>
            </w:r>
          </w:p>
        </w:tc>
        <w:tc>
          <w:tcPr>
            <w:tcW w:w="525" w:type="pct"/>
            <w:shd w:val="clear" w:color="auto" w:fill="auto"/>
            <w:vAlign w:val="center"/>
          </w:tcPr>
          <w:p w14:paraId="07C1AE4C" w14:textId="77777777" w:rsidR="00EA7A47" w:rsidRPr="004D6DFF" w:rsidRDefault="00EA7A47" w:rsidP="00EA7A4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355.885,11</w:t>
            </w:r>
          </w:p>
        </w:tc>
        <w:tc>
          <w:tcPr>
            <w:tcW w:w="678" w:type="pct"/>
            <w:shd w:val="clear" w:color="auto" w:fill="auto"/>
            <w:vAlign w:val="center"/>
          </w:tcPr>
          <w:p w14:paraId="2C48503C" w14:textId="77777777" w:rsidR="00EA7A47" w:rsidRPr="009C0112" w:rsidRDefault="00EA7A47" w:rsidP="00EA7A47">
            <w:pPr>
              <w:jc w:val="right"/>
              <w:rPr>
                <w:rFonts w:ascii="Arial Narrow" w:hAnsi="Arial Narrow" w:cstheme="minorHAnsi"/>
                <w:color w:val="000000"/>
                <w:sz w:val="16"/>
                <w:szCs w:val="16"/>
                <w:lang w:val="es-CR" w:eastAsia="es-CR"/>
              </w:rPr>
            </w:pPr>
            <w:r w:rsidRPr="009C0112">
              <w:rPr>
                <w:rFonts w:ascii="Arial Narrow" w:hAnsi="Arial Narrow" w:cstheme="minorHAnsi"/>
                <w:color w:val="000000"/>
                <w:sz w:val="16"/>
                <w:szCs w:val="16"/>
                <w:lang w:val="es-CR" w:eastAsia="es-CR"/>
              </w:rPr>
              <w:t>16.256.839,90</w:t>
            </w:r>
          </w:p>
        </w:tc>
      </w:tr>
      <w:tr w:rsidR="00EA7A47" w:rsidRPr="00AD7D82" w14:paraId="6003120A" w14:textId="77777777" w:rsidTr="000174BF">
        <w:trPr>
          <w:trHeight w:val="340"/>
          <w:jc w:val="center"/>
        </w:trPr>
        <w:tc>
          <w:tcPr>
            <w:tcW w:w="1433" w:type="pct"/>
            <w:shd w:val="clear" w:color="auto" w:fill="auto"/>
            <w:vAlign w:val="center"/>
          </w:tcPr>
          <w:p w14:paraId="0479B08F" w14:textId="77777777" w:rsidR="00EA7A47" w:rsidRPr="004D6DFF" w:rsidRDefault="00EA7A47" w:rsidP="00EA7A4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Grace Patricia León Torres</w:t>
            </w:r>
          </w:p>
        </w:tc>
        <w:tc>
          <w:tcPr>
            <w:tcW w:w="613" w:type="pct"/>
            <w:shd w:val="clear" w:color="auto" w:fill="auto"/>
            <w:vAlign w:val="center"/>
          </w:tcPr>
          <w:p w14:paraId="4B77159F" w14:textId="77777777" w:rsidR="00EA7A47" w:rsidRPr="00CD55AF" w:rsidRDefault="00EA7A47" w:rsidP="00EA7A47">
            <w:pPr>
              <w:jc w:val="center"/>
              <w:rPr>
                <w:rFonts w:ascii="Arial Narrow" w:hAnsi="Arial Narrow" w:cstheme="minorHAnsi"/>
                <w:color w:val="000000"/>
                <w:sz w:val="16"/>
                <w:szCs w:val="16"/>
                <w:lang w:val="es-CR" w:eastAsia="es-CR"/>
              </w:rPr>
            </w:pPr>
            <w:r w:rsidRPr="00CD55AF">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CD55AF">
              <w:rPr>
                <w:rFonts w:ascii="Arial Narrow" w:hAnsi="Arial Narrow" w:cstheme="minorHAnsi"/>
                <w:color w:val="000000"/>
                <w:sz w:val="16"/>
                <w:szCs w:val="16"/>
                <w:lang w:val="es-CR" w:eastAsia="es-CR"/>
              </w:rPr>
              <w:t>0154</w:t>
            </w:r>
            <w:r>
              <w:rPr>
                <w:rFonts w:ascii="Arial Narrow" w:hAnsi="Arial Narrow" w:cstheme="minorHAnsi"/>
                <w:color w:val="000000"/>
                <w:sz w:val="16"/>
                <w:szCs w:val="16"/>
                <w:lang w:val="es-CR" w:eastAsia="es-CR"/>
              </w:rPr>
              <w:t>-</w:t>
            </w:r>
            <w:r w:rsidRPr="00CD55AF">
              <w:rPr>
                <w:rFonts w:ascii="Arial Narrow" w:hAnsi="Arial Narrow" w:cstheme="minorHAnsi"/>
                <w:color w:val="000000"/>
                <w:sz w:val="16"/>
                <w:szCs w:val="16"/>
                <w:lang w:val="es-CR" w:eastAsia="es-CR"/>
              </w:rPr>
              <w:t>0935</w:t>
            </w:r>
          </w:p>
        </w:tc>
        <w:tc>
          <w:tcPr>
            <w:tcW w:w="700" w:type="pct"/>
            <w:shd w:val="clear" w:color="auto" w:fill="auto"/>
            <w:vAlign w:val="center"/>
          </w:tcPr>
          <w:p w14:paraId="3EE8DE55" w14:textId="77777777" w:rsidR="00EA7A47" w:rsidRPr="004D6DFF" w:rsidRDefault="00EA7A47" w:rsidP="00EA7A47">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06A64616" w14:textId="77777777" w:rsidR="00EA7A47" w:rsidRPr="004D6DFF" w:rsidRDefault="00EA7A47" w:rsidP="00EA7A4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tcPr>
          <w:p w14:paraId="33DB805A" w14:textId="2D6EB7AB" w:rsidR="00EA7A47" w:rsidRPr="004D6DFF" w:rsidRDefault="00EA7A47" w:rsidP="00EA7A47">
            <w:pPr>
              <w:jc w:val="right"/>
              <w:rPr>
                <w:rFonts w:ascii="Arial Narrow" w:hAnsi="Arial Narrow" w:cstheme="minorHAnsi"/>
                <w:color w:val="000000"/>
                <w:sz w:val="16"/>
                <w:szCs w:val="16"/>
                <w:lang w:val="es-CR" w:eastAsia="es-CR"/>
              </w:rPr>
            </w:pPr>
            <w:r w:rsidRPr="00AE3D2A">
              <w:rPr>
                <w:rFonts w:ascii="Arial Narrow" w:hAnsi="Arial Narrow" w:cstheme="minorHAnsi"/>
                <w:color w:val="000000"/>
                <w:sz w:val="16"/>
                <w:szCs w:val="16"/>
                <w:lang w:val="es-CR" w:eastAsia="es-CR"/>
              </w:rPr>
              <w:t>172.215,94</w:t>
            </w:r>
          </w:p>
        </w:tc>
        <w:tc>
          <w:tcPr>
            <w:tcW w:w="525" w:type="pct"/>
            <w:shd w:val="clear" w:color="auto" w:fill="auto"/>
            <w:vAlign w:val="center"/>
          </w:tcPr>
          <w:p w14:paraId="06D7C5AE" w14:textId="77777777" w:rsidR="00EA7A47" w:rsidRPr="004D6DFF" w:rsidRDefault="00EA7A47" w:rsidP="00EA7A4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323.871,81</w:t>
            </w:r>
          </w:p>
        </w:tc>
        <w:tc>
          <w:tcPr>
            <w:tcW w:w="678" w:type="pct"/>
            <w:shd w:val="clear" w:color="auto" w:fill="auto"/>
            <w:vAlign w:val="center"/>
          </w:tcPr>
          <w:p w14:paraId="1EC7548B" w14:textId="77777777" w:rsidR="00EA7A47" w:rsidRPr="009C0112" w:rsidRDefault="00EA7A47" w:rsidP="00EA7A47">
            <w:pPr>
              <w:jc w:val="right"/>
              <w:rPr>
                <w:rFonts w:ascii="Arial Narrow" w:hAnsi="Arial Narrow" w:cstheme="minorHAnsi"/>
                <w:color w:val="000000"/>
                <w:sz w:val="16"/>
                <w:szCs w:val="16"/>
                <w:lang w:val="es-CR" w:eastAsia="es-CR"/>
              </w:rPr>
            </w:pPr>
            <w:r w:rsidRPr="009C0112">
              <w:rPr>
                <w:rFonts w:ascii="Arial Narrow" w:hAnsi="Arial Narrow" w:cstheme="minorHAnsi"/>
                <w:color w:val="000000"/>
                <w:sz w:val="16"/>
                <w:szCs w:val="16"/>
                <w:lang w:val="es-CR" w:eastAsia="es-CR"/>
              </w:rPr>
              <w:t>14.441.535,49</w:t>
            </w:r>
          </w:p>
        </w:tc>
      </w:tr>
      <w:tr w:rsidR="00EA7A47" w:rsidRPr="00AD7D82" w14:paraId="1CDF3814" w14:textId="77777777" w:rsidTr="000174BF">
        <w:trPr>
          <w:trHeight w:val="340"/>
          <w:jc w:val="center"/>
        </w:trPr>
        <w:tc>
          <w:tcPr>
            <w:tcW w:w="1433" w:type="pct"/>
            <w:shd w:val="clear" w:color="auto" w:fill="auto"/>
            <w:vAlign w:val="center"/>
          </w:tcPr>
          <w:p w14:paraId="70D7F6A7" w14:textId="77777777" w:rsidR="00EA7A47" w:rsidRPr="004D6DFF" w:rsidRDefault="00EA7A47" w:rsidP="00EA7A4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Seidy Patricia Martínez García</w:t>
            </w:r>
          </w:p>
        </w:tc>
        <w:tc>
          <w:tcPr>
            <w:tcW w:w="613" w:type="pct"/>
            <w:shd w:val="clear" w:color="auto" w:fill="auto"/>
            <w:vAlign w:val="center"/>
          </w:tcPr>
          <w:p w14:paraId="281E4986" w14:textId="77777777" w:rsidR="00EA7A47" w:rsidRPr="00CD55AF" w:rsidRDefault="00EA7A47" w:rsidP="00EA7A47">
            <w:pPr>
              <w:jc w:val="center"/>
              <w:rPr>
                <w:rFonts w:ascii="Arial Narrow" w:hAnsi="Arial Narrow" w:cstheme="minorHAnsi"/>
                <w:color w:val="000000"/>
                <w:sz w:val="16"/>
                <w:szCs w:val="16"/>
                <w:lang w:val="es-CR" w:eastAsia="es-CR"/>
              </w:rPr>
            </w:pPr>
            <w:r w:rsidRPr="00CD55AF">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CD55AF">
              <w:rPr>
                <w:rFonts w:ascii="Arial Narrow" w:hAnsi="Arial Narrow" w:cstheme="minorHAnsi"/>
                <w:color w:val="000000"/>
                <w:sz w:val="16"/>
                <w:szCs w:val="16"/>
                <w:lang w:val="es-CR" w:eastAsia="es-CR"/>
              </w:rPr>
              <w:t>0198</w:t>
            </w:r>
            <w:r>
              <w:rPr>
                <w:rFonts w:ascii="Arial Narrow" w:hAnsi="Arial Narrow" w:cstheme="minorHAnsi"/>
                <w:color w:val="000000"/>
                <w:sz w:val="16"/>
                <w:szCs w:val="16"/>
                <w:lang w:val="es-CR" w:eastAsia="es-CR"/>
              </w:rPr>
              <w:t>-</w:t>
            </w:r>
            <w:r w:rsidRPr="00CD55AF">
              <w:rPr>
                <w:rFonts w:ascii="Arial Narrow" w:hAnsi="Arial Narrow" w:cstheme="minorHAnsi"/>
                <w:color w:val="000000"/>
                <w:sz w:val="16"/>
                <w:szCs w:val="16"/>
                <w:lang w:val="es-CR" w:eastAsia="es-CR"/>
              </w:rPr>
              <w:t>0791</w:t>
            </w:r>
          </w:p>
        </w:tc>
        <w:tc>
          <w:tcPr>
            <w:tcW w:w="700" w:type="pct"/>
            <w:shd w:val="clear" w:color="auto" w:fill="auto"/>
            <w:vAlign w:val="center"/>
          </w:tcPr>
          <w:p w14:paraId="292C289D" w14:textId="77777777" w:rsidR="00EA7A47" w:rsidRPr="00B73E83" w:rsidRDefault="00EA7A47" w:rsidP="00EA7A47">
            <w:pPr>
              <w:jc w:val="right"/>
              <w:rPr>
                <w:rFonts w:ascii="Arial Narrow" w:hAnsi="Arial Narrow" w:cstheme="minorHAnsi"/>
                <w:color w:val="000000"/>
                <w:sz w:val="16"/>
                <w:szCs w:val="16"/>
                <w:lang w:val="es-CR" w:eastAsia="es-CR"/>
              </w:rPr>
            </w:pPr>
            <w:r w:rsidRPr="00B73E83">
              <w:rPr>
                <w:rFonts w:ascii="Arial Narrow" w:hAnsi="Arial Narrow" w:cstheme="minorHAnsi"/>
                <w:color w:val="000000"/>
                <w:sz w:val="16"/>
                <w:szCs w:val="16"/>
                <w:lang w:val="es-CR" w:eastAsia="es-CR"/>
              </w:rPr>
              <w:t>13</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181</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638</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44</w:t>
            </w:r>
          </w:p>
        </w:tc>
        <w:tc>
          <w:tcPr>
            <w:tcW w:w="525" w:type="pct"/>
            <w:shd w:val="clear" w:color="auto" w:fill="auto"/>
            <w:vAlign w:val="center"/>
          </w:tcPr>
          <w:p w14:paraId="1E1EE5BB" w14:textId="77777777" w:rsidR="00EA7A47" w:rsidRPr="004D6DFF" w:rsidRDefault="00EA7A47" w:rsidP="00EA7A4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tcPr>
          <w:p w14:paraId="225FF07B" w14:textId="0B88E408" w:rsidR="00EA7A47" w:rsidRPr="004D6DFF" w:rsidRDefault="00EA7A47" w:rsidP="00EA7A47">
            <w:pPr>
              <w:jc w:val="right"/>
              <w:rPr>
                <w:rFonts w:ascii="Arial Narrow" w:hAnsi="Arial Narrow" w:cstheme="minorHAnsi"/>
                <w:color w:val="000000"/>
                <w:sz w:val="16"/>
                <w:szCs w:val="16"/>
                <w:lang w:val="es-CR" w:eastAsia="es-CR"/>
              </w:rPr>
            </w:pPr>
            <w:r w:rsidRPr="00AE3D2A">
              <w:rPr>
                <w:rFonts w:ascii="Arial Narrow" w:hAnsi="Arial Narrow" w:cstheme="minorHAnsi"/>
                <w:color w:val="000000"/>
                <w:sz w:val="16"/>
                <w:szCs w:val="16"/>
                <w:lang w:val="es-CR" w:eastAsia="es-CR"/>
              </w:rPr>
              <w:t>172.215,94</w:t>
            </w:r>
          </w:p>
        </w:tc>
        <w:tc>
          <w:tcPr>
            <w:tcW w:w="525" w:type="pct"/>
            <w:shd w:val="clear" w:color="auto" w:fill="auto"/>
            <w:vAlign w:val="center"/>
          </w:tcPr>
          <w:p w14:paraId="55996557" w14:textId="77777777" w:rsidR="00EA7A47" w:rsidRPr="004D6DFF" w:rsidRDefault="00EA7A47" w:rsidP="00EA7A4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321.379,93</w:t>
            </w:r>
          </w:p>
        </w:tc>
        <w:tc>
          <w:tcPr>
            <w:tcW w:w="678" w:type="pct"/>
            <w:shd w:val="clear" w:color="auto" w:fill="auto"/>
            <w:vAlign w:val="center"/>
          </w:tcPr>
          <w:p w14:paraId="78D19F75" w14:textId="77777777" w:rsidR="00EA7A47" w:rsidRPr="009C0112" w:rsidRDefault="00EA7A47" w:rsidP="00EA7A47">
            <w:pPr>
              <w:jc w:val="right"/>
              <w:rPr>
                <w:rFonts w:ascii="Arial Narrow" w:hAnsi="Arial Narrow" w:cstheme="minorHAnsi"/>
                <w:color w:val="000000"/>
                <w:sz w:val="16"/>
                <w:szCs w:val="16"/>
                <w:lang w:val="es-CR" w:eastAsia="es-CR"/>
              </w:rPr>
            </w:pPr>
            <w:r w:rsidRPr="009C0112">
              <w:rPr>
                <w:rFonts w:ascii="Arial Narrow" w:hAnsi="Arial Narrow" w:cstheme="minorHAnsi"/>
                <w:color w:val="000000"/>
                <w:sz w:val="16"/>
                <w:szCs w:val="16"/>
                <w:lang w:val="es-CR" w:eastAsia="es-CR"/>
              </w:rPr>
              <w:t>14.300.234,31</w:t>
            </w:r>
          </w:p>
        </w:tc>
      </w:tr>
      <w:tr w:rsidR="00C704C1" w:rsidRPr="00AD7D82" w14:paraId="04DCDBF2" w14:textId="77777777" w:rsidTr="00C704C1">
        <w:trPr>
          <w:trHeight w:val="340"/>
          <w:jc w:val="center"/>
        </w:trPr>
        <w:tc>
          <w:tcPr>
            <w:tcW w:w="1433" w:type="pct"/>
            <w:shd w:val="clear" w:color="auto" w:fill="auto"/>
            <w:vAlign w:val="center"/>
          </w:tcPr>
          <w:p w14:paraId="3A771262"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Eulalia Martínez Montealto</w:t>
            </w:r>
          </w:p>
        </w:tc>
        <w:tc>
          <w:tcPr>
            <w:tcW w:w="613" w:type="pct"/>
            <w:shd w:val="clear" w:color="auto" w:fill="auto"/>
            <w:vAlign w:val="center"/>
          </w:tcPr>
          <w:p w14:paraId="05091F82" w14:textId="77777777" w:rsidR="00C704C1"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155802</w:t>
            </w:r>
          </w:p>
          <w:p w14:paraId="4A0A72E7"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929336</w:t>
            </w:r>
          </w:p>
        </w:tc>
        <w:tc>
          <w:tcPr>
            <w:tcW w:w="700" w:type="pct"/>
            <w:shd w:val="clear" w:color="auto" w:fill="auto"/>
            <w:vAlign w:val="center"/>
          </w:tcPr>
          <w:p w14:paraId="6BAC5573"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4D57175C"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2128048F" w14:textId="551086FC"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17439727"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170A654C"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52B4A146" w14:textId="77777777" w:rsidTr="00C704C1">
        <w:trPr>
          <w:trHeight w:val="340"/>
          <w:jc w:val="center"/>
        </w:trPr>
        <w:tc>
          <w:tcPr>
            <w:tcW w:w="1433" w:type="pct"/>
            <w:shd w:val="clear" w:color="auto" w:fill="auto"/>
            <w:vAlign w:val="center"/>
          </w:tcPr>
          <w:p w14:paraId="27EE8365"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Angela Rosa Medrano Avila</w:t>
            </w:r>
          </w:p>
        </w:tc>
        <w:tc>
          <w:tcPr>
            <w:tcW w:w="613" w:type="pct"/>
            <w:shd w:val="clear" w:color="auto" w:fill="auto"/>
            <w:vAlign w:val="center"/>
          </w:tcPr>
          <w:p w14:paraId="0433812D"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0193</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0699</w:t>
            </w:r>
          </w:p>
        </w:tc>
        <w:tc>
          <w:tcPr>
            <w:tcW w:w="700" w:type="pct"/>
            <w:shd w:val="clear" w:color="auto" w:fill="auto"/>
            <w:vAlign w:val="center"/>
          </w:tcPr>
          <w:p w14:paraId="67537371"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07809B95"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6BDD5B53" w14:textId="761751AD"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260561D6"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37870AC3"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0E657ED1" w14:textId="77777777" w:rsidTr="00C704C1">
        <w:trPr>
          <w:trHeight w:val="340"/>
          <w:jc w:val="center"/>
        </w:trPr>
        <w:tc>
          <w:tcPr>
            <w:tcW w:w="1433" w:type="pct"/>
            <w:shd w:val="clear" w:color="auto" w:fill="auto"/>
            <w:vAlign w:val="center"/>
          </w:tcPr>
          <w:p w14:paraId="769BCA60"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Melina Medrano Ávila</w:t>
            </w:r>
          </w:p>
        </w:tc>
        <w:tc>
          <w:tcPr>
            <w:tcW w:w="613" w:type="pct"/>
            <w:shd w:val="clear" w:color="auto" w:fill="auto"/>
            <w:vAlign w:val="center"/>
          </w:tcPr>
          <w:p w14:paraId="51AFBDCF"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1</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1735</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0873</w:t>
            </w:r>
          </w:p>
        </w:tc>
        <w:tc>
          <w:tcPr>
            <w:tcW w:w="700" w:type="pct"/>
            <w:shd w:val="clear" w:color="auto" w:fill="auto"/>
            <w:vAlign w:val="center"/>
          </w:tcPr>
          <w:p w14:paraId="6299ADEC" w14:textId="77777777" w:rsidR="00C704C1" w:rsidRPr="00B73E83" w:rsidRDefault="00C704C1" w:rsidP="00C704C1">
            <w:pPr>
              <w:jc w:val="right"/>
              <w:rPr>
                <w:rFonts w:ascii="Arial Narrow" w:hAnsi="Arial Narrow" w:cstheme="minorHAnsi"/>
                <w:color w:val="000000"/>
                <w:sz w:val="16"/>
                <w:szCs w:val="16"/>
                <w:lang w:val="es-CR" w:eastAsia="es-CR"/>
              </w:rPr>
            </w:pPr>
            <w:r w:rsidRPr="00B73E83">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716</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448</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57</w:t>
            </w:r>
          </w:p>
        </w:tc>
        <w:tc>
          <w:tcPr>
            <w:tcW w:w="525" w:type="pct"/>
            <w:shd w:val="clear" w:color="auto" w:fill="auto"/>
            <w:vAlign w:val="center"/>
          </w:tcPr>
          <w:p w14:paraId="3CB2251B"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94645A4" w14:textId="77A55BC5"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37EA6D56"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313.235,91</w:t>
            </w:r>
          </w:p>
        </w:tc>
        <w:tc>
          <w:tcPr>
            <w:tcW w:w="678" w:type="pct"/>
            <w:shd w:val="clear" w:color="auto" w:fill="auto"/>
            <w:vAlign w:val="center"/>
          </w:tcPr>
          <w:p w14:paraId="37713E08" w14:textId="77777777" w:rsidR="00C704C1" w:rsidRPr="009C0112" w:rsidRDefault="00C704C1" w:rsidP="00C704C1">
            <w:pPr>
              <w:jc w:val="right"/>
              <w:rPr>
                <w:rFonts w:ascii="Arial Narrow" w:hAnsi="Arial Narrow" w:cstheme="minorHAnsi"/>
                <w:color w:val="000000"/>
                <w:sz w:val="16"/>
                <w:szCs w:val="16"/>
                <w:lang w:val="es-CR" w:eastAsia="es-CR"/>
              </w:rPr>
            </w:pPr>
            <w:r w:rsidRPr="009C0112">
              <w:rPr>
                <w:rFonts w:ascii="Arial Narrow" w:hAnsi="Arial Narrow" w:cstheme="minorHAnsi"/>
                <w:color w:val="000000"/>
                <w:sz w:val="16"/>
                <w:szCs w:val="16"/>
                <w:lang w:val="es-CR" w:eastAsia="es-CR"/>
              </w:rPr>
              <w:t>15.654.684,48</w:t>
            </w:r>
          </w:p>
        </w:tc>
      </w:tr>
      <w:tr w:rsidR="00C704C1" w:rsidRPr="00AD7D82" w14:paraId="30D8150D" w14:textId="77777777" w:rsidTr="00C704C1">
        <w:trPr>
          <w:trHeight w:val="340"/>
          <w:jc w:val="center"/>
        </w:trPr>
        <w:tc>
          <w:tcPr>
            <w:tcW w:w="1433" w:type="pct"/>
            <w:shd w:val="clear" w:color="auto" w:fill="auto"/>
            <w:vAlign w:val="center"/>
          </w:tcPr>
          <w:p w14:paraId="66BEDD75"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Minor Antonio Mena González</w:t>
            </w:r>
          </w:p>
        </w:tc>
        <w:tc>
          <w:tcPr>
            <w:tcW w:w="613" w:type="pct"/>
            <w:shd w:val="clear" w:color="auto" w:fill="auto"/>
            <w:vAlign w:val="center"/>
          </w:tcPr>
          <w:p w14:paraId="4342C0EC"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0224</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0341</w:t>
            </w:r>
          </w:p>
        </w:tc>
        <w:tc>
          <w:tcPr>
            <w:tcW w:w="700" w:type="pct"/>
            <w:shd w:val="clear" w:color="auto" w:fill="auto"/>
            <w:vAlign w:val="center"/>
          </w:tcPr>
          <w:p w14:paraId="7B8C2D7A"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4BB98ECA"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28A7C3C2" w14:textId="389704BC" w:rsidR="00C704C1" w:rsidRPr="004D6DFF" w:rsidRDefault="00EA7A47"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172.215</w:t>
            </w:r>
            <w:r w:rsidRPr="005924D9">
              <w:rPr>
                <w:rFonts w:ascii="Arial Narrow" w:hAnsi="Arial Narrow" w:cstheme="minorHAnsi"/>
                <w:color w:val="000000"/>
                <w:sz w:val="16"/>
                <w:szCs w:val="16"/>
                <w:lang w:val="es-CR" w:eastAsia="es-CR"/>
              </w:rPr>
              <w:t>,</w:t>
            </w:r>
            <w:r>
              <w:rPr>
                <w:rFonts w:ascii="Arial Narrow" w:hAnsi="Arial Narrow" w:cstheme="minorHAnsi"/>
                <w:color w:val="000000"/>
                <w:sz w:val="16"/>
                <w:szCs w:val="16"/>
                <w:lang w:val="es-CR" w:eastAsia="es-CR"/>
              </w:rPr>
              <w:t>94</w:t>
            </w:r>
          </w:p>
        </w:tc>
        <w:tc>
          <w:tcPr>
            <w:tcW w:w="525" w:type="pct"/>
            <w:shd w:val="clear" w:color="auto" w:fill="auto"/>
            <w:vAlign w:val="center"/>
          </w:tcPr>
          <w:p w14:paraId="470DC44A"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318.016,40</w:t>
            </w:r>
          </w:p>
        </w:tc>
        <w:tc>
          <w:tcPr>
            <w:tcW w:w="678" w:type="pct"/>
            <w:shd w:val="clear" w:color="auto" w:fill="auto"/>
            <w:vAlign w:val="center"/>
          </w:tcPr>
          <w:p w14:paraId="76302A6A" w14:textId="77777777" w:rsidR="00C704C1" w:rsidRPr="009C0112" w:rsidRDefault="00C704C1" w:rsidP="00C704C1">
            <w:pPr>
              <w:jc w:val="right"/>
              <w:rPr>
                <w:rFonts w:ascii="Arial Narrow" w:hAnsi="Arial Narrow" w:cstheme="minorHAnsi"/>
                <w:color w:val="000000"/>
                <w:sz w:val="16"/>
                <w:szCs w:val="16"/>
                <w:lang w:val="es-CR" w:eastAsia="es-CR"/>
              </w:rPr>
            </w:pPr>
            <w:r w:rsidRPr="009C0112">
              <w:rPr>
                <w:rFonts w:ascii="Arial Narrow" w:hAnsi="Arial Narrow" w:cstheme="minorHAnsi"/>
                <w:color w:val="000000"/>
                <w:sz w:val="16"/>
                <w:szCs w:val="16"/>
                <w:lang w:val="es-CR" w:eastAsia="es-CR"/>
              </w:rPr>
              <w:t>14.435.680,08</w:t>
            </w:r>
          </w:p>
        </w:tc>
      </w:tr>
      <w:tr w:rsidR="00C704C1" w:rsidRPr="00AD7D82" w14:paraId="6037AE16" w14:textId="77777777" w:rsidTr="00C704C1">
        <w:trPr>
          <w:trHeight w:val="340"/>
          <w:jc w:val="center"/>
        </w:trPr>
        <w:tc>
          <w:tcPr>
            <w:tcW w:w="1433" w:type="pct"/>
            <w:shd w:val="clear" w:color="auto" w:fill="auto"/>
            <w:vAlign w:val="center"/>
          </w:tcPr>
          <w:p w14:paraId="6CAC66F7"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Victoria Isabel Mora castillo</w:t>
            </w:r>
          </w:p>
        </w:tc>
        <w:tc>
          <w:tcPr>
            <w:tcW w:w="613" w:type="pct"/>
            <w:shd w:val="clear" w:color="auto" w:fill="auto"/>
            <w:vAlign w:val="center"/>
          </w:tcPr>
          <w:p w14:paraId="2CF70A5E"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0211</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0198</w:t>
            </w:r>
          </w:p>
        </w:tc>
        <w:tc>
          <w:tcPr>
            <w:tcW w:w="700" w:type="pct"/>
            <w:shd w:val="clear" w:color="auto" w:fill="auto"/>
            <w:vAlign w:val="center"/>
          </w:tcPr>
          <w:p w14:paraId="169E0D50"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48717C92"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44C4C3F5" w14:textId="33301D62"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4B9E5C74"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154DAECD"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693ED515" w14:textId="77777777" w:rsidTr="00C704C1">
        <w:trPr>
          <w:trHeight w:val="340"/>
          <w:jc w:val="center"/>
        </w:trPr>
        <w:tc>
          <w:tcPr>
            <w:tcW w:w="1433" w:type="pct"/>
            <w:shd w:val="clear" w:color="auto" w:fill="auto"/>
            <w:vAlign w:val="center"/>
          </w:tcPr>
          <w:p w14:paraId="531E63FF"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Ayda de los Ángeles Najarro Flores</w:t>
            </w:r>
          </w:p>
        </w:tc>
        <w:tc>
          <w:tcPr>
            <w:tcW w:w="613" w:type="pct"/>
            <w:shd w:val="clear" w:color="auto" w:fill="auto"/>
            <w:vAlign w:val="center"/>
          </w:tcPr>
          <w:p w14:paraId="4FEF1DF4"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0107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0630</w:t>
            </w:r>
          </w:p>
        </w:tc>
        <w:tc>
          <w:tcPr>
            <w:tcW w:w="700" w:type="pct"/>
            <w:shd w:val="clear" w:color="auto" w:fill="auto"/>
            <w:vAlign w:val="center"/>
          </w:tcPr>
          <w:p w14:paraId="419094DD"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62ABADD0"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6F37E1FF" w14:textId="75752423" w:rsidR="00C704C1" w:rsidRPr="004D6DFF" w:rsidRDefault="00EA7A47"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172.215</w:t>
            </w:r>
            <w:r w:rsidRPr="005924D9">
              <w:rPr>
                <w:rFonts w:ascii="Arial Narrow" w:hAnsi="Arial Narrow" w:cstheme="minorHAnsi"/>
                <w:color w:val="000000"/>
                <w:sz w:val="16"/>
                <w:szCs w:val="16"/>
                <w:lang w:val="es-CR" w:eastAsia="es-CR"/>
              </w:rPr>
              <w:t>,</w:t>
            </w:r>
            <w:r>
              <w:rPr>
                <w:rFonts w:ascii="Arial Narrow" w:hAnsi="Arial Narrow" w:cstheme="minorHAnsi"/>
                <w:color w:val="000000"/>
                <w:sz w:val="16"/>
                <w:szCs w:val="16"/>
                <w:lang w:val="es-CR" w:eastAsia="es-CR"/>
              </w:rPr>
              <w:t>94</w:t>
            </w:r>
          </w:p>
        </w:tc>
        <w:tc>
          <w:tcPr>
            <w:tcW w:w="525" w:type="pct"/>
            <w:shd w:val="clear" w:color="auto" w:fill="auto"/>
            <w:vAlign w:val="center"/>
          </w:tcPr>
          <w:p w14:paraId="4DE5E0E2"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318.016,40</w:t>
            </w:r>
          </w:p>
        </w:tc>
        <w:tc>
          <w:tcPr>
            <w:tcW w:w="678" w:type="pct"/>
            <w:shd w:val="clear" w:color="auto" w:fill="auto"/>
            <w:vAlign w:val="center"/>
          </w:tcPr>
          <w:p w14:paraId="06F111A7" w14:textId="77777777" w:rsidR="00C704C1" w:rsidRPr="00CE566E" w:rsidRDefault="00C704C1" w:rsidP="00C704C1">
            <w:pPr>
              <w:jc w:val="right"/>
              <w:rPr>
                <w:rFonts w:ascii="Arial Narrow" w:hAnsi="Arial Narrow" w:cstheme="minorHAnsi"/>
                <w:color w:val="000000"/>
                <w:sz w:val="16"/>
                <w:szCs w:val="16"/>
                <w:lang w:val="es-CR" w:eastAsia="es-CR"/>
              </w:rPr>
            </w:pPr>
            <w:r w:rsidRPr="00CE566E">
              <w:rPr>
                <w:rFonts w:ascii="Arial Narrow" w:hAnsi="Arial Narrow" w:cstheme="minorHAnsi"/>
                <w:color w:val="000000"/>
                <w:sz w:val="16"/>
                <w:szCs w:val="16"/>
                <w:lang w:val="es-CR" w:eastAsia="es-CR"/>
              </w:rPr>
              <w:t>14.435.680,08</w:t>
            </w:r>
          </w:p>
        </w:tc>
      </w:tr>
      <w:tr w:rsidR="00C704C1" w:rsidRPr="00AD7D82" w14:paraId="307EAB2B" w14:textId="77777777" w:rsidTr="00C704C1">
        <w:trPr>
          <w:trHeight w:val="340"/>
          <w:jc w:val="center"/>
        </w:trPr>
        <w:tc>
          <w:tcPr>
            <w:tcW w:w="1433" w:type="pct"/>
            <w:shd w:val="clear" w:color="auto" w:fill="auto"/>
            <w:vAlign w:val="center"/>
          </w:tcPr>
          <w:p w14:paraId="2A818748"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Kiona Indira Newball Esquivel</w:t>
            </w:r>
          </w:p>
        </w:tc>
        <w:tc>
          <w:tcPr>
            <w:tcW w:w="613" w:type="pct"/>
            <w:shd w:val="clear" w:color="auto" w:fill="auto"/>
            <w:vAlign w:val="center"/>
          </w:tcPr>
          <w:p w14:paraId="462FAA46"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0186</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0878</w:t>
            </w:r>
          </w:p>
        </w:tc>
        <w:tc>
          <w:tcPr>
            <w:tcW w:w="700" w:type="pct"/>
            <w:shd w:val="clear" w:color="auto" w:fill="auto"/>
            <w:vAlign w:val="center"/>
          </w:tcPr>
          <w:p w14:paraId="0D6426FB"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563821CE"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4275C5A3" w14:textId="63007218"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3B2BC3F9"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190A056B"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1A1B4776" w14:textId="77777777" w:rsidTr="00C704C1">
        <w:trPr>
          <w:trHeight w:val="340"/>
          <w:jc w:val="center"/>
        </w:trPr>
        <w:tc>
          <w:tcPr>
            <w:tcW w:w="1433" w:type="pct"/>
            <w:shd w:val="clear" w:color="auto" w:fill="auto"/>
            <w:vAlign w:val="center"/>
          </w:tcPr>
          <w:p w14:paraId="06796D89"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Juana Odeth Ortega Buzano</w:t>
            </w:r>
          </w:p>
        </w:tc>
        <w:tc>
          <w:tcPr>
            <w:tcW w:w="613" w:type="pct"/>
            <w:shd w:val="clear" w:color="auto" w:fill="auto"/>
            <w:vAlign w:val="center"/>
          </w:tcPr>
          <w:p w14:paraId="7B6BDD3C"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6</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0152</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0830</w:t>
            </w:r>
          </w:p>
        </w:tc>
        <w:tc>
          <w:tcPr>
            <w:tcW w:w="700" w:type="pct"/>
            <w:shd w:val="clear" w:color="auto" w:fill="auto"/>
            <w:vAlign w:val="center"/>
          </w:tcPr>
          <w:p w14:paraId="2033585F"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6CD1F0FA"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4D169710" w14:textId="2325E0D5"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76AE1E8B"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10D6C39E"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67CBBFEF" w14:textId="77777777" w:rsidTr="00C704C1">
        <w:trPr>
          <w:trHeight w:val="340"/>
          <w:jc w:val="center"/>
        </w:trPr>
        <w:tc>
          <w:tcPr>
            <w:tcW w:w="1433" w:type="pct"/>
            <w:shd w:val="clear" w:color="auto" w:fill="auto"/>
            <w:vAlign w:val="center"/>
          </w:tcPr>
          <w:p w14:paraId="23914326"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Noemy Pereira Corea</w:t>
            </w:r>
          </w:p>
        </w:tc>
        <w:tc>
          <w:tcPr>
            <w:tcW w:w="613" w:type="pct"/>
            <w:shd w:val="clear" w:color="auto" w:fill="auto"/>
            <w:vAlign w:val="center"/>
          </w:tcPr>
          <w:p w14:paraId="16C9D502"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0146</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0311</w:t>
            </w:r>
          </w:p>
        </w:tc>
        <w:tc>
          <w:tcPr>
            <w:tcW w:w="700" w:type="pct"/>
            <w:shd w:val="clear" w:color="auto" w:fill="auto"/>
            <w:vAlign w:val="center"/>
          </w:tcPr>
          <w:p w14:paraId="32B70953"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32ED8BEC"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5E1D9D3F" w14:textId="36B7315D" w:rsidR="00C704C1" w:rsidRPr="004D6DFF" w:rsidRDefault="00EA7A47"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172.215</w:t>
            </w:r>
            <w:r w:rsidRPr="005924D9">
              <w:rPr>
                <w:rFonts w:ascii="Arial Narrow" w:hAnsi="Arial Narrow" w:cstheme="minorHAnsi"/>
                <w:color w:val="000000"/>
                <w:sz w:val="16"/>
                <w:szCs w:val="16"/>
                <w:lang w:val="es-CR" w:eastAsia="es-CR"/>
              </w:rPr>
              <w:t>,</w:t>
            </w:r>
            <w:r>
              <w:rPr>
                <w:rFonts w:ascii="Arial Narrow" w:hAnsi="Arial Narrow" w:cstheme="minorHAnsi"/>
                <w:color w:val="000000"/>
                <w:sz w:val="16"/>
                <w:szCs w:val="16"/>
                <w:lang w:val="es-CR" w:eastAsia="es-CR"/>
              </w:rPr>
              <w:t>94</w:t>
            </w:r>
          </w:p>
        </w:tc>
        <w:tc>
          <w:tcPr>
            <w:tcW w:w="525" w:type="pct"/>
            <w:shd w:val="clear" w:color="auto" w:fill="auto"/>
            <w:vAlign w:val="center"/>
          </w:tcPr>
          <w:p w14:paraId="312662CA"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323.871,81</w:t>
            </w:r>
          </w:p>
        </w:tc>
        <w:tc>
          <w:tcPr>
            <w:tcW w:w="678" w:type="pct"/>
            <w:shd w:val="clear" w:color="auto" w:fill="auto"/>
            <w:vAlign w:val="center"/>
          </w:tcPr>
          <w:p w14:paraId="28A89E40" w14:textId="77777777" w:rsidR="00C704C1" w:rsidRPr="004D6DFF" w:rsidRDefault="00C704C1" w:rsidP="00C704C1">
            <w:pPr>
              <w:jc w:val="right"/>
              <w:rPr>
                <w:rFonts w:ascii="Arial Narrow" w:hAnsi="Arial Narrow" w:cstheme="minorHAnsi"/>
                <w:color w:val="000000"/>
                <w:sz w:val="16"/>
                <w:szCs w:val="16"/>
                <w:lang w:val="es-CR" w:eastAsia="es-CR"/>
              </w:rPr>
            </w:pPr>
            <w:r w:rsidRPr="009C0112">
              <w:rPr>
                <w:rFonts w:ascii="Arial Narrow" w:hAnsi="Arial Narrow" w:cstheme="minorHAnsi"/>
                <w:color w:val="000000"/>
                <w:sz w:val="16"/>
                <w:szCs w:val="16"/>
                <w:lang w:val="es-CR" w:eastAsia="es-CR"/>
              </w:rPr>
              <w:t>14.441.535,49</w:t>
            </w:r>
          </w:p>
        </w:tc>
      </w:tr>
      <w:tr w:rsidR="00C704C1" w:rsidRPr="00AD7D82" w14:paraId="5ADEF2AF" w14:textId="77777777" w:rsidTr="00C704C1">
        <w:trPr>
          <w:trHeight w:val="340"/>
          <w:jc w:val="center"/>
        </w:trPr>
        <w:tc>
          <w:tcPr>
            <w:tcW w:w="1433" w:type="pct"/>
            <w:shd w:val="clear" w:color="auto" w:fill="auto"/>
            <w:vAlign w:val="center"/>
          </w:tcPr>
          <w:p w14:paraId="0E8F26FE"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Marvin Jesús Piña Jaen</w:t>
            </w:r>
          </w:p>
        </w:tc>
        <w:tc>
          <w:tcPr>
            <w:tcW w:w="613" w:type="pct"/>
            <w:shd w:val="clear" w:color="auto" w:fill="auto"/>
            <w:vAlign w:val="center"/>
          </w:tcPr>
          <w:p w14:paraId="24D798B8"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5</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0284</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0357</w:t>
            </w:r>
          </w:p>
        </w:tc>
        <w:tc>
          <w:tcPr>
            <w:tcW w:w="700" w:type="pct"/>
            <w:shd w:val="clear" w:color="auto" w:fill="auto"/>
            <w:vAlign w:val="center"/>
          </w:tcPr>
          <w:p w14:paraId="77853474"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4C3A375B"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706A8994" w14:textId="49C2DFEB"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422CE5B5"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4F751CCE"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620ACC24" w14:textId="77777777" w:rsidTr="00C704C1">
        <w:trPr>
          <w:trHeight w:val="340"/>
          <w:jc w:val="center"/>
        </w:trPr>
        <w:tc>
          <w:tcPr>
            <w:tcW w:w="1433" w:type="pct"/>
            <w:shd w:val="clear" w:color="auto" w:fill="auto"/>
            <w:vAlign w:val="center"/>
          </w:tcPr>
          <w:p w14:paraId="36111A56"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Kennia Alejandra Prendas González</w:t>
            </w:r>
          </w:p>
        </w:tc>
        <w:tc>
          <w:tcPr>
            <w:tcW w:w="613" w:type="pct"/>
            <w:shd w:val="clear" w:color="auto" w:fill="auto"/>
            <w:vAlign w:val="center"/>
          </w:tcPr>
          <w:p w14:paraId="492C2B42"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0149</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0356</w:t>
            </w:r>
          </w:p>
        </w:tc>
        <w:tc>
          <w:tcPr>
            <w:tcW w:w="700" w:type="pct"/>
            <w:shd w:val="clear" w:color="auto" w:fill="auto"/>
            <w:vAlign w:val="center"/>
          </w:tcPr>
          <w:p w14:paraId="79EBECEF"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6AED94AB"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376D4A19" w14:textId="54151E1A"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76C08329"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5274B32E"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5ACA53EF" w14:textId="77777777" w:rsidTr="00C704C1">
        <w:trPr>
          <w:trHeight w:val="340"/>
          <w:jc w:val="center"/>
        </w:trPr>
        <w:tc>
          <w:tcPr>
            <w:tcW w:w="1433" w:type="pct"/>
            <w:shd w:val="clear" w:color="auto" w:fill="auto"/>
            <w:vAlign w:val="center"/>
          </w:tcPr>
          <w:p w14:paraId="53467883"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Epifania María Prendas Videa</w:t>
            </w:r>
          </w:p>
        </w:tc>
        <w:tc>
          <w:tcPr>
            <w:tcW w:w="613" w:type="pct"/>
            <w:shd w:val="clear" w:color="auto" w:fill="auto"/>
            <w:vAlign w:val="center"/>
          </w:tcPr>
          <w:p w14:paraId="518A27F5"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0257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0819</w:t>
            </w:r>
          </w:p>
        </w:tc>
        <w:tc>
          <w:tcPr>
            <w:tcW w:w="700" w:type="pct"/>
            <w:shd w:val="clear" w:color="auto" w:fill="auto"/>
            <w:vAlign w:val="center"/>
          </w:tcPr>
          <w:p w14:paraId="78055A48"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00656450"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4CC5F0C2" w14:textId="49309C38"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60B215F2"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2B00DA7A"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16D15F46" w14:textId="77777777" w:rsidTr="00C704C1">
        <w:trPr>
          <w:trHeight w:val="340"/>
          <w:jc w:val="center"/>
        </w:trPr>
        <w:tc>
          <w:tcPr>
            <w:tcW w:w="1433" w:type="pct"/>
            <w:shd w:val="clear" w:color="auto" w:fill="auto"/>
            <w:vAlign w:val="center"/>
          </w:tcPr>
          <w:p w14:paraId="1F02DAF5"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Kimberly Julieth Ramírez Duarte</w:t>
            </w:r>
          </w:p>
        </w:tc>
        <w:tc>
          <w:tcPr>
            <w:tcW w:w="613" w:type="pct"/>
            <w:shd w:val="clear" w:color="auto" w:fill="auto"/>
            <w:vAlign w:val="center"/>
          </w:tcPr>
          <w:p w14:paraId="4B96A865"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1</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1388</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0966</w:t>
            </w:r>
          </w:p>
        </w:tc>
        <w:tc>
          <w:tcPr>
            <w:tcW w:w="700" w:type="pct"/>
            <w:shd w:val="clear" w:color="auto" w:fill="auto"/>
            <w:vAlign w:val="center"/>
          </w:tcPr>
          <w:p w14:paraId="051CFD11" w14:textId="77777777" w:rsidR="00C704C1" w:rsidRPr="004D6DFF" w:rsidRDefault="00C704C1" w:rsidP="00C704C1">
            <w:pPr>
              <w:jc w:val="right"/>
              <w:rPr>
                <w:rFonts w:ascii="Arial Narrow" w:hAnsi="Arial Narrow" w:cstheme="minorHAnsi"/>
                <w:color w:val="000000"/>
                <w:sz w:val="16"/>
                <w:szCs w:val="16"/>
                <w:lang w:val="es-CR" w:eastAsia="es-CR"/>
              </w:rPr>
            </w:pPr>
            <w:r w:rsidRPr="00B73E83">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716</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448</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57</w:t>
            </w:r>
          </w:p>
        </w:tc>
        <w:tc>
          <w:tcPr>
            <w:tcW w:w="525" w:type="pct"/>
            <w:shd w:val="clear" w:color="auto" w:fill="auto"/>
            <w:vAlign w:val="center"/>
          </w:tcPr>
          <w:p w14:paraId="4425323E"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62054FC9" w14:textId="68E5E2D6"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00D2B501"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321.445,67</w:t>
            </w:r>
          </w:p>
        </w:tc>
        <w:tc>
          <w:tcPr>
            <w:tcW w:w="678" w:type="pct"/>
            <w:shd w:val="clear" w:color="auto" w:fill="auto"/>
            <w:vAlign w:val="center"/>
          </w:tcPr>
          <w:p w14:paraId="2E7698D1" w14:textId="77777777" w:rsidR="00C704C1" w:rsidRPr="00CE566E" w:rsidRDefault="00C704C1" w:rsidP="00C704C1">
            <w:pPr>
              <w:jc w:val="right"/>
              <w:rPr>
                <w:rFonts w:ascii="Arial Narrow" w:hAnsi="Arial Narrow" w:cstheme="minorHAnsi"/>
                <w:color w:val="000000"/>
                <w:sz w:val="16"/>
                <w:szCs w:val="16"/>
                <w:lang w:val="es-CR" w:eastAsia="es-CR"/>
              </w:rPr>
            </w:pPr>
            <w:r w:rsidRPr="00CE566E">
              <w:rPr>
                <w:rFonts w:ascii="Arial Narrow" w:hAnsi="Arial Narrow" w:cstheme="minorHAnsi"/>
                <w:color w:val="000000"/>
                <w:sz w:val="16"/>
                <w:szCs w:val="16"/>
                <w:lang w:val="es-CR" w:eastAsia="es-CR"/>
              </w:rPr>
              <w:t>15.662.894,24</w:t>
            </w:r>
          </w:p>
        </w:tc>
      </w:tr>
      <w:tr w:rsidR="00C704C1" w:rsidRPr="00AD7D82" w14:paraId="52D3690D" w14:textId="77777777" w:rsidTr="00C704C1">
        <w:trPr>
          <w:trHeight w:val="340"/>
          <w:jc w:val="center"/>
        </w:trPr>
        <w:tc>
          <w:tcPr>
            <w:tcW w:w="1433" w:type="pct"/>
            <w:shd w:val="clear" w:color="auto" w:fill="auto"/>
            <w:vAlign w:val="center"/>
          </w:tcPr>
          <w:p w14:paraId="7940BB22"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Xinia Maribel Ramírez Rodríguez</w:t>
            </w:r>
          </w:p>
        </w:tc>
        <w:tc>
          <w:tcPr>
            <w:tcW w:w="613" w:type="pct"/>
            <w:shd w:val="clear" w:color="auto" w:fill="auto"/>
            <w:vAlign w:val="center"/>
          </w:tcPr>
          <w:p w14:paraId="43580079"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9</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0087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0686</w:t>
            </w:r>
          </w:p>
        </w:tc>
        <w:tc>
          <w:tcPr>
            <w:tcW w:w="700" w:type="pct"/>
            <w:shd w:val="clear" w:color="auto" w:fill="auto"/>
            <w:vAlign w:val="center"/>
          </w:tcPr>
          <w:p w14:paraId="677E8A81"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7C94550B" w14:textId="77777777" w:rsidR="00C704C1" w:rsidRPr="004D6DFF" w:rsidRDefault="00C704C1" w:rsidP="00C704C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618F938F" w14:textId="563C2B6B"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5C1CCBDC"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57C59AE0"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5228AA5D" w14:textId="77777777" w:rsidTr="00C704C1">
        <w:trPr>
          <w:trHeight w:val="340"/>
          <w:jc w:val="center"/>
        </w:trPr>
        <w:tc>
          <w:tcPr>
            <w:tcW w:w="1433" w:type="pct"/>
            <w:shd w:val="clear" w:color="auto" w:fill="auto"/>
            <w:vAlign w:val="center"/>
          </w:tcPr>
          <w:p w14:paraId="13720439"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Francisco Rodríguez Mendoza</w:t>
            </w:r>
          </w:p>
        </w:tc>
        <w:tc>
          <w:tcPr>
            <w:tcW w:w="613" w:type="pct"/>
            <w:shd w:val="clear" w:color="auto" w:fill="auto"/>
            <w:vAlign w:val="center"/>
          </w:tcPr>
          <w:p w14:paraId="1818B2C9" w14:textId="77777777" w:rsidR="00C704C1"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155808</w:t>
            </w:r>
          </w:p>
          <w:p w14:paraId="068F85B7"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721925</w:t>
            </w:r>
          </w:p>
        </w:tc>
        <w:tc>
          <w:tcPr>
            <w:tcW w:w="700" w:type="pct"/>
            <w:shd w:val="clear" w:color="auto" w:fill="auto"/>
            <w:vAlign w:val="center"/>
          </w:tcPr>
          <w:p w14:paraId="44FCF024"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36956B06"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D3785C5" w14:textId="2F5F84D4" w:rsidR="00C704C1" w:rsidRPr="004D6DFF" w:rsidRDefault="00EA7A47"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172.215</w:t>
            </w:r>
            <w:r w:rsidRPr="005924D9">
              <w:rPr>
                <w:rFonts w:ascii="Arial Narrow" w:hAnsi="Arial Narrow" w:cstheme="minorHAnsi"/>
                <w:color w:val="000000"/>
                <w:sz w:val="16"/>
                <w:szCs w:val="16"/>
                <w:lang w:val="es-CR" w:eastAsia="es-CR"/>
              </w:rPr>
              <w:t>,</w:t>
            </w:r>
            <w:r>
              <w:rPr>
                <w:rFonts w:ascii="Arial Narrow" w:hAnsi="Arial Narrow" w:cstheme="minorHAnsi"/>
                <w:color w:val="000000"/>
                <w:sz w:val="16"/>
                <w:szCs w:val="16"/>
                <w:lang w:val="es-CR" w:eastAsia="es-CR"/>
              </w:rPr>
              <w:t>94</w:t>
            </w:r>
          </w:p>
        </w:tc>
        <w:tc>
          <w:tcPr>
            <w:tcW w:w="525" w:type="pct"/>
            <w:shd w:val="clear" w:color="auto" w:fill="auto"/>
            <w:vAlign w:val="center"/>
          </w:tcPr>
          <w:p w14:paraId="7613A011"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323.871,81</w:t>
            </w:r>
          </w:p>
        </w:tc>
        <w:tc>
          <w:tcPr>
            <w:tcW w:w="678" w:type="pct"/>
            <w:shd w:val="clear" w:color="auto" w:fill="auto"/>
            <w:vAlign w:val="center"/>
          </w:tcPr>
          <w:p w14:paraId="69F0B3A5" w14:textId="77777777" w:rsidR="00C704C1" w:rsidRPr="004D6DFF" w:rsidRDefault="00C704C1" w:rsidP="00C704C1">
            <w:pPr>
              <w:jc w:val="right"/>
              <w:rPr>
                <w:rFonts w:ascii="Arial Narrow" w:hAnsi="Arial Narrow" w:cstheme="minorHAnsi"/>
                <w:color w:val="000000"/>
                <w:sz w:val="16"/>
                <w:szCs w:val="16"/>
                <w:lang w:val="es-CR" w:eastAsia="es-CR"/>
              </w:rPr>
            </w:pPr>
            <w:r w:rsidRPr="009C0112">
              <w:rPr>
                <w:rFonts w:ascii="Arial Narrow" w:hAnsi="Arial Narrow" w:cstheme="minorHAnsi"/>
                <w:color w:val="000000"/>
                <w:sz w:val="16"/>
                <w:szCs w:val="16"/>
                <w:lang w:val="es-CR" w:eastAsia="es-CR"/>
              </w:rPr>
              <w:t>14.441.535,49</w:t>
            </w:r>
          </w:p>
        </w:tc>
      </w:tr>
      <w:tr w:rsidR="00C704C1" w:rsidRPr="00AD7D82" w14:paraId="26AB3F07" w14:textId="77777777" w:rsidTr="00C704C1">
        <w:trPr>
          <w:trHeight w:val="340"/>
          <w:jc w:val="center"/>
        </w:trPr>
        <w:tc>
          <w:tcPr>
            <w:tcW w:w="1433" w:type="pct"/>
            <w:shd w:val="clear" w:color="auto" w:fill="auto"/>
            <w:vAlign w:val="center"/>
          </w:tcPr>
          <w:p w14:paraId="7D1CA16D"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Estefany Zulay Rodríguez Ruiz</w:t>
            </w:r>
          </w:p>
        </w:tc>
        <w:tc>
          <w:tcPr>
            <w:tcW w:w="613" w:type="pct"/>
            <w:shd w:val="clear" w:color="auto" w:fill="auto"/>
            <w:vAlign w:val="center"/>
          </w:tcPr>
          <w:p w14:paraId="4E69C52A"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0227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0812</w:t>
            </w:r>
          </w:p>
        </w:tc>
        <w:tc>
          <w:tcPr>
            <w:tcW w:w="700" w:type="pct"/>
            <w:shd w:val="clear" w:color="auto" w:fill="auto"/>
            <w:vAlign w:val="center"/>
          </w:tcPr>
          <w:p w14:paraId="69730099"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7BEAE696"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7D9D161A" w14:textId="7725D2A5"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0E65EF57"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779B94E0"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275CD2B8" w14:textId="77777777" w:rsidTr="00C704C1">
        <w:trPr>
          <w:trHeight w:val="340"/>
          <w:jc w:val="center"/>
        </w:trPr>
        <w:tc>
          <w:tcPr>
            <w:tcW w:w="1433" w:type="pct"/>
            <w:shd w:val="clear" w:color="auto" w:fill="auto"/>
            <w:vAlign w:val="center"/>
          </w:tcPr>
          <w:p w14:paraId="129DA784"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Seylin Rodríguez Ruiz</w:t>
            </w:r>
          </w:p>
        </w:tc>
        <w:tc>
          <w:tcPr>
            <w:tcW w:w="613" w:type="pct"/>
            <w:shd w:val="clear" w:color="auto" w:fill="auto"/>
            <w:vAlign w:val="center"/>
          </w:tcPr>
          <w:p w14:paraId="453040BB" w14:textId="77777777" w:rsidR="00C704C1"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155809</w:t>
            </w:r>
          </w:p>
          <w:p w14:paraId="67300E3D"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609600</w:t>
            </w:r>
          </w:p>
        </w:tc>
        <w:tc>
          <w:tcPr>
            <w:tcW w:w="700" w:type="pct"/>
            <w:shd w:val="clear" w:color="auto" w:fill="auto"/>
            <w:vAlign w:val="center"/>
          </w:tcPr>
          <w:p w14:paraId="286FE2EC"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67613B05"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8220D01" w14:textId="010EF5E9"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6D599F33"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223D5E71"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EA7A47" w:rsidRPr="00AD7D82" w14:paraId="7F7BB265" w14:textId="77777777" w:rsidTr="000174BF">
        <w:trPr>
          <w:trHeight w:val="340"/>
          <w:jc w:val="center"/>
        </w:trPr>
        <w:tc>
          <w:tcPr>
            <w:tcW w:w="1433" w:type="pct"/>
            <w:shd w:val="clear" w:color="auto" w:fill="auto"/>
            <w:vAlign w:val="center"/>
          </w:tcPr>
          <w:p w14:paraId="2F0CA321" w14:textId="77777777" w:rsidR="00EA7A47" w:rsidRPr="004D6DFF" w:rsidRDefault="00EA7A47" w:rsidP="00EA7A4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Oneidy Rojas Siles</w:t>
            </w:r>
          </w:p>
        </w:tc>
        <w:tc>
          <w:tcPr>
            <w:tcW w:w="613" w:type="pct"/>
            <w:shd w:val="clear" w:color="auto" w:fill="auto"/>
            <w:vAlign w:val="center"/>
          </w:tcPr>
          <w:p w14:paraId="12DAEB01" w14:textId="77777777" w:rsidR="00EA7A47" w:rsidRPr="00932B57" w:rsidRDefault="00EA7A47" w:rsidP="00EA7A47">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0336</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0670</w:t>
            </w:r>
          </w:p>
        </w:tc>
        <w:tc>
          <w:tcPr>
            <w:tcW w:w="700" w:type="pct"/>
            <w:shd w:val="clear" w:color="auto" w:fill="auto"/>
            <w:vAlign w:val="center"/>
          </w:tcPr>
          <w:p w14:paraId="1994C019" w14:textId="77777777" w:rsidR="00EA7A47" w:rsidRPr="00670A20" w:rsidRDefault="00EA7A47" w:rsidP="00EA7A47">
            <w:pPr>
              <w:jc w:val="right"/>
              <w:rPr>
                <w:rFonts w:ascii="Arial Narrow" w:hAnsi="Arial Narrow" w:cstheme="minorHAnsi"/>
                <w:color w:val="000000"/>
                <w:sz w:val="16"/>
                <w:szCs w:val="16"/>
                <w:lang w:val="es-CR" w:eastAsia="es-CR"/>
              </w:rPr>
            </w:pPr>
            <w:r w:rsidRPr="00670A20">
              <w:rPr>
                <w:rFonts w:ascii="Arial Narrow" w:hAnsi="Arial Narrow" w:cstheme="minorHAnsi"/>
                <w:color w:val="000000"/>
                <w:sz w:val="16"/>
                <w:szCs w:val="16"/>
                <w:lang w:val="es-CR" w:eastAsia="es-CR"/>
              </w:rPr>
              <w:t>15</w:t>
            </w:r>
            <w:r>
              <w:rPr>
                <w:rFonts w:ascii="Arial Narrow" w:hAnsi="Arial Narrow" w:cstheme="minorHAnsi"/>
                <w:color w:val="000000"/>
                <w:sz w:val="16"/>
                <w:szCs w:val="16"/>
                <w:lang w:val="es-CR" w:eastAsia="es-CR"/>
              </w:rPr>
              <w:t>.</w:t>
            </w:r>
            <w:r w:rsidRPr="00670A20">
              <w:rPr>
                <w:rFonts w:ascii="Arial Narrow" w:hAnsi="Arial Narrow" w:cstheme="minorHAnsi"/>
                <w:color w:val="000000"/>
                <w:sz w:val="16"/>
                <w:szCs w:val="16"/>
                <w:lang w:val="es-CR" w:eastAsia="es-CR"/>
              </w:rPr>
              <w:t>103</w:t>
            </w:r>
            <w:r>
              <w:rPr>
                <w:rFonts w:ascii="Arial Narrow" w:hAnsi="Arial Narrow" w:cstheme="minorHAnsi"/>
                <w:color w:val="000000"/>
                <w:sz w:val="16"/>
                <w:szCs w:val="16"/>
                <w:lang w:val="es-CR" w:eastAsia="es-CR"/>
              </w:rPr>
              <w:t>.</w:t>
            </w:r>
            <w:r w:rsidRPr="00670A20">
              <w:rPr>
                <w:rFonts w:ascii="Arial Narrow" w:hAnsi="Arial Narrow" w:cstheme="minorHAnsi"/>
                <w:color w:val="000000"/>
                <w:sz w:val="16"/>
                <w:szCs w:val="16"/>
                <w:lang w:val="es-CR" w:eastAsia="es-CR"/>
              </w:rPr>
              <w:t>738</w:t>
            </w:r>
            <w:r>
              <w:rPr>
                <w:rFonts w:ascii="Arial Narrow" w:hAnsi="Arial Narrow" w:cstheme="minorHAnsi"/>
                <w:color w:val="000000"/>
                <w:sz w:val="16"/>
                <w:szCs w:val="16"/>
                <w:lang w:val="es-CR" w:eastAsia="es-CR"/>
              </w:rPr>
              <w:t>,</w:t>
            </w:r>
            <w:r w:rsidRPr="00670A20">
              <w:rPr>
                <w:rFonts w:ascii="Arial Narrow" w:hAnsi="Arial Narrow" w:cstheme="minorHAnsi"/>
                <w:color w:val="000000"/>
                <w:sz w:val="16"/>
                <w:szCs w:val="16"/>
                <w:lang w:val="es-CR" w:eastAsia="es-CR"/>
              </w:rPr>
              <w:t>85</w:t>
            </w:r>
          </w:p>
        </w:tc>
        <w:tc>
          <w:tcPr>
            <w:tcW w:w="525" w:type="pct"/>
            <w:shd w:val="clear" w:color="auto" w:fill="auto"/>
            <w:vAlign w:val="center"/>
          </w:tcPr>
          <w:p w14:paraId="7A9A4955" w14:textId="77777777" w:rsidR="00EA7A47" w:rsidRPr="004D6DFF" w:rsidRDefault="00EA7A47" w:rsidP="00EA7A4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tcPr>
          <w:p w14:paraId="0BFC424F" w14:textId="27A2252B" w:rsidR="00EA7A47" w:rsidRPr="004D6DFF" w:rsidRDefault="00EA7A47" w:rsidP="00EA7A47">
            <w:pPr>
              <w:jc w:val="right"/>
              <w:rPr>
                <w:rFonts w:ascii="Arial Narrow" w:hAnsi="Arial Narrow" w:cstheme="minorHAnsi"/>
                <w:color w:val="000000"/>
                <w:sz w:val="16"/>
                <w:szCs w:val="16"/>
                <w:lang w:val="es-CR" w:eastAsia="es-CR"/>
              </w:rPr>
            </w:pPr>
            <w:r w:rsidRPr="00965533">
              <w:rPr>
                <w:rFonts w:ascii="Arial Narrow" w:hAnsi="Arial Narrow" w:cstheme="minorHAnsi"/>
                <w:color w:val="000000"/>
                <w:sz w:val="16"/>
                <w:szCs w:val="16"/>
                <w:lang w:val="es-CR" w:eastAsia="es-CR"/>
              </w:rPr>
              <w:t>172.215,94</w:t>
            </w:r>
          </w:p>
        </w:tc>
        <w:tc>
          <w:tcPr>
            <w:tcW w:w="525" w:type="pct"/>
            <w:shd w:val="clear" w:color="auto" w:fill="auto"/>
            <w:vAlign w:val="center"/>
          </w:tcPr>
          <w:p w14:paraId="6788910F" w14:textId="77777777" w:rsidR="00EA7A47" w:rsidRPr="004D6DFF" w:rsidRDefault="00EA7A47" w:rsidP="00EA7A4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355.885,11</w:t>
            </w:r>
          </w:p>
        </w:tc>
        <w:tc>
          <w:tcPr>
            <w:tcW w:w="678" w:type="pct"/>
            <w:shd w:val="clear" w:color="auto" w:fill="auto"/>
            <w:vAlign w:val="center"/>
          </w:tcPr>
          <w:p w14:paraId="7D31EDC6" w14:textId="77777777" w:rsidR="00EA7A47" w:rsidRPr="00CE566E" w:rsidRDefault="00EA7A47" w:rsidP="00EA7A47">
            <w:pPr>
              <w:jc w:val="right"/>
              <w:rPr>
                <w:rFonts w:ascii="Arial Narrow" w:hAnsi="Arial Narrow" w:cstheme="minorHAnsi"/>
                <w:color w:val="000000"/>
                <w:sz w:val="16"/>
                <w:szCs w:val="16"/>
                <w:lang w:val="es-CR" w:eastAsia="es-CR"/>
              </w:rPr>
            </w:pPr>
            <w:r w:rsidRPr="00CE566E">
              <w:rPr>
                <w:rFonts w:ascii="Arial Narrow" w:hAnsi="Arial Narrow" w:cstheme="minorHAnsi"/>
                <w:color w:val="000000"/>
                <w:sz w:val="16"/>
                <w:szCs w:val="16"/>
                <w:lang w:val="es-CR" w:eastAsia="es-CR"/>
              </w:rPr>
              <w:t>16.256.839,90</w:t>
            </w:r>
          </w:p>
        </w:tc>
      </w:tr>
      <w:tr w:rsidR="00EA7A47" w:rsidRPr="00AD7D82" w14:paraId="2D56AA39" w14:textId="77777777" w:rsidTr="000174BF">
        <w:trPr>
          <w:trHeight w:val="340"/>
          <w:jc w:val="center"/>
        </w:trPr>
        <w:tc>
          <w:tcPr>
            <w:tcW w:w="1433" w:type="pct"/>
            <w:shd w:val="clear" w:color="auto" w:fill="auto"/>
            <w:vAlign w:val="center"/>
          </w:tcPr>
          <w:p w14:paraId="4777DB6E" w14:textId="77777777" w:rsidR="00EA7A47" w:rsidRPr="004D6DFF" w:rsidRDefault="00EA7A47" w:rsidP="00EA7A4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Yefert Teddi Ruíz Atencio</w:t>
            </w:r>
          </w:p>
        </w:tc>
        <w:tc>
          <w:tcPr>
            <w:tcW w:w="613" w:type="pct"/>
            <w:shd w:val="clear" w:color="auto" w:fill="auto"/>
            <w:vAlign w:val="center"/>
          </w:tcPr>
          <w:p w14:paraId="5C29E5D9" w14:textId="77777777" w:rsidR="00EA7A47" w:rsidRPr="00932B57" w:rsidRDefault="00EA7A47" w:rsidP="00EA7A47">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1</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1022</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0742</w:t>
            </w:r>
          </w:p>
        </w:tc>
        <w:tc>
          <w:tcPr>
            <w:tcW w:w="700" w:type="pct"/>
            <w:shd w:val="clear" w:color="auto" w:fill="auto"/>
            <w:vAlign w:val="center"/>
          </w:tcPr>
          <w:p w14:paraId="5E71554C" w14:textId="77777777" w:rsidR="00EA7A47" w:rsidRPr="004D6DFF" w:rsidRDefault="00EA7A47" w:rsidP="00EA7A47">
            <w:pPr>
              <w:jc w:val="right"/>
              <w:rPr>
                <w:rFonts w:ascii="Arial Narrow" w:hAnsi="Arial Narrow" w:cstheme="minorHAnsi"/>
                <w:color w:val="000000"/>
                <w:sz w:val="16"/>
                <w:szCs w:val="16"/>
                <w:lang w:val="es-CR" w:eastAsia="es-CR"/>
              </w:rPr>
            </w:pPr>
            <w:r w:rsidRPr="00B73E83">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716</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448</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57</w:t>
            </w:r>
          </w:p>
        </w:tc>
        <w:tc>
          <w:tcPr>
            <w:tcW w:w="525" w:type="pct"/>
            <w:shd w:val="clear" w:color="auto" w:fill="auto"/>
            <w:vAlign w:val="center"/>
          </w:tcPr>
          <w:p w14:paraId="3CE23E71" w14:textId="77777777" w:rsidR="00EA7A47" w:rsidRPr="004D6DFF" w:rsidRDefault="00EA7A47" w:rsidP="00EA7A4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tcPr>
          <w:p w14:paraId="4E825C3A" w14:textId="3B75BCF7" w:rsidR="00EA7A47" w:rsidRPr="004D6DFF" w:rsidRDefault="00EA7A47" w:rsidP="00EA7A47">
            <w:pPr>
              <w:jc w:val="right"/>
              <w:rPr>
                <w:rFonts w:ascii="Arial Narrow" w:hAnsi="Arial Narrow" w:cstheme="minorHAnsi"/>
                <w:color w:val="000000"/>
                <w:sz w:val="16"/>
                <w:szCs w:val="16"/>
                <w:lang w:val="es-CR" w:eastAsia="es-CR"/>
              </w:rPr>
            </w:pPr>
            <w:r w:rsidRPr="00965533">
              <w:rPr>
                <w:rFonts w:ascii="Arial Narrow" w:hAnsi="Arial Narrow" w:cstheme="minorHAnsi"/>
                <w:color w:val="000000"/>
                <w:sz w:val="16"/>
                <w:szCs w:val="16"/>
                <w:lang w:val="es-CR" w:eastAsia="es-CR"/>
              </w:rPr>
              <w:t>172.215,94</w:t>
            </w:r>
          </w:p>
        </w:tc>
        <w:tc>
          <w:tcPr>
            <w:tcW w:w="525" w:type="pct"/>
            <w:shd w:val="clear" w:color="auto" w:fill="auto"/>
            <w:vAlign w:val="center"/>
          </w:tcPr>
          <w:p w14:paraId="7A18FB7A" w14:textId="77777777" w:rsidR="00EA7A47" w:rsidRPr="004D6DFF" w:rsidRDefault="00EA7A47" w:rsidP="00EA7A4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348.932,55</w:t>
            </w:r>
          </w:p>
        </w:tc>
        <w:tc>
          <w:tcPr>
            <w:tcW w:w="678" w:type="pct"/>
            <w:shd w:val="clear" w:color="auto" w:fill="auto"/>
            <w:vAlign w:val="center"/>
          </w:tcPr>
          <w:p w14:paraId="2B74726E" w14:textId="77777777" w:rsidR="00EA7A47" w:rsidRPr="00CE566E" w:rsidRDefault="00EA7A47" w:rsidP="00EA7A47">
            <w:pPr>
              <w:jc w:val="right"/>
              <w:rPr>
                <w:rFonts w:ascii="Arial Narrow" w:hAnsi="Arial Narrow" w:cstheme="minorHAnsi"/>
                <w:color w:val="000000"/>
                <w:sz w:val="16"/>
                <w:szCs w:val="16"/>
                <w:lang w:val="es-CR" w:eastAsia="es-CR"/>
              </w:rPr>
            </w:pPr>
            <w:r w:rsidRPr="00CE566E">
              <w:rPr>
                <w:rFonts w:ascii="Arial Narrow" w:hAnsi="Arial Narrow" w:cstheme="minorHAnsi"/>
                <w:color w:val="000000"/>
                <w:sz w:val="16"/>
                <w:szCs w:val="16"/>
                <w:lang w:val="es-CR" w:eastAsia="es-CR"/>
              </w:rPr>
              <w:t>15.862.597,06</w:t>
            </w:r>
          </w:p>
        </w:tc>
      </w:tr>
      <w:tr w:rsidR="00C704C1" w:rsidRPr="00AD7D82" w14:paraId="10463ECB" w14:textId="77777777" w:rsidTr="00C704C1">
        <w:trPr>
          <w:trHeight w:val="340"/>
          <w:jc w:val="center"/>
        </w:trPr>
        <w:tc>
          <w:tcPr>
            <w:tcW w:w="1433" w:type="pct"/>
            <w:shd w:val="clear" w:color="auto" w:fill="auto"/>
            <w:vAlign w:val="center"/>
          </w:tcPr>
          <w:p w14:paraId="70CD1263"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Wilber Jesús Salvatierra Ocampo</w:t>
            </w:r>
          </w:p>
        </w:tc>
        <w:tc>
          <w:tcPr>
            <w:tcW w:w="613" w:type="pct"/>
            <w:shd w:val="clear" w:color="auto" w:fill="auto"/>
            <w:vAlign w:val="center"/>
          </w:tcPr>
          <w:p w14:paraId="06475D53"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2</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0603</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0840</w:t>
            </w:r>
          </w:p>
        </w:tc>
        <w:tc>
          <w:tcPr>
            <w:tcW w:w="700" w:type="pct"/>
            <w:shd w:val="clear" w:color="auto" w:fill="auto"/>
            <w:vAlign w:val="center"/>
          </w:tcPr>
          <w:p w14:paraId="2E82F5AA"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7117369F"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229776FD" w14:textId="38D72727"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27BC79E4"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049CD93A"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69C91756" w14:textId="77777777" w:rsidTr="00C704C1">
        <w:trPr>
          <w:trHeight w:val="340"/>
          <w:jc w:val="center"/>
        </w:trPr>
        <w:tc>
          <w:tcPr>
            <w:tcW w:w="1433" w:type="pct"/>
            <w:shd w:val="clear" w:color="auto" w:fill="auto"/>
            <w:vAlign w:val="center"/>
          </w:tcPr>
          <w:p w14:paraId="71E3B87A"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Milena Andrea Tela Sevilla</w:t>
            </w:r>
          </w:p>
        </w:tc>
        <w:tc>
          <w:tcPr>
            <w:tcW w:w="613" w:type="pct"/>
            <w:shd w:val="clear" w:color="auto" w:fill="auto"/>
            <w:vAlign w:val="center"/>
          </w:tcPr>
          <w:p w14:paraId="48290C24"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0270</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0917</w:t>
            </w:r>
          </w:p>
        </w:tc>
        <w:tc>
          <w:tcPr>
            <w:tcW w:w="700" w:type="pct"/>
            <w:shd w:val="clear" w:color="auto" w:fill="auto"/>
            <w:vAlign w:val="center"/>
          </w:tcPr>
          <w:p w14:paraId="124E61B3" w14:textId="77777777" w:rsidR="00C704C1" w:rsidRPr="004D6DFF" w:rsidRDefault="00C704C1" w:rsidP="00C704C1">
            <w:pPr>
              <w:jc w:val="right"/>
              <w:rPr>
                <w:rFonts w:ascii="Arial Narrow" w:hAnsi="Arial Narrow" w:cstheme="minorHAnsi"/>
                <w:color w:val="000000"/>
                <w:sz w:val="16"/>
                <w:szCs w:val="16"/>
                <w:lang w:val="es-CR" w:eastAsia="es-CR"/>
              </w:rPr>
            </w:pPr>
            <w:r w:rsidRPr="00B73E83">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716</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448</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57</w:t>
            </w:r>
          </w:p>
        </w:tc>
        <w:tc>
          <w:tcPr>
            <w:tcW w:w="525" w:type="pct"/>
            <w:shd w:val="clear" w:color="auto" w:fill="auto"/>
            <w:vAlign w:val="center"/>
          </w:tcPr>
          <w:p w14:paraId="6406C0F4"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722541EE" w14:textId="3105D836"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1A5F39E1"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321.445,67</w:t>
            </w:r>
          </w:p>
        </w:tc>
        <w:tc>
          <w:tcPr>
            <w:tcW w:w="678" w:type="pct"/>
            <w:shd w:val="clear" w:color="auto" w:fill="auto"/>
            <w:vAlign w:val="center"/>
          </w:tcPr>
          <w:p w14:paraId="523C2E4D" w14:textId="77777777" w:rsidR="00C704C1" w:rsidRPr="004D6DFF" w:rsidRDefault="00C704C1" w:rsidP="00C704C1">
            <w:pPr>
              <w:jc w:val="right"/>
              <w:rPr>
                <w:rFonts w:ascii="Arial Narrow" w:hAnsi="Arial Narrow" w:cstheme="minorHAnsi"/>
                <w:color w:val="000000"/>
                <w:sz w:val="16"/>
                <w:szCs w:val="16"/>
                <w:lang w:val="es-CR" w:eastAsia="es-CR"/>
              </w:rPr>
            </w:pPr>
            <w:r w:rsidRPr="00CE566E">
              <w:rPr>
                <w:rFonts w:ascii="Arial Narrow" w:hAnsi="Arial Narrow" w:cstheme="minorHAnsi"/>
                <w:color w:val="000000"/>
                <w:sz w:val="16"/>
                <w:szCs w:val="16"/>
                <w:lang w:val="es-CR" w:eastAsia="es-CR"/>
              </w:rPr>
              <w:t>15.662.894,24</w:t>
            </w:r>
          </w:p>
        </w:tc>
      </w:tr>
      <w:tr w:rsidR="00C704C1" w:rsidRPr="00AD7D82" w14:paraId="3116CEC1" w14:textId="77777777" w:rsidTr="00C704C1">
        <w:trPr>
          <w:trHeight w:val="340"/>
          <w:jc w:val="center"/>
        </w:trPr>
        <w:tc>
          <w:tcPr>
            <w:tcW w:w="1433" w:type="pct"/>
            <w:shd w:val="clear" w:color="auto" w:fill="auto"/>
            <w:vAlign w:val="center"/>
          </w:tcPr>
          <w:p w14:paraId="62913680"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Sharlyn Torres Gutiérrez</w:t>
            </w:r>
          </w:p>
        </w:tc>
        <w:tc>
          <w:tcPr>
            <w:tcW w:w="613" w:type="pct"/>
            <w:shd w:val="clear" w:color="auto" w:fill="auto"/>
            <w:vAlign w:val="center"/>
          </w:tcPr>
          <w:p w14:paraId="77E4BACB"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0262</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0966</w:t>
            </w:r>
          </w:p>
        </w:tc>
        <w:tc>
          <w:tcPr>
            <w:tcW w:w="700" w:type="pct"/>
            <w:shd w:val="clear" w:color="auto" w:fill="auto"/>
            <w:vAlign w:val="center"/>
          </w:tcPr>
          <w:p w14:paraId="2E294E69"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01B1DA88"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F19325B" w14:textId="48446FAD"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24AD8137"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2F42CF48"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456D5EC1" w14:textId="77777777" w:rsidTr="00C704C1">
        <w:trPr>
          <w:trHeight w:val="340"/>
          <w:jc w:val="center"/>
        </w:trPr>
        <w:tc>
          <w:tcPr>
            <w:tcW w:w="1433" w:type="pct"/>
            <w:shd w:val="clear" w:color="auto" w:fill="auto"/>
            <w:vAlign w:val="center"/>
          </w:tcPr>
          <w:p w14:paraId="53069489"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Gloria de Jesús Torres Quedo</w:t>
            </w:r>
          </w:p>
        </w:tc>
        <w:tc>
          <w:tcPr>
            <w:tcW w:w="613" w:type="pct"/>
            <w:shd w:val="clear" w:color="auto" w:fill="auto"/>
            <w:vAlign w:val="center"/>
          </w:tcPr>
          <w:p w14:paraId="3E7D1E1E" w14:textId="77777777" w:rsidR="00C704C1"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155808</w:t>
            </w:r>
          </w:p>
          <w:p w14:paraId="60F93046"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893206</w:t>
            </w:r>
          </w:p>
        </w:tc>
        <w:tc>
          <w:tcPr>
            <w:tcW w:w="700" w:type="pct"/>
            <w:shd w:val="clear" w:color="auto" w:fill="auto"/>
            <w:vAlign w:val="center"/>
          </w:tcPr>
          <w:p w14:paraId="59C5835E"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094DA629"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02EC33C9" w14:textId="047D1472"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3A8B6509"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314.924,81</w:t>
            </w:r>
          </w:p>
        </w:tc>
        <w:tc>
          <w:tcPr>
            <w:tcW w:w="678" w:type="pct"/>
            <w:shd w:val="clear" w:color="auto" w:fill="auto"/>
            <w:vAlign w:val="center"/>
          </w:tcPr>
          <w:p w14:paraId="10AFDAE6" w14:textId="77777777" w:rsidR="00C704C1" w:rsidRPr="00CE566E" w:rsidRDefault="00C704C1" w:rsidP="00C704C1">
            <w:pPr>
              <w:jc w:val="right"/>
              <w:rPr>
                <w:rFonts w:ascii="Arial Narrow" w:hAnsi="Arial Narrow" w:cstheme="minorHAnsi"/>
                <w:color w:val="000000"/>
                <w:sz w:val="16"/>
                <w:szCs w:val="16"/>
                <w:lang w:val="es-CR" w:eastAsia="es-CR"/>
              </w:rPr>
            </w:pPr>
            <w:r w:rsidRPr="00CE566E">
              <w:rPr>
                <w:rFonts w:ascii="Arial Narrow" w:hAnsi="Arial Narrow" w:cstheme="minorHAnsi"/>
                <w:color w:val="000000"/>
                <w:sz w:val="16"/>
                <w:szCs w:val="16"/>
                <w:lang w:val="es-CR" w:eastAsia="es-CR"/>
              </w:rPr>
              <w:t>14.260.372,55</w:t>
            </w:r>
          </w:p>
        </w:tc>
      </w:tr>
      <w:tr w:rsidR="00C704C1" w:rsidRPr="00AD7D82" w14:paraId="30F69013" w14:textId="77777777" w:rsidTr="00C704C1">
        <w:trPr>
          <w:trHeight w:val="340"/>
          <w:jc w:val="center"/>
        </w:trPr>
        <w:tc>
          <w:tcPr>
            <w:tcW w:w="1433" w:type="pct"/>
            <w:shd w:val="clear" w:color="auto" w:fill="auto"/>
            <w:vAlign w:val="center"/>
          </w:tcPr>
          <w:p w14:paraId="0FD8EA9B"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Salvadora Torres Urbina</w:t>
            </w:r>
          </w:p>
        </w:tc>
        <w:tc>
          <w:tcPr>
            <w:tcW w:w="613" w:type="pct"/>
            <w:shd w:val="clear" w:color="auto" w:fill="auto"/>
            <w:vAlign w:val="center"/>
          </w:tcPr>
          <w:p w14:paraId="0FAD03A5" w14:textId="77777777" w:rsidR="00C704C1"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1558044</w:t>
            </w:r>
          </w:p>
          <w:p w14:paraId="7B71816B"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03328</w:t>
            </w:r>
          </w:p>
        </w:tc>
        <w:tc>
          <w:tcPr>
            <w:tcW w:w="700" w:type="pct"/>
            <w:shd w:val="clear" w:color="auto" w:fill="auto"/>
            <w:vAlign w:val="center"/>
          </w:tcPr>
          <w:p w14:paraId="388CF869"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1322A153"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3293A413" w14:textId="4D860FA9"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650A4C36"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296.384,93</w:t>
            </w:r>
          </w:p>
        </w:tc>
        <w:tc>
          <w:tcPr>
            <w:tcW w:w="678" w:type="pct"/>
            <w:shd w:val="clear" w:color="auto" w:fill="auto"/>
            <w:vAlign w:val="center"/>
          </w:tcPr>
          <w:p w14:paraId="571A8F41"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241</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832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67</w:t>
            </w:r>
          </w:p>
        </w:tc>
      </w:tr>
      <w:tr w:rsidR="00C704C1" w:rsidRPr="00AD7D82" w14:paraId="255765B6" w14:textId="77777777" w:rsidTr="00C704C1">
        <w:trPr>
          <w:trHeight w:val="340"/>
          <w:jc w:val="center"/>
        </w:trPr>
        <w:tc>
          <w:tcPr>
            <w:tcW w:w="1433" w:type="pct"/>
            <w:shd w:val="clear" w:color="auto" w:fill="auto"/>
            <w:vAlign w:val="center"/>
          </w:tcPr>
          <w:p w14:paraId="7E01EC1C"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Lisseth Gabriela Ugalde Mejías</w:t>
            </w:r>
          </w:p>
        </w:tc>
        <w:tc>
          <w:tcPr>
            <w:tcW w:w="613" w:type="pct"/>
            <w:shd w:val="clear" w:color="auto" w:fill="auto"/>
            <w:vAlign w:val="center"/>
          </w:tcPr>
          <w:p w14:paraId="2ACBEBC1"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0213</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0185</w:t>
            </w:r>
          </w:p>
        </w:tc>
        <w:tc>
          <w:tcPr>
            <w:tcW w:w="700" w:type="pct"/>
            <w:shd w:val="clear" w:color="auto" w:fill="auto"/>
            <w:vAlign w:val="center"/>
          </w:tcPr>
          <w:p w14:paraId="24EF1C14"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0414EC88"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31C2D8E7" w14:textId="2B13B3B7"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1B07D1F0"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160DAA9F"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1FDBD41F" w14:textId="77777777" w:rsidTr="00C704C1">
        <w:trPr>
          <w:trHeight w:val="340"/>
          <w:jc w:val="center"/>
        </w:trPr>
        <w:tc>
          <w:tcPr>
            <w:tcW w:w="1433" w:type="pct"/>
            <w:shd w:val="clear" w:color="auto" w:fill="auto"/>
            <w:vAlign w:val="center"/>
          </w:tcPr>
          <w:p w14:paraId="24E5C9B1"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Rosa Ana Urbina López</w:t>
            </w:r>
          </w:p>
        </w:tc>
        <w:tc>
          <w:tcPr>
            <w:tcW w:w="613" w:type="pct"/>
            <w:shd w:val="clear" w:color="auto" w:fill="auto"/>
            <w:vAlign w:val="center"/>
          </w:tcPr>
          <w:p w14:paraId="1E774539"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8</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0077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0901</w:t>
            </w:r>
          </w:p>
        </w:tc>
        <w:tc>
          <w:tcPr>
            <w:tcW w:w="700" w:type="pct"/>
            <w:shd w:val="clear" w:color="auto" w:fill="auto"/>
            <w:vAlign w:val="center"/>
          </w:tcPr>
          <w:p w14:paraId="0FEE54B8"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4534DEED"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858F9E6" w14:textId="2DE24DD8"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2877B131"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314.924,81</w:t>
            </w:r>
          </w:p>
        </w:tc>
        <w:tc>
          <w:tcPr>
            <w:tcW w:w="678" w:type="pct"/>
            <w:shd w:val="clear" w:color="auto" w:fill="auto"/>
            <w:vAlign w:val="center"/>
          </w:tcPr>
          <w:p w14:paraId="12D566F7" w14:textId="77777777" w:rsidR="00C704C1" w:rsidRPr="004D6DFF" w:rsidRDefault="00C704C1" w:rsidP="00C704C1">
            <w:pPr>
              <w:jc w:val="right"/>
              <w:rPr>
                <w:rFonts w:ascii="Arial Narrow" w:hAnsi="Arial Narrow" w:cstheme="minorHAnsi"/>
                <w:color w:val="000000"/>
                <w:sz w:val="16"/>
                <w:szCs w:val="16"/>
                <w:lang w:val="es-CR" w:eastAsia="es-CR"/>
              </w:rPr>
            </w:pPr>
            <w:r w:rsidRPr="00CE566E">
              <w:rPr>
                <w:rFonts w:ascii="Arial Narrow" w:hAnsi="Arial Narrow" w:cstheme="minorHAnsi"/>
                <w:color w:val="000000"/>
                <w:sz w:val="16"/>
                <w:szCs w:val="16"/>
                <w:lang w:val="es-CR" w:eastAsia="es-CR"/>
              </w:rPr>
              <w:t>14.260.372,55</w:t>
            </w:r>
          </w:p>
        </w:tc>
      </w:tr>
      <w:tr w:rsidR="00C704C1" w:rsidRPr="00AD7D82" w14:paraId="1666ED7A" w14:textId="77777777" w:rsidTr="00C704C1">
        <w:trPr>
          <w:trHeight w:val="340"/>
          <w:jc w:val="center"/>
        </w:trPr>
        <w:tc>
          <w:tcPr>
            <w:tcW w:w="1433" w:type="pct"/>
            <w:shd w:val="clear" w:color="auto" w:fill="auto"/>
            <w:vAlign w:val="center"/>
          </w:tcPr>
          <w:p w14:paraId="4F655A30"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Erick Mauricio Vargas Espinoza</w:t>
            </w:r>
          </w:p>
        </w:tc>
        <w:tc>
          <w:tcPr>
            <w:tcW w:w="613" w:type="pct"/>
            <w:shd w:val="clear" w:color="auto" w:fill="auto"/>
            <w:vAlign w:val="center"/>
          </w:tcPr>
          <w:p w14:paraId="7E41D4BA"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2</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0724</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0010</w:t>
            </w:r>
          </w:p>
        </w:tc>
        <w:tc>
          <w:tcPr>
            <w:tcW w:w="700" w:type="pct"/>
            <w:shd w:val="clear" w:color="auto" w:fill="auto"/>
            <w:vAlign w:val="center"/>
          </w:tcPr>
          <w:p w14:paraId="6F400C78"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072B5554"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24752333" w14:textId="5DD1338E"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3CD43165"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3377CFAD"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64A9D107" w14:textId="77777777" w:rsidTr="00C704C1">
        <w:trPr>
          <w:trHeight w:val="340"/>
          <w:jc w:val="center"/>
        </w:trPr>
        <w:tc>
          <w:tcPr>
            <w:tcW w:w="1433" w:type="pct"/>
            <w:shd w:val="clear" w:color="auto" w:fill="auto"/>
            <w:vAlign w:val="center"/>
          </w:tcPr>
          <w:p w14:paraId="05B11BB1"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lastRenderedPageBreak/>
              <w:t>Jeffry Virgilio Vargas Loaiza</w:t>
            </w:r>
          </w:p>
        </w:tc>
        <w:tc>
          <w:tcPr>
            <w:tcW w:w="613" w:type="pct"/>
            <w:shd w:val="clear" w:color="auto" w:fill="auto"/>
            <w:vAlign w:val="center"/>
          </w:tcPr>
          <w:p w14:paraId="76801BE1"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0187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0416</w:t>
            </w:r>
          </w:p>
        </w:tc>
        <w:tc>
          <w:tcPr>
            <w:tcW w:w="700" w:type="pct"/>
            <w:shd w:val="clear" w:color="auto" w:fill="auto"/>
            <w:vAlign w:val="center"/>
          </w:tcPr>
          <w:p w14:paraId="2E72D651"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0694A311"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0F407B27" w14:textId="3DB3B17E"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37C12E95"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0924D270"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6F79D81E" w14:textId="77777777" w:rsidTr="00C704C1">
        <w:trPr>
          <w:trHeight w:val="340"/>
          <w:jc w:val="center"/>
        </w:trPr>
        <w:tc>
          <w:tcPr>
            <w:tcW w:w="1433" w:type="pct"/>
            <w:shd w:val="clear" w:color="auto" w:fill="auto"/>
            <w:vAlign w:val="center"/>
          </w:tcPr>
          <w:p w14:paraId="61C4D82D"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Gisenia de los Ángeles Vargas Martínez</w:t>
            </w:r>
          </w:p>
        </w:tc>
        <w:tc>
          <w:tcPr>
            <w:tcW w:w="613" w:type="pct"/>
            <w:shd w:val="clear" w:color="auto" w:fill="auto"/>
            <w:vAlign w:val="center"/>
          </w:tcPr>
          <w:p w14:paraId="57A61FFF"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0144</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0485</w:t>
            </w:r>
          </w:p>
        </w:tc>
        <w:tc>
          <w:tcPr>
            <w:tcW w:w="700" w:type="pct"/>
            <w:shd w:val="clear" w:color="auto" w:fill="auto"/>
            <w:vAlign w:val="center"/>
          </w:tcPr>
          <w:p w14:paraId="2903F97E" w14:textId="77777777" w:rsidR="00C704C1" w:rsidRPr="00670A20" w:rsidRDefault="00C704C1" w:rsidP="00C704C1">
            <w:pPr>
              <w:jc w:val="right"/>
              <w:rPr>
                <w:rFonts w:ascii="Arial Narrow" w:hAnsi="Arial Narrow" w:cstheme="minorHAnsi"/>
                <w:color w:val="000000"/>
                <w:sz w:val="16"/>
                <w:szCs w:val="16"/>
                <w:lang w:val="es-CR" w:eastAsia="es-CR"/>
              </w:rPr>
            </w:pPr>
            <w:r w:rsidRPr="00670A20">
              <w:rPr>
                <w:rFonts w:ascii="Arial Narrow" w:hAnsi="Arial Narrow" w:cstheme="minorHAnsi"/>
                <w:color w:val="000000"/>
                <w:sz w:val="16"/>
                <w:szCs w:val="16"/>
                <w:lang w:val="es-CR" w:eastAsia="es-CR"/>
              </w:rPr>
              <w:t>15</w:t>
            </w:r>
            <w:r>
              <w:rPr>
                <w:rFonts w:ascii="Arial Narrow" w:hAnsi="Arial Narrow" w:cstheme="minorHAnsi"/>
                <w:color w:val="000000"/>
                <w:sz w:val="16"/>
                <w:szCs w:val="16"/>
                <w:lang w:val="es-CR" w:eastAsia="es-CR"/>
              </w:rPr>
              <w:t>.</w:t>
            </w:r>
            <w:r w:rsidRPr="00670A20">
              <w:rPr>
                <w:rFonts w:ascii="Arial Narrow" w:hAnsi="Arial Narrow" w:cstheme="minorHAnsi"/>
                <w:color w:val="000000"/>
                <w:sz w:val="16"/>
                <w:szCs w:val="16"/>
                <w:lang w:val="es-CR" w:eastAsia="es-CR"/>
              </w:rPr>
              <w:t>103</w:t>
            </w:r>
            <w:r>
              <w:rPr>
                <w:rFonts w:ascii="Arial Narrow" w:hAnsi="Arial Narrow" w:cstheme="minorHAnsi"/>
                <w:color w:val="000000"/>
                <w:sz w:val="16"/>
                <w:szCs w:val="16"/>
                <w:lang w:val="es-CR" w:eastAsia="es-CR"/>
              </w:rPr>
              <w:t>.</w:t>
            </w:r>
            <w:r w:rsidRPr="00670A20">
              <w:rPr>
                <w:rFonts w:ascii="Arial Narrow" w:hAnsi="Arial Narrow" w:cstheme="minorHAnsi"/>
                <w:color w:val="000000"/>
                <w:sz w:val="16"/>
                <w:szCs w:val="16"/>
                <w:lang w:val="es-CR" w:eastAsia="es-CR"/>
              </w:rPr>
              <w:t>738</w:t>
            </w:r>
            <w:r>
              <w:rPr>
                <w:rFonts w:ascii="Arial Narrow" w:hAnsi="Arial Narrow" w:cstheme="minorHAnsi"/>
                <w:color w:val="000000"/>
                <w:sz w:val="16"/>
                <w:szCs w:val="16"/>
                <w:lang w:val="es-CR" w:eastAsia="es-CR"/>
              </w:rPr>
              <w:t>,</w:t>
            </w:r>
            <w:r w:rsidRPr="00670A20">
              <w:rPr>
                <w:rFonts w:ascii="Arial Narrow" w:hAnsi="Arial Narrow" w:cstheme="minorHAnsi"/>
                <w:color w:val="000000"/>
                <w:sz w:val="16"/>
                <w:szCs w:val="16"/>
                <w:lang w:val="es-CR" w:eastAsia="es-CR"/>
              </w:rPr>
              <w:t>85</w:t>
            </w:r>
          </w:p>
        </w:tc>
        <w:tc>
          <w:tcPr>
            <w:tcW w:w="525" w:type="pct"/>
            <w:shd w:val="clear" w:color="auto" w:fill="auto"/>
            <w:vAlign w:val="center"/>
          </w:tcPr>
          <w:p w14:paraId="18872753"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3FC58BF" w14:textId="31ACFF9F"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52E556B3"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355.885,11</w:t>
            </w:r>
          </w:p>
        </w:tc>
        <w:tc>
          <w:tcPr>
            <w:tcW w:w="678" w:type="pct"/>
            <w:shd w:val="clear" w:color="auto" w:fill="auto"/>
            <w:vAlign w:val="center"/>
          </w:tcPr>
          <w:p w14:paraId="433BFD86" w14:textId="77777777" w:rsidR="00C704C1" w:rsidRPr="004D6DFF" w:rsidRDefault="00C704C1" w:rsidP="00C704C1">
            <w:pPr>
              <w:jc w:val="right"/>
              <w:rPr>
                <w:rFonts w:ascii="Arial Narrow" w:hAnsi="Arial Narrow" w:cstheme="minorHAnsi"/>
                <w:color w:val="000000"/>
                <w:sz w:val="16"/>
                <w:szCs w:val="16"/>
                <w:lang w:val="es-CR" w:eastAsia="es-CR"/>
              </w:rPr>
            </w:pPr>
            <w:r w:rsidRPr="00CE566E">
              <w:rPr>
                <w:rFonts w:ascii="Arial Narrow" w:hAnsi="Arial Narrow" w:cstheme="minorHAnsi"/>
                <w:color w:val="000000"/>
                <w:sz w:val="16"/>
                <w:szCs w:val="16"/>
                <w:lang w:val="es-CR" w:eastAsia="es-CR"/>
              </w:rPr>
              <w:t>16.256.839,90</w:t>
            </w:r>
          </w:p>
        </w:tc>
      </w:tr>
      <w:tr w:rsidR="00C704C1" w:rsidRPr="00AD7D82" w14:paraId="2D084645" w14:textId="77777777" w:rsidTr="00C704C1">
        <w:trPr>
          <w:trHeight w:val="340"/>
          <w:jc w:val="center"/>
        </w:trPr>
        <w:tc>
          <w:tcPr>
            <w:tcW w:w="1433" w:type="pct"/>
            <w:shd w:val="clear" w:color="auto" w:fill="auto"/>
            <w:vAlign w:val="center"/>
          </w:tcPr>
          <w:p w14:paraId="3064D9F4"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Sandra María Vargas Martínez</w:t>
            </w:r>
          </w:p>
        </w:tc>
        <w:tc>
          <w:tcPr>
            <w:tcW w:w="613" w:type="pct"/>
            <w:shd w:val="clear" w:color="auto" w:fill="auto"/>
            <w:vAlign w:val="center"/>
          </w:tcPr>
          <w:p w14:paraId="280A4494"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0130</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0790</w:t>
            </w:r>
          </w:p>
        </w:tc>
        <w:tc>
          <w:tcPr>
            <w:tcW w:w="700" w:type="pct"/>
            <w:shd w:val="clear" w:color="auto" w:fill="auto"/>
            <w:vAlign w:val="center"/>
          </w:tcPr>
          <w:p w14:paraId="65375403"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169EDECB"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67D5D435" w14:textId="54D7503A"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113AD384"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323.871,81</w:t>
            </w:r>
          </w:p>
        </w:tc>
        <w:tc>
          <w:tcPr>
            <w:tcW w:w="678" w:type="pct"/>
            <w:shd w:val="clear" w:color="auto" w:fill="auto"/>
            <w:vAlign w:val="center"/>
          </w:tcPr>
          <w:p w14:paraId="18D135C3" w14:textId="77777777" w:rsidR="00C704C1" w:rsidRPr="004D6DFF" w:rsidRDefault="00C704C1" w:rsidP="00C704C1">
            <w:pPr>
              <w:jc w:val="right"/>
              <w:rPr>
                <w:rFonts w:ascii="Arial Narrow" w:hAnsi="Arial Narrow" w:cstheme="minorHAnsi"/>
                <w:color w:val="000000"/>
                <w:sz w:val="16"/>
                <w:szCs w:val="16"/>
                <w:lang w:val="es-CR" w:eastAsia="es-CR"/>
              </w:rPr>
            </w:pPr>
            <w:r w:rsidRPr="009C0112">
              <w:rPr>
                <w:rFonts w:ascii="Arial Narrow" w:hAnsi="Arial Narrow" w:cstheme="minorHAnsi"/>
                <w:color w:val="000000"/>
                <w:sz w:val="16"/>
                <w:szCs w:val="16"/>
                <w:lang w:val="es-CR" w:eastAsia="es-CR"/>
              </w:rPr>
              <w:t>14.441.535,49</w:t>
            </w:r>
          </w:p>
        </w:tc>
      </w:tr>
      <w:tr w:rsidR="00C704C1" w:rsidRPr="00AD7D82" w14:paraId="2328878A" w14:textId="77777777" w:rsidTr="00C704C1">
        <w:trPr>
          <w:trHeight w:val="340"/>
          <w:jc w:val="center"/>
        </w:trPr>
        <w:tc>
          <w:tcPr>
            <w:tcW w:w="1433" w:type="pct"/>
            <w:shd w:val="clear" w:color="auto" w:fill="auto"/>
            <w:vAlign w:val="center"/>
          </w:tcPr>
          <w:p w14:paraId="317C8309"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José German del Carmen Vargas Meléndez</w:t>
            </w:r>
          </w:p>
        </w:tc>
        <w:tc>
          <w:tcPr>
            <w:tcW w:w="613" w:type="pct"/>
            <w:shd w:val="clear" w:color="auto" w:fill="auto"/>
            <w:vAlign w:val="center"/>
          </w:tcPr>
          <w:p w14:paraId="10BBAC11"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0062</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0162</w:t>
            </w:r>
          </w:p>
        </w:tc>
        <w:tc>
          <w:tcPr>
            <w:tcW w:w="700" w:type="pct"/>
            <w:shd w:val="clear" w:color="auto" w:fill="auto"/>
            <w:vAlign w:val="center"/>
          </w:tcPr>
          <w:p w14:paraId="38150AB4"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1A486CD7"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67843896" w14:textId="632D9643"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567BD371"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676B870A"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6D8A7423" w14:textId="77777777" w:rsidTr="00C704C1">
        <w:trPr>
          <w:trHeight w:val="340"/>
          <w:jc w:val="center"/>
        </w:trPr>
        <w:tc>
          <w:tcPr>
            <w:tcW w:w="1433" w:type="pct"/>
            <w:shd w:val="clear" w:color="auto" w:fill="auto"/>
            <w:vAlign w:val="center"/>
          </w:tcPr>
          <w:p w14:paraId="64E48B1A"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Johnny Vega Barboza</w:t>
            </w:r>
          </w:p>
        </w:tc>
        <w:tc>
          <w:tcPr>
            <w:tcW w:w="613" w:type="pct"/>
            <w:shd w:val="clear" w:color="auto" w:fill="auto"/>
            <w:vAlign w:val="center"/>
          </w:tcPr>
          <w:p w14:paraId="2EB959B6"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0176</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0999</w:t>
            </w:r>
          </w:p>
        </w:tc>
        <w:tc>
          <w:tcPr>
            <w:tcW w:w="700" w:type="pct"/>
            <w:shd w:val="clear" w:color="auto" w:fill="auto"/>
            <w:vAlign w:val="center"/>
          </w:tcPr>
          <w:p w14:paraId="5664BD2C"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71BA253C"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0D33705A" w14:textId="66EA7655"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0969E26C"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3E2005C7"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422AC28B" w14:textId="77777777" w:rsidTr="00C704C1">
        <w:trPr>
          <w:trHeight w:val="340"/>
          <w:jc w:val="center"/>
        </w:trPr>
        <w:tc>
          <w:tcPr>
            <w:tcW w:w="1433" w:type="pct"/>
            <w:shd w:val="clear" w:color="auto" w:fill="auto"/>
            <w:vAlign w:val="center"/>
          </w:tcPr>
          <w:p w14:paraId="7396628A"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Osmundo Vílchez Hernández</w:t>
            </w:r>
          </w:p>
        </w:tc>
        <w:tc>
          <w:tcPr>
            <w:tcW w:w="613" w:type="pct"/>
            <w:shd w:val="clear" w:color="auto" w:fill="auto"/>
            <w:vAlign w:val="center"/>
          </w:tcPr>
          <w:p w14:paraId="6B4F43D6"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5</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0203</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0199</w:t>
            </w:r>
          </w:p>
        </w:tc>
        <w:tc>
          <w:tcPr>
            <w:tcW w:w="700" w:type="pct"/>
            <w:shd w:val="clear" w:color="auto" w:fill="auto"/>
            <w:vAlign w:val="center"/>
          </w:tcPr>
          <w:p w14:paraId="6D27E4E7"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2E8552E0"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4BC93703" w14:textId="4BCA8D98"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01504D8D"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00BBDD70"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29490F08" w14:textId="77777777" w:rsidTr="00C704C1">
        <w:trPr>
          <w:trHeight w:val="340"/>
          <w:jc w:val="center"/>
        </w:trPr>
        <w:tc>
          <w:tcPr>
            <w:tcW w:w="1433" w:type="pct"/>
            <w:shd w:val="clear" w:color="auto" w:fill="auto"/>
            <w:vAlign w:val="center"/>
          </w:tcPr>
          <w:p w14:paraId="7D761DF4"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Lisveti Socorro Villareal Martínez</w:t>
            </w:r>
          </w:p>
        </w:tc>
        <w:tc>
          <w:tcPr>
            <w:tcW w:w="613" w:type="pct"/>
            <w:shd w:val="clear" w:color="auto" w:fill="auto"/>
            <w:vAlign w:val="center"/>
          </w:tcPr>
          <w:p w14:paraId="376807DC"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0133</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0005</w:t>
            </w:r>
          </w:p>
        </w:tc>
        <w:tc>
          <w:tcPr>
            <w:tcW w:w="700" w:type="pct"/>
            <w:shd w:val="clear" w:color="auto" w:fill="auto"/>
            <w:vAlign w:val="center"/>
          </w:tcPr>
          <w:p w14:paraId="4FCCE994" w14:textId="77777777" w:rsidR="00C704C1" w:rsidRPr="004D6DFF" w:rsidRDefault="00C704C1" w:rsidP="00C704C1">
            <w:pPr>
              <w:jc w:val="right"/>
              <w:rPr>
                <w:rFonts w:ascii="Arial Narrow" w:hAnsi="Arial Narrow" w:cstheme="minorHAnsi"/>
                <w:color w:val="000000"/>
                <w:sz w:val="16"/>
                <w:szCs w:val="16"/>
                <w:lang w:val="es-CR" w:eastAsia="es-CR"/>
              </w:rPr>
            </w:pPr>
            <w:r w:rsidRPr="00B73E83">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716</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448</w:t>
            </w:r>
            <w:r>
              <w:rPr>
                <w:rFonts w:ascii="Arial Narrow" w:hAnsi="Arial Narrow" w:cstheme="minorHAnsi"/>
                <w:color w:val="000000"/>
                <w:sz w:val="16"/>
                <w:szCs w:val="16"/>
                <w:lang w:val="es-CR" w:eastAsia="es-CR"/>
              </w:rPr>
              <w:t>,</w:t>
            </w:r>
            <w:r w:rsidRPr="00B73E83">
              <w:rPr>
                <w:rFonts w:ascii="Arial Narrow" w:hAnsi="Arial Narrow" w:cstheme="minorHAnsi"/>
                <w:color w:val="000000"/>
                <w:sz w:val="16"/>
                <w:szCs w:val="16"/>
                <w:lang w:val="es-CR" w:eastAsia="es-CR"/>
              </w:rPr>
              <w:t>57</w:t>
            </w:r>
          </w:p>
        </w:tc>
        <w:tc>
          <w:tcPr>
            <w:tcW w:w="525" w:type="pct"/>
            <w:shd w:val="clear" w:color="auto" w:fill="auto"/>
            <w:vAlign w:val="center"/>
          </w:tcPr>
          <w:p w14:paraId="0329B60D"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7239B7AF" w14:textId="34A6DD95"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2B489FCD"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348.932,55</w:t>
            </w:r>
          </w:p>
        </w:tc>
        <w:tc>
          <w:tcPr>
            <w:tcW w:w="678" w:type="pct"/>
            <w:shd w:val="clear" w:color="auto" w:fill="auto"/>
            <w:vAlign w:val="center"/>
          </w:tcPr>
          <w:p w14:paraId="1C27432E" w14:textId="77777777" w:rsidR="00C704C1" w:rsidRPr="004D6DFF" w:rsidRDefault="00C704C1" w:rsidP="00C704C1">
            <w:pPr>
              <w:jc w:val="right"/>
              <w:rPr>
                <w:rFonts w:ascii="Arial Narrow" w:hAnsi="Arial Narrow" w:cstheme="minorHAnsi"/>
                <w:color w:val="000000"/>
                <w:sz w:val="16"/>
                <w:szCs w:val="16"/>
                <w:lang w:val="es-CR" w:eastAsia="es-CR"/>
              </w:rPr>
            </w:pPr>
            <w:r w:rsidRPr="00CE566E">
              <w:rPr>
                <w:rFonts w:ascii="Arial Narrow" w:hAnsi="Arial Narrow" w:cstheme="minorHAnsi"/>
                <w:color w:val="000000"/>
                <w:sz w:val="16"/>
                <w:szCs w:val="16"/>
                <w:lang w:val="es-CR" w:eastAsia="es-CR"/>
              </w:rPr>
              <w:t>15.862.597,06</w:t>
            </w:r>
          </w:p>
        </w:tc>
      </w:tr>
      <w:tr w:rsidR="00C704C1" w:rsidRPr="00AD7D82" w14:paraId="67AE17FD" w14:textId="77777777" w:rsidTr="00C704C1">
        <w:trPr>
          <w:trHeight w:val="340"/>
          <w:jc w:val="center"/>
        </w:trPr>
        <w:tc>
          <w:tcPr>
            <w:tcW w:w="1433" w:type="pct"/>
            <w:shd w:val="clear" w:color="auto" w:fill="auto"/>
            <w:vAlign w:val="center"/>
          </w:tcPr>
          <w:p w14:paraId="72D27F25"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Yalile Villegas Arias</w:t>
            </w:r>
          </w:p>
        </w:tc>
        <w:tc>
          <w:tcPr>
            <w:tcW w:w="613" w:type="pct"/>
            <w:shd w:val="clear" w:color="auto" w:fill="auto"/>
            <w:vAlign w:val="center"/>
          </w:tcPr>
          <w:p w14:paraId="10649519" w14:textId="77777777" w:rsidR="00C704C1" w:rsidRPr="00932B57" w:rsidRDefault="00C704C1" w:rsidP="00C704C1">
            <w:pPr>
              <w:jc w:val="center"/>
              <w:rPr>
                <w:rFonts w:ascii="Arial Narrow" w:hAnsi="Arial Narrow" w:cstheme="minorHAnsi"/>
                <w:color w:val="000000"/>
                <w:sz w:val="16"/>
                <w:szCs w:val="16"/>
                <w:lang w:val="es-CR" w:eastAsia="es-CR"/>
              </w:rPr>
            </w:pPr>
            <w:r w:rsidRPr="00932B57">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0146</w:t>
            </w:r>
            <w:r>
              <w:rPr>
                <w:rFonts w:ascii="Arial Narrow" w:hAnsi="Arial Narrow" w:cstheme="minorHAnsi"/>
                <w:color w:val="000000"/>
                <w:sz w:val="16"/>
                <w:szCs w:val="16"/>
                <w:lang w:val="es-CR" w:eastAsia="es-CR"/>
              </w:rPr>
              <w:t>-</w:t>
            </w:r>
            <w:r w:rsidRPr="00932B57">
              <w:rPr>
                <w:rFonts w:ascii="Arial Narrow" w:hAnsi="Arial Narrow" w:cstheme="minorHAnsi"/>
                <w:color w:val="000000"/>
                <w:sz w:val="16"/>
                <w:szCs w:val="16"/>
                <w:lang w:val="es-CR" w:eastAsia="es-CR"/>
              </w:rPr>
              <w:t>0549</w:t>
            </w:r>
          </w:p>
        </w:tc>
        <w:tc>
          <w:tcPr>
            <w:tcW w:w="700" w:type="pct"/>
            <w:shd w:val="clear" w:color="auto" w:fill="auto"/>
            <w:vAlign w:val="center"/>
          </w:tcPr>
          <w:p w14:paraId="2C273074"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767A8B9C"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564AC5B9" w14:textId="008F5D0C"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0D903356"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700E17A5"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278EDE8C" w14:textId="77777777" w:rsidTr="00C704C1">
        <w:trPr>
          <w:trHeight w:val="340"/>
          <w:jc w:val="center"/>
        </w:trPr>
        <w:tc>
          <w:tcPr>
            <w:tcW w:w="1433" w:type="pct"/>
            <w:shd w:val="clear" w:color="auto" w:fill="auto"/>
            <w:vAlign w:val="center"/>
          </w:tcPr>
          <w:p w14:paraId="1CDB3947"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José Antonio Villegas Segura</w:t>
            </w:r>
          </w:p>
        </w:tc>
        <w:tc>
          <w:tcPr>
            <w:tcW w:w="613" w:type="pct"/>
            <w:shd w:val="clear" w:color="auto" w:fill="auto"/>
            <w:vAlign w:val="center"/>
          </w:tcPr>
          <w:p w14:paraId="21310FA5" w14:textId="77777777" w:rsidR="00C704C1" w:rsidRPr="009E794F" w:rsidRDefault="00C704C1" w:rsidP="00C704C1">
            <w:pPr>
              <w:jc w:val="center"/>
              <w:rPr>
                <w:rFonts w:ascii="Arial Narrow" w:hAnsi="Arial Narrow" w:cstheme="minorHAnsi"/>
                <w:color w:val="000000"/>
                <w:sz w:val="16"/>
                <w:szCs w:val="16"/>
                <w:lang w:val="es-CR" w:eastAsia="es-CR"/>
              </w:rPr>
            </w:pPr>
            <w:r w:rsidRPr="009E794F">
              <w:rPr>
                <w:rFonts w:ascii="Arial Narrow" w:hAnsi="Arial Narrow" w:cstheme="minorHAnsi"/>
                <w:color w:val="000000"/>
                <w:sz w:val="16"/>
                <w:szCs w:val="16"/>
                <w:lang w:val="es-CR" w:eastAsia="es-CR"/>
              </w:rPr>
              <w:t>5</w:t>
            </w:r>
            <w:r>
              <w:rPr>
                <w:rFonts w:ascii="Arial Narrow" w:hAnsi="Arial Narrow" w:cstheme="minorHAnsi"/>
                <w:color w:val="000000"/>
                <w:sz w:val="16"/>
                <w:szCs w:val="16"/>
                <w:lang w:val="es-CR" w:eastAsia="es-CR"/>
              </w:rPr>
              <w:t>-</w:t>
            </w:r>
            <w:r w:rsidRPr="009E794F">
              <w:rPr>
                <w:rFonts w:ascii="Arial Narrow" w:hAnsi="Arial Narrow" w:cstheme="minorHAnsi"/>
                <w:color w:val="000000"/>
                <w:sz w:val="16"/>
                <w:szCs w:val="16"/>
                <w:lang w:val="es-CR" w:eastAsia="es-CR"/>
              </w:rPr>
              <w:t>0303</w:t>
            </w:r>
            <w:r>
              <w:rPr>
                <w:rFonts w:ascii="Arial Narrow" w:hAnsi="Arial Narrow" w:cstheme="minorHAnsi"/>
                <w:color w:val="000000"/>
                <w:sz w:val="16"/>
                <w:szCs w:val="16"/>
                <w:lang w:val="es-CR" w:eastAsia="es-CR"/>
              </w:rPr>
              <w:t>-</w:t>
            </w:r>
            <w:r w:rsidRPr="009E794F">
              <w:rPr>
                <w:rFonts w:ascii="Arial Narrow" w:hAnsi="Arial Narrow" w:cstheme="minorHAnsi"/>
                <w:color w:val="000000"/>
                <w:sz w:val="16"/>
                <w:szCs w:val="16"/>
                <w:lang w:val="es-CR" w:eastAsia="es-CR"/>
              </w:rPr>
              <w:t>0512</w:t>
            </w:r>
          </w:p>
        </w:tc>
        <w:tc>
          <w:tcPr>
            <w:tcW w:w="700" w:type="pct"/>
            <w:shd w:val="clear" w:color="auto" w:fill="auto"/>
            <w:vAlign w:val="center"/>
          </w:tcPr>
          <w:p w14:paraId="7E41BD20"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3B017A39"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42BAB173" w14:textId="16F14684"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0F367354"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288.175,17</w:t>
            </w:r>
          </w:p>
        </w:tc>
        <w:tc>
          <w:tcPr>
            <w:tcW w:w="678" w:type="pct"/>
            <w:shd w:val="clear" w:color="auto" w:fill="auto"/>
            <w:vAlign w:val="center"/>
          </w:tcPr>
          <w:p w14:paraId="36F31C3B" w14:textId="77777777" w:rsidR="00C704C1" w:rsidRPr="004D6DFF" w:rsidRDefault="00C704C1" w:rsidP="00C704C1">
            <w:pPr>
              <w:jc w:val="right"/>
              <w:rPr>
                <w:rFonts w:ascii="Arial Narrow" w:hAnsi="Arial Narrow" w:cstheme="minorHAnsi"/>
                <w:color w:val="000000"/>
                <w:sz w:val="16"/>
                <w:szCs w:val="16"/>
                <w:lang w:val="es-CR" w:eastAsia="es-CR"/>
              </w:rPr>
            </w:pPr>
            <w:r w:rsidRPr="008C74DF">
              <w:rPr>
                <w:rFonts w:ascii="Arial Narrow" w:hAnsi="Arial Narrow" w:cstheme="minorHAnsi"/>
                <w:color w:val="000000"/>
                <w:sz w:val="16"/>
                <w:szCs w:val="16"/>
                <w:lang w:val="es-CR" w:eastAsia="es-CR"/>
              </w:rPr>
              <w:t>14</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233</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622</w:t>
            </w:r>
            <w:r>
              <w:rPr>
                <w:rFonts w:ascii="Arial Narrow" w:hAnsi="Arial Narrow" w:cstheme="minorHAnsi"/>
                <w:color w:val="000000"/>
                <w:sz w:val="16"/>
                <w:szCs w:val="16"/>
                <w:lang w:val="es-CR" w:eastAsia="es-CR"/>
              </w:rPr>
              <w:t>,</w:t>
            </w:r>
            <w:r w:rsidRPr="008C74DF">
              <w:rPr>
                <w:rFonts w:ascii="Arial Narrow" w:hAnsi="Arial Narrow" w:cstheme="minorHAnsi"/>
                <w:color w:val="000000"/>
                <w:sz w:val="16"/>
                <w:szCs w:val="16"/>
                <w:lang w:val="es-CR" w:eastAsia="es-CR"/>
              </w:rPr>
              <w:t>91</w:t>
            </w:r>
          </w:p>
        </w:tc>
      </w:tr>
      <w:tr w:rsidR="00C704C1" w:rsidRPr="00AD7D82" w14:paraId="405C83F0" w14:textId="77777777" w:rsidTr="00C704C1">
        <w:trPr>
          <w:trHeight w:val="340"/>
          <w:jc w:val="center"/>
        </w:trPr>
        <w:tc>
          <w:tcPr>
            <w:tcW w:w="1433" w:type="pct"/>
            <w:shd w:val="clear" w:color="auto" w:fill="auto"/>
            <w:vAlign w:val="center"/>
          </w:tcPr>
          <w:p w14:paraId="2EFC75E8"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María Zelmira Williams Benliz</w:t>
            </w:r>
          </w:p>
        </w:tc>
        <w:tc>
          <w:tcPr>
            <w:tcW w:w="613" w:type="pct"/>
            <w:shd w:val="clear" w:color="auto" w:fill="auto"/>
            <w:vAlign w:val="center"/>
          </w:tcPr>
          <w:p w14:paraId="2643FEFA" w14:textId="77777777" w:rsidR="00C704C1" w:rsidRPr="009E794F" w:rsidRDefault="00C704C1" w:rsidP="00C704C1">
            <w:pPr>
              <w:jc w:val="center"/>
              <w:rPr>
                <w:rFonts w:ascii="Arial Narrow" w:hAnsi="Arial Narrow" w:cstheme="minorHAnsi"/>
                <w:color w:val="000000"/>
                <w:sz w:val="16"/>
                <w:szCs w:val="16"/>
                <w:lang w:val="es-CR" w:eastAsia="es-CR"/>
              </w:rPr>
            </w:pPr>
            <w:r w:rsidRPr="009E794F">
              <w:rPr>
                <w:rFonts w:ascii="Arial Narrow" w:hAnsi="Arial Narrow" w:cstheme="minorHAnsi"/>
                <w:color w:val="000000"/>
                <w:sz w:val="16"/>
                <w:szCs w:val="16"/>
                <w:lang w:val="es-CR" w:eastAsia="es-CR"/>
              </w:rPr>
              <w:t>7</w:t>
            </w:r>
            <w:r>
              <w:rPr>
                <w:rFonts w:ascii="Arial Narrow" w:hAnsi="Arial Narrow" w:cstheme="minorHAnsi"/>
                <w:color w:val="000000"/>
                <w:sz w:val="16"/>
                <w:szCs w:val="16"/>
                <w:lang w:val="es-CR" w:eastAsia="es-CR"/>
              </w:rPr>
              <w:t>-</w:t>
            </w:r>
            <w:r w:rsidRPr="009E794F">
              <w:rPr>
                <w:rFonts w:ascii="Arial Narrow" w:hAnsi="Arial Narrow" w:cstheme="minorHAnsi"/>
                <w:color w:val="000000"/>
                <w:sz w:val="16"/>
                <w:szCs w:val="16"/>
                <w:lang w:val="es-CR" w:eastAsia="es-CR"/>
              </w:rPr>
              <w:t>0081</w:t>
            </w:r>
            <w:r>
              <w:rPr>
                <w:rFonts w:ascii="Arial Narrow" w:hAnsi="Arial Narrow" w:cstheme="minorHAnsi"/>
                <w:color w:val="000000"/>
                <w:sz w:val="16"/>
                <w:szCs w:val="16"/>
                <w:lang w:val="es-CR" w:eastAsia="es-CR"/>
              </w:rPr>
              <w:t>-</w:t>
            </w:r>
            <w:r w:rsidRPr="009E794F">
              <w:rPr>
                <w:rFonts w:ascii="Arial Narrow" w:hAnsi="Arial Narrow" w:cstheme="minorHAnsi"/>
                <w:color w:val="000000"/>
                <w:sz w:val="16"/>
                <w:szCs w:val="16"/>
                <w:lang w:val="es-CR" w:eastAsia="es-CR"/>
              </w:rPr>
              <w:t>0898</w:t>
            </w:r>
          </w:p>
        </w:tc>
        <w:tc>
          <w:tcPr>
            <w:tcW w:w="700" w:type="pct"/>
            <w:shd w:val="clear" w:color="auto" w:fill="auto"/>
            <w:vAlign w:val="center"/>
          </w:tcPr>
          <w:p w14:paraId="336C6C1F"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617CA838"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064E46B6" w14:textId="412AEF6D"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03FB69D8"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314.924,81</w:t>
            </w:r>
          </w:p>
        </w:tc>
        <w:tc>
          <w:tcPr>
            <w:tcW w:w="678" w:type="pct"/>
            <w:shd w:val="clear" w:color="auto" w:fill="auto"/>
            <w:vAlign w:val="center"/>
          </w:tcPr>
          <w:p w14:paraId="5F184002" w14:textId="77777777" w:rsidR="00C704C1" w:rsidRPr="004D6DFF" w:rsidRDefault="00C704C1" w:rsidP="00C704C1">
            <w:pPr>
              <w:jc w:val="right"/>
              <w:rPr>
                <w:rFonts w:ascii="Arial Narrow" w:hAnsi="Arial Narrow" w:cstheme="minorHAnsi"/>
                <w:color w:val="000000"/>
                <w:sz w:val="16"/>
                <w:szCs w:val="16"/>
                <w:lang w:val="es-CR" w:eastAsia="es-CR"/>
              </w:rPr>
            </w:pPr>
            <w:r w:rsidRPr="00CE566E">
              <w:rPr>
                <w:rFonts w:ascii="Arial Narrow" w:hAnsi="Arial Narrow" w:cstheme="minorHAnsi"/>
                <w:color w:val="000000"/>
                <w:sz w:val="16"/>
                <w:szCs w:val="16"/>
                <w:lang w:val="es-CR" w:eastAsia="es-CR"/>
              </w:rPr>
              <w:t>14.260.372,55</w:t>
            </w:r>
          </w:p>
        </w:tc>
      </w:tr>
      <w:tr w:rsidR="00C704C1" w:rsidRPr="00AD7D82" w14:paraId="0B9D49B8" w14:textId="77777777" w:rsidTr="00C704C1">
        <w:trPr>
          <w:trHeight w:val="340"/>
          <w:jc w:val="center"/>
        </w:trPr>
        <w:tc>
          <w:tcPr>
            <w:tcW w:w="1433" w:type="pct"/>
            <w:shd w:val="clear" w:color="auto" w:fill="auto"/>
            <w:vAlign w:val="center"/>
          </w:tcPr>
          <w:p w14:paraId="383E67A7" w14:textId="77777777" w:rsidR="00C704C1" w:rsidRPr="004D6DFF" w:rsidRDefault="00C704C1" w:rsidP="00C704C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Javiera del Carmen Zepeda Urbina</w:t>
            </w:r>
          </w:p>
        </w:tc>
        <w:tc>
          <w:tcPr>
            <w:tcW w:w="613" w:type="pct"/>
            <w:shd w:val="clear" w:color="auto" w:fill="auto"/>
            <w:vAlign w:val="center"/>
          </w:tcPr>
          <w:p w14:paraId="4D1B46DC" w14:textId="77777777" w:rsidR="00C704C1" w:rsidRDefault="00C704C1" w:rsidP="00C704C1">
            <w:pPr>
              <w:jc w:val="center"/>
              <w:rPr>
                <w:rFonts w:ascii="Arial Narrow" w:hAnsi="Arial Narrow" w:cstheme="minorHAnsi"/>
                <w:color w:val="000000"/>
                <w:sz w:val="16"/>
                <w:szCs w:val="16"/>
                <w:lang w:val="es-CR" w:eastAsia="es-CR"/>
              </w:rPr>
            </w:pPr>
            <w:r w:rsidRPr="009E794F">
              <w:rPr>
                <w:rFonts w:ascii="Arial Narrow" w:hAnsi="Arial Narrow" w:cstheme="minorHAnsi"/>
                <w:color w:val="000000"/>
                <w:sz w:val="16"/>
                <w:szCs w:val="16"/>
                <w:lang w:val="es-CR" w:eastAsia="es-CR"/>
              </w:rPr>
              <w:t>155819</w:t>
            </w:r>
          </w:p>
          <w:p w14:paraId="2A7A53EB" w14:textId="77777777" w:rsidR="00C704C1" w:rsidRPr="009E794F" w:rsidRDefault="00C704C1" w:rsidP="00C704C1">
            <w:pPr>
              <w:jc w:val="center"/>
              <w:rPr>
                <w:rFonts w:ascii="Arial Narrow" w:hAnsi="Arial Narrow" w:cstheme="minorHAnsi"/>
                <w:color w:val="000000"/>
                <w:sz w:val="16"/>
                <w:szCs w:val="16"/>
                <w:lang w:val="es-CR" w:eastAsia="es-CR"/>
              </w:rPr>
            </w:pPr>
            <w:r w:rsidRPr="009E794F">
              <w:rPr>
                <w:rFonts w:ascii="Arial Narrow" w:hAnsi="Arial Narrow" w:cstheme="minorHAnsi"/>
                <w:color w:val="000000"/>
                <w:sz w:val="16"/>
                <w:szCs w:val="16"/>
                <w:lang w:val="es-CR" w:eastAsia="es-CR"/>
              </w:rPr>
              <w:t>164404</w:t>
            </w:r>
          </w:p>
        </w:tc>
        <w:tc>
          <w:tcPr>
            <w:tcW w:w="700" w:type="pct"/>
            <w:shd w:val="clear" w:color="auto" w:fill="auto"/>
            <w:vAlign w:val="center"/>
          </w:tcPr>
          <w:p w14:paraId="325DD892" w14:textId="77777777" w:rsidR="00C704C1" w:rsidRPr="004D6DFF" w:rsidRDefault="00C704C1" w:rsidP="00C704C1">
            <w:pPr>
              <w:jc w:val="right"/>
              <w:rPr>
                <w:rFonts w:ascii="Arial Narrow" w:hAnsi="Arial Narrow" w:cstheme="minorHAnsi"/>
                <w:color w:val="000000"/>
                <w:sz w:val="16"/>
                <w:szCs w:val="16"/>
                <w:lang w:val="es-CR" w:eastAsia="es-CR"/>
              </w:rPr>
            </w:pPr>
            <w:r w:rsidRPr="0087714E">
              <w:rPr>
                <w:rFonts w:ascii="Arial Narrow" w:hAnsi="Arial Narrow" w:cstheme="minorHAnsi"/>
                <w:color w:val="000000"/>
                <w:sz w:val="16"/>
                <w:szCs w:val="16"/>
                <w:lang w:val="es-CR" w:eastAsia="es-CR"/>
              </w:rPr>
              <w:t>13.320.447,74</w:t>
            </w:r>
          </w:p>
        </w:tc>
        <w:tc>
          <w:tcPr>
            <w:tcW w:w="525" w:type="pct"/>
            <w:shd w:val="clear" w:color="auto" w:fill="auto"/>
            <w:vAlign w:val="center"/>
          </w:tcPr>
          <w:p w14:paraId="554A18F4"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625.000,00</w:t>
            </w:r>
          </w:p>
        </w:tc>
        <w:tc>
          <w:tcPr>
            <w:tcW w:w="525" w:type="pct"/>
            <w:shd w:val="clear" w:color="auto" w:fill="auto"/>
            <w:vAlign w:val="center"/>
          </w:tcPr>
          <w:p w14:paraId="16AC2029" w14:textId="272FF3CA" w:rsidR="00C704C1" w:rsidRPr="004D6DFF" w:rsidRDefault="00C704C1" w:rsidP="00C704C1">
            <w:pPr>
              <w:jc w:val="right"/>
              <w:rPr>
                <w:rFonts w:ascii="Arial Narrow" w:hAnsi="Arial Narrow" w:cstheme="minorHAnsi"/>
                <w:color w:val="000000"/>
                <w:sz w:val="16"/>
                <w:szCs w:val="16"/>
                <w:lang w:val="es-CR" w:eastAsia="es-CR"/>
              </w:rPr>
            </w:pPr>
            <w:r w:rsidRPr="005924D9">
              <w:rPr>
                <w:rFonts w:ascii="Arial Narrow" w:hAnsi="Arial Narrow" w:cstheme="minorHAnsi"/>
                <w:color w:val="000000"/>
                <w:sz w:val="16"/>
                <w:szCs w:val="16"/>
                <w:lang w:val="es-CR" w:eastAsia="es-CR"/>
              </w:rPr>
              <w:t>0,00</w:t>
            </w:r>
          </w:p>
        </w:tc>
        <w:tc>
          <w:tcPr>
            <w:tcW w:w="525" w:type="pct"/>
            <w:shd w:val="clear" w:color="auto" w:fill="auto"/>
            <w:vAlign w:val="center"/>
          </w:tcPr>
          <w:p w14:paraId="645A7E5D" w14:textId="77777777" w:rsidR="00C704C1" w:rsidRPr="004D6DFF" w:rsidRDefault="00C704C1" w:rsidP="00C704C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314.924,81</w:t>
            </w:r>
          </w:p>
        </w:tc>
        <w:tc>
          <w:tcPr>
            <w:tcW w:w="678" w:type="pct"/>
            <w:shd w:val="clear" w:color="auto" w:fill="auto"/>
            <w:vAlign w:val="center"/>
          </w:tcPr>
          <w:p w14:paraId="7EAE9BD6" w14:textId="77777777" w:rsidR="00C704C1" w:rsidRPr="004D6DFF" w:rsidRDefault="00C704C1" w:rsidP="00C704C1">
            <w:pPr>
              <w:jc w:val="right"/>
              <w:rPr>
                <w:rFonts w:ascii="Arial Narrow" w:hAnsi="Arial Narrow" w:cstheme="minorHAnsi"/>
                <w:color w:val="000000"/>
                <w:sz w:val="16"/>
                <w:szCs w:val="16"/>
                <w:lang w:val="es-CR" w:eastAsia="es-CR"/>
              </w:rPr>
            </w:pPr>
            <w:r w:rsidRPr="00CE566E">
              <w:rPr>
                <w:rFonts w:ascii="Arial Narrow" w:hAnsi="Arial Narrow" w:cstheme="minorHAnsi"/>
                <w:color w:val="000000"/>
                <w:sz w:val="16"/>
                <w:szCs w:val="16"/>
                <w:lang w:val="es-CR" w:eastAsia="es-CR"/>
              </w:rPr>
              <w:t>14.260.372,55</w:t>
            </w:r>
          </w:p>
        </w:tc>
      </w:tr>
    </w:tbl>
    <w:p w14:paraId="2C21DDC1" w14:textId="77777777" w:rsidR="0001259E" w:rsidRDefault="0001259E" w:rsidP="0001259E">
      <w:pPr>
        <w:spacing w:line="360" w:lineRule="auto"/>
        <w:jc w:val="both"/>
        <w:rPr>
          <w:rFonts w:cs="Arial"/>
          <w:color w:val="000000"/>
          <w:sz w:val="22"/>
          <w:szCs w:val="22"/>
        </w:rPr>
      </w:pPr>
    </w:p>
    <w:p w14:paraId="3321E38F" w14:textId="77777777" w:rsidR="00CC4C70" w:rsidRDefault="00CC4C70" w:rsidP="00CC4C70">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3623AB02" w14:textId="043943DB" w:rsidR="00CC4C70" w:rsidRDefault="00CC4C70" w:rsidP="00CC4C70">
      <w:pPr>
        <w:spacing w:line="360" w:lineRule="auto"/>
        <w:jc w:val="both"/>
        <w:rPr>
          <w:rFonts w:cs="Arial"/>
          <w:color w:val="000000"/>
          <w:sz w:val="22"/>
          <w:szCs w:val="22"/>
        </w:rPr>
      </w:pPr>
    </w:p>
    <w:p w14:paraId="3E7187C9" w14:textId="6C1B2582" w:rsidR="000174BF" w:rsidRPr="000174BF" w:rsidRDefault="000174BF" w:rsidP="000174BF">
      <w:pPr>
        <w:spacing w:line="360" w:lineRule="auto"/>
        <w:jc w:val="both"/>
        <w:rPr>
          <w:rFonts w:cs="Arial"/>
          <w:color w:val="000000"/>
          <w:sz w:val="22"/>
          <w:szCs w:val="22"/>
          <w:lang w:val="es-CR"/>
        </w:rPr>
      </w:pPr>
      <w:r w:rsidRPr="000174BF">
        <w:rPr>
          <w:rFonts w:cs="Arial"/>
          <w:b/>
          <w:bCs/>
          <w:color w:val="000000"/>
          <w:sz w:val="22"/>
          <w:szCs w:val="22"/>
          <w:lang w:val="es-CR"/>
        </w:rPr>
        <w:t>4)</w:t>
      </w:r>
      <w:r>
        <w:rPr>
          <w:rFonts w:cs="Arial"/>
          <w:color w:val="000000"/>
          <w:sz w:val="22"/>
          <w:szCs w:val="22"/>
          <w:lang w:val="es-CR"/>
        </w:rPr>
        <w:t xml:space="preserve"> </w:t>
      </w:r>
      <w:r w:rsidRPr="000174BF">
        <w:rPr>
          <w:rFonts w:cs="Arial"/>
          <w:color w:val="000000"/>
          <w:sz w:val="22"/>
          <w:szCs w:val="22"/>
          <w:lang w:val="es-CR"/>
        </w:rPr>
        <w:t xml:space="preserve">Los recursos serán girados previa formalización individual de cada Bono Familiar de Vivienda, para lo cual se firmará el contrato de obra determinada entre la familia y la empresa constructora. Queda entendido que el monto de los contratos citados corresponde al monto de financiamiento de las viviendas. La Entidad Autorizada deberá verificar que estos contratos no contengan cláusulas abusivas que pidieran llegar a afectar a los beneficiarios. </w:t>
      </w:r>
    </w:p>
    <w:p w14:paraId="23ECDA63" w14:textId="5082D9C9" w:rsidR="000174BF" w:rsidRDefault="000174BF" w:rsidP="00CC4C70">
      <w:pPr>
        <w:spacing w:line="360" w:lineRule="auto"/>
        <w:jc w:val="both"/>
        <w:rPr>
          <w:rFonts w:cs="Arial"/>
          <w:color w:val="000000"/>
          <w:sz w:val="22"/>
          <w:szCs w:val="22"/>
        </w:rPr>
      </w:pPr>
    </w:p>
    <w:p w14:paraId="11643F33" w14:textId="4BF00A9C" w:rsidR="00CC4C70" w:rsidRDefault="000174BF" w:rsidP="00CC4C70">
      <w:pPr>
        <w:spacing w:line="360" w:lineRule="auto"/>
        <w:jc w:val="both"/>
        <w:rPr>
          <w:sz w:val="22"/>
          <w:szCs w:val="22"/>
          <w:lang w:val="es-CR"/>
        </w:rPr>
      </w:pPr>
      <w:r>
        <w:rPr>
          <w:b/>
          <w:sz w:val="22"/>
          <w:szCs w:val="22"/>
          <w:lang w:val="es-CR"/>
        </w:rPr>
        <w:t>5</w:t>
      </w:r>
      <w:r w:rsidR="00CC4C70" w:rsidRPr="00F94A20">
        <w:rPr>
          <w:b/>
          <w:sz w:val="22"/>
          <w:szCs w:val="22"/>
          <w:lang w:val="es-CR"/>
        </w:rPr>
        <w:t>)</w:t>
      </w:r>
      <w:r w:rsidR="00CC4C70" w:rsidRPr="00F94A20">
        <w:rPr>
          <w:sz w:val="22"/>
          <w:szCs w:val="22"/>
          <w:lang w:val="es-CR"/>
        </w:rPr>
        <w:t xml:space="preserve"> El constructor deberá rendir garantías ante la entidad autorizada</w:t>
      </w:r>
      <w:r w:rsidR="00CC4C70">
        <w:rPr>
          <w:sz w:val="22"/>
          <w:szCs w:val="22"/>
          <w:lang w:val="es-CR"/>
        </w:rPr>
        <w:t>,</w:t>
      </w:r>
      <w:r w:rsidR="00CC4C70" w:rsidRPr="00F94A20">
        <w:rPr>
          <w:sz w:val="22"/>
          <w:szCs w:val="22"/>
          <w:lang w:val="es-CR"/>
        </w:rPr>
        <w:t xml:space="preserve"> para responder por el giro de los recursos para la construcción de las viviendas, aplicándose también lo establecido en </w:t>
      </w:r>
      <w:r w:rsidR="00CC4C70">
        <w:rPr>
          <w:sz w:val="22"/>
          <w:szCs w:val="22"/>
          <w:lang w:val="es-CR"/>
        </w:rPr>
        <w:t>el</w:t>
      </w:r>
      <w:r w:rsidR="00CC4C70" w:rsidRPr="00F94A20">
        <w:rPr>
          <w:sz w:val="22"/>
          <w:szCs w:val="22"/>
          <w:lang w:val="es-CR"/>
        </w:rPr>
        <w:t xml:space="preserve"> artículo 133 del Reglamento de Operaciones del Sistema Financiero Nacional para la Vivienda, y en </w:t>
      </w:r>
      <w:r w:rsidR="00CC4C70">
        <w:rPr>
          <w:sz w:val="22"/>
          <w:szCs w:val="22"/>
          <w:lang w:val="es-CR"/>
        </w:rPr>
        <w:t>el</w:t>
      </w:r>
      <w:r w:rsidR="00CC4C70" w:rsidRPr="00F94A20">
        <w:rPr>
          <w:sz w:val="22"/>
          <w:szCs w:val="22"/>
          <w:lang w:val="es-CR"/>
        </w:rPr>
        <w:t xml:space="preserve"> acuerdo número 13 de la sesión 32-2012 del 14 de mayo del 2012, de la Junta Directiva del BANHVI. </w:t>
      </w:r>
      <w:r w:rsidR="00CC4C70">
        <w:rPr>
          <w:sz w:val="22"/>
          <w:szCs w:val="22"/>
          <w:lang w:val="es-CR"/>
        </w:rPr>
        <w:t xml:space="preserve"> </w:t>
      </w:r>
      <w:r w:rsidR="00CC4C70" w:rsidRPr="00F94A20">
        <w:rPr>
          <w:sz w:val="22"/>
          <w:szCs w:val="22"/>
          <w:lang w:val="es-CR"/>
        </w:rPr>
        <w:t>La garantía en ningún momento podrá ser menor al saldo al descubierto de recursos girados, definido como la diferencia entre el monto de recursos girados y el valor de la in</w:t>
      </w:r>
      <w:r w:rsidR="00CC4C70">
        <w:rPr>
          <w:sz w:val="22"/>
          <w:szCs w:val="22"/>
          <w:lang w:val="es-CR"/>
        </w:rPr>
        <w:t>versión realizada en el terreno;</w:t>
      </w:r>
      <w:r w:rsidR="00CC4C70" w:rsidRPr="00F94A20">
        <w:rPr>
          <w:sz w:val="22"/>
          <w:szCs w:val="22"/>
          <w:lang w:val="es-CR"/>
        </w:rPr>
        <w:t xml:space="preserve"> esto último</w:t>
      </w:r>
      <w:r w:rsidR="00CC4C70">
        <w:rPr>
          <w:sz w:val="22"/>
          <w:szCs w:val="22"/>
          <w:lang w:val="es-CR"/>
        </w:rPr>
        <w:t>,</w:t>
      </w:r>
      <w:r w:rsidR="00CC4C70" w:rsidRPr="00F94A20">
        <w:rPr>
          <w:sz w:val="22"/>
          <w:szCs w:val="22"/>
          <w:lang w:val="es-CR"/>
        </w:rPr>
        <w:t xml:space="preserve"> debidamente certificado por el fiscal de inversión de la entidad autorizada.</w:t>
      </w:r>
    </w:p>
    <w:p w14:paraId="61772A8F" w14:textId="77777777" w:rsidR="000174BF" w:rsidRPr="000174BF" w:rsidRDefault="000174BF" w:rsidP="000174BF">
      <w:pPr>
        <w:spacing w:line="360" w:lineRule="auto"/>
        <w:jc w:val="both"/>
        <w:rPr>
          <w:sz w:val="22"/>
          <w:szCs w:val="22"/>
          <w:lang w:val="es-CR"/>
        </w:rPr>
      </w:pPr>
    </w:p>
    <w:p w14:paraId="33A89999" w14:textId="066ACD92" w:rsidR="000174BF" w:rsidRPr="000174BF" w:rsidRDefault="000174BF" w:rsidP="000174BF">
      <w:pPr>
        <w:numPr>
          <w:ilvl w:val="0"/>
          <w:numId w:val="26"/>
        </w:numPr>
        <w:spacing w:line="360" w:lineRule="auto"/>
        <w:jc w:val="both"/>
        <w:rPr>
          <w:sz w:val="22"/>
          <w:szCs w:val="22"/>
          <w:lang w:val="es-CR"/>
        </w:rPr>
      </w:pPr>
      <w:r w:rsidRPr="00591726">
        <w:rPr>
          <w:b/>
          <w:bCs/>
          <w:sz w:val="22"/>
          <w:szCs w:val="22"/>
          <w:lang w:val="es-CR"/>
        </w:rPr>
        <w:t>6)</w:t>
      </w:r>
      <w:r>
        <w:rPr>
          <w:sz w:val="22"/>
          <w:szCs w:val="22"/>
          <w:lang w:val="es-CR"/>
        </w:rPr>
        <w:t xml:space="preserve"> </w:t>
      </w:r>
      <w:r w:rsidRPr="000174BF">
        <w:rPr>
          <w:sz w:val="22"/>
          <w:szCs w:val="22"/>
          <w:lang w:val="es-CR"/>
        </w:rPr>
        <w:t xml:space="preserve">La </w:t>
      </w:r>
      <w:r>
        <w:rPr>
          <w:sz w:val="22"/>
          <w:szCs w:val="22"/>
          <w:lang w:val="es-CR"/>
        </w:rPr>
        <w:t>e</w:t>
      </w:r>
      <w:r w:rsidRPr="000174BF">
        <w:rPr>
          <w:sz w:val="22"/>
          <w:szCs w:val="22"/>
          <w:lang w:val="es-CR"/>
        </w:rPr>
        <w:t xml:space="preserve">ntidad </w:t>
      </w:r>
      <w:r>
        <w:rPr>
          <w:sz w:val="22"/>
          <w:szCs w:val="22"/>
          <w:lang w:val="es-CR"/>
        </w:rPr>
        <w:t>a</w:t>
      </w:r>
      <w:r w:rsidRPr="000174BF">
        <w:rPr>
          <w:sz w:val="22"/>
          <w:szCs w:val="22"/>
          <w:lang w:val="es-CR"/>
        </w:rPr>
        <w:t>utorizada, previo al inicio de obras y realización de desembolsos, deberá velar porque se encuentre vigente el permiso de construcción de las viviendas</w:t>
      </w:r>
      <w:r>
        <w:rPr>
          <w:sz w:val="22"/>
          <w:szCs w:val="22"/>
          <w:lang w:val="es-CR"/>
        </w:rPr>
        <w:t>,</w:t>
      </w:r>
      <w:r w:rsidRPr="000174BF">
        <w:rPr>
          <w:sz w:val="22"/>
          <w:szCs w:val="22"/>
          <w:lang w:val="es-CR"/>
        </w:rPr>
        <w:t xml:space="preserve"> otorgado por la Municipalidad</w:t>
      </w:r>
      <w:r>
        <w:rPr>
          <w:sz w:val="22"/>
          <w:szCs w:val="22"/>
          <w:lang w:val="es-CR"/>
        </w:rPr>
        <w:t xml:space="preserve">.  De igual forma, deberá </w:t>
      </w:r>
      <w:r w:rsidRPr="000174BF">
        <w:rPr>
          <w:sz w:val="22"/>
          <w:szCs w:val="22"/>
          <w:lang w:val="es-CR"/>
        </w:rPr>
        <w:t xml:space="preserve">verificar que los planos de vivienda que se hayan tramitado en la municipalidad local, correspondan al sistema constructivo indicado en el informe DF-DT-IN-0888-2020, con las áreas y distribuciones avaladas por el fiscal de </w:t>
      </w:r>
      <w:r w:rsidRPr="000174BF">
        <w:rPr>
          <w:sz w:val="22"/>
          <w:szCs w:val="22"/>
          <w:lang w:val="es-CR"/>
        </w:rPr>
        <w:lastRenderedPageBreak/>
        <w:t>inversiones y el Departamento Técnico del BANHVI</w:t>
      </w:r>
      <w:r>
        <w:rPr>
          <w:sz w:val="22"/>
          <w:szCs w:val="22"/>
          <w:lang w:val="es-CR"/>
        </w:rPr>
        <w:t>,</w:t>
      </w:r>
      <w:r w:rsidRPr="000174BF">
        <w:rPr>
          <w:sz w:val="22"/>
          <w:szCs w:val="22"/>
          <w:lang w:val="es-CR"/>
        </w:rPr>
        <w:t xml:space="preserve"> y se encuentre debidamente inscrita la responsabilidad ante el CFIA</w:t>
      </w:r>
      <w:r>
        <w:rPr>
          <w:sz w:val="22"/>
          <w:szCs w:val="22"/>
          <w:lang w:val="es-CR"/>
        </w:rPr>
        <w:t>,</w:t>
      </w:r>
      <w:r w:rsidRPr="000174BF">
        <w:rPr>
          <w:sz w:val="22"/>
          <w:szCs w:val="22"/>
          <w:lang w:val="es-CR"/>
        </w:rPr>
        <w:t xml:space="preserve"> de cada uno de los profesionales involucrados en la obra. </w:t>
      </w:r>
    </w:p>
    <w:p w14:paraId="661960C4" w14:textId="77777777" w:rsidR="000174BF" w:rsidRPr="000174BF" w:rsidRDefault="000174BF" w:rsidP="000174BF">
      <w:pPr>
        <w:spacing w:line="360" w:lineRule="auto"/>
        <w:jc w:val="both"/>
        <w:rPr>
          <w:sz w:val="22"/>
          <w:szCs w:val="22"/>
          <w:lang w:val="es-CR"/>
        </w:rPr>
      </w:pPr>
    </w:p>
    <w:p w14:paraId="76A22567" w14:textId="03B764B1" w:rsidR="000174BF" w:rsidRPr="000174BF" w:rsidRDefault="000174BF" w:rsidP="000174BF">
      <w:pPr>
        <w:numPr>
          <w:ilvl w:val="0"/>
          <w:numId w:val="27"/>
        </w:numPr>
        <w:spacing w:line="360" w:lineRule="auto"/>
        <w:jc w:val="both"/>
        <w:rPr>
          <w:sz w:val="22"/>
          <w:szCs w:val="22"/>
          <w:lang w:val="es-CR"/>
        </w:rPr>
      </w:pPr>
      <w:r w:rsidRPr="000174BF">
        <w:rPr>
          <w:b/>
          <w:bCs/>
          <w:sz w:val="22"/>
          <w:szCs w:val="22"/>
          <w:lang w:val="es-CR"/>
        </w:rPr>
        <w:t>7)</w:t>
      </w:r>
      <w:r>
        <w:rPr>
          <w:sz w:val="22"/>
          <w:szCs w:val="22"/>
          <w:lang w:val="es-CR"/>
        </w:rPr>
        <w:t xml:space="preserve"> </w:t>
      </w:r>
      <w:r w:rsidRPr="000174BF">
        <w:rPr>
          <w:sz w:val="22"/>
          <w:szCs w:val="22"/>
          <w:lang w:val="es-CR"/>
        </w:rPr>
        <w:t xml:space="preserve">El kilometraje del fiscal de inversiones es liquidable, respecto a la cantidad de visitas del profesional al sitio de la obra, lo cual deberá estar sustentado por la entidad autorizada. </w:t>
      </w:r>
    </w:p>
    <w:p w14:paraId="4581D754" w14:textId="77777777" w:rsidR="000174BF" w:rsidRPr="000174BF" w:rsidRDefault="000174BF" w:rsidP="000174BF">
      <w:pPr>
        <w:spacing w:line="360" w:lineRule="auto"/>
        <w:jc w:val="both"/>
        <w:rPr>
          <w:sz w:val="22"/>
          <w:szCs w:val="22"/>
          <w:lang w:val="es-CR"/>
        </w:rPr>
      </w:pPr>
    </w:p>
    <w:p w14:paraId="212E958C" w14:textId="1B29F4DC" w:rsidR="000174BF" w:rsidRPr="000174BF" w:rsidRDefault="000174BF" w:rsidP="000174BF">
      <w:pPr>
        <w:numPr>
          <w:ilvl w:val="0"/>
          <w:numId w:val="28"/>
        </w:numPr>
        <w:spacing w:line="360" w:lineRule="auto"/>
        <w:jc w:val="both"/>
        <w:rPr>
          <w:sz w:val="22"/>
          <w:szCs w:val="22"/>
          <w:lang w:val="es-CR"/>
        </w:rPr>
      </w:pPr>
      <w:r w:rsidRPr="000174BF">
        <w:rPr>
          <w:b/>
          <w:bCs/>
          <w:sz w:val="22"/>
          <w:szCs w:val="22"/>
          <w:lang w:val="es-CR"/>
        </w:rPr>
        <w:t>8)</w:t>
      </w:r>
      <w:r>
        <w:rPr>
          <w:sz w:val="22"/>
          <w:szCs w:val="22"/>
          <w:lang w:val="es-CR"/>
        </w:rPr>
        <w:t xml:space="preserve"> </w:t>
      </w:r>
      <w:r w:rsidRPr="000174BF">
        <w:rPr>
          <w:sz w:val="22"/>
          <w:szCs w:val="22"/>
          <w:lang w:val="es-CR"/>
        </w:rPr>
        <w:t>El monto por concepto de acarreo de materiales</w:t>
      </w:r>
      <w:r>
        <w:rPr>
          <w:sz w:val="22"/>
          <w:szCs w:val="22"/>
          <w:lang w:val="es-CR"/>
        </w:rPr>
        <w:t>,</w:t>
      </w:r>
      <w:r w:rsidRPr="000174BF">
        <w:rPr>
          <w:sz w:val="22"/>
          <w:szCs w:val="22"/>
          <w:lang w:val="es-CR"/>
        </w:rPr>
        <w:t xml:space="preserve"> deberá ser liquidable contra la presentación de las facturas y el aval del fiscal de inversiones de la </w:t>
      </w:r>
      <w:r>
        <w:rPr>
          <w:sz w:val="22"/>
          <w:szCs w:val="22"/>
          <w:lang w:val="es-CR"/>
        </w:rPr>
        <w:t>e</w:t>
      </w:r>
      <w:r w:rsidRPr="000174BF">
        <w:rPr>
          <w:sz w:val="22"/>
          <w:szCs w:val="22"/>
          <w:lang w:val="es-CR"/>
        </w:rPr>
        <w:t xml:space="preserve">ntidad </w:t>
      </w:r>
      <w:r>
        <w:rPr>
          <w:sz w:val="22"/>
          <w:szCs w:val="22"/>
          <w:lang w:val="es-CR"/>
        </w:rPr>
        <w:t>a</w:t>
      </w:r>
      <w:r w:rsidRPr="000174BF">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ser verificado por el BANHVI en sus auditorías.</w:t>
      </w:r>
      <w:r w:rsidRPr="000174BF">
        <w:rPr>
          <w:sz w:val="22"/>
          <w:szCs w:val="22"/>
          <w:lang w:val="es-CR"/>
        </w:rPr>
        <w:t xml:space="preserve"> </w:t>
      </w:r>
    </w:p>
    <w:p w14:paraId="132BE225" w14:textId="77777777" w:rsidR="000174BF" w:rsidRPr="000174BF" w:rsidRDefault="000174BF" w:rsidP="000174BF">
      <w:pPr>
        <w:spacing w:line="360" w:lineRule="auto"/>
        <w:jc w:val="both"/>
        <w:rPr>
          <w:sz w:val="22"/>
          <w:szCs w:val="22"/>
          <w:lang w:val="es-CR"/>
        </w:rPr>
      </w:pPr>
    </w:p>
    <w:p w14:paraId="158F6775" w14:textId="14FE0D43" w:rsidR="000174BF" w:rsidRPr="000174BF" w:rsidRDefault="000174BF" w:rsidP="000174BF">
      <w:pPr>
        <w:numPr>
          <w:ilvl w:val="0"/>
          <w:numId w:val="29"/>
        </w:numPr>
        <w:spacing w:line="360" w:lineRule="auto"/>
        <w:jc w:val="both"/>
        <w:rPr>
          <w:sz w:val="22"/>
          <w:szCs w:val="22"/>
          <w:lang w:val="es-CR"/>
        </w:rPr>
      </w:pPr>
      <w:r w:rsidRPr="007A7265">
        <w:rPr>
          <w:b/>
          <w:bCs/>
          <w:sz w:val="22"/>
          <w:szCs w:val="22"/>
          <w:lang w:val="es-CR"/>
        </w:rPr>
        <w:t>9)</w:t>
      </w:r>
      <w:r w:rsidRPr="000174BF">
        <w:rPr>
          <w:sz w:val="22"/>
          <w:szCs w:val="22"/>
          <w:lang w:val="es-CR"/>
        </w:rPr>
        <w:t xml:space="preserve"> La </w:t>
      </w:r>
      <w:r>
        <w:rPr>
          <w:sz w:val="22"/>
          <w:szCs w:val="22"/>
          <w:lang w:val="es-CR"/>
        </w:rPr>
        <w:t>e</w:t>
      </w:r>
      <w:r w:rsidRPr="000174BF">
        <w:rPr>
          <w:sz w:val="22"/>
          <w:szCs w:val="22"/>
          <w:lang w:val="es-CR"/>
        </w:rPr>
        <w:t xml:space="preserve">ntidad </w:t>
      </w:r>
      <w:r>
        <w:rPr>
          <w:sz w:val="22"/>
          <w:szCs w:val="22"/>
          <w:lang w:val="es-CR"/>
        </w:rPr>
        <w:t>a</w:t>
      </w:r>
      <w:r w:rsidRPr="000174BF">
        <w:rPr>
          <w:sz w:val="22"/>
          <w:szCs w:val="22"/>
          <w:lang w:val="es-CR"/>
        </w:rPr>
        <w:t xml:space="preserve">utorizada deberá realizar una fiscalización de inversiones rigurosa, para garantizar la adecuada inversión de los recursos girados por el BANHVI, en la cual se garantice que las maderas poseen el tratamiento correspondiente que se está presupuestando por la empresa constructora. </w:t>
      </w:r>
    </w:p>
    <w:p w14:paraId="3980A7F4" w14:textId="622A7F98" w:rsidR="000174BF" w:rsidRDefault="000174BF" w:rsidP="000174BF">
      <w:pPr>
        <w:spacing w:line="360" w:lineRule="auto"/>
        <w:jc w:val="both"/>
        <w:rPr>
          <w:sz w:val="22"/>
          <w:szCs w:val="22"/>
          <w:lang w:val="es-CR"/>
        </w:rPr>
      </w:pPr>
    </w:p>
    <w:p w14:paraId="3D45A5AF" w14:textId="397AE6AC" w:rsidR="007A7265" w:rsidRDefault="007A7265" w:rsidP="007A7265">
      <w:pPr>
        <w:spacing w:line="360" w:lineRule="auto"/>
        <w:jc w:val="both"/>
        <w:rPr>
          <w:sz w:val="22"/>
          <w:szCs w:val="22"/>
          <w:lang w:val="es-CR"/>
        </w:rPr>
      </w:pPr>
      <w:r>
        <w:rPr>
          <w:b/>
          <w:bCs/>
          <w:sz w:val="22"/>
          <w:szCs w:val="22"/>
          <w:lang w:val="es-CR"/>
        </w:rPr>
        <w:t>10</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el fiscal de inversiones</w:t>
      </w:r>
      <w:r>
        <w:rPr>
          <w:sz w:val="22"/>
          <w:szCs w:val="22"/>
          <w:lang w:val="es-CR"/>
        </w:rPr>
        <w:t>,</w:t>
      </w:r>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w:t>
      </w:r>
      <w:r>
        <w:rPr>
          <w:sz w:val="22"/>
          <w:szCs w:val="22"/>
          <w:lang w:val="es-CR"/>
        </w:rPr>
        <w:t xml:space="preserve">la necesidad de </w:t>
      </w:r>
      <w:r w:rsidRPr="009A1F27">
        <w:rPr>
          <w:sz w:val="22"/>
          <w:szCs w:val="22"/>
          <w:lang w:val="es-CR"/>
        </w:rPr>
        <w:t xml:space="preserve">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deberá informarlo a la Dirección FOSUVI, </w:t>
      </w:r>
      <w:r>
        <w:rPr>
          <w:sz w:val="22"/>
          <w:szCs w:val="22"/>
          <w:lang w:val="es-CR"/>
        </w:rPr>
        <w:t xml:space="preserve">aportando </w:t>
      </w:r>
      <w:r w:rsidRPr="009A1F27">
        <w:rPr>
          <w:sz w:val="22"/>
          <w:szCs w:val="22"/>
          <w:lang w:val="es-CR"/>
        </w:rPr>
        <w:t>las justificaciones necesarias del cambio efectuado</w:t>
      </w:r>
      <w:r>
        <w:rPr>
          <w:sz w:val="22"/>
          <w:szCs w:val="22"/>
          <w:lang w:val="es-CR"/>
        </w:rPr>
        <w:t xml:space="preserve">, </w:t>
      </w:r>
      <w:r w:rsidRPr="009A1F27">
        <w:rPr>
          <w:sz w:val="22"/>
          <w:szCs w:val="22"/>
          <w:lang w:val="es-CR"/>
        </w:rPr>
        <w:t>el aval del fiscalizador de inversiones</w:t>
      </w:r>
      <w:r>
        <w:rPr>
          <w:sz w:val="22"/>
          <w:szCs w:val="22"/>
          <w:lang w:val="es-CR"/>
        </w:rPr>
        <w:t>, la verificación sobre el derecho del uso de suelo de la nueva ubicación por parte de JAPDEVA, y los trámites ante el SINAC para verificar su ubicación</w:t>
      </w:r>
      <w:r w:rsidR="00591726">
        <w:rPr>
          <w:sz w:val="22"/>
          <w:szCs w:val="22"/>
          <w:lang w:val="es-CR"/>
        </w:rPr>
        <w:t>,</w:t>
      </w:r>
      <w:r>
        <w:rPr>
          <w:sz w:val="22"/>
          <w:szCs w:val="22"/>
          <w:lang w:val="es-CR"/>
        </w:rPr>
        <w:t xml:space="preserve"> con relación a Patrimonio Natural del Estado o a una zona de protección específica</w:t>
      </w:r>
      <w:r w:rsidRPr="009A1F27">
        <w:rPr>
          <w:sz w:val="22"/>
          <w:szCs w:val="22"/>
          <w:lang w:val="es-CR"/>
        </w:rPr>
        <w:t>.</w:t>
      </w:r>
    </w:p>
    <w:p w14:paraId="136DE328" w14:textId="27D20AB0" w:rsidR="007A7265" w:rsidRDefault="007A7265" w:rsidP="000174BF">
      <w:pPr>
        <w:spacing w:line="360" w:lineRule="auto"/>
        <w:jc w:val="both"/>
        <w:rPr>
          <w:sz w:val="22"/>
          <w:szCs w:val="22"/>
          <w:lang w:val="es-CR"/>
        </w:rPr>
      </w:pPr>
    </w:p>
    <w:p w14:paraId="2EDF70EE" w14:textId="685835C3" w:rsidR="007A7265" w:rsidRPr="007A7265" w:rsidRDefault="007A7265" w:rsidP="007A7265">
      <w:pPr>
        <w:spacing w:line="360" w:lineRule="auto"/>
        <w:jc w:val="both"/>
        <w:rPr>
          <w:sz w:val="22"/>
          <w:szCs w:val="22"/>
          <w:lang w:val="es-CR"/>
        </w:rPr>
      </w:pPr>
      <w:r w:rsidRPr="007A7265">
        <w:rPr>
          <w:b/>
          <w:bCs/>
          <w:sz w:val="22"/>
          <w:szCs w:val="22"/>
          <w:lang w:val="es-CR"/>
        </w:rPr>
        <w:t>11)</w:t>
      </w:r>
      <w:r>
        <w:rPr>
          <w:sz w:val="22"/>
          <w:szCs w:val="22"/>
          <w:lang w:val="es-CR"/>
        </w:rPr>
        <w:t xml:space="preserve"> La e</w:t>
      </w:r>
      <w:r w:rsidRPr="007A7265">
        <w:rPr>
          <w:sz w:val="22"/>
          <w:szCs w:val="22"/>
          <w:lang w:val="es-CR"/>
        </w:rPr>
        <w:t xml:space="preserve">ntidad </w:t>
      </w:r>
      <w:r>
        <w:rPr>
          <w:sz w:val="22"/>
          <w:szCs w:val="22"/>
          <w:lang w:val="es-CR"/>
        </w:rPr>
        <w:t>a</w:t>
      </w:r>
      <w:r w:rsidRPr="007A7265">
        <w:rPr>
          <w:sz w:val="22"/>
          <w:szCs w:val="22"/>
          <w:lang w:val="es-CR"/>
        </w:rPr>
        <w:t xml:space="preserve">utorizada deberá verificar, previo a la entrega de las soluciones habitacionales, que las viviendas sean entregadas a las familias en excelentes condiciones de funcionamiento, con todos los elementos conectados y los materiales con los acabados que se están financiando. </w:t>
      </w:r>
    </w:p>
    <w:p w14:paraId="5F53C7E0" w14:textId="77777777" w:rsidR="007A7265" w:rsidRDefault="007A7265" w:rsidP="007A7265">
      <w:pPr>
        <w:spacing w:line="360" w:lineRule="auto"/>
        <w:jc w:val="both"/>
        <w:rPr>
          <w:sz w:val="22"/>
          <w:szCs w:val="22"/>
          <w:lang w:val="es-CR"/>
        </w:rPr>
      </w:pPr>
    </w:p>
    <w:p w14:paraId="0332B6DB" w14:textId="01B61BF4" w:rsidR="007A7265" w:rsidRPr="007A7265" w:rsidRDefault="007A7265" w:rsidP="007A7265">
      <w:pPr>
        <w:spacing w:line="360" w:lineRule="auto"/>
        <w:jc w:val="both"/>
        <w:rPr>
          <w:sz w:val="22"/>
          <w:szCs w:val="22"/>
          <w:lang w:val="es-CR"/>
        </w:rPr>
      </w:pPr>
      <w:r w:rsidRPr="007A7265">
        <w:rPr>
          <w:b/>
          <w:bCs/>
          <w:sz w:val="22"/>
          <w:szCs w:val="22"/>
          <w:lang w:val="es-CR"/>
        </w:rPr>
        <w:t>12)</w:t>
      </w:r>
      <w:r>
        <w:rPr>
          <w:sz w:val="22"/>
          <w:szCs w:val="22"/>
          <w:lang w:val="es-CR"/>
        </w:rPr>
        <w:t xml:space="preserve"> El</w:t>
      </w:r>
      <w:r w:rsidRPr="007A7265">
        <w:rPr>
          <w:sz w:val="22"/>
          <w:szCs w:val="22"/>
          <w:lang w:val="es-CR"/>
        </w:rPr>
        <w:t xml:space="preserve"> plazo total de trámite y construcción es de 10 meses, para lo cual se tiene 3 meses máximo para la formalización y 7 meses máximo para la construcción de las viviendas, posteriormente se realizará el cierre técnico y financiero en cada expediente con el aval de la Entidad Autorizada y la recepción de la vivienda por parte del beneficiario. </w:t>
      </w:r>
    </w:p>
    <w:p w14:paraId="4B9D96E5" w14:textId="77777777" w:rsidR="007A7265" w:rsidRPr="007A7265" w:rsidRDefault="007A7265" w:rsidP="007A7265">
      <w:pPr>
        <w:numPr>
          <w:ilvl w:val="0"/>
          <w:numId w:val="30"/>
        </w:numPr>
        <w:spacing w:line="360" w:lineRule="auto"/>
        <w:jc w:val="both"/>
        <w:rPr>
          <w:sz w:val="22"/>
          <w:szCs w:val="22"/>
          <w:lang w:val="es-CR"/>
        </w:rPr>
      </w:pPr>
    </w:p>
    <w:p w14:paraId="77B2B6E4" w14:textId="61988942" w:rsidR="007A7265" w:rsidRPr="007A7265" w:rsidRDefault="007A7265" w:rsidP="007A7265">
      <w:pPr>
        <w:numPr>
          <w:ilvl w:val="0"/>
          <w:numId w:val="30"/>
        </w:numPr>
        <w:spacing w:line="360" w:lineRule="auto"/>
        <w:jc w:val="both"/>
        <w:rPr>
          <w:sz w:val="22"/>
          <w:szCs w:val="22"/>
          <w:lang w:val="es-CR"/>
        </w:rPr>
      </w:pPr>
      <w:r w:rsidRPr="007A7265">
        <w:rPr>
          <w:b/>
          <w:bCs/>
          <w:sz w:val="22"/>
          <w:szCs w:val="22"/>
          <w:lang w:val="es-CR"/>
        </w:rPr>
        <w:t>13)</w:t>
      </w:r>
      <w:r>
        <w:rPr>
          <w:sz w:val="22"/>
          <w:szCs w:val="22"/>
          <w:lang w:val="es-CR"/>
        </w:rPr>
        <w:t xml:space="preserve"> </w:t>
      </w:r>
      <w:r w:rsidRPr="007A7265">
        <w:rPr>
          <w:sz w:val="22"/>
          <w:szCs w:val="22"/>
          <w:lang w:val="es-CR"/>
        </w:rPr>
        <w:t xml:space="preserve">Será responsabilidad de la </w:t>
      </w:r>
      <w:r>
        <w:rPr>
          <w:sz w:val="22"/>
          <w:szCs w:val="22"/>
          <w:lang w:val="es-CR"/>
        </w:rPr>
        <w:t>e</w:t>
      </w:r>
      <w:r w:rsidRPr="007A7265">
        <w:rPr>
          <w:sz w:val="22"/>
          <w:szCs w:val="22"/>
          <w:lang w:val="es-CR"/>
        </w:rPr>
        <w:t xml:space="preserve">ntidad </w:t>
      </w:r>
      <w:r>
        <w:rPr>
          <w:sz w:val="22"/>
          <w:szCs w:val="22"/>
          <w:lang w:val="es-CR"/>
        </w:rPr>
        <w:t>a</w:t>
      </w:r>
      <w:r w:rsidRPr="007A7265">
        <w:rPr>
          <w:sz w:val="22"/>
          <w:szCs w:val="22"/>
          <w:lang w:val="es-CR"/>
        </w:rPr>
        <w:t>utorizada</w:t>
      </w:r>
      <w:r>
        <w:rPr>
          <w:sz w:val="22"/>
          <w:szCs w:val="22"/>
          <w:lang w:val="es-CR"/>
        </w:rPr>
        <w:t>,</w:t>
      </w:r>
      <w:r w:rsidRPr="007A7265">
        <w:rPr>
          <w:sz w:val="22"/>
          <w:szCs w:val="22"/>
          <w:lang w:val="es-CR"/>
        </w:rPr>
        <w:t xml:space="preserve"> garantizar que se respete la normativa vigente por parte de la</w:t>
      </w:r>
      <w:r>
        <w:rPr>
          <w:sz w:val="22"/>
          <w:szCs w:val="22"/>
          <w:lang w:val="es-CR"/>
        </w:rPr>
        <w:t xml:space="preserve"> em</w:t>
      </w:r>
      <w:r w:rsidRPr="007A7265">
        <w:rPr>
          <w:sz w:val="22"/>
          <w:szCs w:val="22"/>
          <w:lang w:val="es-CR"/>
        </w:rPr>
        <w:t xml:space="preserve">presa </w:t>
      </w:r>
      <w:r>
        <w:rPr>
          <w:sz w:val="22"/>
          <w:szCs w:val="22"/>
          <w:lang w:val="es-CR"/>
        </w:rPr>
        <w:t>c</w:t>
      </w:r>
      <w:r w:rsidRPr="007A7265">
        <w:rPr>
          <w:sz w:val="22"/>
          <w:szCs w:val="22"/>
          <w:lang w:val="es-CR"/>
        </w:rPr>
        <w:t xml:space="preserve">onstructora, tanto de construcción de obras como del Sistema Financiero Nacional para la Vivienda. </w:t>
      </w:r>
    </w:p>
    <w:p w14:paraId="1E1F48A8" w14:textId="77777777" w:rsidR="007A7265" w:rsidRPr="007A7265" w:rsidRDefault="007A7265" w:rsidP="007A7265">
      <w:pPr>
        <w:numPr>
          <w:ilvl w:val="0"/>
          <w:numId w:val="30"/>
        </w:numPr>
        <w:spacing w:line="360" w:lineRule="auto"/>
        <w:jc w:val="both"/>
        <w:rPr>
          <w:sz w:val="22"/>
          <w:szCs w:val="22"/>
          <w:lang w:val="es-CR"/>
        </w:rPr>
      </w:pPr>
    </w:p>
    <w:p w14:paraId="31332A60" w14:textId="79100F96" w:rsidR="007A7265" w:rsidRPr="007A7265" w:rsidRDefault="007A7265" w:rsidP="007A7265">
      <w:pPr>
        <w:spacing w:line="360" w:lineRule="auto"/>
        <w:jc w:val="both"/>
        <w:rPr>
          <w:sz w:val="22"/>
          <w:szCs w:val="22"/>
          <w:lang w:val="es-CR"/>
        </w:rPr>
      </w:pPr>
      <w:r w:rsidRPr="007A7265">
        <w:rPr>
          <w:b/>
          <w:bCs/>
          <w:sz w:val="22"/>
          <w:szCs w:val="22"/>
          <w:lang w:val="es-CR"/>
        </w:rPr>
        <w:t>14)</w:t>
      </w:r>
      <w:r>
        <w:rPr>
          <w:sz w:val="22"/>
          <w:szCs w:val="22"/>
          <w:lang w:val="es-CR"/>
        </w:rPr>
        <w:t xml:space="preserve"> Deberán acatarse </w:t>
      </w:r>
      <w:r w:rsidRPr="007A7265">
        <w:rPr>
          <w:sz w:val="22"/>
          <w:szCs w:val="22"/>
          <w:lang w:val="es-CR"/>
        </w:rPr>
        <w:t xml:space="preserve">todas las recomendaciones realizadas por el Departamento Técnico, en </w:t>
      </w:r>
      <w:r>
        <w:rPr>
          <w:sz w:val="22"/>
          <w:szCs w:val="22"/>
          <w:lang w:val="es-CR"/>
        </w:rPr>
        <w:t xml:space="preserve">el </w:t>
      </w:r>
      <w:r w:rsidRPr="007A7265">
        <w:rPr>
          <w:sz w:val="22"/>
          <w:szCs w:val="22"/>
          <w:lang w:val="es-CR"/>
        </w:rPr>
        <w:t>informe DF-DT-IN-0888-2020.</w:t>
      </w:r>
      <w:r w:rsidRPr="007A7265">
        <w:rPr>
          <w:b/>
          <w:bCs/>
          <w:sz w:val="22"/>
          <w:szCs w:val="22"/>
          <w:lang w:val="es-CR"/>
        </w:rPr>
        <w:t xml:space="preserve"> </w:t>
      </w:r>
    </w:p>
    <w:p w14:paraId="566B7154" w14:textId="77777777" w:rsidR="00CC4C70" w:rsidRDefault="00CC4C70" w:rsidP="00CC4C70">
      <w:pPr>
        <w:spacing w:line="360" w:lineRule="auto"/>
        <w:jc w:val="both"/>
        <w:rPr>
          <w:sz w:val="22"/>
          <w:szCs w:val="22"/>
          <w:lang w:val="es-CR"/>
        </w:rPr>
      </w:pPr>
    </w:p>
    <w:p w14:paraId="2E80D777" w14:textId="5520CE95" w:rsidR="002B71CC" w:rsidRDefault="00CC4C70" w:rsidP="002B71CC">
      <w:pPr>
        <w:spacing w:line="360" w:lineRule="auto"/>
        <w:jc w:val="both"/>
        <w:rPr>
          <w:rFonts w:cs="Arial"/>
          <w:sz w:val="22"/>
          <w:szCs w:val="22"/>
        </w:rPr>
      </w:pPr>
      <w:r w:rsidRPr="00256A23">
        <w:rPr>
          <w:b/>
          <w:bCs/>
          <w:sz w:val="22"/>
          <w:szCs w:val="22"/>
          <w:lang w:val="es-CR"/>
        </w:rPr>
        <w:t>1</w:t>
      </w:r>
      <w:r w:rsidR="007A7265">
        <w:rPr>
          <w:b/>
          <w:bCs/>
          <w:sz w:val="22"/>
          <w:szCs w:val="22"/>
          <w:lang w:val="es-CR"/>
        </w:rPr>
        <w:t>5</w:t>
      </w:r>
      <w:r w:rsidRPr="00256A23">
        <w:rPr>
          <w:b/>
          <w:bCs/>
          <w:sz w:val="22"/>
          <w:szCs w:val="22"/>
          <w:lang w:val="es-CR"/>
        </w:rPr>
        <w:t>)</w:t>
      </w:r>
      <w:r>
        <w:rPr>
          <w:sz w:val="22"/>
          <w:szCs w:val="22"/>
          <w:lang w:val="es-CR"/>
        </w:rPr>
        <w:t xml:space="preserve"> </w:t>
      </w:r>
      <w:r w:rsidR="007A7265">
        <w:rPr>
          <w:sz w:val="22"/>
          <w:szCs w:val="22"/>
          <w:lang w:val="es-CR"/>
        </w:rPr>
        <w:t xml:space="preserve">En los </w:t>
      </w:r>
      <w:r w:rsidR="007C1126">
        <w:rPr>
          <w:rFonts w:cs="Arial"/>
          <w:sz w:val="22"/>
          <w:szCs w:val="22"/>
        </w:rPr>
        <w:t>informes de seguimiento que presente la entidad</w:t>
      </w:r>
      <w:r w:rsidR="007A7265" w:rsidRPr="007A7265">
        <w:rPr>
          <w:rFonts w:cs="Arial"/>
          <w:sz w:val="22"/>
          <w:szCs w:val="22"/>
        </w:rPr>
        <w:t xml:space="preserve"> </w:t>
      </w:r>
      <w:r w:rsidR="00591726">
        <w:rPr>
          <w:rFonts w:cs="Arial"/>
          <w:sz w:val="22"/>
          <w:szCs w:val="22"/>
        </w:rPr>
        <w:t xml:space="preserve">autorizada </w:t>
      </w:r>
      <w:r w:rsidR="007A7265">
        <w:rPr>
          <w:rFonts w:cs="Arial"/>
          <w:sz w:val="22"/>
          <w:szCs w:val="22"/>
        </w:rPr>
        <w:t>sobre el desarrollo de las obras</w:t>
      </w:r>
      <w:r w:rsidR="007C1126">
        <w:rPr>
          <w:rFonts w:cs="Arial"/>
          <w:sz w:val="22"/>
          <w:szCs w:val="22"/>
        </w:rPr>
        <w:t>, deberá</w:t>
      </w:r>
      <w:r w:rsidR="00C51067">
        <w:rPr>
          <w:rFonts w:cs="Arial"/>
          <w:sz w:val="22"/>
          <w:szCs w:val="22"/>
        </w:rPr>
        <w:t xml:space="preserve"> detallarse la aplicación de los recursos invertidos</w:t>
      </w:r>
      <w:r w:rsidR="00591726">
        <w:rPr>
          <w:rFonts w:cs="Arial"/>
          <w:sz w:val="22"/>
          <w:szCs w:val="22"/>
        </w:rPr>
        <w:t>.</w:t>
      </w:r>
    </w:p>
    <w:p w14:paraId="1FD6C9C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0766BB" w14:textId="77777777" w:rsidR="002B71CC" w:rsidRPr="00D14EAF" w:rsidRDefault="002B71CC" w:rsidP="002B71CC">
      <w:pPr>
        <w:spacing w:line="360" w:lineRule="auto"/>
        <w:jc w:val="both"/>
        <w:rPr>
          <w:rFonts w:cs="Arial"/>
          <w:b/>
          <w:sz w:val="22"/>
        </w:rPr>
      </w:pPr>
      <w:r w:rsidRPr="00D14EAF">
        <w:rPr>
          <w:rFonts w:cs="Arial"/>
          <w:b/>
          <w:sz w:val="22"/>
        </w:rPr>
        <w:t>************</w:t>
      </w:r>
    </w:p>
    <w:p w14:paraId="1AE1FD25" w14:textId="77777777" w:rsidR="002B71CC" w:rsidRDefault="002B71CC" w:rsidP="002B71CC">
      <w:pPr>
        <w:spacing w:line="360" w:lineRule="auto"/>
        <w:jc w:val="both"/>
        <w:rPr>
          <w:rFonts w:cs="Arial"/>
          <w:sz w:val="22"/>
          <w:lang w:val="es-ES_tradnl"/>
        </w:rPr>
      </w:pPr>
    </w:p>
    <w:p w14:paraId="6AB927E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C985E45" w14:textId="77777777" w:rsidR="00F36C79" w:rsidRPr="00517F47" w:rsidRDefault="00F36C79" w:rsidP="00F36C79">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0C655303" w14:textId="3DAA1DD7" w:rsidR="00F36C79" w:rsidRPr="00517F47" w:rsidRDefault="00F36C79" w:rsidP="00F36C79">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ha presentado</w:t>
      </w:r>
      <w:r w:rsidRPr="00517F47">
        <w:rPr>
          <w:rFonts w:cs="Arial"/>
          <w:color w:val="000000"/>
          <w:sz w:val="22"/>
          <w:szCs w:val="22"/>
        </w:rPr>
        <w:t xml:space="preserve"> solicitud para financiar, al amparo del artículo 59 de la Ley del Sistema Financiero Nacional para la Vivienda (LSFNV), </w:t>
      </w:r>
      <w:r w:rsidR="00FC7406">
        <w:rPr>
          <w:rFonts w:cs="Arial"/>
          <w:color w:val="000000"/>
          <w:sz w:val="22"/>
          <w:szCs w:val="22"/>
        </w:rPr>
        <w:t>treinta y nueve</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5C7FD3">
        <w:rPr>
          <w:color w:val="000000"/>
          <w:sz w:val="22"/>
          <w:szCs w:val="22"/>
        </w:rPr>
        <w:t>Cabécar de Bajo Chirripó</w:t>
      </w:r>
      <w:r w:rsidRPr="00517F47">
        <w:rPr>
          <w:color w:val="000000"/>
          <w:sz w:val="22"/>
          <w:szCs w:val="22"/>
        </w:rPr>
        <w:t xml:space="preserve">, ubicado en </w:t>
      </w:r>
      <w:r>
        <w:rPr>
          <w:color w:val="000000"/>
          <w:sz w:val="22"/>
          <w:szCs w:val="22"/>
        </w:rPr>
        <w:t xml:space="preserve">el cantón de </w:t>
      </w:r>
      <w:r w:rsidR="005C7FD3">
        <w:rPr>
          <w:color w:val="000000"/>
          <w:sz w:val="22"/>
          <w:szCs w:val="22"/>
        </w:rPr>
        <w:t>Matina</w:t>
      </w:r>
      <w:r>
        <w:rPr>
          <w:color w:val="000000"/>
          <w:sz w:val="22"/>
          <w:szCs w:val="22"/>
        </w:rPr>
        <w:t xml:space="preserve">, provincia de </w:t>
      </w:r>
      <w:r w:rsidR="005C7FD3">
        <w:rPr>
          <w:color w:val="000000"/>
          <w:sz w:val="22"/>
          <w:szCs w:val="22"/>
        </w:rPr>
        <w:t>Limón</w:t>
      </w:r>
      <w:r>
        <w:rPr>
          <w:color w:val="000000"/>
          <w:sz w:val="22"/>
          <w:szCs w:val="22"/>
        </w:rPr>
        <w:t>.</w:t>
      </w:r>
    </w:p>
    <w:p w14:paraId="262E5AAE" w14:textId="77777777" w:rsidR="00F36C79" w:rsidRPr="00517F47" w:rsidRDefault="00F36C79" w:rsidP="00F36C79">
      <w:pPr>
        <w:autoSpaceDE w:val="0"/>
        <w:autoSpaceDN w:val="0"/>
        <w:adjustRightInd w:val="0"/>
        <w:spacing w:line="360" w:lineRule="auto"/>
        <w:jc w:val="both"/>
        <w:rPr>
          <w:rFonts w:cs="Arial"/>
          <w:color w:val="000000"/>
          <w:sz w:val="22"/>
          <w:szCs w:val="22"/>
        </w:rPr>
      </w:pPr>
    </w:p>
    <w:p w14:paraId="5B598EB7" w14:textId="5E3EF713" w:rsidR="00F36C79" w:rsidRPr="00517F47" w:rsidRDefault="00F36C79" w:rsidP="00F36C79">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11</w:t>
      </w:r>
      <w:r w:rsidR="00C32EF5">
        <w:rPr>
          <w:rFonts w:cs="Arial"/>
          <w:color w:val="000000"/>
          <w:sz w:val="22"/>
          <w:szCs w:val="22"/>
        </w:rPr>
        <w:t>96</w:t>
      </w:r>
      <w:r w:rsidRPr="00517F47">
        <w:rPr>
          <w:rFonts w:cs="Arial"/>
          <w:color w:val="000000"/>
          <w:sz w:val="22"/>
          <w:szCs w:val="22"/>
        </w:rPr>
        <w:t>-20</w:t>
      </w:r>
      <w:r>
        <w:rPr>
          <w:rFonts w:cs="Arial"/>
          <w:color w:val="000000"/>
          <w:sz w:val="22"/>
          <w:szCs w:val="22"/>
        </w:rPr>
        <w:t>20</w:t>
      </w:r>
      <w:r w:rsidRPr="00517F47">
        <w:rPr>
          <w:rFonts w:cs="Arial"/>
          <w:color w:val="000000"/>
          <w:sz w:val="22"/>
          <w:szCs w:val="22"/>
        </w:rPr>
        <w:t xml:space="preserve"> del </w:t>
      </w:r>
      <w:r w:rsidR="00C32EF5">
        <w:rPr>
          <w:rFonts w:cs="Arial"/>
          <w:color w:val="000000"/>
          <w:sz w:val="22"/>
          <w:szCs w:val="22"/>
        </w:rPr>
        <w:t>23</w:t>
      </w:r>
      <w:r w:rsidRPr="00517F47">
        <w:rPr>
          <w:rFonts w:cs="Arial"/>
          <w:color w:val="000000"/>
          <w:sz w:val="22"/>
          <w:szCs w:val="22"/>
        </w:rPr>
        <w:t xml:space="preserve"> de </w:t>
      </w:r>
      <w:r>
        <w:rPr>
          <w:rFonts w:cs="Arial"/>
          <w:color w:val="000000"/>
          <w:sz w:val="22"/>
          <w:szCs w:val="22"/>
        </w:rPr>
        <w:t>octubre</w:t>
      </w:r>
      <w:r w:rsidRPr="00517F47">
        <w:rPr>
          <w:rFonts w:cs="Arial"/>
          <w:color w:val="000000"/>
          <w:sz w:val="22"/>
          <w:szCs w:val="22"/>
        </w:rPr>
        <w:t xml:space="preserve"> de 20</w:t>
      </w:r>
      <w:r>
        <w:rPr>
          <w:rFonts w:cs="Arial"/>
          <w:color w:val="000000"/>
          <w:sz w:val="22"/>
          <w:szCs w:val="22"/>
        </w:rPr>
        <w:t>20</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w:t>
      </w:r>
      <w:r w:rsidR="00C32EF5">
        <w:rPr>
          <w:rFonts w:cs="Arial"/>
          <w:color w:val="000000"/>
          <w:sz w:val="22"/>
          <w:szCs w:val="22"/>
        </w:rPr>
        <w:t>225</w:t>
      </w:r>
      <w:r w:rsidRPr="00517F47">
        <w:rPr>
          <w:rFonts w:cs="Arial"/>
          <w:color w:val="000000"/>
          <w:sz w:val="22"/>
          <w:szCs w:val="22"/>
        </w:rPr>
        <w:t>-20</w:t>
      </w:r>
      <w:r>
        <w:rPr>
          <w:rFonts w:cs="Arial"/>
          <w:color w:val="000000"/>
          <w:sz w:val="22"/>
          <w:szCs w:val="22"/>
        </w:rPr>
        <w:t>20,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Fundación para la Vivienda Rural Costa Rica – 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15C4E397" w14:textId="77777777" w:rsidR="00F36C79" w:rsidRPr="00517F47" w:rsidRDefault="00F36C79" w:rsidP="00F36C79">
      <w:pPr>
        <w:spacing w:line="360" w:lineRule="auto"/>
        <w:jc w:val="both"/>
        <w:rPr>
          <w:rFonts w:cs="Arial"/>
          <w:sz w:val="22"/>
          <w:szCs w:val="22"/>
        </w:rPr>
      </w:pPr>
    </w:p>
    <w:p w14:paraId="3D5BDAEB" w14:textId="5A084D7F" w:rsidR="00F36C79" w:rsidRDefault="00F36C79" w:rsidP="00F36C79">
      <w:pPr>
        <w:spacing w:line="360" w:lineRule="auto"/>
        <w:jc w:val="both"/>
        <w:rPr>
          <w:sz w:val="22"/>
          <w:szCs w:val="22"/>
          <w:lang w:val="es-ES_tradnl"/>
        </w:rPr>
      </w:pPr>
      <w:r w:rsidRPr="00517F47">
        <w:rPr>
          <w:b/>
          <w:bCs/>
          <w:sz w:val="22"/>
          <w:szCs w:val="22"/>
        </w:rPr>
        <w:lastRenderedPageBreak/>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11</w:t>
      </w:r>
      <w:r w:rsidR="005C7FD3">
        <w:rPr>
          <w:rFonts w:cs="Arial"/>
          <w:color w:val="000000"/>
          <w:sz w:val="22"/>
          <w:szCs w:val="22"/>
        </w:rPr>
        <w:t>96</w:t>
      </w:r>
      <w:r w:rsidRPr="00517F47">
        <w:rPr>
          <w:rFonts w:cs="Arial"/>
          <w:color w:val="000000"/>
          <w:sz w:val="22"/>
          <w:szCs w:val="22"/>
        </w:rPr>
        <w:t>-20</w:t>
      </w:r>
      <w:r>
        <w:rPr>
          <w:rFonts w:cs="Arial"/>
          <w:color w:val="000000"/>
          <w:sz w:val="22"/>
          <w:szCs w:val="22"/>
        </w:rPr>
        <w:t>20.</w:t>
      </w:r>
    </w:p>
    <w:p w14:paraId="07EA32A8" w14:textId="77777777" w:rsidR="00F36C79" w:rsidRDefault="00F36C79" w:rsidP="00F36C79">
      <w:pPr>
        <w:spacing w:line="360" w:lineRule="auto"/>
        <w:jc w:val="both"/>
        <w:rPr>
          <w:sz w:val="22"/>
          <w:szCs w:val="22"/>
          <w:lang w:val="es-ES_tradnl"/>
        </w:rPr>
      </w:pPr>
    </w:p>
    <w:p w14:paraId="3EA5FCDF" w14:textId="77777777" w:rsidR="00F36C79" w:rsidRPr="00517F47" w:rsidRDefault="00F36C79" w:rsidP="00F36C79">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00E2C671" w14:textId="73AEF533" w:rsidR="00F36C79" w:rsidRPr="00517F47" w:rsidRDefault="00F36C79" w:rsidP="00F36C79">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FC7406">
        <w:rPr>
          <w:rFonts w:cs="Arial"/>
          <w:color w:val="000000"/>
          <w:sz w:val="22"/>
          <w:szCs w:val="22"/>
        </w:rPr>
        <w:t>treinta y nueve</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sidR="005C7FD3">
        <w:rPr>
          <w:color w:val="000000"/>
          <w:sz w:val="22"/>
          <w:szCs w:val="22"/>
        </w:rPr>
        <w:t>Cabécar de Bajo Chirripó</w:t>
      </w:r>
      <w:r w:rsidR="005C7FD3" w:rsidRPr="00517F47">
        <w:rPr>
          <w:color w:val="000000"/>
          <w:sz w:val="22"/>
          <w:szCs w:val="22"/>
        </w:rPr>
        <w:t xml:space="preserve">, ubicado en </w:t>
      </w:r>
      <w:r w:rsidR="005C7FD3">
        <w:rPr>
          <w:color w:val="000000"/>
          <w:sz w:val="22"/>
          <w:szCs w:val="22"/>
        </w:rPr>
        <w:t>el cantón de Matina, provincia de Limón</w:t>
      </w:r>
      <w:r w:rsidRPr="00517F47">
        <w:rPr>
          <w:rFonts w:cs="Arial"/>
          <w:color w:val="000000"/>
          <w:sz w:val="22"/>
          <w:szCs w:val="22"/>
        </w:rPr>
        <w:t>, 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Sociedad Maderera de Barrio Cuba (SOMABACU), como constructora de las viviendas.</w:t>
      </w:r>
    </w:p>
    <w:p w14:paraId="34760A6F" w14:textId="77777777" w:rsidR="005C7FD3" w:rsidRDefault="005C7FD3" w:rsidP="005C7FD3">
      <w:pPr>
        <w:autoSpaceDE w:val="0"/>
        <w:autoSpaceDN w:val="0"/>
        <w:adjustRightInd w:val="0"/>
        <w:spacing w:line="360" w:lineRule="auto"/>
        <w:jc w:val="both"/>
        <w:rPr>
          <w:rFonts w:cs="Arial"/>
          <w:color w:val="000000"/>
          <w:sz w:val="22"/>
          <w:szCs w:val="22"/>
        </w:rPr>
      </w:pPr>
    </w:p>
    <w:p w14:paraId="2F7B066A" w14:textId="77777777" w:rsidR="005C7FD3" w:rsidRDefault="005C7FD3" w:rsidP="005C7FD3">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treinta y nueve operaciones de </w:t>
      </w:r>
      <w:r w:rsidRPr="00517F47">
        <w:rPr>
          <w:rFonts w:cs="Arial"/>
          <w:color w:val="000000"/>
          <w:sz w:val="22"/>
          <w:szCs w:val="22"/>
        </w:rPr>
        <w:t>Bono Familiar de Vivienda, de conformidad con el siguiente detalle de beneficiarios y montos:</w:t>
      </w:r>
    </w:p>
    <w:p w14:paraId="1DB1CBEE" w14:textId="77777777" w:rsidR="005C7FD3" w:rsidRDefault="005C7FD3" w:rsidP="005C7FD3">
      <w:pPr>
        <w:pStyle w:val="Textoindependiente3"/>
        <w:jc w:val="center"/>
        <w:rPr>
          <w:rFonts w:asciiTheme="minorHAnsi" w:hAnsiTheme="minorHAnsi" w:cstheme="minorHAnsi"/>
          <w:b/>
          <w:bCs/>
          <w:szCs w:val="22"/>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4"/>
        <w:gridCol w:w="994"/>
        <w:gridCol w:w="849"/>
        <w:gridCol w:w="1134"/>
        <w:gridCol w:w="851"/>
        <w:gridCol w:w="851"/>
        <w:gridCol w:w="851"/>
        <w:gridCol w:w="1100"/>
      </w:tblGrid>
      <w:tr w:rsidR="005C7FD3" w:rsidRPr="00AD7D82" w14:paraId="0CA37F5E" w14:textId="77777777" w:rsidTr="009B7EEB">
        <w:trPr>
          <w:trHeight w:val="315"/>
          <w:jc w:val="center"/>
        </w:trPr>
        <w:tc>
          <w:tcPr>
            <w:tcW w:w="1298" w:type="pct"/>
            <w:shd w:val="clear" w:color="auto" w:fill="auto"/>
            <w:vAlign w:val="center"/>
          </w:tcPr>
          <w:p w14:paraId="48E91E83" w14:textId="77777777" w:rsidR="005C7FD3" w:rsidRPr="004D6DFF" w:rsidRDefault="005C7FD3" w:rsidP="009B7EEB">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Jefe de familia</w:t>
            </w:r>
          </w:p>
        </w:tc>
        <w:tc>
          <w:tcPr>
            <w:tcW w:w="555" w:type="pct"/>
            <w:shd w:val="clear" w:color="auto" w:fill="auto"/>
            <w:vAlign w:val="center"/>
          </w:tcPr>
          <w:p w14:paraId="32445225" w14:textId="77777777" w:rsidR="005C7FD3" w:rsidRPr="004D6DFF" w:rsidRDefault="005C7FD3" w:rsidP="009B7EEB">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Cédula</w:t>
            </w:r>
          </w:p>
        </w:tc>
        <w:tc>
          <w:tcPr>
            <w:tcW w:w="474" w:type="pct"/>
            <w:shd w:val="clear" w:color="auto" w:fill="auto"/>
            <w:vAlign w:val="center"/>
          </w:tcPr>
          <w:p w14:paraId="02102505" w14:textId="77777777" w:rsidR="005C7FD3" w:rsidRPr="004D6DFF" w:rsidRDefault="005C7FD3" w:rsidP="009B7EEB">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Área cons</w:t>
            </w:r>
            <w:r>
              <w:rPr>
                <w:rFonts w:ascii="Arial Narrow" w:hAnsi="Arial Narrow" w:cstheme="minorHAnsi"/>
                <w:b/>
                <w:bCs/>
                <w:sz w:val="18"/>
                <w:szCs w:val="18"/>
                <w:lang w:val="es-CR" w:eastAsia="es-CR"/>
              </w:rPr>
              <w:t>-</w:t>
            </w:r>
            <w:r w:rsidRPr="004D6DFF">
              <w:rPr>
                <w:rFonts w:ascii="Arial Narrow" w:hAnsi="Arial Narrow" w:cstheme="minorHAnsi"/>
                <w:b/>
                <w:bCs/>
                <w:sz w:val="18"/>
                <w:szCs w:val="18"/>
                <w:lang w:val="es-CR" w:eastAsia="es-CR"/>
              </w:rPr>
              <w:t>tru</w:t>
            </w:r>
            <w:r>
              <w:rPr>
                <w:rFonts w:ascii="Arial Narrow" w:hAnsi="Arial Narrow" w:cstheme="minorHAnsi"/>
                <w:b/>
                <w:bCs/>
                <w:sz w:val="18"/>
                <w:szCs w:val="18"/>
                <w:lang w:val="es-CR" w:eastAsia="es-CR"/>
              </w:rPr>
              <w:t>c</w:t>
            </w:r>
            <w:r w:rsidRPr="004D6DFF">
              <w:rPr>
                <w:rFonts w:ascii="Arial Narrow" w:hAnsi="Arial Narrow" w:cstheme="minorHAnsi"/>
                <w:b/>
                <w:bCs/>
                <w:sz w:val="18"/>
                <w:szCs w:val="18"/>
                <w:lang w:val="es-CR" w:eastAsia="es-CR"/>
              </w:rPr>
              <w:t>ción (m</w:t>
            </w:r>
            <w:r w:rsidRPr="004D6DFF">
              <w:rPr>
                <w:rFonts w:ascii="Arial Narrow" w:hAnsi="Arial Narrow" w:cstheme="minorHAnsi"/>
                <w:b/>
                <w:bCs/>
                <w:sz w:val="18"/>
                <w:szCs w:val="18"/>
                <w:vertAlign w:val="superscript"/>
                <w:lang w:val="es-CR" w:eastAsia="es-CR"/>
              </w:rPr>
              <w:t>2</w:t>
            </w:r>
            <w:r w:rsidRPr="004D6DFF">
              <w:rPr>
                <w:rFonts w:ascii="Arial Narrow" w:hAnsi="Arial Narrow" w:cstheme="minorHAnsi"/>
                <w:b/>
                <w:bCs/>
                <w:sz w:val="18"/>
                <w:szCs w:val="18"/>
                <w:lang w:val="es-CR" w:eastAsia="es-CR"/>
              </w:rPr>
              <w:t>)</w:t>
            </w:r>
          </w:p>
        </w:tc>
        <w:tc>
          <w:tcPr>
            <w:tcW w:w="633" w:type="pct"/>
            <w:shd w:val="clear" w:color="auto" w:fill="auto"/>
            <w:vAlign w:val="center"/>
          </w:tcPr>
          <w:p w14:paraId="4068E08C" w14:textId="77777777" w:rsidR="005C7FD3" w:rsidRPr="004D6DFF" w:rsidRDefault="005C7FD3" w:rsidP="009B7EEB">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la construcción (¢)</w:t>
            </w:r>
          </w:p>
        </w:tc>
        <w:tc>
          <w:tcPr>
            <w:tcW w:w="475" w:type="pct"/>
            <w:shd w:val="clear" w:color="auto" w:fill="auto"/>
            <w:vAlign w:val="center"/>
          </w:tcPr>
          <w:p w14:paraId="127B2964" w14:textId="77777777" w:rsidR="005C7FD3" w:rsidRPr="004D6DFF" w:rsidRDefault="005C7FD3" w:rsidP="009B7EEB">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transpor</w:t>
            </w:r>
            <w:r>
              <w:rPr>
                <w:rFonts w:ascii="Arial Narrow" w:hAnsi="Arial Narrow" w:cstheme="minorHAnsi"/>
                <w:b/>
                <w:bCs/>
                <w:sz w:val="18"/>
                <w:szCs w:val="18"/>
                <w:lang w:val="es-CR" w:eastAsia="es-CR"/>
              </w:rPr>
              <w:t>-</w:t>
            </w:r>
            <w:r w:rsidRPr="004D6DFF">
              <w:rPr>
                <w:rFonts w:ascii="Arial Narrow" w:hAnsi="Arial Narrow" w:cstheme="minorHAnsi"/>
                <w:b/>
                <w:bCs/>
                <w:sz w:val="18"/>
                <w:szCs w:val="18"/>
                <w:lang w:val="es-CR" w:eastAsia="es-CR"/>
              </w:rPr>
              <w:t>te (¢)</w:t>
            </w:r>
          </w:p>
        </w:tc>
        <w:tc>
          <w:tcPr>
            <w:tcW w:w="475" w:type="pct"/>
            <w:shd w:val="clear" w:color="auto" w:fill="auto"/>
          </w:tcPr>
          <w:p w14:paraId="19EF933C" w14:textId="77777777" w:rsidR="005C7FD3" w:rsidRPr="004D6DFF" w:rsidRDefault="005C7FD3" w:rsidP="009B7EEB">
            <w:pPr>
              <w:jc w:val="center"/>
              <w:rPr>
                <w:rFonts w:ascii="Arial Narrow" w:hAnsi="Arial Narrow" w:cstheme="minorHAnsi"/>
                <w:color w:val="000000"/>
                <w:sz w:val="16"/>
                <w:szCs w:val="16"/>
                <w:lang w:val="es-CR" w:eastAsia="es-CR"/>
              </w:rPr>
            </w:pPr>
            <w:r w:rsidRPr="004D6DFF">
              <w:rPr>
                <w:rFonts w:ascii="Arial Narrow" w:hAnsi="Arial Narrow" w:cs="Calibri"/>
                <w:b/>
                <w:bCs/>
                <w:color w:val="000000"/>
                <w:sz w:val="16"/>
                <w:szCs w:val="16"/>
                <w:lang w:val="es-CR" w:eastAsia="es-CR"/>
              </w:rPr>
              <w:t xml:space="preserve">Gastos de </w:t>
            </w:r>
            <w:r>
              <w:rPr>
                <w:rFonts w:ascii="Arial Narrow" w:hAnsi="Arial Narrow" w:cs="Calibri"/>
                <w:b/>
                <w:bCs/>
                <w:color w:val="000000"/>
                <w:sz w:val="16"/>
                <w:szCs w:val="16"/>
                <w:lang w:val="es-CR" w:eastAsia="es-CR"/>
              </w:rPr>
              <w:t>inspec-ción y k</w:t>
            </w:r>
            <w:r w:rsidRPr="004D6DFF">
              <w:rPr>
                <w:rFonts w:ascii="Arial Narrow" w:hAnsi="Arial Narrow" w:cs="Calibri"/>
                <w:b/>
                <w:bCs/>
                <w:color w:val="000000"/>
                <w:sz w:val="16"/>
                <w:szCs w:val="16"/>
                <w:lang w:val="es-CR" w:eastAsia="es-CR"/>
              </w:rPr>
              <w:t>ilome</w:t>
            </w:r>
            <w:r>
              <w:rPr>
                <w:rFonts w:ascii="Arial Narrow" w:hAnsi="Arial Narrow" w:cs="Calibri"/>
                <w:b/>
                <w:bCs/>
                <w:color w:val="000000"/>
                <w:sz w:val="16"/>
                <w:szCs w:val="16"/>
                <w:lang w:val="es-CR" w:eastAsia="es-CR"/>
              </w:rPr>
              <w:t>-</w:t>
            </w:r>
            <w:r w:rsidRPr="004D6DFF">
              <w:rPr>
                <w:rFonts w:ascii="Arial Narrow" w:hAnsi="Arial Narrow" w:cs="Calibri"/>
                <w:b/>
                <w:bCs/>
                <w:color w:val="000000"/>
                <w:sz w:val="16"/>
                <w:szCs w:val="16"/>
                <w:lang w:val="es-CR" w:eastAsia="es-CR"/>
              </w:rPr>
              <w:t>traje</w:t>
            </w:r>
            <w:r>
              <w:rPr>
                <w:rFonts w:ascii="Arial Narrow" w:hAnsi="Arial Narrow" w:cs="Calibri"/>
                <w:b/>
                <w:bCs/>
                <w:color w:val="000000"/>
                <w:sz w:val="16"/>
                <w:szCs w:val="16"/>
                <w:lang w:val="es-CR" w:eastAsia="es-CR"/>
              </w:rPr>
              <w:t xml:space="preserve"> (¢)</w:t>
            </w:r>
          </w:p>
        </w:tc>
        <w:tc>
          <w:tcPr>
            <w:tcW w:w="475" w:type="pct"/>
            <w:shd w:val="clear" w:color="auto" w:fill="auto"/>
            <w:vAlign w:val="center"/>
          </w:tcPr>
          <w:p w14:paraId="16F0173A" w14:textId="77777777" w:rsidR="005C7FD3" w:rsidRPr="004D6DFF" w:rsidRDefault="005C7FD3" w:rsidP="009B7EEB">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gastos (¢)</w:t>
            </w:r>
          </w:p>
        </w:tc>
        <w:tc>
          <w:tcPr>
            <w:tcW w:w="614" w:type="pct"/>
            <w:shd w:val="clear" w:color="auto" w:fill="auto"/>
            <w:vAlign w:val="center"/>
          </w:tcPr>
          <w:p w14:paraId="13B7C8EA" w14:textId="77777777" w:rsidR="005C7FD3" w:rsidRPr="004D6DFF" w:rsidRDefault="005C7FD3" w:rsidP="009B7EEB">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del Bono (¢)</w:t>
            </w:r>
          </w:p>
        </w:tc>
      </w:tr>
      <w:tr w:rsidR="005C7FD3" w:rsidRPr="00AD7D82" w14:paraId="28A6C8F7" w14:textId="77777777" w:rsidTr="009B7EEB">
        <w:trPr>
          <w:trHeight w:val="340"/>
          <w:jc w:val="center"/>
        </w:trPr>
        <w:tc>
          <w:tcPr>
            <w:tcW w:w="1298" w:type="pct"/>
            <w:shd w:val="clear" w:color="auto" w:fill="auto"/>
            <w:vAlign w:val="center"/>
          </w:tcPr>
          <w:p w14:paraId="775A0220"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Rossi Adbertina Aguilar Aguilar</w:t>
            </w:r>
          </w:p>
        </w:tc>
        <w:tc>
          <w:tcPr>
            <w:tcW w:w="555" w:type="pct"/>
            <w:shd w:val="clear" w:color="auto" w:fill="auto"/>
            <w:vAlign w:val="center"/>
          </w:tcPr>
          <w:p w14:paraId="531082AE"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0193</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0781</w:t>
            </w:r>
          </w:p>
        </w:tc>
        <w:tc>
          <w:tcPr>
            <w:tcW w:w="474" w:type="pct"/>
            <w:shd w:val="clear" w:color="auto" w:fill="auto"/>
            <w:vAlign w:val="center"/>
          </w:tcPr>
          <w:p w14:paraId="3B722D32"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263CA4CB"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13.306.133,69</w:t>
            </w:r>
          </w:p>
        </w:tc>
        <w:tc>
          <w:tcPr>
            <w:tcW w:w="475" w:type="pct"/>
            <w:shd w:val="clear" w:color="auto" w:fill="auto"/>
            <w:vAlign w:val="center"/>
          </w:tcPr>
          <w:p w14:paraId="7F8ABA1D"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0812D77C"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143.350,39</w:t>
            </w:r>
          </w:p>
        </w:tc>
        <w:tc>
          <w:tcPr>
            <w:tcW w:w="475" w:type="pct"/>
            <w:shd w:val="clear" w:color="auto" w:fill="auto"/>
            <w:vAlign w:val="center"/>
          </w:tcPr>
          <w:p w14:paraId="55E167B8"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176.499,29</w:t>
            </w:r>
          </w:p>
        </w:tc>
        <w:tc>
          <w:tcPr>
            <w:tcW w:w="614" w:type="pct"/>
            <w:shd w:val="clear" w:color="auto" w:fill="auto"/>
            <w:vAlign w:val="center"/>
          </w:tcPr>
          <w:p w14:paraId="4354D61C"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14.175.983,37</w:t>
            </w:r>
          </w:p>
        </w:tc>
      </w:tr>
      <w:tr w:rsidR="005C7FD3" w:rsidRPr="00AD7D82" w14:paraId="74DC917B" w14:textId="77777777" w:rsidTr="009B7EEB">
        <w:trPr>
          <w:trHeight w:val="340"/>
          <w:jc w:val="center"/>
        </w:trPr>
        <w:tc>
          <w:tcPr>
            <w:tcW w:w="1298" w:type="pct"/>
            <w:shd w:val="clear" w:color="auto" w:fill="auto"/>
            <w:vAlign w:val="center"/>
          </w:tcPr>
          <w:p w14:paraId="21786893"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Dinay Aguilar García</w:t>
            </w:r>
          </w:p>
        </w:tc>
        <w:tc>
          <w:tcPr>
            <w:tcW w:w="555" w:type="pct"/>
            <w:shd w:val="clear" w:color="auto" w:fill="auto"/>
            <w:vAlign w:val="center"/>
          </w:tcPr>
          <w:p w14:paraId="235095C3"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0237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0881</w:t>
            </w:r>
          </w:p>
        </w:tc>
        <w:tc>
          <w:tcPr>
            <w:tcW w:w="474" w:type="pct"/>
            <w:shd w:val="clear" w:color="auto" w:fill="auto"/>
            <w:vAlign w:val="center"/>
          </w:tcPr>
          <w:p w14:paraId="658E22D1"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18DAA8FC"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13.306.133,69</w:t>
            </w:r>
          </w:p>
        </w:tc>
        <w:tc>
          <w:tcPr>
            <w:tcW w:w="475" w:type="pct"/>
            <w:shd w:val="clear" w:color="auto" w:fill="auto"/>
            <w:vAlign w:val="center"/>
          </w:tcPr>
          <w:p w14:paraId="17918518"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4ABB06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143.350,39</w:t>
            </w:r>
          </w:p>
        </w:tc>
        <w:tc>
          <w:tcPr>
            <w:tcW w:w="475" w:type="pct"/>
            <w:shd w:val="clear" w:color="auto" w:fill="auto"/>
            <w:vAlign w:val="center"/>
          </w:tcPr>
          <w:p w14:paraId="099A37BB"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176.499,29</w:t>
            </w:r>
          </w:p>
        </w:tc>
        <w:tc>
          <w:tcPr>
            <w:tcW w:w="614" w:type="pct"/>
            <w:shd w:val="clear" w:color="auto" w:fill="auto"/>
            <w:vAlign w:val="center"/>
          </w:tcPr>
          <w:p w14:paraId="7C58C72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14.175.983,37</w:t>
            </w:r>
          </w:p>
        </w:tc>
      </w:tr>
      <w:tr w:rsidR="005C7FD3" w:rsidRPr="00AD7D82" w14:paraId="3F17F767" w14:textId="77777777" w:rsidTr="009B7EEB">
        <w:trPr>
          <w:trHeight w:val="340"/>
          <w:jc w:val="center"/>
        </w:trPr>
        <w:tc>
          <w:tcPr>
            <w:tcW w:w="1298" w:type="pct"/>
            <w:shd w:val="clear" w:color="auto" w:fill="auto"/>
            <w:vAlign w:val="center"/>
          </w:tcPr>
          <w:p w14:paraId="4CC620FB"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Romelia Aguilar García</w:t>
            </w:r>
          </w:p>
        </w:tc>
        <w:tc>
          <w:tcPr>
            <w:tcW w:w="555" w:type="pct"/>
            <w:shd w:val="clear" w:color="auto" w:fill="auto"/>
            <w:vAlign w:val="center"/>
          </w:tcPr>
          <w:p w14:paraId="67EC1C6A"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3</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0532</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0880</w:t>
            </w:r>
          </w:p>
        </w:tc>
        <w:tc>
          <w:tcPr>
            <w:tcW w:w="474" w:type="pct"/>
            <w:shd w:val="clear" w:color="auto" w:fill="auto"/>
            <w:vAlign w:val="center"/>
          </w:tcPr>
          <w:p w14:paraId="680B098A"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0A79D6B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7F2EED50"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653172A"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7CAC7EE5"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008D12D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67887F12" w14:textId="77777777" w:rsidTr="009B7EEB">
        <w:trPr>
          <w:trHeight w:val="340"/>
          <w:jc w:val="center"/>
        </w:trPr>
        <w:tc>
          <w:tcPr>
            <w:tcW w:w="1298" w:type="pct"/>
            <w:shd w:val="clear" w:color="auto" w:fill="auto"/>
            <w:vAlign w:val="center"/>
          </w:tcPr>
          <w:p w14:paraId="157B0097"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Matilde Florencia Aguilar López</w:t>
            </w:r>
          </w:p>
        </w:tc>
        <w:tc>
          <w:tcPr>
            <w:tcW w:w="555" w:type="pct"/>
            <w:shd w:val="clear" w:color="auto" w:fill="auto"/>
            <w:vAlign w:val="center"/>
          </w:tcPr>
          <w:p w14:paraId="2AD25B73"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0212</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0861</w:t>
            </w:r>
          </w:p>
        </w:tc>
        <w:tc>
          <w:tcPr>
            <w:tcW w:w="474" w:type="pct"/>
            <w:shd w:val="clear" w:color="auto" w:fill="auto"/>
            <w:vAlign w:val="center"/>
          </w:tcPr>
          <w:p w14:paraId="630B2643"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3DC7D03A"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358C0C86"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58C94725"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3CBB47CF"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77BEA33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3074497D" w14:textId="77777777" w:rsidTr="009B7EEB">
        <w:trPr>
          <w:trHeight w:val="340"/>
          <w:jc w:val="center"/>
        </w:trPr>
        <w:tc>
          <w:tcPr>
            <w:tcW w:w="1298" w:type="pct"/>
            <w:shd w:val="clear" w:color="auto" w:fill="auto"/>
            <w:vAlign w:val="center"/>
          </w:tcPr>
          <w:p w14:paraId="7A7FCCBF"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Rosita Aguilar López</w:t>
            </w:r>
          </w:p>
        </w:tc>
        <w:tc>
          <w:tcPr>
            <w:tcW w:w="555" w:type="pct"/>
            <w:shd w:val="clear" w:color="auto" w:fill="auto"/>
            <w:vAlign w:val="center"/>
          </w:tcPr>
          <w:p w14:paraId="13DEBB38"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0230</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0354</w:t>
            </w:r>
          </w:p>
        </w:tc>
        <w:tc>
          <w:tcPr>
            <w:tcW w:w="474" w:type="pct"/>
            <w:shd w:val="clear" w:color="auto" w:fill="auto"/>
            <w:vAlign w:val="center"/>
          </w:tcPr>
          <w:p w14:paraId="62C10252"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2182FFB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13.306.133,69</w:t>
            </w:r>
          </w:p>
        </w:tc>
        <w:tc>
          <w:tcPr>
            <w:tcW w:w="475" w:type="pct"/>
            <w:shd w:val="clear" w:color="auto" w:fill="auto"/>
            <w:vAlign w:val="center"/>
          </w:tcPr>
          <w:p w14:paraId="39992051"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279A18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143.350,39</w:t>
            </w:r>
          </w:p>
        </w:tc>
        <w:tc>
          <w:tcPr>
            <w:tcW w:w="475" w:type="pct"/>
            <w:shd w:val="clear" w:color="auto" w:fill="auto"/>
            <w:vAlign w:val="center"/>
          </w:tcPr>
          <w:p w14:paraId="4F36E401"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176.499,29</w:t>
            </w:r>
          </w:p>
        </w:tc>
        <w:tc>
          <w:tcPr>
            <w:tcW w:w="614" w:type="pct"/>
            <w:shd w:val="clear" w:color="auto" w:fill="auto"/>
            <w:vAlign w:val="center"/>
          </w:tcPr>
          <w:p w14:paraId="07D5CF0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14.175.983,37</w:t>
            </w:r>
          </w:p>
        </w:tc>
      </w:tr>
      <w:tr w:rsidR="005C7FD3" w:rsidRPr="00AD7D82" w14:paraId="6948B5CD" w14:textId="77777777" w:rsidTr="009B7EEB">
        <w:trPr>
          <w:trHeight w:val="340"/>
          <w:jc w:val="center"/>
        </w:trPr>
        <w:tc>
          <w:tcPr>
            <w:tcW w:w="1298" w:type="pct"/>
            <w:shd w:val="clear" w:color="auto" w:fill="auto"/>
            <w:vAlign w:val="center"/>
          </w:tcPr>
          <w:p w14:paraId="7834033E"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Mirian Yisel Aguilar Morales</w:t>
            </w:r>
          </w:p>
        </w:tc>
        <w:tc>
          <w:tcPr>
            <w:tcW w:w="555" w:type="pct"/>
            <w:shd w:val="clear" w:color="auto" w:fill="auto"/>
            <w:vAlign w:val="center"/>
          </w:tcPr>
          <w:p w14:paraId="7E6D629F"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0280</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0236</w:t>
            </w:r>
          </w:p>
        </w:tc>
        <w:tc>
          <w:tcPr>
            <w:tcW w:w="474" w:type="pct"/>
            <w:shd w:val="clear" w:color="auto" w:fill="auto"/>
            <w:vAlign w:val="center"/>
          </w:tcPr>
          <w:p w14:paraId="456D6CC4"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11F2708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13.306.133,69</w:t>
            </w:r>
          </w:p>
        </w:tc>
        <w:tc>
          <w:tcPr>
            <w:tcW w:w="475" w:type="pct"/>
            <w:shd w:val="clear" w:color="auto" w:fill="auto"/>
            <w:vAlign w:val="center"/>
          </w:tcPr>
          <w:p w14:paraId="1CD4806E"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1F4FC01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143.350,39</w:t>
            </w:r>
          </w:p>
        </w:tc>
        <w:tc>
          <w:tcPr>
            <w:tcW w:w="475" w:type="pct"/>
            <w:shd w:val="clear" w:color="auto" w:fill="auto"/>
            <w:vAlign w:val="center"/>
          </w:tcPr>
          <w:p w14:paraId="518850A6"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176.499,29</w:t>
            </w:r>
          </w:p>
        </w:tc>
        <w:tc>
          <w:tcPr>
            <w:tcW w:w="614" w:type="pct"/>
            <w:shd w:val="clear" w:color="auto" w:fill="auto"/>
            <w:vAlign w:val="center"/>
          </w:tcPr>
          <w:p w14:paraId="758ACF8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14.175.983,37</w:t>
            </w:r>
          </w:p>
        </w:tc>
      </w:tr>
      <w:tr w:rsidR="005C7FD3" w:rsidRPr="00AD7D82" w14:paraId="009706ED" w14:textId="77777777" w:rsidTr="009B7EEB">
        <w:trPr>
          <w:trHeight w:val="340"/>
          <w:jc w:val="center"/>
        </w:trPr>
        <w:tc>
          <w:tcPr>
            <w:tcW w:w="1298" w:type="pct"/>
            <w:shd w:val="clear" w:color="auto" w:fill="auto"/>
            <w:vAlign w:val="center"/>
          </w:tcPr>
          <w:p w14:paraId="25735D34"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Anita Bañez Herrera</w:t>
            </w:r>
          </w:p>
        </w:tc>
        <w:tc>
          <w:tcPr>
            <w:tcW w:w="555" w:type="pct"/>
            <w:shd w:val="clear" w:color="auto" w:fill="auto"/>
            <w:vAlign w:val="center"/>
          </w:tcPr>
          <w:p w14:paraId="55CB64AA"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3</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0634</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0410</w:t>
            </w:r>
          </w:p>
        </w:tc>
        <w:tc>
          <w:tcPr>
            <w:tcW w:w="474" w:type="pct"/>
            <w:shd w:val="clear" w:color="auto" w:fill="auto"/>
            <w:vAlign w:val="center"/>
          </w:tcPr>
          <w:p w14:paraId="76E1A040"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48CDB6E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16EF8FB8"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7F6955B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070A3F7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2F30DCE5"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34A49893" w14:textId="77777777" w:rsidTr="009B7EEB">
        <w:trPr>
          <w:trHeight w:val="340"/>
          <w:jc w:val="center"/>
        </w:trPr>
        <w:tc>
          <w:tcPr>
            <w:tcW w:w="1298" w:type="pct"/>
            <w:shd w:val="clear" w:color="auto" w:fill="auto"/>
            <w:vAlign w:val="center"/>
          </w:tcPr>
          <w:p w14:paraId="3CF15B62"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Orquídea Espinoza López</w:t>
            </w:r>
          </w:p>
        </w:tc>
        <w:tc>
          <w:tcPr>
            <w:tcW w:w="555" w:type="pct"/>
            <w:shd w:val="clear" w:color="auto" w:fill="auto"/>
            <w:vAlign w:val="center"/>
          </w:tcPr>
          <w:p w14:paraId="124B9BAB"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0291</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0191</w:t>
            </w:r>
          </w:p>
        </w:tc>
        <w:tc>
          <w:tcPr>
            <w:tcW w:w="474" w:type="pct"/>
            <w:shd w:val="clear" w:color="auto" w:fill="auto"/>
            <w:vAlign w:val="center"/>
          </w:tcPr>
          <w:p w14:paraId="799F9E9F"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B95401B"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7C93FE0"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6EA435C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2CB04FD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02F2B8B5"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2442DF65" w14:textId="77777777" w:rsidTr="009B7EEB">
        <w:trPr>
          <w:trHeight w:val="340"/>
          <w:jc w:val="center"/>
        </w:trPr>
        <w:tc>
          <w:tcPr>
            <w:tcW w:w="1298" w:type="pct"/>
            <w:shd w:val="clear" w:color="auto" w:fill="auto"/>
            <w:vAlign w:val="center"/>
          </w:tcPr>
          <w:p w14:paraId="297E0850"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Susana García Aguilar</w:t>
            </w:r>
          </w:p>
        </w:tc>
        <w:tc>
          <w:tcPr>
            <w:tcW w:w="555" w:type="pct"/>
            <w:shd w:val="clear" w:color="auto" w:fill="auto"/>
            <w:vAlign w:val="center"/>
          </w:tcPr>
          <w:p w14:paraId="6311A56D"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0209</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0998</w:t>
            </w:r>
          </w:p>
        </w:tc>
        <w:tc>
          <w:tcPr>
            <w:tcW w:w="474" w:type="pct"/>
            <w:shd w:val="clear" w:color="auto" w:fill="auto"/>
            <w:vAlign w:val="center"/>
          </w:tcPr>
          <w:p w14:paraId="37042190"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3488586C"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6DB4E92B"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506210D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5D2C78BE"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0E21082A"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34B857E2" w14:textId="77777777" w:rsidTr="009B7EEB">
        <w:trPr>
          <w:trHeight w:val="340"/>
          <w:jc w:val="center"/>
        </w:trPr>
        <w:tc>
          <w:tcPr>
            <w:tcW w:w="1298" w:type="pct"/>
            <w:shd w:val="clear" w:color="auto" w:fill="auto"/>
            <w:vAlign w:val="center"/>
          </w:tcPr>
          <w:p w14:paraId="3480D8A5"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Eustaquio David García Jiménez</w:t>
            </w:r>
          </w:p>
        </w:tc>
        <w:tc>
          <w:tcPr>
            <w:tcW w:w="555" w:type="pct"/>
            <w:shd w:val="clear" w:color="auto" w:fill="auto"/>
            <w:vAlign w:val="center"/>
          </w:tcPr>
          <w:p w14:paraId="4E03F933"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0151</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0901</w:t>
            </w:r>
          </w:p>
        </w:tc>
        <w:tc>
          <w:tcPr>
            <w:tcW w:w="474" w:type="pct"/>
            <w:shd w:val="clear" w:color="auto" w:fill="auto"/>
            <w:vAlign w:val="center"/>
          </w:tcPr>
          <w:p w14:paraId="097BE968"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1B5E005"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69600438"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238EC178"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36A0EC5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56988878"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30A82FB2" w14:textId="77777777" w:rsidTr="009B7EEB">
        <w:trPr>
          <w:trHeight w:val="340"/>
          <w:jc w:val="center"/>
        </w:trPr>
        <w:tc>
          <w:tcPr>
            <w:tcW w:w="1298" w:type="pct"/>
            <w:shd w:val="clear" w:color="auto" w:fill="auto"/>
            <w:vAlign w:val="center"/>
          </w:tcPr>
          <w:p w14:paraId="1F104F59"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Katia García Jiménez</w:t>
            </w:r>
          </w:p>
        </w:tc>
        <w:tc>
          <w:tcPr>
            <w:tcW w:w="555" w:type="pct"/>
            <w:shd w:val="clear" w:color="auto" w:fill="auto"/>
            <w:vAlign w:val="center"/>
          </w:tcPr>
          <w:p w14:paraId="4FC0BF6E"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0196</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0862</w:t>
            </w:r>
          </w:p>
        </w:tc>
        <w:tc>
          <w:tcPr>
            <w:tcW w:w="474" w:type="pct"/>
            <w:shd w:val="clear" w:color="auto" w:fill="auto"/>
            <w:vAlign w:val="center"/>
          </w:tcPr>
          <w:p w14:paraId="307CBE59"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3C9F189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3E7E9ABE"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1A032E9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071FEA5F"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6E6EEDD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30D6F15E" w14:textId="77777777" w:rsidTr="009B7EEB">
        <w:trPr>
          <w:trHeight w:val="340"/>
          <w:jc w:val="center"/>
        </w:trPr>
        <w:tc>
          <w:tcPr>
            <w:tcW w:w="1298" w:type="pct"/>
            <w:shd w:val="clear" w:color="auto" w:fill="auto"/>
            <w:vAlign w:val="center"/>
          </w:tcPr>
          <w:p w14:paraId="3F3A959B"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Zeneida García Jiménez</w:t>
            </w:r>
          </w:p>
        </w:tc>
        <w:tc>
          <w:tcPr>
            <w:tcW w:w="555" w:type="pct"/>
            <w:shd w:val="clear" w:color="auto" w:fill="auto"/>
            <w:vAlign w:val="center"/>
          </w:tcPr>
          <w:p w14:paraId="458A4243"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0116</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0130</w:t>
            </w:r>
          </w:p>
        </w:tc>
        <w:tc>
          <w:tcPr>
            <w:tcW w:w="474" w:type="pct"/>
            <w:shd w:val="clear" w:color="auto" w:fill="auto"/>
            <w:vAlign w:val="center"/>
          </w:tcPr>
          <w:p w14:paraId="641CCDD8"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4011B89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02E2C8D5"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513F364B"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0112CDD1"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496E8AF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5AF17F8D" w14:textId="77777777" w:rsidTr="009B7EEB">
        <w:trPr>
          <w:trHeight w:val="340"/>
          <w:jc w:val="center"/>
        </w:trPr>
        <w:tc>
          <w:tcPr>
            <w:tcW w:w="1298" w:type="pct"/>
            <w:shd w:val="clear" w:color="auto" w:fill="auto"/>
            <w:vAlign w:val="center"/>
          </w:tcPr>
          <w:p w14:paraId="40F65FD7"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Arcenia García López</w:t>
            </w:r>
          </w:p>
        </w:tc>
        <w:tc>
          <w:tcPr>
            <w:tcW w:w="555" w:type="pct"/>
            <w:shd w:val="clear" w:color="auto" w:fill="auto"/>
            <w:vAlign w:val="center"/>
          </w:tcPr>
          <w:p w14:paraId="46C799E4"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0243</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0836</w:t>
            </w:r>
          </w:p>
        </w:tc>
        <w:tc>
          <w:tcPr>
            <w:tcW w:w="474" w:type="pct"/>
            <w:shd w:val="clear" w:color="auto" w:fill="auto"/>
            <w:vAlign w:val="center"/>
          </w:tcPr>
          <w:p w14:paraId="7267910C"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0A3475AB"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1992E1C9"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32ECAC7E"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3CA23AC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36B50E4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62928E6D" w14:textId="77777777" w:rsidTr="009B7EEB">
        <w:trPr>
          <w:trHeight w:val="340"/>
          <w:jc w:val="center"/>
        </w:trPr>
        <w:tc>
          <w:tcPr>
            <w:tcW w:w="1298" w:type="pct"/>
            <w:shd w:val="clear" w:color="auto" w:fill="auto"/>
            <w:vAlign w:val="center"/>
          </w:tcPr>
          <w:p w14:paraId="7DB7222E"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Estela García Méndez</w:t>
            </w:r>
          </w:p>
        </w:tc>
        <w:tc>
          <w:tcPr>
            <w:tcW w:w="555" w:type="pct"/>
            <w:shd w:val="clear" w:color="auto" w:fill="auto"/>
            <w:vAlign w:val="center"/>
          </w:tcPr>
          <w:p w14:paraId="75A7365E"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0272</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0532</w:t>
            </w:r>
          </w:p>
        </w:tc>
        <w:tc>
          <w:tcPr>
            <w:tcW w:w="474" w:type="pct"/>
            <w:shd w:val="clear" w:color="auto" w:fill="auto"/>
            <w:vAlign w:val="center"/>
          </w:tcPr>
          <w:p w14:paraId="2ADDB780"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16D56D0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14C3D8D2"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3861A3C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14D467E1"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33A1D5C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1B5B1A24" w14:textId="77777777" w:rsidTr="009B7EEB">
        <w:trPr>
          <w:trHeight w:val="340"/>
          <w:jc w:val="center"/>
        </w:trPr>
        <w:tc>
          <w:tcPr>
            <w:tcW w:w="1298" w:type="pct"/>
            <w:shd w:val="clear" w:color="auto" w:fill="auto"/>
            <w:vAlign w:val="center"/>
          </w:tcPr>
          <w:p w14:paraId="2B6EDDB7"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Ingrid García Méndez</w:t>
            </w:r>
          </w:p>
        </w:tc>
        <w:tc>
          <w:tcPr>
            <w:tcW w:w="555" w:type="pct"/>
            <w:shd w:val="clear" w:color="auto" w:fill="auto"/>
            <w:vAlign w:val="center"/>
          </w:tcPr>
          <w:p w14:paraId="573C8175"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3</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0458</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0235</w:t>
            </w:r>
          </w:p>
        </w:tc>
        <w:tc>
          <w:tcPr>
            <w:tcW w:w="474" w:type="pct"/>
            <w:shd w:val="clear" w:color="auto" w:fill="auto"/>
            <w:vAlign w:val="center"/>
          </w:tcPr>
          <w:p w14:paraId="473F4663"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617C187B"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13.306.133,69</w:t>
            </w:r>
          </w:p>
        </w:tc>
        <w:tc>
          <w:tcPr>
            <w:tcW w:w="475" w:type="pct"/>
            <w:shd w:val="clear" w:color="auto" w:fill="auto"/>
            <w:vAlign w:val="center"/>
          </w:tcPr>
          <w:p w14:paraId="70C422B0"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2F73AB61"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143.350,39</w:t>
            </w:r>
          </w:p>
        </w:tc>
        <w:tc>
          <w:tcPr>
            <w:tcW w:w="475" w:type="pct"/>
            <w:shd w:val="clear" w:color="auto" w:fill="auto"/>
            <w:vAlign w:val="center"/>
          </w:tcPr>
          <w:p w14:paraId="03828262"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176.499,29</w:t>
            </w:r>
          </w:p>
        </w:tc>
        <w:tc>
          <w:tcPr>
            <w:tcW w:w="614" w:type="pct"/>
            <w:shd w:val="clear" w:color="auto" w:fill="auto"/>
            <w:vAlign w:val="center"/>
          </w:tcPr>
          <w:p w14:paraId="40D08A6C"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14.175.983,37</w:t>
            </w:r>
          </w:p>
        </w:tc>
      </w:tr>
      <w:tr w:rsidR="005C7FD3" w:rsidRPr="00AD7D82" w14:paraId="663C2182" w14:textId="77777777" w:rsidTr="009B7EEB">
        <w:trPr>
          <w:trHeight w:val="340"/>
          <w:jc w:val="center"/>
        </w:trPr>
        <w:tc>
          <w:tcPr>
            <w:tcW w:w="1298" w:type="pct"/>
            <w:shd w:val="clear" w:color="auto" w:fill="auto"/>
            <w:vAlign w:val="center"/>
          </w:tcPr>
          <w:p w14:paraId="1106A6CE"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Johanna García Obando</w:t>
            </w:r>
          </w:p>
        </w:tc>
        <w:tc>
          <w:tcPr>
            <w:tcW w:w="555" w:type="pct"/>
            <w:shd w:val="clear" w:color="auto" w:fill="auto"/>
            <w:vAlign w:val="center"/>
          </w:tcPr>
          <w:p w14:paraId="4739EA80"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3</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0532</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0887</w:t>
            </w:r>
          </w:p>
        </w:tc>
        <w:tc>
          <w:tcPr>
            <w:tcW w:w="474" w:type="pct"/>
            <w:shd w:val="clear" w:color="auto" w:fill="auto"/>
            <w:vAlign w:val="center"/>
          </w:tcPr>
          <w:p w14:paraId="13E61D26"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DF8FCD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5407B8B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7470A32"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0B5EEA5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5351051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077E28F9" w14:textId="77777777" w:rsidTr="009B7EEB">
        <w:trPr>
          <w:trHeight w:val="340"/>
          <w:jc w:val="center"/>
        </w:trPr>
        <w:tc>
          <w:tcPr>
            <w:tcW w:w="1298" w:type="pct"/>
            <w:shd w:val="clear" w:color="auto" w:fill="auto"/>
            <w:vAlign w:val="center"/>
          </w:tcPr>
          <w:p w14:paraId="2BDE6B3E"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Elisa Emilia Herrera García</w:t>
            </w:r>
          </w:p>
        </w:tc>
        <w:tc>
          <w:tcPr>
            <w:tcW w:w="555" w:type="pct"/>
            <w:shd w:val="clear" w:color="auto" w:fill="auto"/>
            <w:vAlign w:val="center"/>
          </w:tcPr>
          <w:p w14:paraId="0EC4FC66"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0197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0056</w:t>
            </w:r>
          </w:p>
        </w:tc>
        <w:tc>
          <w:tcPr>
            <w:tcW w:w="474" w:type="pct"/>
            <w:shd w:val="clear" w:color="auto" w:fill="auto"/>
            <w:vAlign w:val="center"/>
          </w:tcPr>
          <w:p w14:paraId="3613847C"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25CE621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7994D18E"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5D383B4E"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51480FF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5498DDB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0D33EE4F" w14:textId="77777777" w:rsidTr="009B7EEB">
        <w:trPr>
          <w:trHeight w:val="340"/>
          <w:jc w:val="center"/>
        </w:trPr>
        <w:tc>
          <w:tcPr>
            <w:tcW w:w="1298" w:type="pct"/>
            <w:shd w:val="clear" w:color="auto" w:fill="auto"/>
            <w:vAlign w:val="center"/>
          </w:tcPr>
          <w:p w14:paraId="0DF67F20"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Iris Eulalia Jiménez Aguilar</w:t>
            </w:r>
          </w:p>
        </w:tc>
        <w:tc>
          <w:tcPr>
            <w:tcW w:w="555" w:type="pct"/>
            <w:shd w:val="clear" w:color="auto" w:fill="auto"/>
            <w:vAlign w:val="center"/>
          </w:tcPr>
          <w:p w14:paraId="4477979C"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0184</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0071</w:t>
            </w:r>
          </w:p>
        </w:tc>
        <w:tc>
          <w:tcPr>
            <w:tcW w:w="474" w:type="pct"/>
            <w:shd w:val="clear" w:color="auto" w:fill="auto"/>
            <w:vAlign w:val="center"/>
          </w:tcPr>
          <w:p w14:paraId="3B002339"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0F541C9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8D9D9B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882544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4AE7882C"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2F5FE72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32B2CE79" w14:textId="77777777" w:rsidTr="009B7EEB">
        <w:trPr>
          <w:trHeight w:val="340"/>
          <w:jc w:val="center"/>
        </w:trPr>
        <w:tc>
          <w:tcPr>
            <w:tcW w:w="1298" w:type="pct"/>
            <w:shd w:val="clear" w:color="auto" w:fill="auto"/>
            <w:vAlign w:val="center"/>
          </w:tcPr>
          <w:p w14:paraId="1C49FB15"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lastRenderedPageBreak/>
              <w:t>Abigail Jiménez Bañes</w:t>
            </w:r>
          </w:p>
        </w:tc>
        <w:tc>
          <w:tcPr>
            <w:tcW w:w="555" w:type="pct"/>
            <w:shd w:val="clear" w:color="auto" w:fill="auto"/>
            <w:vAlign w:val="center"/>
          </w:tcPr>
          <w:p w14:paraId="5D3218D0"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3</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0520</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0707</w:t>
            </w:r>
          </w:p>
        </w:tc>
        <w:tc>
          <w:tcPr>
            <w:tcW w:w="474" w:type="pct"/>
            <w:shd w:val="clear" w:color="auto" w:fill="auto"/>
            <w:vAlign w:val="center"/>
          </w:tcPr>
          <w:p w14:paraId="65EEC8A4"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149416B2"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1037595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366B650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510F922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5D66255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4F101E4E" w14:textId="77777777" w:rsidTr="009B7EEB">
        <w:trPr>
          <w:trHeight w:val="340"/>
          <w:jc w:val="center"/>
        </w:trPr>
        <w:tc>
          <w:tcPr>
            <w:tcW w:w="1298" w:type="pct"/>
            <w:shd w:val="clear" w:color="auto" w:fill="auto"/>
            <w:vAlign w:val="center"/>
          </w:tcPr>
          <w:p w14:paraId="10A7D253"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Cindy Jiménez Moya</w:t>
            </w:r>
          </w:p>
        </w:tc>
        <w:tc>
          <w:tcPr>
            <w:tcW w:w="555" w:type="pct"/>
            <w:shd w:val="clear" w:color="auto" w:fill="auto"/>
            <w:vAlign w:val="center"/>
          </w:tcPr>
          <w:p w14:paraId="113C6FE1"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0282</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0366</w:t>
            </w:r>
          </w:p>
        </w:tc>
        <w:tc>
          <w:tcPr>
            <w:tcW w:w="474" w:type="pct"/>
            <w:shd w:val="clear" w:color="auto" w:fill="auto"/>
            <w:vAlign w:val="center"/>
          </w:tcPr>
          <w:p w14:paraId="569CC747"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5795E601"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CA58DD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663ED335"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1339864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20E0119B"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29E5985E" w14:textId="77777777" w:rsidTr="009B7EEB">
        <w:trPr>
          <w:trHeight w:val="340"/>
          <w:jc w:val="center"/>
        </w:trPr>
        <w:tc>
          <w:tcPr>
            <w:tcW w:w="1298" w:type="pct"/>
            <w:shd w:val="clear" w:color="auto" w:fill="auto"/>
            <w:vAlign w:val="center"/>
          </w:tcPr>
          <w:p w14:paraId="38677C9D"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Karla López Calderón</w:t>
            </w:r>
          </w:p>
        </w:tc>
        <w:tc>
          <w:tcPr>
            <w:tcW w:w="555" w:type="pct"/>
            <w:shd w:val="clear" w:color="auto" w:fill="auto"/>
            <w:vAlign w:val="center"/>
          </w:tcPr>
          <w:p w14:paraId="75246A8C"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0251</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0590</w:t>
            </w:r>
          </w:p>
        </w:tc>
        <w:tc>
          <w:tcPr>
            <w:tcW w:w="474" w:type="pct"/>
            <w:shd w:val="clear" w:color="auto" w:fill="auto"/>
            <w:vAlign w:val="center"/>
          </w:tcPr>
          <w:p w14:paraId="1118830F"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4689636"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6B57858F"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17ABA72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2F39364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40E4F05B"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710D76B7" w14:textId="77777777" w:rsidTr="009B7EEB">
        <w:trPr>
          <w:trHeight w:val="340"/>
          <w:jc w:val="center"/>
        </w:trPr>
        <w:tc>
          <w:tcPr>
            <w:tcW w:w="1298" w:type="pct"/>
            <w:shd w:val="clear" w:color="auto" w:fill="auto"/>
            <w:vAlign w:val="center"/>
          </w:tcPr>
          <w:p w14:paraId="681328A9"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Ingres Angelica López calderón</w:t>
            </w:r>
          </w:p>
        </w:tc>
        <w:tc>
          <w:tcPr>
            <w:tcW w:w="555" w:type="pct"/>
            <w:shd w:val="clear" w:color="auto" w:fill="auto"/>
            <w:vAlign w:val="center"/>
          </w:tcPr>
          <w:p w14:paraId="420BC56B"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0311</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0530</w:t>
            </w:r>
          </w:p>
        </w:tc>
        <w:tc>
          <w:tcPr>
            <w:tcW w:w="474" w:type="pct"/>
            <w:shd w:val="clear" w:color="auto" w:fill="auto"/>
            <w:vAlign w:val="center"/>
          </w:tcPr>
          <w:p w14:paraId="58A17488"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45007D5E"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3ED65192"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3F04206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1C5B4158"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73E69C7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03DDE4D2" w14:textId="77777777" w:rsidTr="009B7EEB">
        <w:trPr>
          <w:trHeight w:val="340"/>
          <w:jc w:val="center"/>
        </w:trPr>
        <w:tc>
          <w:tcPr>
            <w:tcW w:w="1298" w:type="pct"/>
            <w:shd w:val="clear" w:color="auto" w:fill="auto"/>
            <w:vAlign w:val="center"/>
          </w:tcPr>
          <w:p w14:paraId="2C90437E"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Noemy Aviana López Céspedes</w:t>
            </w:r>
          </w:p>
        </w:tc>
        <w:tc>
          <w:tcPr>
            <w:tcW w:w="555" w:type="pct"/>
            <w:shd w:val="clear" w:color="auto" w:fill="auto"/>
            <w:vAlign w:val="center"/>
          </w:tcPr>
          <w:p w14:paraId="3579F9BD"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0215</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0584</w:t>
            </w:r>
          </w:p>
        </w:tc>
        <w:tc>
          <w:tcPr>
            <w:tcW w:w="474" w:type="pct"/>
            <w:shd w:val="clear" w:color="auto" w:fill="auto"/>
            <w:vAlign w:val="center"/>
          </w:tcPr>
          <w:p w14:paraId="236E8DA5"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633CBF71"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C893D5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28035D5E"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2421B76A"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3C86364C"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1A18C85D" w14:textId="77777777" w:rsidTr="009B7EEB">
        <w:trPr>
          <w:trHeight w:val="340"/>
          <w:jc w:val="center"/>
        </w:trPr>
        <w:tc>
          <w:tcPr>
            <w:tcW w:w="1298" w:type="pct"/>
            <w:shd w:val="clear" w:color="auto" w:fill="auto"/>
            <w:vAlign w:val="center"/>
          </w:tcPr>
          <w:p w14:paraId="729FEC48"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Ruth Carolina López Céspedes</w:t>
            </w:r>
          </w:p>
        </w:tc>
        <w:tc>
          <w:tcPr>
            <w:tcW w:w="555" w:type="pct"/>
            <w:shd w:val="clear" w:color="auto" w:fill="auto"/>
            <w:vAlign w:val="center"/>
          </w:tcPr>
          <w:p w14:paraId="7C38757F"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0262</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0925</w:t>
            </w:r>
          </w:p>
        </w:tc>
        <w:tc>
          <w:tcPr>
            <w:tcW w:w="474" w:type="pct"/>
            <w:shd w:val="clear" w:color="auto" w:fill="auto"/>
            <w:vAlign w:val="center"/>
          </w:tcPr>
          <w:p w14:paraId="1D008658"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382EA58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7090F16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038AC415"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7D91193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42824188"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022D9F0F" w14:textId="77777777" w:rsidTr="009B7EEB">
        <w:trPr>
          <w:trHeight w:val="340"/>
          <w:jc w:val="center"/>
        </w:trPr>
        <w:tc>
          <w:tcPr>
            <w:tcW w:w="1298" w:type="pct"/>
            <w:shd w:val="clear" w:color="auto" w:fill="auto"/>
            <w:vAlign w:val="center"/>
          </w:tcPr>
          <w:p w14:paraId="43CB55FA"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Gloria Marina López García</w:t>
            </w:r>
          </w:p>
        </w:tc>
        <w:tc>
          <w:tcPr>
            <w:tcW w:w="555" w:type="pct"/>
            <w:shd w:val="clear" w:color="auto" w:fill="auto"/>
            <w:vAlign w:val="center"/>
          </w:tcPr>
          <w:p w14:paraId="6AAE2884"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0248</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0562</w:t>
            </w:r>
          </w:p>
        </w:tc>
        <w:tc>
          <w:tcPr>
            <w:tcW w:w="474" w:type="pct"/>
            <w:shd w:val="clear" w:color="auto" w:fill="auto"/>
            <w:vAlign w:val="center"/>
          </w:tcPr>
          <w:p w14:paraId="365541D8"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FCBD8E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4A4D032A"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077F35CE"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363FE79E"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4CA572B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4C3D9250" w14:textId="77777777" w:rsidTr="009B7EEB">
        <w:trPr>
          <w:trHeight w:val="340"/>
          <w:jc w:val="center"/>
        </w:trPr>
        <w:tc>
          <w:tcPr>
            <w:tcW w:w="1298" w:type="pct"/>
            <w:shd w:val="clear" w:color="auto" w:fill="auto"/>
            <w:vAlign w:val="center"/>
          </w:tcPr>
          <w:p w14:paraId="2B3BC31D"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 Cindy López Jiménez</w:t>
            </w:r>
          </w:p>
        </w:tc>
        <w:tc>
          <w:tcPr>
            <w:tcW w:w="555" w:type="pct"/>
            <w:shd w:val="clear" w:color="auto" w:fill="auto"/>
            <w:vAlign w:val="center"/>
          </w:tcPr>
          <w:p w14:paraId="2EB90003"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0271</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0523</w:t>
            </w:r>
          </w:p>
        </w:tc>
        <w:tc>
          <w:tcPr>
            <w:tcW w:w="474" w:type="pct"/>
            <w:shd w:val="clear" w:color="auto" w:fill="auto"/>
            <w:vAlign w:val="center"/>
          </w:tcPr>
          <w:p w14:paraId="0A4240B8"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2AB98D3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B6B3D91"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C259B32"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59BFBDDB"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2BE35B98"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5FCF1B43" w14:textId="77777777" w:rsidTr="009B7EEB">
        <w:trPr>
          <w:trHeight w:val="340"/>
          <w:jc w:val="center"/>
        </w:trPr>
        <w:tc>
          <w:tcPr>
            <w:tcW w:w="1298" w:type="pct"/>
            <w:shd w:val="clear" w:color="auto" w:fill="auto"/>
            <w:vAlign w:val="center"/>
          </w:tcPr>
          <w:p w14:paraId="7122D476"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Cecilia López Morales</w:t>
            </w:r>
          </w:p>
        </w:tc>
        <w:tc>
          <w:tcPr>
            <w:tcW w:w="555" w:type="pct"/>
            <w:shd w:val="clear" w:color="auto" w:fill="auto"/>
            <w:vAlign w:val="center"/>
          </w:tcPr>
          <w:p w14:paraId="603DA50E"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0291</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0030</w:t>
            </w:r>
          </w:p>
        </w:tc>
        <w:tc>
          <w:tcPr>
            <w:tcW w:w="474" w:type="pct"/>
            <w:shd w:val="clear" w:color="auto" w:fill="auto"/>
            <w:vAlign w:val="center"/>
          </w:tcPr>
          <w:p w14:paraId="37F20365"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5A79167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725F3508"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9826C6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2B85152A"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2B89C81F"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295ED0E8" w14:textId="77777777" w:rsidTr="009B7EEB">
        <w:trPr>
          <w:trHeight w:val="340"/>
          <w:jc w:val="center"/>
        </w:trPr>
        <w:tc>
          <w:tcPr>
            <w:tcW w:w="1298" w:type="pct"/>
            <w:shd w:val="clear" w:color="auto" w:fill="auto"/>
            <w:vAlign w:val="center"/>
          </w:tcPr>
          <w:p w14:paraId="2755B68D"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Katherine Gabriela Madriz Aguilar</w:t>
            </w:r>
          </w:p>
        </w:tc>
        <w:tc>
          <w:tcPr>
            <w:tcW w:w="555" w:type="pct"/>
            <w:shd w:val="clear" w:color="auto" w:fill="auto"/>
            <w:vAlign w:val="center"/>
          </w:tcPr>
          <w:p w14:paraId="1E491791"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0242</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0578</w:t>
            </w:r>
          </w:p>
        </w:tc>
        <w:tc>
          <w:tcPr>
            <w:tcW w:w="474" w:type="pct"/>
            <w:shd w:val="clear" w:color="auto" w:fill="auto"/>
            <w:vAlign w:val="center"/>
          </w:tcPr>
          <w:p w14:paraId="7519CF11"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A29C49F"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F68F4EF"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6889415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749BF872"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1E9731D1"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27D93F76" w14:textId="77777777" w:rsidTr="009B7EEB">
        <w:trPr>
          <w:trHeight w:val="340"/>
          <w:jc w:val="center"/>
        </w:trPr>
        <w:tc>
          <w:tcPr>
            <w:tcW w:w="1298" w:type="pct"/>
            <w:shd w:val="clear" w:color="auto" w:fill="auto"/>
            <w:vAlign w:val="center"/>
          </w:tcPr>
          <w:p w14:paraId="35810DAD"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Rebeca Madriz Aguilar</w:t>
            </w:r>
          </w:p>
        </w:tc>
        <w:tc>
          <w:tcPr>
            <w:tcW w:w="555" w:type="pct"/>
            <w:shd w:val="clear" w:color="auto" w:fill="auto"/>
            <w:vAlign w:val="center"/>
          </w:tcPr>
          <w:p w14:paraId="32F684EF"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0212</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0586</w:t>
            </w:r>
          </w:p>
        </w:tc>
        <w:tc>
          <w:tcPr>
            <w:tcW w:w="474" w:type="pct"/>
            <w:shd w:val="clear" w:color="auto" w:fill="auto"/>
            <w:vAlign w:val="center"/>
          </w:tcPr>
          <w:p w14:paraId="36568B8F"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3134B26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4DAD283B"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06ED4138"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56EBB66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2BC10B3F"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56DB575D" w14:textId="77777777" w:rsidTr="009B7EEB">
        <w:trPr>
          <w:trHeight w:val="340"/>
          <w:jc w:val="center"/>
        </w:trPr>
        <w:tc>
          <w:tcPr>
            <w:tcW w:w="1298" w:type="pct"/>
            <w:shd w:val="clear" w:color="auto" w:fill="auto"/>
            <w:vAlign w:val="center"/>
          </w:tcPr>
          <w:p w14:paraId="546467F5"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Josette Mora Jiménez</w:t>
            </w:r>
          </w:p>
        </w:tc>
        <w:tc>
          <w:tcPr>
            <w:tcW w:w="555" w:type="pct"/>
            <w:shd w:val="clear" w:color="auto" w:fill="auto"/>
            <w:vAlign w:val="center"/>
          </w:tcPr>
          <w:p w14:paraId="2AF516E5"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0253</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0264</w:t>
            </w:r>
          </w:p>
        </w:tc>
        <w:tc>
          <w:tcPr>
            <w:tcW w:w="474" w:type="pct"/>
            <w:shd w:val="clear" w:color="auto" w:fill="auto"/>
            <w:vAlign w:val="center"/>
          </w:tcPr>
          <w:p w14:paraId="177C1075"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0D90140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13.306.133,69</w:t>
            </w:r>
          </w:p>
        </w:tc>
        <w:tc>
          <w:tcPr>
            <w:tcW w:w="475" w:type="pct"/>
            <w:shd w:val="clear" w:color="auto" w:fill="auto"/>
            <w:vAlign w:val="center"/>
          </w:tcPr>
          <w:p w14:paraId="6B5C000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379864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143.350,39</w:t>
            </w:r>
          </w:p>
        </w:tc>
        <w:tc>
          <w:tcPr>
            <w:tcW w:w="475" w:type="pct"/>
            <w:shd w:val="clear" w:color="auto" w:fill="auto"/>
            <w:vAlign w:val="center"/>
          </w:tcPr>
          <w:p w14:paraId="2820153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176.499,29</w:t>
            </w:r>
          </w:p>
        </w:tc>
        <w:tc>
          <w:tcPr>
            <w:tcW w:w="614" w:type="pct"/>
            <w:shd w:val="clear" w:color="auto" w:fill="auto"/>
            <w:vAlign w:val="center"/>
          </w:tcPr>
          <w:p w14:paraId="71DA1818"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14.175.983,37</w:t>
            </w:r>
          </w:p>
        </w:tc>
      </w:tr>
      <w:tr w:rsidR="005C7FD3" w:rsidRPr="00AD7D82" w14:paraId="72FEE880" w14:textId="77777777" w:rsidTr="009B7EEB">
        <w:trPr>
          <w:trHeight w:val="340"/>
          <w:jc w:val="center"/>
        </w:trPr>
        <w:tc>
          <w:tcPr>
            <w:tcW w:w="1298" w:type="pct"/>
            <w:shd w:val="clear" w:color="auto" w:fill="auto"/>
            <w:vAlign w:val="center"/>
          </w:tcPr>
          <w:p w14:paraId="37B3745C"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Evelyn Anais Mora Sanabria</w:t>
            </w:r>
          </w:p>
        </w:tc>
        <w:tc>
          <w:tcPr>
            <w:tcW w:w="555" w:type="pct"/>
            <w:shd w:val="clear" w:color="auto" w:fill="auto"/>
            <w:vAlign w:val="center"/>
          </w:tcPr>
          <w:p w14:paraId="7A83C4A3"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0220</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0862</w:t>
            </w:r>
          </w:p>
        </w:tc>
        <w:tc>
          <w:tcPr>
            <w:tcW w:w="474" w:type="pct"/>
            <w:shd w:val="clear" w:color="auto" w:fill="auto"/>
            <w:vAlign w:val="center"/>
          </w:tcPr>
          <w:p w14:paraId="2C1B8B8A"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37C4FD62"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1B3960AF"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033EE96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1F8BCC8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51317FC1"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653C28F6" w14:textId="77777777" w:rsidTr="009B7EEB">
        <w:trPr>
          <w:trHeight w:val="340"/>
          <w:jc w:val="center"/>
        </w:trPr>
        <w:tc>
          <w:tcPr>
            <w:tcW w:w="1298" w:type="pct"/>
            <w:shd w:val="clear" w:color="auto" w:fill="auto"/>
            <w:vAlign w:val="center"/>
          </w:tcPr>
          <w:p w14:paraId="382A6B17"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Ixminia Jocelyn Morales Fernández </w:t>
            </w:r>
          </w:p>
        </w:tc>
        <w:tc>
          <w:tcPr>
            <w:tcW w:w="555" w:type="pct"/>
            <w:shd w:val="clear" w:color="auto" w:fill="auto"/>
            <w:vAlign w:val="center"/>
          </w:tcPr>
          <w:p w14:paraId="4E5B1D1C"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0279</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0874</w:t>
            </w:r>
          </w:p>
        </w:tc>
        <w:tc>
          <w:tcPr>
            <w:tcW w:w="474" w:type="pct"/>
            <w:shd w:val="clear" w:color="auto" w:fill="auto"/>
            <w:vAlign w:val="center"/>
          </w:tcPr>
          <w:p w14:paraId="18788727"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62E59DAF"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1DDF3D76"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18458726"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3E5E87E2"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4B8FC31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2523B4B3" w14:textId="77777777" w:rsidTr="009B7EEB">
        <w:trPr>
          <w:trHeight w:val="340"/>
          <w:jc w:val="center"/>
        </w:trPr>
        <w:tc>
          <w:tcPr>
            <w:tcW w:w="1298" w:type="pct"/>
            <w:shd w:val="clear" w:color="auto" w:fill="auto"/>
            <w:vAlign w:val="center"/>
          </w:tcPr>
          <w:p w14:paraId="4FFC5CE1"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Esmeralda Moya Murcia</w:t>
            </w:r>
          </w:p>
        </w:tc>
        <w:tc>
          <w:tcPr>
            <w:tcW w:w="555" w:type="pct"/>
            <w:shd w:val="clear" w:color="auto" w:fill="auto"/>
            <w:vAlign w:val="center"/>
          </w:tcPr>
          <w:p w14:paraId="1F83F2B7"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3</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0518</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0477</w:t>
            </w:r>
          </w:p>
        </w:tc>
        <w:tc>
          <w:tcPr>
            <w:tcW w:w="474" w:type="pct"/>
            <w:shd w:val="clear" w:color="auto" w:fill="auto"/>
            <w:vAlign w:val="center"/>
          </w:tcPr>
          <w:p w14:paraId="24031B31"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2636EFEF"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49F621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1182E406"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65728196"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74E2354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45B388D3" w14:textId="77777777" w:rsidTr="009B7EEB">
        <w:trPr>
          <w:trHeight w:val="340"/>
          <w:jc w:val="center"/>
        </w:trPr>
        <w:tc>
          <w:tcPr>
            <w:tcW w:w="1298" w:type="pct"/>
            <w:shd w:val="clear" w:color="auto" w:fill="auto"/>
            <w:vAlign w:val="center"/>
          </w:tcPr>
          <w:p w14:paraId="65D7F5E4"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Martha Sujey Olivas Umaña</w:t>
            </w:r>
          </w:p>
        </w:tc>
        <w:tc>
          <w:tcPr>
            <w:tcW w:w="555" w:type="pct"/>
            <w:shd w:val="clear" w:color="auto" w:fill="auto"/>
            <w:vAlign w:val="center"/>
          </w:tcPr>
          <w:p w14:paraId="290114E1"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6</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0449</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0468</w:t>
            </w:r>
          </w:p>
        </w:tc>
        <w:tc>
          <w:tcPr>
            <w:tcW w:w="474" w:type="pct"/>
            <w:shd w:val="clear" w:color="auto" w:fill="auto"/>
            <w:vAlign w:val="center"/>
          </w:tcPr>
          <w:p w14:paraId="298AC88B"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4C3C36F1"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3D14891A"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57DC8435"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41C8D652"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50D2E54D"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2D001C11" w14:textId="77777777" w:rsidTr="009B7EEB">
        <w:trPr>
          <w:trHeight w:val="340"/>
          <w:jc w:val="center"/>
        </w:trPr>
        <w:tc>
          <w:tcPr>
            <w:tcW w:w="1298" w:type="pct"/>
            <w:shd w:val="clear" w:color="auto" w:fill="auto"/>
            <w:vAlign w:val="center"/>
          </w:tcPr>
          <w:p w14:paraId="1394D5EE"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Ingrid Pino Mora</w:t>
            </w:r>
          </w:p>
        </w:tc>
        <w:tc>
          <w:tcPr>
            <w:tcW w:w="555" w:type="pct"/>
            <w:shd w:val="clear" w:color="auto" w:fill="auto"/>
            <w:vAlign w:val="center"/>
          </w:tcPr>
          <w:p w14:paraId="4FDFC5AE"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0179</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0153</w:t>
            </w:r>
          </w:p>
        </w:tc>
        <w:tc>
          <w:tcPr>
            <w:tcW w:w="474" w:type="pct"/>
            <w:shd w:val="clear" w:color="auto" w:fill="auto"/>
            <w:vAlign w:val="center"/>
          </w:tcPr>
          <w:p w14:paraId="56AF8338"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2649E17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7B5BA88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065D77D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4ACB7ED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7BCE1B7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3D7D5963" w14:textId="77777777" w:rsidTr="009B7EEB">
        <w:trPr>
          <w:trHeight w:val="340"/>
          <w:jc w:val="center"/>
        </w:trPr>
        <w:tc>
          <w:tcPr>
            <w:tcW w:w="1298" w:type="pct"/>
            <w:shd w:val="clear" w:color="auto" w:fill="auto"/>
            <w:vAlign w:val="center"/>
          </w:tcPr>
          <w:p w14:paraId="78417371"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Maurilia Salazar Aguilar</w:t>
            </w:r>
          </w:p>
        </w:tc>
        <w:tc>
          <w:tcPr>
            <w:tcW w:w="555" w:type="pct"/>
            <w:shd w:val="clear" w:color="auto" w:fill="auto"/>
            <w:vAlign w:val="center"/>
          </w:tcPr>
          <w:p w14:paraId="01F6A9E5"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0285</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0443</w:t>
            </w:r>
          </w:p>
        </w:tc>
        <w:tc>
          <w:tcPr>
            <w:tcW w:w="474" w:type="pct"/>
            <w:shd w:val="clear" w:color="auto" w:fill="auto"/>
            <w:vAlign w:val="center"/>
          </w:tcPr>
          <w:p w14:paraId="6EE062C5"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313A22B2"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13.306.133,69</w:t>
            </w:r>
          </w:p>
        </w:tc>
        <w:tc>
          <w:tcPr>
            <w:tcW w:w="475" w:type="pct"/>
            <w:shd w:val="clear" w:color="auto" w:fill="auto"/>
            <w:vAlign w:val="center"/>
          </w:tcPr>
          <w:p w14:paraId="1E51CC46"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316697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143.350,39</w:t>
            </w:r>
          </w:p>
        </w:tc>
        <w:tc>
          <w:tcPr>
            <w:tcW w:w="475" w:type="pct"/>
            <w:shd w:val="clear" w:color="auto" w:fill="auto"/>
            <w:vAlign w:val="center"/>
          </w:tcPr>
          <w:p w14:paraId="4DD860AE"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176.499,29</w:t>
            </w:r>
          </w:p>
        </w:tc>
        <w:tc>
          <w:tcPr>
            <w:tcW w:w="614" w:type="pct"/>
            <w:shd w:val="clear" w:color="auto" w:fill="auto"/>
            <w:vAlign w:val="center"/>
          </w:tcPr>
          <w:p w14:paraId="0101CF6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14.175.983,37</w:t>
            </w:r>
          </w:p>
        </w:tc>
      </w:tr>
      <w:tr w:rsidR="005C7FD3" w:rsidRPr="00AD7D82" w14:paraId="13E496B1" w14:textId="77777777" w:rsidTr="009B7EEB">
        <w:trPr>
          <w:trHeight w:val="340"/>
          <w:jc w:val="center"/>
        </w:trPr>
        <w:tc>
          <w:tcPr>
            <w:tcW w:w="1298" w:type="pct"/>
            <w:shd w:val="clear" w:color="auto" w:fill="auto"/>
            <w:vAlign w:val="center"/>
          </w:tcPr>
          <w:p w14:paraId="0CDAF7B2"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Oczevia Salazar Aguilar</w:t>
            </w:r>
          </w:p>
        </w:tc>
        <w:tc>
          <w:tcPr>
            <w:tcW w:w="555" w:type="pct"/>
            <w:shd w:val="clear" w:color="auto" w:fill="auto"/>
            <w:vAlign w:val="center"/>
          </w:tcPr>
          <w:p w14:paraId="475D269B"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0295</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0764</w:t>
            </w:r>
          </w:p>
        </w:tc>
        <w:tc>
          <w:tcPr>
            <w:tcW w:w="474" w:type="pct"/>
            <w:shd w:val="clear" w:color="auto" w:fill="auto"/>
            <w:vAlign w:val="center"/>
          </w:tcPr>
          <w:p w14:paraId="5B9ED1F6"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6E9B968"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7F7AD25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25E3AA9F"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2A1561F7"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115C1028"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447172DE" w14:textId="77777777" w:rsidTr="009B7EEB">
        <w:trPr>
          <w:trHeight w:val="340"/>
          <w:jc w:val="center"/>
        </w:trPr>
        <w:tc>
          <w:tcPr>
            <w:tcW w:w="1298" w:type="pct"/>
            <w:shd w:val="clear" w:color="auto" w:fill="auto"/>
            <w:vAlign w:val="center"/>
          </w:tcPr>
          <w:p w14:paraId="4375B4B4"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Heidy Salazar Salazar</w:t>
            </w:r>
          </w:p>
        </w:tc>
        <w:tc>
          <w:tcPr>
            <w:tcW w:w="555" w:type="pct"/>
            <w:shd w:val="clear" w:color="auto" w:fill="auto"/>
            <w:vAlign w:val="center"/>
          </w:tcPr>
          <w:p w14:paraId="15A24445"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0307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0044</w:t>
            </w:r>
          </w:p>
        </w:tc>
        <w:tc>
          <w:tcPr>
            <w:tcW w:w="474" w:type="pct"/>
            <w:shd w:val="clear" w:color="auto" w:fill="auto"/>
            <w:vAlign w:val="center"/>
          </w:tcPr>
          <w:p w14:paraId="0D21CD9B"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64D9722C"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04FDEB0A"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1C2E8513"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3FB3E459"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734BF7E1"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r w:rsidR="005C7FD3" w:rsidRPr="00AD7D82" w14:paraId="50BB8B79" w14:textId="77777777" w:rsidTr="009B7EEB">
        <w:trPr>
          <w:trHeight w:val="340"/>
          <w:jc w:val="center"/>
        </w:trPr>
        <w:tc>
          <w:tcPr>
            <w:tcW w:w="1298" w:type="pct"/>
            <w:shd w:val="clear" w:color="auto" w:fill="auto"/>
            <w:vAlign w:val="center"/>
          </w:tcPr>
          <w:p w14:paraId="4F507980" w14:textId="77777777" w:rsidR="005C7FD3" w:rsidRPr="004D6DFF" w:rsidRDefault="005C7FD3" w:rsidP="009B7EEB">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Vanesa Sosimo García</w:t>
            </w:r>
          </w:p>
        </w:tc>
        <w:tc>
          <w:tcPr>
            <w:tcW w:w="555" w:type="pct"/>
            <w:shd w:val="clear" w:color="auto" w:fill="auto"/>
            <w:vAlign w:val="center"/>
          </w:tcPr>
          <w:p w14:paraId="5D520EF2" w14:textId="77777777" w:rsidR="005C7FD3" w:rsidRPr="006E32DD" w:rsidRDefault="005C7FD3" w:rsidP="009B7EEB">
            <w:pPr>
              <w:jc w:val="center"/>
              <w:rPr>
                <w:rFonts w:ascii="Arial Narrow" w:hAnsi="Arial Narrow" w:cstheme="minorHAnsi"/>
                <w:color w:val="000000"/>
                <w:sz w:val="16"/>
                <w:szCs w:val="16"/>
                <w:lang w:val="es-CR" w:eastAsia="es-CR"/>
              </w:rPr>
            </w:pPr>
            <w:r w:rsidRPr="00760ADE">
              <w:rPr>
                <w:rFonts w:asciiTheme="minorHAnsi" w:hAnsiTheme="minorHAnsi" w:cstheme="minorHAnsi"/>
                <w:color w:val="000000"/>
                <w:sz w:val="16"/>
                <w:szCs w:val="16"/>
                <w:lang w:val="es-CR" w:eastAsia="es-CR"/>
              </w:rPr>
              <w:t>7</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0333</w:t>
            </w:r>
            <w:r>
              <w:rPr>
                <w:rFonts w:asciiTheme="minorHAnsi" w:hAnsiTheme="minorHAnsi" w:cstheme="minorHAnsi"/>
                <w:color w:val="000000"/>
                <w:sz w:val="16"/>
                <w:szCs w:val="16"/>
                <w:lang w:val="es-CR" w:eastAsia="es-CR"/>
              </w:rPr>
              <w:t>-</w:t>
            </w:r>
            <w:r w:rsidRPr="00760ADE">
              <w:rPr>
                <w:rFonts w:asciiTheme="minorHAnsi" w:hAnsiTheme="minorHAnsi" w:cstheme="minorHAnsi"/>
                <w:color w:val="000000"/>
                <w:sz w:val="16"/>
                <w:szCs w:val="16"/>
                <w:lang w:val="es-CR" w:eastAsia="es-CR"/>
              </w:rPr>
              <w:t>0669</w:t>
            </w:r>
          </w:p>
        </w:tc>
        <w:tc>
          <w:tcPr>
            <w:tcW w:w="474" w:type="pct"/>
            <w:shd w:val="clear" w:color="auto" w:fill="auto"/>
            <w:vAlign w:val="center"/>
          </w:tcPr>
          <w:p w14:paraId="301445E3" w14:textId="77777777" w:rsidR="005C7FD3" w:rsidRPr="004D6DFF" w:rsidRDefault="005C7FD3" w:rsidP="009B7EEB">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14C9E57E"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075C5F4"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6137D77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136.319,12</w:t>
            </w:r>
          </w:p>
        </w:tc>
        <w:tc>
          <w:tcPr>
            <w:tcW w:w="475" w:type="pct"/>
            <w:shd w:val="clear" w:color="auto" w:fill="auto"/>
            <w:vAlign w:val="center"/>
          </w:tcPr>
          <w:p w14:paraId="3650CD90"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166.700,70</w:t>
            </w:r>
          </w:p>
        </w:tc>
        <w:tc>
          <w:tcPr>
            <w:tcW w:w="614" w:type="pct"/>
            <w:shd w:val="clear" w:color="auto" w:fill="auto"/>
            <w:vAlign w:val="center"/>
          </w:tcPr>
          <w:p w14:paraId="54EADA0A" w14:textId="77777777" w:rsidR="005C7FD3" w:rsidRPr="004D6DFF" w:rsidRDefault="005C7FD3" w:rsidP="009B7EEB">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13.221.652,11</w:t>
            </w:r>
          </w:p>
        </w:tc>
      </w:tr>
    </w:tbl>
    <w:p w14:paraId="45E272A1" w14:textId="277085F2" w:rsidR="005C7FD3" w:rsidRDefault="005C7FD3" w:rsidP="005C7FD3">
      <w:pPr>
        <w:spacing w:line="360" w:lineRule="auto"/>
        <w:jc w:val="both"/>
        <w:rPr>
          <w:rFonts w:cs="Arial"/>
          <w:color w:val="000000"/>
          <w:sz w:val="22"/>
          <w:szCs w:val="22"/>
        </w:rPr>
      </w:pPr>
    </w:p>
    <w:p w14:paraId="25D2E04A" w14:textId="77777777" w:rsidR="005C7FD3" w:rsidRDefault="005C7FD3" w:rsidP="005C7FD3">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3EB6CAAF" w14:textId="77777777" w:rsidR="005C7FD3" w:rsidRDefault="005C7FD3" w:rsidP="005C7FD3">
      <w:pPr>
        <w:spacing w:line="360" w:lineRule="auto"/>
        <w:jc w:val="both"/>
        <w:rPr>
          <w:rFonts w:cs="Arial"/>
          <w:color w:val="000000"/>
          <w:sz w:val="22"/>
          <w:szCs w:val="22"/>
        </w:rPr>
      </w:pPr>
    </w:p>
    <w:p w14:paraId="6370B2F7" w14:textId="07385251" w:rsidR="00F36C79" w:rsidRDefault="005C7FD3" w:rsidP="00F36C79">
      <w:pPr>
        <w:spacing w:line="360" w:lineRule="auto"/>
        <w:jc w:val="both"/>
        <w:rPr>
          <w:sz w:val="22"/>
          <w:szCs w:val="22"/>
          <w:lang w:val="es-CR"/>
        </w:rPr>
      </w:pPr>
      <w:r>
        <w:rPr>
          <w:b/>
          <w:sz w:val="22"/>
          <w:szCs w:val="22"/>
          <w:lang w:val="es-CR"/>
        </w:rPr>
        <w:t>4</w:t>
      </w:r>
      <w:r w:rsidR="00F36C79" w:rsidRPr="00F94A20">
        <w:rPr>
          <w:b/>
          <w:sz w:val="22"/>
          <w:szCs w:val="22"/>
          <w:lang w:val="es-CR"/>
        </w:rPr>
        <w:t>)</w:t>
      </w:r>
      <w:r w:rsidR="00F36C79" w:rsidRPr="00F94A20">
        <w:rPr>
          <w:sz w:val="22"/>
          <w:szCs w:val="22"/>
          <w:lang w:val="es-CR"/>
        </w:rPr>
        <w:t xml:space="preserve"> El constructor deberá rendir garantías ante la entidad autorizada</w:t>
      </w:r>
      <w:r w:rsidR="00F36C79">
        <w:rPr>
          <w:sz w:val="22"/>
          <w:szCs w:val="22"/>
          <w:lang w:val="es-CR"/>
        </w:rPr>
        <w:t>,</w:t>
      </w:r>
      <w:r w:rsidR="00F36C79" w:rsidRPr="00F94A20">
        <w:rPr>
          <w:sz w:val="22"/>
          <w:szCs w:val="22"/>
          <w:lang w:val="es-CR"/>
        </w:rPr>
        <w:t xml:space="preserve"> para responder por el giro de los recursos para la construcción de las viviendas, aplicándose también lo establecido en </w:t>
      </w:r>
      <w:r w:rsidR="00F36C79">
        <w:rPr>
          <w:sz w:val="22"/>
          <w:szCs w:val="22"/>
          <w:lang w:val="es-CR"/>
        </w:rPr>
        <w:t>el</w:t>
      </w:r>
      <w:r w:rsidR="00F36C79" w:rsidRPr="00F94A20">
        <w:rPr>
          <w:sz w:val="22"/>
          <w:szCs w:val="22"/>
          <w:lang w:val="es-CR"/>
        </w:rPr>
        <w:t xml:space="preserve"> artículo 133 del Reglamento de Operaciones del Sistema Financiero Nacional para la Vivienda, y en </w:t>
      </w:r>
      <w:r w:rsidR="00F36C79">
        <w:rPr>
          <w:sz w:val="22"/>
          <w:szCs w:val="22"/>
          <w:lang w:val="es-CR"/>
        </w:rPr>
        <w:t>el</w:t>
      </w:r>
      <w:r w:rsidR="00F36C79" w:rsidRPr="00F94A20">
        <w:rPr>
          <w:sz w:val="22"/>
          <w:szCs w:val="22"/>
          <w:lang w:val="es-CR"/>
        </w:rPr>
        <w:t xml:space="preserve"> acuerdo número 13 de la sesión 32-2012 del 14 de mayo del 2012, de la Junta Directiva del BANHVI. </w:t>
      </w:r>
      <w:r w:rsidR="00F36C79">
        <w:rPr>
          <w:sz w:val="22"/>
          <w:szCs w:val="22"/>
          <w:lang w:val="es-CR"/>
        </w:rPr>
        <w:t xml:space="preserve"> </w:t>
      </w:r>
      <w:r w:rsidR="00F36C79" w:rsidRPr="00F94A20">
        <w:rPr>
          <w:sz w:val="22"/>
          <w:szCs w:val="22"/>
          <w:lang w:val="es-CR"/>
        </w:rPr>
        <w:t>La garantía en ningún momento podrá ser menor al saldo al descubierto de recursos girados, definido como la diferencia entre el monto de recursos girados y el valor de la in</w:t>
      </w:r>
      <w:r w:rsidR="00F36C79">
        <w:rPr>
          <w:sz w:val="22"/>
          <w:szCs w:val="22"/>
          <w:lang w:val="es-CR"/>
        </w:rPr>
        <w:t>versión realizada en el terreno;</w:t>
      </w:r>
      <w:r w:rsidR="00F36C79" w:rsidRPr="00F94A20">
        <w:rPr>
          <w:sz w:val="22"/>
          <w:szCs w:val="22"/>
          <w:lang w:val="es-CR"/>
        </w:rPr>
        <w:t xml:space="preserve"> esto último</w:t>
      </w:r>
      <w:r w:rsidR="00F36C79">
        <w:rPr>
          <w:sz w:val="22"/>
          <w:szCs w:val="22"/>
          <w:lang w:val="es-CR"/>
        </w:rPr>
        <w:t>,</w:t>
      </w:r>
      <w:r w:rsidR="00F36C79" w:rsidRPr="00F94A20">
        <w:rPr>
          <w:sz w:val="22"/>
          <w:szCs w:val="22"/>
          <w:lang w:val="es-CR"/>
        </w:rPr>
        <w:t xml:space="preserve"> debidamente certificado por el fiscal de inversión de la entidad autorizada.</w:t>
      </w:r>
    </w:p>
    <w:p w14:paraId="758EA4A4" w14:textId="77777777" w:rsidR="00F36C79" w:rsidRDefault="00F36C79" w:rsidP="00F36C79">
      <w:pPr>
        <w:spacing w:line="360" w:lineRule="auto"/>
        <w:jc w:val="both"/>
        <w:rPr>
          <w:sz w:val="22"/>
          <w:szCs w:val="22"/>
          <w:lang w:val="es-ES_tradnl"/>
        </w:rPr>
      </w:pPr>
    </w:p>
    <w:p w14:paraId="7C4F0B87" w14:textId="0F17E27A" w:rsidR="00F36C79" w:rsidRPr="009A1F27" w:rsidRDefault="005C7FD3" w:rsidP="00F36C79">
      <w:pPr>
        <w:spacing w:line="360" w:lineRule="auto"/>
        <w:jc w:val="both"/>
        <w:rPr>
          <w:sz w:val="22"/>
          <w:szCs w:val="22"/>
          <w:lang w:val="es-CR"/>
        </w:rPr>
      </w:pPr>
      <w:r>
        <w:rPr>
          <w:b/>
          <w:bCs/>
          <w:sz w:val="22"/>
          <w:szCs w:val="22"/>
          <w:lang w:val="es-ES_tradnl"/>
        </w:rPr>
        <w:t>5</w:t>
      </w:r>
      <w:r w:rsidR="00F36C79" w:rsidRPr="00256A23">
        <w:rPr>
          <w:b/>
          <w:bCs/>
          <w:sz w:val="22"/>
          <w:szCs w:val="22"/>
          <w:lang w:val="es-ES_tradnl"/>
        </w:rPr>
        <w:t>)</w:t>
      </w:r>
      <w:r w:rsidR="00F36C79">
        <w:rPr>
          <w:sz w:val="22"/>
          <w:szCs w:val="22"/>
          <w:lang w:val="es-ES_tradnl"/>
        </w:rPr>
        <w:t xml:space="preserve"> </w:t>
      </w:r>
      <w:r w:rsidR="00F36C79"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7F7A463B" w14:textId="77777777" w:rsidR="00F36C79" w:rsidRDefault="00F36C79" w:rsidP="00F36C79">
      <w:pPr>
        <w:spacing w:line="360" w:lineRule="auto"/>
        <w:jc w:val="both"/>
        <w:rPr>
          <w:sz w:val="22"/>
          <w:szCs w:val="22"/>
          <w:lang w:val="es-CR"/>
        </w:rPr>
      </w:pPr>
    </w:p>
    <w:p w14:paraId="10E53FF2" w14:textId="3A03BE31" w:rsidR="00F36C79" w:rsidRDefault="00A1179B" w:rsidP="00F36C79">
      <w:pPr>
        <w:spacing w:line="360" w:lineRule="auto"/>
        <w:jc w:val="both"/>
        <w:rPr>
          <w:sz w:val="22"/>
          <w:szCs w:val="22"/>
          <w:lang w:val="es-CR"/>
        </w:rPr>
      </w:pPr>
      <w:r>
        <w:rPr>
          <w:b/>
          <w:bCs/>
          <w:sz w:val="22"/>
          <w:szCs w:val="22"/>
          <w:lang w:val="es-CR"/>
        </w:rPr>
        <w:lastRenderedPageBreak/>
        <w:t>6</w:t>
      </w:r>
      <w:r w:rsidR="00F36C79" w:rsidRPr="00256A23">
        <w:rPr>
          <w:b/>
          <w:bCs/>
          <w:sz w:val="22"/>
          <w:szCs w:val="22"/>
          <w:lang w:val="es-CR"/>
        </w:rPr>
        <w:t>)</w:t>
      </w:r>
      <w:r w:rsidR="00F36C79" w:rsidRPr="009A1F27">
        <w:rPr>
          <w:sz w:val="22"/>
          <w:szCs w:val="22"/>
          <w:lang w:val="es-CR"/>
        </w:rPr>
        <w:t xml:space="preserve"> La </w:t>
      </w:r>
      <w:r w:rsidR="00F36C79">
        <w:rPr>
          <w:sz w:val="22"/>
          <w:szCs w:val="22"/>
          <w:lang w:val="es-CR"/>
        </w:rPr>
        <w:t>e</w:t>
      </w:r>
      <w:r w:rsidR="00F36C79" w:rsidRPr="009A1F27">
        <w:rPr>
          <w:sz w:val="22"/>
          <w:szCs w:val="22"/>
          <w:lang w:val="es-CR"/>
        </w:rPr>
        <w:t xml:space="preserve">ntidad </w:t>
      </w:r>
      <w:r w:rsidR="00F36C79">
        <w:rPr>
          <w:sz w:val="22"/>
          <w:szCs w:val="22"/>
          <w:lang w:val="es-CR"/>
        </w:rPr>
        <w:t>a</w:t>
      </w:r>
      <w:r w:rsidR="00F36C79"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45D2D9CA" w14:textId="77777777" w:rsidR="00F36C79" w:rsidRDefault="00F36C79" w:rsidP="00F36C79">
      <w:pPr>
        <w:spacing w:line="360" w:lineRule="auto"/>
        <w:jc w:val="both"/>
        <w:rPr>
          <w:sz w:val="22"/>
          <w:szCs w:val="22"/>
          <w:lang w:val="es-CR"/>
        </w:rPr>
      </w:pPr>
    </w:p>
    <w:p w14:paraId="44FA0109" w14:textId="009BBB6A" w:rsidR="00F36C79" w:rsidRDefault="00A1179B" w:rsidP="00F36C79">
      <w:pPr>
        <w:spacing w:line="360" w:lineRule="auto"/>
        <w:jc w:val="both"/>
        <w:rPr>
          <w:sz w:val="22"/>
          <w:szCs w:val="22"/>
          <w:lang w:val="es-CR"/>
        </w:rPr>
      </w:pPr>
      <w:r>
        <w:rPr>
          <w:b/>
          <w:bCs/>
          <w:sz w:val="22"/>
          <w:szCs w:val="22"/>
          <w:lang w:val="es-CR"/>
        </w:rPr>
        <w:t>7</w:t>
      </w:r>
      <w:r w:rsidR="00F36C79" w:rsidRPr="00256A23">
        <w:rPr>
          <w:b/>
          <w:bCs/>
          <w:sz w:val="22"/>
          <w:szCs w:val="22"/>
          <w:lang w:val="es-CR"/>
        </w:rPr>
        <w:t>)</w:t>
      </w:r>
      <w:r w:rsidR="00F36C79">
        <w:rPr>
          <w:sz w:val="22"/>
          <w:szCs w:val="22"/>
          <w:lang w:val="es-CR"/>
        </w:rPr>
        <w:t xml:space="preserve"> </w:t>
      </w:r>
      <w:r w:rsidR="00F36C79" w:rsidRPr="009A1F27">
        <w:rPr>
          <w:sz w:val="22"/>
          <w:szCs w:val="22"/>
          <w:lang w:val="es-CR"/>
        </w:rPr>
        <w:t xml:space="preserve">La </w:t>
      </w:r>
      <w:r w:rsidR="00F36C79">
        <w:rPr>
          <w:sz w:val="22"/>
          <w:szCs w:val="22"/>
          <w:lang w:val="es-CR"/>
        </w:rPr>
        <w:t>e</w:t>
      </w:r>
      <w:r w:rsidR="00F36C79" w:rsidRPr="009A1F27">
        <w:rPr>
          <w:sz w:val="22"/>
          <w:szCs w:val="22"/>
          <w:lang w:val="es-CR"/>
        </w:rPr>
        <w:t xml:space="preserve">ntidad </w:t>
      </w:r>
      <w:r w:rsidR="00F36C79">
        <w:rPr>
          <w:sz w:val="22"/>
          <w:szCs w:val="22"/>
          <w:lang w:val="es-CR"/>
        </w:rPr>
        <w:t>a</w:t>
      </w:r>
      <w:r w:rsidR="00F36C79" w:rsidRPr="009A1F27">
        <w:rPr>
          <w:sz w:val="22"/>
          <w:szCs w:val="22"/>
          <w:lang w:val="es-CR"/>
        </w:rPr>
        <w:t>utorizada y el fiscal de inversiones</w:t>
      </w:r>
      <w:r w:rsidR="00F36C79">
        <w:rPr>
          <w:sz w:val="22"/>
          <w:szCs w:val="22"/>
          <w:lang w:val="es-CR"/>
        </w:rPr>
        <w:t>,</w:t>
      </w:r>
      <w:r w:rsidR="00F36C79" w:rsidRPr="009A1F27">
        <w:rPr>
          <w:sz w:val="22"/>
          <w:szCs w:val="22"/>
          <w:lang w:val="es-CR"/>
        </w:rPr>
        <w:t xml:space="preserve"> deberán velar porque las viviendas se construyan en el lugar que indica el </w:t>
      </w:r>
      <w:r w:rsidR="00F36C79">
        <w:rPr>
          <w:sz w:val="22"/>
          <w:szCs w:val="22"/>
          <w:lang w:val="es-CR"/>
        </w:rPr>
        <w:t>c</w:t>
      </w:r>
      <w:r w:rsidR="00F36C79" w:rsidRPr="009A1F27">
        <w:rPr>
          <w:sz w:val="22"/>
          <w:szCs w:val="22"/>
          <w:lang w:val="es-CR"/>
        </w:rPr>
        <w:t xml:space="preserve">roquis de la ubicación en cada uno de los expedientes de las familias. En caso de presentarse alguna modificación, la </w:t>
      </w:r>
      <w:r w:rsidR="00F36C79">
        <w:rPr>
          <w:sz w:val="22"/>
          <w:szCs w:val="22"/>
          <w:lang w:val="es-CR"/>
        </w:rPr>
        <w:t>e</w:t>
      </w:r>
      <w:r w:rsidR="00F36C79" w:rsidRPr="009A1F27">
        <w:rPr>
          <w:sz w:val="22"/>
          <w:szCs w:val="22"/>
          <w:lang w:val="es-CR"/>
        </w:rPr>
        <w:t xml:space="preserve">ntidad </w:t>
      </w:r>
      <w:r w:rsidR="00F36C79">
        <w:rPr>
          <w:sz w:val="22"/>
          <w:szCs w:val="22"/>
          <w:lang w:val="es-CR"/>
        </w:rPr>
        <w:t>a</w:t>
      </w:r>
      <w:r w:rsidR="00F36C79" w:rsidRPr="009A1F27">
        <w:rPr>
          <w:sz w:val="22"/>
          <w:szCs w:val="22"/>
          <w:lang w:val="es-CR"/>
        </w:rPr>
        <w:t>utorizada deberá informarlo de inmediato a la Dirección FOSUVI, incluyendo las justificaciones necesarias del cambio efectuado, con el aval del fiscalizador de inversiones.</w:t>
      </w:r>
    </w:p>
    <w:p w14:paraId="46068A44" w14:textId="77777777" w:rsidR="00F36C79" w:rsidRPr="009A1F27" w:rsidRDefault="00F36C79" w:rsidP="00F36C79">
      <w:pPr>
        <w:spacing w:line="360" w:lineRule="auto"/>
        <w:jc w:val="both"/>
        <w:rPr>
          <w:sz w:val="22"/>
          <w:szCs w:val="22"/>
          <w:lang w:val="es-CR"/>
        </w:rPr>
      </w:pPr>
    </w:p>
    <w:p w14:paraId="03F31DEF" w14:textId="286CA73A" w:rsidR="00F36C79" w:rsidRDefault="00A1179B" w:rsidP="00F36C79">
      <w:pPr>
        <w:spacing w:line="360" w:lineRule="auto"/>
        <w:jc w:val="both"/>
        <w:rPr>
          <w:sz w:val="22"/>
          <w:szCs w:val="22"/>
          <w:lang w:val="es-CR"/>
        </w:rPr>
      </w:pPr>
      <w:r>
        <w:rPr>
          <w:b/>
          <w:bCs/>
          <w:sz w:val="22"/>
          <w:szCs w:val="22"/>
          <w:lang w:val="es-CR"/>
        </w:rPr>
        <w:t>8</w:t>
      </w:r>
      <w:r w:rsidR="00F36C79" w:rsidRPr="00256A23">
        <w:rPr>
          <w:b/>
          <w:bCs/>
          <w:sz w:val="22"/>
          <w:szCs w:val="22"/>
          <w:lang w:val="es-CR"/>
        </w:rPr>
        <w:t>)</w:t>
      </w:r>
      <w:r w:rsidR="00F36C79" w:rsidRPr="009A1F27">
        <w:rPr>
          <w:sz w:val="22"/>
          <w:szCs w:val="22"/>
          <w:lang w:val="es-CR"/>
        </w:rPr>
        <w:t xml:space="preserve"> La </w:t>
      </w:r>
      <w:r w:rsidR="00F36C79">
        <w:rPr>
          <w:sz w:val="22"/>
          <w:szCs w:val="22"/>
          <w:lang w:val="es-CR"/>
        </w:rPr>
        <w:t>e</w:t>
      </w:r>
      <w:r w:rsidR="00F36C79" w:rsidRPr="009A1F27">
        <w:rPr>
          <w:sz w:val="22"/>
          <w:szCs w:val="22"/>
          <w:lang w:val="es-CR"/>
        </w:rPr>
        <w:t xml:space="preserve">ntidad </w:t>
      </w:r>
      <w:r w:rsidR="00F36C79">
        <w:rPr>
          <w:sz w:val="22"/>
          <w:szCs w:val="22"/>
          <w:lang w:val="es-CR"/>
        </w:rPr>
        <w:t>a</w:t>
      </w:r>
      <w:r w:rsidR="00F36C79" w:rsidRPr="009A1F27">
        <w:rPr>
          <w:sz w:val="22"/>
          <w:szCs w:val="22"/>
          <w:lang w:val="es-CR"/>
        </w:rPr>
        <w:t>utorizada deberá verificar, previo a la entrega de las soluciones habitacionales, que las viviendas se</w:t>
      </w:r>
      <w:r w:rsidR="00F36C79">
        <w:rPr>
          <w:sz w:val="22"/>
          <w:szCs w:val="22"/>
          <w:lang w:val="es-CR"/>
        </w:rPr>
        <w:t xml:space="preserve"> encuentren </w:t>
      </w:r>
      <w:r w:rsidR="00F36C79" w:rsidRPr="009A1F27">
        <w:rPr>
          <w:sz w:val="22"/>
          <w:szCs w:val="22"/>
          <w:lang w:val="es-CR"/>
        </w:rPr>
        <w:t>en excelentes condiciones de funcionamiento, con todos los elementos conectados y los materiales con los acabados que se están financiando.</w:t>
      </w:r>
    </w:p>
    <w:p w14:paraId="20D01B64" w14:textId="77777777" w:rsidR="00F36C79" w:rsidRDefault="00F36C79" w:rsidP="00F36C79">
      <w:pPr>
        <w:spacing w:line="360" w:lineRule="auto"/>
        <w:jc w:val="both"/>
        <w:rPr>
          <w:sz w:val="22"/>
          <w:szCs w:val="22"/>
          <w:lang w:val="es-CR"/>
        </w:rPr>
      </w:pPr>
    </w:p>
    <w:p w14:paraId="6AB77C54" w14:textId="4296AABC" w:rsidR="00F36C79" w:rsidRPr="009A1F27" w:rsidRDefault="00A1179B" w:rsidP="00F36C79">
      <w:pPr>
        <w:spacing w:line="360" w:lineRule="auto"/>
        <w:jc w:val="both"/>
        <w:rPr>
          <w:sz w:val="22"/>
          <w:szCs w:val="22"/>
          <w:lang w:val="es-CR"/>
        </w:rPr>
      </w:pPr>
      <w:r>
        <w:rPr>
          <w:b/>
          <w:bCs/>
          <w:sz w:val="22"/>
          <w:szCs w:val="22"/>
          <w:lang w:val="es-CR"/>
        </w:rPr>
        <w:t>9</w:t>
      </w:r>
      <w:r w:rsidR="00F36C79" w:rsidRPr="00256A23">
        <w:rPr>
          <w:b/>
          <w:bCs/>
          <w:sz w:val="22"/>
          <w:szCs w:val="22"/>
          <w:lang w:val="es-CR"/>
        </w:rPr>
        <w:t>)</w:t>
      </w:r>
      <w:r w:rsidR="00F36C79" w:rsidRPr="009A1F27">
        <w:rPr>
          <w:sz w:val="22"/>
          <w:szCs w:val="22"/>
          <w:lang w:val="es-CR"/>
        </w:rPr>
        <w:t xml:space="preserve"> El plazo </w:t>
      </w:r>
      <w:r w:rsidR="00F36C79">
        <w:rPr>
          <w:sz w:val="22"/>
          <w:szCs w:val="22"/>
          <w:lang w:val="es-CR"/>
        </w:rPr>
        <w:t xml:space="preserve">máximo estimado </w:t>
      </w:r>
      <w:r w:rsidR="00F36C79" w:rsidRPr="009A1F27">
        <w:rPr>
          <w:sz w:val="22"/>
          <w:szCs w:val="22"/>
          <w:lang w:val="es-CR"/>
        </w:rPr>
        <w:t>para la construcción y ejecución de la</w:t>
      </w:r>
      <w:r w:rsidR="00F36C79">
        <w:rPr>
          <w:sz w:val="22"/>
          <w:szCs w:val="22"/>
          <w:lang w:val="es-CR"/>
        </w:rPr>
        <w:t>s</w:t>
      </w:r>
      <w:r w:rsidR="00F36C79" w:rsidRPr="009A1F27">
        <w:rPr>
          <w:sz w:val="22"/>
          <w:szCs w:val="22"/>
          <w:lang w:val="es-CR"/>
        </w:rPr>
        <w:t xml:space="preserve"> vivienda</w:t>
      </w:r>
      <w:r w:rsidR="00F36C79">
        <w:rPr>
          <w:sz w:val="22"/>
          <w:szCs w:val="22"/>
          <w:lang w:val="es-CR"/>
        </w:rPr>
        <w:t>s,</w:t>
      </w:r>
      <w:r w:rsidR="00F36C79" w:rsidRPr="009A1F27">
        <w:rPr>
          <w:sz w:val="22"/>
          <w:szCs w:val="22"/>
          <w:lang w:val="es-CR"/>
        </w:rPr>
        <w:t xml:space="preserve"> una vez formalizada</w:t>
      </w:r>
      <w:r w:rsidR="00F36C79">
        <w:rPr>
          <w:sz w:val="22"/>
          <w:szCs w:val="22"/>
          <w:lang w:val="es-CR"/>
        </w:rPr>
        <w:t>s</w:t>
      </w:r>
      <w:r w:rsidR="00F36C79" w:rsidRPr="009A1F27">
        <w:rPr>
          <w:sz w:val="22"/>
          <w:szCs w:val="22"/>
          <w:lang w:val="es-CR"/>
        </w:rPr>
        <w:t xml:space="preserve"> las operaciones</w:t>
      </w:r>
      <w:r w:rsidR="00F36C79">
        <w:rPr>
          <w:sz w:val="22"/>
          <w:szCs w:val="22"/>
          <w:lang w:val="es-CR"/>
        </w:rPr>
        <w:t>,</w:t>
      </w:r>
      <w:r w:rsidR="00F36C79" w:rsidRPr="009A1F27">
        <w:rPr>
          <w:sz w:val="22"/>
          <w:szCs w:val="22"/>
          <w:lang w:val="es-CR"/>
        </w:rPr>
        <w:t xml:space="preserve"> es de </w:t>
      </w:r>
      <w:r>
        <w:rPr>
          <w:sz w:val="22"/>
          <w:szCs w:val="22"/>
          <w:lang w:val="es-CR"/>
        </w:rPr>
        <w:t xml:space="preserve">seis </w:t>
      </w:r>
      <w:r w:rsidR="00F36C79" w:rsidRPr="009A1F27">
        <w:rPr>
          <w:sz w:val="22"/>
          <w:szCs w:val="22"/>
          <w:lang w:val="es-CR"/>
        </w:rPr>
        <w:t>meses</w:t>
      </w:r>
      <w:r w:rsidR="00F36C79">
        <w:rPr>
          <w:sz w:val="22"/>
          <w:szCs w:val="22"/>
          <w:lang w:val="es-CR"/>
        </w:rPr>
        <w:t>.  P</w:t>
      </w:r>
      <w:r w:rsidR="00F36C79" w:rsidRPr="009A1F27">
        <w:rPr>
          <w:sz w:val="22"/>
          <w:szCs w:val="22"/>
          <w:lang w:val="es-CR"/>
        </w:rPr>
        <w:t xml:space="preserve">osteriormente se realizará el cierre técnico y financiero en cada expediente con el aval de la </w:t>
      </w:r>
      <w:r w:rsidR="00F36C79">
        <w:rPr>
          <w:sz w:val="22"/>
          <w:szCs w:val="22"/>
          <w:lang w:val="es-CR"/>
        </w:rPr>
        <w:t>e</w:t>
      </w:r>
      <w:r w:rsidR="00F36C79" w:rsidRPr="009A1F27">
        <w:rPr>
          <w:sz w:val="22"/>
          <w:szCs w:val="22"/>
          <w:lang w:val="es-CR"/>
        </w:rPr>
        <w:t xml:space="preserve">ntidad </w:t>
      </w:r>
      <w:r w:rsidR="00F36C79">
        <w:rPr>
          <w:sz w:val="22"/>
          <w:szCs w:val="22"/>
          <w:lang w:val="es-CR"/>
        </w:rPr>
        <w:t>a</w:t>
      </w:r>
      <w:r w:rsidR="00F36C79" w:rsidRPr="009A1F27">
        <w:rPr>
          <w:sz w:val="22"/>
          <w:szCs w:val="22"/>
          <w:lang w:val="es-CR"/>
        </w:rPr>
        <w:t>utorizada y la recepción de la vivienda por parte del beneficiario.</w:t>
      </w:r>
    </w:p>
    <w:p w14:paraId="1C299AC7" w14:textId="77777777" w:rsidR="00F36C79" w:rsidRDefault="00F36C79" w:rsidP="00F36C79">
      <w:pPr>
        <w:spacing w:line="360" w:lineRule="auto"/>
        <w:jc w:val="both"/>
        <w:rPr>
          <w:sz w:val="22"/>
          <w:szCs w:val="22"/>
          <w:lang w:val="es-CR"/>
        </w:rPr>
      </w:pPr>
    </w:p>
    <w:p w14:paraId="03238C3A" w14:textId="6D7A5B30" w:rsidR="00F36C79" w:rsidRDefault="00A1179B" w:rsidP="00F36C79">
      <w:pPr>
        <w:spacing w:line="360" w:lineRule="auto"/>
        <w:jc w:val="both"/>
        <w:rPr>
          <w:sz w:val="22"/>
          <w:szCs w:val="22"/>
          <w:lang w:val="es-CR"/>
        </w:rPr>
      </w:pPr>
      <w:r>
        <w:rPr>
          <w:b/>
          <w:bCs/>
          <w:sz w:val="22"/>
          <w:szCs w:val="22"/>
          <w:lang w:val="es-CR"/>
        </w:rPr>
        <w:t>10</w:t>
      </w:r>
      <w:r w:rsidR="00F36C79" w:rsidRPr="00256A23">
        <w:rPr>
          <w:b/>
          <w:bCs/>
          <w:sz w:val="22"/>
          <w:szCs w:val="22"/>
          <w:lang w:val="es-CR"/>
        </w:rPr>
        <w:t>)</w:t>
      </w:r>
      <w:r w:rsidR="00F36C79" w:rsidRPr="009A1F27">
        <w:rPr>
          <w:sz w:val="22"/>
          <w:szCs w:val="22"/>
          <w:lang w:val="es-CR"/>
        </w:rPr>
        <w:t xml:space="preserve"> El monto por concepto de acarreo de materiales, el cual se realizará vía terrestre, deberá ser liquidable contra la presentación de las facturas y el aval del fiscal de inversiones de la </w:t>
      </w:r>
      <w:r w:rsidR="00F36C79">
        <w:rPr>
          <w:sz w:val="22"/>
          <w:szCs w:val="22"/>
          <w:lang w:val="es-CR"/>
        </w:rPr>
        <w:t>e</w:t>
      </w:r>
      <w:r w:rsidR="00F36C79" w:rsidRPr="009A1F27">
        <w:rPr>
          <w:sz w:val="22"/>
          <w:szCs w:val="22"/>
          <w:lang w:val="es-CR"/>
        </w:rPr>
        <w:t xml:space="preserve">ntidad </w:t>
      </w:r>
      <w:r w:rsidR="00F36C79">
        <w:rPr>
          <w:sz w:val="22"/>
          <w:szCs w:val="22"/>
          <w:lang w:val="es-CR"/>
        </w:rPr>
        <w:t>a</w:t>
      </w:r>
      <w:r w:rsidR="00F36C79" w:rsidRPr="009A1F27">
        <w:rPr>
          <w:sz w:val="22"/>
          <w:szCs w:val="22"/>
          <w:lang w:val="es-CR"/>
        </w:rPr>
        <w:t xml:space="preserve">utorizada, quedando el respaldo en el expediente de cada familia, </w:t>
      </w:r>
      <w:r w:rsidR="00F36C79">
        <w:rPr>
          <w:sz w:val="22"/>
          <w:szCs w:val="22"/>
          <w:lang w:val="es-CR"/>
        </w:rPr>
        <w:t xml:space="preserve">todo lo cual podrá </w:t>
      </w:r>
      <w:r w:rsidR="00F36C79" w:rsidRPr="009A1F27">
        <w:rPr>
          <w:sz w:val="22"/>
          <w:szCs w:val="22"/>
          <w:lang w:val="es-CR"/>
        </w:rPr>
        <w:t xml:space="preserve">ser verificado por el BANHVI en sus auditorías. </w:t>
      </w:r>
    </w:p>
    <w:p w14:paraId="05C74EF0" w14:textId="77777777" w:rsidR="00F36C79" w:rsidRDefault="00F36C79" w:rsidP="00F36C79">
      <w:pPr>
        <w:spacing w:line="360" w:lineRule="auto"/>
        <w:jc w:val="both"/>
        <w:rPr>
          <w:sz w:val="22"/>
          <w:szCs w:val="22"/>
          <w:lang w:val="es-CR"/>
        </w:rPr>
      </w:pPr>
    </w:p>
    <w:p w14:paraId="4A2BF3B4" w14:textId="43F7C0B0" w:rsidR="00F36C79" w:rsidRPr="009A1F27" w:rsidRDefault="00F36C79" w:rsidP="00F36C79">
      <w:pPr>
        <w:spacing w:line="360" w:lineRule="auto"/>
        <w:jc w:val="both"/>
        <w:rPr>
          <w:sz w:val="22"/>
          <w:szCs w:val="22"/>
          <w:lang w:val="es-CR"/>
        </w:rPr>
      </w:pPr>
      <w:r w:rsidRPr="00256A23">
        <w:rPr>
          <w:b/>
          <w:bCs/>
          <w:sz w:val="22"/>
          <w:szCs w:val="22"/>
          <w:lang w:val="es-CR"/>
        </w:rPr>
        <w:t>1</w:t>
      </w:r>
      <w:r w:rsidR="00A1179B">
        <w:rPr>
          <w:b/>
          <w:bCs/>
          <w:sz w:val="22"/>
          <w:szCs w:val="22"/>
          <w:lang w:val="es-CR"/>
        </w:rPr>
        <w:t>1</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DF-DT-IN-08</w:t>
      </w:r>
      <w:r w:rsidR="00A1179B">
        <w:rPr>
          <w:sz w:val="22"/>
          <w:szCs w:val="22"/>
          <w:lang w:val="es-CR"/>
        </w:rPr>
        <w:t>84-</w:t>
      </w:r>
      <w:r w:rsidRPr="009A1F27">
        <w:rPr>
          <w:sz w:val="22"/>
          <w:szCs w:val="22"/>
          <w:lang w:val="es-CR"/>
        </w:rPr>
        <w:t>2020</w:t>
      </w:r>
      <w:r>
        <w:rPr>
          <w:sz w:val="22"/>
          <w:szCs w:val="22"/>
          <w:lang w:val="es-CR"/>
        </w:rPr>
        <w:t>,</w:t>
      </w:r>
      <w:r w:rsidRPr="009A1F27">
        <w:rPr>
          <w:sz w:val="22"/>
          <w:szCs w:val="22"/>
          <w:lang w:val="es-CR"/>
        </w:rPr>
        <w:t xml:space="preserve"> del 13 de octubre de 2020.</w:t>
      </w:r>
    </w:p>
    <w:p w14:paraId="70D07DA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70BE12" w14:textId="77777777" w:rsidR="002B71CC" w:rsidRPr="00D14EAF" w:rsidRDefault="002B71CC" w:rsidP="002B71CC">
      <w:pPr>
        <w:spacing w:line="360" w:lineRule="auto"/>
        <w:jc w:val="both"/>
        <w:rPr>
          <w:rFonts w:cs="Arial"/>
          <w:b/>
          <w:sz w:val="22"/>
        </w:rPr>
      </w:pPr>
      <w:r w:rsidRPr="00D14EAF">
        <w:rPr>
          <w:rFonts w:cs="Arial"/>
          <w:b/>
          <w:sz w:val="22"/>
        </w:rPr>
        <w:t>************</w:t>
      </w:r>
    </w:p>
    <w:p w14:paraId="5E35563E" w14:textId="77777777" w:rsidR="00C850D7" w:rsidRDefault="00C850D7" w:rsidP="00C850D7">
      <w:pPr>
        <w:spacing w:line="360" w:lineRule="auto"/>
        <w:jc w:val="both"/>
        <w:rPr>
          <w:rFonts w:cs="Arial"/>
          <w:sz w:val="22"/>
          <w:szCs w:val="22"/>
        </w:rPr>
      </w:pPr>
    </w:p>
    <w:p w14:paraId="3F3A6AFB" w14:textId="77777777" w:rsidR="00C850D7" w:rsidRPr="00AB2826" w:rsidRDefault="00C850D7" w:rsidP="00C850D7">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3F26EC96" w14:textId="77777777" w:rsidR="00C850D7" w:rsidRDefault="00C850D7" w:rsidP="00C850D7">
      <w:pPr>
        <w:spacing w:line="360" w:lineRule="auto"/>
        <w:jc w:val="both"/>
        <w:rPr>
          <w:rFonts w:cs="Arial"/>
          <w:b/>
          <w:bCs/>
          <w:sz w:val="22"/>
          <w:szCs w:val="22"/>
        </w:rPr>
      </w:pPr>
      <w:r>
        <w:rPr>
          <w:rFonts w:cs="Arial"/>
          <w:b/>
          <w:bCs/>
          <w:sz w:val="22"/>
          <w:szCs w:val="22"/>
        </w:rPr>
        <w:t>Considerando:</w:t>
      </w:r>
    </w:p>
    <w:p w14:paraId="534F0252" w14:textId="77777777" w:rsidR="00C850D7" w:rsidRDefault="00C850D7" w:rsidP="00C850D7">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GG-ME-1227-2020 del 23 de octubre de 2020, la Gerencia General remite y avala el informe </w:t>
      </w:r>
      <w:r>
        <w:rPr>
          <w:rFonts w:cs="Arial"/>
          <w:sz w:val="22"/>
          <w:szCs w:val="22"/>
        </w:rPr>
        <w:t>DF</w:t>
      </w:r>
      <w:r w:rsidRPr="00B35EAF">
        <w:rPr>
          <w:rFonts w:cs="Arial"/>
          <w:sz w:val="22"/>
          <w:szCs w:val="22"/>
        </w:rPr>
        <w:t>-OF-</w:t>
      </w:r>
      <w:r>
        <w:rPr>
          <w:rFonts w:cs="Arial"/>
          <w:sz w:val="22"/>
          <w:szCs w:val="22"/>
        </w:rPr>
        <w:t>1202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w:t>
      </w:r>
      <w:r>
        <w:rPr>
          <w:rFonts w:cs="Arial"/>
          <w:bCs/>
          <w:sz w:val="22"/>
          <w:szCs w:val="22"/>
        </w:rPr>
        <w:t>Grupo Mutual Alajuela – La Vivienda de Ahorro y Préstamo</w:t>
      </w:r>
      <w:r>
        <w:rPr>
          <w:rFonts w:cs="Arial"/>
          <w:bCs/>
          <w:sz w:val="22"/>
        </w:rPr>
        <w:t>, para financiar cinco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918D6BD" w14:textId="77777777" w:rsidR="00C850D7" w:rsidRDefault="00C850D7" w:rsidP="00C850D7">
      <w:pPr>
        <w:spacing w:line="360" w:lineRule="auto"/>
        <w:jc w:val="both"/>
        <w:rPr>
          <w:rFonts w:cs="Arial"/>
          <w:bCs/>
          <w:sz w:val="22"/>
        </w:rPr>
      </w:pPr>
    </w:p>
    <w:p w14:paraId="68F2C70E" w14:textId="77777777" w:rsidR="00C850D7" w:rsidRDefault="00C850D7" w:rsidP="00C850D7">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4CB5F58" w14:textId="77777777" w:rsidR="00C850D7" w:rsidRPr="009344DA" w:rsidRDefault="00C850D7" w:rsidP="00C850D7">
      <w:pPr>
        <w:spacing w:line="360" w:lineRule="auto"/>
        <w:jc w:val="both"/>
        <w:rPr>
          <w:rFonts w:cs="Arial"/>
          <w:bCs/>
          <w:sz w:val="22"/>
          <w:szCs w:val="22"/>
        </w:rPr>
      </w:pPr>
    </w:p>
    <w:p w14:paraId="49158517" w14:textId="77777777" w:rsidR="00C850D7" w:rsidRPr="009344DA" w:rsidRDefault="00C850D7" w:rsidP="00C850D7">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1202</w:t>
      </w:r>
      <w:r w:rsidRPr="009344DA">
        <w:rPr>
          <w:rFonts w:cs="Arial"/>
          <w:sz w:val="22"/>
          <w:szCs w:val="22"/>
        </w:rPr>
        <w:t>-2020</w:t>
      </w:r>
      <w:r w:rsidRPr="009344DA">
        <w:rPr>
          <w:rFonts w:cs="Arial"/>
          <w:bCs/>
          <w:sz w:val="22"/>
          <w:szCs w:val="22"/>
        </w:rPr>
        <w:t>.</w:t>
      </w:r>
    </w:p>
    <w:p w14:paraId="599FA031" w14:textId="77777777" w:rsidR="00C850D7" w:rsidRPr="009344DA" w:rsidRDefault="00C850D7" w:rsidP="00C850D7">
      <w:pPr>
        <w:spacing w:line="360" w:lineRule="auto"/>
        <w:jc w:val="both"/>
        <w:rPr>
          <w:rFonts w:cs="Arial"/>
          <w:bCs/>
          <w:sz w:val="22"/>
          <w:szCs w:val="22"/>
          <w:lang w:val="es-ES_tradnl"/>
        </w:rPr>
      </w:pPr>
    </w:p>
    <w:p w14:paraId="5BD153A9" w14:textId="77777777" w:rsidR="00C850D7" w:rsidRDefault="00C850D7" w:rsidP="00C850D7">
      <w:pPr>
        <w:spacing w:line="360" w:lineRule="auto"/>
        <w:jc w:val="both"/>
        <w:rPr>
          <w:rFonts w:cs="Arial"/>
          <w:b/>
          <w:bCs/>
          <w:sz w:val="22"/>
          <w:szCs w:val="22"/>
        </w:rPr>
      </w:pPr>
      <w:r>
        <w:rPr>
          <w:rFonts w:cs="Arial"/>
          <w:b/>
          <w:bCs/>
          <w:sz w:val="22"/>
          <w:szCs w:val="22"/>
        </w:rPr>
        <w:t>Por tanto, se acuerda:</w:t>
      </w:r>
    </w:p>
    <w:p w14:paraId="08836EC3" w14:textId="77777777" w:rsidR="00C850D7" w:rsidRDefault="00C850D7" w:rsidP="00C850D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cinco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1202-2020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353CE5B0" w14:textId="77777777" w:rsidR="00C850D7" w:rsidRDefault="00C850D7" w:rsidP="00C850D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850D7" w:rsidRPr="0008063E" w14:paraId="6787A88D" w14:textId="77777777" w:rsidTr="00B7444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446946" w14:textId="77777777" w:rsidR="00C850D7" w:rsidRPr="0008063E" w:rsidRDefault="00C850D7" w:rsidP="00B7444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C850D7" w:rsidRPr="00142DB9" w14:paraId="3BF75382" w14:textId="77777777" w:rsidTr="00B74445">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A5A0875"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B03452C"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7818C90"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FFA5984"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248D154" w14:textId="77777777" w:rsidR="00C850D7"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1E935C15" w14:textId="77777777" w:rsidR="00C850D7"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6405FEF"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EAD002F"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DECD2EF" w14:textId="77777777" w:rsidR="00C850D7" w:rsidRPr="00142DB9" w:rsidRDefault="00C850D7" w:rsidP="00B7444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164D5B8"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467C4D8"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850D7" w:rsidRPr="006308C1" w14:paraId="46F583E7" w14:textId="77777777" w:rsidTr="00B7444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4B6F2E" w14:textId="5B169D5A" w:rsidR="00C850D7" w:rsidRPr="006308C1" w:rsidRDefault="003B377F" w:rsidP="00B74445">
            <w:pPr>
              <w:rPr>
                <w:rFonts w:ascii="Arial Narrow" w:hAnsi="Arial Narrow" w:cs="Arial"/>
                <w:sz w:val="16"/>
                <w:szCs w:val="16"/>
                <w:lang w:val="es-CR" w:eastAsia="es-CR"/>
              </w:rPr>
            </w:pPr>
            <w:r>
              <w:rPr>
                <w:rFonts w:ascii="Arial Narrow" w:hAnsi="Arial Narrow" w:cs="Arial"/>
                <w:sz w:val="16"/>
                <w:szCs w:val="16"/>
                <w:lang w:val="es-CR" w:eastAsia="es-CR"/>
              </w:rPr>
              <w:t>Z</w:t>
            </w:r>
            <w:r w:rsidR="00C850D7">
              <w:rPr>
                <w:rFonts w:ascii="Arial Narrow" w:hAnsi="Arial Narrow" w:cs="Arial"/>
                <w:sz w:val="16"/>
                <w:szCs w:val="16"/>
                <w:lang w:val="es-CR" w:eastAsia="es-CR"/>
              </w:rPr>
              <w:t>eidy Lizzette Bermúdez Víctor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F50017"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5-0404-0898</w:t>
            </w:r>
          </w:p>
        </w:tc>
        <w:tc>
          <w:tcPr>
            <w:tcW w:w="709" w:type="dxa"/>
            <w:tcBorders>
              <w:top w:val="single" w:sz="4" w:space="0" w:color="auto"/>
              <w:left w:val="nil"/>
              <w:bottom w:val="single" w:sz="4" w:space="0" w:color="auto"/>
              <w:right w:val="single" w:sz="4" w:space="0" w:color="auto"/>
            </w:tcBorders>
            <w:shd w:val="clear" w:color="auto" w:fill="auto"/>
            <w:vAlign w:val="center"/>
          </w:tcPr>
          <w:p w14:paraId="04115E08"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5-122992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29510D0F"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Cañas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6EBC1D"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3358D6"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0E3DB56"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14.847.000,00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626B07"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34.298,34</w:t>
            </w:r>
          </w:p>
        </w:tc>
        <w:tc>
          <w:tcPr>
            <w:tcW w:w="837" w:type="dxa"/>
            <w:tcBorders>
              <w:top w:val="single" w:sz="4" w:space="0" w:color="auto"/>
              <w:left w:val="nil"/>
              <w:bottom w:val="single" w:sz="4" w:space="0" w:color="auto"/>
              <w:right w:val="single" w:sz="4" w:space="0" w:color="auto"/>
            </w:tcBorders>
            <w:shd w:val="clear" w:color="auto" w:fill="auto"/>
            <w:vAlign w:val="center"/>
          </w:tcPr>
          <w:p w14:paraId="7AB0BDE3"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342.983,37</w:t>
            </w:r>
          </w:p>
        </w:tc>
        <w:tc>
          <w:tcPr>
            <w:tcW w:w="992" w:type="dxa"/>
            <w:tcBorders>
              <w:top w:val="single" w:sz="4" w:space="0" w:color="auto"/>
              <w:left w:val="nil"/>
              <w:bottom w:val="single" w:sz="4" w:space="0" w:color="auto"/>
              <w:right w:val="single" w:sz="4" w:space="0" w:color="auto"/>
            </w:tcBorders>
            <w:shd w:val="clear" w:color="auto" w:fill="auto"/>
            <w:vAlign w:val="center"/>
          </w:tcPr>
          <w:p w14:paraId="69719F34" w14:textId="77777777" w:rsidR="00C850D7" w:rsidRPr="006308C1" w:rsidRDefault="00C850D7" w:rsidP="00B7444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15.155.685,03</w:t>
            </w:r>
          </w:p>
        </w:tc>
      </w:tr>
      <w:tr w:rsidR="00C850D7" w:rsidRPr="006308C1" w14:paraId="16E3DB90" w14:textId="77777777" w:rsidTr="00B7444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3D211FA" w14:textId="77777777" w:rsidR="00C850D7" w:rsidRPr="006308C1" w:rsidRDefault="00C850D7" w:rsidP="00B74445">
            <w:pPr>
              <w:rPr>
                <w:rFonts w:ascii="Arial Narrow" w:hAnsi="Arial Narrow" w:cs="Arial"/>
                <w:sz w:val="16"/>
                <w:szCs w:val="16"/>
                <w:lang w:val="es-CR" w:eastAsia="es-CR"/>
              </w:rPr>
            </w:pPr>
            <w:r>
              <w:rPr>
                <w:rFonts w:ascii="Arial Narrow" w:hAnsi="Arial Narrow" w:cs="Arial"/>
                <w:sz w:val="16"/>
                <w:szCs w:val="16"/>
                <w:lang w:val="es-CR" w:eastAsia="es-CR"/>
              </w:rPr>
              <w:t>Cinthya Vannesa Bermúdez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089497"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5-0344-0919</w:t>
            </w:r>
          </w:p>
        </w:tc>
        <w:tc>
          <w:tcPr>
            <w:tcW w:w="709" w:type="dxa"/>
            <w:tcBorders>
              <w:top w:val="single" w:sz="4" w:space="0" w:color="auto"/>
              <w:left w:val="nil"/>
              <w:bottom w:val="single" w:sz="4" w:space="0" w:color="auto"/>
              <w:right w:val="single" w:sz="4" w:space="0" w:color="auto"/>
            </w:tcBorders>
            <w:shd w:val="clear" w:color="auto" w:fill="auto"/>
            <w:vAlign w:val="center"/>
          </w:tcPr>
          <w:p w14:paraId="0D39267F"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5-234539</w:t>
            </w:r>
          </w:p>
        </w:tc>
        <w:tc>
          <w:tcPr>
            <w:tcW w:w="851" w:type="dxa"/>
            <w:tcBorders>
              <w:top w:val="single" w:sz="4" w:space="0" w:color="auto"/>
              <w:left w:val="nil"/>
              <w:bottom w:val="single" w:sz="4" w:space="0" w:color="auto"/>
              <w:right w:val="single" w:sz="4" w:space="0" w:color="auto"/>
            </w:tcBorders>
            <w:shd w:val="clear" w:color="auto" w:fill="auto"/>
            <w:vAlign w:val="center"/>
          </w:tcPr>
          <w:p w14:paraId="64868E1B"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Abangares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0695F3"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35396"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69A5FD4"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5B4D04"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38.016,89</w:t>
            </w:r>
          </w:p>
        </w:tc>
        <w:tc>
          <w:tcPr>
            <w:tcW w:w="837" w:type="dxa"/>
            <w:tcBorders>
              <w:top w:val="single" w:sz="4" w:space="0" w:color="auto"/>
              <w:left w:val="nil"/>
              <w:bottom w:val="single" w:sz="4" w:space="0" w:color="auto"/>
              <w:right w:val="single" w:sz="4" w:space="0" w:color="auto"/>
            </w:tcBorders>
            <w:shd w:val="clear" w:color="auto" w:fill="auto"/>
            <w:vAlign w:val="center"/>
          </w:tcPr>
          <w:p w14:paraId="18A655D1"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380.168,94</w:t>
            </w:r>
          </w:p>
        </w:tc>
        <w:tc>
          <w:tcPr>
            <w:tcW w:w="992" w:type="dxa"/>
            <w:tcBorders>
              <w:top w:val="single" w:sz="4" w:space="0" w:color="auto"/>
              <w:left w:val="nil"/>
              <w:bottom w:val="single" w:sz="4" w:space="0" w:color="auto"/>
              <w:right w:val="single" w:sz="4" w:space="0" w:color="auto"/>
            </w:tcBorders>
            <w:shd w:val="clear" w:color="auto" w:fill="auto"/>
            <w:vAlign w:val="center"/>
          </w:tcPr>
          <w:p w14:paraId="4036F1B7" w14:textId="77777777" w:rsidR="00C850D7" w:rsidRPr="006308C1" w:rsidRDefault="00C850D7" w:rsidP="00B7444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17.342.152,05</w:t>
            </w:r>
          </w:p>
        </w:tc>
      </w:tr>
      <w:tr w:rsidR="00C850D7" w:rsidRPr="006308C1" w14:paraId="02BE7C58" w14:textId="77777777" w:rsidTr="00B7444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E6AF43C" w14:textId="77777777" w:rsidR="00C850D7" w:rsidRPr="006308C1" w:rsidRDefault="00C850D7" w:rsidP="00B74445">
            <w:pPr>
              <w:rPr>
                <w:rFonts w:ascii="Arial Narrow" w:hAnsi="Arial Narrow" w:cs="Arial"/>
                <w:sz w:val="16"/>
                <w:szCs w:val="16"/>
                <w:lang w:val="es-CR" w:eastAsia="es-CR"/>
              </w:rPr>
            </w:pPr>
            <w:r>
              <w:rPr>
                <w:rFonts w:ascii="Arial Narrow" w:hAnsi="Arial Narrow" w:cs="Arial"/>
                <w:sz w:val="16"/>
                <w:szCs w:val="16"/>
                <w:lang w:val="es-CR" w:eastAsia="es-CR"/>
              </w:rPr>
              <w:t>Hellen Adriana Ramírez Urbina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28823B"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5-0343-0905</w:t>
            </w:r>
          </w:p>
        </w:tc>
        <w:tc>
          <w:tcPr>
            <w:tcW w:w="709" w:type="dxa"/>
            <w:tcBorders>
              <w:top w:val="single" w:sz="4" w:space="0" w:color="auto"/>
              <w:left w:val="nil"/>
              <w:bottom w:val="single" w:sz="4" w:space="0" w:color="auto"/>
              <w:right w:val="single" w:sz="4" w:space="0" w:color="auto"/>
            </w:tcBorders>
            <w:shd w:val="clear" w:color="auto" w:fill="auto"/>
            <w:vAlign w:val="center"/>
          </w:tcPr>
          <w:p w14:paraId="3518E282"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3-196268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B65D3C"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238FA0"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49DC3F"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4931EC0"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0F78A0" w14:textId="3D71946D" w:rsidR="00C850D7" w:rsidRPr="006308C1" w:rsidRDefault="003B377F"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241</w:t>
            </w:r>
            <w:r w:rsidR="00C850D7">
              <w:rPr>
                <w:rFonts w:ascii="Arial Narrow" w:hAnsi="Arial Narrow" w:cs="Arial"/>
                <w:sz w:val="16"/>
                <w:szCs w:val="16"/>
                <w:lang w:val="es-CR" w:eastAsia="es-CR"/>
              </w:rPr>
              <w:t>.</w:t>
            </w:r>
            <w:r>
              <w:rPr>
                <w:rFonts w:ascii="Arial Narrow" w:hAnsi="Arial Narrow" w:cs="Arial"/>
                <w:sz w:val="16"/>
                <w:szCs w:val="16"/>
                <w:lang w:val="es-CR" w:eastAsia="es-CR"/>
              </w:rPr>
              <w:t>000</w:t>
            </w:r>
            <w:r w:rsidR="00C850D7">
              <w:rPr>
                <w:rFonts w:ascii="Arial Narrow" w:hAnsi="Arial Narrow" w:cs="Arial"/>
                <w:sz w:val="16"/>
                <w:szCs w:val="16"/>
                <w:lang w:val="es-CR" w:eastAsia="es-CR"/>
              </w:rPr>
              <w:t>,</w:t>
            </w:r>
            <w:r>
              <w:rPr>
                <w:rFonts w:ascii="Arial Narrow" w:hAnsi="Arial Narrow" w:cs="Arial"/>
                <w:sz w:val="16"/>
                <w:szCs w:val="16"/>
                <w:lang w:val="es-CR" w:eastAsia="es-CR"/>
              </w:rPr>
              <w:t>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B9379E6"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509.634,44</w:t>
            </w:r>
          </w:p>
        </w:tc>
        <w:tc>
          <w:tcPr>
            <w:tcW w:w="992" w:type="dxa"/>
            <w:tcBorders>
              <w:top w:val="single" w:sz="4" w:space="0" w:color="auto"/>
              <w:left w:val="nil"/>
              <w:bottom w:val="single" w:sz="4" w:space="0" w:color="auto"/>
              <w:right w:val="single" w:sz="4" w:space="0" w:color="auto"/>
            </w:tcBorders>
            <w:shd w:val="clear" w:color="auto" w:fill="auto"/>
            <w:vAlign w:val="center"/>
          </w:tcPr>
          <w:p w14:paraId="73B85C6B" w14:textId="77777777" w:rsidR="00C850D7" w:rsidRPr="006308C1" w:rsidRDefault="00C850D7" w:rsidP="00B7444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17.268.634,44</w:t>
            </w:r>
          </w:p>
        </w:tc>
      </w:tr>
      <w:tr w:rsidR="00C850D7" w:rsidRPr="006308C1" w14:paraId="11BF219F" w14:textId="77777777" w:rsidTr="00B7444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0B4FF07" w14:textId="77777777" w:rsidR="00C850D7" w:rsidRPr="006308C1" w:rsidRDefault="00C850D7" w:rsidP="00B74445">
            <w:pPr>
              <w:rPr>
                <w:rFonts w:ascii="Arial Narrow" w:hAnsi="Arial Narrow" w:cs="Arial"/>
                <w:sz w:val="16"/>
                <w:szCs w:val="16"/>
                <w:lang w:val="es-CR" w:eastAsia="es-CR"/>
              </w:rPr>
            </w:pPr>
            <w:r>
              <w:rPr>
                <w:rFonts w:ascii="Arial Narrow" w:hAnsi="Arial Narrow" w:cs="Arial"/>
                <w:sz w:val="16"/>
                <w:szCs w:val="16"/>
                <w:lang w:val="es-CR" w:eastAsia="es-CR"/>
              </w:rPr>
              <w:t>Seidy Isabel Aguilar Mondragón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A89F31"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2-0471-0425</w:t>
            </w:r>
          </w:p>
        </w:tc>
        <w:tc>
          <w:tcPr>
            <w:tcW w:w="709" w:type="dxa"/>
            <w:tcBorders>
              <w:top w:val="single" w:sz="4" w:space="0" w:color="auto"/>
              <w:left w:val="nil"/>
              <w:bottom w:val="single" w:sz="4" w:space="0" w:color="auto"/>
              <w:right w:val="single" w:sz="4" w:space="0" w:color="auto"/>
            </w:tcBorders>
            <w:shd w:val="clear" w:color="auto" w:fill="auto"/>
            <w:vAlign w:val="center"/>
          </w:tcPr>
          <w:p w14:paraId="51EFD7A4"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2-568925</w:t>
            </w:r>
          </w:p>
        </w:tc>
        <w:tc>
          <w:tcPr>
            <w:tcW w:w="851" w:type="dxa"/>
            <w:tcBorders>
              <w:top w:val="single" w:sz="4" w:space="0" w:color="auto"/>
              <w:left w:val="nil"/>
              <w:bottom w:val="single" w:sz="4" w:space="0" w:color="auto"/>
              <w:right w:val="single" w:sz="4" w:space="0" w:color="auto"/>
            </w:tcBorders>
            <w:shd w:val="clear" w:color="auto" w:fill="auto"/>
            <w:vAlign w:val="center"/>
          </w:tcPr>
          <w:p w14:paraId="79309B4C"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Atenas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C2A1F4"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CBE47C"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093087"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7.846.499,86</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78FD2"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141.171,00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27550E4"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470.570,00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AD205B" w14:textId="77777777" w:rsidR="00C850D7" w:rsidRPr="006308C1" w:rsidRDefault="00C850D7" w:rsidP="00B7444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18.175.898,86</w:t>
            </w:r>
          </w:p>
        </w:tc>
      </w:tr>
      <w:tr w:rsidR="00C850D7" w:rsidRPr="006308C1" w14:paraId="46096B18" w14:textId="77777777" w:rsidTr="00B7444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C798D14" w14:textId="77777777" w:rsidR="00C850D7" w:rsidRPr="00AA650A" w:rsidRDefault="00C850D7" w:rsidP="00B74445">
            <w:pPr>
              <w:rPr>
                <w:rFonts w:ascii="Arial Narrow" w:hAnsi="Arial Narrow" w:cs="Arial"/>
                <w:bCs/>
                <w:sz w:val="16"/>
                <w:szCs w:val="16"/>
                <w:lang w:eastAsia="es-CR"/>
              </w:rPr>
            </w:pPr>
            <w:r>
              <w:rPr>
                <w:rFonts w:ascii="Arial Narrow" w:hAnsi="Arial Narrow" w:cs="Arial"/>
                <w:bCs/>
                <w:sz w:val="16"/>
                <w:szCs w:val="16"/>
                <w:lang w:eastAsia="es-CR"/>
              </w:rPr>
              <w:lastRenderedPageBreak/>
              <w:t>Sheranne Michel Blake Brenes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261A93" w14:textId="77777777" w:rsidR="00C850D7"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7-0166-0104</w:t>
            </w:r>
          </w:p>
        </w:tc>
        <w:tc>
          <w:tcPr>
            <w:tcW w:w="709" w:type="dxa"/>
            <w:tcBorders>
              <w:top w:val="single" w:sz="4" w:space="0" w:color="auto"/>
              <w:left w:val="nil"/>
              <w:bottom w:val="single" w:sz="4" w:space="0" w:color="auto"/>
              <w:right w:val="single" w:sz="4" w:space="0" w:color="auto"/>
            </w:tcBorders>
            <w:shd w:val="clear" w:color="auto" w:fill="auto"/>
            <w:vAlign w:val="center"/>
          </w:tcPr>
          <w:p w14:paraId="66D638DD" w14:textId="77777777" w:rsidR="00C850D7"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7-128127</w:t>
            </w:r>
          </w:p>
        </w:tc>
        <w:tc>
          <w:tcPr>
            <w:tcW w:w="851" w:type="dxa"/>
            <w:tcBorders>
              <w:top w:val="single" w:sz="4" w:space="0" w:color="auto"/>
              <w:left w:val="nil"/>
              <w:bottom w:val="single" w:sz="4" w:space="0" w:color="auto"/>
              <w:right w:val="single" w:sz="4" w:space="0" w:color="auto"/>
            </w:tcBorders>
            <w:shd w:val="clear" w:color="auto" w:fill="auto"/>
            <w:vAlign w:val="center"/>
          </w:tcPr>
          <w:p w14:paraId="435070B8" w14:textId="77777777" w:rsidR="00C850D7"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Talamanca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01150B" w14:textId="77777777" w:rsidR="00C850D7" w:rsidRPr="00B876DC"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910470" w14:textId="77777777" w:rsidR="00C850D7"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64146F" w14:textId="77777777" w:rsidR="00C850D7"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C709C33" w14:textId="77777777" w:rsidR="00C850D7"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136.500,00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7251B02" w14:textId="77777777" w:rsidR="00C850D7"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455.000,00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89E454" w14:textId="77777777" w:rsidR="00C850D7" w:rsidRDefault="00C850D7" w:rsidP="00B7444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13.848.500,00</w:t>
            </w:r>
          </w:p>
        </w:tc>
      </w:tr>
      <w:tr w:rsidR="00C850D7" w:rsidRPr="00F67547" w14:paraId="35E1A25C" w14:textId="77777777" w:rsidTr="00B7444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25E45DE" w14:textId="77777777" w:rsidR="00C850D7" w:rsidRPr="00F67547" w:rsidRDefault="00C850D7" w:rsidP="00B74445">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5AB40CC" w14:textId="77777777" w:rsidR="00C850D7" w:rsidRPr="00F67547" w:rsidRDefault="00C850D7" w:rsidP="00B74445">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2C1E6B81" w14:textId="77777777" w:rsidR="00C850D7" w:rsidRDefault="00C850D7" w:rsidP="00C850D7">
      <w:pPr>
        <w:spacing w:line="360" w:lineRule="auto"/>
        <w:jc w:val="both"/>
        <w:rPr>
          <w:rFonts w:cs="Arial"/>
          <w:sz w:val="22"/>
          <w:szCs w:val="22"/>
        </w:rPr>
      </w:pPr>
    </w:p>
    <w:p w14:paraId="260F03AA" w14:textId="77777777" w:rsidR="00C850D7" w:rsidRPr="00FD161B" w:rsidRDefault="00C850D7" w:rsidP="00C850D7">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90C5565" w14:textId="77777777" w:rsidR="00C850D7" w:rsidRDefault="00C850D7" w:rsidP="00C850D7">
      <w:pPr>
        <w:spacing w:line="360" w:lineRule="auto"/>
        <w:jc w:val="both"/>
        <w:rPr>
          <w:rFonts w:cs="Arial"/>
          <w:bCs/>
          <w:sz w:val="22"/>
          <w:szCs w:val="22"/>
        </w:rPr>
      </w:pPr>
    </w:p>
    <w:p w14:paraId="5934C5DA" w14:textId="77777777" w:rsidR="00C850D7" w:rsidRPr="00FD161B" w:rsidRDefault="00C850D7" w:rsidP="00C850D7">
      <w:pPr>
        <w:spacing w:line="360" w:lineRule="auto"/>
        <w:jc w:val="both"/>
        <w:rPr>
          <w:sz w:val="22"/>
          <w:szCs w:val="22"/>
        </w:rPr>
      </w:pPr>
      <w:r>
        <w:rPr>
          <w:b/>
          <w:bCs/>
          <w:sz w:val="22"/>
          <w:szCs w:val="22"/>
        </w:rPr>
        <w:t>3</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89724F2" w14:textId="77777777" w:rsidR="00C850D7" w:rsidRDefault="00C850D7" w:rsidP="00C850D7">
      <w:pPr>
        <w:spacing w:line="360" w:lineRule="auto"/>
        <w:jc w:val="both"/>
        <w:rPr>
          <w:rFonts w:cs="Arial"/>
          <w:bCs/>
          <w:sz w:val="22"/>
          <w:szCs w:val="22"/>
        </w:rPr>
      </w:pPr>
    </w:p>
    <w:p w14:paraId="39712F35" w14:textId="77777777" w:rsidR="00C850D7" w:rsidRPr="00FD161B" w:rsidRDefault="00C850D7" w:rsidP="00C850D7">
      <w:pPr>
        <w:spacing w:line="360" w:lineRule="auto"/>
        <w:jc w:val="both"/>
        <w:rPr>
          <w:rFonts w:cs="Arial"/>
          <w:bCs/>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62CCF2F" w14:textId="77777777" w:rsidR="00C850D7" w:rsidRDefault="00C850D7" w:rsidP="00C850D7">
      <w:pPr>
        <w:spacing w:line="360" w:lineRule="auto"/>
        <w:jc w:val="both"/>
        <w:rPr>
          <w:rFonts w:cs="Arial"/>
          <w:bCs/>
          <w:sz w:val="22"/>
          <w:szCs w:val="22"/>
        </w:rPr>
      </w:pPr>
    </w:p>
    <w:p w14:paraId="40150A20" w14:textId="77777777" w:rsidR="00C850D7" w:rsidRDefault="00C850D7" w:rsidP="00C850D7">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232557B" w14:textId="77777777" w:rsidR="00C850D7" w:rsidRPr="00AB2826" w:rsidRDefault="00C850D7" w:rsidP="00C850D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005F9B7" w14:textId="77777777" w:rsidR="00C850D7" w:rsidRPr="00D14EAF" w:rsidRDefault="00C850D7" w:rsidP="00C850D7">
      <w:pPr>
        <w:spacing w:line="360" w:lineRule="auto"/>
        <w:jc w:val="both"/>
        <w:rPr>
          <w:rFonts w:cs="Arial"/>
          <w:b/>
          <w:sz w:val="22"/>
        </w:rPr>
      </w:pPr>
      <w:r w:rsidRPr="00D14EAF">
        <w:rPr>
          <w:rFonts w:cs="Arial"/>
          <w:b/>
          <w:sz w:val="22"/>
        </w:rPr>
        <w:t>************</w:t>
      </w:r>
    </w:p>
    <w:p w14:paraId="6049DDDD" w14:textId="77777777" w:rsidR="00C850D7" w:rsidRDefault="00C850D7" w:rsidP="00C850D7">
      <w:pPr>
        <w:spacing w:line="360" w:lineRule="auto"/>
        <w:jc w:val="both"/>
        <w:rPr>
          <w:rFonts w:cs="Arial"/>
          <w:sz w:val="22"/>
          <w:szCs w:val="22"/>
        </w:rPr>
      </w:pPr>
    </w:p>
    <w:p w14:paraId="0CD145D9" w14:textId="77777777" w:rsidR="00C850D7" w:rsidRPr="00AB2826" w:rsidRDefault="00C850D7" w:rsidP="00C850D7">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53715226" w14:textId="77777777" w:rsidR="00C850D7" w:rsidRDefault="00C850D7" w:rsidP="00C850D7">
      <w:pPr>
        <w:spacing w:line="360" w:lineRule="auto"/>
        <w:jc w:val="both"/>
        <w:rPr>
          <w:rFonts w:cs="Arial"/>
          <w:b/>
          <w:bCs/>
          <w:sz w:val="22"/>
          <w:szCs w:val="22"/>
        </w:rPr>
      </w:pPr>
      <w:r>
        <w:rPr>
          <w:rFonts w:cs="Arial"/>
          <w:b/>
          <w:bCs/>
          <w:sz w:val="22"/>
          <w:szCs w:val="22"/>
        </w:rPr>
        <w:t>Considerando:</w:t>
      </w:r>
    </w:p>
    <w:p w14:paraId="3D695E1C" w14:textId="77777777" w:rsidR="00C850D7" w:rsidRDefault="00C850D7" w:rsidP="00C850D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GG-ME-1227-2020 del 23 de octubre de 2020, la Gerencia General remite y avala el informe </w:t>
      </w:r>
      <w:r>
        <w:rPr>
          <w:rFonts w:cs="Arial"/>
          <w:sz w:val="22"/>
          <w:szCs w:val="22"/>
        </w:rPr>
        <w:t>DF</w:t>
      </w:r>
      <w:r w:rsidRPr="00B35EAF">
        <w:rPr>
          <w:rFonts w:cs="Arial"/>
          <w:sz w:val="22"/>
          <w:szCs w:val="22"/>
        </w:rPr>
        <w:t>-OF-</w:t>
      </w:r>
      <w:r>
        <w:rPr>
          <w:rFonts w:cs="Arial"/>
          <w:sz w:val="22"/>
          <w:szCs w:val="22"/>
        </w:rPr>
        <w:t>1202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Instituto Nacional de Vivienda y Urbanismo y el </w:t>
      </w:r>
      <w:r>
        <w:rPr>
          <w:rFonts w:cs="Arial"/>
          <w:bCs/>
          <w:sz w:val="22"/>
          <w:szCs w:val="22"/>
        </w:rPr>
        <w:t>Grupo Mutual Alajuela – La Vivienda de Ahorro y Préstamo</w:t>
      </w:r>
      <w:r>
        <w:rPr>
          <w:rFonts w:cs="Arial"/>
          <w:bCs/>
          <w:sz w:val="22"/>
        </w:rPr>
        <w:t>, para financiar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E4C3E01" w14:textId="77777777" w:rsidR="00C850D7" w:rsidRDefault="00C850D7" w:rsidP="00C850D7">
      <w:pPr>
        <w:spacing w:line="360" w:lineRule="auto"/>
        <w:jc w:val="both"/>
        <w:rPr>
          <w:rFonts w:cs="Arial"/>
          <w:bCs/>
          <w:sz w:val="22"/>
        </w:rPr>
      </w:pPr>
    </w:p>
    <w:p w14:paraId="1DF35A12" w14:textId="77777777" w:rsidR="00C850D7" w:rsidRDefault="00C850D7" w:rsidP="00C850D7">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w:t>
      </w:r>
      <w:r>
        <w:rPr>
          <w:rFonts w:cs="Arial"/>
          <w:bCs/>
          <w:sz w:val="22"/>
          <w:szCs w:val="22"/>
        </w:rPr>
        <w:lastRenderedPageBreak/>
        <w:t>disponibilidad de recursos para cada subsidio, recomienda autorizar la emisión de los respectivos bonos familiares de vivienda, bajo las condiciones establecidas en el referido estudio.</w:t>
      </w:r>
    </w:p>
    <w:p w14:paraId="1BD336BD" w14:textId="77777777" w:rsidR="00C850D7" w:rsidRPr="009344DA" w:rsidRDefault="00C850D7" w:rsidP="00C850D7">
      <w:pPr>
        <w:spacing w:line="360" w:lineRule="auto"/>
        <w:jc w:val="both"/>
        <w:rPr>
          <w:rFonts w:cs="Arial"/>
          <w:bCs/>
          <w:sz w:val="22"/>
          <w:szCs w:val="22"/>
        </w:rPr>
      </w:pPr>
    </w:p>
    <w:p w14:paraId="10E7AE1B" w14:textId="77777777" w:rsidR="00C850D7" w:rsidRPr="009344DA" w:rsidRDefault="00C850D7" w:rsidP="00C850D7">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1202</w:t>
      </w:r>
      <w:r w:rsidRPr="009344DA">
        <w:rPr>
          <w:rFonts w:cs="Arial"/>
          <w:sz w:val="22"/>
          <w:szCs w:val="22"/>
        </w:rPr>
        <w:t>-2020</w:t>
      </w:r>
      <w:r w:rsidRPr="009344DA">
        <w:rPr>
          <w:rFonts w:cs="Arial"/>
          <w:bCs/>
          <w:sz w:val="22"/>
          <w:szCs w:val="22"/>
        </w:rPr>
        <w:t>.</w:t>
      </w:r>
    </w:p>
    <w:p w14:paraId="230EF330" w14:textId="77777777" w:rsidR="00C850D7" w:rsidRPr="009344DA" w:rsidRDefault="00C850D7" w:rsidP="00C850D7">
      <w:pPr>
        <w:spacing w:line="360" w:lineRule="auto"/>
        <w:jc w:val="both"/>
        <w:rPr>
          <w:rFonts w:cs="Arial"/>
          <w:bCs/>
          <w:sz w:val="22"/>
          <w:szCs w:val="22"/>
          <w:lang w:val="es-ES_tradnl"/>
        </w:rPr>
      </w:pPr>
    </w:p>
    <w:p w14:paraId="0F9446D1" w14:textId="77777777" w:rsidR="00C850D7" w:rsidRDefault="00C850D7" w:rsidP="00C850D7">
      <w:pPr>
        <w:spacing w:line="360" w:lineRule="auto"/>
        <w:jc w:val="both"/>
        <w:rPr>
          <w:rFonts w:cs="Arial"/>
          <w:b/>
          <w:bCs/>
          <w:sz w:val="22"/>
          <w:szCs w:val="22"/>
        </w:rPr>
      </w:pPr>
      <w:r>
        <w:rPr>
          <w:rFonts w:cs="Arial"/>
          <w:b/>
          <w:bCs/>
          <w:sz w:val="22"/>
          <w:szCs w:val="22"/>
        </w:rPr>
        <w:t>Por tanto, se acuerda:</w:t>
      </w:r>
    </w:p>
    <w:p w14:paraId="466D7340" w14:textId="77777777" w:rsidR="00C850D7" w:rsidRDefault="00C850D7" w:rsidP="00C850D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1202-2020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6FEB4859" w14:textId="77777777" w:rsidR="00C850D7" w:rsidRDefault="00C850D7" w:rsidP="00C850D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1134"/>
        <w:gridCol w:w="709"/>
        <w:gridCol w:w="784"/>
        <w:gridCol w:w="992"/>
        <w:gridCol w:w="851"/>
        <w:gridCol w:w="837"/>
        <w:gridCol w:w="992"/>
      </w:tblGrid>
      <w:tr w:rsidR="00C850D7" w:rsidRPr="0008063E" w14:paraId="23C55449" w14:textId="77777777" w:rsidTr="00B7444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435FF7" w14:textId="77777777" w:rsidR="00C850D7" w:rsidRPr="00A55EE9" w:rsidRDefault="00C850D7" w:rsidP="00B7444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C850D7" w:rsidRPr="00142DB9" w14:paraId="4686E6D6" w14:textId="77777777" w:rsidTr="00B74445">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643F27EB"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65EB5370"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0FECCD34"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0A88EB62"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9" w:type="dxa"/>
            <w:tcBorders>
              <w:top w:val="single" w:sz="4" w:space="0" w:color="auto"/>
              <w:left w:val="single" w:sz="4" w:space="0" w:color="auto"/>
              <w:bottom w:val="single" w:sz="4" w:space="0" w:color="auto"/>
              <w:right w:val="single" w:sz="4" w:space="0" w:color="auto"/>
            </w:tcBorders>
            <w:shd w:val="clear" w:color="auto" w:fill="F1F5F9"/>
            <w:vAlign w:val="center"/>
          </w:tcPr>
          <w:p w14:paraId="41BAB783" w14:textId="77777777" w:rsidR="00C850D7"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331EFD2C" w14:textId="77777777" w:rsidR="00C850D7"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784"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6E35FFE"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BE67967"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3CC2DFF" w14:textId="77777777" w:rsidR="00C850D7" w:rsidRPr="00142DB9" w:rsidRDefault="00C850D7" w:rsidP="00B7444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B0D77B5"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EB6667F"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850D7" w:rsidRPr="006308C1" w14:paraId="02A0D030" w14:textId="77777777" w:rsidTr="00B74445">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0526B45" w14:textId="77777777" w:rsidR="00C850D7" w:rsidRPr="006308C1" w:rsidRDefault="00C850D7" w:rsidP="00B74445">
            <w:pPr>
              <w:rPr>
                <w:rFonts w:ascii="Arial Narrow" w:hAnsi="Arial Narrow" w:cs="Arial"/>
                <w:sz w:val="16"/>
                <w:szCs w:val="16"/>
                <w:lang w:val="es-CR" w:eastAsia="es-CR"/>
              </w:rPr>
            </w:pPr>
            <w:r>
              <w:rPr>
                <w:rFonts w:ascii="Arial Narrow" w:hAnsi="Arial Narrow" w:cs="Arial"/>
                <w:sz w:val="16"/>
                <w:szCs w:val="16"/>
                <w:lang w:val="es-CR" w:eastAsia="es-CR"/>
              </w:rPr>
              <w:t>Flor de María Espinoza González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EA1381"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8-0124-0861</w:t>
            </w:r>
          </w:p>
        </w:tc>
        <w:tc>
          <w:tcPr>
            <w:tcW w:w="708" w:type="dxa"/>
            <w:tcBorders>
              <w:top w:val="single" w:sz="4" w:space="0" w:color="auto"/>
              <w:left w:val="nil"/>
              <w:bottom w:val="single" w:sz="4" w:space="0" w:color="auto"/>
              <w:right w:val="single" w:sz="4" w:space="0" w:color="auto"/>
            </w:tcBorders>
            <w:shd w:val="clear" w:color="auto" w:fill="auto"/>
            <w:vAlign w:val="center"/>
          </w:tcPr>
          <w:p w14:paraId="12FB02C0"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1-469115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A52CC8"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Goicoechea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B3D4DD"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EFA04D0" w14:textId="77777777" w:rsidR="00C850D7" w:rsidRPr="006308C1" w:rsidRDefault="00C850D7" w:rsidP="00B74445">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8979A4C"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071D77"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48.348,03</w:t>
            </w:r>
          </w:p>
        </w:tc>
        <w:tc>
          <w:tcPr>
            <w:tcW w:w="837" w:type="dxa"/>
            <w:tcBorders>
              <w:top w:val="single" w:sz="4" w:space="0" w:color="auto"/>
              <w:left w:val="nil"/>
              <w:bottom w:val="single" w:sz="4" w:space="0" w:color="auto"/>
              <w:right w:val="single" w:sz="4" w:space="0" w:color="auto"/>
            </w:tcBorders>
            <w:shd w:val="clear" w:color="auto" w:fill="auto"/>
            <w:vAlign w:val="center"/>
          </w:tcPr>
          <w:p w14:paraId="1B023F7D"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161.160,10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4A6F68" w14:textId="77777777" w:rsidR="00C850D7" w:rsidRPr="006308C1" w:rsidRDefault="00C850D7" w:rsidP="00B7444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25.112.812,07</w:t>
            </w:r>
          </w:p>
        </w:tc>
      </w:tr>
      <w:tr w:rsidR="00C850D7" w:rsidRPr="0008063E" w14:paraId="5D269CED" w14:textId="77777777" w:rsidTr="00B7444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F6806" w14:textId="77777777" w:rsidR="00C850D7" w:rsidRPr="00A55EE9" w:rsidRDefault="00C850D7" w:rsidP="00B7444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Grupo Mutual Alajuela – La Vivienda de Ahorro y Préstamo</w:t>
            </w:r>
          </w:p>
        </w:tc>
      </w:tr>
      <w:tr w:rsidR="00C850D7" w:rsidRPr="00142DB9" w14:paraId="10433733" w14:textId="77777777" w:rsidTr="00B74445">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2D5F0C7C"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326EC977"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5F339A98"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59BE942E"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9" w:type="dxa"/>
            <w:tcBorders>
              <w:top w:val="single" w:sz="4" w:space="0" w:color="auto"/>
              <w:left w:val="single" w:sz="4" w:space="0" w:color="auto"/>
              <w:bottom w:val="single" w:sz="4" w:space="0" w:color="auto"/>
              <w:right w:val="single" w:sz="4" w:space="0" w:color="auto"/>
            </w:tcBorders>
            <w:shd w:val="clear" w:color="auto" w:fill="F1F5F9"/>
            <w:vAlign w:val="center"/>
          </w:tcPr>
          <w:p w14:paraId="7F47962D" w14:textId="77777777" w:rsidR="00C850D7"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8594B02" w14:textId="77777777" w:rsidR="00C850D7"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784"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49F85F0"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6E2058E"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7FBE95B" w14:textId="77777777" w:rsidR="00C850D7" w:rsidRPr="00142DB9" w:rsidRDefault="00C850D7" w:rsidP="00B7444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63440EB"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DAB50AF"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850D7" w:rsidRPr="006308C1" w14:paraId="5B27F13A" w14:textId="77777777" w:rsidTr="00B74445">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7DA94909" w14:textId="77777777" w:rsidR="00C850D7" w:rsidRPr="006308C1" w:rsidRDefault="00C850D7" w:rsidP="00B74445">
            <w:pPr>
              <w:rPr>
                <w:rFonts w:ascii="Arial Narrow" w:hAnsi="Arial Narrow" w:cs="Arial"/>
                <w:sz w:val="16"/>
                <w:szCs w:val="16"/>
                <w:lang w:val="es-CR" w:eastAsia="es-CR"/>
              </w:rPr>
            </w:pPr>
            <w:r>
              <w:rPr>
                <w:rFonts w:ascii="Arial Narrow" w:hAnsi="Arial Narrow" w:cs="Arial"/>
                <w:sz w:val="16"/>
                <w:szCs w:val="16"/>
                <w:lang w:val="es-CR" w:eastAsia="es-CR"/>
              </w:rPr>
              <w:t>Karen Yesenia Madrigal Bonilla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63D03C"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1-0933-0281</w:t>
            </w:r>
          </w:p>
        </w:tc>
        <w:tc>
          <w:tcPr>
            <w:tcW w:w="708" w:type="dxa"/>
            <w:tcBorders>
              <w:top w:val="single" w:sz="4" w:space="0" w:color="auto"/>
              <w:left w:val="nil"/>
              <w:bottom w:val="single" w:sz="4" w:space="0" w:color="auto"/>
              <w:right w:val="single" w:sz="4" w:space="0" w:color="auto"/>
            </w:tcBorders>
            <w:shd w:val="clear" w:color="auto" w:fill="auto"/>
            <w:vAlign w:val="center"/>
          </w:tcPr>
          <w:p w14:paraId="2A387247"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1-545606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84D786"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4CFF54"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DEC1694" w14:textId="77777777" w:rsidR="00C850D7" w:rsidRPr="006308C1" w:rsidRDefault="00C850D7" w:rsidP="00B74445">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52AF62C"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32B79F"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288.935,00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0BB2D19"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577.870,00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BDE5DC" w14:textId="77777777" w:rsidR="00C850D7" w:rsidRPr="006308C1" w:rsidRDefault="00C850D7" w:rsidP="00B7444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25.288.935,00</w:t>
            </w:r>
          </w:p>
        </w:tc>
      </w:tr>
      <w:tr w:rsidR="00C850D7" w:rsidRPr="00F67547" w14:paraId="471551F6" w14:textId="77777777" w:rsidTr="00B74445">
        <w:trPr>
          <w:trHeight w:val="239"/>
        </w:trPr>
        <w:tc>
          <w:tcPr>
            <w:tcW w:w="4618" w:type="dxa"/>
            <w:gridSpan w:val="5"/>
            <w:tcBorders>
              <w:top w:val="nil"/>
              <w:left w:val="single" w:sz="4" w:space="0" w:color="auto"/>
              <w:bottom w:val="single" w:sz="4" w:space="0" w:color="auto"/>
              <w:right w:val="single" w:sz="4" w:space="0" w:color="auto"/>
            </w:tcBorders>
            <w:shd w:val="clear" w:color="000000" w:fill="FFFFFF"/>
            <w:vAlign w:val="center"/>
          </w:tcPr>
          <w:p w14:paraId="265E22C7" w14:textId="77777777" w:rsidR="00C850D7" w:rsidRPr="00F67547" w:rsidRDefault="00C850D7" w:rsidP="00B74445">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456" w:type="dxa"/>
            <w:gridSpan w:val="5"/>
            <w:tcBorders>
              <w:top w:val="nil"/>
              <w:left w:val="single" w:sz="4" w:space="0" w:color="auto"/>
              <w:bottom w:val="single" w:sz="4" w:space="0" w:color="auto"/>
              <w:right w:val="single" w:sz="4" w:space="0" w:color="auto"/>
            </w:tcBorders>
            <w:shd w:val="clear" w:color="000000" w:fill="FFFFFF"/>
            <w:vAlign w:val="center"/>
          </w:tcPr>
          <w:p w14:paraId="0468E491" w14:textId="77777777" w:rsidR="00C850D7" w:rsidRPr="00F67547" w:rsidRDefault="00C850D7" w:rsidP="00B74445">
            <w:pPr>
              <w:jc w:val="both"/>
              <w:rPr>
                <w:rFonts w:ascii="Arial Narrow" w:hAnsi="Arial Narrow" w:cs="Arial"/>
                <w:sz w:val="16"/>
                <w:szCs w:val="16"/>
                <w:lang w:val="es-CR"/>
              </w:rPr>
            </w:pPr>
          </w:p>
        </w:tc>
      </w:tr>
    </w:tbl>
    <w:p w14:paraId="17F6288E" w14:textId="77777777" w:rsidR="00C850D7" w:rsidRDefault="00C850D7" w:rsidP="00C850D7">
      <w:pPr>
        <w:spacing w:line="360" w:lineRule="auto"/>
        <w:jc w:val="both"/>
        <w:rPr>
          <w:rFonts w:cs="Arial"/>
          <w:sz w:val="22"/>
          <w:szCs w:val="22"/>
        </w:rPr>
      </w:pPr>
    </w:p>
    <w:p w14:paraId="597E8F6C" w14:textId="77777777" w:rsidR="00C850D7" w:rsidRPr="00FD161B" w:rsidRDefault="00C850D7" w:rsidP="00C850D7">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7511925" w14:textId="77777777" w:rsidR="00C850D7" w:rsidRDefault="00C850D7" w:rsidP="00C850D7">
      <w:pPr>
        <w:spacing w:line="360" w:lineRule="auto"/>
        <w:jc w:val="both"/>
        <w:rPr>
          <w:rFonts w:cs="Arial"/>
          <w:bCs/>
          <w:sz w:val="22"/>
          <w:szCs w:val="22"/>
        </w:rPr>
      </w:pPr>
    </w:p>
    <w:p w14:paraId="2D3E8466" w14:textId="77777777" w:rsidR="00C850D7" w:rsidRPr="00FD161B" w:rsidRDefault="00C850D7" w:rsidP="00C850D7">
      <w:pPr>
        <w:spacing w:line="360" w:lineRule="auto"/>
        <w:jc w:val="both"/>
        <w:rPr>
          <w:sz w:val="22"/>
          <w:szCs w:val="22"/>
        </w:rPr>
      </w:pPr>
      <w:r>
        <w:rPr>
          <w:b/>
          <w:bCs/>
          <w:sz w:val="22"/>
          <w:szCs w:val="22"/>
        </w:rPr>
        <w:t>3</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269FC5E" w14:textId="77777777" w:rsidR="00C850D7" w:rsidRDefault="00C850D7" w:rsidP="00C850D7">
      <w:pPr>
        <w:spacing w:line="360" w:lineRule="auto"/>
        <w:jc w:val="both"/>
        <w:rPr>
          <w:rFonts w:cs="Arial"/>
          <w:bCs/>
          <w:sz w:val="22"/>
          <w:szCs w:val="22"/>
        </w:rPr>
      </w:pPr>
    </w:p>
    <w:p w14:paraId="47038EA5" w14:textId="77777777" w:rsidR="00C850D7" w:rsidRPr="00FD161B" w:rsidRDefault="00C850D7" w:rsidP="00C850D7">
      <w:pPr>
        <w:spacing w:line="360" w:lineRule="auto"/>
        <w:jc w:val="both"/>
        <w:rPr>
          <w:rFonts w:cs="Arial"/>
          <w:bCs/>
          <w:sz w:val="22"/>
          <w:szCs w:val="22"/>
        </w:rPr>
      </w:pPr>
      <w:r>
        <w:rPr>
          <w:rFonts w:cs="Arial"/>
          <w:b/>
          <w:bCs/>
          <w:sz w:val="22"/>
          <w:szCs w:val="22"/>
        </w:rPr>
        <w:lastRenderedPageBreak/>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E842A61" w14:textId="77777777" w:rsidR="00C850D7" w:rsidRDefault="00C850D7" w:rsidP="00C850D7">
      <w:pPr>
        <w:spacing w:line="360" w:lineRule="auto"/>
        <w:jc w:val="both"/>
        <w:rPr>
          <w:rFonts w:cs="Arial"/>
          <w:bCs/>
          <w:sz w:val="22"/>
          <w:szCs w:val="22"/>
        </w:rPr>
      </w:pPr>
    </w:p>
    <w:p w14:paraId="5F5AAE4B" w14:textId="77777777" w:rsidR="00C850D7" w:rsidRDefault="00C850D7" w:rsidP="00C850D7">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4DD522E" w14:textId="77777777" w:rsidR="00C850D7" w:rsidRPr="00AB2826" w:rsidRDefault="00C850D7" w:rsidP="00C850D7">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29A68DDF" w14:textId="77777777" w:rsidR="00C850D7" w:rsidRPr="00D14EAF" w:rsidRDefault="00C850D7" w:rsidP="00C850D7">
      <w:pPr>
        <w:spacing w:line="360" w:lineRule="auto"/>
        <w:jc w:val="both"/>
        <w:rPr>
          <w:rFonts w:cs="Arial"/>
          <w:b/>
          <w:sz w:val="22"/>
        </w:rPr>
      </w:pPr>
      <w:r w:rsidRPr="00D14EAF">
        <w:rPr>
          <w:rFonts w:cs="Arial"/>
          <w:b/>
          <w:sz w:val="22"/>
        </w:rPr>
        <w:t>************</w:t>
      </w:r>
    </w:p>
    <w:p w14:paraId="6426342F" w14:textId="22C5BD16" w:rsidR="00C850D7" w:rsidRDefault="00C850D7" w:rsidP="002B71CC">
      <w:pPr>
        <w:spacing w:line="360" w:lineRule="auto"/>
        <w:jc w:val="both"/>
        <w:rPr>
          <w:rFonts w:cs="Arial"/>
          <w:sz w:val="22"/>
          <w:szCs w:val="22"/>
        </w:rPr>
      </w:pPr>
    </w:p>
    <w:p w14:paraId="03A58C7E" w14:textId="77777777" w:rsidR="009B2DA7" w:rsidRPr="00AB2826" w:rsidRDefault="009B2DA7" w:rsidP="009B2DA7">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3F226037" w14:textId="0052E843" w:rsidR="00E25B20" w:rsidRDefault="00E25B20" w:rsidP="009B2DA7">
      <w:pPr>
        <w:spacing w:line="360" w:lineRule="auto"/>
        <w:jc w:val="both"/>
        <w:rPr>
          <w:rFonts w:cs="Arial"/>
          <w:sz w:val="22"/>
          <w:lang w:val="es-ES_tradnl"/>
        </w:rPr>
      </w:pPr>
      <w:r>
        <w:rPr>
          <w:rFonts w:cs="Arial"/>
          <w:sz w:val="22"/>
          <w:szCs w:val="22"/>
        </w:rPr>
        <w:t xml:space="preserve">Instruir a la </w:t>
      </w:r>
      <w:r w:rsidRPr="00E25B20">
        <w:rPr>
          <w:rFonts w:cs="Arial"/>
          <w:sz w:val="22"/>
          <w:szCs w:val="22"/>
          <w:lang w:val="es-ES_tradnl"/>
        </w:rPr>
        <w:t>Gerencia General</w:t>
      </w:r>
      <w:r>
        <w:rPr>
          <w:rFonts w:cs="Arial"/>
          <w:sz w:val="22"/>
          <w:szCs w:val="22"/>
          <w:lang w:val="es-ES_tradnl"/>
        </w:rPr>
        <w:t xml:space="preserve">, para que reactive la comisión de trabajo conformada </w:t>
      </w:r>
      <w:r w:rsidR="005310F2">
        <w:rPr>
          <w:rFonts w:cs="Arial"/>
          <w:sz w:val="22"/>
          <w:szCs w:val="22"/>
          <w:lang w:val="es-ES_tradnl"/>
        </w:rPr>
        <w:t xml:space="preserve">con </w:t>
      </w:r>
      <w:r>
        <w:rPr>
          <w:rFonts w:cs="Arial"/>
          <w:sz w:val="22"/>
          <w:szCs w:val="22"/>
          <w:lang w:val="es-ES_tradnl"/>
        </w:rPr>
        <w:t xml:space="preserve">el acuerdo N° 12 de la sesión 26-2020, del 13 de abril de 2020, </w:t>
      </w:r>
      <w:r w:rsidRPr="00662432">
        <w:rPr>
          <w:rFonts w:cs="Arial"/>
          <w:sz w:val="22"/>
          <w:lang w:val="es-CR"/>
        </w:rPr>
        <w:t xml:space="preserve">para </w:t>
      </w:r>
      <w:r>
        <w:rPr>
          <w:rFonts w:cs="Arial"/>
          <w:sz w:val="22"/>
          <w:lang w:val="es-CR"/>
        </w:rPr>
        <w:t xml:space="preserve">valorar el establecimiento de topes a los </w:t>
      </w:r>
      <w:r w:rsidRPr="00662432">
        <w:rPr>
          <w:rFonts w:cs="Arial"/>
          <w:sz w:val="22"/>
          <w:lang w:val="es-ES_tradnl"/>
        </w:rPr>
        <w:t xml:space="preserve">bonos </w:t>
      </w:r>
      <w:r>
        <w:rPr>
          <w:rFonts w:cs="Arial"/>
          <w:sz w:val="22"/>
          <w:lang w:val="es-ES_tradnl"/>
        </w:rPr>
        <w:t xml:space="preserve">tramitados al amparo </w:t>
      </w:r>
      <w:r w:rsidRPr="00662432">
        <w:rPr>
          <w:rFonts w:cs="Arial"/>
          <w:sz w:val="22"/>
          <w:lang w:val="es-ES_tradnl"/>
        </w:rPr>
        <w:t>del artículo 59</w:t>
      </w:r>
      <w:r>
        <w:rPr>
          <w:rFonts w:cs="Arial"/>
          <w:sz w:val="22"/>
          <w:lang w:val="es-ES_tradnl"/>
        </w:rPr>
        <w:t xml:space="preserve"> de la Ley 7052.</w:t>
      </w:r>
    </w:p>
    <w:p w14:paraId="167D4A71" w14:textId="77777777" w:rsidR="009B2DA7" w:rsidRPr="00AB2826" w:rsidRDefault="009B2DA7" w:rsidP="009B2DA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9D9409" w14:textId="77777777" w:rsidR="009B2DA7" w:rsidRPr="00D14EAF" w:rsidRDefault="009B2DA7" w:rsidP="009B2DA7">
      <w:pPr>
        <w:spacing w:line="360" w:lineRule="auto"/>
        <w:jc w:val="both"/>
        <w:rPr>
          <w:rFonts w:cs="Arial"/>
          <w:b/>
          <w:sz w:val="22"/>
        </w:rPr>
      </w:pPr>
      <w:r w:rsidRPr="00D14EAF">
        <w:rPr>
          <w:rFonts w:cs="Arial"/>
          <w:b/>
          <w:sz w:val="22"/>
        </w:rPr>
        <w:t>************</w:t>
      </w:r>
    </w:p>
    <w:p w14:paraId="3B0A7BBF" w14:textId="77777777" w:rsidR="00C850D7" w:rsidRDefault="00C850D7" w:rsidP="00C850D7">
      <w:pPr>
        <w:spacing w:line="360" w:lineRule="auto"/>
        <w:jc w:val="both"/>
        <w:rPr>
          <w:rFonts w:cs="Arial"/>
          <w:sz w:val="22"/>
          <w:lang w:val="es-ES_tradnl"/>
        </w:rPr>
      </w:pPr>
    </w:p>
    <w:p w14:paraId="1C3A22C2" w14:textId="77777777" w:rsidR="00C850D7" w:rsidRPr="00AB2826" w:rsidRDefault="00C850D7" w:rsidP="00C850D7">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7D54342E" w14:textId="77777777" w:rsidR="00C850D7" w:rsidRDefault="00C850D7" w:rsidP="00C850D7">
      <w:pPr>
        <w:spacing w:line="360" w:lineRule="auto"/>
        <w:jc w:val="both"/>
        <w:rPr>
          <w:rFonts w:cs="Arial"/>
          <w:b/>
          <w:bCs/>
          <w:sz w:val="22"/>
          <w:szCs w:val="22"/>
        </w:rPr>
      </w:pPr>
      <w:r>
        <w:rPr>
          <w:rFonts w:cs="Arial"/>
          <w:b/>
          <w:bCs/>
          <w:sz w:val="22"/>
          <w:szCs w:val="22"/>
        </w:rPr>
        <w:t>Considerando:</w:t>
      </w:r>
    </w:p>
    <w:p w14:paraId="2262C266" w14:textId="77777777" w:rsidR="00C850D7" w:rsidRDefault="00C850D7" w:rsidP="00C850D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GG-ME-1228-2020 del 23 de octubre de 2020, la Gerencia General remite y avala el informe </w:t>
      </w:r>
      <w:r>
        <w:rPr>
          <w:rFonts w:cs="Arial"/>
          <w:sz w:val="22"/>
          <w:szCs w:val="22"/>
        </w:rPr>
        <w:t>DF</w:t>
      </w:r>
      <w:r w:rsidRPr="00B35EAF">
        <w:rPr>
          <w:rFonts w:cs="Arial"/>
          <w:sz w:val="22"/>
          <w:szCs w:val="22"/>
        </w:rPr>
        <w:t>-OF-</w:t>
      </w:r>
      <w:r>
        <w:rPr>
          <w:rFonts w:cs="Arial"/>
          <w:sz w:val="22"/>
          <w:szCs w:val="22"/>
        </w:rPr>
        <w:t>1203</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Coopealianza R.L. y Grupo Mutual Alajuela – La Vivienda </w:t>
      </w:r>
      <w:r w:rsidRPr="00701D23">
        <w:rPr>
          <w:rFonts w:cs="Arial"/>
          <w:bCs/>
          <w:sz w:val="22"/>
          <w:lang w:val="es-ES_tradnl"/>
        </w:rPr>
        <w:t>de Ahorro y Préstamo</w:t>
      </w:r>
      <w:r>
        <w:rPr>
          <w:rFonts w:cs="Arial"/>
          <w:bCs/>
          <w:color w:val="000000"/>
          <w:sz w:val="22"/>
          <w:szCs w:val="22"/>
        </w:rPr>
        <w:t xml:space="preserve">, </w:t>
      </w:r>
      <w:r>
        <w:rPr>
          <w:rFonts w:cs="Arial"/>
          <w:bCs/>
          <w:sz w:val="22"/>
        </w:rPr>
        <w:t>para financiar –al amparo del artículo 50 de la Ley del Sistema Financiero Nacional para la Vivienda– dos operaciones de segundo Bono Familiar de Vivienda.</w:t>
      </w:r>
    </w:p>
    <w:p w14:paraId="41C875EE" w14:textId="77777777" w:rsidR="00C850D7" w:rsidRDefault="00C850D7" w:rsidP="00C850D7">
      <w:pPr>
        <w:spacing w:line="360" w:lineRule="auto"/>
        <w:jc w:val="both"/>
        <w:rPr>
          <w:rFonts w:cs="Arial"/>
          <w:bCs/>
          <w:sz w:val="22"/>
          <w:szCs w:val="22"/>
        </w:rPr>
      </w:pPr>
    </w:p>
    <w:p w14:paraId="4261121D" w14:textId="77777777" w:rsidR="00C850D7" w:rsidRDefault="00C850D7" w:rsidP="00C850D7">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14:paraId="2100B688" w14:textId="77777777" w:rsidR="00C850D7" w:rsidRDefault="00C850D7" w:rsidP="00C850D7">
      <w:pPr>
        <w:spacing w:line="360" w:lineRule="auto"/>
        <w:jc w:val="both"/>
        <w:rPr>
          <w:rFonts w:cs="Arial"/>
          <w:bCs/>
          <w:sz w:val="22"/>
          <w:szCs w:val="22"/>
        </w:rPr>
      </w:pPr>
    </w:p>
    <w:p w14:paraId="33674AA3" w14:textId="77777777" w:rsidR="00C850D7" w:rsidRDefault="00C850D7" w:rsidP="00C850D7">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w:t>
      </w:r>
      <w:r>
        <w:rPr>
          <w:rFonts w:cs="Arial"/>
          <w:bCs/>
          <w:sz w:val="22"/>
          <w:szCs w:val="22"/>
          <w:lang w:val="es-ES_tradnl"/>
        </w:rPr>
        <w:lastRenderedPageBreak/>
        <w:t xml:space="preserve">consecuencia, lo que procede es aprobar la emisión de los indicados subsidios de vivienda, en los términos planteados en el informe </w:t>
      </w:r>
      <w:r>
        <w:rPr>
          <w:rFonts w:cs="Arial"/>
          <w:sz w:val="22"/>
          <w:szCs w:val="22"/>
        </w:rPr>
        <w:t>DF</w:t>
      </w:r>
      <w:r w:rsidRPr="00B35EAF">
        <w:rPr>
          <w:rFonts w:cs="Arial"/>
          <w:sz w:val="22"/>
          <w:szCs w:val="22"/>
        </w:rPr>
        <w:t>-OF-</w:t>
      </w:r>
      <w:r>
        <w:rPr>
          <w:rFonts w:cs="Arial"/>
          <w:sz w:val="22"/>
          <w:szCs w:val="22"/>
        </w:rPr>
        <w:t>1203</w:t>
      </w:r>
      <w:r w:rsidRPr="00B35EAF">
        <w:rPr>
          <w:rFonts w:cs="Arial"/>
          <w:sz w:val="22"/>
          <w:szCs w:val="22"/>
        </w:rPr>
        <w:t>-20</w:t>
      </w:r>
      <w:r>
        <w:rPr>
          <w:rFonts w:cs="Arial"/>
          <w:sz w:val="22"/>
          <w:szCs w:val="22"/>
        </w:rPr>
        <w:t>20</w:t>
      </w:r>
      <w:r>
        <w:rPr>
          <w:rFonts w:cs="Arial"/>
          <w:bCs/>
          <w:sz w:val="22"/>
          <w:szCs w:val="22"/>
        </w:rPr>
        <w:t>.</w:t>
      </w:r>
    </w:p>
    <w:p w14:paraId="1CA710C8" w14:textId="77777777" w:rsidR="00C850D7" w:rsidRPr="00F80BE0" w:rsidRDefault="00C850D7" w:rsidP="00C850D7">
      <w:pPr>
        <w:spacing w:line="360" w:lineRule="auto"/>
        <w:jc w:val="both"/>
        <w:rPr>
          <w:rFonts w:cs="Arial"/>
          <w:bCs/>
          <w:sz w:val="16"/>
          <w:szCs w:val="16"/>
          <w:lang w:val="es-ES_tradnl"/>
        </w:rPr>
      </w:pPr>
    </w:p>
    <w:p w14:paraId="503B79A9" w14:textId="77777777" w:rsidR="00C850D7" w:rsidRDefault="00C850D7" w:rsidP="00C850D7">
      <w:pPr>
        <w:spacing w:line="360" w:lineRule="auto"/>
        <w:jc w:val="both"/>
        <w:rPr>
          <w:rFonts w:cs="Arial"/>
          <w:b/>
          <w:bCs/>
          <w:sz w:val="22"/>
          <w:szCs w:val="22"/>
        </w:rPr>
      </w:pPr>
      <w:r>
        <w:rPr>
          <w:rFonts w:cs="Arial"/>
          <w:b/>
          <w:bCs/>
          <w:sz w:val="22"/>
          <w:szCs w:val="22"/>
        </w:rPr>
        <w:t>Por tanto, se acuerda:</w:t>
      </w:r>
    </w:p>
    <w:p w14:paraId="14B71A4B" w14:textId="77777777" w:rsidR="00C850D7" w:rsidRDefault="00C850D7" w:rsidP="00C850D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 la emisión de </w:t>
      </w:r>
      <w:r>
        <w:rPr>
          <w:rFonts w:cs="Arial"/>
          <w:bCs/>
          <w:sz w:val="22"/>
          <w:szCs w:val="22"/>
        </w:rPr>
        <w:t>dos operaciones individuales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1203</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4F78772D" w14:textId="77777777" w:rsidR="00C850D7" w:rsidRDefault="00C850D7" w:rsidP="00C850D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641"/>
        <w:gridCol w:w="709"/>
        <w:gridCol w:w="709"/>
        <w:gridCol w:w="850"/>
        <w:gridCol w:w="501"/>
        <w:gridCol w:w="992"/>
        <w:gridCol w:w="992"/>
        <w:gridCol w:w="851"/>
        <w:gridCol w:w="837"/>
        <w:gridCol w:w="992"/>
      </w:tblGrid>
      <w:tr w:rsidR="00C850D7" w:rsidRPr="0008063E" w14:paraId="7A5A9147" w14:textId="77777777" w:rsidTr="00B7444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80E192" w14:textId="77777777" w:rsidR="00C850D7" w:rsidRPr="0008063E" w:rsidRDefault="00C850D7" w:rsidP="00B7444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sz w:val="20"/>
                <w:szCs w:val="20"/>
              </w:rPr>
              <w:t>Coopealianza R.L.</w:t>
            </w:r>
          </w:p>
        </w:tc>
      </w:tr>
      <w:tr w:rsidR="00C850D7" w:rsidRPr="00142DB9" w14:paraId="2BB55AD3" w14:textId="77777777" w:rsidTr="00B74445">
        <w:trPr>
          <w:trHeight w:val="20"/>
        </w:trPr>
        <w:tc>
          <w:tcPr>
            <w:tcW w:w="1641" w:type="dxa"/>
            <w:tcBorders>
              <w:top w:val="single" w:sz="4" w:space="0" w:color="auto"/>
              <w:left w:val="single" w:sz="4" w:space="0" w:color="auto"/>
              <w:bottom w:val="nil"/>
              <w:right w:val="single" w:sz="4" w:space="0" w:color="auto"/>
            </w:tcBorders>
            <w:shd w:val="clear" w:color="auto" w:fill="F1F5F9"/>
            <w:vAlign w:val="center"/>
          </w:tcPr>
          <w:p w14:paraId="7F843891"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0E7B028C"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01D6FAE"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0" w:type="dxa"/>
            <w:tcBorders>
              <w:top w:val="single" w:sz="4" w:space="0" w:color="auto"/>
              <w:left w:val="nil"/>
              <w:bottom w:val="single" w:sz="4" w:space="0" w:color="auto"/>
              <w:right w:val="single" w:sz="4" w:space="0" w:color="auto"/>
            </w:tcBorders>
            <w:shd w:val="clear" w:color="auto" w:fill="F1F5F9"/>
            <w:vAlign w:val="center"/>
          </w:tcPr>
          <w:p w14:paraId="2452303E"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01" w:type="dxa"/>
            <w:tcBorders>
              <w:top w:val="single" w:sz="4" w:space="0" w:color="auto"/>
              <w:left w:val="single" w:sz="4" w:space="0" w:color="auto"/>
              <w:bottom w:val="single" w:sz="4" w:space="0" w:color="auto"/>
              <w:right w:val="single" w:sz="4" w:space="0" w:color="auto"/>
            </w:tcBorders>
            <w:shd w:val="clear" w:color="auto" w:fill="F1F5F9"/>
            <w:vAlign w:val="center"/>
          </w:tcPr>
          <w:p w14:paraId="00117FB0" w14:textId="77777777" w:rsidR="00C850D7"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3A5C2927" w14:textId="77777777" w:rsidR="00C850D7"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CA38911"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8CE5F17"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022D066" w14:textId="77777777" w:rsidR="00C850D7" w:rsidRPr="00142DB9" w:rsidRDefault="00C850D7" w:rsidP="00B7444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2A180C5"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8D5C362"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850D7" w:rsidRPr="006308C1" w14:paraId="2D7F7DC6" w14:textId="77777777" w:rsidTr="00B74445">
        <w:trPr>
          <w:trHeight w:val="454"/>
        </w:trPr>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676A0A6C" w14:textId="77777777" w:rsidR="00C850D7" w:rsidRDefault="00C850D7" w:rsidP="00B74445">
            <w:pPr>
              <w:rPr>
                <w:rFonts w:ascii="Arial Narrow" w:hAnsi="Arial Narrow" w:cs="Arial"/>
                <w:sz w:val="16"/>
                <w:szCs w:val="16"/>
                <w:lang w:val="es-CR" w:eastAsia="es-CR"/>
              </w:rPr>
            </w:pPr>
            <w:r>
              <w:rPr>
                <w:rFonts w:ascii="Arial Narrow" w:hAnsi="Arial Narrow" w:cs="Arial"/>
                <w:sz w:val="16"/>
                <w:szCs w:val="16"/>
                <w:lang w:val="es-CR" w:eastAsia="es-CR"/>
              </w:rPr>
              <w:t>Álvaro de la Trinidad</w:t>
            </w:r>
          </w:p>
          <w:p w14:paraId="6A1EACCB" w14:textId="77777777" w:rsidR="00C850D7" w:rsidRPr="006308C1" w:rsidRDefault="00C850D7" w:rsidP="00B74445">
            <w:pPr>
              <w:rPr>
                <w:rFonts w:ascii="Arial Narrow" w:hAnsi="Arial Narrow" w:cs="Arial"/>
                <w:sz w:val="16"/>
                <w:szCs w:val="16"/>
                <w:lang w:val="es-CR" w:eastAsia="es-CR"/>
              </w:rPr>
            </w:pPr>
            <w:r>
              <w:rPr>
                <w:rFonts w:ascii="Arial Narrow" w:hAnsi="Arial Narrow" w:cs="Arial"/>
                <w:sz w:val="16"/>
                <w:szCs w:val="16"/>
                <w:lang w:val="es-CR" w:eastAsia="es-CR"/>
              </w:rPr>
              <w:t>Monge Rodríguez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D7E69A"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1-0595-0484</w:t>
            </w:r>
          </w:p>
        </w:tc>
        <w:tc>
          <w:tcPr>
            <w:tcW w:w="709" w:type="dxa"/>
            <w:tcBorders>
              <w:top w:val="single" w:sz="4" w:space="0" w:color="auto"/>
              <w:left w:val="nil"/>
              <w:bottom w:val="single" w:sz="4" w:space="0" w:color="auto"/>
              <w:right w:val="single" w:sz="4" w:space="0" w:color="auto"/>
            </w:tcBorders>
            <w:shd w:val="clear" w:color="auto" w:fill="auto"/>
            <w:vAlign w:val="center"/>
          </w:tcPr>
          <w:p w14:paraId="36B66947"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1-442811</w:t>
            </w:r>
          </w:p>
        </w:tc>
        <w:tc>
          <w:tcPr>
            <w:tcW w:w="850" w:type="dxa"/>
            <w:tcBorders>
              <w:top w:val="single" w:sz="4" w:space="0" w:color="auto"/>
              <w:left w:val="nil"/>
              <w:bottom w:val="single" w:sz="4" w:space="0" w:color="auto"/>
              <w:right w:val="single" w:sz="4" w:space="0" w:color="auto"/>
            </w:tcBorders>
            <w:shd w:val="clear" w:color="auto" w:fill="auto"/>
            <w:vAlign w:val="center"/>
          </w:tcPr>
          <w:p w14:paraId="0EF19FA3"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Turrubares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685F7B2"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7C4C71"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78D70A8"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7.291.890,00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279C32" w14:textId="4C04C8AF" w:rsidR="00C850D7" w:rsidRPr="006308C1" w:rsidRDefault="00A061A4"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125</w:t>
            </w:r>
            <w:r w:rsidR="00C850D7">
              <w:rPr>
                <w:rFonts w:ascii="Arial Narrow" w:hAnsi="Arial Narrow" w:cs="Arial"/>
                <w:sz w:val="16"/>
                <w:szCs w:val="16"/>
                <w:lang w:val="es-CR" w:eastAsia="es-CR"/>
              </w:rPr>
              <w:t>.</w:t>
            </w:r>
            <w:r>
              <w:rPr>
                <w:rFonts w:ascii="Arial Narrow" w:hAnsi="Arial Narrow" w:cs="Arial"/>
                <w:sz w:val="16"/>
                <w:szCs w:val="16"/>
                <w:lang w:val="es-CR" w:eastAsia="es-CR"/>
              </w:rPr>
              <w:t>528</w:t>
            </w:r>
            <w:r w:rsidR="00C850D7">
              <w:rPr>
                <w:rFonts w:ascii="Arial Narrow" w:hAnsi="Arial Narrow" w:cs="Arial"/>
                <w:sz w:val="16"/>
                <w:szCs w:val="16"/>
                <w:lang w:val="es-CR" w:eastAsia="es-CR"/>
              </w:rPr>
              <w:t>,6</w:t>
            </w:r>
            <w:r>
              <w:rPr>
                <w:rFonts w:ascii="Arial Narrow" w:hAnsi="Arial Narrow" w:cs="Arial"/>
                <w:sz w:val="16"/>
                <w:szCs w:val="16"/>
                <w:lang w:val="es-CR" w:eastAsia="es-CR"/>
              </w:rPr>
              <w:t>9</w:t>
            </w:r>
          </w:p>
        </w:tc>
        <w:tc>
          <w:tcPr>
            <w:tcW w:w="837" w:type="dxa"/>
            <w:tcBorders>
              <w:top w:val="single" w:sz="4" w:space="0" w:color="auto"/>
              <w:left w:val="nil"/>
              <w:bottom w:val="single" w:sz="4" w:space="0" w:color="auto"/>
              <w:right w:val="single" w:sz="4" w:space="0" w:color="auto"/>
            </w:tcBorders>
            <w:shd w:val="clear" w:color="auto" w:fill="auto"/>
            <w:vAlign w:val="center"/>
          </w:tcPr>
          <w:p w14:paraId="02A008BA"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243.638,69</w:t>
            </w:r>
          </w:p>
        </w:tc>
        <w:tc>
          <w:tcPr>
            <w:tcW w:w="992" w:type="dxa"/>
            <w:tcBorders>
              <w:top w:val="single" w:sz="4" w:space="0" w:color="auto"/>
              <w:left w:val="nil"/>
              <w:bottom w:val="single" w:sz="4" w:space="0" w:color="auto"/>
              <w:right w:val="single" w:sz="4" w:space="0" w:color="auto"/>
            </w:tcBorders>
            <w:shd w:val="clear" w:color="auto" w:fill="auto"/>
            <w:vAlign w:val="center"/>
          </w:tcPr>
          <w:p w14:paraId="507B83E3" w14:textId="77777777" w:rsidR="00C850D7" w:rsidRPr="006308C1" w:rsidRDefault="00C850D7" w:rsidP="00B7444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7.410.000,00</w:t>
            </w:r>
          </w:p>
        </w:tc>
      </w:tr>
      <w:tr w:rsidR="00C850D7" w:rsidRPr="0008063E" w14:paraId="643B730E" w14:textId="77777777" w:rsidTr="00B7444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8EB66" w14:textId="77777777" w:rsidR="00C850D7" w:rsidRPr="00A55EE9" w:rsidRDefault="00C850D7" w:rsidP="00B7444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Grupo Mutual Alajuela – La Vivienda de Ahorro y Préstamo</w:t>
            </w:r>
          </w:p>
        </w:tc>
      </w:tr>
      <w:tr w:rsidR="00C850D7" w:rsidRPr="00142DB9" w14:paraId="2FBFBD86" w14:textId="77777777" w:rsidTr="00B74445">
        <w:trPr>
          <w:trHeight w:val="20"/>
        </w:trPr>
        <w:tc>
          <w:tcPr>
            <w:tcW w:w="1641" w:type="dxa"/>
            <w:tcBorders>
              <w:top w:val="single" w:sz="4" w:space="0" w:color="auto"/>
              <w:left w:val="single" w:sz="4" w:space="0" w:color="auto"/>
              <w:bottom w:val="nil"/>
              <w:right w:val="single" w:sz="4" w:space="0" w:color="auto"/>
            </w:tcBorders>
            <w:shd w:val="clear" w:color="auto" w:fill="F1F5F9"/>
            <w:vAlign w:val="center"/>
          </w:tcPr>
          <w:p w14:paraId="57B9D978"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0FD8B454"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78AA4EE"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0" w:type="dxa"/>
            <w:tcBorders>
              <w:top w:val="single" w:sz="4" w:space="0" w:color="auto"/>
              <w:left w:val="nil"/>
              <w:bottom w:val="single" w:sz="4" w:space="0" w:color="auto"/>
              <w:right w:val="single" w:sz="4" w:space="0" w:color="auto"/>
            </w:tcBorders>
            <w:shd w:val="clear" w:color="auto" w:fill="F1F5F9"/>
            <w:vAlign w:val="center"/>
          </w:tcPr>
          <w:p w14:paraId="6CE5EA97"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01" w:type="dxa"/>
            <w:tcBorders>
              <w:top w:val="single" w:sz="4" w:space="0" w:color="auto"/>
              <w:left w:val="single" w:sz="4" w:space="0" w:color="auto"/>
              <w:bottom w:val="single" w:sz="4" w:space="0" w:color="auto"/>
              <w:right w:val="single" w:sz="4" w:space="0" w:color="auto"/>
            </w:tcBorders>
            <w:shd w:val="clear" w:color="auto" w:fill="F1F5F9"/>
            <w:vAlign w:val="center"/>
          </w:tcPr>
          <w:p w14:paraId="4B65A288" w14:textId="77777777" w:rsidR="00C850D7"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15192907" w14:textId="77777777" w:rsidR="00C850D7"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147C16C"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8D3F179" w14:textId="77777777" w:rsidR="00C850D7" w:rsidRPr="00142DB9" w:rsidRDefault="00C850D7" w:rsidP="00B7444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5E3935D" w14:textId="77777777" w:rsidR="00C850D7" w:rsidRPr="00142DB9" w:rsidRDefault="00C850D7" w:rsidP="00B7444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6992502"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C2DAFD7" w14:textId="77777777" w:rsidR="00C850D7" w:rsidRPr="00142DB9" w:rsidRDefault="00C850D7" w:rsidP="00B7444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850D7" w:rsidRPr="006308C1" w14:paraId="2CDC4C4E" w14:textId="77777777" w:rsidTr="00B74445">
        <w:trPr>
          <w:trHeight w:val="454"/>
        </w:trPr>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69D67F3D" w14:textId="77777777" w:rsidR="00C850D7" w:rsidRPr="006308C1" w:rsidRDefault="00C850D7" w:rsidP="00B74445">
            <w:pPr>
              <w:rPr>
                <w:rFonts w:ascii="Arial Narrow" w:hAnsi="Arial Narrow" w:cs="Arial"/>
                <w:sz w:val="16"/>
                <w:szCs w:val="16"/>
                <w:lang w:val="es-CR" w:eastAsia="es-CR"/>
              </w:rPr>
            </w:pPr>
            <w:r>
              <w:rPr>
                <w:rFonts w:ascii="Arial Narrow" w:hAnsi="Arial Narrow" w:cs="Arial"/>
                <w:sz w:val="16"/>
                <w:szCs w:val="16"/>
                <w:lang w:val="es-CR" w:eastAsia="es-CR"/>
              </w:rPr>
              <w:t>Bernardita Rafaela Hernández Molina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DC44E3"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9-0059-0677</w:t>
            </w:r>
          </w:p>
        </w:tc>
        <w:tc>
          <w:tcPr>
            <w:tcW w:w="709" w:type="dxa"/>
            <w:tcBorders>
              <w:top w:val="single" w:sz="4" w:space="0" w:color="auto"/>
              <w:left w:val="nil"/>
              <w:bottom w:val="single" w:sz="4" w:space="0" w:color="auto"/>
              <w:right w:val="single" w:sz="4" w:space="0" w:color="auto"/>
            </w:tcBorders>
            <w:shd w:val="clear" w:color="auto" w:fill="auto"/>
            <w:vAlign w:val="center"/>
          </w:tcPr>
          <w:p w14:paraId="714BB0B9"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2-561428</w:t>
            </w:r>
          </w:p>
        </w:tc>
        <w:tc>
          <w:tcPr>
            <w:tcW w:w="850" w:type="dxa"/>
            <w:tcBorders>
              <w:top w:val="single" w:sz="4" w:space="0" w:color="auto"/>
              <w:left w:val="nil"/>
              <w:bottom w:val="single" w:sz="4" w:space="0" w:color="auto"/>
              <w:right w:val="single" w:sz="4" w:space="0" w:color="auto"/>
            </w:tcBorders>
            <w:shd w:val="clear" w:color="auto" w:fill="auto"/>
            <w:vAlign w:val="center"/>
          </w:tcPr>
          <w:p w14:paraId="7FC7977F"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70BF1BA"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453986" w14:textId="77777777" w:rsidR="00C850D7" w:rsidRPr="006308C1" w:rsidRDefault="00C850D7" w:rsidP="00B74445">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ABC920F" w14:textId="77777777" w:rsidR="00C850D7" w:rsidRPr="006308C1" w:rsidRDefault="00C850D7" w:rsidP="00B7444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9.539.925,32</w:t>
            </w:r>
          </w:p>
        </w:tc>
        <w:tc>
          <w:tcPr>
            <w:tcW w:w="851" w:type="dxa"/>
            <w:tcBorders>
              <w:top w:val="single" w:sz="4" w:space="0" w:color="auto"/>
              <w:left w:val="nil"/>
              <w:bottom w:val="single" w:sz="4" w:space="0" w:color="auto"/>
              <w:right w:val="single" w:sz="4" w:space="0" w:color="auto"/>
            </w:tcBorders>
            <w:shd w:val="clear" w:color="auto" w:fill="auto"/>
            <w:vAlign w:val="center"/>
          </w:tcPr>
          <w:p w14:paraId="3F3C351F" w14:textId="72AE5DF2" w:rsidR="00C850D7" w:rsidRPr="006308C1" w:rsidRDefault="00A061A4" w:rsidP="00A061A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3.054</w:t>
            </w:r>
            <w:r w:rsidR="00C850D7">
              <w:rPr>
                <w:rFonts w:ascii="Arial Narrow" w:hAnsi="Arial Narrow" w:cs="Arial"/>
                <w:sz w:val="16"/>
                <w:szCs w:val="16"/>
                <w:lang w:val="es-CR" w:eastAsia="es-CR"/>
              </w:rPr>
              <w:t>.</w:t>
            </w:r>
            <w:r>
              <w:rPr>
                <w:rFonts w:ascii="Arial Narrow" w:hAnsi="Arial Narrow" w:cs="Arial"/>
                <w:sz w:val="16"/>
                <w:szCs w:val="16"/>
                <w:lang w:val="es-CR" w:eastAsia="es-CR"/>
              </w:rPr>
              <w:t>925</w:t>
            </w:r>
            <w:r w:rsidR="00C850D7">
              <w:rPr>
                <w:rFonts w:ascii="Arial Narrow" w:hAnsi="Arial Narrow" w:cs="Arial"/>
                <w:sz w:val="16"/>
                <w:szCs w:val="16"/>
                <w:lang w:val="es-CR" w:eastAsia="es-CR"/>
              </w:rPr>
              <w:t>,</w:t>
            </w:r>
            <w:r>
              <w:rPr>
                <w:rFonts w:ascii="Arial Narrow" w:hAnsi="Arial Narrow" w:cs="Arial"/>
                <w:sz w:val="16"/>
                <w:szCs w:val="16"/>
                <w:lang w:val="es-CR" w:eastAsia="es-CR"/>
              </w:rPr>
              <w:t>32</w:t>
            </w:r>
          </w:p>
        </w:tc>
        <w:tc>
          <w:tcPr>
            <w:tcW w:w="837" w:type="dxa"/>
            <w:tcBorders>
              <w:top w:val="single" w:sz="4" w:space="0" w:color="auto"/>
              <w:left w:val="nil"/>
              <w:bottom w:val="single" w:sz="4" w:space="0" w:color="auto"/>
              <w:right w:val="single" w:sz="4" w:space="0" w:color="auto"/>
            </w:tcBorders>
            <w:shd w:val="clear" w:color="auto" w:fill="auto"/>
            <w:vAlign w:val="center"/>
          </w:tcPr>
          <w:p w14:paraId="03CEC0C7" w14:textId="77777777" w:rsidR="00C850D7" w:rsidRPr="006308C1" w:rsidRDefault="00C850D7" w:rsidP="00B74445">
            <w:pPr>
              <w:jc w:val="center"/>
              <w:rPr>
                <w:rFonts w:ascii="Arial Narrow" w:hAnsi="Arial Narrow" w:cs="Arial"/>
                <w:sz w:val="16"/>
                <w:szCs w:val="16"/>
                <w:lang w:val="es-CR" w:eastAsia="es-CR"/>
              </w:rPr>
            </w:pPr>
            <w:r>
              <w:rPr>
                <w:rFonts w:ascii="Arial Narrow" w:hAnsi="Arial Narrow" w:cs="Arial"/>
                <w:sz w:val="16"/>
                <w:szCs w:val="16"/>
                <w:lang w:val="es-CR" w:eastAsia="es-CR"/>
              </w:rPr>
              <w:t>450.000,00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C655F4" w14:textId="77777777" w:rsidR="00C850D7" w:rsidRPr="006308C1" w:rsidRDefault="00C850D7" w:rsidP="00B7444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6.935.000,00</w:t>
            </w:r>
          </w:p>
        </w:tc>
      </w:tr>
      <w:tr w:rsidR="00C850D7" w:rsidRPr="00F67547" w14:paraId="701B3F3B" w14:textId="77777777" w:rsidTr="00B7444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A681DEF" w14:textId="77777777" w:rsidR="00C850D7" w:rsidRPr="00F67547" w:rsidRDefault="00C850D7" w:rsidP="00B74445">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 xml:space="preserve">VLP: </w:t>
            </w:r>
            <w:r w:rsidRPr="00F67547">
              <w:rPr>
                <w:rFonts w:ascii="Arial Narrow" w:hAnsi="Arial Narrow" w:cs="Arial"/>
                <w:sz w:val="16"/>
                <w:szCs w:val="16"/>
                <w:lang w:val="es-CR"/>
              </w:rPr>
              <w:t>Co</w:t>
            </w:r>
            <w:r>
              <w:rPr>
                <w:rFonts w:ascii="Arial Narrow" w:hAnsi="Arial Narrow" w:cs="Arial"/>
                <w:sz w:val="16"/>
                <w:szCs w:val="16"/>
                <w:lang w:val="es-CR"/>
              </w:rPr>
              <w:t>nstrucción de vivienda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7512C3F" w14:textId="77777777" w:rsidR="00C850D7" w:rsidRPr="00F67547" w:rsidRDefault="00C850D7" w:rsidP="00B74445">
            <w:pPr>
              <w:jc w:val="both"/>
              <w:rPr>
                <w:rFonts w:ascii="Arial Narrow" w:hAnsi="Arial Narrow" w:cs="Arial"/>
                <w:sz w:val="16"/>
                <w:szCs w:val="16"/>
                <w:lang w:val="es-CR"/>
              </w:rPr>
            </w:pPr>
          </w:p>
        </w:tc>
      </w:tr>
    </w:tbl>
    <w:p w14:paraId="6055AC2C" w14:textId="77777777" w:rsidR="00C850D7" w:rsidRDefault="00C850D7" w:rsidP="00C850D7">
      <w:pPr>
        <w:spacing w:line="360" w:lineRule="auto"/>
        <w:jc w:val="both"/>
        <w:rPr>
          <w:rFonts w:cs="Arial"/>
          <w:sz w:val="22"/>
          <w:szCs w:val="22"/>
        </w:rPr>
      </w:pPr>
    </w:p>
    <w:p w14:paraId="51BB09FF" w14:textId="77777777" w:rsidR="00C850D7" w:rsidRDefault="00C850D7" w:rsidP="00C850D7">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F7B58B3" w14:textId="77777777" w:rsidR="00C850D7" w:rsidRPr="00DD3625" w:rsidRDefault="00C850D7" w:rsidP="00C850D7">
      <w:pPr>
        <w:spacing w:line="360" w:lineRule="auto"/>
        <w:jc w:val="both"/>
        <w:rPr>
          <w:rFonts w:cs="Arial"/>
          <w:bCs/>
          <w:sz w:val="22"/>
          <w:szCs w:val="22"/>
        </w:rPr>
      </w:pPr>
    </w:p>
    <w:p w14:paraId="0A06956F" w14:textId="77777777" w:rsidR="00C850D7" w:rsidRDefault="00C850D7" w:rsidP="00C850D7">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99F84F6" w14:textId="77777777" w:rsidR="00C850D7" w:rsidRPr="00DD3625" w:rsidRDefault="00C850D7" w:rsidP="00C850D7">
      <w:pPr>
        <w:spacing w:line="360" w:lineRule="auto"/>
        <w:jc w:val="both"/>
        <w:rPr>
          <w:rFonts w:cs="Arial"/>
          <w:bCs/>
          <w:sz w:val="22"/>
          <w:szCs w:val="22"/>
        </w:rPr>
      </w:pPr>
    </w:p>
    <w:p w14:paraId="37BCAFB4" w14:textId="77777777" w:rsidR="00C850D7" w:rsidRDefault="00C850D7" w:rsidP="00C850D7">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CAD5A2A" w14:textId="77777777" w:rsidR="00C850D7" w:rsidRDefault="00C850D7" w:rsidP="00C850D7">
      <w:pPr>
        <w:spacing w:line="360" w:lineRule="auto"/>
        <w:jc w:val="both"/>
        <w:rPr>
          <w:rFonts w:cs="Arial"/>
          <w:sz w:val="22"/>
          <w:szCs w:val="22"/>
        </w:rPr>
      </w:pPr>
    </w:p>
    <w:p w14:paraId="64BF2B7A" w14:textId="1FED4ABE" w:rsidR="008F4CF0" w:rsidRDefault="008F4CF0" w:rsidP="009B2DA7">
      <w:pPr>
        <w:spacing w:line="360" w:lineRule="auto"/>
        <w:jc w:val="both"/>
        <w:rPr>
          <w:rFonts w:cs="Arial"/>
          <w:bCs/>
          <w:sz w:val="22"/>
          <w:szCs w:val="22"/>
        </w:rPr>
      </w:pPr>
      <w:r w:rsidRPr="000A785C">
        <w:rPr>
          <w:rFonts w:cs="Arial"/>
          <w:b/>
          <w:sz w:val="22"/>
          <w:szCs w:val="22"/>
        </w:rPr>
        <w:t>5)</w:t>
      </w:r>
      <w:r>
        <w:rPr>
          <w:rFonts w:cs="Arial"/>
          <w:bCs/>
          <w:sz w:val="22"/>
          <w:szCs w:val="22"/>
        </w:rPr>
        <w:t xml:space="preserve"> </w:t>
      </w:r>
      <w:r w:rsidR="00A579E6">
        <w:rPr>
          <w:rFonts w:cs="Arial"/>
          <w:bCs/>
          <w:sz w:val="22"/>
          <w:szCs w:val="22"/>
        </w:rPr>
        <w:t xml:space="preserve">Instruir a la </w:t>
      </w:r>
      <w:r w:rsidR="00A579E6" w:rsidRPr="00C2065E">
        <w:rPr>
          <w:rFonts w:cs="Arial"/>
          <w:bCs/>
          <w:sz w:val="22"/>
          <w:szCs w:val="22"/>
          <w:lang w:val="es-ES_tradnl"/>
        </w:rPr>
        <w:t>Administración</w:t>
      </w:r>
      <w:r w:rsidR="00A579E6">
        <w:rPr>
          <w:rFonts w:cs="Arial"/>
          <w:bCs/>
          <w:sz w:val="22"/>
          <w:szCs w:val="22"/>
          <w:lang w:val="es-ES_tradnl"/>
        </w:rPr>
        <w:t xml:space="preserve">, para que investigue e informe a esta </w:t>
      </w:r>
      <w:r w:rsidR="00A579E6" w:rsidRPr="00A579E6">
        <w:rPr>
          <w:rFonts w:cs="Arial"/>
          <w:bCs/>
          <w:sz w:val="22"/>
          <w:szCs w:val="22"/>
          <w:lang w:val="es-ES_tradnl"/>
        </w:rPr>
        <w:t>Junta Directiva</w:t>
      </w:r>
      <w:r w:rsidR="00A579E6">
        <w:rPr>
          <w:rFonts w:cs="Arial"/>
          <w:bCs/>
          <w:sz w:val="22"/>
          <w:szCs w:val="22"/>
          <w:lang w:val="es-ES_tradnl"/>
        </w:rPr>
        <w:t xml:space="preserve">, lo sucedido en el otorgamiento del primer bono de vivienda a la familia de la señora </w:t>
      </w:r>
      <w:r w:rsidR="00A579E6" w:rsidRPr="00A579E6">
        <w:rPr>
          <w:rFonts w:cs="Arial"/>
          <w:bCs/>
          <w:sz w:val="22"/>
          <w:szCs w:val="22"/>
          <w:lang w:val="es-CR"/>
        </w:rPr>
        <w:t>Bernardita Hernández Molina</w:t>
      </w:r>
      <w:r w:rsidR="00A579E6">
        <w:rPr>
          <w:rFonts w:cs="Arial"/>
          <w:bCs/>
          <w:sz w:val="22"/>
          <w:szCs w:val="22"/>
          <w:lang w:val="es-CR"/>
        </w:rPr>
        <w:t xml:space="preserve">, </w:t>
      </w:r>
      <w:r w:rsidR="00A579E6" w:rsidRPr="00A579E6">
        <w:rPr>
          <w:rFonts w:cs="Arial"/>
          <w:bCs/>
          <w:sz w:val="22"/>
          <w:szCs w:val="22"/>
          <w:lang w:val="es-ES_tradnl"/>
        </w:rPr>
        <w:t xml:space="preserve"> </w:t>
      </w:r>
      <w:r w:rsidR="00A579E6">
        <w:rPr>
          <w:rFonts w:cs="Arial"/>
          <w:bCs/>
          <w:sz w:val="22"/>
          <w:szCs w:val="22"/>
          <w:lang w:val="es-ES_tradnl"/>
        </w:rPr>
        <w:t>en cuanto al tema de</w:t>
      </w:r>
      <w:r w:rsidR="00297E2D">
        <w:rPr>
          <w:rFonts w:cs="Arial"/>
          <w:bCs/>
          <w:sz w:val="22"/>
          <w:szCs w:val="22"/>
          <w:lang w:val="es-ES_tradnl"/>
        </w:rPr>
        <w:t xml:space="preserve"> la distancia de</w:t>
      </w:r>
      <w:r w:rsidR="00A579E6">
        <w:rPr>
          <w:rFonts w:cs="Arial"/>
          <w:bCs/>
          <w:sz w:val="22"/>
          <w:szCs w:val="22"/>
          <w:lang w:val="es-ES_tradnl"/>
        </w:rPr>
        <w:t xml:space="preserve"> retiro de la vivienda a la naciente.</w:t>
      </w:r>
    </w:p>
    <w:p w14:paraId="13C73BA2" w14:textId="77777777" w:rsidR="009B2DA7" w:rsidRPr="00AB2826" w:rsidRDefault="009B2DA7" w:rsidP="009B2DA7">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D47764A" w14:textId="77777777" w:rsidR="009B2DA7" w:rsidRPr="00D14EAF" w:rsidRDefault="009B2DA7" w:rsidP="009B2DA7">
      <w:pPr>
        <w:spacing w:line="360" w:lineRule="auto"/>
        <w:jc w:val="both"/>
        <w:rPr>
          <w:rFonts w:cs="Arial"/>
          <w:b/>
          <w:sz w:val="22"/>
        </w:rPr>
      </w:pPr>
      <w:r w:rsidRPr="00D14EAF">
        <w:rPr>
          <w:rFonts w:cs="Arial"/>
          <w:b/>
          <w:sz w:val="22"/>
        </w:rPr>
        <w:t>************</w:t>
      </w:r>
    </w:p>
    <w:p w14:paraId="0B080051" w14:textId="77777777" w:rsidR="002B71CC" w:rsidRDefault="002B71CC" w:rsidP="002B71CC">
      <w:pPr>
        <w:spacing w:line="360" w:lineRule="auto"/>
        <w:jc w:val="both"/>
        <w:rPr>
          <w:rFonts w:cs="Arial"/>
          <w:sz w:val="22"/>
          <w:lang w:val="es-ES_tradnl"/>
        </w:rPr>
      </w:pPr>
    </w:p>
    <w:p w14:paraId="4D00C8A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643A346D" w14:textId="77777777" w:rsidR="000A785C" w:rsidRPr="00BB303F" w:rsidRDefault="000A785C" w:rsidP="000A785C">
      <w:pPr>
        <w:spacing w:line="360" w:lineRule="auto"/>
        <w:jc w:val="both"/>
        <w:rPr>
          <w:rFonts w:cs="Arial"/>
          <w:b/>
          <w:bCs/>
          <w:sz w:val="22"/>
          <w:szCs w:val="22"/>
        </w:rPr>
      </w:pPr>
      <w:r w:rsidRPr="00BB303F">
        <w:rPr>
          <w:rFonts w:cs="Arial"/>
          <w:b/>
          <w:bCs/>
          <w:sz w:val="22"/>
          <w:szCs w:val="22"/>
        </w:rPr>
        <w:t>Considerando:</w:t>
      </w:r>
    </w:p>
    <w:p w14:paraId="27FA2053" w14:textId="6B5F216D" w:rsidR="000A785C" w:rsidRPr="00BB303F" w:rsidRDefault="000A785C" w:rsidP="000A785C">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002604AD" w:rsidRPr="00E30ABB">
        <w:rPr>
          <w:rFonts w:cs="Arial"/>
          <w:sz w:val="22"/>
          <w:szCs w:val="22"/>
          <w:lang w:val="es-ES_tradnl"/>
        </w:rPr>
        <w:t>N°</w:t>
      </w:r>
      <w:r w:rsidR="002604AD">
        <w:rPr>
          <w:rFonts w:cs="Arial"/>
          <w:sz w:val="22"/>
          <w:szCs w:val="22"/>
          <w:lang w:val="es-ES_tradnl"/>
        </w:rPr>
        <w:t xml:space="preserve"> 1</w:t>
      </w:r>
      <w:r w:rsidR="002604AD" w:rsidRPr="00E30ABB">
        <w:rPr>
          <w:rFonts w:cs="Arial"/>
          <w:sz w:val="22"/>
          <w:szCs w:val="22"/>
        </w:rPr>
        <w:t xml:space="preserve"> de la sesión </w:t>
      </w:r>
      <w:r w:rsidR="002604AD">
        <w:rPr>
          <w:rFonts w:cs="Arial"/>
          <w:sz w:val="22"/>
          <w:szCs w:val="22"/>
        </w:rPr>
        <w:t>01</w:t>
      </w:r>
      <w:r w:rsidR="002604AD" w:rsidRPr="00E30ABB">
        <w:rPr>
          <w:rFonts w:cs="Arial"/>
          <w:sz w:val="22"/>
          <w:szCs w:val="22"/>
        </w:rPr>
        <w:t>-201</w:t>
      </w:r>
      <w:r w:rsidR="002604AD">
        <w:rPr>
          <w:rFonts w:cs="Arial"/>
          <w:sz w:val="22"/>
          <w:szCs w:val="22"/>
        </w:rPr>
        <w:t>8</w:t>
      </w:r>
      <w:r w:rsidR="002604AD" w:rsidRPr="00E30ABB">
        <w:rPr>
          <w:rFonts w:cs="Arial"/>
          <w:sz w:val="22"/>
          <w:szCs w:val="22"/>
        </w:rPr>
        <w:t xml:space="preserve"> del </w:t>
      </w:r>
      <w:r w:rsidR="002604AD">
        <w:rPr>
          <w:rFonts w:cs="Arial"/>
          <w:sz w:val="22"/>
          <w:szCs w:val="22"/>
        </w:rPr>
        <w:t>11</w:t>
      </w:r>
      <w:r w:rsidR="002604AD" w:rsidRPr="00E30ABB">
        <w:rPr>
          <w:rFonts w:cs="Arial"/>
          <w:sz w:val="22"/>
          <w:szCs w:val="22"/>
        </w:rPr>
        <w:t xml:space="preserve"> de </w:t>
      </w:r>
      <w:r w:rsidR="002604AD">
        <w:rPr>
          <w:rFonts w:cs="Arial"/>
          <w:sz w:val="22"/>
          <w:szCs w:val="22"/>
        </w:rPr>
        <w:t>enero</w:t>
      </w:r>
      <w:r w:rsidR="002604AD" w:rsidRPr="00E30ABB">
        <w:rPr>
          <w:rFonts w:cs="Arial"/>
          <w:sz w:val="22"/>
          <w:szCs w:val="22"/>
        </w:rPr>
        <w:t xml:space="preserve"> de 201</w:t>
      </w:r>
      <w:r w:rsidR="002604AD">
        <w:rPr>
          <w:rFonts w:cs="Arial"/>
          <w:sz w:val="22"/>
          <w:szCs w:val="22"/>
        </w:rPr>
        <w:t>8</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a</w:t>
      </w:r>
      <w:r w:rsidR="00A061A4">
        <w:rPr>
          <w:rFonts w:cs="Arial"/>
          <w:sz w:val="22"/>
          <w:szCs w:val="22"/>
        </w:rPr>
        <w:t xml:space="preserve">l Grupo Mutual Alajuela – La Vivienda </w:t>
      </w:r>
      <w:r w:rsidR="00A061A4" w:rsidRPr="00A061A4">
        <w:rPr>
          <w:rFonts w:cs="Arial"/>
          <w:sz w:val="22"/>
          <w:szCs w:val="22"/>
          <w:lang w:val="es-ES_tradnl"/>
        </w:rPr>
        <w:t>de Ahorro y Préstamo</w:t>
      </w:r>
      <w:r w:rsidR="00A061A4">
        <w:rPr>
          <w:rFonts w:cs="Arial"/>
          <w:sz w:val="22"/>
          <w:szCs w:val="22"/>
          <w:lang w:val="es-ES_tradnl"/>
        </w:rPr>
        <w:t xml:space="preserve"> (Grupo Mutual)</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 xml:space="preserve">proyecto habitacional </w:t>
      </w:r>
      <w:r w:rsidR="002604AD">
        <w:rPr>
          <w:rFonts w:cs="Arial"/>
          <w:color w:val="000000"/>
          <w:sz w:val="22"/>
          <w:szCs w:val="22"/>
          <w:lang w:val="es-CR" w:eastAsia="es-CR"/>
        </w:rPr>
        <w:t>Valle Azul</w:t>
      </w:r>
      <w:r w:rsidR="002604AD">
        <w:rPr>
          <w:rFonts w:cs="Arial"/>
          <w:sz w:val="22"/>
          <w:szCs w:val="22"/>
        </w:rPr>
        <w:t xml:space="preserve">, </w:t>
      </w:r>
      <w:r w:rsidR="002604AD" w:rsidRPr="009C1F77">
        <w:rPr>
          <w:rFonts w:cs="Arial"/>
          <w:sz w:val="22"/>
          <w:szCs w:val="22"/>
        </w:rPr>
        <w:t xml:space="preserve">ubicado en </w:t>
      </w:r>
      <w:r w:rsidR="002604AD">
        <w:rPr>
          <w:rFonts w:cs="Arial"/>
          <w:sz w:val="22"/>
          <w:szCs w:val="22"/>
        </w:rPr>
        <w:t>el distrito Guácima del cantón y p</w:t>
      </w:r>
      <w:r w:rsidR="002604AD" w:rsidRPr="009C1F77">
        <w:rPr>
          <w:rFonts w:cs="Arial"/>
          <w:sz w:val="22"/>
          <w:szCs w:val="22"/>
        </w:rPr>
        <w:t xml:space="preserve">rovincia de </w:t>
      </w:r>
      <w:r w:rsidR="002604AD">
        <w:rPr>
          <w:rFonts w:cs="Arial"/>
          <w:sz w:val="22"/>
          <w:szCs w:val="22"/>
        </w:rPr>
        <w:t>Alajuela</w:t>
      </w:r>
      <w:r w:rsidR="00505934">
        <w:rPr>
          <w:rFonts w:cs="Arial"/>
          <w:sz w:val="22"/>
          <w:szCs w:val="22"/>
        </w:rPr>
        <w:t>.</w:t>
      </w:r>
    </w:p>
    <w:p w14:paraId="41B6EB1E" w14:textId="77777777" w:rsidR="000A785C" w:rsidRPr="00BB303F" w:rsidRDefault="000A785C" w:rsidP="000A785C">
      <w:pPr>
        <w:spacing w:line="360" w:lineRule="auto"/>
        <w:jc w:val="both"/>
        <w:rPr>
          <w:rFonts w:cs="Arial"/>
          <w:sz w:val="22"/>
          <w:szCs w:val="22"/>
        </w:rPr>
      </w:pPr>
    </w:p>
    <w:p w14:paraId="2166A502" w14:textId="0FDA2BF3" w:rsidR="000A785C" w:rsidRPr="00BB303F" w:rsidRDefault="000A785C" w:rsidP="000A785C">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002604AD" w:rsidRPr="002604AD">
        <w:rPr>
          <w:rFonts w:cs="Arial"/>
          <w:sz w:val="22"/>
          <w:szCs w:val="22"/>
          <w:lang w:val="es-CR"/>
        </w:rPr>
        <w:t>C-150-SCB-2020</w:t>
      </w:r>
      <w:r w:rsidR="002604AD" w:rsidRPr="002604AD">
        <w:rPr>
          <w:rFonts w:cs="Arial"/>
          <w:b/>
          <w:bCs/>
          <w:sz w:val="22"/>
          <w:szCs w:val="22"/>
          <w:lang w:val="es-CR"/>
        </w:rPr>
        <w:t xml:space="preserve"> </w:t>
      </w:r>
      <w:r w:rsidR="002604AD" w:rsidRPr="002604AD">
        <w:rPr>
          <w:rFonts w:cs="Arial"/>
          <w:sz w:val="22"/>
          <w:szCs w:val="22"/>
          <w:lang w:val="es-CR"/>
        </w:rPr>
        <w:t>del 24 de agosto de 2020</w:t>
      </w:r>
      <w:r w:rsidR="002604AD">
        <w:rPr>
          <w:rFonts w:cs="Arial"/>
          <w:sz w:val="22"/>
          <w:szCs w:val="22"/>
          <w:lang w:val="es-CR"/>
        </w:rPr>
        <w:t>, el Grupo Mutual</w:t>
      </w:r>
      <w:r w:rsidR="00A061A4">
        <w:rPr>
          <w:rFonts w:cs="Arial"/>
          <w:sz w:val="22"/>
          <w:szCs w:val="22"/>
          <w:lang w:val="es-CR"/>
        </w:rPr>
        <w:t xml:space="preserve"> ha</w:t>
      </w:r>
      <w:r>
        <w:rPr>
          <w:rFonts w:cs="Arial"/>
          <w:sz w:val="22"/>
          <w:szCs w:val="22"/>
        </w:rPr>
        <w:t xml:space="preserve"> solicitado</w:t>
      </w:r>
      <w:r w:rsidRPr="00BB303F">
        <w:rPr>
          <w:rFonts w:cs="Arial"/>
          <w:sz w:val="22"/>
          <w:szCs w:val="22"/>
        </w:rPr>
        <w:t xml:space="preserve"> la autorización de este Banco para sustituir </w:t>
      </w:r>
      <w:r w:rsidR="002604AD">
        <w:rPr>
          <w:rFonts w:cs="Arial"/>
          <w:sz w:val="22"/>
          <w:szCs w:val="22"/>
        </w:rPr>
        <w:t>seis</w:t>
      </w:r>
      <w:r>
        <w:rPr>
          <w:rFonts w:cs="Arial"/>
          <w:sz w:val="22"/>
          <w:szCs w:val="22"/>
        </w:rPr>
        <w:t xml:space="preserve"> núcleos familiares</w:t>
      </w:r>
      <w:r w:rsidRPr="00BB303F">
        <w:rPr>
          <w:rFonts w:cs="Arial"/>
          <w:sz w:val="22"/>
          <w:szCs w:val="22"/>
        </w:rPr>
        <w:t xml:space="preserve"> del citado proyecto de vivienda, como consecuencia de</w:t>
      </w:r>
      <w:r w:rsidR="00776A83">
        <w:rPr>
          <w:rFonts w:cs="Arial"/>
          <w:sz w:val="22"/>
          <w:szCs w:val="22"/>
        </w:rPr>
        <w:t xml:space="preserve"> la renuncia </w:t>
      </w:r>
      <w:r w:rsidRPr="00BB303F">
        <w:rPr>
          <w:rFonts w:cs="Arial"/>
          <w:sz w:val="22"/>
          <w:szCs w:val="22"/>
        </w:rPr>
        <w:t xml:space="preserve">por parte de los </w:t>
      </w:r>
      <w:r w:rsidRPr="00BB303F">
        <w:rPr>
          <w:rFonts w:cs="Arial"/>
          <w:color w:val="000000"/>
          <w:sz w:val="22"/>
          <w:szCs w:val="22"/>
        </w:rPr>
        <w:t>beneficiarios originales.</w:t>
      </w:r>
    </w:p>
    <w:p w14:paraId="79D4FFA9" w14:textId="77777777" w:rsidR="000A785C" w:rsidRPr="00BB303F" w:rsidRDefault="000A785C" w:rsidP="000A785C">
      <w:pPr>
        <w:spacing w:line="360" w:lineRule="auto"/>
        <w:jc w:val="both"/>
        <w:rPr>
          <w:rFonts w:cs="Arial"/>
          <w:sz w:val="22"/>
          <w:szCs w:val="22"/>
        </w:rPr>
      </w:pPr>
    </w:p>
    <w:p w14:paraId="7B60F099" w14:textId="6F6A12F0" w:rsidR="000A785C" w:rsidRPr="00BB303F" w:rsidRDefault="000A785C" w:rsidP="000A785C">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776A83">
        <w:rPr>
          <w:rFonts w:cs="Arial"/>
          <w:sz w:val="22"/>
          <w:szCs w:val="22"/>
        </w:rPr>
        <w:t>1194</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776A83">
        <w:rPr>
          <w:rFonts w:cs="Arial"/>
          <w:sz w:val="22"/>
          <w:szCs w:val="22"/>
        </w:rPr>
        <w:t>22</w:t>
      </w:r>
      <w:r w:rsidRPr="00BB303F">
        <w:rPr>
          <w:rFonts w:cs="Arial"/>
          <w:sz w:val="22"/>
          <w:szCs w:val="22"/>
        </w:rPr>
        <w:t xml:space="preserve"> de </w:t>
      </w:r>
      <w:r w:rsidR="00776A83">
        <w:rPr>
          <w:rFonts w:cs="Arial"/>
          <w:sz w:val="22"/>
          <w:szCs w:val="22"/>
        </w:rPr>
        <w:t>octubre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sidR="00776A83">
        <w:rPr>
          <w:rFonts w:cs="Arial"/>
          <w:sz w:val="22"/>
          <w:szCs w:val="22"/>
        </w:rPr>
        <w:t>1219</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50FB27AD" w14:textId="77777777" w:rsidR="000A785C" w:rsidRDefault="000A785C" w:rsidP="000A785C">
      <w:pPr>
        <w:spacing w:line="360" w:lineRule="auto"/>
        <w:jc w:val="both"/>
        <w:rPr>
          <w:rFonts w:cs="Arial"/>
          <w:sz w:val="22"/>
          <w:szCs w:val="22"/>
        </w:rPr>
      </w:pPr>
    </w:p>
    <w:p w14:paraId="4E2DE8B2" w14:textId="1E14BD26" w:rsidR="000A785C" w:rsidRDefault="000A785C" w:rsidP="000A785C">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776A83">
        <w:rPr>
          <w:rFonts w:cs="Arial"/>
          <w:sz w:val="22"/>
          <w:szCs w:val="22"/>
        </w:rPr>
        <w:t>1194</w:t>
      </w:r>
      <w:r>
        <w:rPr>
          <w:rFonts w:cs="Arial"/>
          <w:sz w:val="22"/>
          <w:szCs w:val="22"/>
        </w:rPr>
        <w:t>-2020.</w:t>
      </w:r>
    </w:p>
    <w:p w14:paraId="5244CE21" w14:textId="77777777" w:rsidR="000A785C" w:rsidRDefault="000A785C" w:rsidP="000A785C">
      <w:pPr>
        <w:spacing w:line="360" w:lineRule="auto"/>
        <w:jc w:val="both"/>
        <w:rPr>
          <w:rFonts w:cs="Arial"/>
          <w:sz w:val="22"/>
          <w:szCs w:val="22"/>
        </w:rPr>
      </w:pPr>
    </w:p>
    <w:p w14:paraId="34A49D2F" w14:textId="77777777" w:rsidR="000A785C" w:rsidRPr="00BB303F" w:rsidRDefault="000A785C" w:rsidP="000A785C">
      <w:pPr>
        <w:spacing w:line="360" w:lineRule="auto"/>
        <w:jc w:val="both"/>
        <w:rPr>
          <w:rFonts w:cs="Arial"/>
          <w:b/>
          <w:bCs/>
          <w:sz w:val="22"/>
          <w:szCs w:val="22"/>
        </w:rPr>
      </w:pPr>
      <w:r w:rsidRPr="00BB303F">
        <w:rPr>
          <w:rFonts w:cs="Arial"/>
          <w:b/>
          <w:bCs/>
          <w:sz w:val="22"/>
          <w:szCs w:val="22"/>
        </w:rPr>
        <w:t>Por tanto, se acuerda:</w:t>
      </w:r>
    </w:p>
    <w:p w14:paraId="2A2EDBB5" w14:textId="6D3E4C17" w:rsidR="000A785C" w:rsidRPr="00BB303F" w:rsidRDefault="000A785C" w:rsidP="000A785C">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776A83">
        <w:rPr>
          <w:rFonts w:cs="Arial"/>
          <w:sz w:val="22"/>
          <w:szCs w:val="22"/>
        </w:rPr>
        <w:t>seis</w:t>
      </w:r>
      <w:r>
        <w:rPr>
          <w:rFonts w:cs="Arial"/>
          <w:sz w:val="22"/>
          <w:szCs w:val="22"/>
        </w:rPr>
        <w:t xml:space="preserve"> </w:t>
      </w:r>
      <w:r w:rsidRPr="00BB303F">
        <w:rPr>
          <w:rFonts w:cs="Arial"/>
          <w:sz w:val="22"/>
          <w:szCs w:val="22"/>
        </w:rPr>
        <w:t xml:space="preserve">beneficiarios del proyecto </w:t>
      </w:r>
      <w:r>
        <w:rPr>
          <w:rFonts w:cs="Arial"/>
          <w:sz w:val="22"/>
          <w:szCs w:val="22"/>
        </w:rPr>
        <w:t xml:space="preserve">habitacional </w:t>
      </w:r>
      <w:r w:rsidR="00776A83">
        <w:rPr>
          <w:rFonts w:cs="Arial"/>
          <w:sz w:val="22"/>
          <w:szCs w:val="22"/>
        </w:rPr>
        <w:t>Valle Azul</w:t>
      </w:r>
      <w:r w:rsidRPr="00BB303F">
        <w:rPr>
          <w:rFonts w:cs="Arial"/>
          <w:sz w:val="22"/>
          <w:szCs w:val="22"/>
        </w:rPr>
        <w:t>:</w:t>
      </w:r>
    </w:p>
    <w:p w14:paraId="62AF7B1B" w14:textId="77777777" w:rsidR="000A785C" w:rsidRPr="00BB303F" w:rsidRDefault="000A785C" w:rsidP="000A785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0A785C" w:rsidRPr="00BB303F" w14:paraId="2B4DCAC7" w14:textId="77777777" w:rsidTr="002604A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112982C" w14:textId="77777777" w:rsidR="000A785C" w:rsidRPr="00BB303F" w:rsidRDefault="000A785C" w:rsidP="002604AD">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1648FE6" w14:textId="77777777" w:rsidR="000A785C" w:rsidRPr="00BB303F" w:rsidRDefault="000A785C" w:rsidP="002604AD">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9F14212" w14:textId="77777777" w:rsidR="000A785C" w:rsidRPr="00BB303F" w:rsidRDefault="000A785C" w:rsidP="002604AD">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478097D6" w14:textId="77777777" w:rsidR="000A785C" w:rsidRPr="00BB303F" w:rsidRDefault="000A785C" w:rsidP="002604AD">
            <w:pPr>
              <w:jc w:val="center"/>
              <w:rPr>
                <w:rFonts w:cs="Arial"/>
                <w:b/>
                <w:bCs/>
                <w:sz w:val="20"/>
                <w:szCs w:val="20"/>
              </w:rPr>
            </w:pPr>
            <w:r w:rsidRPr="00BB303F">
              <w:rPr>
                <w:rFonts w:cs="Arial"/>
                <w:b/>
                <w:bCs/>
                <w:sz w:val="20"/>
                <w:szCs w:val="20"/>
              </w:rPr>
              <w:t>Cédula</w:t>
            </w:r>
          </w:p>
        </w:tc>
      </w:tr>
      <w:tr w:rsidR="000A785C" w:rsidRPr="00BB303F" w14:paraId="36D6DBB5" w14:textId="77777777" w:rsidTr="002604A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2690C8F" w14:textId="03772CDB" w:rsidR="000A785C" w:rsidRPr="00BB303F" w:rsidRDefault="00CA7367" w:rsidP="002604AD">
            <w:pPr>
              <w:rPr>
                <w:rFonts w:ascii="Arial Narrow" w:hAnsi="Arial Narrow" w:cs="Arial"/>
                <w:bCs/>
                <w:sz w:val="20"/>
                <w:szCs w:val="20"/>
              </w:rPr>
            </w:pPr>
            <w:r>
              <w:rPr>
                <w:rFonts w:ascii="Arial Narrow" w:hAnsi="Arial Narrow" w:cs="Arial"/>
                <w:bCs/>
                <w:sz w:val="20"/>
                <w:szCs w:val="20"/>
              </w:rPr>
              <w:t>Guiselle Porras Madrigal</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313A2BD" w14:textId="7749ADB9" w:rsidR="000A785C" w:rsidRPr="00BB303F" w:rsidRDefault="00CA7367" w:rsidP="002604AD">
            <w:pPr>
              <w:jc w:val="center"/>
              <w:rPr>
                <w:rFonts w:ascii="Arial Narrow" w:hAnsi="Arial Narrow" w:cs="Arial"/>
                <w:bCs/>
                <w:sz w:val="20"/>
                <w:szCs w:val="20"/>
              </w:rPr>
            </w:pPr>
            <w:r>
              <w:rPr>
                <w:rFonts w:ascii="Arial Narrow" w:hAnsi="Arial Narrow" w:cs="Arial"/>
                <w:bCs/>
                <w:sz w:val="20"/>
                <w:szCs w:val="20"/>
              </w:rPr>
              <w:t>2-0563-0647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3570FDD" w14:textId="375A4F4F" w:rsidR="000A785C" w:rsidRPr="00BB303F" w:rsidRDefault="00CA7367" w:rsidP="002604AD">
            <w:pPr>
              <w:rPr>
                <w:rFonts w:ascii="Arial Narrow" w:hAnsi="Arial Narrow" w:cs="Arial"/>
                <w:bCs/>
                <w:sz w:val="20"/>
                <w:szCs w:val="20"/>
              </w:rPr>
            </w:pPr>
            <w:r>
              <w:rPr>
                <w:rFonts w:ascii="Arial Narrow" w:hAnsi="Arial Narrow" w:cs="Arial"/>
                <w:bCs/>
                <w:sz w:val="20"/>
                <w:szCs w:val="20"/>
              </w:rPr>
              <w:t>Marley Ivannia Porras Madrigal</w:t>
            </w:r>
          </w:p>
        </w:tc>
        <w:tc>
          <w:tcPr>
            <w:tcW w:w="1427" w:type="dxa"/>
            <w:tcBorders>
              <w:top w:val="single" w:sz="4" w:space="0" w:color="auto"/>
              <w:left w:val="nil"/>
              <w:bottom w:val="single" w:sz="4" w:space="0" w:color="auto"/>
              <w:right w:val="single" w:sz="4" w:space="0" w:color="auto"/>
            </w:tcBorders>
            <w:shd w:val="clear" w:color="auto" w:fill="auto"/>
            <w:vAlign w:val="center"/>
          </w:tcPr>
          <w:p w14:paraId="4E087E01" w14:textId="4E5FAAA1" w:rsidR="000A785C" w:rsidRPr="00BB303F" w:rsidRDefault="00CA7367" w:rsidP="002604AD">
            <w:pPr>
              <w:jc w:val="center"/>
              <w:rPr>
                <w:rFonts w:ascii="Arial Narrow" w:hAnsi="Arial Narrow" w:cs="Arial"/>
                <w:bCs/>
                <w:sz w:val="20"/>
                <w:szCs w:val="20"/>
              </w:rPr>
            </w:pPr>
            <w:r>
              <w:rPr>
                <w:rFonts w:ascii="Arial Narrow" w:hAnsi="Arial Narrow" w:cs="Arial"/>
                <w:bCs/>
                <w:sz w:val="20"/>
                <w:szCs w:val="20"/>
              </w:rPr>
              <w:t>2-0644-0185</w:t>
            </w:r>
          </w:p>
        </w:tc>
      </w:tr>
      <w:tr w:rsidR="000A785C" w:rsidRPr="00BB303F" w14:paraId="71BF8529" w14:textId="77777777" w:rsidTr="002604A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BB78572" w14:textId="7BCAAF80" w:rsidR="000A785C" w:rsidRDefault="00CA7367" w:rsidP="002604AD">
            <w:pPr>
              <w:rPr>
                <w:rFonts w:ascii="Arial Narrow" w:hAnsi="Arial Narrow" w:cs="Arial"/>
                <w:bCs/>
                <w:sz w:val="20"/>
                <w:szCs w:val="20"/>
              </w:rPr>
            </w:pPr>
            <w:r>
              <w:rPr>
                <w:rFonts w:ascii="Arial Narrow" w:hAnsi="Arial Narrow" w:cs="Arial"/>
                <w:bCs/>
                <w:sz w:val="20"/>
                <w:szCs w:val="20"/>
              </w:rPr>
              <w:t>Brayan Gerardo Carballo Amores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A874652" w14:textId="64ECA72F" w:rsidR="000A785C" w:rsidRDefault="00CA7367" w:rsidP="002604AD">
            <w:pPr>
              <w:jc w:val="center"/>
              <w:rPr>
                <w:rFonts w:ascii="Arial Narrow" w:hAnsi="Arial Narrow" w:cs="Arial"/>
                <w:bCs/>
                <w:sz w:val="20"/>
                <w:szCs w:val="20"/>
              </w:rPr>
            </w:pPr>
            <w:r>
              <w:rPr>
                <w:rFonts w:ascii="Arial Narrow" w:hAnsi="Arial Narrow" w:cs="Arial"/>
                <w:bCs/>
                <w:sz w:val="20"/>
                <w:szCs w:val="20"/>
              </w:rPr>
              <w:t>2-0747-0270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2A1A4D0" w14:textId="43959725" w:rsidR="000A785C" w:rsidRDefault="00CA7367" w:rsidP="002604AD">
            <w:pPr>
              <w:rPr>
                <w:rFonts w:ascii="Arial Narrow" w:hAnsi="Arial Narrow" w:cs="Arial"/>
                <w:bCs/>
                <w:sz w:val="20"/>
                <w:szCs w:val="20"/>
              </w:rPr>
            </w:pPr>
            <w:r>
              <w:rPr>
                <w:rFonts w:ascii="Arial Narrow" w:hAnsi="Arial Narrow" w:cs="Arial"/>
                <w:bCs/>
                <w:sz w:val="20"/>
                <w:szCs w:val="20"/>
              </w:rPr>
              <w:t>Daniela González Vega</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E3C7E20" w14:textId="305C7F70" w:rsidR="000A785C" w:rsidRDefault="00CA7367" w:rsidP="002604AD">
            <w:pPr>
              <w:jc w:val="center"/>
              <w:rPr>
                <w:rFonts w:ascii="Arial Narrow" w:hAnsi="Arial Narrow" w:cs="Arial"/>
                <w:bCs/>
                <w:sz w:val="20"/>
                <w:szCs w:val="20"/>
              </w:rPr>
            </w:pPr>
            <w:r>
              <w:rPr>
                <w:rFonts w:ascii="Arial Narrow" w:hAnsi="Arial Narrow" w:cs="Arial"/>
                <w:bCs/>
                <w:sz w:val="20"/>
                <w:szCs w:val="20"/>
              </w:rPr>
              <w:t>1-1589-0846</w:t>
            </w:r>
          </w:p>
        </w:tc>
      </w:tr>
      <w:tr w:rsidR="00776A83" w:rsidRPr="00BB303F" w14:paraId="7E56AF40" w14:textId="77777777" w:rsidTr="002604A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4F1F4CA" w14:textId="476459BC" w:rsidR="00776A83" w:rsidRDefault="00CA7367" w:rsidP="002604AD">
            <w:pPr>
              <w:rPr>
                <w:rFonts w:ascii="Arial Narrow" w:hAnsi="Arial Narrow" w:cs="Arial"/>
                <w:bCs/>
                <w:sz w:val="20"/>
                <w:szCs w:val="20"/>
              </w:rPr>
            </w:pPr>
            <w:r>
              <w:rPr>
                <w:rFonts w:ascii="Arial Narrow" w:hAnsi="Arial Narrow" w:cs="Arial"/>
                <w:bCs/>
                <w:sz w:val="20"/>
                <w:szCs w:val="20"/>
              </w:rPr>
              <w:lastRenderedPageBreak/>
              <w:t>Jennifer María García Sánchez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148A9E5" w14:textId="56B7661F" w:rsidR="00776A83" w:rsidRDefault="00CA7367" w:rsidP="002604AD">
            <w:pPr>
              <w:jc w:val="center"/>
              <w:rPr>
                <w:rFonts w:ascii="Arial Narrow" w:hAnsi="Arial Narrow" w:cs="Arial"/>
                <w:bCs/>
                <w:sz w:val="20"/>
                <w:szCs w:val="20"/>
              </w:rPr>
            </w:pPr>
            <w:r>
              <w:rPr>
                <w:rFonts w:ascii="Arial Narrow" w:hAnsi="Arial Narrow" w:cs="Arial"/>
                <w:bCs/>
                <w:sz w:val="20"/>
                <w:szCs w:val="20"/>
              </w:rPr>
              <w:t>2-0762-0459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BAA9F17" w14:textId="4C6E5985" w:rsidR="00776A83" w:rsidRDefault="00CA7367" w:rsidP="002604AD">
            <w:pPr>
              <w:rPr>
                <w:rFonts w:ascii="Arial Narrow" w:hAnsi="Arial Narrow" w:cs="Arial"/>
                <w:bCs/>
                <w:sz w:val="20"/>
                <w:szCs w:val="20"/>
              </w:rPr>
            </w:pPr>
            <w:r>
              <w:rPr>
                <w:rFonts w:ascii="Arial Narrow" w:hAnsi="Arial Narrow" w:cs="Arial"/>
                <w:bCs/>
                <w:sz w:val="20"/>
                <w:szCs w:val="20"/>
              </w:rPr>
              <w:t>Kimberly María García Sánchez</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BA61A96" w14:textId="57BA89AB" w:rsidR="00776A83" w:rsidRDefault="00CA7367" w:rsidP="002604AD">
            <w:pPr>
              <w:jc w:val="center"/>
              <w:rPr>
                <w:rFonts w:ascii="Arial Narrow" w:hAnsi="Arial Narrow" w:cs="Arial"/>
                <w:bCs/>
                <w:sz w:val="20"/>
                <w:szCs w:val="20"/>
              </w:rPr>
            </w:pPr>
            <w:r>
              <w:rPr>
                <w:rFonts w:ascii="Arial Narrow" w:hAnsi="Arial Narrow" w:cs="Arial"/>
                <w:bCs/>
                <w:sz w:val="20"/>
                <w:szCs w:val="20"/>
              </w:rPr>
              <w:t>2-0712-0379</w:t>
            </w:r>
          </w:p>
        </w:tc>
      </w:tr>
    </w:tbl>
    <w:p w14:paraId="5B6479B1" w14:textId="77777777" w:rsidR="000A785C" w:rsidRPr="00BB303F" w:rsidRDefault="000A785C" w:rsidP="000A785C">
      <w:pPr>
        <w:spacing w:line="360" w:lineRule="auto"/>
        <w:jc w:val="both"/>
        <w:rPr>
          <w:rFonts w:cs="Arial"/>
          <w:sz w:val="22"/>
          <w:szCs w:val="22"/>
        </w:rPr>
      </w:pPr>
    </w:p>
    <w:p w14:paraId="389D689F" w14:textId="024EF246" w:rsidR="000A785C" w:rsidRPr="00BB303F" w:rsidRDefault="000A785C" w:rsidP="000A785C">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776A83">
        <w:rPr>
          <w:rFonts w:cs="Arial"/>
          <w:sz w:val="22"/>
          <w:szCs w:val="22"/>
        </w:rPr>
        <w:t>seis</w:t>
      </w:r>
      <w:r w:rsidRPr="00BB303F">
        <w:rPr>
          <w:rFonts w:cs="Arial"/>
          <w:sz w:val="22"/>
          <w:szCs w:val="22"/>
        </w:rPr>
        <w:t xml:space="preserve"> beneficiarios del proyecto </w:t>
      </w:r>
      <w:r w:rsidR="00D06AB7">
        <w:rPr>
          <w:rFonts w:cs="Arial"/>
          <w:sz w:val="22"/>
          <w:szCs w:val="22"/>
        </w:rPr>
        <w:t>Valle Azul</w:t>
      </w:r>
      <w:r w:rsidRPr="00BB303F">
        <w:rPr>
          <w:rFonts w:cs="Arial"/>
          <w:sz w:val="22"/>
          <w:szCs w:val="22"/>
        </w:rPr>
        <w:t>:</w:t>
      </w:r>
    </w:p>
    <w:p w14:paraId="09C37621" w14:textId="77777777" w:rsidR="000A785C" w:rsidRPr="00BB303F" w:rsidRDefault="000A785C" w:rsidP="000A785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0A785C" w:rsidRPr="00BB303F" w14:paraId="7524C111" w14:textId="77777777" w:rsidTr="002604A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A9785B7" w14:textId="77777777" w:rsidR="000A785C" w:rsidRPr="00BB303F" w:rsidRDefault="000A785C" w:rsidP="002604AD">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1F17A07" w14:textId="77777777" w:rsidR="000A785C" w:rsidRPr="00BB303F" w:rsidRDefault="000A785C" w:rsidP="002604AD">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7E30906" w14:textId="77777777" w:rsidR="000A785C" w:rsidRPr="00BB303F" w:rsidRDefault="000A785C" w:rsidP="002604AD">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5BDE2B02" w14:textId="77777777" w:rsidR="000A785C" w:rsidRPr="00BB303F" w:rsidRDefault="000A785C" w:rsidP="002604AD">
            <w:pPr>
              <w:jc w:val="center"/>
              <w:rPr>
                <w:rFonts w:cs="Arial"/>
                <w:b/>
                <w:bCs/>
                <w:sz w:val="20"/>
                <w:szCs w:val="20"/>
              </w:rPr>
            </w:pPr>
            <w:r w:rsidRPr="00BB303F">
              <w:rPr>
                <w:rFonts w:cs="Arial"/>
                <w:b/>
                <w:bCs/>
                <w:sz w:val="20"/>
                <w:szCs w:val="20"/>
              </w:rPr>
              <w:t>Cédula</w:t>
            </w:r>
          </w:p>
        </w:tc>
      </w:tr>
      <w:tr w:rsidR="000A785C" w:rsidRPr="00BB303F" w14:paraId="79AC4A42" w14:textId="77777777" w:rsidTr="002604A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E0FA51C" w14:textId="3C0468FB" w:rsidR="000A785C" w:rsidRPr="00BB303F" w:rsidRDefault="004920B3" w:rsidP="002604AD">
            <w:pPr>
              <w:rPr>
                <w:rFonts w:ascii="Arial Narrow" w:hAnsi="Arial Narrow" w:cs="Arial"/>
                <w:bCs/>
                <w:sz w:val="20"/>
                <w:szCs w:val="20"/>
              </w:rPr>
            </w:pPr>
            <w:r>
              <w:rPr>
                <w:rFonts w:ascii="Arial Narrow" w:hAnsi="Arial Narrow" w:cs="Arial"/>
                <w:bCs/>
                <w:sz w:val="20"/>
                <w:szCs w:val="20"/>
              </w:rPr>
              <w:t>Lorena Patricia Agüero Fernández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93DE76E" w14:textId="22C9FEF4" w:rsidR="000A785C" w:rsidRPr="00BB303F" w:rsidRDefault="004920B3" w:rsidP="002604AD">
            <w:pPr>
              <w:jc w:val="center"/>
              <w:rPr>
                <w:rFonts w:ascii="Arial Narrow" w:hAnsi="Arial Narrow" w:cs="Arial"/>
                <w:bCs/>
                <w:sz w:val="20"/>
                <w:szCs w:val="20"/>
              </w:rPr>
            </w:pPr>
            <w:r>
              <w:rPr>
                <w:rFonts w:ascii="Arial Narrow" w:hAnsi="Arial Narrow" w:cs="Arial"/>
                <w:bCs/>
                <w:sz w:val="20"/>
                <w:szCs w:val="20"/>
              </w:rPr>
              <w:t>2-0622-0111</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6E45302" w14:textId="23A9742F" w:rsidR="000A785C" w:rsidRPr="00BB303F" w:rsidRDefault="004920B3" w:rsidP="002604AD">
            <w:pPr>
              <w:rPr>
                <w:rFonts w:ascii="Arial Narrow" w:hAnsi="Arial Narrow" w:cs="Arial"/>
                <w:bCs/>
                <w:sz w:val="20"/>
                <w:szCs w:val="20"/>
              </w:rPr>
            </w:pPr>
            <w:r>
              <w:rPr>
                <w:rFonts w:ascii="Arial Narrow" w:hAnsi="Arial Narrow" w:cs="Arial"/>
                <w:bCs/>
                <w:sz w:val="20"/>
                <w:szCs w:val="20"/>
              </w:rPr>
              <w:t xml:space="preserve">Alicia Quesada Agüero </w:t>
            </w:r>
          </w:p>
        </w:tc>
        <w:tc>
          <w:tcPr>
            <w:tcW w:w="1285" w:type="dxa"/>
            <w:tcBorders>
              <w:top w:val="single" w:sz="4" w:space="0" w:color="auto"/>
              <w:left w:val="nil"/>
              <w:bottom w:val="single" w:sz="4" w:space="0" w:color="auto"/>
              <w:right w:val="single" w:sz="4" w:space="0" w:color="auto"/>
            </w:tcBorders>
            <w:shd w:val="clear" w:color="auto" w:fill="auto"/>
            <w:vAlign w:val="center"/>
          </w:tcPr>
          <w:p w14:paraId="70514AB7" w14:textId="677D233F" w:rsidR="000A785C" w:rsidRPr="00BB303F" w:rsidRDefault="004920B3" w:rsidP="002604AD">
            <w:pPr>
              <w:jc w:val="center"/>
              <w:rPr>
                <w:rFonts w:ascii="Arial Narrow" w:hAnsi="Arial Narrow" w:cs="Arial"/>
                <w:bCs/>
                <w:sz w:val="20"/>
                <w:szCs w:val="20"/>
              </w:rPr>
            </w:pPr>
            <w:r>
              <w:rPr>
                <w:rFonts w:ascii="Arial Narrow" w:hAnsi="Arial Narrow" w:cs="Arial"/>
                <w:bCs/>
                <w:sz w:val="20"/>
                <w:szCs w:val="20"/>
              </w:rPr>
              <w:t>7-0115-0212</w:t>
            </w:r>
          </w:p>
        </w:tc>
      </w:tr>
      <w:tr w:rsidR="00776A83" w:rsidRPr="00BB303F" w14:paraId="0853FB9A" w14:textId="77777777" w:rsidTr="002604A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BAE1EEB" w14:textId="2E15C0E7" w:rsidR="00776A83" w:rsidRDefault="004920B3" w:rsidP="002604AD">
            <w:pPr>
              <w:rPr>
                <w:rFonts w:ascii="Arial Narrow" w:hAnsi="Arial Narrow" w:cs="Arial"/>
                <w:bCs/>
                <w:sz w:val="20"/>
                <w:szCs w:val="20"/>
              </w:rPr>
            </w:pPr>
            <w:r>
              <w:rPr>
                <w:rFonts w:ascii="Arial Narrow" w:hAnsi="Arial Narrow" w:cs="Arial"/>
                <w:bCs/>
                <w:sz w:val="20"/>
                <w:szCs w:val="20"/>
              </w:rPr>
              <w:t>Carlos Eduardo Monge Chinchilla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1E4F5B6" w14:textId="5D99C2B2" w:rsidR="00776A83" w:rsidRDefault="004920B3" w:rsidP="002604AD">
            <w:pPr>
              <w:jc w:val="center"/>
              <w:rPr>
                <w:rFonts w:ascii="Arial Narrow" w:hAnsi="Arial Narrow" w:cs="Arial"/>
                <w:bCs/>
                <w:sz w:val="20"/>
                <w:szCs w:val="20"/>
              </w:rPr>
            </w:pPr>
            <w:r>
              <w:rPr>
                <w:rFonts w:ascii="Arial Narrow" w:hAnsi="Arial Narrow" w:cs="Arial"/>
                <w:bCs/>
                <w:sz w:val="20"/>
                <w:szCs w:val="20"/>
              </w:rPr>
              <w:t>1-0941-0622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7B326E1" w14:textId="465FECFF" w:rsidR="00776A83" w:rsidRDefault="004920B3" w:rsidP="002604AD">
            <w:pPr>
              <w:rPr>
                <w:rFonts w:ascii="Arial Narrow" w:hAnsi="Arial Narrow" w:cs="Arial"/>
                <w:bCs/>
                <w:sz w:val="20"/>
                <w:szCs w:val="20"/>
              </w:rPr>
            </w:pPr>
            <w:r>
              <w:rPr>
                <w:rFonts w:ascii="Arial Narrow" w:hAnsi="Arial Narrow" w:cs="Arial"/>
                <w:bCs/>
                <w:sz w:val="20"/>
                <w:szCs w:val="20"/>
              </w:rPr>
              <w:t>Moisés Esteban González Vega</w:t>
            </w:r>
          </w:p>
        </w:tc>
        <w:tc>
          <w:tcPr>
            <w:tcW w:w="1285" w:type="dxa"/>
            <w:tcBorders>
              <w:top w:val="single" w:sz="4" w:space="0" w:color="auto"/>
              <w:left w:val="nil"/>
              <w:bottom w:val="single" w:sz="4" w:space="0" w:color="auto"/>
              <w:right w:val="single" w:sz="4" w:space="0" w:color="auto"/>
            </w:tcBorders>
            <w:shd w:val="clear" w:color="auto" w:fill="auto"/>
            <w:vAlign w:val="center"/>
          </w:tcPr>
          <w:p w14:paraId="7EE73E75" w14:textId="459A946E" w:rsidR="00776A83" w:rsidRDefault="004920B3" w:rsidP="002604AD">
            <w:pPr>
              <w:jc w:val="center"/>
              <w:rPr>
                <w:rFonts w:ascii="Arial Narrow" w:hAnsi="Arial Narrow" w:cs="Arial"/>
                <w:bCs/>
                <w:sz w:val="20"/>
                <w:szCs w:val="20"/>
              </w:rPr>
            </w:pPr>
            <w:r>
              <w:rPr>
                <w:rFonts w:ascii="Arial Narrow" w:hAnsi="Arial Narrow" w:cs="Arial"/>
                <w:bCs/>
                <w:sz w:val="20"/>
                <w:szCs w:val="20"/>
              </w:rPr>
              <w:t>1-1496-0181</w:t>
            </w:r>
          </w:p>
        </w:tc>
      </w:tr>
      <w:tr w:rsidR="000A785C" w:rsidRPr="00BB303F" w14:paraId="495635BD" w14:textId="77777777" w:rsidTr="002604A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1A9C8E0" w14:textId="57AD595A" w:rsidR="000A785C" w:rsidRDefault="004920B3" w:rsidP="002604AD">
            <w:pPr>
              <w:rPr>
                <w:rFonts w:ascii="Arial Narrow" w:hAnsi="Arial Narrow" w:cs="Arial"/>
                <w:bCs/>
                <w:sz w:val="20"/>
                <w:szCs w:val="20"/>
              </w:rPr>
            </w:pPr>
            <w:r>
              <w:rPr>
                <w:rFonts w:ascii="Arial Narrow" w:hAnsi="Arial Narrow" w:cs="Arial"/>
                <w:bCs/>
                <w:sz w:val="20"/>
                <w:szCs w:val="20"/>
              </w:rPr>
              <w:t>Karina Iveth Merlo Romero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98C1FCD" w14:textId="1A5049D4" w:rsidR="000A785C" w:rsidRDefault="004920B3" w:rsidP="002604AD">
            <w:pPr>
              <w:jc w:val="center"/>
              <w:rPr>
                <w:rFonts w:ascii="Arial Narrow" w:hAnsi="Arial Narrow" w:cs="Arial"/>
                <w:bCs/>
                <w:sz w:val="20"/>
                <w:szCs w:val="20"/>
              </w:rPr>
            </w:pPr>
            <w:r>
              <w:rPr>
                <w:rFonts w:ascii="Arial Narrow" w:hAnsi="Arial Narrow" w:cs="Arial"/>
                <w:bCs/>
                <w:sz w:val="20"/>
                <w:szCs w:val="20"/>
              </w:rPr>
              <w:t>155818203214</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FACE0EE" w14:textId="47F43810" w:rsidR="000A785C" w:rsidRDefault="004920B3" w:rsidP="002604AD">
            <w:pPr>
              <w:rPr>
                <w:rFonts w:ascii="Arial Narrow" w:hAnsi="Arial Narrow" w:cs="Arial"/>
                <w:bCs/>
                <w:sz w:val="20"/>
                <w:szCs w:val="20"/>
              </w:rPr>
            </w:pPr>
            <w:r>
              <w:rPr>
                <w:rFonts w:ascii="Arial Narrow" w:hAnsi="Arial Narrow" w:cs="Arial"/>
                <w:bCs/>
                <w:sz w:val="20"/>
                <w:szCs w:val="20"/>
              </w:rPr>
              <w:t>Iris Anielka Merlo Romero</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63DBBB0" w14:textId="4FFCA3C6" w:rsidR="000A785C" w:rsidRDefault="004920B3" w:rsidP="002604AD">
            <w:pPr>
              <w:jc w:val="center"/>
              <w:rPr>
                <w:rFonts w:ascii="Arial Narrow" w:hAnsi="Arial Narrow" w:cs="Arial"/>
                <w:bCs/>
                <w:sz w:val="20"/>
                <w:szCs w:val="20"/>
              </w:rPr>
            </w:pPr>
            <w:r>
              <w:rPr>
                <w:rFonts w:ascii="Arial Narrow" w:hAnsi="Arial Narrow" w:cs="Arial"/>
                <w:bCs/>
                <w:sz w:val="20"/>
                <w:szCs w:val="20"/>
              </w:rPr>
              <w:t>155804381520</w:t>
            </w:r>
          </w:p>
        </w:tc>
      </w:tr>
    </w:tbl>
    <w:p w14:paraId="0B587598" w14:textId="77777777" w:rsidR="000A785C" w:rsidRPr="00565CE4" w:rsidRDefault="000A785C" w:rsidP="000A785C">
      <w:pPr>
        <w:spacing w:line="360" w:lineRule="auto"/>
        <w:jc w:val="both"/>
        <w:rPr>
          <w:rFonts w:cs="Arial"/>
          <w:sz w:val="16"/>
          <w:szCs w:val="16"/>
        </w:rPr>
      </w:pPr>
    </w:p>
    <w:p w14:paraId="4116A461" w14:textId="050D9180"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005D13">
        <w:rPr>
          <w:rFonts w:cs="Arial"/>
          <w:szCs w:val="22"/>
        </w:rPr>
        <w:t>por Mayoría</w:t>
      </w:r>
      <w:r>
        <w:rPr>
          <w:rFonts w:cs="Arial"/>
          <w:szCs w:val="22"/>
        </w:rPr>
        <w:t xml:space="preserve"> y Firme</w:t>
      </w:r>
      <w:r w:rsidRPr="00AB2826">
        <w:rPr>
          <w:rFonts w:cs="Arial"/>
          <w:szCs w:val="22"/>
        </w:rPr>
        <w:t>.-</w:t>
      </w:r>
    </w:p>
    <w:p w14:paraId="1CACF6B5" w14:textId="77777777" w:rsidR="002B71CC" w:rsidRPr="00D14EAF" w:rsidRDefault="002B71CC" w:rsidP="002B71CC">
      <w:pPr>
        <w:spacing w:line="360" w:lineRule="auto"/>
        <w:jc w:val="both"/>
        <w:rPr>
          <w:rFonts w:cs="Arial"/>
          <w:b/>
          <w:sz w:val="22"/>
        </w:rPr>
      </w:pPr>
      <w:r w:rsidRPr="00D14EAF">
        <w:rPr>
          <w:rFonts w:cs="Arial"/>
          <w:b/>
          <w:sz w:val="22"/>
        </w:rPr>
        <w:t>************</w:t>
      </w:r>
    </w:p>
    <w:p w14:paraId="20983E20" w14:textId="77777777" w:rsidR="002B71CC" w:rsidRDefault="002B71CC" w:rsidP="002B71CC">
      <w:pPr>
        <w:spacing w:line="360" w:lineRule="auto"/>
        <w:jc w:val="both"/>
        <w:rPr>
          <w:rFonts w:cs="Arial"/>
          <w:sz w:val="22"/>
          <w:lang w:val="es-ES_tradnl"/>
        </w:rPr>
      </w:pPr>
    </w:p>
    <w:p w14:paraId="0B941DF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29135496" w14:textId="57D1923B" w:rsidR="00005D13" w:rsidRDefault="00005D13" w:rsidP="00005D13">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004B074F" w:rsidRPr="00E30ABB">
        <w:rPr>
          <w:rFonts w:cs="Arial"/>
          <w:sz w:val="22"/>
          <w:szCs w:val="22"/>
          <w:lang w:val="es-ES_tradnl"/>
        </w:rPr>
        <w:t>N°</w:t>
      </w:r>
      <w:r w:rsidR="004B074F">
        <w:rPr>
          <w:rFonts w:cs="Arial"/>
          <w:sz w:val="22"/>
          <w:szCs w:val="22"/>
          <w:lang w:val="es-ES_tradnl"/>
        </w:rPr>
        <w:t xml:space="preserve"> 3</w:t>
      </w:r>
      <w:r w:rsidR="004B074F" w:rsidRPr="00E30ABB">
        <w:rPr>
          <w:rFonts w:cs="Arial"/>
          <w:sz w:val="22"/>
          <w:szCs w:val="22"/>
        </w:rPr>
        <w:t xml:space="preserve"> de la sesión </w:t>
      </w:r>
      <w:r w:rsidR="004B074F">
        <w:rPr>
          <w:rFonts w:cs="Arial"/>
          <w:sz w:val="22"/>
          <w:szCs w:val="22"/>
        </w:rPr>
        <w:t>48</w:t>
      </w:r>
      <w:r w:rsidR="004B074F" w:rsidRPr="00E30ABB">
        <w:rPr>
          <w:rFonts w:cs="Arial"/>
          <w:sz w:val="22"/>
          <w:szCs w:val="22"/>
        </w:rPr>
        <w:t>-201</w:t>
      </w:r>
      <w:r w:rsidR="004B074F">
        <w:rPr>
          <w:rFonts w:cs="Arial"/>
          <w:sz w:val="22"/>
          <w:szCs w:val="22"/>
        </w:rPr>
        <w:t>9</w:t>
      </w:r>
      <w:r w:rsidR="004B074F" w:rsidRPr="00E30ABB">
        <w:rPr>
          <w:rFonts w:cs="Arial"/>
          <w:sz w:val="22"/>
          <w:szCs w:val="22"/>
        </w:rPr>
        <w:t xml:space="preserve"> del </w:t>
      </w:r>
      <w:r w:rsidR="004B074F">
        <w:rPr>
          <w:rFonts w:cs="Arial"/>
          <w:sz w:val="22"/>
          <w:szCs w:val="22"/>
        </w:rPr>
        <w:t>24</w:t>
      </w:r>
      <w:r w:rsidR="004B074F" w:rsidRPr="00E30ABB">
        <w:rPr>
          <w:rFonts w:cs="Arial"/>
          <w:sz w:val="22"/>
          <w:szCs w:val="22"/>
        </w:rPr>
        <w:t xml:space="preserve"> de </w:t>
      </w:r>
      <w:r w:rsidR="004B074F">
        <w:rPr>
          <w:rFonts w:cs="Arial"/>
          <w:sz w:val="22"/>
          <w:szCs w:val="22"/>
        </w:rPr>
        <w:t>junio</w:t>
      </w:r>
      <w:r w:rsidR="004B074F" w:rsidRPr="00E30ABB">
        <w:rPr>
          <w:rFonts w:cs="Arial"/>
          <w:sz w:val="22"/>
          <w:szCs w:val="22"/>
        </w:rPr>
        <w:t xml:space="preserve"> de 201</w:t>
      </w:r>
      <w:r w:rsidR="004B074F">
        <w:rPr>
          <w:rFonts w:cs="Arial"/>
          <w:sz w:val="22"/>
          <w:szCs w:val="22"/>
        </w:rPr>
        <w:t>9</w:t>
      </w:r>
      <w:r>
        <w:rPr>
          <w:rFonts w:cs="Arial"/>
          <w:sz w:val="22"/>
          <w:szCs w:val="22"/>
        </w:rPr>
        <w:t xml:space="preserve">, esta </w:t>
      </w:r>
      <w:r w:rsidRPr="00FD0B7A">
        <w:rPr>
          <w:rFonts w:cs="Arial"/>
          <w:sz w:val="22"/>
          <w:szCs w:val="22"/>
        </w:rPr>
        <w:t>Junta Directiva</w:t>
      </w:r>
      <w:r>
        <w:rPr>
          <w:rFonts w:cs="Arial"/>
          <w:sz w:val="22"/>
          <w:szCs w:val="22"/>
        </w:rPr>
        <w:t xml:space="preserve"> otorgó a Coopenae R.L.</w:t>
      </w:r>
      <w:r w:rsidRPr="00FD0B7A">
        <w:rPr>
          <w:rFonts w:cs="Arial"/>
          <w:sz w:val="22"/>
          <w:szCs w:val="22"/>
        </w:rPr>
        <w:t xml:space="preserve">, al amparo del artículo 59 de la Ley del Sistema Financiero Nacional para la Vivienda, los recursos requeridos </w:t>
      </w:r>
      <w:r w:rsidR="004B074F">
        <w:rPr>
          <w:rFonts w:cs="Arial"/>
          <w:sz w:val="22"/>
          <w:szCs w:val="22"/>
        </w:rPr>
        <w:t xml:space="preserve">para la compra de treinta y dos viviendas existentes </w:t>
      </w:r>
      <w:r w:rsidRPr="001A4838">
        <w:rPr>
          <w:rFonts w:cs="Arial"/>
          <w:sz w:val="22"/>
          <w:szCs w:val="22"/>
        </w:rPr>
        <w:t xml:space="preserve">en el proyecto habitacional </w:t>
      </w:r>
      <w:r w:rsidR="004B074F">
        <w:rPr>
          <w:rFonts w:cs="Arial"/>
          <w:sz w:val="22"/>
          <w:szCs w:val="22"/>
        </w:rPr>
        <w:t>Buena Vista</w:t>
      </w:r>
      <w:r w:rsidR="004B074F" w:rsidRPr="00BB303F">
        <w:rPr>
          <w:rFonts w:cs="Arial"/>
          <w:sz w:val="22"/>
          <w:szCs w:val="22"/>
        </w:rPr>
        <w:t xml:space="preserve">, </w:t>
      </w:r>
      <w:r w:rsidR="004B074F" w:rsidRPr="00F32A7D">
        <w:rPr>
          <w:sz w:val="22"/>
          <w:szCs w:val="22"/>
        </w:rPr>
        <w:t xml:space="preserve">ubicado en el distrito </w:t>
      </w:r>
      <w:r w:rsidR="004B074F">
        <w:rPr>
          <w:sz w:val="22"/>
          <w:szCs w:val="22"/>
        </w:rPr>
        <w:t>Buenavista del cantón de Guatuso, provincia de Alajuela</w:t>
      </w:r>
      <w:r>
        <w:rPr>
          <w:rFonts w:cs="Arial"/>
          <w:sz w:val="22"/>
          <w:szCs w:val="22"/>
        </w:rPr>
        <w:t>.</w:t>
      </w:r>
    </w:p>
    <w:p w14:paraId="65A0C7B2" w14:textId="77777777" w:rsidR="00005D13" w:rsidRPr="00BB303F" w:rsidRDefault="00005D13" w:rsidP="00005D13">
      <w:pPr>
        <w:spacing w:line="360" w:lineRule="auto"/>
        <w:jc w:val="both"/>
        <w:rPr>
          <w:rFonts w:cs="Arial"/>
          <w:sz w:val="22"/>
          <w:szCs w:val="22"/>
        </w:rPr>
      </w:pPr>
    </w:p>
    <w:p w14:paraId="6419E342" w14:textId="793ABBEC" w:rsidR="00005D13" w:rsidRPr="00BB303F" w:rsidRDefault="00005D13" w:rsidP="00005D13">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004B074F" w:rsidRPr="004B074F">
        <w:rPr>
          <w:rFonts w:cs="Arial"/>
          <w:sz w:val="22"/>
          <w:szCs w:val="22"/>
          <w:lang w:val="es-CR"/>
        </w:rPr>
        <w:t>DVS-0207-2020</w:t>
      </w:r>
      <w:r w:rsidR="004B074F" w:rsidRPr="004B074F">
        <w:rPr>
          <w:rFonts w:cs="Arial"/>
          <w:b/>
          <w:bCs/>
          <w:sz w:val="22"/>
          <w:szCs w:val="22"/>
          <w:lang w:val="es-CR"/>
        </w:rPr>
        <w:t xml:space="preserve"> </w:t>
      </w:r>
      <w:r w:rsidR="004B074F" w:rsidRPr="004B074F">
        <w:rPr>
          <w:rFonts w:cs="Arial"/>
          <w:sz w:val="22"/>
          <w:szCs w:val="22"/>
          <w:lang w:val="es-CR"/>
        </w:rPr>
        <w:t>del 25 de setiembre de 2020</w:t>
      </w:r>
      <w:r w:rsidR="004B074F">
        <w:rPr>
          <w:rFonts w:cs="Arial"/>
          <w:sz w:val="22"/>
          <w:szCs w:val="22"/>
          <w:lang w:val="es-CR"/>
        </w:rPr>
        <w:t xml:space="preserve">, </w:t>
      </w:r>
      <w:r>
        <w:rPr>
          <w:rFonts w:cs="Arial"/>
          <w:sz w:val="22"/>
          <w:szCs w:val="22"/>
        </w:rPr>
        <w:t>Coopenae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sidR="007D4DF7">
        <w:rPr>
          <w:rFonts w:cs="Arial"/>
          <w:sz w:val="22"/>
          <w:szCs w:val="22"/>
        </w:rPr>
        <w:t xml:space="preserve">l incumplimiento de requisitos </w:t>
      </w:r>
      <w:r w:rsidRPr="00BB303F">
        <w:rPr>
          <w:rFonts w:cs="Arial"/>
          <w:sz w:val="22"/>
          <w:szCs w:val="22"/>
        </w:rPr>
        <w:t xml:space="preserve">por parte del </w:t>
      </w:r>
      <w:r w:rsidRPr="00BB303F">
        <w:rPr>
          <w:rFonts w:cs="Arial"/>
          <w:color w:val="000000"/>
          <w:sz w:val="22"/>
          <w:szCs w:val="22"/>
        </w:rPr>
        <w:t>beneficiario original.</w:t>
      </w:r>
    </w:p>
    <w:p w14:paraId="503054E2" w14:textId="77777777" w:rsidR="00005D13" w:rsidRPr="00BB303F" w:rsidRDefault="00005D13" w:rsidP="00005D13">
      <w:pPr>
        <w:spacing w:line="360" w:lineRule="auto"/>
        <w:jc w:val="both"/>
        <w:rPr>
          <w:rFonts w:cs="Arial"/>
          <w:sz w:val="22"/>
          <w:szCs w:val="22"/>
        </w:rPr>
      </w:pPr>
    </w:p>
    <w:p w14:paraId="6935503E" w14:textId="1BD91EE1" w:rsidR="00005D13" w:rsidRPr="00BB303F" w:rsidRDefault="00005D13" w:rsidP="00005D13">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7D4DF7">
        <w:rPr>
          <w:rFonts w:cs="Arial"/>
          <w:sz w:val="22"/>
          <w:szCs w:val="22"/>
        </w:rPr>
        <w:t>1198</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7D4DF7">
        <w:rPr>
          <w:rFonts w:cs="Arial"/>
          <w:sz w:val="22"/>
          <w:szCs w:val="22"/>
        </w:rPr>
        <w:t>23</w:t>
      </w:r>
      <w:r>
        <w:rPr>
          <w:rFonts w:cs="Arial"/>
          <w:sz w:val="22"/>
          <w:szCs w:val="22"/>
        </w:rPr>
        <w:t xml:space="preserve"> de </w:t>
      </w:r>
      <w:r w:rsidR="007D4DF7">
        <w:rPr>
          <w:rFonts w:cs="Arial"/>
          <w:sz w:val="22"/>
          <w:szCs w:val="22"/>
        </w:rPr>
        <w:t>octubre</w:t>
      </w:r>
      <w:r>
        <w:rPr>
          <w:rFonts w:cs="Arial"/>
          <w:sz w:val="22"/>
          <w:szCs w:val="22"/>
        </w:rPr>
        <w:t xml:space="preserve"> </w:t>
      </w:r>
      <w:r w:rsidRPr="00BB303F">
        <w:rPr>
          <w:rFonts w:cs="Arial"/>
          <w:sz w:val="22"/>
          <w:szCs w:val="22"/>
        </w:rPr>
        <w:t>de 20</w:t>
      </w:r>
      <w:r>
        <w:rPr>
          <w:rFonts w:cs="Arial"/>
          <w:sz w:val="22"/>
          <w:szCs w:val="22"/>
        </w:rPr>
        <w:t>20</w:t>
      </w:r>
      <w:r w:rsidRPr="00BB303F">
        <w:rPr>
          <w:rFonts w:cs="Arial"/>
          <w:sz w:val="22"/>
          <w:szCs w:val="22"/>
        </w:rPr>
        <w:t xml:space="preserve"> –el cual es avalado por la Gerencia General con la nota GG-ME-</w:t>
      </w:r>
      <w:r w:rsidR="007D4DF7">
        <w:rPr>
          <w:rFonts w:cs="Arial"/>
          <w:sz w:val="22"/>
          <w:szCs w:val="22"/>
        </w:rPr>
        <w:t>1223</w:t>
      </w:r>
      <w:r w:rsidRPr="00BB303F">
        <w:rPr>
          <w:rFonts w:cs="Arial"/>
          <w:sz w:val="22"/>
          <w:szCs w:val="22"/>
        </w:rPr>
        <w:t>-20</w:t>
      </w:r>
      <w:r>
        <w:rPr>
          <w:rFonts w:cs="Arial"/>
          <w:sz w:val="22"/>
          <w:szCs w:val="22"/>
        </w:rPr>
        <w:t>20</w:t>
      </w:r>
      <w:r w:rsidRPr="00BB303F">
        <w:rPr>
          <w:rFonts w:cs="Arial"/>
          <w:sz w:val="22"/>
          <w:szCs w:val="22"/>
        </w:rPr>
        <w:t>, de</w:t>
      </w:r>
      <w:r w:rsidR="007D4DF7">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el</w:t>
      </w:r>
      <w:r w:rsidRPr="00BB303F">
        <w:rPr>
          <w:rFonts w:cs="Arial"/>
          <w:sz w:val="22"/>
          <w:szCs w:val="22"/>
        </w:rPr>
        <w:t xml:space="preserve"> nuevo núcleo familiar califica satisfactoriamente para recibir el Bono Familiar de Vivienda.</w:t>
      </w:r>
    </w:p>
    <w:p w14:paraId="3D545B2D" w14:textId="77777777" w:rsidR="00005D13" w:rsidRDefault="00005D13" w:rsidP="00005D13">
      <w:pPr>
        <w:spacing w:line="360" w:lineRule="auto"/>
        <w:jc w:val="both"/>
        <w:rPr>
          <w:rFonts w:cs="Arial"/>
          <w:sz w:val="22"/>
          <w:szCs w:val="22"/>
        </w:rPr>
      </w:pPr>
    </w:p>
    <w:p w14:paraId="683AA277" w14:textId="1FD305E6" w:rsidR="00005D13" w:rsidRPr="00707F21" w:rsidRDefault="00005D13" w:rsidP="00005D13">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sidR="007D4DF7">
        <w:rPr>
          <w:rFonts w:cs="Arial"/>
          <w:bCs/>
          <w:sz w:val="22"/>
          <w:szCs w:val="22"/>
        </w:rPr>
        <w:t>1198</w:t>
      </w:r>
      <w:r w:rsidRPr="00707F21">
        <w:rPr>
          <w:rFonts w:cs="Arial"/>
          <w:bCs/>
          <w:sz w:val="22"/>
          <w:szCs w:val="22"/>
        </w:rPr>
        <w:t>-20</w:t>
      </w:r>
      <w:r>
        <w:rPr>
          <w:rFonts w:cs="Arial"/>
          <w:bCs/>
          <w:sz w:val="22"/>
          <w:szCs w:val="22"/>
        </w:rPr>
        <w:t>20</w:t>
      </w:r>
      <w:r w:rsidRPr="00707F21">
        <w:rPr>
          <w:rFonts w:cs="Arial"/>
          <w:sz w:val="22"/>
          <w:szCs w:val="22"/>
        </w:rPr>
        <w:t>.</w:t>
      </w:r>
    </w:p>
    <w:p w14:paraId="2C779642" w14:textId="77777777" w:rsidR="00005D13" w:rsidRDefault="00005D13" w:rsidP="00005D13">
      <w:pPr>
        <w:spacing w:line="360" w:lineRule="auto"/>
        <w:jc w:val="both"/>
        <w:rPr>
          <w:rFonts w:cs="Arial"/>
          <w:sz w:val="22"/>
          <w:szCs w:val="22"/>
        </w:rPr>
      </w:pPr>
    </w:p>
    <w:p w14:paraId="02CC3274" w14:textId="77777777" w:rsidR="00005D13" w:rsidRPr="00BB303F" w:rsidRDefault="00005D13" w:rsidP="00005D13">
      <w:pPr>
        <w:spacing w:line="360" w:lineRule="auto"/>
        <w:jc w:val="both"/>
        <w:rPr>
          <w:rFonts w:cs="Arial"/>
          <w:b/>
          <w:bCs/>
          <w:sz w:val="22"/>
          <w:szCs w:val="22"/>
        </w:rPr>
      </w:pPr>
      <w:r w:rsidRPr="00BB303F">
        <w:rPr>
          <w:rFonts w:cs="Arial"/>
          <w:b/>
          <w:bCs/>
          <w:sz w:val="22"/>
          <w:szCs w:val="22"/>
        </w:rPr>
        <w:t>Por tanto, se acuerda:</w:t>
      </w:r>
    </w:p>
    <w:p w14:paraId="5B113D6E" w14:textId="395F3DC5" w:rsidR="002B71CC" w:rsidRDefault="00005D13" w:rsidP="002B71CC">
      <w:pPr>
        <w:spacing w:line="360" w:lineRule="auto"/>
        <w:jc w:val="both"/>
        <w:rPr>
          <w:rFonts w:cs="Arial"/>
          <w:sz w:val="22"/>
          <w:szCs w:val="22"/>
        </w:rPr>
      </w:pPr>
      <w:r w:rsidRPr="0062363E">
        <w:rPr>
          <w:rFonts w:cs="Arial"/>
          <w:sz w:val="22"/>
          <w:szCs w:val="22"/>
        </w:rPr>
        <w:lastRenderedPageBreak/>
        <w:t>Autorizar la exclusión de</w:t>
      </w:r>
      <w:r w:rsidR="007D4DF7">
        <w:rPr>
          <w:rFonts w:cs="Arial"/>
          <w:sz w:val="22"/>
          <w:szCs w:val="22"/>
        </w:rPr>
        <w:t>l señor Julio César Solís Picado</w:t>
      </w:r>
      <w:r>
        <w:rPr>
          <w:rFonts w:cs="Arial"/>
          <w:sz w:val="22"/>
          <w:szCs w:val="22"/>
        </w:rPr>
        <w:t xml:space="preserve">, </w:t>
      </w:r>
      <w:r w:rsidRPr="0062363E">
        <w:rPr>
          <w:rFonts w:cs="Arial"/>
          <w:sz w:val="22"/>
          <w:szCs w:val="22"/>
        </w:rPr>
        <w:t xml:space="preserve">cédula N° </w:t>
      </w:r>
      <w:r>
        <w:rPr>
          <w:rFonts w:cs="Arial"/>
          <w:sz w:val="22"/>
          <w:szCs w:val="22"/>
        </w:rPr>
        <w:t>2</w:t>
      </w:r>
      <w:r w:rsidRPr="0062363E">
        <w:rPr>
          <w:rFonts w:cs="Arial"/>
          <w:sz w:val="22"/>
          <w:szCs w:val="22"/>
        </w:rPr>
        <w:t>-</w:t>
      </w:r>
      <w:r>
        <w:rPr>
          <w:rFonts w:cs="Arial"/>
          <w:sz w:val="22"/>
          <w:szCs w:val="22"/>
        </w:rPr>
        <w:t>0</w:t>
      </w:r>
      <w:r w:rsidR="007D4DF7">
        <w:rPr>
          <w:rFonts w:cs="Arial"/>
          <w:sz w:val="22"/>
          <w:szCs w:val="22"/>
        </w:rPr>
        <w:t>708</w:t>
      </w:r>
      <w:r w:rsidRPr="0062363E">
        <w:rPr>
          <w:rFonts w:cs="Arial"/>
          <w:sz w:val="22"/>
          <w:szCs w:val="22"/>
        </w:rPr>
        <w:t>-0</w:t>
      </w:r>
      <w:r w:rsidR="007D4DF7">
        <w:rPr>
          <w:rFonts w:cs="Arial"/>
          <w:sz w:val="22"/>
          <w:szCs w:val="22"/>
        </w:rPr>
        <w:t>735</w:t>
      </w:r>
      <w:r>
        <w:rPr>
          <w:rFonts w:cs="Arial"/>
          <w:sz w:val="22"/>
          <w:szCs w:val="22"/>
        </w:rPr>
        <w:t>,</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habitacional </w:t>
      </w:r>
      <w:r w:rsidR="007D4DF7">
        <w:rPr>
          <w:rFonts w:cs="Arial"/>
          <w:sz w:val="22"/>
          <w:szCs w:val="22"/>
        </w:rPr>
        <w:t>Buena Vista</w:t>
      </w:r>
      <w:r>
        <w:rPr>
          <w:rFonts w:cs="Arial"/>
          <w:sz w:val="22"/>
          <w:szCs w:val="22"/>
        </w:rPr>
        <w:t xml:space="preserve">, </w:t>
      </w:r>
      <w:r w:rsidRPr="0062363E">
        <w:rPr>
          <w:rFonts w:cs="Arial"/>
          <w:sz w:val="22"/>
          <w:szCs w:val="22"/>
        </w:rPr>
        <w:t>e incluir como beneficiari</w:t>
      </w:r>
      <w:r w:rsidR="00D06AB7">
        <w:rPr>
          <w:rFonts w:cs="Arial"/>
          <w:sz w:val="22"/>
          <w:szCs w:val="22"/>
        </w:rPr>
        <w:t>a</w:t>
      </w:r>
      <w:r>
        <w:rPr>
          <w:rFonts w:cs="Arial"/>
          <w:sz w:val="22"/>
          <w:szCs w:val="22"/>
        </w:rPr>
        <w:t xml:space="preserve">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7D4DF7">
        <w:rPr>
          <w:rFonts w:cs="Arial"/>
          <w:sz w:val="22"/>
          <w:szCs w:val="22"/>
        </w:rPr>
        <w:t>la</w:t>
      </w:r>
      <w:r>
        <w:rPr>
          <w:rFonts w:cs="Arial"/>
          <w:sz w:val="22"/>
          <w:szCs w:val="22"/>
        </w:rPr>
        <w:t xml:space="preserve"> señor</w:t>
      </w:r>
      <w:r w:rsidR="007D4DF7">
        <w:rPr>
          <w:rFonts w:cs="Arial"/>
          <w:sz w:val="22"/>
          <w:szCs w:val="22"/>
        </w:rPr>
        <w:t>a Andreina Lobo Méndez</w:t>
      </w:r>
      <w:r w:rsidRPr="0062363E">
        <w:rPr>
          <w:rFonts w:cs="Arial"/>
          <w:sz w:val="22"/>
          <w:szCs w:val="22"/>
        </w:rPr>
        <w:t xml:space="preserve">, </w:t>
      </w:r>
      <w:r>
        <w:rPr>
          <w:rFonts w:cs="Arial"/>
          <w:sz w:val="22"/>
          <w:szCs w:val="22"/>
        </w:rPr>
        <w:t xml:space="preserve">con cédula N° </w:t>
      </w:r>
      <w:r w:rsidR="007D4DF7">
        <w:rPr>
          <w:rFonts w:cs="Arial"/>
          <w:sz w:val="22"/>
          <w:szCs w:val="22"/>
        </w:rPr>
        <w:t>2</w:t>
      </w:r>
      <w:r>
        <w:rPr>
          <w:rFonts w:cs="Arial"/>
          <w:sz w:val="22"/>
          <w:szCs w:val="22"/>
        </w:rPr>
        <w:t>-0</w:t>
      </w:r>
      <w:r w:rsidR="007D4DF7">
        <w:rPr>
          <w:rFonts w:cs="Arial"/>
          <w:sz w:val="22"/>
          <w:szCs w:val="22"/>
        </w:rPr>
        <w:t>689</w:t>
      </w:r>
      <w:r>
        <w:rPr>
          <w:rFonts w:cs="Arial"/>
          <w:sz w:val="22"/>
          <w:szCs w:val="22"/>
        </w:rPr>
        <w:t>-0</w:t>
      </w:r>
      <w:r w:rsidR="007D4DF7">
        <w:rPr>
          <w:rFonts w:cs="Arial"/>
          <w:sz w:val="22"/>
          <w:szCs w:val="22"/>
        </w:rPr>
        <w:t>589</w:t>
      </w:r>
      <w:r>
        <w:rPr>
          <w:rFonts w:cs="Arial"/>
          <w:sz w:val="22"/>
          <w:szCs w:val="22"/>
        </w:rPr>
        <w:t>.</w:t>
      </w:r>
    </w:p>
    <w:p w14:paraId="3F6E8B0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D7DB11" w14:textId="77777777" w:rsidR="002B71CC" w:rsidRPr="00D14EAF" w:rsidRDefault="002B71CC" w:rsidP="002B71CC">
      <w:pPr>
        <w:spacing w:line="360" w:lineRule="auto"/>
        <w:jc w:val="both"/>
        <w:rPr>
          <w:rFonts w:cs="Arial"/>
          <w:b/>
          <w:sz w:val="22"/>
        </w:rPr>
      </w:pPr>
      <w:r w:rsidRPr="00D14EAF">
        <w:rPr>
          <w:rFonts w:cs="Arial"/>
          <w:b/>
          <w:sz w:val="22"/>
        </w:rPr>
        <w:t>************</w:t>
      </w:r>
    </w:p>
    <w:p w14:paraId="09FBE103" w14:textId="77777777" w:rsidR="002B71CC" w:rsidRDefault="002B71CC" w:rsidP="002B71CC">
      <w:pPr>
        <w:spacing w:line="360" w:lineRule="auto"/>
        <w:jc w:val="both"/>
        <w:rPr>
          <w:rFonts w:cs="Arial"/>
          <w:sz w:val="22"/>
          <w:szCs w:val="22"/>
        </w:rPr>
      </w:pPr>
    </w:p>
    <w:p w14:paraId="0F17703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0D933B84" w14:textId="079288AF" w:rsidR="007D4DF7" w:rsidRDefault="007D4DF7" w:rsidP="007D4DF7">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 xml:space="preserve">7, esta </w:t>
      </w:r>
      <w:r w:rsidRPr="00FD0B7A">
        <w:rPr>
          <w:rFonts w:cs="Arial"/>
          <w:sz w:val="22"/>
          <w:szCs w:val="22"/>
        </w:rPr>
        <w:t>Junta Directiva</w:t>
      </w:r>
      <w:r>
        <w:rPr>
          <w:rFonts w:cs="Arial"/>
          <w:sz w:val="22"/>
          <w:szCs w:val="22"/>
        </w:rPr>
        <w:t xml:space="preserve"> otorgó a Coopenae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para la </w:t>
      </w:r>
      <w:r w:rsidRPr="007D4DF7">
        <w:rPr>
          <w:rFonts w:cs="Arial"/>
          <w:sz w:val="22"/>
          <w:szCs w:val="22"/>
        </w:rPr>
        <w:t>compra del terreno, el desarrollo de obras de infraestructura y la construcción de 174 viviendas en el proyecto</w:t>
      </w:r>
      <w:r>
        <w:rPr>
          <w:rFonts w:cs="Arial"/>
          <w:sz w:val="22"/>
          <w:szCs w:val="22"/>
        </w:rPr>
        <w:t xml:space="preserve"> habitacional Llanuras de Canaán</w:t>
      </w:r>
      <w:r w:rsidRPr="002114E6">
        <w:rPr>
          <w:rFonts w:cs="Arial"/>
          <w:sz w:val="22"/>
          <w:szCs w:val="22"/>
        </w:rPr>
        <w:t>, ubicado en el distrito</w:t>
      </w:r>
      <w:r>
        <w:rPr>
          <w:rFonts w:cs="Arial"/>
          <w:sz w:val="22"/>
          <w:szCs w:val="22"/>
        </w:rPr>
        <w:t xml:space="preserve"> Pocora del cantón de Guácimo, provincia de Limón.</w:t>
      </w:r>
    </w:p>
    <w:p w14:paraId="2646474D" w14:textId="77777777" w:rsidR="007D4DF7" w:rsidRDefault="007D4DF7" w:rsidP="007D4DF7">
      <w:pPr>
        <w:spacing w:line="360" w:lineRule="auto"/>
        <w:jc w:val="both"/>
        <w:rPr>
          <w:rFonts w:cs="Arial"/>
          <w:sz w:val="22"/>
          <w:szCs w:val="22"/>
        </w:rPr>
      </w:pPr>
    </w:p>
    <w:p w14:paraId="484E9DCD" w14:textId="19E688FA" w:rsidR="007D4DF7" w:rsidRPr="00BB303F" w:rsidRDefault="007D4DF7" w:rsidP="007D4DF7">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D06AB7">
        <w:rPr>
          <w:rFonts w:cs="Arial"/>
          <w:sz w:val="22"/>
          <w:szCs w:val="22"/>
          <w:lang w:val="es-CR"/>
        </w:rPr>
        <w:t>COOPENAE-DVS-0140-2020,</w:t>
      </w:r>
      <w:r w:rsidRPr="007D4DF7">
        <w:rPr>
          <w:rFonts w:cs="Arial"/>
          <w:sz w:val="22"/>
          <w:szCs w:val="22"/>
          <w:lang w:val="es-CR"/>
        </w:rPr>
        <w:t xml:space="preserve"> del 09 de julio de 2020</w:t>
      </w:r>
      <w:r w:rsidR="00D06AB7">
        <w:rPr>
          <w:rFonts w:cs="Arial"/>
          <w:sz w:val="22"/>
          <w:szCs w:val="22"/>
          <w:lang w:val="es-CR"/>
        </w:rPr>
        <w:t xml:space="preserve">, </w:t>
      </w:r>
      <w:r>
        <w:rPr>
          <w:rFonts w:cs="Arial"/>
          <w:sz w:val="22"/>
          <w:szCs w:val="22"/>
        </w:rPr>
        <w:t>Coopenae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Pr>
          <w:rFonts w:cs="Arial"/>
          <w:sz w:val="22"/>
          <w:szCs w:val="22"/>
        </w:rPr>
        <w:t xml:space="preserve">l </w:t>
      </w:r>
      <w:r w:rsidR="00D06AB7">
        <w:rPr>
          <w:rFonts w:cs="Arial"/>
          <w:sz w:val="22"/>
          <w:szCs w:val="22"/>
        </w:rPr>
        <w:t xml:space="preserve">desinterés por </w:t>
      </w:r>
      <w:r w:rsidRPr="00BB303F">
        <w:rPr>
          <w:rFonts w:cs="Arial"/>
          <w:sz w:val="22"/>
          <w:szCs w:val="22"/>
        </w:rPr>
        <w:t xml:space="preserve">parte del </w:t>
      </w:r>
      <w:r w:rsidRPr="00BB303F">
        <w:rPr>
          <w:rFonts w:cs="Arial"/>
          <w:color w:val="000000"/>
          <w:sz w:val="22"/>
          <w:szCs w:val="22"/>
        </w:rPr>
        <w:t>beneficiario original.</w:t>
      </w:r>
    </w:p>
    <w:p w14:paraId="0B088A4E" w14:textId="77777777" w:rsidR="007D4DF7" w:rsidRPr="00BB303F" w:rsidRDefault="007D4DF7" w:rsidP="007D4DF7">
      <w:pPr>
        <w:spacing w:line="360" w:lineRule="auto"/>
        <w:jc w:val="both"/>
        <w:rPr>
          <w:rFonts w:cs="Arial"/>
          <w:sz w:val="22"/>
          <w:szCs w:val="22"/>
        </w:rPr>
      </w:pPr>
    </w:p>
    <w:p w14:paraId="61AE9B17" w14:textId="6076A99D" w:rsidR="007D4DF7" w:rsidRPr="00BB303F" w:rsidRDefault="007D4DF7" w:rsidP="007D4DF7">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D06AB7">
        <w:rPr>
          <w:rFonts w:cs="Arial"/>
          <w:sz w:val="22"/>
          <w:szCs w:val="22"/>
        </w:rPr>
        <w:t>200</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 xml:space="preserve">23 de octubre </w:t>
      </w:r>
      <w:r w:rsidRPr="00BB303F">
        <w:rPr>
          <w:rFonts w:cs="Arial"/>
          <w:sz w:val="22"/>
          <w:szCs w:val="22"/>
        </w:rPr>
        <w:t>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122</w:t>
      </w:r>
      <w:r w:rsidR="00D06AB7">
        <w:rPr>
          <w:rFonts w:cs="Arial"/>
          <w:sz w:val="22"/>
          <w:szCs w:val="22"/>
        </w:rPr>
        <w:t>4</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el</w:t>
      </w:r>
      <w:r w:rsidRPr="00BB303F">
        <w:rPr>
          <w:rFonts w:cs="Arial"/>
          <w:sz w:val="22"/>
          <w:szCs w:val="22"/>
        </w:rPr>
        <w:t xml:space="preserve"> nuevo núcleo familiar califica satisfactoriamente para recibir el Bono Familiar de Vivienda.</w:t>
      </w:r>
    </w:p>
    <w:p w14:paraId="0280A983" w14:textId="77777777" w:rsidR="007D4DF7" w:rsidRDefault="007D4DF7" w:rsidP="007D4DF7">
      <w:pPr>
        <w:spacing w:line="360" w:lineRule="auto"/>
        <w:jc w:val="both"/>
        <w:rPr>
          <w:rFonts w:cs="Arial"/>
          <w:sz w:val="22"/>
          <w:szCs w:val="22"/>
        </w:rPr>
      </w:pPr>
    </w:p>
    <w:p w14:paraId="1CF3A623" w14:textId="60F33CBF" w:rsidR="007D4DF7" w:rsidRPr="00707F21" w:rsidRDefault="007D4DF7" w:rsidP="007D4DF7">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1</w:t>
      </w:r>
      <w:r w:rsidR="00D06AB7">
        <w:rPr>
          <w:rFonts w:cs="Arial"/>
          <w:bCs/>
          <w:sz w:val="22"/>
          <w:szCs w:val="22"/>
        </w:rPr>
        <w:t>200</w:t>
      </w:r>
      <w:r w:rsidRPr="00707F21">
        <w:rPr>
          <w:rFonts w:cs="Arial"/>
          <w:bCs/>
          <w:sz w:val="22"/>
          <w:szCs w:val="22"/>
        </w:rPr>
        <w:t>-20</w:t>
      </w:r>
      <w:r>
        <w:rPr>
          <w:rFonts w:cs="Arial"/>
          <w:bCs/>
          <w:sz w:val="22"/>
          <w:szCs w:val="22"/>
        </w:rPr>
        <w:t>20</w:t>
      </w:r>
      <w:r w:rsidRPr="00707F21">
        <w:rPr>
          <w:rFonts w:cs="Arial"/>
          <w:sz w:val="22"/>
          <w:szCs w:val="22"/>
        </w:rPr>
        <w:t>.</w:t>
      </w:r>
    </w:p>
    <w:p w14:paraId="4A395240" w14:textId="77777777" w:rsidR="007D4DF7" w:rsidRDefault="007D4DF7" w:rsidP="007D4DF7">
      <w:pPr>
        <w:spacing w:line="360" w:lineRule="auto"/>
        <w:jc w:val="both"/>
        <w:rPr>
          <w:rFonts w:cs="Arial"/>
          <w:sz w:val="22"/>
          <w:szCs w:val="22"/>
        </w:rPr>
      </w:pPr>
    </w:p>
    <w:p w14:paraId="14154150" w14:textId="77777777" w:rsidR="007D4DF7" w:rsidRPr="00BB303F" w:rsidRDefault="007D4DF7" w:rsidP="007D4DF7">
      <w:pPr>
        <w:spacing w:line="360" w:lineRule="auto"/>
        <w:jc w:val="both"/>
        <w:rPr>
          <w:rFonts w:cs="Arial"/>
          <w:b/>
          <w:bCs/>
          <w:sz w:val="22"/>
          <w:szCs w:val="22"/>
        </w:rPr>
      </w:pPr>
      <w:r w:rsidRPr="00BB303F">
        <w:rPr>
          <w:rFonts w:cs="Arial"/>
          <w:b/>
          <w:bCs/>
          <w:sz w:val="22"/>
          <w:szCs w:val="22"/>
        </w:rPr>
        <w:t>Por tanto, se acuerda:</w:t>
      </w:r>
    </w:p>
    <w:p w14:paraId="78F0CC65" w14:textId="59ADA2C4" w:rsidR="002B71CC" w:rsidRDefault="007D4DF7" w:rsidP="002B71CC">
      <w:pPr>
        <w:spacing w:line="360" w:lineRule="auto"/>
        <w:jc w:val="both"/>
        <w:rPr>
          <w:rFonts w:cs="Arial"/>
          <w:sz w:val="22"/>
          <w:szCs w:val="22"/>
        </w:rPr>
      </w:pPr>
      <w:r w:rsidRPr="0062363E">
        <w:rPr>
          <w:rFonts w:cs="Arial"/>
          <w:sz w:val="22"/>
          <w:szCs w:val="22"/>
        </w:rPr>
        <w:t>Autorizar la exclusión de</w:t>
      </w:r>
      <w:r w:rsidR="00D06AB7">
        <w:rPr>
          <w:rFonts w:cs="Arial"/>
          <w:sz w:val="22"/>
          <w:szCs w:val="22"/>
        </w:rPr>
        <w:t xml:space="preserve"> la</w:t>
      </w:r>
      <w:r>
        <w:rPr>
          <w:rFonts w:cs="Arial"/>
          <w:sz w:val="22"/>
          <w:szCs w:val="22"/>
        </w:rPr>
        <w:t xml:space="preserve"> señor</w:t>
      </w:r>
      <w:r w:rsidR="00D06AB7">
        <w:rPr>
          <w:rFonts w:cs="Arial"/>
          <w:sz w:val="22"/>
          <w:szCs w:val="22"/>
        </w:rPr>
        <w:t>a María Elieth Coronado Mora</w:t>
      </w:r>
      <w:r>
        <w:rPr>
          <w:rFonts w:cs="Arial"/>
          <w:sz w:val="22"/>
          <w:szCs w:val="22"/>
        </w:rPr>
        <w:t xml:space="preserve">, </w:t>
      </w:r>
      <w:r w:rsidRPr="0062363E">
        <w:rPr>
          <w:rFonts w:cs="Arial"/>
          <w:sz w:val="22"/>
          <w:szCs w:val="22"/>
        </w:rPr>
        <w:t xml:space="preserve">cédula N° </w:t>
      </w:r>
      <w:r w:rsidR="00D06AB7">
        <w:rPr>
          <w:rFonts w:cs="Arial"/>
          <w:sz w:val="22"/>
          <w:szCs w:val="22"/>
        </w:rPr>
        <w:t>7</w:t>
      </w:r>
      <w:r w:rsidRPr="0062363E">
        <w:rPr>
          <w:rFonts w:cs="Arial"/>
          <w:sz w:val="22"/>
          <w:szCs w:val="22"/>
        </w:rPr>
        <w:t>-</w:t>
      </w:r>
      <w:r>
        <w:rPr>
          <w:rFonts w:cs="Arial"/>
          <w:sz w:val="22"/>
          <w:szCs w:val="22"/>
        </w:rPr>
        <w:t>0</w:t>
      </w:r>
      <w:r w:rsidR="00D06AB7">
        <w:rPr>
          <w:rFonts w:cs="Arial"/>
          <w:sz w:val="22"/>
          <w:szCs w:val="22"/>
        </w:rPr>
        <w:t>217</w:t>
      </w:r>
      <w:r w:rsidRPr="0062363E">
        <w:rPr>
          <w:rFonts w:cs="Arial"/>
          <w:sz w:val="22"/>
          <w:szCs w:val="22"/>
        </w:rPr>
        <w:t>-0</w:t>
      </w:r>
      <w:r w:rsidR="00D06AB7">
        <w:rPr>
          <w:rFonts w:cs="Arial"/>
          <w:sz w:val="22"/>
          <w:szCs w:val="22"/>
        </w:rPr>
        <w:t>967</w:t>
      </w:r>
      <w:r>
        <w:rPr>
          <w:rFonts w:cs="Arial"/>
          <w:sz w:val="22"/>
          <w:szCs w:val="22"/>
        </w:rPr>
        <w:t>,</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habitacional </w:t>
      </w:r>
      <w:r w:rsidR="00D06AB7">
        <w:rPr>
          <w:rFonts w:cs="Arial"/>
          <w:sz w:val="22"/>
          <w:szCs w:val="22"/>
        </w:rPr>
        <w:t>Llanuras de Canaán</w:t>
      </w:r>
      <w:r>
        <w:rPr>
          <w:rFonts w:cs="Arial"/>
          <w:sz w:val="22"/>
          <w:szCs w:val="22"/>
        </w:rPr>
        <w:t xml:space="preserve">, </w:t>
      </w:r>
      <w:r w:rsidRPr="0062363E">
        <w:rPr>
          <w:rFonts w:cs="Arial"/>
          <w:sz w:val="22"/>
          <w:szCs w:val="22"/>
        </w:rPr>
        <w:t>e incluir como beneficiari</w:t>
      </w:r>
      <w:r>
        <w:rPr>
          <w:rFonts w:cs="Arial"/>
          <w:sz w:val="22"/>
          <w:szCs w:val="22"/>
        </w:rPr>
        <w:t xml:space="preserve">o </w:t>
      </w:r>
      <w:r w:rsidRPr="0062363E">
        <w:rPr>
          <w:rFonts w:cs="Arial"/>
          <w:sz w:val="22"/>
          <w:szCs w:val="22"/>
        </w:rPr>
        <w:lastRenderedPageBreak/>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r w:rsidR="00D06AB7">
        <w:rPr>
          <w:rFonts w:cs="Arial"/>
          <w:sz w:val="22"/>
          <w:szCs w:val="22"/>
        </w:rPr>
        <w:t>Yelaina Melina Agüero Picado</w:t>
      </w:r>
      <w:r w:rsidRPr="0062363E">
        <w:rPr>
          <w:rFonts w:cs="Arial"/>
          <w:sz w:val="22"/>
          <w:szCs w:val="22"/>
        </w:rPr>
        <w:t xml:space="preserve">, </w:t>
      </w:r>
      <w:r>
        <w:rPr>
          <w:rFonts w:cs="Arial"/>
          <w:sz w:val="22"/>
          <w:szCs w:val="22"/>
        </w:rPr>
        <w:t xml:space="preserve">con cédula N° </w:t>
      </w:r>
      <w:r w:rsidR="00D06AB7">
        <w:rPr>
          <w:rFonts w:cs="Arial"/>
          <w:sz w:val="22"/>
          <w:szCs w:val="22"/>
        </w:rPr>
        <w:t>7</w:t>
      </w:r>
      <w:r>
        <w:rPr>
          <w:rFonts w:cs="Arial"/>
          <w:sz w:val="22"/>
          <w:szCs w:val="22"/>
        </w:rPr>
        <w:t>-0</w:t>
      </w:r>
      <w:r w:rsidR="00D06AB7">
        <w:rPr>
          <w:rFonts w:cs="Arial"/>
          <w:sz w:val="22"/>
          <w:szCs w:val="22"/>
        </w:rPr>
        <w:t>253</w:t>
      </w:r>
      <w:r>
        <w:rPr>
          <w:rFonts w:cs="Arial"/>
          <w:sz w:val="22"/>
          <w:szCs w:val="22"/>
        </w:rPr>
        <w:t>-0</w:t>
      </w:r>
      <w:r w:rsidR="00D06AB7">
        <w:rPr>
          <w:rFonts w:cs="Arial"/>
          <w:sz w:val="22"/>
          <w:szCs w:val="22"/>
        </w:rPr>
        <w:t>930</w:t>
      </w:r>
      <w:r>
        <w:rPr>
          <w:rFonts w:cs="Arial"/>
          <w:sz w:val="22"/>
          <w:szCs w:val="22"/>
        </w:rPr>
        <w:t>.</w:t>
      </w:r>
    </w:p>
    <w:p w14:paraId="48DE284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BB8FFF" w14:textId="77777777" w:rsidR="002B71CC" w:rsidRPr="00D14EAF" w:rsidRDefault="002B71CC" w:rsidP="002B71CC">
      <w:pPr>
        <w:spacing w:line="360" w:lineRule="auto"/>
        <w:jc w:val="both"/>
        <w:rPr>
          <w:rFonts w:cs="Arial"/>
          <w:b/>
          <w:sz w:val="22"/>
        </w:rPr>
      </w:pPr>
      <w:r w:rsidRPr="00D14EAF">
        <w:rPr>
          <w:rFonts w:cs="Arial"/>
          <w:b/>
          <w:sz w:val="22"/>
        </w:rPr>
        <w:t>************</w:t>
      </w:r>
    </w:p>
    <w:p w14:paraId="6F8FF490" w14:textId="77777777" w:rsidR="002B71CC" w:rsidRDefault="002B71CC" w:rsidP="002B71CC">
      <w:pPr>
        <w:spacing w:line="360" w:lineRule="auto"/>
        <w:jc w:val="both"/>
        <w:rPr>
          <w:rFonts w:cs="Arial"/>
          <w:sz w:val="22"/>
          <w:szCs w:val="22"/>
        </w:rPr>
      </w:pPr>
    </w:p>
    <w:p w14:paraId="01C2098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21DAF4C0" w14:textId="77777777" w:rsidR="00353868" w:rsidRPr="002F0FBB" w:rsidRDefault="00353868" w:rsidP="00353868">
      <w:pPr>
        <w:spacing w:line="360" w:lineRule="auto"/>
        <w:ind w:right="51"/>
        <w:jc w:val="both"/>
        <w:rPr>
          <w:rFonts w:cs="Arial"/>
          <w:b/>
          <w:sz w:val="22"/>
          <w:szCs w:val="22"/>
        </w:rPr>
      </w:pPr>
      <w:r w:rsidRPr="002F0FBB">
        <w:rPr>
          <w:rFonts w:cs="Arial"/>
          <w:b/>
          <w:sz w:val="22"/>
          <w:szCs w:val="22"/>
        </w:rPr>
        <w:t>Considerando:</w:t>
      </w:r>
    </w:p>
    <w:p w14:paraId="67EC3A5F" w14:textId="1A15BE76" w:rsidR="00353868" w:rsidRPr="002F0FBB" w:rsidRDefault="00353868" w:rsidP="00353868">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2B11BD">
        <w:rPr>
          <w:rFonts w:cs="Arial"/>
          <w:sz w:val="22"/>
          <w:szCs w:val="22"/>
        </w:rPr>
        <w:t>1222</w:t>
      </w:r>
      <w:r w:rsidRPr="00EA7ADB">
        <w:rPr>
          <w:rFonts w:cs="Arial"/>
          <w:sz w:val="22"/>
          <w:szCs w:val="22"/>
        </w:rPr>
        <w:t>-20</w:t>
      </w:r>
      <w:r>
        <w:rPr>
          <w:rFonts w:cs="Arial"/>
          <w:sz w:val="22"/>
          <w:szCs w:val="22"/>
        </w:rPr>
        <w:t>20</w:t>
      </w:r>
      <w:r w:rsidRPr="00EA7ADB">
        <w:rPr>
          <w:rFonts w:cs="Arial"/>
          <w:sz w:val="22"/>
          <w:szCs w:val="22"/>
        </w:rPr>
        <w:t xml:space="preserve"> del </w:t>
      </w:r>
      <w:r w:rsidR="002B11BD">
        <w:rPr>
          <w:rFonts w:cs="Arial"/>
          <w:sz w:val="22"/>
          <w:szCs w:val="22"/>
        </w:rPr>
        <w:t>23</w:t>
      </w:r>
      <w:r w:rsidRPr="00EA7ADB">
        <w:rPr>
          <w:rFonts w:cs="Arial"/>
          <w:sz w:val="22"/>
          <w:szCs w:val="22"/>
        </w:rPr>
        <w:t xml:space="preserve"> de </w:t>
      </w:r>
      <w:r w:rsidR="002B11BD">
        <w:rPr>
          <w:rFonts w:cs="Arial"/>
          <w:sz w:val="22"/>
          <w:szCs w:val="22"/>
        </w:rPr>
        <w:t>octubre</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sidR="002B11BD">
        <w:rPr>
          <w:rFonts w:cs="Arial"/>
          <w:color w:val="000000"/>
          <w:sz w:val="22"/>
          <w:szCs w:val="22"/>
        </w:rPr>
        <w:t>1197</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l Grupo Mutual Alajuela – La Vivienda</w:t>
      </w:r>
      <w:r>
        <w:rPr>
          <w:rFonts w:cs="Arial"/>
          <w:sz w:val="22"/>
          <w:szCs w:val="22"/>
        </w:rPr>
        <w:t xml:space="preserve"> de </w:t>
      </w:r>
      <w:r w:rsidRPr="002B0618">
        <w:rPr>
          <w:rFonts w:cs="Arial"/>
          <w:color w:val="000000"/>
          <w:sz w:val="22"/>
          <w:szCs w:val="22"/>
        </w:rPr>
        <w:t>Ahorro y Préstamo</w:t>
      </w:r>
      <w:r>
        <w:rPr>
          <w:rFonts w:cs="Arial"/>
          <w:color w:val="000000"/>
          <w:sz w:val="22"/>
          <w:szCs w:val="22"/>
        </w:rPr>
        <w:t xml:space="preserve"> (Grupo Mutual),</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Pr>
          <w:rFonts w:cs="Arial"/>
          <w:sz w:val="22"/>
          <w:szCs w:val="22"/>
        </w:rPr>
        <w:t>Jardines del Río</w:t>
      </w:r>
      <w:r>
        <w:rPr>
          <w:rFonts w:cs="Arial"/>
          <w:sz w:val="22"/>
          <w:szCs w:val="22"/>
          <w:lang w:val="es-ES_tradnl"/>
        </w:rPr>
        <w:t xml:space="preserve">, </w:t>
      </w:r>
      <w:r>
        <w:rPr>
          <w:rFonts w:cs="Arial"/>
          <w:sz w:val="22"/>
          <w:szCs w:val="22"/>
        </w:rPr>
        <w:t xml:space="preserve">ubicado en el distrito y cantón Quepos, provincia de Puntarenas y aprobado con el acuerdo N° 1 de la sesión 79-2015 del 16 </w:t>
      </w:r>
      <w:r w:rsidRPr="001F67E1">
        <w:rPr>
          <w:rFonts w:cs="Arial"/>
          <w:sz w:val="22"/>
          <w:szCs w:val="22"/>
        </w:rPr>
        <w:t xml:space="preserve">de </w:t>
      </w:r>
      <w:r>
        <w:rPr>
          <w:rFonts w:cs="Arial"/>
          <w:sz w:val="22"/>
          <w:szCs w:val="22"/>
        </w:rPr>
        <w:t>diciembre</w:t>
      </w:r>
      <w:r w:rsidRPr="001F67E1">
        <w:rPr>
          <w:rFonts w:cs="Arial"/>
          <w:sz w:val="22"/>
          <w:szCs w:val="22"/>
        </w:rPr>
        <w:t xml:space="preserve"> de 20</w:t>
      </w:r>
      <w:r>
        <w:rPr>
          <w:rFonts w:cs="Arial"/>
          <w:sz w:val="22"/>
          <w:szCs w:val="22"/>
        </w:rPr>
        <w:t>15.</w:t>
      </w:r>
    </w:p>
    <w:p w14:paraId="6C88396F" w14:textId="77777777" w:rsidR="00353868" w:rsidRDefault="00353868" w:rsidP="00353868">
      <w:pPr>
        <w:spacing w:line="360" w:lineRule="auto"/>
        <w:jc w:val="both"/>
        <w:rPr>
          <w:rFonts w:cs="Arial"/>
          <w:sz w:val="22"/>
          <w:szCs w:val="22"/>
        </w:rPr>
      </w:pPr>
    </w:p>
    <w:p w14:paraId="411038E2" w14:textId="7D0C83DC" w:rsidR="00353868" w:rsidRDefault="00353868" w:rsidP="00353868">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del rubro de “Reserva</w:t>
      </w:r>
      <w:r w:rsidR="002B11BD" w:rsidRPr="002B11BD">
        <w:rPr>
          <w:rFonts w:cs="Arial"/>
          <w:sz w:val="22"/>
          <w:szCs w:val="22"/>
          <w:lang w:val="es-CR"/>
        </w:rPr>
        <w:t xml:space="preserve"> de aumento de precios de viviendas e infraestructura</w:t>
      </w:r>
      <w:r w:rsidR="002B11BD">
        <w:rPr>
          <w:rFonts w:cs="Arial"/>
          <w:sz w:val="22"/>
          <w:szCs w:val="22"/>
          <w:lang w:val="es-CR"/>
        </w:rPr>
        <w:t>”, por</w:t>
      </w:r>
      <w:r>
        <w:rPr>
          <w:rFonts w:cs="Arial"/>
          <w:sz w:val="22"/>
          <w:szCs w:val="22"/>
          <w:lang w:val="es-ES_tradnl"/>
        </w:rPr>
        <w:t xml:space="preserve"> la suma de ¢1</w:t>
      </w:r>
      <w:r w:rsidR="002B11BD">
        <w:rPr>
          <w:rFonts w:cs="Arial"/>
          <w:sz w:val="22"/>
          <w:szCs w:val="22"/>
          <w:lang w:val="es-ES_tradnl"/>
        </w:rPr>
        <w:t>5</w:t>
      </w:r>
      <w:r>
        <w:rPr>
          <w:rFonts w:cs="Arial"/>
          <w:sz w:val="22"/>
          <w:szCs w:val="22"/>
          <w:lang w:val="es-ES_tradnl"/>
        </w:rPr>
        <w:t>.</w:t>
      </w:r>
      <w:r w:rsidR="002B11BD">
        <w:rPr>
          <w:rFonts w:cs="Arial"/>
          <w:sz w:val="22"/>
          <w:szCs w:val="22"/>
          <w:lang w:val="es-ES_tradnl"/>
        </w:rPr>
        <w:t>411</w:t>
      </w:r>
      <w:r>
        <w:rPr>
          <w:rFonts w:cs="Arial"/>
          <w:sz w:val="22"/>
          <w:szCs w:val="22"/>
          <w:lang w:val="es-ES_tradnl"/>
        </w:rPr>
        <w:t>.</w:t>
      </w:r>
      <w:r w:rsidR="002B11BD">
        <w:rPr>
          <w:rFonts w:cs="Arial"/>
          <w:sz w:val="22"/>
          <w:szCs w:val="22"/>
          <w:lang w:val="es-ES_tradnl"/>
        </w:rPr>
        <w:t>272</w:t>
      </w:r>
      <w:r>
        <w:rPr>
          <w:rFonts w:cs="Arial"/>
          <w:sz w:val="22"/>
          <w:szCs w:val="22"/>
          <w:lang w:val="es-ES_tradnl"/>
        </w:rPr>
        <w:t>,</w:t>
      </w:r>
      <w:r w:rsidR="002B11BD">
        <w:rPr>
          <w:rFonts w:cs="Arial"/>
          <w:sz w:val="22"/>
          <w:szCs w:val="22"/>
          <w:lang w:val="es-ES_tradnl"/>
        </w:rPr>
        <w:t>92</w:t>
      </w:r>
      <w:r>
        <w:rPr>
          <w:rFonts w:cs="Arial"/>
          <w:sz w:val="22"/>
          <w:szCs w:val="22"/>
          <w:lang w:val="es-ES_tradnl"/>
        </w:rPr>
        <w:t xml:space="preserve">, con el propósito de costear </w:t>
      </w:r>
      <w:r w:rsidR="002B11BD">
        <w:rPr>
          <w:rFonts w:cs="Arial"/>
          <w:sz w:val="22"/>
          <w:szCs w:val="22"/>
          <w:lang w:val="es-ES_tradnl"/>
        </w:rPr>
        <w:t xml:space="preserve">obras requeridas por el AyA en la </w:t>
      </w:r>
      <w:r>
        <w:rPr>
          <w:rFonts w:cs="Arial"/>
          <w:sz w:val="22"/>
          <w:szCs w:val="22"/>
          <w:lang w:val="es-ES_tradnl"/>
        </w:rPr>
        <w:t>Planta de Tratamiento de Aguas Residuales (PTAR).  Lo anterior, según lo dictaminado por el Departamento Técnico.</w:t>
      </w:r>
    </w:p>
    <w:p w14:paraId="2662FCC3" w14:textId="77777777" w:rsidR="00353868" w:rsidRDefault="00353868" w:rsidP="00353868">
      <w:pPr>
        <w:spacing w:line="360" w:lineRule="auto"/>
        <w:jc w:val="both"/>
        <w:rPr>
          <w:rFonts w:cs="Arial"/>
          <w:sz w:val="22"/>
          <w:szCs w:val="22"/>
        </w:rPr>
      </w:pPr>
    </w:p>
    <w:p w14:paraId="3E878355" w14:textId="5B24411B" w:rsidR="00353868" w:rsidRDefault="00353868" w:rsidP="00353868">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l Grupo Mutual</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2B11BD">
        <w:rPr>
          <w:rFonts w:cs="Arial"/>
          <w:color w:val="000000"/>
          <w:sz w:val="22"/>
          <w:szCs w:val="22"/>
        </w:rPr>
        <w:t>1197</w:t>
      </w:r>
      <w:r w:rsidRPr="00EA7ADB">
        <w:rPr>
          <w:rFonts w:cs="Arial"/>
          <w:color w:val="000000"/>
          <w:sz w:val="22"/>
          <w:szCs w:val="22"/>
        </w:rPr>
        <w:t>-20</w:t>
      </w:r>
      <w:r>
        <w:rPr>
          <w:rFonts w:cs="Arial"/>
          <w:color w:val="000000"/>
          <w:sz w:val="22"/>
          <w:szCs w:val="22"/>
        </w:rPr>
        <w:t>20</w:t>
      </w:r>
      <w:r w:rsidR="00D442C5">
        <w:rPr>
          <w:rFonts w:cs="Arial"/>
          <w:color w:val="000000"/>
          <w:sz w:val="22"/>
          <w:szCs w:val="22"/>
        </w:rPr>
        <w:t xml:space="preserve">, adicionando una instrucción a la entidad autorizada, para que verifique que </w:t>
      </w:r>
      <w:r w:rsidR="00D442C5">
        <w:rPr>
          <w:rFonts w:cs="Arial"/>
          <w:sz w:val="22"/>
          <w:szCs w:val="22"/>
          <w:lang w:val="es-ES_tradnl"/>
        </w:rPr>
        <w:t>las obras requeridas por el AyA en la Planta de Tratamiento de Aguas Residuales, son las que exige la respectiva reglamentación.</w:t>
      </w:r>
    </w:p>
    <w:p w14:paraId="6FC61A16" w14:textId="77777777" w:rsidR="00353868" w:rsidRDefault="00353868" w:rsidP="00353868">
      <w:pPr>
        <w:spacing w:line="360" w:lineRule="auto"/>
        <w:jc w:val="both"/>
        <w:rPr>
          <w:rFonts w:cs="Arial"/>
          <w:sz w:val="22"/>
          <w:szCs w:val="22"/>
          <w:lang w:val="es-ES_tradnl"/>
        </w:rPr>
      </w:pPr>
    </w:p>
    <w:p w14:paraId="1DE39F67" w14:textId="77777777" w:rsidR="00353868" w:rsidRPr="002F0FBB" w:rsidRDefault="00353868" w:rsidP="00353868">
      <w:pPr>
        <w:spacing w:line="360" w:lineRule="auto"/>
        <w:jc w:val="both"/>
        <w:rPr>
          <w:rFonts w:cs="Arial"/>
          <w:b/>
          <w:sz w:val="22"/>
          <w:szCs w:val="22"/>
        </w:rPr>
      </w:pPr>
      <w:r w:rsidRPr="002F0FBB">
        <w:rPr>
          <w:rFonts w:cs="Arial"/>
          <w:b/>
          <w:sz w:val="22"/>
          <w:szCs w:val="22"/>
        </w:rPr>
        <w:t>Por tanto, se acuerda:</w:t>
      </w:r>
    </w:p>
    <w:p w14:paraId="4066EAFD" w14:textId="6D9FB958" w:rsidR="00353868" w:rsidRDefault="00353868" w:rsidP="00353868">
      <w:pPr>
        <w:autoSpaceDE w:val="0"/>
        <w:autoSpaceDN w:val="0"/>
        <w:adjustRightInd w:val="0"/>
        <w:spacing w:line="360" w:lineRule="auto"/>
        <w:jc w:val="both"/>
        <w:rPr>
          <w:rFonts w:cs="Arial"/>
          <w:sz w:val="22"/>
          <w:szCs w:val="22"/>
          <w:lang w:val="es-ES_tradnl"/>
        </w:rPr>
      </w:pPr>
      <w:r w:rsidRPr="00830160">
        <w:rPr>
          <w:rFonts w:cs="Arial"/>
          <w:b/>
          <w:bCs/>
          <w:sz w:val="22"/>
          <w:szCs w:val="22"/>
          <w:lang w:val="es-ES_tradnl"/>
        </w:rPr>
        <w:t>1)</w:t>
      </w:r>
      <w:r>
        <w:rPr>
          <w:rFonts w:cs="Arial"/>
          <w:sz w:val="22"/>
          <w:szCs w:val="22"/>
          <w:lang w:val="es-ES_tradnl"/>
        </w:rPr>
        <w:t xml:space="preserve"> Autorizar al Grupo Mutual Alajuela – La Vivienda </w:t>
      </w:r>
      <w:r w:rsidRPr="003A7279">
        <w:rPr>
          <w:rFonts w:cs="Arial"/>
          <w:color w:val="000000"/>
          <w:sz w:val="22"/>
          <w:szCs w:val="22"/>
          <w:lang w:val="es-ES_tradnl"/>
        </w:rPr>
        <w:t>de Ahorro y Préstamo</w:t>
      </w:r>
      <w:r>
        <w:rPr>
          <w:rFonts w:cs="Arial"/>
          <w:color w:val="000000"/>
          <w:sz w:val="22"/>
          <w:szCs w:val="22"/>
          <w:lang w:val="es-ES_tradnl"/>
        </w:rPr>
        <w:t xml:space="preserve">, para el proyecto habitacional </w:t>
      </w:r>
      <w:r>
        <w:rPr>
          <w:rFonts w:cs="Arial"/>
          <w:sz w:val="22"/>
          <w:szCs w:val="22"/>
        </w:rPr>
        <w:t>Jardines del Río</w:t>
      </w:r>
      <w:r>
        <w:rPr>
          <w:rFonts w:cs="Arial"/>
          <w:color w:val="000000"/>
          <w:sz w:val="22"/>
          <w:szCs w:val="22"/>
          <w:lang w:val="es-ES_tradnl"/>
        </w:rPr>
        <w:t xml:space="preserve">, </w:t>
      </w:r>
      <w:r>
        <w:rPr>
          <w:rFonts w:cs="Arial"/>
          <w:sz w:val="22"/>
          <w:szCs w:val="22"/>
          <w:lang w:val="es-ES_tradnl"/>
        </w:rPr>
        <w:t xml:space="preserve">la reasignación de saldos presupuestarios por la suma de </w:t>
      </w:r>
      <w:r w:rsidR="002B11BD">
        <w:rPr>
          <w:rFonts w:cs="Arial"/>
          <w:sz w:val="22"/>
          <w:szCs w:val="22"/>
          <w:lang w:val="es-ES_tradnl"/>
        </w:rPr>
        <w:lastRenderedPageBreak/>
        <w:t>¢</w:t>
      </w:r>
      <w:r w:rsidR="002B11BD" w:rsidRPr="00A6776F">
        <w:rPr>
          <w:rFonts w:cs="Arial"/>
          <w:sz w:val="22"/>
          <w:szCs w:val="22"/>
          <w:lang w:val="es-CR"/>
        </w:rPr>
        <w:t>15.411.272,92</w:t>
      </w:r>
      <w:r>
        <w:rPr>
          <w:rFonts w:cs="Arial"/>
          <w:sz w:val="22"/>
          <w:szCs w:val="22"/>
          <w:lang w:val="es-ES_tradnl"/>
        </w:rPr>
        <w:t xml:space="preserve"> (</w:t>
      </w:r>
      <w:r w:rsidR="002B11BD">
        <w:rPr>
          <w:rFonts w:cs="Arial"/>
          <w:sz w:val="22"/>
          <w:szCs w:val="22"/>
          <w:lang w:val="es-ES_tradnl"/>
        </w:rPr>
        <w:t>quince</w:t>
      </w:r>
      <w:r>
        <w:rPr>
          <w:rFonts w:cs="Arial"/>
          <w:sz w:val="22"/>
          <w:szCs w:val="22"/>
          <w:lang w:val="es-ES_tradnl"/>
        </w:rPr>
        <w:t xml:space="preserve"> millones </w:t>
      </w:r>
      <w:r w:rsidR="002B11BD">
        <w:rPr>
          <w:rFonts w:cs="Arial"/>
          <w:sz w:val="22"/>
          <w:szCs w:val="22"/>
          <w:lang w:val="es-ES_tradnl"/>
        </w:rPr>
        <w:t>cuatro</w:t>
      </w:r>
      <w:r>
        <w:rPr>
          <w:rFonts w:cs="Arial"/>
          <w:sz w:val="22"/>
          <w:szCs w:val="22"/>
          <w:lang w:val="es-ES_tradnl"/>
        </w:rPr>
        <w:t>cientos o</w:t>
      </w:r>
      <w:r w:rsidR="002B11BD">
        <w:rPr>
          <w:rFonts w:cs="Arial"/>
          <w:sz w:val="22"/>
          <w:szCs w:val="22"/>
          <w:lang w:val="es-ES_tradnl"/>
        </w:rPr>
        <w:t>nce</w:t>
      </w:r>
      <w:r>
        <w:rPr>
          <w:rFonts w:cs="Arial"/>
          <w:sz w:val="22"/>
          <w:szCs w:val="22"/>
          <w:lang w:val="es-ES_tradnl"/>
        </w:rPr>
        <w:t xml:space="preserve"> mil </w:t>
      </w:r>
      <w:r w:rsidR="002B11BD">
        <w:rPr>
          <w:rFonts w:cs="Arial"/>
          <w:sz w:val="22"/>
          <w:szCs w:val="22"/>
          <w:lang w:val="es-ES_tradnl"/>
        </w:rPr>
        <w:t xml:space="preserve">doscientos setenta y dos </w:t>
      </w:r>
      <w:r>
        <w:rPr>
          <w:rFonts w:cs="Arial"/>
          <w:sz w:val="22"/>
          <w:szCs w:val="22"/>
          <w:lang w:val="es-ES_tradnl"/>
        </w:rPr>
        <w:t xml:space="preserve">colones con </w:t>
      </w:r>
      <w:r w:rsidR="002B11BD">
        <w:rPr>
          <w:rFonts w:cs="Arial"/>
          <w:sz w:val="22"/>
          <w:szCs w:val="22"/>
          <w:lang w:val="es-ES_tradnl"/>
        </w:rPr>
        <w:t>92</w:t>
      </w:r>
      <w:r>
        <w:rPr>
          <w:rFonts w:cs="Arial"/>
          <w:sz w:val="22"/>
          <w:szCs w:val="22"/>
          <w:lang w:val="es-ES_tradnl"/>
        </w:rPr>
        <w:t xml:space="preserve">/100), para financiar </w:t>
      </w:r>
      <w:r w:rsidR="00D442C5">
        <w:rPr>
          <w:rFonts w:cs="Arial"/>
          <w:sz w:val="22"/>
          <w:szCs w:val="22"/>
          <w:lang w:val="es-ES_tradnl"/>
        </w:rPr>
        <w:t xml:space="preserve">obras adicionales en la </w:t>
      </w:r>
      <w:r>
        <w:rPr>
          <w:rFonts w:cs="Arial"/>
          <w:sz w:val="22"/>
          <w:szCs w:val="22"/>
          <w:lang w:val="es-ES_tradnl"/>
        </w:rPr>
        <w:t xml:space="preserve">Planta de Tratamiento de Aguas Residuales (PTAR), según el detalle que se consigna en el informe </w:t>
      </w:r>
      <w:r w:rsidRPr="00EA7ADB">
        <w:rPr>
          <w:rFonts w:cs="Arial"/>
          <w:color w:val="000000"/>
          <w:sz w:val="22"/>
          <w:szCs w:val="22"/>
        </w:rPr>
        <w:t>DF-OF-</w:t>
      </w:r>
      <w:r w:rsidR="002B11BD">
        <w:rPr>
          <w:rFonts w:cs="Arial"/>
          <w:color w:val="000000"/>
          <w:sz w:val="22"/>
          <w:szCs w:val="22"/>
        </w:rPr>
        <w:t>1197</w:t>
      </w:r>
      <w:r w:rsidRPr="00EA7ADB">
        <w:rPr>
          <w:rFonts w:cs="Arial"/>
          <w:color w:val="000000"/>
          <w:sz w:val="22"/>
          <w:szCs w:val="22"/>
        </w:rPr>
        <w:t>-20</w:t>
      </w:r>
      <w:r>
        <w:rPr>
          <w:rFonts w:cs="Arial"/>
          <w:color w:val="000000"/>
          <w:sz w:val="22"/>
          <w:szCs w:val="22"/>
        </w:rPr>
        <w:t>20</w:t>
      </w:r>
      <w:r>
        <w:rPr>
          <w:rFonts w:cs="Arial"/>
          <w:sz w:val="22"/>
          <w:szCs w:val="22"/>
          <w:lang w:val="es-ES_tradnl"/>
        </w:rPr>
        <w:t xml:space="preserve"> de </w:t>
      </w:r>
      <w:r>
        <w:rPr>
          <w:rFonts w:cs="Arial"/>
          <w:sz w:val="22"/>
          <w:szCs w:val="22"/>
        </w:rPr>
        <w:t>la Dirección FOSUVI.</w:t>
      </w:r>
    </w:p>
    <w:p w14:paraId="4751CB12" w14:textId="77777777" w:rsidR="00353868" w:rsidRDefault="00353868" w:rsidP="00353868">
      <w:pPr>
        <w:spacing w:line="360" w:lineRule="auto"/>
        <w:jc w:val="both"/>
        <w:rPr>
          <w:rFonts w:cs="Arial"/>
          <w:sz w:val="22"/>
          <w:szCs w:val="22"/>
        </w:rPr>
      </w:pPr>
    </w:p>
    <w:p w14:paraId="27E83F3E" w14:textId="77777777" w:rsidR="00353868" w:rsidRDefault="00353868" w:rsidP="00353868">
      <w:pPr>
        <w:spacing w:line="360" w:lineRule="auto"/>
        <w:jc w:val="both"/>
        <w:rPr>
          <w:rFonts w:cs="Arial"/>
          <w:sz w:val="22"/>
          <w:szCs w:val="22"/>
        </w:rPr>
      </w:pPr>
      <w:r w:rsidRPr="00830160">
        <w:rPr>
          <w:rFonts w:cs="Arial"/>
          <w:b/>
          <w:bCs/>
          <w:sz w:val="22"/>
          <w:szCs w:val="22"/>
        </w:rPr>
        <w:t>2)</w:t>
      </w:r>
      <w:r>
        <w:rPr>
          <w:rFonts w:cs="Arial"/>
          <w:sz w:val="22"/>
          <w:szCs w:val="22"/>
        </w:rPr>
        <w:t xml:space="preserve"> Dichos recursos serán liquidables contra los informes del fiscal de inversión de la entidad autorizada.</w:t>
      </w:r>
    </w:p>
    <w:p w14:paraId="7CB037EC" w14:textId="77777777" w:rsidR="002B71CC" w:rsidRDefault="002B71CC" w:rsidP="002B71CC">
      <w:pPr>
        <w:spacing w:line="360" w:lineRule="auto"/>
        <w:jc w:val="both"/>
        <w:rPr>
          <w:rFonts w:cs="Arial"/>
          <w:sz w:val="22"/>
          <w:szCs w:val="22"/>
        </w:rPr>
      </w:pPr>
    </w:p>
    <w:p w14:paraId="0F5E59B3" w14:textId="30223540" w:rsidR="002B71CC" w:rsidRDefault="00D442C5" w:rsidP="002B71CC">
      <w:pPr>
        <w:spacing w:line="360" w:lineRule="auto"/>
        <w:jc w:val="both"/>
        <w:rPr>
          <w:rFonts w:cs="Arial"/>
          <w:sz w:val="22"/>
          <w:szCs w:val="22"/>
        </w:rPr>
      </w:pPr>
      <w:r w:rsidRPr="00D442C5">
        <w:rPr>
          <w:rFonts w:cs="Arial"/>
          <w:b/>
          <w:bCs/>
          <w:sz w:val="22"/>
          <w:szCs w:val="22"/>
          <w:lang w:val="es-ES_tradnl"/>
        </w:rPr>
        <w:t>3)</w:t>
      </w:r>
      <w:r>
        <w:rPr>
          <w:rFonts w:cs="Arial"/>
          <w:sz w:val="22"/>
          <w:szCs w:val="22"/>
          <w:lang w:val="es-ES_tradnl"/>
        </w:rPr>
        <w:t xml:space="preserve"> La entidad autorizada deberá constatar que las obras exigidas por el Instituto Costarricense de Acueductos y Alcantarillados, en la Planta de Tratamiento de Aguas Residuales, son las que exige la respectiva reglamentación.</w:t>
      </w:r>
    </w:p>
    <w:p w14:paraId="31A3DBA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62E7546" w14:textId="77777777" w:rsidR="002B71CC" w:rsidRPr="00D14EAF" w:rsidRDefault="002B71CC" w:rsidP="002B71CC">
      <w:pPr>
        <w:spacing w:line="360" w:lineRule="auto"/>
        <w:jc w:val="both"/>
        <w:rPr>
          <w:rFonts w:cs="Arial"/>
          <w:b/>
          <w:sz w:val="22"/>
        </w:rPr>
      </w:pPr>
      <w:r w:rsidRPr="00D14EAF">
        <w:rPr>
          <w:rFonts w:cs="Arial"/>
          <w:b/>
          <w:sz w:val="22"/>
        </w:rPr>
        <w:t>************</w:t>
      </w:r>
    </w:p>
    <w:p w14:paraId="6F55F5F0" w14:textId="77777777" w:rsidR="002B71CC" w:rsidRDefault="002B71CC" w:rsidP="002B71CC">
      <w:pPr>
        <w:spacing w:line="360" w:lineRule="auto"/>
        <w:jc w:val="both"/>
        <w:rPr>
          <w:rFonts w:cs="Arial"/>
          <w:sz w:val="22"/>
          <w:szCs w:val="22"/>
        </w:rPr>
      </w:pPr>
    </w:p>
    <w:p w14:paraId="6A4FF8B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17037A34" w14:textId="77777777" w:rsidR="005215DC" w:rsidRPr="00E84C29" w:rsidRDefault="005215DC" w:rsidP="005215DC">
      <w:pPr>
        <w:spacing w:line="360" w:lineRule="auto"/>
        <w:jc w:val="both"/>
        <w:rPr>
          <w:rFonts w:cs="Arial"/>
          <w:b/>
          <w:bCs/>
          <w:sz w:val="22"/>
          <w:szCs w:val="22"/>
        </w:rPr>
      </w:pPr>
      <w:r w:rsidRPr="00E84C29">
        <w:rPr>
          <w:rFonts w:cs="Arial"/>
          <w:b/>
          <w:bCs/>
          <w:sz w:val="22"/>
          <w:szCs w:val="22"/>
        </w:rPr>
        <w:t>Considerando:</w:t>
      </w:r>
    </w:p>
    <w:p w14:paraId="7B73D276" w14:textId="106379C6" w:rsidR="005215DC" w:rsidRDefault="005215DC" w:rsidP="005215DC">
      <w:pPr>
        <w:spacing w:line="360" w:lineRule="auto"/>
        <w:jc w:val="both"/>
        <w:rPr>
          <w:rFonts w:cs="Arial"/>
          <w:sz w:val="22"/>
          <w:szCs w:val="22"/>
          <w:lang w:val="es-ES_tradnl"/>
        </w:rPr>
      </w:pPr>
      <w:r w:rsidRPr="00E84C29">
        <w:rPr>
          <w:rFonts w:cs="Arial"/>
          <w:b/>
          <w:bCs/>
          <w:sz w:val="22"/>
          <w:szCs w:val="22"/>
        </w:rPr>
        <w:t>Primero:</w:t>
      </w:r>
      <w:r>
        <w:rPr>
          <w:rFonts w:cs="Arial"/>
          <w:sz w:val="22"/>
          <w:szCs w:val="22"/>
        </w:rPr>
        <w:t xml:space="preserve"> Que por medio del oficio GG-ME-1218-2020 del 22 de octubre de 2020,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DF-OF-1159-2020 de la Dirección FOSUVI, que contiene una propuesta para liberar saldos no ejecutados de recursos asignados a los proyectos de vivienda Katira III, La Pista y Paquera (Barrio Mojica),</w:t>
      </w:r>
      <w:r w:rsidRPr="00BC26B2">
        <w:rPr>
          <w:rFonts w:cs="Arial"/>
          <w:sz w:val="22"/>
          <w:szCs w:val="22"/>
          <w:lang w:val="es-ES_tradnl"/>
        </w:rPr>
        <w:t xml:space="preserve"> </w:t>
      </w:r>
      <w:r>
        <w:rPr>
          <w:rFonts w:cs="Arial"/>
          <w:sz w:val="22"/>
          <w:szCs w:val="22"/>
          <w:lang w:val="es-ES_tradnl"/>
        </w:rPr>
        <w:t>tramitado el primero de ellos por Grupo Mutual Alajuela – La Vivienda y los otros dos por Banco Promérica, por un monto total de ¢31</w:t>
      </w:r>
      <w:r w:rsidRPr="00F52962">
        <w:rPr>
          <w:rFonts w:cs="Arial"/>
          <w:sz w:val="22"/>
          <w:szCs w:val="22"/>
          <w:lang w:val="es-CR"/>
        </w:rPr>
        <w:t>.</w:t>
      </w:r>
      <w:r>
        <w:rPr>
          <w:rFonts w:cs="Arial"/>
          <w:sz w:val="22"/>
          <w:szCs w:val="22"/>
          <w:lang w:val="es-CR"/>
        </w:rPr>
        <w:t>639</w:t>
      </w:r>
      <w:r w:rsidRPr="00F52962">
        <w:rPr>
          <w:rFonts w:cs="Arial"/>
          <w:sz w:val="22"/>
          <w:szCs w:val="22"/>
          <w:lang w:val="es-CR"/>
        </w:rPr>
        <w:t>.</w:t>
      </w:r>
      <w:r>
        <w:rPr>
          <w:rFonts w:cs="Arial"/>
          <w:sz w:val="22"/>
          <w:szCs w:val="22"/>
          <w:lang w:val="es-CR"/>
        </w:rPr>
        <w:t>181,05</w:t>
      </w:r>
      <w:r w:rsidRPr="00772688">
        <w:rPr>
          <w:rFonts w:cs="Arial"/>
          <w:sz w:val="22"/>
          <w:szCs w:val="22"/>
          <w:lang w:val="es-ES_tradnl"/>
        </w:rPr>
        <w:t xml:space="preserve"> </w:t>
      </w:r>
      <w:r>
        <w:rPr>
          <w:rFonts w:cs="Arial"/>
          <w:sz w:val="22"/>
          <w:szCs w:val="22"/>
          <w:lang w:val="es-ES_tradnl"/>
        </w:rPr>
        <w:t>con el fin de realizar el cierre de los saldos de dichos proyectos.</w:t>
      </w:r>
    </w:p>
    <w:p w14:paraId="73C2382F" w14:textId="7CF245C0" w:rsidR="005215DC" w:rsidRDefault="005215DC" w:rsidP="005215DC">
      <w:pPr>
        <w:spacing w:line="360" w:lineRule="auto"/>
        <w:jc w:val="both"/>
        <w:rPr>
          <w:rFonts w:cs="Arial"/>
          <w:sz w:val="22"/>
          <w:szCs w:val="22"/>
          <w:lang w:val="es-ES_tradnl"/>
        </w:rPr>
      </w:pPr>
    </w:p>
    <w:p w14:paraId="239B9F8E" w14:textId="5BAC6C67" w:rsidR="005215DC" w:rsidRDefault="005215DC" w:rsidP="005215DC">
      <w:pPr>
        <w:spacing w:line="360" w:lineRule="auto"/>
        <w:jc w:val="both"/>
        <w:rPr>
          <w:rFonts w:cs="Arial"/>
          <w:sz w:val="22"/>
          <w:szCs w:val="22"/>
          <w:lang w:val="es-ES_tradnl"/>
        </w:rPr>
      </w:pPr>
      <w:r>
        <w:rPr>
          <w:rFonts w:cs="Arial"/>
          <w:b/>
          <w:bCs/>
          <w:sz w:val="22"/>
          <w:szCs w:val="22"/>
        </w:rPr>
        <w:t>Segundo</w:t>
      </w:r>
      <w:r w:rsidRPr="00E84C29">
        <w:rPr>
          <w:rFonts w:cs="Arial"/>
          <w:b/>
          <w:bCs/>
          <w:sz w:val="22"/>
          <w:szCs w:val="22"/>
        </w:rPr>
        <w:t>:</w:t>
      </w:r>
      <w:r>
        <w:rPr>
          <w:rFonts w:cs="Arial"/>
          <w:sz w:val="22"/>
          <w:szCs w:val="22"/>
        </w:rPr>
        <w:t xml:space="preserve"> Que esta Junta Directiva estima pertinente actuar de la forma que recomienda la </w:t>
      </w:r>
      <w:r w:rsidRPr="00E84C29">
        <w:rPr>
          <w:rFonts w:cs="Arial"/>
          <w:sz w:val="22"/>
          <w:szCs w:val="22"/>
          <w:lang w:val="es-ES_tradnl"/>
        </w:rPr>
        <w:t>Administración</w:t>
      </w:r>
      <w:r>
        <w:rPr>
          <w:rFonts w:cs="Arial"/>
          <w:sz w:val="22"/>
          <w:szCs w:val="22"/>
          <w:lang w:val="es-ES_tradnl"/>
        </w:rPr>
        <w:t>, en el tanto el procedimiento propuesto permitirá realizar el cierre de los saldos de los citados proyectos de vivienda.</w:t>
      </w:r>
    </w:p>
    <w:p w14:paraId="2444D5D1" w14:textId="77777777" w:rsidR="005215DC" w:rsidRDefault="005215DC" w:rsidP="005215DC">
      <w:pPr>
        <w:spacing w:line="360" w:lineRule="auto"/>
        <w:jc w:val="both"/>
        <w:rPr>
          <w:rFonts w:cs="Arial"/>
          <w:sz w:val="22"/>
          <w:szCs w:val="22"/>
          <w:lang w:val="es-ES_tradnl"/>
        </w:rPr>
      </w:pPr>
    </w:p>
    <w:p w14:paraId="7FCB747C" w14:textId="77777777" w:rsidR="005215DC" w:rsidRPr="00E84C29" w:rsidRDefault="005215DC" w:rsidP="005215DC">
      <w:pPr>
        <w:spacing w:line="360" w:lineRule="auto"/>
        <w:jc w:val="both"/>
        <w:rPr>
          <w:rFonts w:cs="Arial"/>
          <w:b/>
          <w:bCs/>
          <w:sz w:val="22"/>
          <w:szCs w:val="22"/>
        </w:rPr>
      </w:pPr>
      <w:r w:rsidRPr="00E84C29">
        <w:rPr>
          <w:rFonts w:cs="Arial"/>
          <w:b/>
          <w:bCs/>
          <w:sz w:val="22"/>
          <w:szCs w:val="22"/>
          <w:lang w:val="es-ES_tradnl"/>
        </w:rPr>
        <w:t>Por tanto, se acuerda:</w:t>
      </w:r>
    </w:p>
    <w:p w14:paraId="3B40B6C7" w14:textId="1DA01008" w:rsidR="005215DC" w:rsidRDefault="005215DC" w:rsidP="005215DC">
      <w:pPr>
        <w:spacing w:line="360" w:lineRule="auto"/>
        <w:jc w:val="both"/>
        <w:rPr>
          <w:rFonts w:cs="Arial"/>
          <w:sz w:val="22"/>
          <w:szCs w:val="22"/>
          <w:lang w:val="es-ES_tradnl"/>
        </w:rPr>
      </w:pPr>
      <w:r>
        <w:rPr>
          <w:rFonts w:cs="Arial"/>
          <w:sz w:val="22"/>
          <w:szCs w:val="22"/>
          <w:lang w:val="es-ES_tradnl"/>
        </w:rPr>
        <w:t>Autorizar la liberación de recursos no invertidos en los proyectos de vivienda Katira III (llave en mano), La Pista y Paquera (Barrio Mojica), tramitados el primero por el Grupo Mutual Alajuela - La Vivienda, y los dos siguientes por Banco Promérica, por un monto total de ¢31</w:t>
      </w:r>
      <w:r w:rsidRPr="00F52962">
        <w:rPr>
          <w:rFonts w:cs="Arial"/>
          <w:sz w:val="22"/>
          <w:szCs w:val="22"/>
          <w:lang w:val="es-CR"/>
        </w:rPr>
        <w:t>.</w:t>
      </w:r>
      <w:r>
        <w:rPr>
          <w:rFonts w:cs="Arial"/>
          <w:sz w:val="22"/>
          <w:szCs w:val="22"/>
          <w:lang w:val="es-CR"/>
        </w:rPr>
        <w:t>639</w:t>
      </w:r>
      <w:r w:rsidRPr="00F52962">
        <w:rPr>
          <w:rFonts w:cs="Arial"/>
          <w:sz w:val="22"/>
          <w:szCs w:val="22"/>
          <w:lang w:val="es-CR"/>
        </w:rPr>
        <w:t>.</w:t>
      </w:r>
      <w:r>
        <w:rPr>
          <w:rFonts w:cs="Arial"/>
          <w:sz w:val="22"/>
          <w:szCs w:val="22"/>
          <w:lang w:val="es-CR"/>
        </w:rPr>
        <w:t>181,05</w:t>
      </w:r>
      <w:r w:rsidRPr="00772688">
        <w:rPr>
          <w:rFonts w:cs="Arial"/>
          <w:sz w:val="22"/>
          <w:szCs w:val="22"/>
          <w:lang w:val="es-ES_tradnl"/>
        </w:rPr>
        <w:t xml:space="preserve"> </w:t>
      </w:r>
      <w:r>
        <w:rPr>
          <w:rFonts w:cs="Arial"/>
          <w:sz w:val="22"/>
          <w:szCs w:val="22"/>
          <w:lang w:val="es-ES_tradnl"/>
        </w:rPr>
        <w:t>y según el detalle que se indica en el informe DF-OF-0790-2020 de la Dirección FOSUVI.</w:t>
      </w:r>
    </w:p>
    <w:p w14:paraId="08F2B6AE"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256E4D6" w14:textId="77777777" w:rsidR="002B71CC" w:rsidRPr="00D14EAF" w:rsidRDefault="002B71CC" w:rsidP="002B71CC">
      <w:pPr>
        <w:spacing w:line="360" w:lineRule="auto"/>
        <w:jc w:val="both"/>
        <w:rPr>
          <w:rFonts w:cs="Arial"/>
          <w:b/>
          <w:sz w:val="22"/>
        </w:rPr>
      </w:pPr>
      <w:r w:rsidRPr="00D14EAF">
        <w:rPr>
          <w:rFonts w:cs="Arial"/>
          <w:b/>
          <w:sz w:val="22"/>
        </w:rPr>
        <w:t>************</w:t>
      </w:r>
    </w:p>
    <w:p w14:paraId="1EC0DED8" w14:textId="77777777" w:rsidR="002B71CC" w:rsidRDefault="002B71CC" w:rsidP="002B71CC">
      <w:pPr>
        <w:spacing w:line="360" w:lineRule="auto"/>
        <w:jc w:val="both"/>
        <w:rPr>
          <w:rFonts w:cs="Arial"/>
          <w:sz w:val="22"/>
          <w:lang w:val="es-ES_tradnl"/>
        </w:rPr>
      </w:pPr>
    </w:p>
    <w:p w14:paraId="6831D37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5A89811F" w14:textId="2FCF8494" w:rsidR="002B71CC" w:rsidRPr="005626C4" w:rsidRDefault="005626C4" w:rsidP="002B71CC">
      <w:pPr>
        <w:spacing w:line="360" w:lineRule="auto"/>
        <w:jc w:val="both"/>
        <w:rPr>
          <w:rFonts w:cs="Arial"/>
          <w:b/>
          <w:bCs/>
          <w:sz w:val="22"/>
          <w:szCs w:val="22"/>
        </w:rPr>
      </w:pPr>
      <w:r w:rsidRPr="005626C4">
        <w:rPr>
          <w:rFonts w:cs="Arial"/>
          <w:b/>
          <w:bCs/>
          <w:sz w:val="22"/>
          <w:szCs w:val="22"/>
        </w:rPr>
        <w:t>Considerando:</w:t>
      </w:r>
    </w:p>
    <w:p w14:paraId="5AF2E0AA" w14:textId="4A16207E" w:rsidR="006A3243" w:rsidRDefault="005626C4" w:rsidP="00C67B0B">
      <w:pPr>
        <w:spacing w:line="360" w:lineRule="auto"/>
        <w:jc w:val="both"/>
        <w:rPr>
          <w:rFonts w:cs="Arial"/>
          <w:sz w:val="22"/>
          <w:szCs w:val="22"/>
          <w:lang w:val="es-CR"/>
        </w:rPr>
      </w:pPr>
      <w:r w:rsidRPr="005626C4">
        <w:rPr>
          <w:rFonts w:cs="Arial"/>
          <w:b/>
          <w:bCs/>
          <w:sz w:val="22"/>
          <w:szCs w:val="22"/>
        </w:rPr>
        <w:t>Primero:</w:t>
      </w:r>
      <w:r>
        <w:rPr>
          <w:rFonts w:cs="Arial"/>
          <w:sz w:val="22"/>
          <w:szCs w:val="22"/>
        </w:rPr>
        <w:t xml:space="preserve"> Que por medio del oficio GG-ME-1220-2020 del 22 de octubre de 2020, la </w:t>
      </w:r>
      <w:r w:rsidRPr="005626C4">
        <w:rPr>
          <w:rFonts w:cs="Arial"/>
          <w:sz w:val="22"/>
          <w:szCs w:val="22"/>
          <w:lang w:val="es-ES_tradnl"/>
        </w:rPr>
        <w:t>Gerencia General</w:t>
      </w:r>
      <w:r>
        <w:rPr>
          <w:rFonts w:cs="Arial"/>
          <w:sz w:val="22"/>
          <w:szCs w:val="22"/>
          <w:lang w:val="es-ES_tradnl"/>
        </w:rPr>
        <w:t xml:space="preserve"> somete a la consideración de esta </w:t>
      </w:r>
      <w:r w:rsidRPr="005626C4">
        <w:rPr>
          <w:rFonts w:cs="Arial"/>
          <w:sz w:val="22"/>
          <w:szCs w:val="22"/>
          <w:lang w:val="es-ES_tradnl"/>
        </w:rPr>
        <w:t>Junta Directiva</w:t>
      </w:r>
      <w:r>
        <w:rPr>
          <w:rFonts w:cs="Arial"/>
          <w:sz w:val="22"/>
          <w:szCs w:val="22"/>
          <w:lang w:val="es-ES_tradnl"/>
        </w:rPr>
        <w:t>, el informe DFNV-</w:t>
      </w:r>
      <w:r w:rsidR="008D0B67">
        <w:rPr>
          <w:rFonts w:cs="Arial"/>
          <w:sz w:val="22"/>
          <w:szCs w:val="22"/>
          <w:lang w:val="es-ES_tradnl"/>
        </w:rPr>
        <w:t xml:space="preserve">ME-391-2020 de la Dirección FONAVI, </w:t>
      </w:r>
      <w:r w:rsidR="006A3243">
        <w:rPr>
          <w:rFonts w:cs="Arial"/>
          <w:sz w:val="22"/>
          <w:szCs w:val="22"/>
          <w:lang w:val="es-ES_tradnl"/>
        </w:rPr>
        <w:t xml:space="preserve">que contiene los resultados del estudio efectuado a la solicitud de la Fundación para la Vivienda Rural Costa Rica – Canadá, para </w:t>
      </w:r>
      <w:r w:rsidR="00C67B0B" w:rsidRPr="00C67B0B">
        <w:rPr>
          <w:rFonts w:cs="Arial"/>
          <w:sz w:val="22"/>
          <w:szCs w:val="22"/>
          <w:lang w:val="es-CR"/>
        </w:rPr>
        <w:t xml:space="preserve">modificar las condiciones establecidas </w:t>
      </w:r>
      <w:r w:rsidR="00C67B0B">
        <w:rPr>
          <w:rFonts w:cs="Arial"/>
          <w:sz w:val="22"/>
          <w:szCs w:val="22"/>
          <w:lang w:val="es-CR"/>
        </w:rPr>
        <w:t xml:space="preserve">respecto a la </w:t>
      </w:r>
      <w:r w:rsidR="00C67B0B" w:rsidRPr="00C67B0B">
        <w:rPr>
          <w:rFonts w:cs="Arial"/>
          <w:sz w:val="22"/>
          <w:szCs w:val="22"/>
          <w:lang w:val="es-CR"/>
        </w:rPr>
        <w:t xml:space="preserve">garantía que respalda el contrato del </w:t>
      </w:r>
      <w:r w:rsidR="00C67B0B">
        <w:rPr>
          <w:rFonts w:cs="Arial"/>
          <w:sz w:val="22"/>
          <w:szCs w:val="22"/>
          <w:lang w:val="es-CR"/>
        </w:rPr>
        <w:t>p</w:t>
      </w:r>
      <w:r w:rsidR="00C67B0B" w:rsidRPr="00C67B0B">
        <w:rPr>
          <w:rFonts w:cs="Arial"/>
          <w:sz w:val="22"/>
          <w:szCs w:val="22"/>
          <w:lang w:val="es-CR"/>
        </w:rPr>
        <w:t>royecto</w:t>
      </w:r>
      <w:r w:rsidR="00C67B0B">
        <w:rPr>
          <w:rFonts w:cs="Arial"/>
          <w:sz w:val="22"/>
          <w:szCs w:val="22"/>
          <w:lang w:val="es-CR"/>
        </w:rPr>
        <w:t xml:space="preserve"> de vivienda</w:t>
      </w:r>
      <w:r w:rsidR="00C67B0B" w:rsidRPr="00C67B0B">
        <w:rPr>
          <w:rFonts w:cs="Arial"/>
          <w:sz w:val="22"/>
          <w:szCs w:val="22"/>
          <w:lang w:val="es-CR"/>
        </w:rPr>
        <w:t xml:space="preserve"> Vistas del Golfo II</w:t>
      </w:r>
      <w:r w:rsidR="00C67B0B">
        <w:rPr>
          <w:rFonts w:cs="Arial"/>
          <w:sz w:val="22"/>
          <w:szCs w:val="22"/>
          <w:lang w:val="es-CR"/>
        </w:rPr>
        <w:t>.</w:t>
      </w:r>
    </w:p>
    <w:p w14:paraId="4DE9601C" w14:textId="0D18DFF3" w:rsidR="00C67B0B" w:rsidRDefault="00C67B0B" w:rsidP="00C67B0B">
      <w:pPr>
        <w:spacing w:line="360" w:lineRule="auto"/>
        <w:jc w:val="both"/>
        <w:rPr>
          <w:rFonts w:cs="Arial"/>
          <w:sz w:val="22"/>
          <w:szCs w:val="22"/>
          <w:lang w:val="es-CR"/>
        </w:rPr>
      </w:pPr>
    </w:p>
    <w:p w14:paraId="0E543596" w14:textId="018B0D13" w:rsidR="00C67B0B" w:rsidRDefault="00C67B0B" w:rsidP="00C67B0B">
      <w:pPr>
        <w:spacing w:line="360" w:lineRule="auto"/>
        <w:jc w:val="both"/>
        <w:rPr>
          <w:rFonts w:cs="Arial"/>
          <w:sz w:val="22"/>
          <w:szCs w:val="22"/>
          <w:lang w:val="es-CR"/>
        </w:rPr>
      </w:pPr>
      <w:r w:rsidRPr="00C67B0B">
        <w:rPr>
          <w:rFonts w:cs="Arial"/>
          <w:b/>
          <w:bCs/>
          <w:sz w:val="22"/>
          <w:szCs w:val="22"/>
          <w:lang w:val="es-CR"/>
        </w:rPr>
        <w:t>Segundo:</w:t>
      </w:r>
      <w:r>
        <w:rPr>
          <w:rFonts w:cs="Arial"/>
          <w:sz w:val="22"/>
          <w:szCs w:val="22"/>
          <w:lang w:val="es-CR"/>
        </w:rPr>
        <w:t xml:space="preserve"> Que en dicho informe, la Dirección FONAVI señala y </w:t>
      </w:r>
      <w:r w:rsidR="00633ABA">
        <w:rPr>
          <w:rFonts w:cs="Arial"/>
          <w:sz w:val="22"/>
          <w:szCs w:val="22"/>
          <w:lang w:val="es-CR"/>
        </w:rPr>
        <w:t>concluye</w:t>
      </w:r>
      <w:r>
        <w:rPr>
          <w:rFonts w:cs="Arial"/>
          <w:sz w:val="22"/>
          <w:szCs w:val="22"/>
          <w:lang w:val="es-CR"/>
        </w:rPr>
        <w:t>, en lo conducente, lo siguiente:</w:t>
      </w:r>
    </w:p>
    <w:p w14:paraId="4908982B" w14:textId="69C27932" w:rsidR="00C67B0B" w:rsidRDefault="00C67B0B" w:rsidP="00633ABA">
      <w:pPr>
        <w:jc w:val="both"/>
        <w:rPr>
          <w:rFonts w:cs="Arial"/>
          <w:sz w:val="22"/>
          <w:szCs w:val="22"/>
          <w:lang w:val="es-CR"/>
        </w:rPr>
      </w:pPr>
    </w:p>
    <w:p w14:paraId="682B71C1" w14:textId="17D1D9A9" w:rsidR="002B71CC" w:rsidRPr="005626C4" w:rsidRDefault="00C67B0B" w:rsidP="00633ABA">
      <w:pPr>
        <w:jc w:val="both"/>
        <w:rPr>
          <w:rFonts w:cs="Arial"/>
          <w:sz w:val="22"/>
          <w:szCs w:val="22"/>
        </w:rPr>
      </w:pPr>
      <w:r>
        <w:rPr>
          <w:rFonts w:cs="Arial"/>
          <w:sz w:val="22"/>
          <w:szCs w:val="22"/>
          <w:lang w:val="es-CR"/>
        </w:rPr>
        <w:t>“…</w:t>
      </w:r>
      <w:r w:rsidR="005626C4" w:rsidRPr="005626C4">
        <w:rPr>
          <w:rFonts w:cs="Arial"/>
          <w:sz w:val="22"/>
          <w:szCs w:val="22"/>
          <w:lang w:val="es-CR"/>
        </w:rPr>
        <w:t>De conformidad con lo establecido en el Acuerdo 12, de la Sesión 31-2018, se realizó la sustitución de la garantía asociada a la atención de requerimientos del Proyecto Vistas del Golfo II mediante la cesión de operaciones de crédito hipotecario a favor del BANHVI. A partir del mes de marzo de 2020 el seguimiento sobre las condiciones de calidad y cobertura de la garantía de referencia fue asignada a la Dirección FONAVI.</w:t>
      </w:r>
    </w:p>
    <w:p w14:paraId="035010A3" w14:textId="319AFBEE" w:rsidR="005626C4" w:rsidRPr="005626C4" w:rsidRDefault="005626C4" w:rsidP="00633ABA">
      <w:pPr>
        <w:jc w:val="both"/>
        <w:rPr>
          <w:rFonts w:cs="Arial"/>
          <w:sz w:val="22"/>
          <w:szCs w:val="22"/>
        </w:rPr>
      </w:pPr>
    </w:p>
    <w:p w14:paraId="21BFB494" w14:textId="36EA8DA6" w:rsidR="005626C4" w:rsidRPr="005626C4" w:rsidRDefault="005626C4" w:rsidP="00633ABA">
      <w:pPr>
        <w:jc w:val="both"/>
        <w:rPr>
          <w:rFonts w:cs="Arial"/>
          <w:sz w:val="22"/>
          <w:szCs w:val="22"/>
        </w:rPr>
      </w:pPr>
      <w:r w:rsidRPr="005626C4">
        <w:rPr>
          <w:rFonts w:cs="Arial"/>
          <w:sz w:val="22"/>
          <w:szCs w:val="22"/>
        </w:rPr>
        <w:t>Al respecto, en la revisión con corte al mes de julio de 2020 se evidenció una descobertura en la garantía otorgada por la suma de ¢7.5 millones y en agosto de 2020 el monto de la descobertura se incrementó a ¢79.1 millones,…</w:t>
      </w:r>
    </w:p>
    <w:p w14:paraId="7A4AADC4" w14:textId="77777777" w:rsidR="005626C4" w:rsidRPr="005626C4" w:rsidRDefault="005626C4" w:rsidP="00633ABA">
      <w:pPr>
        <w:jc w:val="both"/>
        <w:rPr>
          <w:rFonts w:cs="Arial"/>
          <w:sz w:val="22"/>
          <w:szCs w:val="22"/>
        </w:rPr>
      </w:pPr>
    </w:p>
    <w:p w14:paraId="7E5803D3" w14:textId="289F6470" w:rsidR="005626C4" w:rsidRDefault="005626C4" w:rsidP="00633ABA">
      <w:pPr>
        <w:pStyle w:val="Default"/>
        <w:jc w:val="both"/>
        <w:rPr>
          <w:rFonts w:ascii="Arial" w:hAnsi="Arial" w:cs="Arial"/>
          <w:sz w:val="22"/>
          <w:szCs w:val="22"/>
        </w:rPr>
      </w:pPr>
      <w:r w:rsidRPr="005626C4">
        <w:rPr>
          <w:rFonts w:ascii="Arial" w:hAnsi="Arial" w:cs="Arial"/>
          <w:sz w:val="22"/>
          <w:szCs w:val="22"/>
        </w:rPr>
        <w:t xml:space="preserve">Ante el requerimiento de aportación de operaciones hipotecarias adicionales para fortalecer la garantía de referencia, la Fundación CR Canadá ha señalado que no dispone de operaciones de crédito que cumplan con las condiciones requeridas, particularmente con el requisito de no haber sido formalizadas incorporando el beneficio del BFV. </w:t>
      </w:r>
    </w:p>
    <w:p w14:paraId="05DCE05A" w14:textId="77777777" w:rsidR="00633ABA" w:rsidRPr="005626C4" w:rsidRDefault="00633ABA" w:rsidP="00633ABA">
      <w:pPr>
        <w:pStyle w:val="Default"/>
        <w:jc w:val="both"/>
        <w:rPr>
          <w:rFonts w:ascii="Arial" w:hAnsi="Arial" w:cs="Arial"/>
          <w:sz w:val="22"/>
          <w:szCs w:val="22"/>
        </w:rPr>
      </w:pPr>
    </w:p>
    <w:p w14:paraId="1197AE5D" w14:textId="77777777" w:rsidR="005626C4" w:rsidRPr="005626C4" w:rsidRDefault="005626C4" w:rsidP="00633ABA">
      <w:pPr>
        <w:pStyle w:val="Default"/>
        <w:numPr>
          <w:ilvl w:val="0"/>
          <w:numId w:val="23"/>
        </w:numPr>
        <w:jc w:val="both"/>
        <w:rPr>
          <w:rFonts w:ascii="Arial" w:hAnsi="Arial" w:cs="Arial"/>
          <w:sz w:val="22"/>
          <w:szCs w:val="22"/>
        </w:rPr>
      </w:pPr>
      <w:r w:rsidRPr="005626C4">
        <w:rPr>
          <w:rFonts w:ascii="Arial" w:hAnsi="Arial" w:cs="Arial"/>
          <w:b/>
          <w:bCs/>
          <w:sz w:val="22"/>
          <w:szCs w:val="22"/>
        </w:rPr>
        <w:t xml:space="preserve">C) Propuesta de la Entidad </w:t>
      </w:r>
    </w:p>
    <w:p w14:paraId="0308F13E" w14:textId="77777777" w:rsidR="005626C4" w:rsidRPr="005626C4" w:rsidRDefault="005626C4" w:rsidP="00633ABA">
      <w:pPr>
        <w:pStyle w:val="Default"/>
        <w:jc w:val="both"/>
        <w:rPr>
          <w:rFonts w:ascii="Arial" w:hAnsi="Arial" w:cs="Arial"/>
          <w:sz w:val="22"/>
          <w:szCs w:val="22"/>
        </w:rPr>
      </w:pPr>
    </w:p>
    <w:p w14:paraId="091B87A2" w14:textId="77777777" w:rsidR="005626C4" w:rsidRPr="005626C4" w:rsidRDefault="005626C4" w:rsidP="00633ABA">
      <w:pPr>
        <w:pStyle w:val="Default"/>
        <w:jc w:val="both"/>
        <w:rPr>
          <w:rFonts w:ascii="Arial" w:hAnsi="Arial" w:cs="Arial"/>
          <w:sz w:val="22"/>
          <w:szCs w:val="22"/>
        </w:rPr>
      </w:pPr>
      <w:r w:rsidRPr="005626C4">
        <w:rPr>
          <w:rFonts w:ascii="Arial" w:hAnsi="Arial" w:cs="Arial"/>
          <w:sz w:val="22"/>
          <w:szCs w:val="22"/>
        </w:rPr>
        <w:t xml:space="preserve">Mediante oficio FVR-GG-155-2020 del 11 de setiembre del 2020 adjunto, la Gerencia General de la Fundación CR Canadá informó que, según el análisis realizado por la Unidad de Colocación de la Entidad, actualmente el 75.0% de la Cartera de crédito corresponde a operaciones formalizadas en la modalidad de Bono Crédito, situación que genera escases de operaciones que cumplan con las condiciones establecidas para la garantía requerida del Proyecto Vistas del Golfo II (Ver Anexo 1). </w:t>
      </w:r>
    </w:p>
    <w:p w14:paraId="22A2583C" w14:textId="77777777" w:rsidR="00633ABA" w:rsidRDefault="00633ABA" w:rsidP="00633ABA">
      <w:pPr>
        <w:jc w:val="both"/>
        <w:rPr>
          <w:rFonts w:cs="Arial"/>
          <w:sz w:val="22"/>
          <w:szCs w:val="22"/>
        </w:rPr>
      </w:pPr>
    </w:p>
    <w:p w14:paraId="455CFD1F" w14:textId="05979100" w:rsidR="005626C4" w:rsidRPr="005626C4" w:rsidRDefault="005626C4" w:rsidP="00633ABA">
      <w:pPr>
        <w:jc w:val="both"/>
        <w:rPr>
          <w:rFonts w:cs="Arial"/>
          <w:sz w:val="22"/>
          <w:szCs w:val="22"/>
        </w:rPr>
      </w:pPr>
      <w:r w:rsidRPr="005626C4">
        <w:rPr>
          <w:rFonts w:cs="Arial"/>
          <w:sz w:val="22"/>
          <w:szCs w:val="22"/>
        </w:rPr>
        <w:t>En relación con lo anterior, ante la imposibilidad de ceder al BANHVI nuevas operaciones de crédito no formalizadas con el complemento del BFV, la Entidad solicita evaluar la posibilidad de modificar las condiciones de la garantía de referencia para aceptar la cesión de operaciones de Bono Crédito.</w:t>
      </w:r>
    </w:p>
    <w:p w14:paraId="370E1439" w14:textId="24688D35" w:rsidR="005626C4" w:rsidRPr="005626C4" w:rsidRDefault="005626C4" w:rsidP="00633ABA">
      <w:pPr>
        <w:jc w:val="both"/>
        <w:rPr>
          <w:rFonts w:cs="Arial"/>
          <w:sz w:val="22"/>
          <w:szCs w:val="22"/>
        </w:rPr>
      </w:pPr>
    </w:p>
    <w:p w14:paraId="59FDEFB6" w14:textId="7089032B" w:rsidR="005626C4" w:rsidRPr="005626C4" w:rsidRDefault="005626C4" w:rsidP="00633ABA">
      <w:pPr>
        <w:jc w:val="both"/>
        <w:rPr>
          <w:rFonts w:cs="Arial"/>
          <w:sz w:val="22"/>
          <w:szCs w:val="22"/>
        </w:rPr>
      </w:pPr>
      <w:r w:rsidRPr="005626C4">
        <w:rPr>
          <w:rFonts w:cs="Arial"/>
          <w:sz w:val="22"/>
          <w:szCs w:val="22"/>
          <w:lang w:val="es-CR"/>
        </w:rPr>
        <w:lastRenderedPageBreak/>
        <w:t xml:space="preserve">En materia de las garantías que respaldas </w:t>
      </w:r>
      <w:r w:rsidR="00633ABA">
        <w:rPr>
          <w:rFonts w:cs="Arial"/>
          <w:sz w:val="22"/>
          <w:szCs w:val="22"/>
          <w:lang w:val="es-CR"/>
        </w:rPr>
        <w:t xml:space="preserve">(sic) </w:t>
      </w:r>
      <w:r w:rsidRPr="005626C4">
        <w:rPr>
          <w:rFonts w:cs="Arial"/>
          <w:sz w:val="22"/>
          <w:szCs w:val="22"/>
          <w:lang w:val="es-CR"/>
        </w:rPr>
        <w:t>los créditos otorgados a las Entidades Autorizadas con recursos del FONAVI, existe la posibilidad de recibir operaciones de crédito hipotecario que fueron constituidas en complemento del BFV en aquellos casos en los que la Entidad no disponga de otros activos que cumplan con las condiciones establecidas por el BANHVI. Por su parte, en el caso del FOSUVI no es común la aportación de operaciones de crédito en respaldo de sus operaciones, de manera que no se han establecido restricciones específicas en relación con la aportación de operaciones hipotecarias formalizadas con el complemento del BFV.</w:t>
      </w:r>
    </w:p>
    <w:p w14:paraId="6262F975" w14:textId="0A08D8FF" w:rsidR="005626C4" w:rsidRPr="005626C4" w:rsidRDefault="005626C4" w:rsidP="00633ABA">
      <w:pPr>
        <w:jc w:val="both"/>
        <w:rPr>
          <w:rFonts w:cs="Arial"/>
          <w:sz w:val="22"/>
          <w:szCs w:val="22"/>
        </w:rPr>
      </w:pPr>
    </w:p>
    <w:p w14:paraId="100FA38B" w14:textId="53239808" w:rsidR="00633ABA" w:rsidRDefault="005626C4" w:rsidP="00633ABA">
      <w:pPr>
        <w:jc w:val="both"/>
        <w:rPr>
          <w:rFonts w:cs="Arial"/>
          <w:sz w:val="22"/>
          <w:szCs w:val="22"/>
          <w:lang w:val="es-CR"/>
        </w:rPr>
      </w:pPr>
      <w:r w:rsidRPr="005626C4">
        <w:rPr>
          <w:rFonts w:cs="Arial"/>
          <w:sz w:val="22"/>
          <w:szCs w:val="22"/>
          <w:lang w:val="es-CR"/>
        </w:rPr>
        <w:t xml:space="preserve">En función de lo indicado, con el objetivo de mantener la cobertura correspondiente en la garantía que respalda la atención de los requerimientos del Proyecto Vistas del Golfo II de la Fundación CR Canadá, se considera factible aceptar la propuesta de la Entidad, estableciendo la posibilidad de que las operaciones de crédito hipotecario cedidas en garantía al BANHVI incluyan las limitaciones impuestas como consecuencia del otorgamiento del BFV. </w:t>
      </w:r>
      <w:r w:rsidR="00633ABA">
        <w:rPr>
          <w:rFonts w:cs="Arial"/>
          <w:sz w:val="22"/>
          <w:szCs w:val="22"/>
          <w:lang w:val="es-CR"/>
        </w:rPr>
        <w:t>(…)”</w:t>
      </w:r>
    </w:p>
    <w:p w14:paraId="5F4F5554" w14:textId="729D9C7E" w:rsidR="005626C4" w:rsidRDefault="005626C4" w:rsidP="005626C4">
      <w:pPr>
        <w:spacing w:line="360" w:lineRule="auto"/>
        <w:jc w:val="both"/>
        <w:rPr>
          <w:rFonts w:cs="Arial"/>
          <w:sz w:val="22"/>
          <w:szCs w:val="22"/>
          <w:lang w:val="es-CR"/>
        </w:rPr>
      </w:pPr>
    </w:p>
    <w:p w14:paraId="23897BD8" w14:textId="497EF5A8" w:rsidR="00633ABA" w:rsidRDefault="00633ABA" w:rsidP="005626C4">
      <w:pPr>
        <w:spacing w:line="360" w:lineRule="auto"/>
        <w:jc w:val="both"/>
        <w:rPr>
          <w:rFonts w:cs="Arial"/>
          <w:sz w:val="22"/>
          <w:szCs w:val="22"/>
          <w:lang w:val="es-CR"/>
        </w:rPr>
      </w:pPr>
      <w:r w:rsidRPr="00633ABA">
        <w:rPr>
          <w:rFonts w:cs="Arial"/>
          <w:b/>
          <w:bCs/>
          <w:sz w:val="22"/>
          <w:szCs w:val="22"/>
          <w:lang w:val="es-CR"/>
        </w:rPr>
        <w:t>Tercero:</w:t>
      </w:r>
      <w:r>
        <w:rPr>
          <w:rFonts w:cs="Arial"/>
          <w:sz w:val="22"/>
          <w:szCs w:val="22"/>
          <w:lang w:val="es-CR"/>
        </w:rPr>
        <w:t xml:space="preserve"> Que esta </w:t>
      </w:r>
      <w:r w:rsidRPr="00633ABA">
        <w:rPr>
          <w:rFonts w:cs="Arial"/>
          <w:sz w:val="22"/>
          <w:szCs w:val="22"/>
          <w:lang w:val="es-ES_tradnl"/>
        </w:rPr>
        <w:t>Junta Directiva</w:t>
      </w:r>
      <w:r>
        <w:rPr>
          <w:rFonts w:cs="Arial"/>
          <w:sz w:val="22"/>
          <w:szCs w:val="22"/>
          <w:lang w:val="es-ES_tradnl"/>
        </w:rPr>
        <w:t xml:space="preserve"> estima pertinente actuar de la forma que recomienda la </w:t>
      </w:r>
      <w:r w:rsidRPr="00633ABA">
        <w:rPr>
          <w:rFonts w:cs="Arial"/>
          <w:sz w:val="22"/>
          <w:szCs w:val="22"/>
          <w:lang w:val="es-ES_tradnl"/>
        </w:rPr>
        <w:t>Administración</w:t>
      </w:r>
      <w:r>
        <w:rPr>
          <w:rFonts w:cs="Arial"/>
          <w:sz w:val="22"/>
          <w:szCs w:val="22"/>
          <w:lang w:val="es-ES_tradnl"/>
        </w:rPr>
        <w:t>, según las condiciones indicadas en el informe DFNV-ME-391-2020 de la Dirección FONAVI.</w:t>
      </w:r>
    </w:p>
    <w:p w14:paraId="5147A330" w14:textId="444C41AD" w:rsidR="00633ABA" w:rsidRDefault="00633ABA" w:rsidP="005626C4">
      <w:pPr>
        <w:spacing w:line="360" w:lineRule="auto"/>
        <w:jc w:val="both"/>
        <w:rPr>
          <w:rFonts w:cs="Arial"/>
          <w:sz w:val="22"/>
          <w:szCs w:val="22"/>
          <w:lang w:val="es-CR"/>
        </w:rPr>
      </w:pPr>
    </w:p>
    <w:p w14:paraId="3C807080" w14:textId="743837DA" w:rsidR="00633ABA" w:rsidRPr="00633ABA" w:rsidRDefault="00633ABA" w:rsidP="005626C4">
      <w:pPr>
        <w:spacing w:line="360" w:lineRule="auto"/>
        <w:jc w:val="both"/>
        <w:rPr>
          <w:rFonts w:cs="Arial"/>
          <w:b/>
          <w:bCs/>
          <w:sz w:val="22"/>
          <w:szCs w:val="22"/>
          <w:lang w:val="es-CR"/>
        </w:rPr>
      </w:pPr>
      <w:r w:rsidRPr="00633ABA">
        <w:rPr>
          <w:rFonts w:cs="Arial"/>
          <w:b/>
          <w:bCs/>
          <w:sz w:val="22"/>
          <w:szCs w:val="22"/>
          <w:lang w:val="es-CR"/>
        </w:rPr>
        <w:t>Por tanto, se acuerda:</w:t>
      </w:r>
    </w:p>
    <w:p w14:paraId="5A7F9CF1" w14:textId="1A619E59" w:rsidR="00633ABA" w:rsidRDefault="00633ABA" w:rsidP="005626C4">
      <w:pPr>
        <w:spacing w:line="360" w:lineRule="auto"/>
        <w:jc w:val="both"/>
        <w:rPr>
          <w:rFonts w:cs="Arial"/>
          <w:sz w:val="22"/>
          <w:szCs w:val="22"/>
          <w:lang w:val="es-CR"/>
        </w:rPr>
      </w:pPr>
      <w:r>
        <w:rPr>
          <w:rFonts w:cs="Arial"/>
          <w:sz w:val="22"/>
          <w:szCs w:val="22"/>
          <w:lang w:val="es-CR"/>
        </w:rPr>
        <w:t xml:space="preserve">Autorizar que </w:t>
      </w:r>
      <w:r w:rsidRPr="005626C4">
        <w:rPr>
          <w:rFonts w:cs="Arial"/>
          <w:sz w:val="22"/>
          <w:szCs w:val="22"/>
          <w:lang w:val="es-CR"/>
        </w:rPr>
        <w:t xml:space="preserve">la garantía que respalda la atención de requerimientos del </w:t>
      </w:r>
      <w:r>
        <w:rPr>
          <w:rFonts w:cs="Arial"/>
          <w:sz w:val="22"/>
          <w:szCs w:val="22"/>
          <w:lang w:val="es-CR"/>
        </w:rPr>
        <w:t>p</w:t>
      </w:r>
      <w:r w:rsidRPr="005626C4">
        <w:rPr>
          <w:rFonts w:cs="Arial"/>
          <w:sz w:val="22"/>
          <w:szCs w:val="22"/>
          <w:lang w:val="es-CR"/>
        </w:rPr>
        <w:t xml:space="preserve">royecto </w:t>
      </w:r>
      <w:r>
        <w:rPr>
          <w:rFonts w:cs="Arial"/>
          <w:sz w:val="22"/>
          <w:szCs w:val="22"/>
          <w:lang w:val="es-CR"/>
        </w:rPr>
        <w:t xml:space="preserve">habitacional </w:t>
      </w:r>
      <w:r w:rsidRPr="005626C4">
        <w:rPr>
          <w:rFonts w:cs="Arial"/>
          <w:sz w:val="22"/>
          <w:szCs w:val="22"/>
          <w:lang w:val="es-CR"/>
        </w:rPr>
        <w:t>Vistas del Golfo II</w:t>
      </w:r>
      <w:r>
        <w:rPr>
          <w:rFonts w:cs="Arial"/>
          <w:sz w:val="22"/>
          <w:szCs w:val="22"/>
          <w:lang w:val="es-CR"/>
        </w:rPr>
        <w:t>,</w:t>
      </w:r>
      <w:r w:rsidRPr="005626C4">
        <w:rPr>
          <w:rFonts w:cs="Arial"/>
          <w:sz w:val="22"/>
          <w:szCs w:val="22"/>
          <w:lang w:val="es-CR"/>
        </w:rPr>
        <w:t xml:space="preserve"> pueda estar conformada por operaciones de crédito hipotecario de primer grado, constituidas con </w:t>
      </w:r>
      <w:r w:rsidRPr="00633ABA">
        <w:rPr>
          <w:rFonts w:cs="Arial"/>
          <w:sz w:val="22"/>
          <w:szCs w:val="22"/>
          <w:lang w:val="es-ES_tradnl"/>
        </w:rPr>
        <w:t>Bono Familiar de Vivienda</w:t>
      </w:r>
      <w:r w:rsidRPr="005626C4">
        <w:rPr>
          <w:rFonts w:cs="Arial"/>
          <w:sz w:val="22"/>
          <w:szCs w:val="22"/>
          <w:lang w:val="es-CR"/>
        </w:rPr>
        <w:t>.</w:t>
      </w:r>
    </w:p>
    <w:p w14:paraId="7CBAB8ED" w14:textId="77777777" w:rsidR="00633ABA" w:rsidRDefault="00633ABA" w:rsidP="005626C4">
      <w:pPr>
        <w:spacing w:line="360" w:lineRule="auto"/>
        <w:jc w:val="both"/>
        <w:rPr>
          <w:rFonts w:cs="Arial"/>
          <w:sz w:val="22"/>
          <w:szCs w:val="22"/>
          <w:lang w:val="es-CR"/>
        </w:rPr>
      </w:pPr>
    </w:p>
    <w:p w14:paraId="59C299B0" w14:textId="122495D7" w:rsidR="002B71CC" w:rsidRDefault="005626C4" w:rsidP="002B71CC">
      <w:pPr>
        <w:spacing w:line="360" w:lineRule="auto"/>
        <w:jc w:val="both"/>
        <w:rPr>
          <w:rFonts w:cs="Arial"/>
          <w:sz w:val="22"/>
          <w:szCs w:val="22"/>
        </w:rPr>
      </w:pPr>
      <w:r w:rsidRPr="005626C4">
        <w:rPr>
          <w:rFonts w:cs="Arial"/>
          <w:sz w:val="22"/>
          <w:szCs w:val="22"/>
          <w:lang w:val="es-CR"/>
        </w:rPr>
        <w:t xml:space="preserve">En todos los </w:t>
      </w:r>
      <w:r w:rsidR="00633ABA">
        <w:rPr>
          <w:rFonts w:cs="Arial"/>
          <w:sz w:val="22"/>
          <w:szCs w:val="22"/>
          <w:lang w:val="es-CR"/>
        </w:rPr>
        <w:t xml:space="preserve">demás </w:t>
      </w:r>
      <w:r w:rsidRPr="005626C4">
        <w:rPr>
          <w:rFonts w:cs="Arial"/>
          <w:sz w:val="22"/>
          <w:szCs w:val="22"/>
          <w:lang w:val="es-CR"/>
        </w:rPr>
        <w:t xml:space="preserve">aspectos, se mantiene sin </w:t>
      </w:r>
      <w:r w:rsidR="00633ABA">
        <w:rPr>
          <w:rFonts w:cs="Arial"/>
          <w:sz w:val="22"/>
          <w:szCs w:val="22"/>
          <w:lang w:val="es-CR"/>
        </w:rPr>
        <w:t xml:space="preserve">variación </w:t>
      </w:r>
      <w:r w:rsidRPr="005626C4">
        <w:rPr>
          <w:rFonts w:cs="Arial"/>
          <w:sz w:val="22"/>
          <w:szCs w:val="22"/>
          <w:lang w:val="es-CR"/>
        </w:rPr>
        <w:t xml:space="preserve">lo establecido en el </w:t>
      </w:r>
      <w:r w:rsidR="00633ABA">
        <w:rPr>
          <w:rFonts w:cs="Arial"/>
          <w:sz w:val="22"/>
          <w:szCs w:val="22"/>
          <w:lang w:val="es-CR"/>
        </w:rPr>
        <w:t>a</w:t>
      </w:r>
      <w:r w:rsidRPr="005626C4">
        <w:rPr>
          <w:rFonts w:cs="Arial"/>
          <w:sz w:val="22"/>
          <w:szCs w:val="22"/>
          <w:lang w:val="es-CR"/>
        </w:rPr>
        <w:t xml:space="preserve">cuerdo </w:t>
      </w:r>
      <w:r w:rsidR="00633ABA">
        <w:rPr>
          <w:rFonts w:cs="Arial"/>
          <w:sz w:val="22"/>
          <w:szCs w:val="22"/>
          <w:lang w:val="es-CR"/>
        </w:rPr>
        <w:t xml:space="preserve">N° </w:t>
      </w:r>
      <w:r w:rsidRPr="005626C4">
        <w:rPr>
          <w:rFonts w:cs="Arial"/>
          <w:sz w:val="22"/>
          <w:szCs w:val="22"/>
          <w:lang w:val="es-CR"/>
        </w:rPr>
        <w:t xml:space="preserve">12 de la </w:t>
      </w:r>
      <w:r w:rsidR="00633ABA">
        <w:rPr>
          <w:rFonts w:cs="Arial"/>
          <w:sz w:val="22"/>
          <w:szCs w:val="22"/>
          <w:lang w:val="es-CR"/>
        </w:rPr>
        <w:t>s</w:t>
      </w:r>
      <w:r w:rsidRPr="005626C4">
        <w:rPr>
          <w:rFonts w:cs="Arial"/>
          <w:sz w:val="22"/>
          <w:szCs w:val="22"/>
          <w:lang w:val="es-CR"/>
        </w:rPr>
        <w:t>esión 31-2018</w:t>
      </w:r>
      <w:r w:rsidR="00633ABA">
        <w:rPr>
          <w:rFonts w:cs="Arial"/>
          <w:sz w:val="22"/>
          <w:szCs w:val="22"/>
          <w:lang w:val="es-CR"/>
        </w:rPr>
        <w:t xml:space="preserve">, </w:t>
      </w:r>
      <w:r w:rsidRPr="005626C4">
        <w:rPr>
          <w:rFonts w:cs="Arial"/>
          <w:sz w:val="22"/>
          <w:szCs w:val="22"/>
          <w:lang w:val="es-CR"/>
        </w:rPr>
        <w:t>del 07 de mayo de 2018.</w:t>
      </w:r>
    </w:p>
    <w:p w14:paraId="198EE2B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9C1791" w14:textId="77777777" w:rsidR="002B71CC" w:rsidRPr="00D14EAF" w:rsidRDefault="002B71CC" w:rsidP="002B71CC">
      <w:pPr>
        <w:spacing w:line="360" w:lineRule="auto"/>
        <w:jc w:val="both"/>
        <w:rPr>
          <w:rFonts w:cs="Arial"/>
          <w:b/>
          <w:sz w:val="22"/>
        </w:rPr>
      </w:pPr>
      <w:r w:rsidRPr="00D14EAF">
        <w:rPr>
          <w:rFonts w:cs="Arial"/>
          <w:b/>
          <w:sz w:val="22"/>
        </w:rPr>
        <w:t>************</w:t>
      </w:r>
    </w:p>
    <w:p w14:paraId="16D3136D" w14:textId="77777777" w:rsidR="002B71CC" w:rsidRDefault="002B71CC" w:rsidP="002B71CC">
      <w:pPr>
        <w:spacing w:line="360" w:lineRule="auto"/>
        <w:jc w:val="both"/>
        <w:rPr>
          <w:rFonts w:cs="Arial"/>
          <w:sz w:val="22"/>
          <w:lang w:val="es-ES_tradnl"/>
        </w:rPr>
      </w:pPr>
    </w:p>
    <w:p w14:paraId="3A9CF85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44F48F48" w14:textId="53EF6511" w:rsidR="002E62C7" w:rsidRDefault="002E62C7" w:rsidP="002B71CC">
      <w:pPr>
        <w:spacing w:line="360" w:lineRule="auto"/>
        <w:jc w:val="both"/>
        <w:rPr>
          <w:rFonts w:cs="Arial"/>
          <w:sz w:val="22"/>
          <w:szCs w:val="22"/>
          <w:lang w:val="es-ES_tradnl"/>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la Comisión Permanente de Asuntos Sociales de la Asamblea Legislativa, el criterio formal de este Banco sobre el proyecto de </w:t>
      </w:r>
      <w:r w:rsidRPr="002E62C7">
        <w:rPr>
          <w:rFonts w:cs="Arial"/>
          <w:sz w:val="22"/>
          <w:szCs w:val="22"/>
          <w:lang w:val="es-CR"/>
        </w:rPr>
        <w:t>denominado “</w:t>
      </w:r>
      <w:r w:rsidRPr="002E62C7">
        <w:rPr>
          <w:rFonts w:cs="Arial"/>
          <w:i/>
          <w:iCs/>
          <w:sz w:val="22"/>
          <w:szCs w:val="22"/>
          <w:lang w:val="es-CR"/>
        </w:rPr>
        <w:t>LEY PARA FOMENTAR LAS OPORTUNIDADES DE EMPLEO PARA PERSONAS MAYORES DE 45 AÑOS</w:t>
      </w:r>
      <w:r w:rsidRPr="002E62C7">
        <w:rPr>
          <w:rFonts w:cs="Arial"/>
          <w:sz w:val="22"/>
          <w:szCs w:val="22"/>
          <w:lang w:val="es-CR"/>
        </w:rPr>
        <w:t>”, tramitado mediante el expediente legislativo No. 21.252</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Pr>
          <w:rFonts w:cs="Arial"/>
          <w:sz w:val="22"/>
          <w:szCs w:val="22"/>
        </w:rPr>
        <w:t>0660-2</w:t>
      </w:r>
      <w:r w:rsidRPr="00D574AE">
        <w:rPr>
          <w:rFonts w:cs="Arial"/>
          <w:sz w:val="22"/>
          <w:szCs w:val="22"/>
        </w:rPr>
        <w:t>0</w:t>
      </w:r>
      <w:r>
        <w:rPr>
          <w:rFonts w:cs="Arial"/>
          <w:sz w:val="22"/>
          <w:szCs w:val="22"/>
        </w:rPr>
        <w:t>20.</w:t>
      </w:r>
    </w:p>
    <w:p w14:paraId="7CCEEA4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8FF7B18" w14:textId="77777777" w:rsidR="002B71CC" w:rsidRPr="00D14EAF" w:rsidRDefault="002B71CC" w:rsidP="002B71CC">
      <w:pPr>
        <w:spacing w:line="360" w:lineRule="auto"/>
        <w:jc w:val="both"/>
        <w:rPr>
          <w:rFonts w:cs="Arial"/>
          <w:b/>
          <w:sz w:val="22"/>
        </w:rPr>
      </w:pPr>
      <w:r w:rsidRPr="00D14EAF">
        <w:rPr>
          <w:rFonts w:cs="Arial"/>
          <w:b/>
          <w:sz w:val="22"/>
        </w:rPr>
        <w:t>************</w:t>
      </w:r>
    </w:p>
    <w:p w14:paraId="3CABF9B6" w14:textId="77777777" w:rsidR="0012189C" w:rsidRDefault="0012189C" w:rsidP="0012189C">
      <w:pPr>
        <w:spacing w:line="360" w:lineRule="auto"/>
        <w:jc w:val="both"/>
        <w:rPr>
          <w:rFonts w:cs="Arial"/>
          <w:sz w:val="22"/>
          <w:lang w:val="es-ES_tradnl"/>
        </w:rPr>
      </w:pPr>
    </w:p>
    <w:p w14:paraId="2C979C4D" w14:textId="26CB22D8" w:rsidR="0012189C" w:rsidRPr="00AB2826" w:rsidRDefault="0012189C" w:rsidP="0012189C">
      <w:pPr>
        <w:pStyle w:val="Ttulo2"/>
        <w:spacing w:line="360" w:lineRule="auto"/>
        <w:rPr>
          <w:rFonts w:cs="Arial"/>
          <w:szCs w:val="22"/>
        </w:rPr>
      </w:pPr>
      <w:r w:rsidRPr="00AB2826">
        <w:rPr>
          <w:rFonts w:cs="Arial"/>
          <w:szCs w:val="22"/>
        </w:rPr>
        <w:lastRenderedPageBreak/>
        <w:t xml:space="preserve">ACUERDO </w:t>
      </w:r>
      <w:r>
        <w:rPr>
          <w:rFonts w:cs="Arial"/>
          <w:szCs w:val="22"/>
        </w:rPr>
        <w:t>N°18</w:t>
      </w:r>
      <w:r w:rsidRPr="00AB2826">
        <w:rPr>
          <w:rFonts w:cs="Arial"/>
          <w:szCs w:val="22"/>
        </w:rPr>
        <w:t>:</w:t>
      </w:r>
    </w:p>
    <w:p w14:paraId="438AEF55" w14:textId="77777777" w:rsidR="008E110D" w:rsidRPr="00CF04B2" w:rsidRDefault="008E110D" w:rsidP="008E110D">
      <w:pPr>
        <w:spacing w:line="360" w:lineRule="auto"/>
        <w:jc w:val="both"/>
        <w:rPr>
          <w:rFonts w:cs="Arial"/>
          <w:b/>
          <w:bCs/>
          <w:sz w:val="22"/>
          <w:szCs w:val="22"/>
        </w:rPr>
      </w:pPr>
      <w:r w:rsidRPr="00CF04B2">
        <w:rPr>
          <w:rFonts w:cs="Arial"/>
          <w:b/>
          <w:bCs/>
          <w:sz w:val="22"/>
          <w:szCs w:val="22"/>
        </w:rPr>
        <w:t>Considerando:</w:t>
      </w:r>
    </w:p>
    <w:p w14:paraId="440C6A2B" w14:textId="77777777" w:rsidR="008E110D" w:rsidRPr="002B048A" w:rsidRDefault="008E110D" w:rsidP="008E110D">
      <w:pPr>
        <w:spacing w:line="360" w:lineRule="auto"/>
        <w:jc w:val="both"/>
        <w:rPr>
          <w:rFonts w:cs="Arial"/>
          <w:sz w:val="22"/>
          <w:szCs w:val="22"/>
        </w:rPr>
      </w:pPr>
      <w:r w:rsidRPr="002B048A">
        <w:rPr>
          <w:rFonts w:cs="Arial"/>
          <w:b/>
          <w:bCs/>
          <w:sz w:val="22"/>
          <w:szCs w:val="22"/>
        </w:rPr>
        <w:t>Primero:</w:t>
      </w:r>
      <w:r w:rsidRPr="002B048A">
        <w:rPr>
          <w:rFonts w:cs="Arial"/>
          <w:sz w:val="22"/>
          <w:szCs w:val="22"/>
        </w:rPr>
        <w:t xml:space="preserve"> Que mediante el acuerdo N° 1 de la sesión 77-2015 del 07 de diciembre de 2015, la Junta Directiva de este Banco aprobó el perfil y el registro de parámetros para el desarrollo de obras relacionadas con el mejoramiento de la infraestructura del proyecto Tierra Prometida, ubicado en el distrito San Isidro de El General del cantón de Pérez Zeledón, provincia de San José, bajo la modalidad de Bono Colectivo indicado en la Ley Nº 8627, actuando como entidad autorizada la Fundación para la Vivienda Rural Costa Rica – Canadá</w:t>
      </w:r>
      <w:r>
        <w:rPr>
          <w:rFonts w:cs="Arial"/>
          <w:sz w:val="22"/>
          <w:szCs w:val="22"/>
        </w:rPr>
        <w:t xml:space="preserve"> (Fundación Costa Rica – Canadá)</w:t>
      </w:r>
      <w:r w:rsidRPr="002B048A">
        <w:rPr>
          <w:rFonts w:cs="Arial"/>
          <w:sz w:val="22"/>
          <w:szCs w:val="22"/>
        </w:rPr>
        <w:t>.</w:t>
      </w:r>
    </w:p>
    <w:p w14:paraId="2B51C8BE" w14:textId="77777777" w:rsidR="008E110D" w:rsidRPr="002B048A" w:rsidRDefault="008E110D" w:rsidP="008E110D">
      <w:pPr>
        <w:spacing w:line="360" w:lineRule="auto"/>
        <w:jc w:val="both"/>
        <w:rPr>
          <w:rFonts w:cs="Arial"/>
          <w:sz w:val="22"/>
          <w:szCs w:val="22"/>
        </w:rPr>
      </w:pPr>
    </w:p>
    <w:p w14:paraId="7B8EE1AF" w14:textId="77777777" w:rsidR="008E110D" w:rsidRPr="002B048A" w:rsidRDefault="008E110D" w:rsidP="008E110D">
      <w:pPr>
        <w:spacing w:line="360" w:lineRule="auto"/>
        <w:jc w:val="both"/>
        <w:rPr>
          <w:rFonts w:cs="Arial"/>
          <w:sz w:val="22"/>
          <w:szCs w:val="22"/>
        </w:rPr>
      </w:pPr>
      <w:r w:rsidRPr="002B048A">
        <w:rPr>
          <w:rFonts w:cs="Arial"/>
          <w:b/>
          <w:sz w:val="22"/>
          <w:szCs w:val="22"/>
        </w:rPr>
        <w:t>Segundo:</w:t>
      </w:r>
      <w:r w:rsidRPr="002B048A">
        <w:rPr>
          <w:rFonts w:cs="Arial"/>
          <w:sz w:val="22"/>
          <w:szCs w:val="22"/>
        </w:rPr>
        <w:t xml:space="preserve"> Que una vez aplicados los respectivos procedimientos y de conformidad con las normas establecidas para este tipo de proyectos, la Fundación Costa Rica – Canadá ha </w:t>
      </w:r>
      <w:r>
        <w:rPr>
          <w:rFonts w:cs="Arial"/>
          <w:sz w:val="22"/>
          <w:szCs w:val="22"/>
        </w:rPr>
        <w:t xml:space="preserve">gestionado en tres ocasiones, todas ellas con resultados infructuosos, la </w:t>
      </w:r>
      <w:r w:rsidRPr="002B048A">
        <w:rPr>
          <w:rFonts w:cs="Arial"/>
          <w:sz w:val="22"/>
          <w:szCs w:val="22"/>
        </w:rPr>
        <w:t xml:space="preserve">construcción de las obras del referido proyecto, bajo la modalidad de adjudicación a una empresa constructora. </w:t>
      </w:r>
    </w:p>
    <w:p w14:paraId="3374ED69" w14:textId="77777777" w:rsidR="008E110D" w:rsidRPr="002B048A" w:rsidRDefault="008E110D" w:rsidP="008E110D">
      <w:pPr>
        <w:spacing w:line="360" w:lineRule="auto"/>
        <w:jc w:val="both"/>
        <w:rPr>
          <w:rFonts w:cs="Arial"/>
          <w:b/>
          <w:bCs/>
          <w:sz w:val="22"/>
          <w:szCs w:val="22"/>
        </w:rPr>
      </w:pPr>
    </w:p>
    <w:p w14:paraId="27C4B248" w14:textId="77777777" w:rsidR="008E110D" w:rsidRDefault="008E110D" w:rsidP="008E110D">
      <w:pPr>
        <w:spacing w:line="360" w:lineRule="auto"/>
        <w:jc w:val="both"/>
        <w:rPr>
          <w:rFonts w:cs="Arial"/>
          <w:sz w:val="22"/>
          <w:lang w:val="es-ES_tradnl"/>
        </w:rPr>
      </w:pPr>
      <w:r>
        <w:rPr>
          <w:rFonts w:cs="Arial"/>
          <w:b/>
          <w:bCs/>
          <w:sz w:val="22"/>
          <w:szCs w:val="22"/>
        </w:rPr>
        <w:t>Tercero</w:t>
      </w:r>
      <w:r w:rsidRPr="00CF04B2">
        <w:rPr>
          <w:rFonts w:cs="Arial"/>
          <w:b/>
          <w:bCs/>
          <w:sz w:val="22"/>
          <w:szCs w:val="22"/>
        </w:rPr>
        <w:t>:</w:t>
      </w:r>
      <w:r>
        <w:rPr>
          <w:rFonts w:cs="Arial"/>
          <w:sz w:val="22"/>
          <w:szCs w:val="22"/>
        </w:rPr>
        <w:t xml:space="preserve"> Que debido a lo anterior y previa consulta a la </w:t>
      </w:r>
      <w:r>
        <w:rPr>
          <w:rFonts w:cs="Arial"/>
          <w:sz w:val="22"/>
          <w:lang w:val="es-ES_tradnl"/>
        </w:rPr>
        <w:t xml:space="preserve">Contraloría General de la República, la Fundación </w:t>
      </w:r>
      <w:r>
        <w:rPr>
          <w:rFonts w:cs="Arial"/>
          <w:sz w:val="22"/>
          <w:szCs w:val="22"/>
        </w:rPr>
        <w:t xml:space="preserve">Costa Rica – Canadá ha solicitado la autorización de este Banco, para </w:t>
      </w:r>
      <w:r>
        <w:rPr>
          <w:rFonts w:cs="Arial"/>
          <w:sz w:val="22"/>
          <w:lang w:val="es-ES_tradnl"/>
        </w:rPr>
        <w:t>hacer una contratación directa concursada, dirigiendo las ofertas a tres empresas previamente identificadas, con experiencia en el desarrollo de proyectos de Bono Colectivo.</w:t>
      </w:r>
    </w:p>
    <w:p w14:paraId="3FF84587" w14:textId="77777777" w:rsidR="008E110D" w:rsidRDefault="008E110D" w:rsidP="008E110D">
      <w:pPr>
        <w:spacing w:line="360" w:lineRule="auto"/>
        <w:jc w:val="both"/>
        <w:rPr>
          <w:rFonts w:cs="Arial"/>
          <w:sz w:val="22"/>
          <w:lang w:val="es-ES_tradnl"/>
        </w:rPr>
      </w:pPr>
    </w:p>
    <w:p w14:paraId="32902FEC" w14:textId="77777777" w:rsidR="008E110D" w:rsidRPr="009471E4" w:rsidRDefault="008E110D" w:rsidP="008E110D">
      <w:pPr>
        <w:spacing w:line="360" w:lineRule="auto"/>
        <w:jc w:val="both"/>
        <w:rPr>
          <w:rFonts w:cs="Arial"/>
          <w:sz w:val="22"/>
          <w:szCs w:val="22"/>
          <w:lang w:val="es-ES_tradnl"/>
        </w:rPr>
      </w:pPr>
      <w:r>
        <w:rPr>
          <w:rFonts w:cs="Arial"/>
          <w:b/>
          <w:bCs/>
          <w:sz w:val="22"/>
          <w:lang w:val="es-ES_tradnl"/>
        </w:rPr>
        <w:t>Cuarto</w:t>
      </w:r>
      <w:r w:rsidRPr="00CF04B2">
        <w:rPr>
          <w:rFonts w:cs="Arial"/>
          <w:b/>
          <w:bCs/>
          <w:sz w:val="22"/>
          <w:lang w:val="es-ES_tradnl"/>
        </w:rPr>
        <w:t>:</w:t>
      </w:r>
      <w:r>
        <w:rPr>
          <w:rFonts w:cs="Arial"/>
          <w:sz w:val="22"/>
          <w:lang w:val="es-ES_tradnl"/>
        </w:rPr>
        <w:t xml:space="preserve"> Que con respecto a la referida solicitud, la </w:t>
      </w:r>
      <w:r w:rsidRPr="00937E23">
        <w:rPr>
          <w:rFonts w:cs="Arial"/>
          <w:sz w:val="22"/>
          <w:szCs w:val="22"/>
          <w:lang w:val="es-ES_tradnl"/>
        </w:rPr>
        <w:t>Asesoría Legal</w:t>
      </w:r>
      <w:r>
        <w:rPr>
          <w:rFonts w:cs="Arial"/>
          <w:sz w:val="22"/>
          <w:szCs w:val="22"/>
          <w:lang w:val="es-ES_tradnl"/>
        </w:rPr>
        <w:t xml:space="preserve"> ha alegado que la propuesta de la entidad autorizada es jurídicamente viable, en el tanto sea autorizada por este Órgano Colegiado y, además, recomienda que de acogerse la solicitud, se le indique a la Fundación Costa Rica – Canadá, que antes de girar las invitaciones, verifique que las empresas a invitar estén al día en los pagos ante la Caja Costarricense de Seguro Social, el INA, el IMAS, el FODESAF, el Banco Popular y el Ministerio de Hacienda, así como si tienen litigios relacionados con proyectos o contratos que haya suscrito antes en el </w:t>
      </w:r>
      <w:r w:rsidRPr="009471E4">
        <w:rPr>
          <w:rFonts w:cs="Arial"/>
          <w:sz w:val="22"/>
          <w:szCs w:val="22"/>
          <w:lang w:val="es-ES_tradnl"/>
        </w:rPr>
        <w:t>Sistema Financiero Nacional para la Vivienda</w:t>
      </w:r>
      <w:r>
        <w:rPr>
          <w:rFonts w:cs="Arial"/>
          <w:sz w:val="22"/>
          <w:szCs w:val="22"/>
          <w:lang w:val="es-ES_tradnl"/>
        </w:rPr>
        <w:t>, vinculados a algún proyecto que por ejemplo, haya resultado infructuoso.</w:t>
      </w:r>
    </w:p>
    <w:p w14:paraId="608B4F71" w14:textId="77777777" w:rsidR="008E110D" w:rsidRDefault="008E110D" w:rsidP="008E110D">
      <w:pPr>
        <w:spacing w:line="360" w:lineRule="auto"/>
        <w:jc w:val="both"/>
        <w:rPr>
          <w:rFonts w:cs="Arial"/>
          <w:sz w:val="22"/>
          <w:szCs w:val="22"/>
        </w:rPr>
      </w:pPr>
    </w:p>
    <w:p w14:paraId="5B7392AB" w14:textId="77777777" w:rsidR="008E110D" w:rsidRPr="00720D97" w:rsidRDefault="008E110D" w:rsidP="008E110D">
      <w:pPr>
        <w:spacing w:line="360" w:lineRule="auto"/>
        <w:jc w:val="both"/>
        <w:rPr>
          <w:rFonts w:cs="Arial"/>
          <w:b/>
          <w:bCs/>
          <w:sz w:val="22"/>
          <w:szCs w:val="22"/>
        </w:rPr>
      </w:pPr>
      <w:r w:rsidRPr="00720D97">
        <w:rPr>
          <w:rFonts w:cs="Arial"/>
          <w:b/>
          <w:bCs/>
          <w:sz w:val="22"/>
          <w:szCs w:val="22"/>
        </w:rPr>
        <w:t>Por tanto, se acuerda:</w:t>
      </w:r>
    </w:p>
    <w:p w14:paraId="7BCE842E" w14:textId="77777777" w:rsidR="008E110D" w:rsidRDefault="008E110D" w:rsidP="008E110D">
      <w:pPr>
        <w:spacing w:line="360" w:lineRule="auto"/>
        <w:jc w:val="both"/>
        <w:rPr>
          <w:rFonts w:cs="Arial"/>
          <w:sz w:val="22"/>
          <w:lang w:val="es-ES_tradnl"/>
        </w:rPr>
      </w:pPr>
      <w:r>
        <w:rPr>
          <w:rFonts w:cs="Arial"/>
          <w:sz w:val="22"/>
          <w:szCs w:val="22"/>
        </w:rPr>
        <w:t>Autorizar a la Fundación para la Vivienda Rural Costa Rica – Canadá, para que realice una</w:t>
      </w:r>
      <w:r w:rsidRPr="0082317D">
        <w:rPr>
          <w:rFonts w:cs="Arial"/>
          <w:sz w:val="22"/>
          <w:lang w:val="es-ES_tradnl"/>
        </w:rPr>
        <w:t xml:space="preserve"> </w:t>
      </w:r>
      <w:r>
        <w:rPr>
          <w:rFonts w:cs="Arial"/>
          <w:sz w:val="22"/>
          <w:lang w:val="es-ES_tradnl"/>
        </w:rPr>
        <w:t xml:space="preserve">contratación directa concursada, para el desarrollo de las obras del proyecto de Bono </w:t>
      </w:r>
      <w:r>
        <w:rPr>
          <w:rFonts w:cs="Arial"/>
          <w:sz w:val="22"/>
          <w:lang w:val="es-ES_tradnl"/>
        </w:rPr>
        <w:lastRenderedPageBreak/>
        <w:t>Colectivo Tierra Prometida, dirigiendo las ofertas a un mínimo de tres empresas previamente identificadas, que tengan experiencia en el desarrollo de proyectos de Bono Colectivo y que, además, cumplan las siguientes condiciones:</w:t>
      </w:r>
    </w:p>
    <w:p w14:paraId="3CB1E5A7" w14:textId="77777777" w:rsidR="008E110D" w:rsidRDefault="008E110D" w:rsidP="008E110D">
      <w:pPr>
        <w:spacing w:line="360" w:lineRule="auto"/>
        <w:jc w:val="both"/>
        <w:rPr>
          <w:rFonts w:cs="Arial"/>
          <w:sz w:val="22"/>
          <w:szCs w:val="22"/>
          <w:lang w:val="es-ES_tradnl"/>
        </w:rPr>
      </w:pPr>
      <w:r>
        <w:rPr>
          <w:rFonts w:cs="Arial"/>
          <w:sz w:val="22"/>
          <w:lang w:val="es-ES_tradnl"/>
        </w:rPr>
        <w:t>a) Que se encuentren</w:t>
      </w:r>
      <w:r>
        <w:rPr>
          <w:rFonts w:cs="Arial"/>
          <w:sz w:val="22"/>
          <w:szCs w:val="22"/>
          <w:lang w:val="es-ES_tradnl"/>
        </w:rPr>
        <w:t xml:space="preserve"> al día en sus obligaciones con la Caja Costarricense de Seguro Social, el INA, el IMAS, el FODESAF, el Ministerio de Hacienda y el Banco Popular y de Desarrollo Comunal.</w:t>
      </w:r>
    </w:p>
    <w:p w14:paraId="0FC404C6" w14:textId="77777777" w:rsidR="008E110D" w:rsidRDefault="008E110D" w:rsidP="008E110D">
      <w:pPr>
        <w:spacing w:line="360" w:lineRule="auto"/>
        <w:jc w:val="both"/>
        <w:rPr>
          <w:rFonts w:cs="Arial"/>
          <w:sz w:val="22"/>
          <w:szCs w:val="22"/>
        </w:rPr>
      </w:pPr>
      <w:r>
        <w:rPr>
          <w:rFonts w:cs="Arial"/>
          <w:sz w:val="22"/>
          <w:szCs w:val="22"/>
          <w:lang w:val="es-ES_tradnl"/>
        </w:rPr>
        <w:t xml:space="preserve">b) Que no tienen algún impedimento legal para participar en el concurso, tales como litigios relacionados con proyectos o contratos que haya suscrito anteriormente en el </w:t>
      </w:r>
      <w:r w:rsidRPr="009471E4">
        <w:rPr>
          <w:rFonts w:cs="Arial"/>
          <w:sz w:val="22"/>
          <w:szCs w:val="22"/>
          <w:lang w:val="es-ES_tradnl"/>
        </w:rPr>
        <w:t>Sistema Financiero Nacional para la Vivienda</w:t>
      </w:r>
      <w:r>
        <w:rPr>
          <w:rFonts w:cs="Arial"/>
          <w:sz w:val="22"/>
          <w:szCs w:val="22"/>
          <w:lang w:val="es-ES_tradnl"/>
        </w:rPr>
        <w:t>, vinculados a algún proyecto que, por ejemplo, haya resultado infructuoso.</w:t>
      </w:r>
    </w:p>
    <w:p w14:paraId="6DF7CFE2" w14:textId="77777777" w:rsidR="008E110D" w:rsidRPr="00AB2826" w:rsidRDefault="008E110D" w:rsidP="008E110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6EEF488" w14:textId="77777777" w:rsidR="008E110D" w:rsidRPr="00D14EAF" w:rsidRDefault="008E110D" w:rsidP="008E110D">
      <w:pPr>
        <w:spacing w:line="360" w:lineRule="auto"/>
        <w:jc w:val="both"/>
        <w:rPr>
          <w:rFonts w:cs="Arial"/>
          <w:b/>
          <w:sz w:val="22"/>
        </w:rPr>
      </w:pPr>
      <w:r w:rsidRPr="00D14EAF">
        <w:rPr>
          <w:rFonts w:cs="Arial"/>
          <w:b/>
          <w:sz w:val="22"/>
        </w:rPr>
        <w:t>************</w:t>
      </w:r>
    </w:p>
    <w:p w14:paraId="6162097F" w14:textId="77777777" w:rsidR="0012189C" w:rsidRDefault="0012189C" w:rsidP="002B71CC">
      <w:pPr>
        <w:spacing w:line="360" w:lineRule="auto"/>
        <w:jc w:val="both"/>
        <w:rPr>
          <w:rFonts w:cs="Arial"/>
          <w:sz w:val="22"/>
          <w:szCs w:val="22"/>
        </w:rPr>
      </w:pPr>
    </w:p>
    <w:p w14:paraId="6C141C49" w14:textId="593C2F0E"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941AB6">
        <w:rPr>
          <w:rFonts w:cs="Arial"/>
          <w:szCs w:val="22"/>
        </w:rPr>
        <w:t>9</w:t>
      </w:r>
      <w:r w:rsidRPr="00AB2826">
        <w:rPr>
          <w:rFonts w:cs="Arial"/>
          <w:szCs w:val="22"/>
        </w:rPr>
        <w:t>:</w:t>
      </w:r>
    </w:p>
    <w:p w14:paraId="4F774AF1" w14:textId="3C734497" w:rsidR="00A50491" w:rsidRDefault="00467744" w:rsidP="002B71CC">
      <w:pPr>
        <w:spacing w:line="360" w:lineRule="auto"/>
        <w:jc w:val="both"/>
        <w:rPr>
          <w:rFonts w:cs="Arial"/>
          <w:sz w:val="22"/>
          <w:szCs w:val="22"/>
        </w:rPr>
      </w:pPr>
      <w:r>
        <w:rPr>
          <w:rFonts w:cs="Arial"/>
          <w:sz w:val="22"/>
          <w:szCs w:val="22"/>
        </w:rPr>
        <w:t>Hacerle ver al Presidente de la Asamblea Legislativa</w:t>
      </w:r>
      <w:r w:rsidR="00A50491">
        <w:rPr>
          <w:rFonts w:cs="Arial"/>
          <w:sz w:val="22"/>
          <w:szCs w:val="22"/>
        </w:rPr>
        <w:t>,</w:t>
      </w:r>
      <w:r>
        <w:rPr>
          <w:rFonts w:cs="Arial"/>
          <w:sz w:val="22"/>
          <w:szCs w:val="22"/>
        </w:rPr>
        <w:t xml:space="preserve"> a los jefes de fracción</w:t>
      </w:r>
      <w:r w:rsidR="00A50491">
        <w:rPr>
          <w:rFonts w:cs="Arial"/>
          <w:sz w:val="22"/>
          <w:szCs w:val="22"/>
        </w:rPr>
        <w:t xml:space="preserve"> y a los miembros de la Comisión Permanente de Asuntos Hacendarios</w:t>
      </w:r>
      <w:r>
        <w:rPr>
          <w:rFonts w:cs="Arial"/>
          <w:sz w:val="22"/>
          <w:szCs w:val="22"/>
        </w:rPr>
        <w:t>, la preocupación del B</w:t>
      </w:r>
      <w:r w:rsidR="00A50491">
        <w:rPr>
          <w:rFonts w:cs="Arial"/>
          <w:sz w:val="22"/>
          <w:szCs w:val="22"/>
        </w:rPr>
        <w:t xml:space="preserve">anco Hipotecario de la Vivienda, </w:t>
      </w:r>
      <w:r>
        <w:rPr>
          <w:rFonts w:cs="Arial"/>
          <w:sz w:val="22"/>
          <w:szCs w:val="22"/>
        </w:rPr>
        <w:t xml:space="preserve">por cuanto </w:t>
      </w:r>
      <w:r w:rsidR="007F3567">
        <w:rPr>
          <w:rFonts w:cs="Arial"/>
          <w:sz w:val="22"/>
          <w:szCs w:val="22"/>
        </w:rPr>
        <w:t>de la revisión efectuada a</w:t>
      </w:r>
      <w:r w:rsidR="00A50491">
        <w:rPr>
          <w:rFonts w:cs="Arial"/>
          <w:sz w:val="22"/>
          <w:szCs w:val="22"/>
        </w:rPr>
        <w:t xml:space="preserve">l </w:t>
      </w:r>
      <w:r w:rsidR="00073174">
        <w:rPr>
          <w:rFonts w:cs="Arial"/>
          <w:sz w:val="22"/>
          <w:szCs w:val="22"/>
        </w:rPr>
        <w:t>D</w:t>
      </w:r>
      <w:r>
        <w:rPr>
          <w:rFonts w:cs="Arial"/>
          <w:sz w:val="22"/>
          <w:szCs w:val="22"/>
        </w:rPr>
        <w:t xml:space="preserve">ictamen </w:t>
      </w:r>
      <w:r w:rsidR="00073174">
        <w:rPr>
          <w:rFonts w:cs="Arial"/>
          <w:sz w:val="22"/>
          <w:szCs w:val="22"/>
        </w:rPr>
        <w:t xml:space="preserve">Afirmativo </w:t>
      </w:r>
      <w:r>
        <w:rPr>
          <w:rFonts w:cs="Arial"/>
          <w:sz w:val="22"/>
          <w:szCs w:val="22"/>
        </w:rPr>
        <w:t xml:space="preserve">de </w:t>
      </w:r>
      <w:r w:rsidR="00073174">
        <w:rPr>
          <w:rFonts w:cs="Arial"/>
          <w:sz w:val="22"/>
          <w:szCs w:val="22"/>
        </w:rPr>
        <w:t>M</w:t>
      </w:r>
      <w:r>
        <w:rPr>
          <w:rFonts w:cs="Arial"/>
          <w:sz w:val="22"/>
          <w:szCs w:val="22"/>
        </w:rPr>
        <w:t xml:space="preserve">inoría presentado al Plenario Legislativo, sobre </w:t>
      </w:r>
      <w:r w:rsidR="00A50491">
        <w:rPr>
          <w:rFonts w:cs="Arial"/>
          <w:sz w:val="22"/>
          <w:szCs w:val="22"/>
        </w:rPr>
        <w:t xml:space="preserve">el proyecto de </w:t>
      </w:r>
      <w:r w:rsidR="00CA1A26" w:rsidRPr="00A50491">
        <w:rPr>
          <w:rFonts w:cs="Arial"/>
          <w:sz w:val="22"/>
          <w:szCs w:val="22"/>
          <w:lang w:val="es-CR"/>
        </w:rPr>
        <w:t>“</w:t>
      </w:r>
      <w:r w:rsidR="00CA1A26" w:rsidRPr="00A50491">
        <w:rPr>
          <w:rFonts w:cs="Arial"/>
          <w:i/>
          <w:iCs/>
          <w:sz w:val="22"/>
          <w:szCs w:val="22"/>
          <w:lang w:val="es-CR"/>
        </w:rPr>
        <w:t>Ley de presupuesto ordinario y extraordinario de la República para el ejercicio económico 2021</w:t>
      </w:r>
      <w:r w:rsidR="00CA1A26" w:rsidRPr="00A50491">
        <w:rPr>
          <w:rFonts w:cs="Arial"/>
          <w:sz w:val="22"/>
          <w:szCs w:val="22"/>
          <w:lang w:val="es-CR"/>
        </w:rPr>
        <w:t>", tramitado bajo el expediente N° 22.</w:t>
      </w:r>
      <w:r w:rsidR="00A50491">
        <w:rPr>
          <w:rFonts w:cs="Arial"/>
          <w:sz w:val="22"/>
          <w:szCs w:val="22"/>
        </w:rPr>
        <w:t xml:space="preserve">174, </w:t>
      </w:r>
      <w:r w:rsidR="007F3567">
        <w:rPr>
          <w:rFonts w:cs="Arial"/>
          <w:sz w:val="22"/>
          <w:szCs w:val="22"/>
        </w:rPr>
        <w:t xml:space="preserve">se evidencia que </w:t>
      </w:r>
      <w:r w:rsidR="00570669">
        <w:rPr>
          <w:rFonts w:cs="Arial"/>
          <w:sz w:val="22"/>
          <w:szCs w:val="22"/>
        </w:rPr>
        <w:t>mantiene</w:t>
      </w:r>
      <w:r w:rsidR="00CA1A26">
        <w:rPr>
          <w:rFonts w:cs="Arial"/>
          <w:sz w:val="22"/>
          <w:szCs w:val="22"/>
        </w:rPr>
        <w:t xml:space="preserve"> una disminución del </w:t>
      </w:r>
      <w:r w:rsidR="00CA1A26" w:rsidRPr="00A50491">
        <w:rPr>
          <w:rFonts w:cs="Arial"/>
          <w:sz w:val="22"/>
          <w:szCs w:val="22"/>
          <w:lang w:val="es-CR"/>
        </w:rPr>
        <w:t xml:space="preserve">presupuesto del </w:t>
      </w:r>
      <w:r w:rsidR="00CA1A26">
        <w:rPr>
          <w:rFonts w:cs="Arial"/>
          <w:sz w:val="22"/>
          <w:szCs w:val="22"/>
          <w:lang w:val="es-CR"/>
        </w:rPr>
        <w:t>Fondo de Subsidios para la Vivienda (</w:t>
      </w:r>
      <w:r w:rsidR="00CA1A26" w:rsidRPr="00A50491">
        <w:rPr>
          <w:rFonts w:cs="Arial"/>
          <w:sz w:val="22"/>
          <w:szCs w:val="22"/>
          <w:lang w:val="es-CR"/>
        </w:rPr>
        <w:t>FOSUVI</w:t>
      </w:r>
      <w:r w:rsidR="00CA1A26">
        <w:rPr>
          <w:rFonts w:cs="Arial"/>
          <w:sz w:val="22"/>
          <w:szCs w:val="22"/>
          <w:lang w:val="es-CR"/>
        </w:rPr>
        <w:t>)</w:t>
      </w:r>
      <w:r w:rsidR="00CA1A26" w:rsidRPr="00A50491">
        <w:rPr>
          <w:rFonts w:cs="Arial"/>
          <w:sz w:val="22"/>
          <w:szCs w:val="22"/>
          <w:lang w:val="es-CR"/>
        </w:rPr>
        <w:t xml:space="preserve"> del orden de</w:t>
      </w:r>
      <w:r w:rsidR="00CA1A26">
        <w:rPr>
          <w:rFonts w:cs="Arial"/>
          <w:sz w:val="22"/>
          <w:szCs w:val="22"/>
          <w:lang w:val="es-CR"/>
        </w:rPr>
        <w:t xml:space="preserve"> los </w:t>
      </w:r>
      <w:r w:rsidR="00CA1A26" w:rsidRPr="00A50491">
        <w:rPr>
          <w:rFonts w:cs="Arial"/>
          <w:sz w:val="22"/>
          <w:szCs w:val="22"/>
          <w:lang w:val="es-CR"/>
        </w:rPr>
        <w:t>¢48.833 millones</w:t>
      </w:r>
      <w:r w:rsidR="00CA1A26">
        <w:rPr>
          <w:rFonts w:cs="Arial"/>
          <w:sz w:val="22"/>
          <w:szCs w:val="22"/>
          <w:lang w:val="es-CR"/>
        </w:rPr>
        <w:t>.</w:t>
      </w:r>
    </w:p>
    <w:p w14:paraId="6F81047A" w14:textId="77777777" w:rsidR="00A50491" w:rsidRDefault="00A50491" w:rsidP="002B71CC">
      <w:pPr>
        <w:spacing w:line="360" w:lineRule="auto"/>
        <w:jc w:val="both"/>
        <w:rPr>
          <w:rFonts w:cs="Arial"/>
          <w:sz w:val="22"/>
          <w:szCs w:val="22"/>
        </w:rPr>
      </w:pPr>
    </w:p>
    <w:p w14:paraId="150DC70A" w14:textId="015556D9" w:rsidR="00CA1A26" w:rsidRDefault="00A50491" w:rsidP="002B71CC">
      <w:pPr>
        <w:spacing w:line="360" w:lineRule="auto"/>
        <w:jc w:val="both"/>
        <w:rPr>
          <w:rFonts w:cs="Arial"/>
          <w:sz w:val="22"/>
          <w:szCs w:val="22"/>
        </w:rPr>
      </w:pPr>
      <w:r>
        <w:rPr>
          <w:rFonts w:cs="Arial"/>
          <w:sz w:val="22"/>
          <w:szCs w:val="22"/>
        </w:rPr>
        <w:t>L</w:t>
      </w:r>
      <w:r w:rsidR="00CA1A26">
        <w:rPr>
          <w:rFonts w:cs="Arial"/>
          <w:sz w:val="22"/>
          <w:szCs w:val="22"/>
        </w:rPr>
        <w:t>a preocupación de esta institución se sustenta, fundamentalmente, en los siguientes aspectos:</w:t>
      </w:r>
    </w:p>
    <w:p w14:paraId="181C85CD" w14:textId="5C933166" w:rsidR="00CA1A26" w:rsidRDefault="00CA1A26" w:rsidP="00CA1A26">
      <w:pPr>
        <w:spacing w:line="360" w:lineRule="auto"/>
        <w:jc w:val="both"/>
        <w:rPr>
          <w:rFonts w:cs="Arial"/>
          <w:sz w:val="22"/>
          <w:szCs w:val="22"/>
          <w:lang w:val="es-CR"/>
        </w:rPr>
      </w:pPr>
      <w:r>
        <w:rPr>
          <w:rFonts w:cs="Arial"/>
          <w:sz w:val="22"/>
          <w:szCs w:val="22"/>
          <w:lang w:val="es-CR"/>
        </w:rPr>
        <w:t>a</w:t>
      </w:r>
      <w:r w:rsidRPr="00CA1A26">
        <w:rPr>
          <w:rFonts w:cs="Arial"/>
          <w:sz w:val="22"/>
          <w:szCs w:val="22"/>
          <w:lang w:val="es-CR"/>
        </w:rPr>
        <w:t xml:space="preserve">) </w:t>
      </w:r>
      <w:r>
        <w:rPr>
          <w:rFonts w:cs="Arial"/>
          <w:sz w:val="22"/>
          <w:szCs w:val="22"/>
          <w:lang w:val="es-CR"/>
        </w:rPr>
        <w:t xml:space="preserve">El </w:t>
      </w:r>
      <w:r w:rsidRPr="00CA1A26">
        <w:rPr>
          <w:rFonts w:cs="Arial"/>
          <w:sz w:val="22"/>
          <w:szCs w:val="22"/>
          <w:lang w:val="es-CR"/>
        </w:rPr>
        <w:t xml:space="preserve">recorte </w:t>
      </w:r>
      <w:r w:rsidR="006D2D54">
        <w:rPr>
          <w:rFonts w:cs="Arial"/>
          <w:sz w:val="22"/>
          <w:szCs w:val="22"/>
          <w:lang w:val="es-CR"/>
        </w:rPr>
        <w:t>que se mantiene</w:t>
      </w:r>
      <w:r>
        <w:rPr>
          <w:rFonts w:cs="Arial"/>
          <w:sz w:val="22"/>
          <w:szCs w:val="22"/>
          <w:lang w:val="es-CR"/>
        </w:rPr>
        <w:t xml:space="preserve"> </w:t>
      </w:r>
      <w:r w:rsidRPr="00CA1A26">
        <w:rPr>
          <w:rFonts w:cs="Arial"/>
          <w:sz w:val="22"/>
          <w:szCs w:val="22"/>
          <w:lang w:val="es-CR"/>
        </w:rPr>
        <w:t>es irracional y desproporcionado</w:t>
      </w:r>
      <w:r w:rsidR="00A77DE4">
        <w:rPr>
          <w:rFonts w:cs="Arial"/>
          <w:sz w:val="22"/>
          <w:szCs w:val="22"/>
          <w:lang w:val="es-CR"/>
        </w:rPr>
        <w:t xml:space="preserve">.  Su eventual aprobación </w:t>
      </w:r>
      <w:r w:rsidR="00A77DE4" w:rsidRPr="00CA1A26">
        <w:rPr>
          <w:rFonts w:cs="Arial"/>
          <w:sz w:val="22"/>
          <w:szCs w:val="22"/>
        </w:rPr>
        <w:t>violenta</w:t>
      </w:r>
      <w:r w:rsidR="00A77DE4">
        <w:rPr>
          <w:rFonts w:cs="Arial"/>
          <w:sz w:val="22"/>
          <w:szCs w:val="22"/>
        </w:rPr>
        <w:t>ría</w:t>
      </w:r>
      <w:r w:rsidR="00A77DE4" w:rsidRPr="00CA1A26">
        <w:rPr>
          <w:rFonts w:cs="Arial"/>
          <w:sz w:val="22"/>
          <w:szCs w:val="22"/>
        </w:rPr>
        <w:t xml:space="preserve"> el derecho fundamental de las personas a la vivienda</w:t>
      </w:r>
      <w:r w:rsidR="00A77DE4">
        <w:rPr>
          <w:rFonts w:cs="Arial"/>
          <w:sz w:val="22"/>
          <w:szCs w:val="22"/>
        </w:rPr>
        <w:t xml:space="preserve"> y limitaría de manera </w:t>
      </w:r>
      <w:r w:rsidRPr="00CA1A26">
        <w:rPr>
          <w:rFonts w:cs="Arial"/>
          <w:sz w:val="22"/>
          <w:szCs w:val="22"/>
          <w:lang w:val="es-CR"/>
        </w:rPr>
        <w:t>muy significativa</w:t>
      </w:r>
      <w:r w:rsidR="006D2D54">
        <w:rPr>
          <w:rFonts w:cs="Arial"/>
          <w:sz w:val="22"/>
          <w:szCs w:val="22"/>
          <w:lang w:val="es-CR"/>
        </w:rPr>
        <w:t xml:space="preserve"> (</w:t>
      </w:r>
      <w:r w:rsidR="00A77DE4" w:rsidRPr="00CA1A26">
        <w:rPr>
          <w:rFonts w:cs="Arial"/>
          <w:sz w:val="22"/>
          <w:szCs w:val="22"/>
          <w:lang w:val="es-CR"/>
        </w:rPr>
        <w:t>al presentarse un</w:t>
      </w:r>
      <w:r w:rsidR="006D2D54">
        <w:rPr>
          <w:rFonts w:cs="Arial"/>
          <w:sz w:val="22"/>
          <w:szCs w:val="22"/>
          <w:lang w:val="es-CR"/>
        </w:rPr>
        <w:t>a rebaja</w:t>
      </w:r>
      <w:r w:rsidR="00A77DE4" w:rsidRPr="00CA1A26">
        <w:rPr>
          <w:rFonts w:cs="Arial"/>
          <w:sz w:val="22"/>
          <w:szCs w:val="22"/>
          <w:lang w:val="es-CR"/>
        </w:rPr>
        <w:t xml:space="preserve"> del orden del 42%</w:t>
      </w:r>
      <w:r w:rsidR="006D2D54">
        <w:rPr>
          <w:rFonts w:cs="Arial"/>
          <w:sz w:val="22"/>
          <w:szCs w:val="22"/>
          <w:lang w:val="es-CR"/>
        </w:rPr>
        <w:t>)</w:t>
      </w:r>
      <w:r w:rsidR="00A77DE4" w:rsidRPr="00CA1A26">
        <w:rPr>
          <w:rFonts w:cs="Arial"/>
          <w:sz w:val="22"/>
          <w:szCs w:val="22"/>
          <w:lang w:val="es-CR"/>
        </w:rPr>
        <w:t xml:space="preserve">, </w:t>
      </w:r>
      <w:r w:rsidRPr="00CA1A26">
        <w:rPr>
          <w:rFonts w:cs="Arial"/>
          <w:sz w:val="22"/>
          <w:szCs w:val="22"/>
          <w:lang w:val="es-CR"/>
        </w:rPr>
        <w:t>los objetivos de atención de las necesidades de vivienda de las familias de más escasos recursos</w:t>
      </w:r>
      <w:r w:rsidR="002F74AC">
        <w:rPr>
          <w:rFonts w:cs="Arial"/>
          <w:sz w:val="22"/>
          <w:szCs w:val="22"/>
          <w:lang w:val="es-CR"/>
        </w:rPr>
        <w:t>,</w:t>
      </w:r>
      <w:r>
        <w:rPr>
          <w:rFonts w:cs="Arial"/>
          <w:sz w:val="22"/>
          <w:szCs w:val="22"/>
          <w:lang w:val="es-CR"/>
        </w:rPr>
        <w:t xml:space="preserve"> y </w:t>
      </w:r>
      <w:r w:rsidR="00A77DE4">
        <w:rPr>
          <w:rFonts w:cs="Arial"/>
          <w:sz w:val="22"/>
          <w:szCs w:val="22"/>
          <w:lang w:val="es-CR"/>
        </w:rPr>
        <w:t xml:space="preserve">vendría a socavar </w:t>
      </w:r>
      <w:r>
        <w:rPr>
          <w:rFonts w:cs="Arial"/>
          <w:sz w:val="22"/>
          <w:szCs w:val="22"/>
          <w:lang w:val="es-CR"/>
        </w:rPr>
        <w:t xml:space="preserve">no </w:t>
      </w:r>
      <w:r w:rsidRPr="00CA1A26">
        <w:rPr>
          <w:rFonts w:cs="Arial"/>
          <w:sz w:val="22"/>
          <w:szCs w:val="22"/>
          <w:lang w:val="es-CR"/>
        </w:rPr>
        <w:t xml:space="preserve">solo las capacidades y el buen desempeño del Sistema Financiero Nacional para la Vivienda en la </w:t>
      </w:r>
      <w:r w:rsidR="00A77DE4">
        <w:rPr>
          <w:rFonts w:cs="Arial"/>
          <w:sz w:val="22"/>
          <w:szCs w:val="22"/>
          <w:lang w:val="es-CR"/>
        </w:rPr>
        <w:t xml:space="preserve">atención </w:t>
      </w:r>
      <w:r w:rsidRPr="00CA1A26">
        <w:rPr>
          <w:rFonts w:cs="Arial"/>
          <w:sz w:val="22"/>
          <w:szCs w:val="22"/>
          <w:lang w:val="es-CR"/>
        </w:rPr>
        <w:t xml:space="preserve">del déficit habitacional, sino también su aporte </w:t>
      </w:r>
      <w:r>
        <w:rPr>
          <w:rFonts w:cs="Arial"/>
          <w:sz w:val="22"/>
          <w:szCs w:val="22"/>
          <w:lang w:val="es-CR"/>
        </w:rPr>
        <w:t xml:space="preserve">al </w:t>
      </w:r>
      <w:r w:rsidRPr="00CA1A26">
        <w:rPr>
          <w:rFonts w:cs="Arial"/>
          <w:sz w:val="22"/>
          <w:szCs w:val="22"/>
          <w:lang w:val="es-CR"/>
        </w:rPr>
        <w:t>dinamismo económico que este sector genera en nuestro país.</w:t>
      </w:r>
    </w:p>
    <w:p w14:paraId="58D5FD80" w14:textId="5C4B6957" w:rsidR="00A77DE4" w:rsidRDefault="00A77DE4" w:rsidP="00A50491">
      <w:pPr>
        <w:spacing w:line="360" w:lineRule="auto"/>
        <w:jc w:val="both"/>
        <w:rPr>
          <w:rFonts w:cs="Arial"/>
          <w:sz w:val="22"/>
          <w:szCs w:val="22"/>
        </w:rPr>
      </w:pPr>
      <w:r>
        <w:rPr>
          <w:rFonts w:cs="Arial"/>
          <w:sz w:val="22"/>
          <w:szCs w:val="22"/>
          <w:lang w:val="es-CR"/>
        </w:rPr>
        <w:t>b</w:t>
      </w:r>
      <w:r w:rsidRPr="00CA1A26">
        <w:rPr>
          <w:rFonts w:cs="Arial"/>
          <w:sz w:val="22"/>
          <w:szCs w:val="22"/>
          <w:lang w:val="es-CR"/>
        </w:rPr>
        <w:t xml:space="preserve">) </w:t>
      </w:r>
      <w:r>
        <w:rPr>
          <w:rFonts w:cs="Arial"/>
          <w:sz w:val="22"/>
          <w:szCs w:val="22"/>
          <w:lang w:val="es-CR"/>
        </w:rPr>
        <w:t xml:space="preserve">El </w:t>
      </w:r>
      <w:r w:rsidR="00A65478">
        <w:rPr>
          <w:rFonts w:cs="Arial"/>
          <w:sz w:val="22"/>
          <w:szCs w:val="22"/>
          <w:lang w:val="es-CR"/>
        </w:rPr>
        <w:t>D</w:t>
      </w:r>
      <w:r>
        <w:rPr>
          <w:rFonts w:cs="Arial"/>
          <w:sz w:val="22"/>
          <w:szCs w:val="22"/>
          <w:lang w:val="es-CR"/>
        </w:rPr>
        <w:t xml:space="preserve">ictamen </w:t>
      </w:r>
      <w:r w:rsidR="00A65478">
        <w:rPr>
          <w:rFonts w:cs="Arial"/>
          <w:sz w:val="22"/>
          <w:szCs w:val="22"/>
          <w:lang w:val="es-CR"/>
        </w:rPr>
        <w:t xml:space="preserve">Afirmativo </w:t>
      </w:r>
      <w:r>
        <w:rPr>
          <w:rFonts w:cs="Arial"/>
          <w:sz w:val="22"/>
          <w:szCs w:val="22"/>
          <w:lang w:val="es-CR"/>
        </w:rPr>
        <w:t xml:space="preserve">de </w:t>
      </w:r>
      <w:r w:rsidR="00A65478">
        <w:rPr>
          <w:rFonts w:cs="Arial"/>
          <w:sz w:val="22"/>
          <w:szCs w:val="22"/>
          <w:lang w:val="es-CR"/>
        </w:rPr>
        <w:t>M</w:t>
      </w:r>
      <w:r>
        <w:rPr>
          <w:rFonts w:cs="Arial"/>
          <w:sz w:val="22"/>
          <w:szCs w:val="22"/>
          <w:lang w:val="es-CR"/>
        </w:rPr>
        <w:t>inoría</w:t>
      </w:r>
      <w:r w:rsidR="000A65E7">
        <w:rPr>
          <w:rFonts w:cs="Arial"/>
          <w:sz w:val="22"/>
          <w:szCs w:val="22"/>
          <w:lang w:val="es-CR"/>
        </w:rPr>
        <w:t>,</w:t>
      </w:r>
      <w:r>
        <w:rPr>
          <w:rFonts w:cs="Arial"/>
          <w:sz w:val="22"/>
          <w:szCs w:val="22"/>
          <w:lang w:val="es-CR"/>
        </w:rPr>
        <w:t xml:space="preserve"> </w:t>
      </w:r>
      <w:r w:rsidR="00A50491">
        <w:rPr>
          <w:rFonts w:cs="Arial"/>
          <w:sz w:val="22"/>
          <w:szCs w:val="22"/>
        </w:rPr>
        <w:t xml:space="preserve">no incluye la restitución de </w:t>
      </w:r>
      <w:r w:rsidR="002F74AC">
        <w:rPr>
          <w:rFonts w:cs="Arial"/>
          <w:sz w:val="22"/>
          <w:szCs w:val="22"/>
        </w:rPr>
        <w:t xml:space="preserve">los </w:t>
      </w:r>
      <w:r w:rsidR="00A50491">
        <w:rPr>
          <w:rFonts w:cs="Arial"/>
          <w:sz w:val="22"/>
          <w:szCs w:val="22"/>
        </w:rPr>
        <w:t xml:space="preserve">¢28,8 </w:t>
      </w:r>
      <w:r w:rsidR="002F74AC">
        <w:rPr>
          <w:rFonts w:cs="Arial"/>
          <w:sz w:val="22"/>
          <w:szCs w:val="22"/>
        </w:rPr>
        <w:t xml:space="preserve">miles de </w:t>
      </w:r>
      <w:r w:rsidR="00A50491">
        <w:rPr>
          <w:rFonts w:cs="Arial"/>
          <w:sz w:val="22"/>
          <w:szCs w:val="22"/>
        </w:rPr>
        <w:t>millones al FOSUVI,</w:t>
      </w:r>
      <w:r w:rsidR="00A50491" w:rsidRPr="00A50491">
        <w:rPr>
          <w:rFonts w:cs="Arial"/>
          <w:sz w:val="22"/>
          <w:szCs w:val="22"/>
        </w:rPr>
        <w:t xml:space="preserve"> </w:t>
      </w:r>
      <w:r w:rsidR="00A50491">
        <w:rPr>
          <w:rFonts w:cs="Arial"/>
          <w:sz w:val="22"/>
          <w:szCs w:val="22"/>
        </w:rPr>
        <w:t>conforme l</w:t>
      </w:r>
      <w:r w:rsidR="00162A2E">
        <w:rPr>
          <w:rFonts w:cs="Arial"/>
          <w:sz w:val="22"/>
          <w:szCs w:val="22"/>
        </w:rPr>
        <w:t xml:space="preserve">a voluntad expresada </w:t>
      </w:r>
      <w:r w:rsidR="00A65478">
        <w:rPr>
          <w:rFonts w:cs="Arial"/>
          <w:sz w:val="22"/>
          <w:szCs w:val="22"/>
        </w:rPr>
        <w:t>por</w:t>
      </w:r>
      <w:r w:rsidR="00A50491">
        <w:rPr>
          <w:rFonts w:cs="Arial"/>
          <w:sz w:val="22"/>
          <w:szCs w:val="22"/>
        </w:rPr>
        <w:t xml:space="preserve"> la mayoría de las señoras y señores Diputados </w:t>
      </w:r>
      <w:r w:rsidR="002F74AC">
        <w:rPr>
          <w:rFonts w:cs="Arial"/>
          <w:sz w:val="22"/>
          <w:szCs w:val="22"/>
        </w:rPr>
        <w:t>en</w:t>
      </w:r>
      <w:r w:rsidR="00A50491">
        <w:rPr>
          <w:rFonts w:cs="Arial"/>
          <w:sz w:val="22"/>
          <w:szCs w:val="22"/>
        </w:rPr>
        <w:t xml:space="preserve"> la Comisión Permanente de Asuntos Hacendarios</w:t>
      </w:r>
      <w:r>
        <w:rPr>
          <w:rFonts w:cs="Arial"/>
          <w:sz w:val="22"/>
          <w:szCs w:val="22"/>
        </w:rPr>
        <w:t>.</w:t>
      </w:r>
    </w:p>
    <w:p w14:paraId="387108FB" w14:textId="7FA41002" w:rsidR="00A77DE4" w:rsidRDefault="00A77DE4" w:rsidP="00A50491">
      <w:pPr>
        <w:spacing w:line="360" w:lineRule="auto"/>
        <w:jc w:val="both"/>
        <w:rPr>
          <w:rFonts w:cs="Arial"/>
          <w:sz w:val="22"/>
          <w:szCs w:val="22"/>
        </w:rPr>
      </w:pPr>
      <w:r>
        <w:rPr>
          <w:rFonts w:cs="Arial"/>
          <w:sz w:val="22"/>
          <w:szCs w:val="22"/>
        </w:rPr>
        <w:lastRenderedPageBreak/>
        <w:t xml:space="preserve">c) </w:t>
      </w:r>
      <w:r w:rsidR="006147DD">
        <w:rPr>
          <w:rFonts w:cs="Arial"/>
          <w:sz w:val="22"/>
          <w:szCs w:val="22"/>
          <w:lang w:val="es-CR"/>
        </w:rPr>
        <w:t xml:space="preserve">El </w:t>
      </w:r>
      <w:r w:rsidR="00A65478">
        <w:rPr>
          <w:rFonts w:cs="Arial"/>
          <w:sz w:val="22"/>
          <w:szCs w:val="22"/>
          <w:lang w:val="es-CR"/>
        </w:rPr>
        <w:t>D</w:t>
      </w:r>
      <w:r w:rsidR="006147DD">
        <w:rPr>
          <w:rFonts w:cs="Arial"/>
          <w:sz w:val="22"/>
          <w:szCs w:val="22"/>
          <w:lang w:val="es-CR"/>
        </w:rPr>
        <w:t xml:space="preserve">ictamen </w:t>
      </w:r>
      <w:r w:rsidR="00A65478">
        <w:rPr>
          <w:rFonts w:cs="Arial"/>
          <w:sz w:val="22"/>
          <w:szCs w:val="22"/>
          <w:lang w:val="es-CR"/>
        </w:rPr>
        <w:t xml:space="preserve">Afirmativo </w:t>
      </w:r>
      <w:r w:rsidR="006147DD">
        <w:rPr>
          <w:rFonts w:cs="Arial"/>
          <w:sz w:val="22"/>
          <w:szCs w:val="22"/>
          <w:lang w:val="es-CR"/>
        </w:rPr>
        <w:t xml:space="preserve">de </w:t>
      </w:r>
      <w:r w:rsidR="00A65478">
        <w:rPr>
          <w:rFonts w:cs="Arial"/>
          <w:sz w:val="22"/>
          <w:szCs w:val="22"/>
          <w:lang w:val="es-CR"/>
        </w:rPr>
        <w:t>M</w:t>
      </w:r>
      <w:r w:rsidR="006147DD">
        <w:rPr>
          <w:rFonts w:cs="Arial"/>
          <w:sz w:val="22"/>
          <w:szCs w:val="22"/>
          <w:lang w:val="es-CR"/>
        </w:rPr>
        <w:t>inoría</w:t>
      </w:r>
      <w:r w:rsidR="00BB334F">
        <w:rPr>
          <w:rFonts w:cs="Arial"/>
          <w:sz w:val="22"/>
          <w:szCs w:val="22"/>
          <w:lang w:val="es-CR"/>
        </w:rPr>
        <w:t xml:space="preserve"> tampoco considera </w:t>
      </w:r>
      <w:r w:rsidR="006147DD">
        <w:rPr>
          <w:rFonts w:cs="Arial"/>
          <w:sz w:val="22"/>
          <w:szCs w:val="22"/>
        </w:rPr>
        <w:t xml:space="preserve">el </w:t>
      </w:r>
      <w:r w:rsidR="00E21163">
        <w:rPr>
          <w:rFonts w:cs="Arial"/>
          <w:sz w:val="22"/>
          <w:szCs w:val="22"/>
        </w:rPr>
        <w:t xml:space="preserve">compromiso asumido </w:t>
      </w:r>
      <w:r w:rsidR="007F3567">
        <w:rPr>
          <w:rFonts w:cs="Arial"/>
          <w:sz w:val="22"/>
          <w:szCs w:val="22"/>
        </w:rPr>
        <w:t xml:space="preserve">formal y </w:t>
      </w:r>
      <w:r w:rsidR="00E21163">
        <w:rPr>
          <w:rFonts w:cs="Arial"/>
          <w:sz w:val="22"/>
          <w:szCs w:val="22"/>
        </w:rPr>
        <w:t>públicamente</w:t>
      </w:r>
      <w:r w:rsidR="00285112">
        <w:rPr>
          <w:rFonts w:cs="Arial"/>
          <w:sz w:val="22"/>
          <w:szCs w:val="22"/>
        </w:rPr>
        <w:t>,</w:t>
      </w:r>
      <w:r w:rsidR="00E21163">
        <w:rPr>
          <w:rFonts w:cs="Arial"/>
          <w:sz w:val="22"/>
          <w:szCs w:val="22"/>
        </w:rPr>
        <w:t xml:space="preserve"> tanto por el señor Presidente de la República como por el Ministro de Hacienda, en cuanto a </w:t>
      </w:r>
      <w:r w:rsidR="000C1B06">
        <w:rPr>
          <w:rFonts w:cs="Arial"/>
          <w:sz w:val="22"/>
          <w:szCs w:val="22"/>
        </w:rPr>
        <w:t>restituir al FOSUVI,</w:t>
      </w:r>
      <w:r w:rsidR="002F74AC">
        <w:rPr>
          <w:rFonts w:cs="Arial"/>
          <w:sz w:val="22"/>
          <w:szCs w:val="22"/>
        </w:rPr>
        <w:t xml:space="preserve"> al menos,</w:t>
      </w:r>
      <w:r w:rsidR="000C1B06">
        <w:rPr>
          <w:rFonts w:cs="Arial"/>
          <w:sz w:val="22"/>
          <w:szCs w:val="22"/>
        </w:rPr>
        <w:t xml:space="preserve"> la suma de ¢20.000 millones en dicho presupuesto</w:t>
      </w:r>
      <w:r w:rsidR="007F3567">
        <w:rPr>
          <w:rFonts w:cs="Arial"/>
          <w:sz w:val="22"/>
          <w:szCs w:val="22"/>
        </w:rPr>
        <w:t>.</w:t>
      </w:r>
    </w:p>
    <w:p w14:paraId="50014205" w14:textId="56704DF7" w:rsidR="00A50491" w:rsidRDefault="00A50491" w:rsidP="00A50491">
      <w:pPr>
        <w:spacing w:line="360" w:lineRule="auto"/>
        <w:jc w:val="both"/>
        <w:rPr>
          <w:rFonts w:cs="Arial"/>
          <w:sz w:val="22"/>
          <w:szCs w:val="22"/>
        </w:rPr>
      </w:pPr>
    </w:p>
    <w:p w14:paraId="2002CCBA" w14:textId="2D3392EF" w:rsidR="00BB334F" w:rsidRDefault="00BB334F" w:rsidP="00A50491">
      <w:pPr>
        <w:spacing w:line="360" w:lineRule="auto"/>
        <w:jc w:val="both"/>
        <w:rPr>
          <w:rFonts w:cs="Arial"/>
          <w:sz w:val="22"/>
          <w:szCs w:val="22"/>
        </w:rPr>
      </w:pPr>
      <w:r>
        <w:rPr>
          <w:rFonts w:cs="Arial"/>
          <w:sz w:val="22"/>
          <w:szCs w:val="22"/>
        </w:rPr>
        <w:t xml:space="preserve">Con base en lo anterior, </w:t>
      </w:r>
      <w:r w:rsidR="007F3567">
        <w:rPr>
          <w:rFonts w:cs="Arial"/>
          <w:sz w:val="22"/>
          <w:szCs w:val="22"/>
        </w:rPr>
        <w:t>debe hacerse</w:t>
      </w:r>
      <w:r>
        <w:rPr>
          <w:rFonts w:cs="Arial"/>
          <w:sz w:val="22"/>
          <w:szCs w:val="22"/>
        </w:rPr>
        <w:t xml:space="preserve"> una respetuosa pero vehemente solicitud a las señoras y señores Diputados, para que </w:t>
      </w:r>
      <w:r w:rsidR="002F74AC">
        <w:rPr>
          <w:rFonts w:cs="Arial"/>
          <w:sz w:val="22"/>
          <w:szCs w:val="22"/>
        </w:rPr>
        <w:t>de conocerse e</w:t>
      </w:r>
      <w:r w:rsidR="00EB330C">
        <w:rPr>
          <w:rFonts w:cs="Arial"/>
          <w:sz w:val="22"/>
          <w:szCs w:val="22"/>
        </w:rPr>
        <w:t xml:space="preserve">n el Plenario Legislativo, </w:t>
      </w:r>
      <w:r w:rsidR="002F74AC">
        <w:rPr>
          <w:rFonts w:cs="Arial"/>
          <w:sz w:val="22"/>
          <w:szCs w:val="22"/>
        </w:rPr>
        <w:t>e</w:t>
      </w:r>
      <w:r w:rsidR="002F74AC">
        <w:rPr>
          <w:rFonts w:cs="Arial"/>
          <w:sz w:val="22"/>
          <w:szCs w:val="22"/>
          <w:lang w:val="es-CR"/>
        </w:rPr>
        <w:t xml:space="preserve">l Dictamen Afirmativo de Minoría, se permita la posibilidad de presentar las mociones que restituyan los </w:t>
      </w:r>
      <w:r>
        <w:rPr>
          <w:rFonts w:cs="Arial"/>
          <w:sz w:val="22"/>
          <w:szCs w:val="22"/>
        </w:rPr>
        <w:t xml:space="preserve">¢28,8 </w:t>
      </w:r>
      <w:r w:rsidR="002F74AC">
        <w:rPr>
          <w:rFonts w:cs="Arial"/>
          <w:sz w:val="22"/>
          <w:szCs w:val="22"/>
        </w:rPr>
        <w:t xml:space="preserve">miles de </w:t>
      </w:r>
      <w:r>
        <w:rPr>
          <w:rFonts w:cs="Arial"/>
          <w:sz w:val="22"/>
          <w:szCs w:val="22"/>
        </w:rPr>
        <w:t>millones al FOSUVI,</w:t>
      </w:r>
      <w:r w:rsidRPr="00A50491">
        <w:rPr>
          <w:rFonts w:cs="Arial"/>
          <w:sz w:val="22"/>
          <w:szCs w:val="22"/>
        </w:rPr>
        <w:t xml:space="preserve"> </w:t>
      </w:r>
      <w:r>
        <w:rPr>
          <w:rFonts w:cs="Arial"/>
          <w:sz w:val="22"/>
          <w:szCs w:val="22"/>
        </w:rPr>
        <w:t>en el presupuesto ordinario del año 2021, conforme l</w:t>
      </w:r>
      <w:r w:rsidR="002F74AC">
        <w:rPr>
          <w:rFonts w:cs="Arial"/>
          <w:sz w:val="22"/>
          <w:szCs w:val="22"/>
        </w:rPr>
        <w:t xml:space="preserve">a voluntad expresada por </w:t>
      </w:r>
      <w:r>
        <w:rPr>
          <w:rFonts w:cs="Arial"/>
          <w:sz w:val="22"/>
          <w:szCs w:val="22"/>
        </w:rPr>
        <w:t>la Comisión Permanente de Asuntos Hacendarios</w:t>
      </w:r>
      <w:r w:rsidR="002F74AC">
        <w:rPr>
          <w:rFonts w:cs="Arial"/>
          <w:sz w:val="22"/>
          <w:szCs w:val="22"/>
        </w:rPr>
        <w:t>.</w:t>
      </w:r>
    </w:p>
    <w:p w14:paraId="36B9952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9AE2A4" w14:textId="77777777" w:rsidR="002B71CC" w:rsidRPr="00D14EAF" w:rsidRDefault="002B71CC" w:rsidP="002B71CC">
      <w:pPr>
        <w:spacing w:line="360" w:lineRule="auto"/>
        <w:jc w:val="both"/>
        <w:rPr>
          <w:rFonts w:cs="Arial"/>
          <w:b/>
          <w:sz w:val="22"/>
        </w:rPr>
      </w:pPr>
      <w:r w:rsidRPr="00D14EAF">
        <w:rPr>
          <w:rFonts w:cs="Arial"/>
          <w:b/>
          <w:sz w:val="22"/>
        </w:rPr>
        <w:t>************</w:t>
      </w:r>
    </w:p>
    <w:p w14:paraId="38F56447" w14:textId="77777777" w:rsidR="002B71CC" w:rsidRDefault="002B71CC" w:rsidP="002B71CC">
      <w:pPr>
        <w:spacing w:line="360" w:lineRule="auto"/>
        <w:jc w:val="both"/>
        <w:rPr>
          <w:rFonts w:cs="Arial"/>
          <w:sz w:val="22"/>
          <w:szCs w:val="22"/>
        </w:rPr>
      </w:pPr>
    </w:p>
    <w:p w14:paraId="6C6AE02A" w14:textId="4F315784"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941AB6">
        <w:rPr>
          <w:rFonts w:cs="Arial"/>
          <w:szCs w:val="22"/>
        </w:rPr>
        <w:t>20</w:t>
      </w:r>
      <w:r w:rsidRPr="00AB2826">
        <w:rPr>
          <w:rFonts w:cs="Arial"/>
          <w:szCs w:val="22"/>
        </w:rPr>
        <w:t>:</w:t>
      </w:r>
    </w:p>
    <w:p w14:paraId="49AD934B" w14:textId="747BA405" w:rsidR="002B71CC" w:rsidRDefault="000416DD" w:rsidP="002B71CC">
      <w:pPr>
        <w:spacing w:line="360" w:lineRule="auto"/>
        <w:jc w:val="both"/>
        <w:rPr>
          <w:rFonts w:cs="Arial"/>
          <w:sz w:val="22"/>
          <w:szCs w:val="22"/>
        </w:rPr>
      </w:pPr>
      <w:r w:rsidRPr="000416DD">
        <w:rPr>
          <w:rFonts w:cs="Arial"/>
          <w:sz w:val="22"/>
          <w:szCs w:val="22"/>
        </w:rPr>
        <w:t>Trasladar a la Administración</w:t>
      </w:r>
      <w:r>
        <w:rPr>
          <w:rFonts w:cs="Arial"/>
          <w:sz w:val="22"/>
          <w:szCs w:val="22"/>
        </w:rPr>
        <w:t>,</w:t>
      </w:r>
      <w:r w:rsidRPr="000416DD">
        <w:rPr>
          <w:rFonts w:cs="Arial"/>
          <w:sz w:val="22"/>
          <w:szCs w:val="22"/>
        </w:rPr>
        <w:t xml:space="preserve"> para que en un plazo de </w:t>
      </w:r>
      <w:r>
        <w:rPr>
          <w:rFonts w:cs="Arial"/>
          <w:sz w:val="22"/>
          <w:szCs w:val="22"/>
        </w:rPr>
        <w:t>15</w:t>
      </w:r>
      <w:r w:rsidRPr="000416DD">
        <w:rPr>
          <w:rFonts w:cs="Arial"/>
          <w:sz w:val="22"/>
          <w:szCs w:val="22"/>
        </w:rPr>
        <w:t xml:space="preserve"> días remita la información solicitada, </w:t>
      </w:r>
      <w:r w:rsidRPr="000416DD">
        <w:rPr>
          <w:rFonts w:cs="Arial"/>
          <w:sz w:val="22"/>
          <w:szCs w:val="22"/>
          <w:lang w:val="es-ES_tradnl"/>
        </w:rPr>
        <w:t>el oficio CTS-FIS-229-2020 del 21 de octubre de 2020, mediante el cual, el señor Roberto Cascante Vindas, Fiscal del Colegio de Trabajadores Sociales,</w:t>
      </w:r>
      <w:r w:rsidRPr="000416DD">
        <w:rPr>
          <w:rFonts w:cs="Arial"/>
          <w:sz w:val="22"/>
          <w:szCs w:val="22"/>
        </w:rPr>
        <w:t xml:space="preserve"> agradece el ajuste al monto de los estudios sociales y solicita explicaciones sobre la aplicación del artículo 38 de la Ley 7052 (en cuanto al pago de solo el 50% de los honorarios profesionales)</w:t>
      </w:r>
      <w:r>
        <w:rPr>
          <w:rFonts w:cs="Arial"/>
          <w:sz w:val="22"/>
          <w:szCs w:val="22"/>
        </w:rPr>
        <w:t>.</w:t>
      </w:r>
    </w:p>
    <w:p w14:paraId="22F89145" w14:textId="112A475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4E9C28F" w14:textId="77777777" w:rsidR="002B71CC" w:rsidRPr="00D14EAF" w:rsidRDefault="002B71CC" w:rsidP="002B71CC">
      <w:pPr>
        <w:spacing w:line="360" w:lineRule="auto"/>
        <w:jc w:val="both"/>
        <w:rPr>
          <w:rFonts w:cs="Arial"/>
          <w:b/>
          <w:sz w:val="22"/>
        </w:rPr>
      </w:pPr>
      <w:r w:rsidRPr="00D14EAF">
        <w:rPr>
          <w:rFonts w:cs="Arial"/>
          <w:b/>
          <w:sz w:val="22"/>
        </w:rPr>
        <w:t>************</w:t>
      </w:r>
    </w:p>
    <w:p w14:paraId="43C25F7E" w14:textId="77777777" w:rsidR="002B71CC" w:rsidRDefault="002B71CC" w:rsidP="002B71CC">
      <w:pPr>
        <w:spacing w:line="360" w:lineRule="auto"/>
        <w:jc w:val="both"/>
        <w:rPr>
          <w:rFonts w:cs="Arial"/>
          <w:sz w:val="22"/>
          <w:szCs w:val="22"/>
        </w:rPr>
      </w:pPr>
    </w:p>
    <w:p w14:paraId="14766E7B" w14:textId="77777777" w:rsidR="002B71CC" w:rsidRDefault="002B71CC" w:rsidP="002B71CC">
      <w:pPr>
        <w:spacing w:line="360" w:lineRule="auto"/>
        <w:jc w:val="both"/>
        <w:rPr>
          <w:rFonts w:cs="Arial"/>
          <w:sz w:val="22"/>
          <w:szCs w:val="22"/>
        </w:rPr>
      </w:pPr>
    </w:p>
    <w:p w14:paraId="3775E648"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5B8A2" w14:textId="77777777" w:rsidR="00D92DF1" w:rsidRDefault="00D92DF1">
      <w:r>
        <w:separator/>
      </w:r>
    </w:p>
  </w:endnote>
  <w:endnote w:type="continuationSeparator" w:id="0">
    <w:p w14:paraId="1266D06C" w14:textId="77777777" w:rsidR="00D92DF1" w:rsidRDefault="00D9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02D46" w14:textId="77777777" w:rsidR="00D92DF1" w:rsidRDefault="00D92DF1">
      <w:r>
        <w:separator/>
      </w:r>
    </w:p>
  </w:footnote>
  <w:footnote w:type="continuationSeparator" w:id="0">
    <w:p w14:paraId="056201FB" w14:textId="77777777" w:rsidR="00D92DF1" w:rsidRDefault="00D9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3D088" w14:textId="77777777" w:rsidR="00D92DF1" w:rsidRDefault="00D92DF1">
    <w:pPr>
      <w:pStyle w:val="Encabezado"/>
      <w:rPr>
        <w:lang w:val="es-ES"/>
      </w:rPr>
    </w:pPr>
  </w:p>
  <w:p w14:paraId="29D3D43D" w14:textId="144E4931" w:rsidR="00D92DF1" w:rsidRDefault="00D92DF1">
    <w:pPr>
      <w:pStyle w:val="Encabezado"/>
      <w:rPr>
        <w:rStyle w:val="Nmerodepgina"/>
        <w:sz w:val="18"/>
      </w:rPr>
    </w:pPr>
    <w:r>
      <w:rPr>
        <w:sz w:val="18"/>
        <w:lang w:val="es-ES"/>
      </w:rPr>
      <w:t xml:space="preserve">    Minuta de la sesión Nº 84-2020                   26 de octubre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E81F20A" w14:textId="77777777" w:rsidR="00D92DF1" w:rsidRDefault="00D92DF1">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821E26"/>
    <w:multiLevelType w:val="hybridMultilevel"/>
    <w:tmpl w:val="A3F31DE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27F7C5"/>
    <w:multiLevelType w:val="hybridMultilevel"/>
    <w:tmpl w:val="6007FD8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C875E2"/>
    <w:multiLevelType w:val="hybridMultilevel"/>
    <w:tmpl w:val="5D4A6C4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8FC106"/>
    <w:multiLevelType w:val="hybridMultilevel"/>
    <w:tmpl w:val="8150FCF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DBC1AC"/>
    <w:multiLevelType w:val="hybridMultilevel"/>
    <w:tmpl w:val="A0A480A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D4FD3"/>
    <w:multiLevelType w:val="hybridMultilevel"/>
    <w:tmpl w:val="318E6E3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0" w15:restartNumberingAfterBreak="0">
    <w:nsid w:val="1A98028A"/>
    <w:multiLevelType w:val="hybridMultilevel"/>
    <w:tmpl w:val="392CBE2C"/>
    <w:lvl w:ilvl="0" w:tplc="A7168C2C">
      <w:start w:val="1"/>
      <w:numFmt w:val="ordin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71B549E"/>
    <w:multiLevelType w:val="hybridMultilevel"/>
    <w:tmpl w:val="621C553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9BE9076"/>
    <w:multiLevelType w:val="hybridMultilevel"/>
    <w:tmpl w:val="5A3DE4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DDF01A"/>
    <w:multiLevelType w:val="hybridMultilevel"/>
    <w:tmpl w:val="FBBFDA4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011016D"/>
    <w:multiLevelType w:val="hybridMultilevel"/>
    <w:tmpl w:val="3D5717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A479AD7"/>
    <w:multiLevelType w:val="hybridMultilevel"/>
    <w:tmpl w:val="07D4B65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4B4D574"/>
    <w:multiLevelType w:val="hybridMultilevel"/>
    <w:tmpl w:val="8CF3BB1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6F64B1A"/>
    <w:multiLevelType w:val="hybridMultilevel"/>
    <w:tmpl w:val="F30832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B7E904B"/>
    <w:multiLevelType w:val="hybridMultilevel"/>
    <w:tmpl w:val="454577C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C20C943"/>
    <w:multiLevelType w:val="hybridMultilevel"/>
    <w:tmpl w:val="C28B179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97FAE07"/>
    <w:multiLevelType w:val="hybridMultilevel"/>
    <w:tmpl w:val="F1379B7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4"/>
  </w:num>
  <w:num w:numId="2">
    <w:abstractNumId w:val="7"/>
  </w:num>
  <w:num w:numId="3">
    <w:abstractNumId w:val="19"/>
  </w:num>
  <w:num w:numId="4">
    <w:abstractNumId w:val="6"/>
  </w:num>
  <w:num w:numId="5">
    <w:abstractNumId w:val="5"/>
  </w:num>
  <w:num w:numId="6">
    <w:abstractNumId w:val="21"/>
  </w:num>
  <w:num w:numId="7">
    <w:abstractNumId w:val="31"/>
  </w:num>
  <w:num w:numId="8">
    <w:abstractNumId w:val="17"/>
  </w:num>
  <w:num w:numId="9">
    <w:abstractNumId w:val="13"/>
  </w:num>
  <w:num w:numId="10">
    <w:abstractNumId w:val="9"/>
  </w:num>
  <w:num w:numId="11">
    <w:abstractNumId w:val="11"/>
  </w:num>
  <w:num w:numId="12">
    <w:abstractNumId w:val="32"/>
  </w:num>
  <w:num w:numId="13">
    <w:abstractNumId w:val="29"/>
  </w:num>
  <w:num w:numId="14">
    <w:abstractNumId w:val="25"/>
  </w:num>
  <w:num w:numId="15">
    <w:abstractNumId w:val="18"/>
  </w:num>
  <w:num w:numId="16">
    <w:abstractNumId w:val="22"/>
  </w:num>
  <w:num w:numId="17">
    <w:abstractNumId w:val="2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num>
  <w:num w:numId="21">
    <w:abstractNumId w:val="20"/>
  </w:num>
  <w:num w:numId="22">
    <w:abstractNumId w:val="27"/>
  </w:num>
  <w:num w:numId="23">
    <w:abstractNumId w:val="0"/>
  </w:num>
  <w:num w:numId="24">
    <w:abstractNumId w:val="4"/>
  </w:num>
  <w:num w:numId="25">
    <w:abstractNumId w:val="23"/>
  </w:num>
  <w:num w:numId="26">
    <w:abstractNumId w:val="3"/>
  </w:num>
  <w:num w:numId="27">
    <w:abstractNumId w:val="24"/>
  </w:num>
  <w:num w:numId="28">
    <w:abstractNumId w:val="15"/>
  </w:num>
  <w:num w:numId="29">
    <w:abstractNumId w:val="1"/>
  </w:num>
  <w:num w:numId="30">
    <w:abstractNumId w:val="30"/>
  </w:num>
  <w:num w:numId="31">
    <w:abstractNumId w:val="28"/>
  </w:num>
  <w:num w:numId="32">
    <w:abstractNumId w:val="12"/>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qeo/B/ifVBHXSEUele7vGNe1R0Ek5/B4rMb57J/ZvDhCfyYQ+6Gl4VEUnq9orY427RoJnk3VAvH6v0dsf4cKg==" w:salt="XVyFuWgSPhx1YA/4Ovyuq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7D"/>
    <w:rsid w:val="0000085A"/>
    <w:rsid w:val="00001772"/>
    <w:rsid w:val="000046ED"/>
    <w:rsid w:val="00005D13"/>
    <w:rsid w:val="00011DC1"/>
    <w:rsid w:val="0001259E"/>
    <w:rsid w:val="0001401F"/>
    <w:rsid w:val="000174BF"/>
    <w:rsid w:val="00023DC6"/>
    <w:rsid w:val="00026DCA"/>
    <w:rsid w:val="00027E78"/>
    <w:rsid w:val="0003318B"/>
    <w:rsid w:val="00036A8B"/>
    <w:rsid w:val="00041008"/>
    <w:rsid w:val="000416DD"/>
    <w:rsid w:val="00053A32"/>
    <w:rsid w:val="000547A2"/>
    <w:rsid w:val="00067602"/>
    <w:rsid w:val="00067B32"/>
    <w:rsid w:val="00073174"/>
    <w:rsid w:val="00076A47"/>
    <w:rsid w:val="00081BB0"/>
    <w:rsid w:val="00085DF1"/>
    <w:rsid w:val="0009389D"/>
    <w:rsid w:val="000966E4"/>
    <w:rsid w:val="000A6259"/>
    <w:rsid w:val="000A65E7"/>
    <w:rsid w:val="000A785C"/>
    <w:rsid w:val="000B0F7B"/>
    <w:rsid w:val="000C1B06"/>
    <w:rsid w:val="000C4E35"/>
    <w:rsid w:val="000C5661"/>
    <w:rsid w:val="000C5778"/>
    <w:rsid w:val="000D63B0"/>
    <w:rsid w:val="000E29FA"/>
    <w:rsid w:val="000E75CA"/>
    <w:rsid w:val="000F5F31"/>
    <w:rsid w:val="000F6DBD"/>
    <w:rsid w:val="00105CCE"/>
    <w:rsid w:val="0011401E"/>
    <w:rsid w:val="001147C3"/>
    <w:rsid w:val="00117E78"/>
    <w:rsid w:val="0012189C"/>
    <w:rsid w:val="001227FE"/>
    <w:rsid w:val="001375A0"/>
    <w:rsid w:val="00154E36"/>
    <w:rsid w:val="00162A2E"/>
    <w:rsid w:val="00165710"/>
    <w:rsid w:val="00166C17"/>
    <w:rsid w:val="00172CF0"/>
    <w:rsid w:val="00183234"/>
    <w:rsid w:val="0018634C"/>
    <w:rsid w:val="001909BE"/>
    <w:rsid w:val="00193B2D"/>
    <w:rsid w:val="00196DD0"/>
    <w:rsid w:val="001B0961"/>
    <w:rsid w:val="001B3FC3"/>
    <w:rsid w:val="001B6D7C"/>
    <w:rsid w:val="001B703A"/>
    <w:rsid w:val="001C3F1B"/>
    <w:rsid w:val="001D3F75"/>
    <w:rsid w:val="001D7E23"/>
    <w:rsid w:val="001F277B"/>
    <w:rsid w:val="001F7099"/>
    <w:rsid w:val="001F7D2C"/>
    <w:rsid w:val="002026DC"/>
    <w:rsid w:val="00204086"/>
    <w:rsid w:val="00210B7F"/>
    <w:rsid w:val="00213FA6"/>
    <w:rsid w:val="00214849"/>
    <w:rsid w:val="002163C7"/>
    <w:rsid w:val="00222F03"/>
    <w:rsid w:val="00232C6A"/>
    <w:rsid w:val="00236CA9"/>
    <w:rsid w:val="00237191"/>
    <w:rsid w:val="00240946"/>
    <w:rsid w:val="0024122B"/>
    <w:rsid w:val="00243275"/>
    <w:rsid w:val="00243461"/>
    <w:rsid w:val="00245370"/>
    <w:rsid w:val="00253CA2"/>
    <w:rsid w:val="00253D8D"/>
    <w:rsid w:val="00260325"/>
    <w:rsid w:val="002604AD"/>
    <w:rsid w:val="00261C88"/>
    <w:rsid w:val="00270B9C"/>
    <w:rsid w:val="00272DB4"/>
    <w:rsid w:val="00273438"/>
    <w:rsid w:val="002736F3"/>
    <w:rsid w:val="00273AB5"/>
    <w:rsid w:val="002751C8"/>
    <w:rsid w:val="00277DD3"/>
    <w:rsid w:val="00282C93"/>
    <w:rsid w:val="0028301A"/>
    <w:rsid w:val="00285112"/>
    <w:rsid w:val="0028757E"/>
    <w:rsid w:val="00297E2D"/>
    <w:rsid w:val="002A0058"/>
    <w:rsid w:val="002A51F3"/>
    <w:rsid w:val="002A6A4B"/>
    <w:rsid w:val="002B048A"/>
    <w:rsid w:val="002B11BD"/>
    <w:rsid w:val="002B71CC"/>
    <w:rsid w:val="002D0146"/>
    <w:rsid w:val="002D158A"/>
    <w:rsid w:val="002E1BAC"/>
    <w:rsid w:val="002E62C7"/>
    <w:rsid w:val="002F3D41"/>
    <w:rsid w:val="002F72D8"/>
    <w:rsid w:val="002F74AC"/>
    <w:rsid w:val="003004E7"/>
    <w:rsid w:val="0030131C"/>
    <w:rsid w:val="003156CD"/>
    <w:rsid w:val="00317B31"/>
    <w:rsid w:val="00320F35"/>
    <w:rsid w:val="00320F9C"/>
    <w:rsid w:val="00335993"/>
    <w:rsid w:val="00340046"/>
    <w:rsid w:val="00343CAA"/>
    <w:rsid w:val="00345E78"/>
    <w:rsid w:val="00346C2F"/>
    <w:rsid w:val="003471CA"/>
    <w:rsid w:val="003473D2"/>
    <w:rsid w:val="00347580"/>
    <w:rsid w:val="00352AFB"/>
    <w:rsid w:val="00353868"/>
    <w:rsid w:val="00353979"/>
    <w:rsid w:val="00367B23"/>
    <w:rsid w:val="00367C81"/>
    <w:rsid w:val="00370D9C"/>
    <w:rsid w:val="00373725"/>
    <w:rsid w:val="00373B50"/>
    <w:rsid w:val="00374710"/>
    <w:rsid w:val="003803AB"/>
    <w:rsid w:val="00380645"/>
    <w:rsid w:val="003853CD"/>
    <w:rsid w:val="00386AA9"/>
    <w:rsid w:val="003A4E5A"/>
    <w:rsid w:val="003A5204"/>
    <w:rsid w:val="003A70CE"/>
    <w:rsid w:val="003A7B99"/>
    <w:rsid w:val="003B0676"/>
    <w:rsid w:val="003B1738"/>
    <w:rsid w:val="003B20EA"/>
    <w:rsid w:val="003B377F"/>
    <w:rsid w:val="003C6FEB"/>
    <w:rsid w:val="003D032C"/>
    <w:rsid w:val="003F3BF4"/>
    <w:rsid w:val="00407CC4"/>
    <w:rsid w:val="00421BEA"/>
    <w:rsid w:val="00431375"/>
    <w:rsid w:val="00432126"/>
    <w:rsid w:val="00445673"/>
    <w:rsid w:val="00467744"/>
    <w:rsid w:val="004755F8"/>
    <w:rsid w:val="0047593B"/>
    <w:rsid w:val="0048086A"/>
    <w:rsid w:val="0048746C"/>
    <w:rsid w:val="004920B3"/>
    <w:rsid w:val="004930AA"/>
    <w:rsid w:val="00496B93"/>
    <w:rsid w:val="00497711"/>
    <w:rsid w:val="004B074F"/>
    <w:rsid w:val="004B373F"/>
    <w:rsid w:val="004B7456"/>
    <w:rsid w:val="004C5B22"/>
    <w:rsid w:val="004C724E"/>
    <w:rsid w:val="004E10F9"/>
    <w:rsid w:val="004E1777"/>
    <w:rsid w:val="004E5D21"/>
    <w:rsid w:val="004F1B39"/>
    <w:rsid w:val="004F3ED2"/>
    <w:rsid w:val="005011AD"/>
    <w:rsid w:val="00505934"/>
    <w:rsid w:val="00513B4F"/>
    <w:rsid w:val="005215DC"/>
    <w:rsid w:val="00526665"/>
    <w:rsid w:val="005310F2"/>
    <w:rsid w:val="00531B93"/>
    <w:rsid w:val="00544A78"/>
    <w:rsid w:val="005459D0"/>
    <w:rsid w:val="00546405"/>
    <w:rsid w:val="005504E6"/>
    <w:rsid w:val="0055599A"/>
    <w:rsid w:val="005626C4"/>
    <w:rsid w:val="00570669"/>
    <w:rsid w:val="005730A8"/>
    <w:rsid w:val="0057519A"/>
    <w:rsid w:val="00585347"/>
    <w:rsid w:val="00591726"/>
    <w:rsid w:val="00595395"/>
    <w:rsid w:val="0059625B"/>
    <w:rsid w:val="005965A4"/>
    <w:rsid w:val="00596AB4"/>
    <w:rsid w:val="005A32C2"/>
    <w:rsid w:val="005B225B"/>
    <w:rsid w:val="005B45E6"/>
    <w:rsid w:val="005B67A2"/>
    <w:rsid w:val="005C18D2"/>
    <w:rsid w:val="005C6147"/>
    <w:rsid w:val="005C7FD3"/>
    <w:rsid w:val="005E7559"/>
    <w:rsid w:val="00600A7C"/>
    <w:rsid w:val="00602852"/>
    <w:rsid w:val="006035A0"/>
    <w:rsid w:val="00604D88"/>
    <w:rsid w:val="0060661E"/>
    <w:rsid w:val="006147DD"/>
    <w:rsid w:val="00614DE7"/>
    <w:rsid w:val="00615FBF"/>
    <w:rsid w:val="00623D36"/>
    <w:rsid w:val="00623D7D"/>
    <w:rsid w:val="00630B23"/>
    <w:rsid w:val="006321F4"/>
    <w:rsid w:val="00633ABA"/>
    <w:rsid w:val="00646C5C"/>
    <w:rsid w:val="00653B50"/>
    <w:rsid w:val="0066494B"/>
    <w:rsid w:val="0066756A"/>
    <w:rsid w:val="00681878"/>
    <w:rsid w:val="00683504"/>
    <w:rsid w:val="0068459F"/>
    <w:rsid w:val="00692A55"/>
    <w:rsid w:val="006A3243"/>
    <w:rsid w:val="006A474B"/>
    <w:rsid w:val="006A779D"/>
    <w:rsid w:val="006B7846"/>
    <w:rsid w:val="006C0086"/>
    <w:rsid w:val="006C1542"/>
    <w:rsid w:val="006C1D3B"/>
    <w:rsid w:val="006C1F07"/>
    <w:rsid w:val="006C37E8"/>
    <w:rsid w:val="006C772C"/>
    <w:rsid w:val="006D2D54"/>
    <w:rsid w:val="006D5482"/>
    <w:rsid w:val="006E31FB"/>
    <w:rsid w:val="006E7C0F"/>
    <w:rsid w:val="006F7DB3"/>
    <w:rsid w:val="00701D23"/>
    <w:rsid w:val="007062BD"/>
    <w:rsid w:val="0070766B"/>
    <w:rsid w:val="00711E6C"/>
    <w:rsid w:val="00720D97"/>
    <w:rsid w:val="00723211"/>
    <w:rsid w:val="0072510B"/>
    <w:rsid w:val="00735384"/>
    <w:rsid w:val="00737234"/>
    <w:rsid w:val="00751002"/>
    <w:rsid w:val="007605D2"/>
    <w:rsid w:val="00764C71"/>
    <w:rsid w:val="00765327"/>
    <w:rsid w:val="007749FC"/>
    <w:rsid w:val="00776A83"/>
    <w:rsid w:val="0077783A"/>
    <w:rsid w:val="00780AB2"/>
    <w:rsid w:val="00797660"/>
    <w:rsid w:val="007A7265"/>
    <w:rsid w:val="007B033C"/>
    <w:rsid w:val="007B2DA0"/>
    <w:rsid w:val="007B2EB9"/>
    <w:rsid w:val="007B5EDF"/>
    <w:rsid w:val="007C1126"/>
    <w:rsid w:val="007C2929"/>
    <w:rsid w:val="007C3229"/>
    <w:rsid w:val="007C39B9"/>
    <w:rsid w:val="007D4DF7"/>
    <w:rsid w:val="007D551C"/>
    <w:rsid w:val="007D6EF8"/>
    <w:rsid w:val="007D6F0E"/>
    <w:rsid w:val="007E31DD"/>
    <w:rsid w:val="007F3567"/>
    <w:rsid w:val="007F614F"/>
    <w:rsid w:val="007F66D6"/>
    <w:rsid w:val="008006FA"/>
    <w:rsid w:val="00801FD8"/>
    <w:rsid w:val="008110AA"/>
    <w:rsid w:val="00811427"/>
    <w:rsid w:val="0081623A"/>
    <w:rsid w:val="0082317D"/>
    <w:rsid w:val="00825856"/>
    <w:rsid w:val="008343A2"/>
    <w:rsid w:val="00834957"/>
    <w:rsid w:val="00834A2F"/>
    <w:rsid w:val="008355EA"/>
    <w:rsid w:val="00846281"/>
    <w:rsid w:val="00851373"/>
    <w:rsid w:val="00854DE9"/>
    <w:rsid w:val="00861680"/>
    <w:rsid w:val="00870163"/>
    <w:rsid w:val="00895A5D"/>
    <w:rsid w:val="00896BC6"/>
    <w:rsid w:val="008A06D6"/>
    <w:rsid w:val="008A76F4"/>
    <w:rsid w:val="008D0B67"/>
    <w:rsid w:val="008D1D65"/>
    <w:rsid w:val="008D35D8"/>
    <w:rsid w:val="008D5550"/>
    <w:rsid w:val="008D6E0F"/>
    <w:rsid w:val="008D7BBD"/>
    <w:rsid w:val="008E110D"/>
    <w:rsid w:val="008E73A6"/>
    <w:rsid w:val="008F38A8"/>
    <w:rsid w:val="008F4CF0"/>
    <w:rsid w:val="008F6C96"/>
    <w:rsid w:val="008F782C"/>
    <w:rsid w:val="00911F06"/>
    <w:rsid w:val="00925880"/>
    <w:rsid w:val="00937E23"/>
    <w:rsid w:val="00940420"/>
    <w:rsid w:val="00941AB6"/>
    <w:rsid w:val="009471E4"/>
    <w:rsid w:val="009615D7"/>
    <w:rsid w:val="009669CF"/>
    <w:rsid w:val="00986348"/>
    <w:rsid w:val="009A1A74"/>
    <w:rsid w:val="009B2DA7"/>
    <w:rsid w:val="009B7EEB"/>
    <w:rsid w:val="009C11C0"/>
    <w:rsid w:val="009D03FE"/>
    <w:rsid w:val="009D70A8"/>
    <w:rsid w:val="009D78B0"/>
    <w:rsid w:val="009E1B07"/>
    <w:rsid w:val="009E1EF0"/>
    <w:rsid w:val="009E4DE7"/>
    <w:rsid w:val="009F2788"/>
    <w:rsid w:val="009F62A9"/>
    <w:rsid w:val="00A061A4"/>
    <w:rsid w:val="00A1179B"/>
    <w:rsid w:val="00A3046D"/>
    <w:rsid w:val="00A3146D"/>
    <w:rsid w:val="00A330FA"/>
    <w:rsid w:val="00A50491"/>
    <w:rsid w:val="00A536DE"/>
    <w:rsid w:val="00A55523"/>
    <w:rsid w:val="00A579E6"/>
    <w:rsid w:val="00A57ECD"/>
    <w:rsid w:val="00A65478"/>
    <w:rsid w:val="00A674D3"/>
    <w:rsid w:val="00A6776F"/>
    <w:rsid w:val="00A70A82"/>
    <w:rsid w:val="00A73DC5"/>
    <w:rsid w:val="00A775DD"/>
    <w:rsid w:val="00A77DE4"/>
    <w:rsid w:val="00A837EB"/>
    <w:rsid w:val="00A929EF"/>
    <w:rsid w:val="00AA4E2A"/>
    <w:rsid w:val="00AB15C1"/>
    <w:rsid w:val="00AB1E41"/>
    <w:rsid w:val="00AB2826"/>
    <w:rsid w:val="00AB4B39"/>
    <w:rsid w:val="00AC5106"/>
    <w:rsid w:val="00AD4F06"/>
    <w:rsid w:val="00AE7AB3"/>
    <w:rsid w:val="00AF4C49"/>
    <w:rsid w:val="00B00832"/>
    <w:rsid w:val="00B019A0"/>
    <w:rsid w:val="00B04CDB"/>
    <w:rsid w:val="00B2152C"/>
    <w:rsid w:val="00B34414"/>
    <w:rsid w:val="00B3640B"/>
    <w:rsid w:val="00B36CE6"/>
    <w:rsid w:val="00B50C49"/>
    <w:rsid w:val="00B5583C"/>
    <w:rsid w:val="00B56F87"/>
    <w:rsid w:val="00B64449"/>
    <w:rsid w:val="00B66D8C"/>
    <w:rsid w:val="00B67853"/>
    <w:rsid w:val="00B74445"/>
    <w:rsid w:val="00B74502"/>
    <w:rsid w:val="00B9242D"/>
    <w:rsid w:val="00BA3517"/>
    <w:rsid w:val="00BA3C35"/>
    <w:rsid w:val="00BA58F6"/>
    <w:rsid w:val="00BA7805"/>
    <w:rsid w:val="00BB034D"/>
    <w:rsid w:val="00BB334F"/>
    <w:rsid w:val="00BC1E08"/>
    <w:rsid w:val="00BD11AC"/>
    <w:rsid w:val="00BE0F52"/>
    <w:rsid w:val="00BE3094"/>
    <w:rsid w:val="00BE452A"/>
    <w:rsid w:val="00BF0C80"/>
    <w:rsid w:val="00BF124E"/>
    <w:rsid w:val="00BF7F59"/>
    <w:rsid w:val="00C0084E"/>
    <w:rsid w:val="00C01425"/>
    <w:rsid w:val="00C0534B"/>
    <w:rsid w:val="00C12152"/>
    <w:rsid w:val="00C2065E"/>
    <w:rsid w:val="00C308C3"/>
    <w:rsid w:val="00C32EF5"/>
    <w:rsid w:val="00C36F84"/>
    <w:rsid w:val="00C42332"/>
    <w:rsid w:val="00C42C47"/>
    <w:rsid w:val="00C4730D"/>
    <w:rsid w:val="00C47E1D"/>
    <w:rsid w:val="00C50AAF"/>
    <w:rsid w:val="00C51067"/>
    <w:rsid w:val="00C676D8"/>
    <w:rsid w:val="00C67B0B"/>
    <w:rsid w:val="00C704C1"/>
    <w:rsid w:val="00C80B39"/>
    <w:rsid w:val="00C850D7"/>
    <w:rsid w:val="00CA1A26"/>
    <w:rsid w:val="00CA3661"/>
    <w:rsid w:val="00CA42F6"/>
    <w:rsid w:val="00CA66ED"/>
    <w:rsid w:val="00CA7367"/>
    <w:rsid w:val="00CC0A79"/>
    <w:rsid w:val="00CC4C70"/>
    <w:rsid w:val="00CC60FC"/>
    <w:rsid w:val="00CC7940"/>
    <w:rsid w:val="00CD7A02"/>
    <w:rsid w:val="00CE157C"/>
    <w:rsid w:val="00CE1EAF"/>
    <w:rsid w:val="00CF04B2"/>
    <w:rsid w:val="00CF0E50"/>
    <w:rsid w:val="00CF4BE9"/>
    <w:rsid w:val="00D00837"/>
    <w:rsid w:val="00D034AB"/>
    <w:rsid w:val="00D06AB7"/>
    <w:rsid w:val="00D12AD1"/>
    <w:rsid w:val="00D13B6B"/>
    <w:rsid w:val="00D22B80"/>
    <w:rsid w:val="00D330C4"/>
    <w:rsid w:val="00D35784"/>
    <w:rsid w:val="00D37592"/>
    <w:rsid w:val="00D41535"/>
    <w:rsid w:val="00D433CC"/>
    <w:rsid w:val="00D442C5"/>
    <w:rsid w:val="00D509A7"/>
    <w:rsid w:val="00D54758"/>
    <w:rsid w:val="00D56865"/>
    <w:rsid w:val="00D575B4"/>
    <w:rsid w:val="00D60482"/>
    <w:rsid w:val="00D61F89"/>
    <w:rsid w:val="00D64A23"/>
    <w:rsid w:val="00D72C3B"/>
    <w:rsid w:val="00D85329"/>
    <w:rsid w:val="00D865E4"/>
    <w:rsid w:val="00D92DF1"/>
    <w:rsid w:val="00DA156E"/>
    <w:rsid w:val="00DA4C56"/>
    <w:rsid w:val="00DB38FB"/>
    <w:rsid w:val="00DC1C0D"/>
    <w:rsid w:val="00DC1D9E"/>
    <w:rsid w:val="00DC32CD"/>
    <w:rsid w:val="00DE0BBA"/>
    <w:rsid w:val="00DE7715"/>
    <w:rsid w:val="00E0071B"/>
    <w:rsid w:val="00E21163"/>
    <w:rsid w:val="00E2143B"/>
    <w:rsid w:val="00E25175"/>
    <w:rsid w:val="00E25B20"/>
    <w:rsid w:val="00E31F79"/>
    <w:rsid w:val="00E41650"/>
    <w:rsid w:val="00E6222D"/>
    <w:rsid w:val="00E63068"/>
    <w:rsid w:val="00E63BC8"/>
    <w:rsid w:val="00E646C7"/>
    <w:rsid w:val="00E73C0B"/>
    <w:rsid w:val="00E76C46"/>
    <w:rsid w:val="00E81F7F"/>
    <w:rsid w:val="00E8788A"/>
    <w:rsid w:val="00E97960"/>
    <w:rsid w:val="00E979D2"/>
    <w:rsid w:val="00EA3F02"/>
    <w:rsid w:val="00EA53B9"/>
    <w:rsid w:val="00EA7A47"/>
    <w:rsid w:val="00EB330C"/>
    <w:rsid w:val="00EC02B6"/>
    <w:rsid w:val="00EC6324"/>
    <w:rsid w:val="00EC7E01"/>
    <w:rsid w:val="00EE139E"/>
    <w:rsid w:val="00EE228C"/>
    <w:rsid w:val="00EE4383"/>
    <w:rsid w:val="00EE491C"/>
    <w:rsid w:val="00EF7D85"/>
    <w:rsid w:val="00F00FF1"/>
    <w:rsid w:val="00F1305E"/>
    <w:rsid w:val="00F15A9E"/>
    <w:rsid w:val="00F16E81"/>
    <w:rsid w:val="00F30531"/>
    <w:rsid w:val="00F31891"/>
    <w:rsid w:val="00F343EA"/>
    <w:rsid w:val="00F357CB"/>
    <w:rsid w:val="00F36C79"/>
    <w:rsid w:val="00F42278"/>
    <w:rsid w:val="00F541D9"/>
    <w:rsid w:val="00F83C00"/>
    <w:rsid w:val="00F9130B"/>
    <w:rsid w:val="00F97718"/>
    <w:rsid w:val="00FA1809"/>
    <w:rsid w:val="00FA1F72"/>
    <w:rsid w:val="00FA2104"/>
    <w:rsid w:val="00FA4CCB"/>
    <w:rsid w:val="00FC257F"/>
    <w:rsid w:val="00FC7406"/>
    <w:rsid w:val="00FE2810"/>
    <w:rsid w:val="00FE310F"/>
    <w:rsid w:val="00FE4822"/>
    <w:rsid w:val="00FE57D3"/>
    <w:rsid w:val="00FF7258"/>
    <w:rsid w:val="00FF745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2D37C"/>
  <w15:docId w15:val="{62677518-28BE-437C-B03C-7F976007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uiPriority w:val="99"/>
    <w:rsid w:val="00F36C79"/>
    <w:rPr>
      <w:rFonts w:ascii="Arial" w:hAnsi="Arial" w:cs="Arial"/>
      <w:i/>
      <w:iCs/>
      <w:szCs w:val="24"/>
      <w:lang w:val="es-ES" w:eastAsia="es-ES"/>
    </w:rPr>
  </w:style>
  <w:style w:type="paragraph" w:customStyle="1" w:styleId="Default">
    <w:name w:val="Default"/>
    <w:rsid w:val="005626C4"/>
    <w:pPr>
      <w:autoSpaceDE w:val="0"/>
      <w:autoSpaceDN w:val="0"/>
      <w:adjustRightInd w:val="0"/>
    </w:pPr>
    <w:rPr>
      <w:rFonts w:ascii="Calibri" w:hAnsi="Calibri" w:cs="Calibri"/>
      <w:color w:val="000000"/>
      <w:sz w:val="24"/>
      <w:szCs w:val="24"/>
    </w:rPr>
  </w:style>
  <w:style w:type="table" w:styleId="Tablaconcuadrcula4-nfasis2">
    <w:name w:val="Grid Table 4 Accent 2"/>
    <w:basedOn w:val="Tablanormal"/>
    <w:uiPriority w:val="49"/>
    <w:rsid w:val="0001259E"/>
    <w:rPr>
      <w:rFonts w:ascii="Arial" w:eastAsiaTheme="minorHAnsi" w:hAnsi="Arial" w:cstheme="minorBidi"/>
      <w:sz w:val="24"/>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CarCarCar1CarCarCarCarCarCar0">
    <w:name w:val="Car Car Car1 Car Car Car Car Car Car"/>
    <w:basedOn w:val="Normal"/>
    <w:rsid w:val="00E25B20"/>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1855</TotalTime>
  <Pages>44</Pages>
  <Words>13856</Words>
  <Characters>79432</Characters>
  <Application>Microsoft Office Word</Application>
  <DocSecurity>8</DocSecurity>
  <Lines>661</Lines>
  <Paragraphs>186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136</cp:revision>
  <cp:lastPrinted>2011-09-07T16:03:00Z</cp:lastPrinted>
  <dcterms:created xsi:type="dcterms:W3CDTF">2020-10-27T16:17:00Z</dcterms:created>
  <dcterms:modified xsi:type="dcterms:W3CDTF">2020-11-10T21:27:00Z</dcterms:modified>
</cp:coreProperties>
</file>