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41E4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47DAA10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03F1E050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1370EE3" w14:textId="3A105FAC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D81A6A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D81A6A">
        <w:rPr>
          <w:rFonts w:cs="Arial"/>
          <w:b/>
          <w:sz w:val="22"/>
          <w:u w:val="single"/>
        </w:rPr>
        <w:t>65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684312A6" w14:textId="0DEAD19F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D81A6A">
        <w:rPr>
          <w:rFonts w:cs="Arial"/>
          <w:b/>
          <w:sz w:val="22"/>
          <w:u w:val="single"/>
        </w:rPr>
        <w:t>20</w:t>
      </w:r>
      <w:r>
        <w:rPr>
          <w:rFonts w:cs="Arial"/>
          <w:b/>
          <w:sz w:val="22"/>
          <w:u w:val="single"/>
        </w:rPr>
        <w:t xml:space="preserve"> DE </w:t>
      </w:r>
      <w:r w:rsidR="00D81A6A">
        <w:rPr>
          <w:rFonts w:cs="Arial"/>
          <w:b/>
          <w:sz w:val="22"/>
          <w:u w:val="single"/>
        </w:rPr>
        <w:t>AGOSTO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702F51A1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625B79D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A5DD364" w14:textId="7192752D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350DAA">
        <w:rPr>
          <w:rFonts w:cs="Arial"/>
          <w:sz w:val="22"/>
        </w:rPr>
        <w:t xml:space="preserve">Por medio de videoconferencia que consta en los archivos de la Secretaría de la </w:t>
      </w:r>
      <w:r w:rsidR="00350DAA" w:rsidRPr="00B85537">
        <w:rPr>
          <w:rFonts w:cs="Arial"/>
          <w:sz w:val="22"/>
          <w:lang w:val="es-ES_tradnl"/>
        </w:rPr>
        <w:t>Junta Directiva</w:t>
      </w:r>
      <w:r w:rsidR="00350DAA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dieciséis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65510B">
        <w:rPr>
          <w:rFonts w:cs="Arial"/>
          <w:sz w:val="22"/>
        </w:rPr>
        <w:t xml:space="preserve">Eloísa Ulibarri Pernús, quien preside temporalmente; </w:t>
      </w:r>
      <w:r w:rsidR="006E7C0F">
        <w:rPr>
          <w:rFonts w:cs="Arial"/>
          <w:sz w:val="22"/>
        </w:rPr>
        <w:t>Guillermo Alvarado Herrera, Jorge Carranza González, Marian Pérez Gutiérrez</w:t>
      </w:r>
      <w:r w:rsidR="0065510B">
        <w:rPr>
          <w:rFonts w:cs="Arial"/>
          <w:sz w:val="22"/>
        </w:rPr>
        <w:t xml:space="preserve"> y</w:t>
      </w:r>
      <w:r w:rsidR="006E7C0F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>.</w:t>
      </w:r>
      <w:r w:rsidR="0065510B" w:rsidRPr="0065510B">
        <w:rPr>
          <w:rFonts w:cs="Arial"/>
          <w:sz w:val="22"/>
        </w:rPr>
        <w:t xml:space="preserve"> </w:t>
      </w:r>
      <w:r w:rsidR="0065510B">
        <w:rPr>
          <w:rFonts w:cs="Arial"/>
          <w:sz w:val="22"/>
        </w:rPr>
        <w:t>Las Directoras Irene Campos Gómez, Presidenta;</w:t>
      </w:r>
      <w:r w:rsidR="0065510B" w:rsidRPr="0065510B">
        <w:rPr>
          <w:rFonts w:cs="Arial"/>
          <w:sz w:val="22"/>
        </w:rPr>
        <w:t xml:space="preserve"> </w:t>
      </w:r>
      <w:r w:rsidR="0065510B">
        <w:rPr>
          <w:rFonts w:cs="Arial"/>
          <w:sz w:val="22"/>
        </w:rPr>
        <w:t xml:space="preserve">y Dania Chavarría Núñez, Vicepresidenta; se incorporan a la sesión a partir de los minutos </w:t>
      </w:r>
      <w:r w:rsidR="00813A63">
        <w:rPr>
          <w:rFonts w:cs="Arial"/>
          <w:sz w:val="22"/>
        </w:rPr>
        <w:t>35</w:t>
      </w:r>
      <w:r w:rsidR="0065510B">
        <w:rPr>
          <w:rFonts w:cs="Arial"/>
          <w:sz w:val="22"/>
        </w:rPr>
        <w:t>:</w:t>
      </w:r>
      <w:r w:rsidR="00813A63">
        <w:rPr>
          <w:rFonts w:cs="Arial"/>
          <w:sz w:val="22"/>
        </w:rPr>
        <w:t>20</w:t>
      </w:r>
      <w:r w:rsidR="0065510B">
        <w:rPr>
          <w:rFonts w:cs="Arial"/>
          <w:sz w:val="22"/>
        </w:rPr>
        <w:t xml:space="preserve"> y </w:t>
      </w:r>
      <w:r w:rsidR="00813A63">
        <w:rPr>
          <w:rFonts w:cs="Arial"/>
          <w:sz w:val="22"/>
        </w:rPr>
        <w:t>67</w:t>
      </w:r>
      <w:r w:rsidR="0065510B">
        <w:rPr>
          <w:rFonts w:cs="Arial"/>
          <w:sz w:val="22"/>
        </w:rPr>
        <w:t>:</w:t>
      </w:r>
      <w:r w:rsidR="00813A63">
        <w:rPr>
          <w:rFonts w:cs="Arial"/>
          <w:sz w:val="22"/>
        </w:rPr>
        <w:t>00</w:t>
      </w:r>
      <w:r w:rsidR="0065510B">
        <w:rPr>
          <w:rFonts w:cs="Arial"/>
          <w:sz w:val="22"/>
        </w:rPr>
        <w:t xml:space="preserve"> respectivamente.</w:t>
      </w:r>
    </w:p>
    <w:p w14:paraId="2C839C90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501A161B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>; Rodolfo Mora Villalobos, Asesor Legal;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7B2A4B69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09BEB9E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18AAC92B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6AF43602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35C8DE31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1CF4B0A2" w14:textId="618459CD" w:rsidR="00D81A6A" w:rsidRPr="004D4E04" w:rsidRDefault="00D81A6A" w:rsidP="004D4E04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4D4E04">
        <w:rPr>
          <w:rFonts w:cs="Arial"/>
          <w:sz w:val="22"/>
          <w:lang w:val="es-ES_tradnl"/>
        </w:rPr>
        <w:t>Informe sobre la situación financiera de las entidades autorizadas</w:t>
      </w:r>
      <w:r w:rsidR="00565699" w:rsidRPr="004D4E04">
        <w:rPr>
          <w:rFonts w:cs="Arial"/>
          <w:sz w:val="22"/>
          <w:lang w:val="es-ES_tradnl"/>
        </w:rPr>
        <w:t>,</w:t>
      </w:r>
      <w:r w:rsidRPr="004D4E04">
        <w:rPr>
          <w:rFonts w:cs="Arial"/>
          <w:sz w:val="22"/>
          <w:lang w:val="es-ES_tradnl"/>
        </w:rPr>
        <w:t xml:space="preserve"> al 30</w:t>
      </w:r>
      <w:r w:rsidR="00565699" w:rsidRPr="004D4E04">
        <w:rPr>
          <w:rFonts w:cs="Arial"/>
          <w:sz w:val="22"/>
          <w:lang w:val="es-ES_tradnl"/>
        </w:rPr>
        <w:t xml:space="preserve"> de junio de </w:t>
      </w:r>
      <w:r w:rsidRPr="004D4E04">
        <w:rPr>
          <w:rFonts w:cs="Arial"/>
          <w:sz w:val="22"/>
          <w:lang w:val="es-ES_tradnl"/>
        </w:rPr>
        <w:t>2020.</w:t>
      </w:r>
    </w:p>
    <w:p w14:paraId="0E79FCB1" w14:textId="2EDCC2E9" w:rsidR="00D81A6A" w:rsidRPr="004D4E04" w:rsidRDefault="00D81A6A" w:rsidP="004D4E04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CR"/>
        </w:rPr>
      </w:pPr>
      <w:r w:rsidRPr="004D4E04">
        <w:rPr>
          <w:rFonts w:cs="Arial"/>
          <w:sz w:val="22"/>
          <w:lang w:val="es-CR"/>
        </w:rPr>
        <w:t>Informe trimestral de avance del Plan de Acción de la Auditoría Externa de Tecnologías de Información, al 31</w:t>
      </w:r>
      <w:r w:rsidR="00565699" w:rsidRPr="004D4E04">
        <w:rPr>
          <w:rFonts w:cs="Arial"/>
          <w:sz w:val="22"/>
          <w:lang w:val="es-CR"/>
        </w:rPr>
        <w:t xml:space="preserve"> de julio de </w:t>
      </w:r>
      <w:r w:rsidRPr="004D4E04">
        <w:rPr>
          <w:rFonts w:cs="Arial"/>
          <w:sz w:val="22"/>
          <w:lang w:val="es-CR"/>
        </w:rPr>
        <w:t>2020.</w:t>
      </w:r>
    </w:p>
    <w:p w14:paraId="527AEFDA" w14:textId="57A0A845" w:rsidR="00D81A6A" w:rsidRPr="004D4E04" w:rsidRDefault="00D81A6A" w:rsidP="004D4E04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4D4E04">
        <w:rPr>
          <w:rFonts w:cs="Arial"/>
          <w:sz w:val="22"/>
          <w:lang w:val="es-ES_tradnl"/>
        </w:rPr>
        <w:t>Actualización del escenario planteado ante la emergencia nacional por el COVID-19.</w:t>
      </w:r>
    </w:p>
    <w:p w14:paraId="7B96D027" w14:textId="0AED0EEF" w:rsidR="007749FC" w:rsidRPr="004D4E04" w:rsidRDefault="00D81A6A" w:rsidP="004D4E04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4D4E04">
        <w:rPr>
          <w:rFonts w:cs="Arial"/>
          <w:sz w:val="22"/>
          <w:lang w:val="es-ES_tradnl"/>
        </w:rPr>
        <w:t>Revisión de cartas de respuesta del Ministerio de Hacienda y la Contraloría General de la República, en relación con la disponibilidad de los recursos del FOSUVI.</w:t>
      </w:r>
    </w:p>
    <w:p w14:paraId="4362B07B" w14:textId="0CC7BF08" w:rsidR="00D81A6A" w:rsidRPr="004D4E04" w:rsidRDefault="009D7403" w:rsidP="004D4E04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>
        <w:rPr>
          <w:rFonts w:cs="Arial"/>
          <w:sz w:val="22"/>
          <w:lang w:val="es-ES_tradnl"/>
        </w:rPr>
        <w:t>Consulta sobre finiquito con la empresa Grupo SSS, S.A.</w:t>
      </w:r>
    </w:p>
    <w:p w14:paraId="63BC6778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DDA57CF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4C678BA5" w14:textId="332C3419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 xml:space="preserve">1° </w:t>
      </w:r>
      <w:r w:rsidR="00565699" w:rsidRPr="00D81A6A">
        <w:rPr>
          <w:rFonts w:cs="Arial"/>
          <w:b/>
          <w:bCs/>
          <w:sz w:val="22"/>
          <w:u w:val="single"/>
          <w:lang w:val="es-ES_tradnl"/>
        </w:rPr>
        <w:t>Informe sobre la situación financiera de las entidades autorizadas</w:t>
      </w:r>
      <w:r w:rsidR="00565699" w:rsidRPr="00565699">
        <w:rPr>
          <w:rFonts w:cs="Arial"/>
          <w:b/>
          <w:bCs/>
          <w:sz w:val="22"/>
          <w:u w:val="single"/>
          <w:lang w:val="es-ES_tradnl"/>
        </w:rPr>
        <w:t>,</w:t>
      </w:r>
      <w:r w:rsidR="00565699" w:rsidRPr="00D81A6A">
        <w:rPr>
          <w:rFonts w:cs="Arial"/>
          <w:b/>
          <w:bCs/>
          <w:sz w:val="22"/>
          <w:u w:val="single"/>
          <w:lang w:val="es-ES_tradnl"/>
        </w:rPr>
        <w:t xml:space="preserve"> al 30</w:t>
      </w:r>
      <w:r w:rsidR="00565699" w:rsidRPr="00565699">
        <w:rPr>
          <w:rFonts w:cs="Arial"/>
          <w:b/>
          <w:bCs/>
          <w:sz w:val="22"/>
          <w:u w:val="single"/>
          <w:lang w:val="es-ES_tradnl"/>
        </w:rPr>
        <w:t xml:space="preserve"> de junio de </w:t>
      </w:r>
      <w:r w:rsidR="00565699" w:rsidRPr="00D81A6A">
        <w:rPr>
          <w:rFonts w:cs="Arial"/>
          <w:b/>
          <w:bCs/>
          <w:sz w:val="22"/>
          <w:u w:val="single"/>
          <w:lang w:val="es-ES_tradnl"/>
        </w:rPr>
        <w:t>2020</w:t>
      </w:r>
    </w:p>
    <w:p w14:paraId="3B6524EA" w14:textId="2C176F53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2EF56ECD" w14:textId="593278F8" w:rsidR="004D4E04" w:rsidRDefault="004D4E04" w:rsidP="004D4E04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6C315A">
        <w:rPr>
          <w:rFonts w:cs="Arial"/>
          <w:sz w:val="22"/>
          <w:u w:val="single"/>
          <w:lang w:val="es-ES_tradnl"/>
        </w:rPr>
        <w:t>15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C315A">
        <w:rPr>
          <w:rFonts w:cs="Arial"/>
          <w:sz w:val="22"/>
          <w:u w:val="single"/>
          <w:lang w:val="es-ES_tradnl"/>
        </w:rPr>
        <w:t>19</w:t>
      </w:r>
      <w:r>
        <w:rPr>
          <w:rFonts w:cs="Arial"/>
          <w:sz w:val="22"/>
          <w:lang w:val="es-ES_tradnl"/>
        </w:rPr>
        <w:t xml:space="preserve"> Se conoce el oficio </w:t>
      </w:r>
      <w:r w:rsidRPr="001803B0">
        <w:rPr>
          <w:rFonts w:cs="Arial"/>
          <w:color w:val="000000"/>
          <w:sz w:val="22"/>
          <w:szCs w:val="22"/>
        </w:rPr>
        <w:t>GG-</w:t>
      </w:r>
      <w:r>
        <w:rPr>
          <w:rFonts w:cs="Arial"/>
          <w:color w:val="000000"/>
          <w:sz w:val="22"/>
          <w:szCs w:val="22"/>
        </w:rPr>
        <w:t>IN02</w:t>
      </w:r>
      <w:r w:rsidRPr="001803B0"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>0</w:t>
      </w:r>
      <w:r w:rsidR="0065510B">
        <w:rPr>
          <w:rFonts w:cs="Arial"/>
          <w:color w:val="000000"/>
          <w:sz w:val="22"/>
          <w:szCs w:val="22"/>
        </w:rPr>
        <w:t>855</w:t>
      </w:r>
      <w:r w:rsidRPr="001803B0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20</w:t>
      </w:r>
      <w:r w:rsidRPr="001803B0">
        <w:rPr>
          <w:rFonts w:cs="Arial"/>
          <w:color w:val="000000"/>
          <w:sz w:val="22"/>
          <w:szCs w:val="22"/>
        </w:rPr>
        <w:t xml:space="preserve"> del </w:t>
      </w:r>
      <w:r w:rsidR="0065510B">
        <w:rPr>
          <w:rFonts w:cs="Arial"/>
          <w:color w:val="000000"/>
          <w:sz w:val="22"/>
          <w:szCs w:val="22"/>
        </w:rPr>
        <w:t>03</w:t>
      </w:r>
      <w:r>
        <w:rPr>
          <w:rFonts w:cs="Arial"/>
          <w:color w:val="000000"/>
          <w:sz w:val="22"/>
          <w:szCs w:val="22"/>
        </w:rPr>
        <w:t xml:space="preserve"> de a</w:t>
      </w:r>
      <w:r w:rsidR="0065510B">
        <w:rPr>
          <w:rFonts w:cs="Arial"/>
          <w:color w:val="000000"/>
          <w:sz w:val="22"/>
          <w:szCs w:val="22"/>
        </w:rPr>
        <w:t>gosto</w:t>
      </w:r>
      <w:r>
        <w:rPr>
          <w:rFonts w:cs="Arial"/>
          <w:color w:val="000000"/>
          <w:sz w:val="22"/>
          <w:szCs w:val="22"/>
        </w:rPr>
        <w:t xml:space="preserve"> de 2020, </w:t>
      </w:r>
      <w:r w:rsidRPr="001803B0">
        <w:rPr>
          <w:rFonts w:cs="Arial"/>
          <w:color w:val="000000"/>
          <w:sz w:val="22"/>
          <w:szCs w:val="22"/>
        </w:rPr>
        <w:t xml:space="preserve">mediante el cual, de conformidad con lo dispuesto en el cronograma de presentación de informes del Sistema de Información Gerencial, la Gerencia General remite el informe </w:t>
      </w:r>
      <w:r>
        <w:rPr>
          <w:rFonts w:cs="Arial"/>
          <w:color w:val="000000"/>
          <w:sz w:val="22"/>
          <w:szCs w:val="22"/>
        </w:rPr>
        <w:t>DFNV-IN65-0</w:t>
      </w:r>
      <w:r w:rsidR="0065510B">
        <w:rPr>
          <w:rFonts w:cs="Arial"/>
          <w:color w:val="000000"/>
          <w:sz w:val="22"/>
          <w:szCs w:val="22"/>
        </w:rPr>
        <w:t>308</w:t>
      </w:r>
      <w:r>
        <w:rPr>
          <w:rFonts w:cs="Arial"/>
          <w:color w:val="000000"/>
          <w:sz w:val="22"/>
          <w:szCs w:val="22"/>
        </w:rPr>
        <w:t xml:space="preserve">-2020 de la Dirección FONAVI, que contiene el informe sobre la </w:t>
      </w:r>
      <w:r w:rsidRPr="001803B0">
        <w:rPr>
          <w:rFonts w:cs="Arial"/>
          <w:color w:val="000000"/>
          <w:sz w:val="22"/>
          <w:szCs w:val="22"/>
        </w:rPr>
        <w:t xml:space="preserve">situación financiera de las </w:t>
      </w:r>
      <w:r>
        <w:rPr>
          <w:rFonts w:cs="Arial"/>
          <w:color w:val="000000"/>
          <w:sz w:val="22"/>
          <w:szCs w:val="22"/>
        </w:rPr>
        <w:t>e</w:t>
      </w:r>
      <w:r w:rsidRPr="001803B0">
        <w:rPr>
          <w:rFonts w:cs="Arial"/>
          <w:color w:val="000000"/>
          <w:sz w:val="22"/>
          <w:szCs w:val="22"/>
        </w:rPr>
        <w:t xml:space="preserve">ntidades </w:t>
      </w:r>
      <w:r>
        <w:rPr>
          <w:rFonts w:cs="Arial"/>
          <w:color w:val="000000"/>
          <w:sz w:val="22"/>
          <w:szCs w:val="22"/>
        </w:rPr>
        <w:t>a</w:t>
      </w:r>
      <w:r w:rsidRPr="001803B0">
        <w:rPr>
          <w:rFonts w:cs="Arial"/>
          <w:color w:val="000000"/>
          <w:sz w:val="22"/>
          <w:szCs w:val="22"/>
        </w:rPr>
        <w:t>utorizadas</w:t>
      </w:r>
      <w:r>
        <w:rPr>
          <w:rFonts w:cs="Arial"/>
          <w:color w:val="000000"/>
          <w:sz w:val="22"/>
          <w:szCs w:val="22"/>
        </w:rPr>
        <w:t xml:space="preserve"> del </w:t>
      </w:r>
      <w:r w:rsidRPr="00463849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>,</w:t>
      </w:r>
      <w:r w:rsidRPr="001803B0">
        <w:rPr>
          <w:rFonts w:cs="Arial"/>
          <w:color w:val="000000"/>
          <w:sz w:val="22"/>
          <w:szCs w:val="22"/>
        </w:rPr>
        <w:t xml:space="preserve"> con corte al </w:t>
      </w:r>
      <w:r>
        <w:rPr>
          <w:rFonts w:cs="Arial"/>
          <w:color w:val="000000"/>
          <w:sz w:val="22"/>
          <w:szCs w:val="22"/>
        </w:rPr>
        <w:t>3</w:t>
      </w:r>
      <w:r w:rsidR="0065510B">
        <w:rPr>
          <w:rFonts w:cs="Arial"/>
          <w:color w:val="000000"/>
          <w:sz w:val="22"/>
          <w:szCs w:val="22"/>
        </w:rPr>
        <w:t>0</w:t>
      </w:r>
      <w:r>
        <w:rPr>
          <w:rFonts w:cs="Arial"/>
          <w:color w:val="000000"/>
          <w:sz w:val="22"/>
          <w:szCs w:val="22"/>
        </w:rPr>
        <w:t xml:space="preserve"> de </w:t>
      </w:r>
      <w:r w:rsidR="0065510B">
        <w:rPr>
          <w:rFonts w:cs="Arial"/>
          <w:color w:val="000000"/>
          <w:sz w:val="22"/>
          <w:szCs w:val="22"/>
        </w:rPr>
        <w:t>junio</w:t>
      </w:r>
      <w:r>
        <w:rPr>
          <w:rFonts w:cs="Arial"/>
          <w:color w:val="000000"/>
          <w:sz w:val="22"/>
          <w:szCs w:val="22"/>
        </w:rPr>
        <w:t xml:space="preserve"> </w:t>
      </w:r>
      <w:r w:rsidRPr="001803B0">
        <w:rPr>
          <w:rFonts w:cs="Arial"/>
          <w:color w:val="000000"/>
          <w:sz w:val="22"/>
          <w:szCs w:val="22"/>
        </w:rPr>
        <w:t>de 20</w:t>
      </w:r>
      <w:r>
        <w:rPr>
          <w:rFonts w:cs="Arial"/>
          <w:color w:val="000000"/>
          <w:sz w:val="22"/>
          <w:szCs w:val="22"/>
        </w:rPr>
        <w:t>20</w:t>
      </w:r>
      <w:r w:rsidRPr="001803B0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 Dichos documentos se adjuntan al expediente del acta.</w:t>
      </w:r>
    </w:p>
    <w:p w14:paraId="18A882FF" w14:textId="77777777" w:rsidR="004D4E04" w:rsidRDefault="004D4E04" w:rsidP="004D4E04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13B61FEB" w14:textId="332025A6" w:rsidR="004D4E04" w:rsidRDefault="0065510B" w:rsidP="004D4E04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szCs w:val="22"/>
        </w:rPr>
        <w:t xml:space="preserve">Para exponer el contenido del citado informe, se incorpora a la sesión la </w:t>
      </w:r>
      <w:r w:rsidR="004D4E04">
        <w:rPr>
          <w:rFonts w:cs="Arial"/>
          <w:sz w:val="22"/>
          <w:szCs w:val="22"/>
        </w:rPr>
        <w:t xml:space="preserve">licenciada </w:t>
      </w:r>
      <w:r>
        <w:rPr>
          <w:rFonts w:cs="Arial"/>
          <w:sz w:val="22"/>
          <w:szCs w:val="22"/>
        </w:rPr>
        <w:t xml:space="preserve">Tricia </w:t>
      </w:r>
      <w:r w:rsidR="004D4E04">
        <w:rPr>
          <w:rFonts w:cs="Arial"/>
          <w:sz w:val="22"/>
          <w:szCs w:val="22"/>
        </w:rPr>
        <w:t>Hernández Brenes</w:t>
      </w:r>
      <w:r>
        <w:rPr>
          <w:rFonts w:cs="Arial"/>
          <w:sz w:val="22"/>
          <w:szCs w:val="22"/>
        </w:rPr>
        <w:t xml:space="preserve">, Directora del FONAVI, quien </w:t>
      </w:r>
      <w:r w:rsidR="006C315A">
        <w:rPr>
          <w:rFonts w:cs="Arial"/>
          <w:sz w:val="22"/>
          <w:szCs w:val="22"/>
        </w:rPr>
        <w:t xml:space="preserve">se refiere a los aspectos más relevantes de la información suministrada, haciendo énfasis en la situación financiera de </w:t>
      </w:r>
      <w:r w:rsidR="004D4E04">
        <w:rPr>
          <w:rFonts w:cs="Arial"/>
          <w:sz w:val="22"/>
        </w:rPr>
        <w:t>las entidades deudoras y no deudoras del Banco, y sobre lo cual menciona las principales cuentas de balance, resultados e indicadores financieros de las entidades autorizadas, concluyendo que, en términos generales, se muestra un comportamiento influido particularmente por las condiciones de la cartera de crédito y según la situación generada por la pandemia del Covid-19, muy similar al mostrado por los sectores correspondientes</w:t>
      </w:r>
      <w:r w:rsidR="004D4E04">
        <w:rPr>
          <w:rFonts w:cs="Arial"/>
          <w:sz w:val="22"/>
          <w:lang w:val="es-CR"/>
        </w:rPr>
        <w:t>, pero sin que en este momento y con la información disponible, cause una alarma particular.</w:t>
      </w:r>
    </w:p>
    <w:p w14:paraId="4CF34573" w14:textId="77777777" w:rsidR="004D4E04" w:rsidRDefault="004D4E04" w:rsidP="004D4E04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s-CR"/>
        </w:rPr>
      </w:pPr>
    </w:p>
    <w:p w14:paraId="2BBC26C5" w14:textId="07FBD21E" w:rsidR="004D4E04" w:rsidRPr="00AB2826" w:rsidRDefault="004D4E04" w:rsidP="004D4E04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6C315A">
        <w:rPr>
          <w:rFonts w:cs="Arial"/>
          <w:sz w:val="22"/>
          <w:u w:val="single"/>
          <w:lang w:val="es-ES_tradnl"/>
        </w:rPr>
        <w:t>37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C315A">
        <w:rPr>
          <w:rFonts w:cs="Arial"/>
          <w:sz w:val="22"/>
          <w:u w:val="single"/>
          <w:lang w:val="es-ES_tradnl"/>
        </w:rPr>
        <w:t>2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lang w:val="es-CR"/>
        </w:rPr>
        <w:t xml:space="preserve">La </w:t>
      </w:r>
      <w:r>
        <w:rPr>
          <w:rFonts w:cs="Arial"/>
          <w:color w:val="000000"/>
          <w:sz w:val="22"/>
          <w:szCs w:val="22"/>
        </w:rPr>
        <w:t>Junta Directiva da por conocida la información suministrada</w:t>
      </w:r>
      <w:r w:rsidR="006C315A">
        <w:rPr>
          <w:rFonts w:cs="Arial"/>
          <w:color w:val="000000"/>
          <w:sz w:val="22"/>
          <w:szCs w:val="22"/>
        </w:rPr>
        <w:t xml:space="preserve"> y se retira de la sesión la licenciada Hernández Brenes.</w:t>
      </w:r>
      <w:r>
        <w:rPr>
          <w:rFonts w:cs="Arial"/>
          <w:color w:val="000000"/>
          <w:sz w:val="22"/>
          <w:szCs w:val="22"/>
        </w:rPr>
        <w:t xml:space="preserve">  </w:t>
      </w:r>
    </w:p>
    <w:p w14:paraId="5B19DF7B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A9F62C1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1F9C3D43" w14:textId="18C504FC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565699" w:rsidRPr="00D81A6A">
        <w:rPr>
          <w:rFonts w:cs="Arial"/>
          <w:b/>
          <w:bCs/>
          <w:sz w:val="22"/>
          <w:u w:val="single"/>
          <w:lang w:val="es-CR"/>
        </w:rPr>
        <w:t>Informe trimestral de avance del Plan de Acción de la Auditoría Externa de Tecnologías de Información, al 31</w:t>
      </w:r>
      <w:r w:rsidR="00565699" w:rsidRPr="00565699">
        <w:rPr>
          <w:rFonts w:cs="Arial"/>
          <w:b/>
          <w:bCs/>
          <w:sz w:val="22"/>
          <w:u w:val="single"/>
          <w:lang w:val="es-CR"/>
        </w:rPr>
        <w:t xml:space="preserve"> de julio de </w:t>
      </w:r>
      <w:r w:rsidR="00565699" w:rsidRPr="00D81A6A">
        <w:rPr>
          <w:rFonts w:cs="Arial"/>
          <w:b/>
          <w:bCs/>
          <w:sz w:val="22"/>
          <w:u w:val="single"/>
          <w:lang w:val="es-CR"/>
        </w:rPr>
        <w:t>2020</w:t>
      </w:r>
    </w:p>
    <w:p w14:paraId="47E70131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E2BF7D9" w14:textId="41B6C08A" w:rsidR="004D4E04" w:rsidRDefault="004D4E04" w:rsidP="004D4E04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813A63">
        <w:rPr>
          <w:rFonts w:cs="Arial"/>
          <w:sz w:val="22"/>
          <w:u w:val="single"/>
          <w:lang w:val="es-ES_tradnl"/>
        </w:rPr>
        <w:t>38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813A63">
        <w:rPr>
          <w:rFonts w:cs="Arial"/>
          <w:sz w:val="22"/>
          <w:u w:val="single"/>
          <w:lang w:val="es-ES_tradnl"/>
        </w:rPr>
        <w:t>2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Se conoce el oficio GG-ME-0</w:t>
      </w:r>
      <w:r w:rsidR="00813A63">
        <w:rPr>
          <w:rFonts w:cs="Arial"/>
          <w:sz w:val="22"/>
          <w:lang w:val="es-ES_tradnl"/>
        </w:rPr>
        <w:t>927</w:t>
      </w:r>
      <w:r>
        <w:rPr>
          <w:rFonts w:cs="Arial"/>
          <w:sz w:val="22"/>
          <w:lang w:val="es-ES_tradnl"/>
        </w:rPr>
        <w:t>-2020 del 1</w:t>
      </w:r>
      <w:r w:rsidR="00813A63">
        <w:rPr>
          <w:rFonts w:cs="Arial"/>
          <w:sz w:val="22"/>
          <w:lang w:val="es-ES_tradnl"/>
        </w:rPr>
        <w:t>9</w:t>
      </w:r>
      <w:r>
        <w:rPr>
          <w:rFonts w:cs="Arial"/>
          <w:sz w:val="22"/>
          <w:lang w:val="es-ES_tradnl"/>
        </w:rPr>
        <w:t xml:space="preserve"> de </w:t>
      </w:r>
      <w:r w:rsidR="00813A63">
        <w:rPr>
          <w:rFonts w:cs="Arial"/>
          <w:sz w:val="22"/>
          <w:lang w:val="es-ES_tradnl"/>
        </w:rPr>
        <w:t>agosto</w:t>
      </w:r>
      <w:r>
        <w:rPr>
          <w:rFonts w:cs="Arial"/>
          <w:sz w:val="22"/>
          <w:lang w:val="es-ES_tradnl"/>
        </w:rPr>
        <w:t xml:space="preserve"> de 2020, mediante el cual, la </w:t>
      </w:r>
      <w:r w:rsidRPr="007031A9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remite el informe DTI-ME-0</w:t>
      </w:r>
      <w:r w:rsidR="00813A63">
        <w:rPr>
          <w:rFonts w:cs="Arial"/>
          <w:sz w:val="22"/>
          <w:lang w:val="es-ES_tradnl"/>
        </w:rPr>
        <w:t>160</w:t>
      </w:r>
      <w:r>
        <w:rPr>
          <w:rFonts w:cs="Arial"/>
          <w:sz w:val="22"/>
          <w:lang w:val="es-ES_tradnl"/>
        </w:rPr>
        <w:t xml:space="preserve">-2020 del Departamento de Tecnología de Información, que contiene el detalle del avance logrado, </w:t>
      </w:r>
      <w:r w:rsidR="00813A63">
        <w:rPr>
          <w:rFonts w:cs="Arial"/>
          <w:sz w:val="22"/>
          <w:lang w:val="es-ES_tradnl"/>
        </w:rPr>
        <w:t>con corte al 31 de julio de 2020</w:t>
      </w:r>
      <w:r>
        <w:rPr>
          <w:rFonts w:cs="Arial"/>
          <w:sz w:val="22"/>
          <w:lang w:val="es-ES_tradnl"/>
        </w:rPr>
        <w:t xml:space="preserve">, del </w:t>
      </w:r>
      <w:r>
        <w:rPr>
          <w:rFonts w:cs="Arial"/>
          <w:sz w:val="22"/>
          <w:szCs w:val="22"/>
          <w:lang w:val="es-ES_tradnl"/>
        </w:rPr>
        <w:t>plan de acción para atender los hallazgos de la Auditoría Externa de Tecnologías de Información, según lo establecido en el artículo 16 del Acuerdo SUGEF 14-17.  Dichos documentos se adjuntan al expediente del acta.</w:t>
      </w:r>
    </w:p>
    <w:p w14:paraId="67D00D9B" w14:textId="77777777" w:rsidR="004D4E04" w:rsidRDefault="004D4E04" w:rsidP="004D4E04">
      <w:pPr>
        <w:spacing w:line="360" w:lineRule="auto"/>
        <w:jc w:val="both"/>
        <w:rPr>
          <w:rFonts w:cs="Arial"/>
          <w:sz w:val="22"/>
          <w:szCs w:val="22"/>
        </w:rPr>
      </w:pPr>
    </w:p>
    <w:p w14:paraId="33A6E1FB" w14:textId="74E7F825" w:rsidR="004D4E04" w:rsidRDefault="004D4E04" w:rsidP="004D4E0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Para exponer el contenido del citado informe y atender eventuales consultas de carácter técnico sobre el tema, se incorpora</w:t>
      </w:r>
      <w:r w:rsidR="00813A63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a la sesión </w:t>
      </w:r>
      <w:r w:rsidR="00813A63">
        <w:rPr>
          <w:rFonts w:cs="Arial"/>
          <w:sz w:val="22"/>
          <w:szCs w:val="22"/>
        </w:rPr>
        <w:t xml:space="preserve">los </w:t>
      </w:r>
      <w:r w:rsidR="00F126A6">
        <w:rPr>
          <w:rFonts w:cs="Arial"/>
          <w:sz w:val="22"/>
          <w:szCs w:val="22"/>
        </w:rPr>
        <w:t xml:space="preserve">licenciados </w:t>
      </w:r>
      <w:r w:rsidR="00813A63">
        <w:rPr>
          <w:rFonts w:cs="Arial"/>
          <w:sz w:val="22"/>
          <w:szCs w:val="22"/>
        </w:rPr>
        <w:t>Hugo Mata Navarro y Fabiola Badilla Ste</w:t>
      </w:r>
      <w:r w:rsidR="00F126A6">
        <w:rPr>
          <w:rFonts w:cs="Arial"/>
          <w:sz w:val="22"/>
          <w:szCs w:val="22"/>
        </w:rPr>
        <w:t>e</w:t>
      </w:r>
      <w:r w:rsidR="00813A63">
        <w:rPr>
          <w:rFonts w:cs="Arial"/>
          <w:sz w:val="22"/>
          <w:szCs w:val="22"/>
        </w:rPr>
        <w:t>le</w:t>
      </w:r>
      <w:r w:rsidR="00F126A6">
        <w:rPr>
          <w:rFonts w:cs="Arial"/>
          <w:sz w:val="22"/>
          <w:szCs w:val="22"/>
        </w:rPr>
        <w:t xml:space="preserve">, funcionarios </w:t>
      </w:r>
      <w:r w:rsidR="00813A6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del Departamento de Tecnología de Información, qui</w:t>
      </w:r>
      <w:r w:rsidR="00F126A6">
        <w:rPr>
          <w:rFonts w:cs="Arial"/>
          <w:sz w:val="22"/>
          <w:szCs w:val="22"/>
        </w:rPr>
        <w:t xml:space="preserve">enes </w:t>
      </w:r>
      <w:r>
        <w:rPr>
          <w:rFonts w:cs="Arial"/>
          <w:sz w:val="22"/>
          <w:szCs w:val="22"/>
        </w:rPr>
        <w:t>presenta</w:t>
      </w:r>
      <w:r w:rsidR="00F126A6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los principales resultados alcanzado al pasado mes de </w:t>
      </w:r>
      <w:r w:rsidR="00F126A6">
        <w:rPr>
          <w:rFonts w:cs="Arial"/>
          <w:sz w:val="22"/>
          <w:szCs w:val="22"/>
        </w:rPr>
        <w:t>julio</w:t>
      </w:r>
      <w:r>
        <w:rPr>
          <w:rFonts w:cs="Arial"/>
          <w:sz w:val="22"/>
          <w:szCs w:val="22"/>
        </w:rPr>
        <w:t>, al tiempo que atiende</w:t>
      </w:r>
      <w:r w:rsidR="00F126A6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las consultas y las observaciones que al respecto van planteando los señores Directores, destacando que la ejecución del plan es satisfactoria con respecto a las actividades programa</w:t>
      </w:r>
      <w:r w:rsidR="00F126A6">
        <w:rPr>
          <w:rFonts w:cs="Arial"/>
          <w:sz w:val="22"/>
          <w:szCs w:val="22"/>
        </w:rPr>
        <w:t>da</w:t>
      </w:r>
      <w:r>
        <w:rPr>
          <w:rFonts w:cs="Arial"/>
          <w:sz w:val="22"/>
          <w:szCs w:val="22"/>
        </w:rPr>
        <w:t xml:space="preserve">s, encontrándose </w:t>
      </w:r>
      <w:r w:rsidR="008D2789">
        <w:rPr>
          <w:rFonts w:cs="Arial"/>
          <w:sz w:val="22"/>
          <w:szCs w:val="22"/>
        </w:rPr>
        <w:t>algunas acciones que no fueron atendidas dentro del plazo previsto, pero que no afectan la ruta crítica porque son acciones independientes.</w:t>
      </w:r>
    </w:p>
    <w:p w14:paraId="24381887" w14:textId="77777777" w:rsidR="004D4E04" w:rsidRDefault="004D4E04" w:rsidP="004D4E04">
      <w:pPr>
        <w:spacing w:line="360" w:lineRule="auto"/>
        <w:jc w:val="both"/>
        <w:rPr>
          <w:rFonts w:cs="Arial"/>
          <w:sz w:val="22"/>
          <w:szCs w:val="22"/>
        </w:rPr>
      </w:pPr>
    </w:p>
    <w:p w14:paraId="1711AB51" w14:textId="16EFD1CE" w:rsidR="004D4E04" w:rsidRPr="001A048C" w:rsidRDefault="004D4E04" w:rsidP="004D4E04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proofErr w:type="gramStart"/>
      <w:r w:rsidR="00207202">
        <w:rPr>
          <w:rFonts w:cs="Arial"/>
          <w:sz w:val="22"/>
          <w:u w:val="single"/>
          <w:lang w:val="es-ES_tradnl"/>
        </w:rPr>
        <w:t>68</w:t>
      </w:r>
      <w:r w:rsidRPr="00A25DB7">
        <w:rPr>
          <w:rFonts w:cs="Arial"/>
          <w:sz w:val="22"/>
          <w:u w:val="single"/>
          <w:lang w:val="es-ES_tradnl"/>
        </w:rPr>
        <w:t>:</w:t>
      </w:r>
      <w:r w:rsidR="00207202">
        <w:rPr>
          <w:rFonts w:cs="Arial"/>
          <w:sz w:val="22"/>
          <w:u w:val="single"/>
          <w:lang w:val="es-ES_tradnl"/>
        </w:rPr>
        <w:t>08</w:t>
      </w:r>
      <w:r>
        <w:rPr>
          <w:rFonts w:cs="Arial"/>
          <w:sz w:val="22"/>
          <w:lang w:val="es-ES_tradnl"/>
        </w:rPr>
        <w:t xml:space="preserve">  Conocido</w:t>
      </w:r>
      <w:proofErr w:type="gramEnd"/>
      <w:r>
        <w:rPr>
          <w:rFonts w:cs="Arial"/>
          <w:sz w:val="22"/>
          <w:lang w:val="es-ES_tradnl"/>
        </w:rPr>
        <w:t xml:space="preserve"> el informe de la </w:t>
      </w:r>
      <w:r w:rsidRPr="004A392C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 y de conformidad con el análisis realizado en torno al mismo, la </w:t>
      </w:r>
      <w:r w:rsidRPr="004A392C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toma el </w:t>
      </w:r>
      <w:r w:rsidRPr="00E2454D">
        <w:rPr>
          <w:rFonts w:cs="Arial"/>
          <w:b/>
          <w:bCs/>
          <w:sz w:val="22"/>
          <w:szCs w:val="22"/>
        </w:rPr>
        <w:t xml:space="preserve">Acuerdo N° </w:t>
      </w:r>
      <w:r>
        <w:rPr>
          <w:rFonts w:cs="Arial"/>
          <w:b/>
          <w:bCs/>
          <w:sz w:val="22"/>
          <w:szCs w:val="22"/>
        </w:rPr>
        <w:t xml:space="preserve">1 </w:t>
      </w:r>
      <w:r w:rsidRPr="001A048C">
        <w:rPr>
          <w:rFonts w:cs="Arial"/>
          <w:sz w:val="22"/>
          <w:szCs w:val="22"/>
        </w:rPr>
        <w:t>que se anexa a esta minuta.  Acto seguido, se retira</w:t>
      </w:r>
      <w:r w:rsidR="008D2789">
        <w:rPr>
          <w:rFonts w:cs="Arial"/>
          <w:sz w:val="22"/>
          <w:szCs w:val="22"/>
        </w:rPr>
        <w:t>n</w:t>
      </w:r>
      <w:r w:rsidRPr="001A048C">
        <w:rPr>
          <w:rFonts w:cs="Arial"/>
          <w:sz w:val="22"/>
          <w:szCs w:val="22"/>
        </w:rPr>
        <w:t xml:space="preserve"> de la sesión </w:t>
      </w:r>
      <w:r w:rsidR="008D2789">
        <w:rPr>
          <w:rFonts w:cs="Arial"/>
          <w:sz w:val="22"/>
          <w:szCs w:val="22"/>
        </w:rPr>
        <w:t>los funcionarios Mata Navarro y Badilla Steele.</w:t>
      </w:r>
    </w:p>
    <w:p w14:paraId="066A1E94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023BF9E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67AEC5A" w14:textId="1612CED6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565699" w:rsidRPr="00D81A6A">
        <w:rPr>
          <w:rFonts w:cs="Arial"/>
          <w:b/>
          <w:bCs/>
          <w:sz w:val="22"/>
          <w:u w:val="single"/>
          <w:lang w:val="es-ES_tradnl"/>
        </w:rPr>
        <w:t>Actualización del escenario planteado ante la emergencia nacional por el COVID-19</w:t>
      </w:r>
    </w:p>
    <w:p w14:paraId="14CA2C2A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4A81F60D" w14:textId="468E016C" w:rsidR="008D2789" w:rsidRDefault="00F126A6" w:rsidP="008D2789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207202">
        <w:rPr>
          <w:rFonts w:cs="Arial"/>
          <w:sz w:val="22"/>
          <w:u w:val="single"/>
          <w:lang w:val="es-ES_tradnl"/>
        </w:rPr>
        <w:t>7</w:t>
      </w:r>
      <w:r>
        <w:rPr>
          <w:rFonts w:cs="Arial"/>
          <w:sz w:val="22"/>
          <w:u w:val="single"/>
          <w:lang w:val="es-ES_tradnl"/>
        </w:rPr>
        <w:t>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207202">
        <w:rPr>
          <w:rFonts w:cs="Arial"/>
          <w:sz w:val="22"/>
          <w:u w:val="single"/>
          <w:lang w:val="es-ES_tradnl"/>
        </w:rPr>
        <w:t>05</w:t>
      </w:r>
      <w:r>
        <w:rPr>
          <w:rFonts w:cs="Arial"/>
          <w:sz w:val="22"/>
          <w:lang w:val="es-ES_tradnl"/>
        </w:rPr>
        <w:t xml:space="preserve"> </w:t>
      </w:r>
      <w:r w:rsidR="008D2789">
        <w:rPr>
          <w:rFonts w:cs="Arial"/>
          <w:sz w:val="22"/>
          <w:lang w:val="es-ES_tradnl"/>
        </w:rPr>
        <w:t>A partir de este momento y al amparo del artículo</w:t>
      </w:r>
      <w:r w:rsidR="008D2789">
        <w:rPr>
          <w:rFonts w:cs="Arial"/>
          <w:color w:val="000000"/>
          <w:sz w:val="22"/>
          <w:szCs w:val="22"/>
        </w:rPr>
        <w:t xml:space="preserve"> 25 de la Ley del </w:t>
      </w:r>
      <w:r w:rsidR="008D2789" w:rsidRPr="00EF5705">
        <w:rPr>
          <w:rFonts w:cs="Arial"/>
          <w:color w:val="000000"/>
          <w:sz w:val="22"/>
          <w:szCs w:val="22"/>
        </w:rPr>
        <w:t>Sistema Financiero Nacional para la Vivienda</w:t>
      </w:r>
      <w:r w:rsidR="008D2789">
        <w:rPr>
          <w:rFonts w:cs="Arial"/>
          <w:color w:val="000000"/>
          <w:sz w:val="22"/>
          <w:szCs w:val="22"/>
        </w:rPr>
        <w:t>, la Junta Directiva sesiona únicamente con sus miembros presentes y el Gerente General; y por lo tanto se retiran de la sesión los funcionarios</w:t>
      </w:r>
      <w:r w:rsidR="008D2789">
        <w:rPr>
          <w:rFonts w:cs="Arial"/>
          <w:sz w:val="22"/>
        </w:rPr>
        <w:t xml:space="preserve"> Flores Oviedo, Mora Villalobos y López Pacheco,</w:t>
      </w:r>
      <w:r w:rsidR="008D2789">
        <w:rPr>
          <w:sz w:val="22"/>
          <w:szCs w:val="22"/>
        </w:rPr>
        <w:t xml:space="preserve"> suspendiéndose por consiguiente la grabación de la sesión.</w:t>
      </w:r>
    </w:p>
    <w:p w14:paraId="467CAB0B" w14:textId="76C92F6E" w:rsidR="008D2789" w:rsidRDefault="008D2789" w:rsidP="00F126A6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238F712" w14:textId="0416ED51" w:rsidR="00F126A6" w:rsidRDefault="00F126A6" w:rsidP="00F126A6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lang w:val="es-ES_tradnl"/>
        </w:rPr>
        <w:t>De conformidad con lo dispuesto en el acuerdo N° 3 de la sesión 63-2020</w:t>
      </w:r>
      <w:r w:rsidR="008D2789">
        <w:rPr>
          <w:rFonts w:cs="Arial"/>
          <w:sz w:val="22"/>
          <w:lang w:val="es-ES_tradnl"/>
        </w:rPr>
        <w:t xml:space="preserve">, se </w:t>
      </w:r>
      <w:r w:rsidR="00114EB4">
        <w:rPr>
          <w:rFonts w:cs="Arial"/>
          <w:sz w:val="22"/>
          <w:lang w:val="es-ES_tradnl"/>
        </w:rPr>
        <w:t>procede a conocer</w:t>
      </w:r>
      <w:r w:rsidR="008D2789">
        <w:rPr>
          <w:rFonts w:cs="Arial"/>
          <w:sz w:val="22"/>
          <w:lang w:val="es-ES_tradnl"/>
        </w:rPr>
        <w:t xml:space="preserve"> el</w:t>
      </w:r>
      <w:r>
        <w:rPr>
          <w:rFonts w:cs="Arial"/>
          <w:sz w:val="22"/>
          <w:lang w:val="es-ES_tradnl"/>
        </w:rPr>
        <w:t xml:space="preserve"> informe de actualización </w:t>
      </w:r>
      <w:r>
        <w:rPr>
          <w:sz w:val="22"/>
          <w:szCs w:val="22"/>
        </w:rPr>
        <w:t xml:space="preserve">del escenario más probable ante la emergencia nacional por el COVID-19, así como la estimación del “escenario de equilibrio”, adjunto a los oficios GG-ME-0926-2020 de la </w:t>
      </w:r>
      <w:r w:rsidRPr="005D4327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y DFNV-ME-0330-2020 de la Dirección FONAVI.  Dichos documentos se adjuntan al expediente del acta.</w:t>
      </w:r>
    </w:p>
    <w:p w14:paraId="1E6B5385" w14:textId="77777777" w:rsidR="00F126A6" w:rsidRDefault="00F126A6" w:rsidP="00F126A6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1EA15B63" w14:textId="25DFA62F" w:rsidR="00565699" w:rsidRDefault="00114EB4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Según lo discutido en torno al tema, se resuelve posponer el análisis y la resolución de este asunto, para la próxima sesión.</w:t>
      </w:r>
    </w:p>
    <w:p w14:paraId="15800372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B10E429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020DD822" w14:textId="55F3DE33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>4°</w:t>
      </w:r>
      <w:r w:rsidRPr="00565699">
        <w:rPr>
          <w:rFonts w:cs="Arial"/>
          <w:bCs/>
          <w:sz w:val="22"/>
          <w:szCs w:val="22"/>
          <w:lang w:val="es-ES_tradnl"/>
        </w:rPr>
        <w:t xml:space="preserve"> </w:t>
      </w:r>
      <w:r w:rsidR="00565699" w:rsidRPr="00D81A6A">
        <w:rPr>
          <w:rFonts w:cs="Arial"/>
          <w:b/>
          <w:bCs/>
          <w:sz w:val="22"/>
          <w:u w:val="single"/>
          <w:lang w:val="es-ES_tradnl"/>
        </w:rPr>
        <w:t>Revisión de cartas de respuesta del Ministerio de Hacienda y la Contraloría General de la República, en relación con la disponibilidad de los recursos del FOSUVI</w:t>
      </w:r>
    </w:p>
    <w:p w14:paraId="68293EBB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81E03FE" w14:textId="32438F3C" w:rsidR="0086579C" w:rsidRDefault="00114EB4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De conformidad con lo resuelto en la sesión 64-2020 del pasado 18 de agosto, la </w:t>
      </w:r>
      <w:r w:rsidRPr="00114EB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procede a analizar los </w:t>
      </w:r>
      <w:r w:rsidR="0086579C">
        <w:rPr>
          <w:rFonts w:cs="Arial"/>
          <w:sz w:val="22"/>
          <w:lang w:val="es-ES_tradnl"/>
        </w:rPr>
        <w:t>siguientes documentos:</w:t>
      </w:r>
    </w:p>
    <w:p w14:paraId="1158767D" w14:textId="2B9C3A77" w:rsidR="009D03FE" w:rsidRDefault="0086579C" w:rsidP="0086579C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a) DM-992-2020 del 07 de agosto de 2020, mediante el cual, el señor Elián Villegas Valverde, Ministro de Hacienda, responde a la </w:t>
      </w:r>
      <w:r w:rsidRPr="0086579C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la consulta planteada por medio del oficio GG-OF-0860-2020, sobre </w:t>
      </w:r>
      <w:r w:rsidRPr="0086579C">
        <w:rPr>
          <w:rFonts w:cs="Arial"/>
          <w:sz w:val="22"/>
          <w:lang w:val="es-CR"/>
        </w:rPr>
        <w:t xml:space="preserve">los análisis efectuados </w:t>
      </w:r>
      <w:r>
        <w:rPr>
          <w:rFonts w:cs="Arial"/>
          <w:sz w:val="22"/>
          <w:lang w:val="es-CR"/>
        </w:rPr>
        <w:t xml:space="preserve">por ese Ministerio, </w:t>
      </w:r>
      <w:r w:rsidRPr="0086579C">
        <w:rPr>
          <w:rFonts w:cs="Arial"/>
          <w:sz w:val="22"/>
          <w:lang w:val="es-CR"/>
        </w:rPr>
        <w:t>para determinar el impacto en el Sistema Financiero Nacional para la Vivienda, la reactivación económica y la generación de empleo, de la reducción de recursos del</w:t>
      </w:r>
      <w:r>
        <w:rPr>
          <w:rFonts w:cs="Arial"/>
          <w:sz w:val="22"/>
          <w:lang w:val="es-CR"/>
        </w:rPr>
        <w:t xml:space="preserve"> </w:t>
      </w:r>
      <w:r w:rsidRPr="0086579C">
        <w:rPr>
          <w:rFonts w:cs="Arial"/>
          <w:sz w:val="22"/>
          <w:lang w:val="es-CR"/>
        </w:rPr>
        <w:t>FOSUVI</w:t>
      </w:r>
      <w:r>
        <w:rPr>
          <w:rFonts w:cs="Arial"/>
          <w:sz w:val="22"/>
          <w:lang w:val="es-CR"/>
        </w:rPr>
        <w:t>,</w:t>
      </w:r>
      <w:r w:rsidRPr="0086579C">
        <w:rPr>
          <w:rFonts w:cs="Arial"/>
          <w:sz w:val="22"/>
          <w:lang w:val="es-CR"/>
        </w:rPr>
        <w:t xml:space="preserve"> que se propuso en el segundo presupuesto extraordinario</w:t>
      </w:r>
      <w:r>
        <w:rPr>
          <w:rFonts w:cs="Arial"/>
          <w:sz w:val="22"/>
          <w:lang w:val="es-CR"/>
        </w:rPr>
        <w:t xml:space="preserve"> de la República</w:t>
      </w:r>
      <w:r w:rsidRPr="0086579C">
        <w:rPr>
          <w:rFonts w:cs="Arial"/>
          <w:sz w:val="22"/>
          <w:lang w:val="es-CR"/>
        </w:rPr>
        <w:t xml:space="preserve">. </w:t>
      </w:r>
      <w:r>
        <w:rPr>
          <w:rFonts w:cs="Arial"/>
          <w:sz w:val="22"/>
          <w:lang w:val="es-ES_tradnl"/>
        </w:rPr>
        <w:t xml:space="preserve"> </w:t>
      </w:r>
    </w:p>
    <w:p w14:paraId="1682CF7F" w14:textId="16F80DA0" w:rsidR="002F2F4C" w:rsidRPr="002F2F4C" w:rsidRDefault="0086579C" w:rsidP="002F2F4C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szCs w:val="22"/>
        </w:rPr>
        <w:t xml:space="preserve">b) Oficio N° 12013 (DFOE-EC-0795) del 05 de agosto de 2020, mediante el cual, la Licda. Jessica Víquez Alvarado, Gerente del Área de Fiscalización de Servicios Económicos de la </w:t>
      </w:r>
      <w:r>
        <w:rPr>
          <w:rFonts w:cs="Arial"/>
          <w:sz w:val="22"/>
          <w:lang w:val="es-ES_tradnl"/>
        </w:rPr>
        <w:t xml:space="preserve">Contraloría General de la República, </w:t>
      </w:r>
      <w:r w:rsidR="002F2F4C">
        <w:rPr>
          <w:rFonts w:cs="Arial"/>
          <w:sz w:val="22"/>
          <w:lang w:val="es-ES_tradnl"/>
        </w:rPr>
        <w:t xml:space="preserve">responde a la </w:t>
      </w:r>
      <w:r w:rsidR="002F2F4C" w:rsidRPr="0086579C">
        <w:rPr>
          <w:rFonts w:cs="Arial"/>
          <w:sz w:val="22"/>
          <w:lang w:val="es-ES_tradnl"/>
        </w:rPr>
        <w:t>Gerencia General</w:t>
      </w:r>
      <w:r w:rsidR="002F2F4C">
        <w:rPr>
          <w:rFonts w:cs="Arial"/>
          <w:sz w:val="22"/>
          <w:lang w:val="es-ES_tradnl"/>
        </w:rPr>
        <w:t xml:space="preserve"> la consulta planteada por medio del oficio GG-OF-0810-2020, sobre </w:t>
      </w:r>
      <w:r w:rsidR="002F2F4C" w:rsidRPr="0086579C">
        <w:rPr>
          <w:rFonts w:cs="Arial"/>
          <w:sz w:val="22"/>
          <w:lang w:val="es-CR"/>
        </w:rPr>
        <w:t>l</w:t>
      </w:r>
      <w:r w:rsidR="002F2F4C">
        <w:rPr>
          <w:rFonts w:cs="Arial"/>
          <w:sz w:val="22"/>
          <w:lang w:val="es-CR"/>
        </w:rPr>
        <w:t xml:space="preserve">a </w:t>
      </w:r>
      <w:r w:rsidR="002F2F4C" w:rsidRPr="002F2F4C">
        <w:rPr>
          <w:rFonts w:cs="Arial"/>
          <w:sz w:val="22"/>
          <w:lang w:val="es-CR"/>
        </w:rPr>
        <w:t xml:space="preserve">información suministrada </w:t>
      </w:r>
      <w:r w:rsidR="002F2F4C">
        <w:rPr>
          <w:rFonts w:cs="Arial"/>
          <w:sz w:val="22"/>
          <w:lang w:val="es-CR"/>
        </w:rPr>
        <w:t xml:space="preserve">por esa Contraloría </w:t>
      </w:r>
      <w:r w:rsidR="002F2F4C" w:rsidRPr="002F2F4C">
        <w:rPr>
          <w:rFonts w:cs="Arial"/>
          <w:sz w:val="22"/>
          <w:lang w:val="es-CR"/>
        </w:rPr>
        <w:t>a la Comisión Permanente Ordinaria de Asuntos</w:t>
      </w:r>
      <w:r w:rsidR="002F2F4C">
        <w:rPr>
          <w:rFonts w:cs="Arial"/>
          <w:sz w:val="22"/>
          <w:lang w:val="es-CR"/>
        </w:rPr>
        <w:t xml:space="preserve"> </w:t>
      </w:r>
      <w:r w:rsidR="002F2F4C" w:rsidRPr="002F2F4C">
        <w:rPr>
          <w:rFonts w:cs="Arial"/>
          <w:sz w:val="22"/>
          <w:lang w:val="es-CR"/>
        </w:rPr>
        <w:t>Hacendarios</w:t>
      </w:r>
      <w:r w:rsidR="002F2F4C">
        <w:rPr>
          <w:rFonts w:cs="Arial"/>
          <w:sz w:val="22"/>
          <w:lang w:val="es-CR"/>
        </w:rPr>
        <w:t xml:space="preserve">, para la </w:t>
      </w:r>
      <w:r w:rsidR="002F2F4C" w:rsidRPr="002F2F4C">
        <w:rPr>
          <w:rFonts w:cs="Arial"/>
          <w:sz w:val="22"/>
          <w:lang w:val="es-CR"/>
        </w:rPr>
        <w:t>discusión del proyecto de ley de</w:t>
      </w:r>
      <w:r w:rsidR="002F2F4C">
        <w:rPr>
          <w:rFonts w:cs="Arial"/>
          <w:sz w:val="22"/>
          <w:lang w:val="es-CR"/>
        </w:rPr>
        <w:t xml:space="preserve"> </w:t>
      </w:r>
      <w:r w:rsidR="002F2F4C" w:rsidRPr="002F2F4C">
        <w:rPr>
          <w:rFonts w:cs="Arial"/>
          <w:sz w:val="22"/>
          <w:lang w:val="es-CR"/>
        </w:rPr>
        <w:t>segundo presupuesto extraordinario de la República.</w:t>
      </w:r>
    </w:p>
    <w:p w14:paraId="5ABE5CAC" w14:textId="53F622F3" w:rsidR="002F2F4C" w:rsidRDefault="002F2F4C" w:rsidP="00C27EF8">
      <w:pPr>
        <w:spacing w:line="360" w:lineRule="auto"/>
        <w:jc w:val="both"/>
        <w:rPr>
          <w:rFonts w:cs="Arial"/>
          <w:sz w:val="22"/>
          <w:lang w:val="es-CR"/>
        </w:rPr>
      </w:pPr>
    </w:p>
    <w:p w14:paraId="12B8AFC2" w14:textId="05CF275A" w:rsidR="00CC7478" w:rsidRDefault="002F2F4C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Una vez discutidos y analizados los citados documentos, la </w:t>
      </w:r>
      <w:r w:rsidRPr="002F2F4C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toma el </w:t>
      </w:r>
      <w:r w:rsidRPr="002F2F4C">
        <w:rPr>
          <w:rFonts w:cs="Arial"/>
          <w:b/>
          <w:bCs/>
          <w:sz w:val="22"/>
          <w:lang w:val="es-ES_tradnl"/>
        </w:rPr>
        <w:t>Acuerdo N° 2</w:t>
      </w:r>
      <w:r>
        <w:rPr>
          <w:rFonts w:cs="Arial"/>
          <w:sz w:val="22"/>
          <w:lang w:val="es-ES_tradnl"/>
        </w:rPr>
        <w:t xml:space="preserve"> que se anexa a esta minuta.</w:t>
      </w:r>
    </w:p>
    <w:p w14:paraId="2322B1EC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5106243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F417A69" w14:textId="20595C13" w:rsidR="00565699" w:rsidRPr="00565699" w:rsidRDefault="00320F35" w:rsidP="00565699">
      <w:pPr>
        <w:spacing w:line="360" w:lineRule="auto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65510B" w:rsidRPr="0065510B">
        <w:rPr>
          <w:rFonts w:cs="Arial"/>
          <w:b/>
          <w:bCs/>
          <w:sz w:val="22"/>
          <w:u w:val="single"/>
          <w:lang w:val="es-ES_tradnl"/>
        </w:rPr>
        <w:t xml:space="preserve">Consulta sobre </w:t>
      </w:r>
      <w:r w:rsidR="0065510B">
        <w:rPr>
          <w:rFonts w:cs="Arial"/>
          <w:b/>
          <w:bCs/>
          <w:sz w:val="22"/>
          <w:u w:val="single"/>
          <w:lang w:val="es-ES_tradnl"/>
        </w:rPr>
        <w:t xml:space="preserve">el </w:t>
      </w:r>
      <w:r w:rsidR="0065510B" w:rsidRPr="0065510B">
        <w:rPr>
          <w:rFonts w:cs="Arial"/>
          <w:b/>
          <w:bCs/>
          <w:sz w:val="22"/>
          <w:u w:val="single"/>
          <w:lang w:val="es-ES_tradnl"/>
        </w:rPr>
        <w:t>finiquito con la empresa Grupo SSS, S.A</w:t>
      </w:r>
      <w:r w:rsidR="0065510B">
        <w:rPr>
          <w:rFonts w:cs="Arial"/>
          <w:b/>
          <w:bCs/>
          <w:sz w:val="22"/>
          <w:u w:val="single"/>
          <w:lang w:val="es-ES_tradnl"/>
        </w:rPr>
        <w:t>.</w:t>
      </w:r>
    </w:p>
    <w:p w14:paraId="6096484E" w14:textId="4E01E2E3" w:rsidR="009D03FE" w:rsidRPr="00AD4F06" w:rsidRDefault="009D03FE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</w:p>
    <w:p w14:paraId="19B42D9B" w14:textId="547B43D7" w:rsidR="009D03FE" w:rsidRDefault="0065510B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Conocida y avalada de forma unánime, una moción de la Directora </w:t>
      </w:r>
      <w:r w:rsidRPr="0065510B">
        <w:rPr>
          <w:rFonts w:cs="Arial"/>
          <w:bCs/>
          <w:sz w:val="22"/>
          <w:lang w:val="es-ES_tradnl"/>
        </w:rPr>
        <w:t>Ulibarri Pernús</w:t>
      </w:r>
      <w:r>
        <w:rPr>
          <w:rFonts w:cs="Arial"/>
          <w:bCs/>
          <w:sz w:val="22"/>
          <w:lang w:val="es-ES_tradnl"/>
        </w:rPr>
        <w:t xml:space="preserve"> para entrar a conocer este tema, se procede a solicitar a la </w:t>
      </w:r>
      <w:r w:rsidRPr="0065510B">
        <w:rPr>
          <w:rFonts w:cs="Arial"/>
          <w:bCs/>
          <w:sz w:val="22"/>
          <w:lang w:val="es-ES_tradnl"/>
        </w:rPr>
        <w:t>Gerencia General</w:t>
      </w:r>
      <w:r>
        <w:rPr>
          <w:rFonts w:cs="Arial"/>
          <w:bCs/>
          <w:sz w:val="22"/>
          <w:lang w:val="es-ES_tradnl"/>
        </w:rPr>
        <w:t xml:space="preserve">, </w:t>
      </w:r>
      <w:proofErr w:type="gramStart"/>
      <w:r>
        <w:rPr>
          <w:rFonts w:cs="Arial"/>
          <w:bCs/>
          <w:sz w:val="22"/>
          <w:lang w:val="es-ES_tradnl"/>
        </w:rPr>
        <w:t>que</w:t>
      </w:r>
      <w:proofErr w:type="gramEnd"/>
      <w:r>
        <w:rPr>
          <w:rFonts w:cs="Arial"/>
          <w:bCs/>
          <w:sz w:val="22"/>
          <w:lang w:val="es-ES_tradnl"/>
        </w:rPr>
        <w:t xml:space="preserve"> en la sesión del próximo jueves 27 de agosto, presente a esta </w:t>
      </w:r>
      <w:r w:rsidRPr="0065510B">
        <w:rPr>
          <w:rFonts w:cs="Arial"/>
          <w:bCs/>
          <w:sz w:val="22"/>
          <w:lang w:val="es-ES_tradnl"/>
        </w:rPr>
        <w:t>Junta Directiva</w:t>
      </w:r>
      <w:r>
        <w:rPr>
          <w:rFonts w:cs="Arial"/>
          <w:bCs/>
          <w:sz w:val="22"/>
          <w:lang w:val="es-ES_tradnl"/>
        </w:rPr>
        <w:t xml:space="preserve">, un informe sobre la liquidación de las operaciones de bono en las que participó la empresa Grupo SSS S.A., según lo dispuesto en el acuerdo N° 3 de la sesión 55-2016, del 04 de agosto de 2016.  Lo anterior, según consta en el </w:t>
      </w:r>
      <w:r w:rsidRPr="0065510B">
        <w:rPr>
          <w:rFonts w:cs="Arial"/>
          <w:b/>
          <w:sz w:val="22"/>
          <w:lang w:val="es-ES_tradnl"/>
        </w:rPr>
        <w:t>Acuerdo N° 3</w:t>
      </w:r>
      <w:r>
        <w:rPr>
          <w:rFonts w:cs="Arial"/>
          <w:bCs/>
          <w:sz w:val="22"/>
          <w:lang w:val="es-ES_tradnl"/>
        </w:rPr>
        <w:t xml:space="preserve"> que se anexa a esta minuta. </w:t>
      </w:r>
    </w:p>
    <w:p w14:paraId="04ECD5F0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CD804DA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22968FF" w14:textId="7ED22259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7C6B4B">
        <w:rPr>
          <w:rFonts w:cs="Arial"/>
          <w:szCs w:val="22"/>
        </w:rPr>
        <w:t xml:space="preserve">veintidós </w:t>
      </w:r>
      <w:r w:rsidRPr="00AB2826">
        <w:rPr>
          <w:rFonts w:cs="Arial"/>
          <w:szCs w:val="22"/>
        </w:rPr>
        <w:t>horas, se levanta la sesión.</w:t>
      </w:r>
    </w:p>
    <w:p w14:paraId="1BDB2311" w14:textId="4FB19602" w:rsidR="002B71CC" w:rsidRDefault="006321F4" w:rsidP="005F20A4">
      <w:pPr>
        <w:spacing w:line="360" w:lineRule="auto"/>
        <w:jc w:val="both"/>
        <w:rPr>
          <w:rFonts w:cs="Arial"/>
          <w:sz w:val="22"/>
          <w:szCs w:val="22"/>
        </w:rPr>
      </w:pPr>
      <w:r w:rsidRPr="00D14EAF">
        <w:rPr>
          <w:rFonts w:cs="Arial"/>
          <w:b/>
          <w:sz w:val="22"/>
        </w:rPr>
        <w:t>************</w:t>
      </w:r>
      <w:r w:rsidR="002B71CC">
        <w:rPr>
          <w:rFonts w:cs="Arial"/>
          <w:sz w:val="22"/>
          <w:szCs w:val="22"/>
        </w:rPr>
        <w:br w:type="page"/>
      </w:r>
    </w:p>
    <w:p w14:paraId="40DCFD3F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8EC2AF5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738E760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D1116C7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3A3C662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CFE5B45" w14:textId="12633871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565699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565699">
        <w:rPr>
          <w:rFonts w:cs="Arial"/>
          <w:b/>
          <w:sz w:val="22"/>
          <w:u w:val="single"/>
        </w:rPr>
        <w:t>65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15002C5A" w14:textId="21665A55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565699">
        <w:rPr>
          <w:rFonts w:cs="Arial"/>
          <w:b/>
          <w:sz w:val="22"/>
          <w:u w:val="single"/>
        </w:rPr>
        <w:t>20</w:t>
      </w:r>
      <w:r>
        <w:rPr>
          <w:rFonts w:cs="Arial"/>
          <w:b/>
          <w:sz w:val="22"/>
          <w:u w:val="single"/>
        </w:rPr>
        <w:t xml:space="preserve"> DE </w:t>
      </w:r>
      <w:r w:rsidR="00565699">
        <w:rPr>
          <w:rFonts w:cs="Arial"/>
          <w:b/>
          <w:sz w:val="22"/>
          <w:u w:val="single"/>
        </w:rPr>
        <w:t>AGOSTO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42B23AB5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A830C91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E433FCC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04F34835" w14:textId="03BA633D" w:rsidR="002B71CC" w:rsidRDefault="00087F50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Dar por conocido </w:t>
      </w:r>
      <w:r w:rsidR="008D2789">
        <w:rPr>
          <w:rFonts w:cs="Arial"/>
          <w:sz w:val="22"/>
          <w:lang w:val="es-ES_tradnl"/>
        </w:rPr>
        <w:t xml:space="preserve">el </w:t>
      </w:r>
      <w:r>
        <w:rPr>
          <w:rFonts w:cs="Arial"/>
          <w:sz w:val="22"/>
          <w:lang w:val="es-ES_tradnl"/>
        </w:rPr>
        <w:t xml:space="preserve">informe de avance, con corte al 31 de julio de 2020, del </w:t>
      </w:r>
      <w:r>
        <w:rPr>
          <w:rFonts w:cs="Arial"/>
          <w:sz w:val="22"/>
          <w:szCs w:val="22"/>
          <w:lang w:val="es-ES_tradnl"/>
        </w:rPr>
        <w:t xml:space="preserve">plan de acción para atender los hallazgos de la Auditoría Externa de Tecnologías de Información, según lo establecido en el artículo 16 del Acuerdo SUGEF 14-17, adjunto a los </w:t>
      </w:r>
      <w:r w:rsidR="008D2789">
        <w:rPr>
          <w:rFonts w:cs="Arial"/>
          <w:sz w:val="22"/>
          <w:lang w:val="es-ES_tradnl"/>
        </w:rPr>
        <w:t>oficio</w:t>
      </w:r>
      <w:r>
        <w:rPr>
          <w:rFonts w:cs="Arial"/>
          <w:sz w:val="22"/>
          <w:lang w:val="es-ES_tradnl"/>
        </w:rPr>
        <w:t>s</w:t>
      </w:r>
      <w:r w:rsidR="008D2789">
        <w:rPr>
          <w:rFonts w:cs="Arial"/>
          <w:sz w:val="22"/>
          <w:lang w:val="es-ES_tradnl"/>
        </w:rPr>
        <w:t xml:space="preserve"> GG-ME-0927-2020 </w:t>
      </w:r>
      <w:r>
        <w:rPr>
          <w:rFonts w:cs="Arial"/>
          <w:sz w:val="22"/>
          <w:lang w:val="es-ES_tradnl"/>
        </w:rPr>
        <w:t xml:space="preserve">de la </w:t>
      </w:r>
      <w:r w:rsidRPr="00087F50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y</w:t>
      </w:r>
      <w:r w:rsidR="008D2789">
        <w:rPr>
          <w:rFonts w:cs="Arial"/>
          <w:sz w:val="22"/>
          <w:lang w:val="es-ES_tradnl"/>
        </w:rPr>
        <w:t xml:space="preserve"> DTI-ME-0160-2020 del Departamento de Tecnología de Información</w:t>
      </w:r>
      <w:r>
        <w:rPr>
          <w:rFonts w:cs="Arial"/>
          <w:sz w:val="22"/>
          <w:lang w:val="es-ES_tradnl"/>
        </w:rPr>
        <w:t>.</w:t>
      </w:r>
    </w:p>
    <w:p w14:paraId="0425DD98" w14:textId="50D95BF5"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52106C19" w14:textId="49934170" w:rsidR="002B71CC" w:rsidRDefault="00207202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instruye a la </w:t>
      </w:r>
      <w:r w:rsidRPr="00207202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para </w:t>
      </w:r>
      <w:proofErr w:type="gramStart"/>
      <w:r>
        <w:rPr>
          <w:rFonts w:cs="Arial"/>
          <w:sz w:val="22"/>
          <w:szCs w:val="22"/>
          <w:lang w:val="es-ES_tradnl"/>
        </w:rPr>
        <w:t>que</w:t>
      </w:r>
      <w:proofErr w:type="gramEnd"/>
      <w:r>
        <w:rPr>
          <w:rFonts w:cs="Arial"/>
          <w:sz w:val="22"/>
          <w:szCs w:val="22"/>
          <w:lang w:val="es-ES_tradnl"/>
        </w:rPr>
        <w:t xml:space="preserve"> en los siguientes informes</w:t>
      </w:r>
      <w:r w:rsidR="001345FD">
        <w:rPr>
          <w:rFonts w:cs="Arial"/>
          <w:sz w:val="22"/>
          <w:szCs w:val="22"/>
          <w:lang w:val="es-ES_tradnl"/>
        </w:rPr>
        <w:t>,</w:t>
      </w:r>
      <w:r>
        <w:rPr>
          <w:rFonts w:cs="Arial"/>
          <w:sz w:val="22"/>
          <w:szCs w:val="22"/>
          <w:lang w:val="es-ES_tradnl"/>
        </w:rPr>
        <w:t xml:space="preserve"> el porcentaje de </w:t>
      </w:r>
      <w:r w:rsidR="00087F50">
        <w:rPr>
          <w:rFonts w:cs="Arial"/>
          <w:sz w:val="22"/>
          <w:szCs w:val="22"/>
        </w:rPr>
        <w:t>avance de las acciones que no se hayan cumplido dentro del plazo establecido</w:t>
      </w:r>
      <w:r w:rsidR="00114EB4">
        <w:rPr>
          <w:rFonts w:cs="Arial"/>
          <w:sz w:val="22"/>
          <w:szCs w:val="22"/>
        </w:rPr>
        <w:t xml:space="preserve">, </w:t>
      </w:r>
      <w:r w:rsidR="001345FD">
        <w:rPr>
          <w:rFonts w:cs="Arial"/>
          <w:sz w:val="22"/>
          <w:szCs w:val="22"/>
        </w:rPr>
        <w:t xml:space="preserve">se complemente con el </w:t>
      </w:r>
      <w:r>
        <w:rPr>
          <w:rFonts w:cs="Arial"/>
          <w:sz w:val="22"/>
          <w:szCs w:val="22"/>
        </w:rPr>
        <w:t>dato del</w:t>
      </w:r>
      <w:r w:rsidR="00114EB4">
        <w:rPr>
          <w:rFonts w:cs="Arial"/>
          <w:sz w:val="22"/>
          <w:szCs w:val="22"/>
        </w:rPr>
        <w:t xml:space="preserve"> porcentaje previsto</w:t>
      </w:r>
      <w:r>
        <w:rPr>
          <w:rFonts w:cs="Arial"/>
          <w:sz w:val="22"/>
          <w:szCs w:val="22"/>
        </w:rPr>
        <w:t xml:space="preserve"> para </w:t>
      </w:r>
      <w:r w:rsidR="001345FD">
        <w:rPr>
          <w:rFonts w:cs="Arial"/>
          <w:sz w:val="22"/>
          <w:szCs w:val="22"/>
        </w:rPr>
        <w:t xml:space="preserve">cada una de </w:t>
      </w:r>
      <w:r>
        <w:rPr>
          <w:rFonts w:cs="Arial"/>
          <w:sz w:val="22"/>
          <w:szCs w:val="22"/>
        </w:rPr>
        <w:t>esas acciones.</w:t>
      </w:r>
    </w:p>
    <w:p w14:paraId="5B0FD0E0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08CCFA65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AAEA013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47EA972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0409815C" w14:textId="50E9865A" w:rsidR="002F2F4C" w:rsidRDefault="002F2F4C" w:rsidP="00C27EF8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szCs w:val="22"/>
        </w:rPr>
        <w:t xml:space="preserve">Instruir a la </w:t>
      </w:r>
      <w:r w:rsidRPr="002F2F4C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para que responda los oficios </w:t>
      </w:r>
      <w:r>
        <w:rPr>
          <w:rFonts w:cs="Arial"/>
          <w:sz w:val="22"/>
          <w:lang w:val="es-ES_tradnl"/>
        </w:rPr>
        <w:t xml:space="preserve">DM-992-2020 del Ministerio de Hacienda y </w:t>
      </w:r>
      <w:r>
        <w:rPr>
          <w:rFonts w:cs="Arial"/>
          <w:sz w:val="22"/>
          <w:szCs w:val="22"/>
        </w:rPr>
        <w:t xml:space="preserve">N° 12013 (DFOE-EC-0795) de la </w:t>
      </w:r>
      <w:r>
        <w:rPr>
          <w:rFonts w:cs="Arial"/>
          <w:sz w:val="22"/>
          <w:lang w:val="es-ES_tradnl"/>
        </w:rPr>
        <w:t>Contraloría General de la República, incorporando, según lo discutido en la presente sesión, los siguientes alcances:</w:t>
      </w:r>
    </w:p>
    <w:p w14:paraId="74243A62" w14:textId="085C1D11" w:rsidR="002F2F4C" w:rsidRDefault="002F2F4C" w:rsidP="002F2F4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Al Ministerio de Hacienda: hacerle ver </w:t>
      </w:r>
      <w:r w:rsidR="00F418FA">
        <w:rPr>
          <w:rFonts w:cs="Arial"/>
          <w:sz w:val="22"/>
          <w:szCs w:val="22"/>
        </w:rPr>
        <w:t>que,</w:t>
      </w:r>
      <w:r>
        <w:rPr>
          <w:rFonts w:cs="Arial"/>
          <w:sz w:val="22"/>
          <w:szCs w:val="22"/>
        </w:rPr>
        <w:t xml:space="preserve"> aunque </w:t>
      </w:r>
      <w:r w:rsidR="00F418FA">
        <w:rPr>
          <w:rFonts w:cs="Arial"/>
          <w:sz w:val="22"/>
          <w:szCs w:val="22"/>
        </w:rPr>
        <w:t>no fu</w:t>
      </w:r>
      <w:r w:rsidR="00221F24">
        <w:rPr>
          <w:rFonts w:cs="Arial"/>
          <w:sz w:val="22"/>
          <w:szCs w:val="22"/>
        </w:rPr>
        <w:t xml:space="preserve">imos </w:t>
      </w:r>
      <w:r w:rsidR="00F418FA">
        <w:rPr>
          <w:rFonts w:cs="Arial"/>
          <w:sz w:val="22"/>
          <w:szCs w:val="22"/>
        </w:rPr>
        <w:t>oportunamente informad</w:t>
      </w:r>
      <w:r w:rsidR="00221F24">
        <w:rPr>
          <w:rFonts w:cs="Arial"/>
          <w:sz w:val="22"/>
          <w:szCs w:val="22"/>
        </w:rPr>
        <w:t>os</w:t>
      </w:r>
      <w:r w:rsidR="00F418FA">
        <w:rPr>
          <w:rFonts w:cs="Arial"/>
          <w:sz w:val="22"/>
          <w:szCs w:val="22"/>
        </w:rPr>
        <w:t xml:space="preserve">, </w:t>
      </w:r>
      <w:r w:rsidR="00221F24">
        <w:rPr>
          <w:rFonts w:cs="Arial"/>
          <w:sz w:val="22"/>
          <w:szCs w:val="22"/>
        </w:rPr>
        <w:t xml:space="preserve">sobre </w:t>
      </w:r>
      <w:r>
        <w:rPr>
          <w:rFonts w:cs="Arial"/>
          <w:sz w:val="22"/>
          <w:szCs w:val="22"/>
        </w:rPr>
        <w:t xml:space="preserve">la </w:t>
      </w:r>
      <w:r w:rsidR="00F418FA">
        <w:rPr>
          <w:rFonts w:cs="Arial"/>
          <w:sz w:val="22"/>
          <w:szCs w:val="22"/>
        </w:rPr>
        <w:t xml:space="preserve">decisión </w:t>
      </w:r>
      <w:r>
        <w:rPr>
          <w:rFonts w:cs="Arial"/>
          <w:sz w:val="22"/>
          <w:szCs w:val="22"/>
        </w:rPr>
        <w:t>de proponer</w:t>
      </w:r>
      <w:r w:rsidR="00F418FA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en el proyecto de ley de segundo presupuesto extraordinario de la República</w:t>
      </w:r>
      <w:r w:rsidR="00F418FA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, una disminución </w:t>
      </w:r>
      <w:r w:rsidR="00272962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los recursos del FOSUVI, este Banco tiene clara la afectación de la medida propuesta y</w:t>
      </w:r>
      <w:r w:rsidR="00F418F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tan es así, que el análisis fue remitido </w:t>
      </w:r>
      <w:r w:rsidR="00272962">
        <w:rPr>
          <w:rFonts w:cs="Arial"/>
          <w:sz w:val="22"/>
          <w:szCs w:val="22"/>
        </w:rPr>
        <w:t xml:space="preserve">oportunamente </w:t>
      </w:r>
      <w:r w:rsidR="00503CC7">
        <w:rPr>
          <w:rFonts w:cs="Arial"/>
          <w:sz w:val="22"/>
          <w:szCs w:val="22"/>
        </w:rPr>
        <w:t xml:space="preserve">tanto </w:t>
      </w:r>
      <w:r>
        <w:rPr>
          <w:rFonts w:cs="Arial"/>
          <w:sz w:val="22"/>
          <w:szCs w:val="22"/>
        </w:rPr>
        <w:t xml:space="preserve">a la Comisión </w:t>
      </w:r>
      <w:r w:rsidR="00F418FA">
        <w:rPr>
          <w:rFonts w:cs="Arial"/>
          <w:sz w:val="22"/>
          <w:szCs w:val="22"/>
        </w:rPr>
        <w:t xml:space="preserve">Permanente </w:t>
      </w:r>
      <w:r>
        <w:rPr>
          <w:rFonts w:cs="Arial"/>
          <w:sz w:val="22"/>
          <w:szCs w:val="22"/>
        </w:rPr>
        <w:t xml:space="preserve">de </w:t>
      </w:r>
      <w:r w:rsidR="00F418FA">
        <w:rPr>
          <w:rFonts w:cs="Arial"/>
          <w:sz w:val="22"/>
          <w:szCs w:val="22"/>
        </w:rPr>
        <w:t xml:space="preserve">Asuntos </w:t>
      </w:r>
      <w:r>
        <w:rPr>
          <w:rFonts w:cs="Arial"/>
          <w:sz w:val="22"/>
          <w:szCs w:val="22"/>
        </w:rPr>
        <w:t xml:space="preserve">Hacendarios </w:t>
      </w:r>
      <w:r w:rsidR="00503CC7">
        <w:rPr>
          <w:rFonts w:cs="Arial"/>
          <w:sz w:val="22"/>
          <w:szCs w:val="22"/>
        </w:rPr>
        <w:t xml:space="preserve">como </w:t>
      </w:r>
      <w:r>
        <w:rPr>
          <w:rFonts w:cs="Arial"/>
          <w:sz w:val="22"/>
          <w:szCs w:val="22"/>
        </w:rPr>
        <w:t>a ese Ministerio.  El motivo de la consulta inicial</w:t>
      </w:r>
      <w:r w:rsidR="00503CC7">
        <w:rPr>
          <w:rFonts w:cs="Arial"/>
          <w:sz w:val="22"/>
          <w:szCs w:val="22"/>
        </w:rPr>
        <w:t>mente</w:t>
      </w:r>
      <w:r>
        <w:rPr>
          <w:rFonts w:cs="Arial"/>
          <w:sz w:val="22"/>
          <w:szCs w:val="22"/>
        </w:rPr>
        <w:t xml:space="preserve"> realizada por el BANHVI</w:t>
      </w:r>
      <w:r w:rsidR="00F418F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y que prevalece, se sustenta en el interés de conocer el análisis realizado por el Ministerio de Hacienda, debido a que en el debate </w:t>
      </w:r>
      <w:r w:rsidR="00F418FA">
        <w:rPr>
          <w:rFonts w:cs="Arial"/>
          <w:sz w:val="22"/>
          <w:szCs w:val="22"/>
        </w:rPr>
        <w:t xml:space="preserve">del referido proyecto de ley, </w:t>
      </w:r>
      <w:r>
        <w:rPr>
          <w:rFonts w:cs="Arial"/>
          <w:sz w:val="22"/>
          <w:szCs w:val="22"/>
        </w:rPr>
        <w:t xml:space="preserve">las conclusiones alegadas </w:t>
      </w:r>
      <w:r w:rsidR="00F418FA">
        <w:rPr>
          <w:rFonts w:cs="Arial"/>
          <w:sz w:val="22"/>
          <w:szCs w:val="22"/>
        </w:rPr>
        <w:t xml:space="preserve">por ese Ministerio </w:t>
      </w:r>
      <w:r>
        <w:rPr>
          <w:rFonts w:cs="Arial"/>
          <w:sz w:val="22"/>
          <w:szCs w:val="22"/>
        </w:rPr>
        <w:t xml:space="preserve">son </w:t>
      </w:r>
      <w:r>
        <w:rPr>
          <w:rFonts w:cs="Arial"/>
          <w:sz w:val="22"/>
          <w:szCs w:val="22"/>
        </w:rPr>
        <w:lastRenderedPageBreak/>
        <w:t>opuestas a las que señala</w:t>
      </w:r>
      <w:r w:rsidR="00F418FA">
        <w:rPr>
          <w:rFonts w:cs="Arial"/>
          <w:sz w:val="22"/>
          <w:szCs w:val="22"/>
        </w:rPr>
        <w:t xml:space="preserve"> </w:t>
      </w:r>
      <w:r w:rsidR="00503CC7">
        <w:rPr>
          <w:rFonts w:cs="Arial"/>
          <w:sz w:val="22"/>
          <w:szCs w:val="22"/>
        </w:rPr>
        <w:t>nuestra</w:t>
      </w:r>
      <w:r w:rsidR="00F418FA">
        <w:rPr>
          <w:rFonts w:cs="Arial"/>
          <w:sz w:val="22"/>
          <w:szCs w:val="22"/>
        </w:rPr>
        <w:t xml:space="preserve"> información </w:t>
      </w:r>
      <w:r>
        <w:rPr>
          <w:rFonts w:cs="Arial"/>
          <w:sz w:val="22"/>
          <w:szCs w:val="22"/>
        </w:rPr>
        <w:t>financiero-contable</w:t>
      </w:r>
      <w:r w:rsidR="00F418F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y por consiguiente se considera necesario establecer una mesa </w:t>
      </w:r>
      <w:r w:rsidR="00503CC7">
        <w:rPr>
          <w:rFonts w:cs="Arial"/>
          <w:sz w:val="22"/>
          <w:szCs w:val="22"/>
        </w:rPr>
        <w:t>técnica</w:t>
      </w:r>
      <w:r w:rsidR="00F418F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que procure </w:t>
      </w:r>
      <w:r w:rsidR="00C455D3">
        <w:rPr>
          <w:rFonts w:cs="Arial"/>
          <w:sz w:val="22"/>
          <w:szCs w:val="22"/>
        </w:rPr>
        <w:t xml:space="preserve">aclarar y </w:t>
      </w:r>
      <w:r>
        <w:rPr>
          <w:rFonts w:cs="Arial"/>
          <w:sz w:val="22"/>
          <w:szCs w:val="22"/>
        </w:rPr>
        <w:t xml:space="preserve">resolver este diferendo </w:t>
      </w:r>
      <w:r w:rsidR="00503CC7">
        <w:rPr>
          <w:rFonts w:cs="Arial"/>
          <w:sz w:val="22"/>
          <w:szCs w:val="22"/>
        </w:rPr>
        <w:t xml:space="preserve">con respecto a la </w:t>
      </w:r>
      <w:r w:rsidR="00F418FA">
        <w:rPr>
          <w:rFonts w:cs="Arial"/>
          <w:sz w:val="22"/>
          <w:szCs w:val="22"/>
        </w:rPr>
        <w:t xml:space="preserve">situación </w:t>
      </w:r>
      <w:r w:rsidR="00503CC7">
        <w:rPr>
          <w:rFonts w:cs="Arial"/>
          <w:sz w:val="22"/>
          <w:szCs w:val="22"/>
        </w:rPr>
        <w:t xml:space="preserve">real </w:t>
      </w:r>
      <w:r w:rsidR="00F418FA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los recursos del FOSUVI.</w:t>
      </w:r>
    </w:p>
    <w:p w14:paraId="414A7DB1" w14:textId="552CABBE" w:rsidR="002F2F4C" w:rsidRDefault="00F418FA" w:rsidP="002F2F4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A la </w:t>
      </w:r>
      <w:r>
        <w:rPr>
          <w:rFonts w:cs="Arial"/>
          <w:sz w:val="22"/>
          <w:lang w:val="es-ES_tradnl"/>
        </w:rPr>
        <w:t>Contraloría General de la República:</w:t>
      </w:r>
      <w:r w:rsidR="002F2F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indicar </w:t>
      </w:r>
      <w:proofErr w:type="gramStart"/>
      <w:r>
        <w:rPr>
          <w:rFonts w:cs="Arial"/>
          <w:sz w:val="22"/>
          <w:szCs w:val="22"/>
        </w:rPr>
        <w:t>que</w:t>
      </w:r>
      <w:proofErr w:type="gramEnd"/>
      <w:r>
        <w:rPr>
          <w:rFonts w:cs="Arial"/>
          <w:sz w:val="22"/>
          <w:szCs w:val="22"/>
        </w:rPr>
        <w:t xml:space="preserve"> durante </w:t>
      </w:r>
      <w:r w:rsidR="002F2F4C">
        <w:rPr>
          <w:rFonts w:cs="Arial"/>
          <w:sz w:val="22"/>
          <w:szCs w:val="22"/>
        </w:rPr>
        <w:t xml:space="preserve">el debate de la Comisión de </w:t>
      </w:r>
      <w:r>
        <w:rPr>
          <w:rFonts w:cs="Arial"/>
          <w:sz w:val="22"/>
          <w:szCs w:val="22"/>
        </w:rPr>
        <w:t xml:space="preserve">Asuntos </w:t>
      </w:r>
      <w:r w:rsidR="002F2F4C">
        <w:rPr>
          <w:rFonts w:cs="Arial"/>
          <w:sz w:val="22"/>
          <w:szCs w:val="22"/>
        </w:rPr>
        <w:t>Hacendarios</w:t>
      </w:r>
      <w:r>
        <w:rPr>
          <w:rFonts w:cs="Arial"/>
          <w:sz w:val="22"/>
          <w:szCs w:val="22"/>
        </w:rPr>
        <w:t>,</w:t>
      </w:r>
      <w:r w:rsidR="002F2F4C">
        <w:rPr>
          <w:rFonts w:cs="Arial"/>
          <w:sz w:val="22"/>
          <w:szCs w:val="22"/>
        </w:rPr>
        <w:t xml:space="preserve"> quedó la </w:t>
      </w:r>
      <w:r w:rsidR="00C455D3">
        <w:rPr>
          <w:rFonts w:cs="Arial"/>
          <w:sz w:val="22"/>
          <w:szCs w:val="22"/>
        </w:rPr>
        <w:t>percepción</w:t>
      </w:r>
      <w:r w:rsidR="002F2F4C">
        <w:rPr>
          <w:rFonts w:cs="Arial"/>
          <w:sz w:val="22"/>
          <w:szCs w:val="22"/>
        </w:rPr>
        <w:t xml:space="preserve"> de que lo indicado por </w:t>
      </w:r>
      <w:r w:rsidR="00C455D3">
        <w:rPr>
          <w:rFonts w:cs="Arial"/>
          <w:sz w:val="22"/>
          <w:szCs w:val="22"/>
        </w:rPr>
        <w:t>el Órgano Contralor</w:t>
      </w:r>
      <w:r w:rsidR="002F2F4C">
        <w:rPr>
          <w:rFonts w:cs="Arial"/>
          <w:sz w:val="22"/>
          <w:szCs w:val="22"/>
        </w:rPr>
        <w:t xml:space="preserve"> se refería a </w:t>
      </w:r>
      <w:r w:rsidR="00C455D3">
        <w:rPr>
          <w:rFonts w:cs="Arial"/>
          <w:sz w:val="22"/>
          <w:szCs w:val="22"/>
        </w:rPr>
        <w:t xml:space="preserve">que su condición era de </w:t>
      </w:r>
      <w:r w:rsidR="002F2F4C">
        <w:rPr>
          <w:rFonts w:cs="Arial"/>
          <w:sz w:val="22"/>
          <w:szCs w:val="22"/>
        </w:rPr>
        <w:t>recursos disponibles</w:t>
      </w:r>
      <w:r>
        <w:rPr>
          <w:rFonts w:cs="Arial"/>
          <w:sz w:val="22"/>
          <w:szCs w:val="22"/>
        </w:rPr>
        <w:t xml:space="preserve">; razón por la cual se considera necesario realizar una reunión técnica de trabajo entre ambas instituciones, con el fin de </w:t>
      </w:r>
      <w:r w:rsidR="002F2F4C">
        <w:rPr>
          <w:rFonts w:cs="Arial"/>
          <w:sz w:val="22"/>
          <w:szCs w:val="22"/>
        </w:rPr>
        <w:t>aclarar la</w:t>
      </w:r>
      <w:r w:rsidR="00C455D3">
        <w:rPr>
          <w:rFonts w:cs="Arial"/>
          <w:sz w:val="22"/>
          <w:szCs w:val="22"/>
        </w:rPr>
        <w:t xml:space="preserve"> situación real de dichos recursos</w:t>
      </w:r>
      <w:r>
        <w:rPr>
          <w:rFonts w:cs="Arial"/>
          <w:sz w:val="22"/>
          <w:szCs w:val="22"/>
        </w:rPr>
        <w:t>.</w:t>
      </w:r>
    </w:p>
    <w:p w14:paraId="5E0C4A3D" w14:textId="381B389D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1888DD4E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4C588CF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91E544C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0C163C2D" w14:textId="7D1526C9" w:rsidR="002B71CC" w:rsidRDefault="00E30AE9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Instruir a la </w:t>
      </w:r>
      <w:r w:rsidRPr="00E30AE9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para </w:t>
      </w:r>
      <w:proofErr w:type="gramStart"/>
      <w:r>
        <w:rPr>
          <w:rFonts w:cs="Arial"/>
          <w:sz w:val="22"/>
          <w:szCs w:val="22"/>
          <w:lang w:val="es-ES_tradnl"/>
        </w:rPr>
        <w:t>que</w:t>
      </w:r>
      <w:proofErr w:type="gramEnd"/>
      <w:r>
        <w:rPr>
          <w:rFonts w:cs="Arial"/>
          <w:sz w:val="22"/>
          <w:szCs w:val="22"/>
          <w:lang w:val="es-ES_tradnl"/>
        </w:rPr>
        <w:t xml:space="preserve"> en</w:t>
      </w:r>
      <w:r>
        <w:rPr>
          <w:rFonts w:cs="Arial"/>
          <w:bCs/>
          <w:sz w:val="22"/>
          <w:lang w:val="es-ES_tradnl"/>
        </w:rPr>
        <w:t xml:space="preserve"> la sesión del próximo jueves 27 de agosto, presente a esta </w:t>
      </w:r>
      <w:r w:rsidRPr="0065510B">
        <w:rPr>
          <w:rFonts w:cs="Arial"/>
          <w:bCs/>
          <w:sz w:val="22"/>
          <w:lang w:val="es-ES_tradnl"/>
        </w:rPr>
        <w:t>Junta Directiva</w:t>
      </w:r>
      <w:r>
        <w:rPr>
          <w:rFonts w:cs="Arial"/>
          <w:bCs/>
          <w:sz w:val="22"/>
          <w:lang w:val="es-ES_tradnl"/>
        </w:rPr>
        <w:t xml:space="preserve"> un informe sobre la liquidación de las operaciones de bono familiar de vivienda, en las que participó la empresa Grupo SSS S.A., según lo dispuesto en el acuerdo N° 3 de la sesión 55-2016, del 04 de agosto de 2016.</w:t>
      </w:r>
    </w:p>
    <w:p w14:paraId="4C0F53B4" w14:textId="00BA8E0D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030AF391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AA45BE2" w14:textId="77777777"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7E65BD92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DC114A9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8583" w14:textId="77777777" w:rsidR="00241BC2" w:rsidRDefault="00241BC2">
      <w:r>
        <w:separator/>
      </w:r>
    </w:p>
  </w:endnote>
  <w:endnote w:type="continuationSeparator" w:id="0">
    <w:p w14:paraId="33658CCF" w14:textId="77777777" w:rsidR="00241BC2" w:rsidRDefault="002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FBBDC" w14:textId="77777777" w:rsidR="00241BC2" w:rsidRDefault="00241BC2">
      <w:r>
        <w:separator/>
      </w:r>
    </w:p>
  </w:footnote>
  <w:footnote w:type="continuationSeparator" w:id="0">
    <w:p w14:paraId="2EF7948B" w14:textId="77777777" w:rsidR="00241BC2" w:rsidRDefault="0024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C0C2" w14:textId="77777777" w:rsidR="006C315A" w:rsidRDefault="006C315A">
    <w:pPr>
      <w:pStyle w:val="Encabezado"/>
      <w:rPr>
        <w:lang w:val="es-ES"/>
      </w:rPr>
    </w:pPr>
  </w:p>
  <w:p w14:paraId="1A42983D" w14:textId="4E2A4609" w:rsidR="006C315A" w:rsidRDefault="006C315A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65-2020                   20 de agosto de 2020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07D713C3" w14:textId="77777777" w:rsidR="006C315A" w:rsidRDefault="006C315A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E902D2"/>
    <w:multiLevelType w:val="hybridMultilevel"/>
    <w:tmpl w:val="BCE670FE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560D"/>
    <w:multiLevelType w:val="hybridMultilevel"/>
    <w:tmpl w:val="DD6279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u0AUyLJKPOZfNimgwrCi6z9H3pDKDdB1D1VlNQj37CMSH+dhB5byyrZQ8rgqMzNDGfcSHr6AKnZk+u7i5wGMg==" w:salt="/NCvhQWWwK8X03D0Iudpd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A"/>
    <w:rsid w:val="0000085A"/>
    <w:rsid w:val="00011DC1"/>
    <w:rsid w:val="00013AB2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87F50"/>
    <w:rsid w:val="0009389D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4EB4"/>
    <w:rsid w:val="00117E78"/>
    <w:rsid w:val="001227FE"/>
    <w:rsid w:val="001345FD"/>
    <w:rsid w:val="00154E36"/>
    <w:rsid w:val="00183234"/>
    <w:rsid w:val="0018634C"/>
    <w:rsid w:val="001909BE"/>
    <w:rsid w:val="00193B2D"/>
    <w:rsid w:val="00196DD0"/>
    <w:rsid w:val="001B4A59"/>
    <w:rsid w:val="001B6D7C"/>
    <w:rsid w:val="001B703A"/>
    <w:rsid w:val="001C3F1B"/>
    <w:rsid w:val="001D7E23"/>
    <w:rsid w:val="001F277B"/>
    <w:rsid w:val="001F7D2C"/>
    <w:rsid w:val="002026DC"/>
    <w:rsid w:val="00204086"/>
    <w:rsid w:val="00207202"/>
    <w:rsid w:val="00210B7F"/>
    <w:rsid w:val="00213FA6"/>
    <w:rsid w:val="00214849"/>
    <w:rsid w:val="002163C7"/>
    <w:rsid w:val="00221F24"/>
    <w:rsid w:val="00226411"/>
    <w:rsid w:val="00236CA9"/>
    <w:rsid w:val="00237191"/>
    <w:rsid w:val="00240946"/>
    <w:rsid w:val="00241BC2"/>
    <w:rsid w:val="00243275"/>
    <w:rsid w:val="00243461"/>
    <w:rsid w:val="00253CA2"/>
    <w:rsid w:val="00253D8D"/>
    <w:rsid w:val="00260325"/>
    <w:rsid w:val="00261C88"/>
    <w:rsid w:val="00270B9C"/>
    <w:rsid w:val="00272962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2F4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0DAA"/>
    <w:rsid w:val="00352AFB"/>
    <w:rsid w:val="00353979"/>
    <w:rsid w:val="00361846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D4E04"/>
    <w:rsid w:val="004E10F9"/>
    <w:rsid w:val="004E1777"/>
    <w:rsid w:val="004E5D21"/>
    <w:rsid w:val="005011AD"/>
    <w:rsid w:val="00503CC7"/>
    <w:rsid w:val="00513B4F"/>
    <w:rsid w:val="00531B93"/>
    <w:rsid w:val="005459D0"/>
    <w:rsid w:val="005504E6"/>
    <w:rsid w:val="00565699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5F20A4"/>
    <w:rsid w:val="00615FBF"/>
    <w:rsid w:val="00616180"/>
    <w:rsid w:val="00623D36"/>
    <w:rsid w:val="006321F4"/>
    <w:rsid w:val="00646C5C"/>
    <w:rsid w:val="0065510B"/>
    <w:rsid w:val="0066494B"/>
    <w:rsid w:val="0066756A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315A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66A42"/>
    <w:rsid w:val="007749FC"/>
    <w:rsid w:val="00780AB2"/>
    <w:rsid w:val="00797660"/>
    <w:rsid w:val="007B2EB9"/>
    <w:rsid w:val="007B5EDF"/>
    <w:rsid w:val="007C2929"/>
    <w:rsid w:val="007C3229"/>
    <w:rsid w:val="007C39B9"/>
    <w:rsid w:val="007C6B4B"/>
    <w:rsid w:val="007D6EF8"/>
    <w:rsid w:val="007E31DD"/>
    <w:rsid w:val="007F614F"/>
    <w:rsid w:val="007F66D6"/>
    <w:rsid w:val="008006FA"/>
    <w:rsid w:val="008110AA"/>
    <w:rsid w:val="00811427"/>
    <w:rsid w:val="00813A63"/>
    <w:rsid w:val="00825856"/>
    <w:rsid w:val="008343A2"/>
    <w:rsid w:val="00834957"/>
    <w:rsid w:val="00834A2F"/>
    <w:rsid w:val="00846281"/>
    <w:rsid w:val="00851373"/>
    <w:rsid w:val="00854DE9"/>
    <w:rsid w:val="00861680"/>
    <w:rsid w:val="0086579C"/>
    <w:rsid w:val="00866530"/>
    <w:rsid w:val="00870163"/>
    <w:rsid w:val="00895A5D"/>
    <w:rsid w:val="00896BC6"/>
    <w:rsid w:val="008D2789"/>
    <w:rsid w:val="008D35D8"/>
    <w:rsid w:val="008D6E0F"/>
    <w:rsid w:val="008F38A8"/>
    <w:rsid w:val="008F6C96"/>
    <w:rsid w:val="00911F06"/>
    <w:rsid w:val="00940420"/>
    <w:rsid w:val="00962259"/>
    <w:rsid w:val="009669CF"/>
    <w:rsid w:val="00986348"/>
    <w:rsid w:val="009C11C0"/>
    <w:rsid w:val="009D03FE"/>
    <w:rsid w:val="009D70A8"/>
    <w:rsid w:val="009D7403"/>
    <w:rsid w:val="009D78B0"/>
    <w:rsid w:val="009E1B07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E50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55D3"/>
    <w:rsid w:val="00C4730D"/>
    <w:rsid w:val="00C50AAF"/>
    <w:rsid w:val="00C676D8"/>
    <w:rsid w:val="00C80B39"/>
    <w:rsid w:val="00CA3661"/>
    <w:rsid w:val="00CA42F6"/>
    <w:rsid w:val="00CC0A79"/>
    <w:rsid w:val="00CC60FC"/>
    <w:rsid w:val="00CC7478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81A6A"/>
    <w:rsid w:val="00DA156E"/>
    <w:rsid w:val="00DA4C56"/>
    <w:rsid w:val="00DB38FB"/>
    <w:rsid w:val="00DC32CD"/>
    <w:rsid w:val="00DE0BBA"/>
    <w:rsid w:val="00DE7715"/>
    <w:rsid w:val="00E0071B"/>
    <w:rsid w:val="00E2143B"/>
    <w:rsid w:val="00E30AE9"/>
    <w:rsid w:val="00E31F79"/>
    <w:rsid w:val="00E6222D"/>
    <w:rsid w:val="00E63068"/>
    <w:rsid w:val="00E63BC8"/>
    <w:rsid w:val="00E646C7"/>
    <w:rsid w:val="00E6724B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26A6"/>
    <w:rsid w:val="00F1305E"/>
    <w:rsid w:val="00F16E81"/>
    <w:rsid w:val="00F30531"/>
    <w:rsid w:val="00F31891"/>
    <w:rsid w:val="00F343EA"/>
    <w:rsid w:val="00F357CB"/>
    <w:rsid w:val="00F418FA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D80D1"/>
  <w15:docId w15:val="{7886CCCE-4B65-4C33-A141-9A4CDE9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4</TotalTime>
  <Pages>6</Pages>
  <Words>1704</Words>
  <Characters>9109</Characters>
  <Application>Microsoft Office Word</Application>
  <DocSecurity>8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4</cp:revision>
  <cp:lastPrinted>2011-09-07T16:03:00Z</cp:lastPrinted>
  <dcterms:created xsi:type="dcterms:W3CDTF">2020-09-08T13:46:00Z</dcterms:created>
  <dcterms:modified xsi:type="dcterms:W3CDTF">2020-09-08T13:57:00Z</dcterms:modified>
</cp:coreProperties>
</file>