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CDFD1" w14:textId="77777777" w:rsidR="00FA4CCB" w:rsidRDefault="00FA4CCB">
      <w:pPr>
        <w:pStyle w:val="Ttulo"/>
        <w:ind w:right="51"/>
        <w:rPr>
          <w:rFonts w:cs="Arial"/>
        </w:rPr>
      </w:pPr>
      <w:r>
        <w:rPr>
          <w:rFonts w:cs="Arial"/>
        </w:rPr>
        <w:t>BANCO HIPOTECARIO DE LA VIVIENDA</w:t>
      </w:r>
    </w:p>
    <w:p w14:paraId="18734745" w14:textId="77777777" w:rsidR="00FA4CCB" w:rsidRDefault="00FA4CCB">
      <w:pPr>
        <w:spacing w:line="360" w:lineRule="auto"/>
        <w:ind w:right="51"/>
        <w:jc w:val="center"/>
        <w:rPr>
          <w:rFonts w:cs="Arial"/>
          <w:b/>
          <w:sz w:val="22"/>
          <w:u w:val="single"/>
        </w:rPr>
      </w:pPr>
      <w:r>
        <w:rPr>
          <w:rFonts w:cs="Arial"/>
          <w:b/>
          <w:sz w:val="22"/>
          <w:u w:val="single"/>
        </w:rPr>
        <w:t>JUNTA DIRECTIVA</w:t>
      </w:r>
    </w:p>
    <w:p w14:paraId="1981DC97" w14:textId="77777777" w:rsidR="00FA4CCB" w:rsidRDefault="00FA4CCB">
      <w:pPr>
        <w:spacing w:line="360" w:lineRule="auto"/>
        <w:ind w:right="51"/>
        <w:jc w:val="center"/>
        <w:rPr>
          <w:rFonts w:cs="Arial"/>
          <w:b/>
          <w:sz w:val="22"/>
          <w:u w:val="single"/>
        </w:rPr>
      </w:pPr>
    </w:p>
    <w:p w14:paraId="25F83B03" w14:textId="38F4EE8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A4A43">
        <w:rPr>
          <w:rFonts w:cs="Arial"/>
          <w:b/>
          <w:sz w:val="22"/>
          <w:u w:val="single"/>
        </w:rPr>
        <w:t>64</w:t>
      </w:r>
      <w:r>
        <w:rPr>
          <w:rFonts w:cs="Arial"/>
          <w:b/>
          <w:sz w:val="22"/>
          <w:u w:val="single"/>
        </w:rPr>
        <w:t>-20</w:t>
      </w:r>
      <w:r w:rsidR="00E97960">
        <w:rPr>
          <w:rFonts w:cs="Arial"/>
          <w:b/>
          <w:sz w:val="22"/>
          <w:u w:val="single"/>
        </w:rPr>
        <w:t>20</w:t>
      </w:r>
    </w:p>
    <w:p w14:paraId="3EFCB7BC" w14:textId="3FF7011A" w:rsidR="00FA4CCB" w:rsidRDefault="00FA4CCB">
      <w:pPr>
        <w:spacing w:line="360" w:lineRule="auto"/>
        <w:ind w:right="51"/>
        <w:jc w:val="center"/>
        <w:rPr>
          <w:rFonts w:cs="Arial"/>
          <w:b/>
          <w:sz w:val="22"/>
          <w:u w:val="single"/>
        </w:rPr>
      </w:pPr>
      <w:r>
        <w:rPr>
          <w:rFonts w:cs="Arial"/>
          <w:b/>
          <w:sz w:val="22"/>
          <w:u w:val="single"/>
        </w:rPr>
        <w:t xml:space="preserve">DEL </w:t>
      </w:r>
      <w:r w:rsidR="000A4A43">
        <w:rPr>
          <w:rFonts w:cs="Arial"/>
          <w:b/>
          <w:sz w:val="22"/>
          <w:u w:val="single"/>
        </w:rPr>
        <w:t>18</w:t>
      </w:r>
      <w:r>
        <w:rPr>
          <w:rFonts w:cs="Arial"/>
          <w:b/>
          <w:sz w:val="22"/>
          <w:u w:val="single"/>
        </w:rPr>
        <w:t xml:space="preserve"> DE </w:t>
      </w:r>
      <w:r w:rsidR="000A4A43">
        <w:rPr>
          <w:rFonts w:cs="Arial"/>
          <w:b/>
          <w:sz w:val="22"/>
          <w:u w:val="single"/>
        </w:rPr>
        <w:t>AGOSTO</w:t>
      </w:r>
      <w:r>
        <w:rPr>
          <w:rFonts w:cs="Arial"/>
          <w:b/>
          <w:sz w:val="22"/>
          <w:u w:val="single"/>
        </w:rPr>
        <w:t xml:space="preserve"> DE 20</w:t>
      </w:r>
      <w:r w:rsidR="00E97960">
        <w:rPr>
          <w:rFonts w:cs="Arial"/>
          <w:b/>
          <w:sz w:val="22"/>
          <w:u w:val="single"/>
        </w:rPr>
        <w:t>20</w:t>
      </w:r>
    </w:p>
    <w:p w14:paraId="0021726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E2DA6DE" w14:textId="77777777" w:rsidR="00FA4CCB" w:rsidRDefault="00FA4CCB">
      <w:pPr>
        <w:spacing w:line="360" w:lineRule="auto"/>
        <w:ind w:right="51"/>
        <w:jc w:val="center"/>
        <w:rPr>
          <w:rFonts w:cs="Arial"/>
          <w:b/>
          <w:sz w:val="22"/>
          <w:u w:val="single"/>
        </w:rPr>
      </w:pPr>
    </w:p>
    <w:p w14:paraId="58674BE5" w14:textId="5ED30AB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AF0429">
        <w:rPr>
          <w:rFonts w:cs="Arial"/>
          <w:sz w:val="22"/>
        </w:rPr>
        <w:t xml:space="preserve">Por medio de videoconferencia que consta en los archivos de la Secretaría de la </w:t>
      </w:r>
      <w:r w:rsidR="00AF0429" w:rsidRPr="00B85537">
        <w:rPr>
          <w:rFonts w:cs="Arial"/>
          <w:sz w:val="22"/>
          <w:lang w:val="es-ES_tradnl"/>
        </w:rPr>
        <w:t>Junta Directiva</w:t>
      </w:r>
      <w:r w:rsidR="00AF0429">
        <w:rPr>
          <w:rFonts w:cs="Arial"/>
          <w:sz w:val="22"/>
        </w:rPr>
        <w:t xml:space="preserve"> y al amparo de las consideraciones y disposiciones señaladas en el acuerdo N° 10 de la sesión 21-2020, del 16 de marzo de 2020, se inicia la sesión a las diecis</w:t>
      </w:r>
      <w:r w:rsidR="00AF0429">
        <w:rPr>
          <w:rFonts w:cs="Arial"/>
          <w:sz w:val="22"/>
        </w:rPr>
        <w:t>éis</w:t>
      </w:r>
      <w:r w:rsidR="00AF0429">
        <w:rPr>
          <w:rFonts w:cs="Arial"/>
          <w:sz w:val="22"/>
        </w:rPr>
        <w:t xml:space="preserv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0DD76FBA" w14:textId="77777777" w:rsidR="00AD4F06" w:rsidRDefault="00AD4F06" w:rsidP="0066494B">
      <w:pPr>
        <w:spacing w:line="360" w:lineRule="auto"/>
        <w:jc w:val="both"/>
        <w:rPr>
          <w:rFonts w:cs="Arial"/>
          <w:sz w:val="22"/>
        </w:rPr>
      </w:pPr>
    </w:p>
    <w:p w14:paraId="1CE5FCC0"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159B0747" w14:textId="77777777" w:rsidR="006321F4" w:rsidRPr="00D14EAF" w:rsidRDefault="006321F4" w:rsidP="006321F4">
      <w:pPr>
        <w:spacing w:line="360" w:lineRule="auto"/>
        <w:jc w:val="both"/>
        <w:rPr>
          <w:rFonts w:cs="Arial"/>
          <w:b/>
          <w:sz w:val="22"/>
        </w:rPr>
      </w:pPr>
      <w:r w:rsidRPr="00D14EAF">
        <w:rPr>
          <w:rFonts w:cs="Arial"/>
          <w:b/>
          <w:sz w:val="22"/>
        </w:rPr>
        <w:t>************</w:t>
      </w:r>
    </w:p>
    <w:p w14:paraId="7772DB4C" w14:textId="77777777" w:rsidR="00FA4CCB" w:rsidRDefault="00FA4CCB" w:rsidP="0066494B">
      <w:pPr>
        <w:spacing w:line="360" w:lineRule="auto"/>
        <w:jc w:val="both"/>
        <w:rPr>
          <w:rFonts w:cs="Arial"/>
          <w:sz w:val="22"/>
        </w:rPr>
      </w:pPr>
    </w:p>
    <w:p w14:paraId="0C53EEC5" w14:textId="77777777" w:rsidR="00FA4CCB" w:rsidRDefault="00FA4CCB" w:rsidP="0066494B">
      <w:pPr>
        <w:pStyle w:val="Ttulo4"/>
        <w:spacing w:line="360" w:lineRule="auto"/>
        <w:jc w:val="both"/>
        <w:rPr>
          <w:rFonts w:cs="Arial"/>
        </w:rPr>
      </w:pPr>
      <w:r>
        <w:rPr>
          <w:rFonts w:cs="Arial"/>
        </w:rPr>
        <w:t>Asuntos conocidos en la presente sesión</w:t>
      </w:r>
    </w:p>
    <w:p w14:paraId="0AFBAE4C" w14:textId="77777777" w:rsidR="00FA4CCB" w:rsidRDefault="00FA4CCB" w:rsidP="0066494B">
      <w:pPr>
        <w:spacing w:line="360" w:lineRule="auto"/>
        <w:jc w:val="both"/>
        <w:rPr>
          <w:rFonts w:cs="Arial"/>
          <w:b/>
          <w:sz w:val="22"/>
        </w:rPr>
      </w:pPr>
    </w:p>
    <w:p w14:paraId="745A4BF5"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A3EE2EB" w14:textId="77777777" w:rsidR="00ED5CC1" w:rsidRPr="00392732" w:rsidRDefault="00ED5CC1" w:rsidP="00392732">
      <w:pPr>
        <w:pStyle w:val="Prrafodelista"/>
        <w:numPr>
          <w:ilvl w:val="0"/>
          <w:numId w:val="18"/>
        </w:numPr>
        <w:spacing w:line="360" w:lineRule="auto"/>
        <w:ind w:left="567" w:hanging="567"/>
        <w:jc w:val="both"/>
        <w:rPr>
          <w:rFonts w:cs="Arial"/>
          <w:sz w:val="22"/>
          <w:lang w:val="es-CR"/>
        </w:rPr>
      </w:pPr>
      <w:r w:rsidRPr="00392732">
        <w:rPr>
          <w:rFonts w:cs="Arial"/>
          <w:sz w:val="22"/>
          <w:lang w:val="es-ES_tradnl"/>
        </w:rPr>
        <w:t>Lectura y aprobación de las actas N° 60-2020 del 03/08/2020 y N° 61-2020 del 06-08/2020.</w:t>
      </w:r>
      <w:r w:rsidRPr="00392732">
        <w:rPr>
          <w:rFonts w:cs="Arial"/>
          <w:sz w:val="22"/>
          <w:lang w:val="es-CR"/>
        </w:rPr>
        <w:t xml:space="preserve"> </w:t>
      </w:r>
    </w:p>
    <w:p w14:paraId="472BDD17" w14:textId="14F7CABF" w:rsidR="00ED5CC1" w:rsidRPr="00392732" w:rsidRDefault="00ED5CC1" w:rsidP="00392732">
      <w:pPr>
        <w:pStyle w:val="Prrafodelista"/>
        <w:numPr>
          <w:ilvl w:val="0"/>
          <w:numId w:val="18"/>
        </w:numPr>
        <w:spacing w:line="360" w:lineRule="auto"/>
        <w:ind w:left="567" w:hanging="567"/>
        <w:jc w:val="both"/>
        <w:rPr>
          <w:rFonts w:cs="Arial"/>
          <w:sz w:val="22"/>
        </w:rPr>
      </w:pPr>
      <w:r w:rsidRPr="00392732">
        <w:rPr>
          <w:rFonts w:cs="Arial"/>
          <w:sz w:val="22"/>
          <w:lang w:val="es-CR"/>
        </w:rPr>
        <w:t>Seguimiento de la situación de recursos provenientes de la Dirección General de Desarrollo Social y Asignaciones Familiares.</w:t>
      </w:r>
      <w:r w:rsidRPr="00392732">
        <w:rPr>
          <w:rFonts w:cs="Arial"/>
          <w:sz w:val="22"/>
        </w:rPr>
        <w:t xml:space="preserve"> </w:t>
      </w:r>
    </w:p>
    <w:p w14:paraId="02FE0409" w14:textId="669086B7" w:rsidR="00ED5CC1" w:rsidRPr="00392732" w:rsidRDefault="00ED5CC1" w:rsidP="00392732">
      <w:pPr>
        <w:pStyle w:val="Prrafodelista"/>
        <w:numPr>
          <w:ilvl w:val="0"/>
          <w:numId w:val="18"/>
        </w:numPr>
        <w:spacing w:line="360" w:lineRule="auto"/>
        <w:ind w:left="567" w:hanging="567"/>
        <w:jc w:val="both"/>
        <w:rPr>
          <w:rFonts w:cs="Arial"/>
          <w:sz w:val="22"/>
          <w:lang w:val="es-ES_tradnl"/>
        </w:rPr>
      </w:pPr>
      <w:r w:rsidRPr="00392732">
        <w:rPr>
          <w:rFonts w:cs="Arial"/>
          <w:sz w:val="22"/>
        </w:rPr>
        <w:t>Solicitud de aprobación de catorce bonos extraordinarios en el proyecto Los Jobos.</w:t>
      </w:r>
    </w:p>
    <w:p w14:paraId="657C1986" w14:textId="53C58675" w:rsidR="00ED5CC1" w:rsidRPr="00392732" w:rsidRDefault="00ED5CC1" w:rsidP="00392732">
      <w:pPr>
        <w:pStyle w:val="Prrafodelista"/>
        <w:numPr>
          <w:ilvl w:val="0"/>
          <w:numId w:val="18"/>
        </w:numPr>
        <w:spacing w:line="360" w:lineRule="auto"/>
        <w:ind w:left="567" w:hanging="567"/>
        <w:jc w:val="both"/>
        <w:rPr>
          <w:rFonts w:cs="Arial"/>
          <w:sz w:val="22"/>
        </w:rPr>
      </w:pPr>
      <w:r w:rsidRPr="00392732">
        <w:rPr>
          <w:rFonts w:cs="Arial"/>
          <w:sz w:val="22"/>
          <w:lang w:val="es-ES_tradnl"/>
        </w:rPr>
        <w:t>Solicitud de aprobación de once bonos extraordinarios individuales.</w:t>
      </w:r>
    </w:p>
    <w:p w14:paraId="4D867488" w14:textId="770F8190" w:rsidR="00ED5CC1" w:rsidRPr="00392732" w:rsidRDefault="00ED5CC1" w:rsidP="00392732">
      <w:pPr>
        <w:pStyle w:val="Prrafodelista"/>
        <w:numPr>
          <w:ilvl w:val="0"/>
          <w:numId w:val="18"/>
        </w:numPr>
        <w:spacing w:line="360" w:lineRule="auto"/>
        <w:ind w:left="567" w:hanging="567"/>
        <w:jc w:val="both"/>
        <w:rPr>
          <w:rFonts w:cs="Arial"/>
          <w:sz w:val="22"/>
        </w:rPr>
      </w:pPr>
      <w:r w:rsidRPr="00392732">
        <w:rPr>
          <w:rFonts w:cs="Arial"/>
          <w:sz w:val="22"/>
          <w:lang w:val="es-ES_tradnl"/>
        </w:rPr>
        <w:t>Solicitud de aprobación de dos bonos extraordinarios.</w:t>
      </w:r>
    </w:p>
    <w:p w14:paraId="12D2290E" w14:textId="4B1D7C03" w:rsidR="00ED5CC1" w:rsidRPr="00392732" w:rsidRDefault="00ED5CC1"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t>Solicitud de aprobación de un caso individual de segundo bono.</w:t>
      </w:r>
    </w:p>
    <w:p w14:paraId="4C1E0472" w14:textId="1B01E2AD" w:rsidR="007749FC" w:rsidRPr="00392732" w:rsidRDefault="00ED5CC1"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t>Propuesta de reconsideración de acuerdos de la Junta Directiva.</w:t>
      </w:r>
    </w:p>
    <w:p w14:paraId="3261C317" w14:textId="056F96D0" w:rsidR="00ED5CC1" w:rsidRPr="00392732" w:rsidRDefault="00C07CC3"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t>Consulta sobre la aplicación del IVA en operaciones de bono para familias de ingresos medios.</w:t>
      </w:r>
    </w:p>
    <w:p w14:paraId="24F95433" w14:textId="711325CC" w:rsidR="00C07CC3" w:rsidRPr="00392732" w:rsidRDefault="00C07CC3"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lastRenderedPageBreak/>
        <w:t>Consulta sobre el estado del trámite para modificar la reglamentación para viviendas en condominio y los casos del INVU que fueron devueltos.</w:t>
      </w:r>
    </w:p>
    <w:p w14:paraId="4A43FB79" w14:textId="42F80382" w:rsidR="00C07CC3" w:rsidRPr="00392732" w:rsidRDefault="00C07CC3"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t>Propuesta para retomar la discusión de las notas de la Contraloría General de la República y del Ministerio de Hacienda sobre el presupuesto del FOSUVI.</w:t>
      </w:r>
    </w:p>
    <w:p w14:paraId="1CD56E5F" w14:textId="49D3A8B2" w:rsidR="00C07CC3" w:rsidRPr="00392732" w:rsidRDefault="00C07CC3"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t xml:space="preserve">Consulta sobre el proyecto </w:t>
      </w:r>
      <w:proofErr w:type="spellStart"/>
      <w:r w:rsidRPr="00392732">
        <w:rPr>
          <w:rFonts w:cs="Arial"/>
          <w:sz w:val="22"/>
          <w:lang w:val="es-ES_tradnl"/>
        </w:rPr>
        <w:t>Shikabá</w:t>
      </w:r>
      <w:proofErr w:type="spellEnd"/>
      <w:r w:rsidRPr="00392732">
        <w:rPr>
          <w:rFonts w:cs="Arial"/>
          <w:sz w:val="22"/>
          <w:lang w:val="es-ES_tradnl"/>
        </w:rPr>
        <w:t>.</w:t>
      </w:r>
    </w:p>
    <w:p w14:paraId="57FBA235" w14:textId="39B36976" w:rsidR="00C07CC3" w:rsidRPr="00392732" w:rsidRDefault="00C07CC3"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t>Consulta sobre bonos otorgados a núcleos familiares LGTBI y la estrategia de comunicación.</w:t>
      </w:r>
    </w:p>
    <w:p w14:paraId="32E19A9A" w14:textId="256A5912" w:rsidR="00C07CC3" w:rsidRPr="00392732" w:rsidRDefault="00C07CC3"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t>Información sobre el estudio de la Auditoría Interna en relación con el proyecto Vistas del Miravalles.</w:t>
      </w:r>
    </w:p>
    <w:p w14:paraId="7BE7C846" w14:textId="4CF575B9" w:rsidR="00C07CC3" w:rsidRPr="00392732" w:rsidRDefault="00E04ABD" w:rsidP="00392732">
      <w:pPr>
        <w:pStyle w:val="Prrafodelista"/>
        <w:numPr>
          <w:ilvl w:val="0"/>
          <w:numId w:val="18"/>
        </w:numPr>
        <w:spacing w:line="360" w:lineRule="auto"/>
        <w:ind w:left="567" w:hanging="567"/>
        <w:jc w:val="both"/>
        <w:rPr>
          <w:rFonts w:cs="Arial"/>
          <w:sz w:val="22"/>
          <w:lang w:val="es-CR"/>
        </w:rPr>
      </w:pPr>
      <w:r w:rsidRPr="00392732">
        <w:rPr>
          <w:rFonts w:cs="Arial"/>
          <w:sz w:val="22"/>
          <w:lang w:val="es-ES_tradnl"/>
        </w:rPr>
        <w:t>Copia de oficio remitido por la Gerencia General a la DESAF, solicitando</w:t>
      </w:r>
      <w:r w:rsidRPr="00392732">
        <w:rPr>
          <w:rFonts w:cs="Arial"/>
          <w:sz w:val="22"/>
          <w:lang w:val="es-CR"/>
        </w:rPr>
        <w:t xml:space="preserve"> aclaración sobre los datos de recaudación de mayo que fueron usados para calcular el aporte al FOSUVI correspondiente a julio de 2020.</w:t>
      </w:r>
    </w:p>
    <w:p w14:paraId="2D49602B" w14:textId="2553376A" w:rsidR="00E04ABD" w:rsidRPr="00392732" w:rsidRDefault="00E04ABD" w:rsidP="00392732">
      <w:pPr>
        <w:pStyle w:val="Prrafodelista"/>
        <w:numPr>
          <w:ilvl w:val="0"/>
          <w:numId w:val="18"/>
        </w:numPr>
        <w:spacing w:line="360" w:lineRule="auto"/>
        <w:ind w:left="567" w:hanging="567"/>
        <w:jc w:val="both"/>
        <w:rPr>
          <w:rFonts w:cs="Arial"/>
          <w:sz w:val="22"/>
          <w:lang w:val="es-CR"/>
        </w:rPr>
      </w:pPr>
      <w:r w:rsidRPr="00392732">
        <w:rPr>
          <w:rFonts w:cs="Arial"/>
          <w:sz w:val="22"/>
          <w:lang w:val="es-CR"/>
        </w:rPr>
        <w:t xml:space="preserve">Oficios de la </w:t>
      </w:r>
      <w:r w:rsidRPr="00392732">
        <w:rPr>
          <w:rFonts w:cs="Arial"/>
          <w:sz w:val="22"/>
          <w:lang w:val="es-ES_tradnl"/>
        </w:rPr>
        <w:t xml:space="preserve">Contraloría General de la República y de la Gerencia General, con respecto a la funcionaria </w:t>
      </w:r>
      <w:r w:rsidRPr="00392732">
        <w:rPr>
          <w:rFonts w:cs="Arial"/>
          <w:sz w:val="22"/>
          <w:lang w:val="es-CR"/>
        </w:rPr>
        <w:t>que fungirá como encargada del expediente para atender el informe sobre bienes realizables.</w:t>
      </w:r>
    </w:p>
    <w:p w14:paraId="428935DF" w14:textId="290D674E" w:rsidR="00E04ABD" w:rsidRPr="00392732" w:rsidRDefault="0098613F"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CR"/>
        </w:rPr>
        <w:t>Copia de oficio</w:t>
      </w:r>
      <w:r w:rsidR="004B29DC">
        <w:rPr>
          <w:rFonts w:cs="Arial"/>
          <w:sz w:val="22"/>
          <w:lang w:val="es-CR"/>
        </w:rPr>
        <w:t>s</w:t>
      </w:r>
      <w:r w:rsidRPr="00392732">
        <w:rPr>
          <w:rFonts w:cs="Arial"/>
          <w:sz w:val="22"/>
          <w:lang w:val="es-CR"/>
        </w:rPr>
        <w:t xml:space="preserve"> enviado</w:t>
      </w:r>
      <w:r w:rsidR="004B29DC">
        <w:rPr>
          <w:rFonts w:cs="Arial"/>
          <w:sz w:val="22"/>
          <w:lang w:val="es-CR"/>
        </w:rPr>
        <w:t>s</w:t>
      </w:r>
      <w:r w:rsidRPr="00392732">
        <w:rPr>
          <w:rFonts w:cs="Arial"/>
          <w:sz w:val="22"/>
          <w:lang w:val="es-CR"/>
        </w:rPr>
        <w:t xml:space="preserve"> por la </w:t>
      </w:r>
      <w:r w:rsidRPr="00392732">
        <w:rPr>
          <w:rFonts w:cs="Arial"/>
          <w:sz w:val="22"/>
          <w:lang w:val="es-ES_tradnl"/>
        </w:rPr>
        <w:t>Gerencia General a la Dirección FOSUVI, autorizando la corrección de errores materiales contenidos en la aprobación de bonos extraordinarios individuales.</w:t>
      </w:r>
    </w:p>
    <w:p w14:paraId="26D31D1A" w14:textId="095CE8CC" w:rsidR="0098613F" w:rsidRPr="00392732" w:rsidRDefault="0098613F"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t xml:space="preserve">Copia de oficio remitido por el Comité de Auditoría a la Gerencia General, solicitando la aplicación de </w:t>
      </w:r>
      <w:r w:rsidRPr="00392732">
        <w:rPr>
          <w:rFonts w:cs="Arial"/>
          <w:sz w:val="22"/>
          <w:lang w:val="es-CR"/>
        </w:rPr>
        <w:t>normas de control hacia las entidades autorizadas</w:t>
      </w:r>
      <w:r w:rsidR="008675BD" w:rsidRPr="00392732">
        <w:rPr>
          <w:rFonts w:cs="Arial"/>
          <w:sz w:val="22"/>
          <w:lang w:val="es-CR"/>
        </w:rPr>
        <w:t xml:space="preserve"> e impulsar el</w:t>
      </w:r>
      <w:r w:rsidRPr="00392732">
        <w:rPr>
          <w:rFonts w:cs="Arial"/>
          <w:sz w:val="22"/>
          <w:lang w:val="es-CR"/>
        </w:rPr>
        <w:t xml:space="preserve"> proyecto de ley sobre el marco sancionatorio para las entidades</w:t>
      </w:r>
      <w:r w:rsidR="008675BD" w:rsidRPr="00392732">
        <w:rPr>
          <w:rFonts w:cs="Arial"/>
          <w:sz w:val="22"/>
          <w:lang w:val="es-CR"/>
        </w:rPr>
        <w:t>.</w:t>
      </w:r>
    </w:p>
    <w:p w14:paraId="66A97616" w14:textId="57B98F89" w:rsidR="0098613F" w:rsidRPr="00392732" w:rsidRDefault="008675BD"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ES_tradnl"/>
        </w:rPr>
        <w:t>Oficio del Comité de Auditoría, remitiendo el reporte de los principales temas tratados durante el primer semestre de 2020.</w:t>
      </w:r>
    </w:p>
    <w:p w14:paraId="04C45211" w14:textId="0D04A780" w:rsidR="008675BD" w:rsidRPr="00392732" w:rsidRDefault="008675BD" w:rsidP="00392732">
      <w:pPr>
        <w:pStyle w:val="Prrafodelista"/>
        <w:numPr>
          <w:ilvl w:val="0"/>
          <w:numId w:val="18"/>
        </w:numPr>
        <w:spacing w:line="360" w:lineRule="auto"/>
        <w:ind w:left="567" w:hanging="567"/>
        <w:jc w:val="both"/>
        <w:rPr>
          <w:rFonts w:cs="Arial"/>
          <w:sz w:val="22"/>
          <w:lang w:val="es-CR"/>
        </w:rPr>
      </w:pPr>
      <w:r w:rsidRPr="00392732">
        <w:rPr>
          <w:rFonts w:cs="Arial"/>
          <w:sz w:val="22"/>
          <w:lang w:val="es-ES_tradnl"/>
        </w:rPr>
        <w:t xml:space="preserve">Oficio de la </w:t>
      </w:r>
      <w:r w:rsidRPr="00392732">
        <w:rPr>
          <w:rFonts w:cs="Arial"/>
          <w:sz w:val="22"/>
          <w:lang w:val="es-CR"/>
        </w:rPr>
        <w:t>empresa Molina Arce Construcción, solicitando la liberación de las retenciones por concepto de garantía de cumplimiento, del proyecto Las Brisas II.</w:t>
      </w:r>
    </w:p>
    <w:p w14:paraId="265B88B2" w14:textId="261635FC" w:rsidR="008675BD" w:rsidRPr="00392732" w:rsidRDefault="008675BD" w:rsidP="00392732">
      <w:pPr>
        <w:pStyle w:val="Prrafodelista"/>
        <w:numPr>
          <w:ilvl w:val="0"/>
          <w:numId w:val="18"/>
        </w:numPr>
        <w:spacing w:line="360" w:lineRule="auto"/>
        <w:ind w:left="567" w:hanging="567"/>
        <w:jc w:val="both"/>
        <w:rPr>
          <w:rFonts w:cs="Arial"/>
          <w:sz w:val="22"/>
          <w:lang w:val="es-CR"/>
        </w:rPr>
      </w:pPr>
      <w:r w:rsidRPr="00392732">
        <w:rPr>
          <w:rFonts w:cs="Arial"/>
          <w:sz w:val="22"/>
          <w:lang w:val="es-CR"/>
        </w:rPr>
        <w:t>Oficio de la Diputada Carmen Chan Mora, solicitando información sobre la labor que realiza el BANHVI durante la emergencia del COVID-19.</w:t>
      </w:r>
    </w:p>
    <w:p w14:paraId="3D21DC10" w14:textId="4D284259" w:rsidR="008675BD" w:rsidRPr="00392732" w:rsidRDefault="008675BD" w:rsidP="00392732">
      <w:pPr>
        <w:pStyle w:val="Prrafodelista"/>
        <w:numPr>
          <w:ilvl w:val="0"/>
          <w:numId w:val="18"/>
        </w:numPr>
        <w:spacing w:line="360" w:lineRule="auto"/>
        <w:ind w:left="567" w:hanging="567"/>
        <w:jc w:val="both"/>
        <w:rPr>
          <w:rFonts w:cs="Arial"/>
          <w:sz w:val="22"/>
          <w:lang w:val="es-CR"/>
        </w:rPr>
      </w:pPr>
      <w:r w:rsidRPr="00392732">
        <w:rPr>
          <w:rFonts w:cs="Arial"/>
          <w:sz w:val="22"/>
          <w:lang w:val="es-CR"/>
        </w:rPr>
        <w:t xml:space="preserve">Copia de oficio remitido por una empresa constructora a la </w:t>
      </w:r>
      <w:r w:rsidRPr="00392732">
        <w:rPr>
          <w:rFonts w:cs="Arial"/>
          <w:sz w:val="22"/>
          <w:lang w:val="es-ES_tradnl"/>
        </w:rPr>
        <w:t xml:space="preserve">Gerencia General, presentando una ampliación a la </w:t>
      </w:r>
      <w:r w:rsidRPr="00392732">
        <w:rPr>
          <w:rFonts w:cs="Arial"/>
          <w:sz w:val="22"/>
          <w:lang w:val="es-CR"/>
        </w:rPr>
        <w:t>denuncia, sobre el aparente pago de sobreprecios en los proyectos Bellavista, Gran Sol II, Torres de la Montaña y Almendares.</w:t>
      </w:r>
    </w:p>
    <w:p w14:paraId="7E5DEB46" w14:textId="345D03EE" w:rsidR="008675BD" w:rsidRPr="00392732" w:rsidRDefault="008675BD" w:rsidP="00392732">
      <w:pPr>
        <w:pStyle w:val="Prrafodelista"/>
        <w:numPr>
          <w:ilvl w:val="0"/>
          <w:numId w:val="18"/>
        </w:numPr>
        <w:spacing w:line="360" w:lineRule="auto"/>
        <w:ind w:left="567" w:hanging="567"/>
        <w:jc w:val="both"/>
        <w:rPr>
          <w:rFonts w:cs="Arial"/>
          <w:sz w:val="22"/>
          <w:lang w:val="es-CR"/>
        </w:rPr>
      </w:pPr>
      <w:r w:rsidRPr="00392732">
        <w:rPr>
          <w:rFonts w:cs="Arial"/>
          <w:sz w:val="22"/>
          <w:lang w:val="es-CR"/>
        </w:rPr>
        <w:t xml:space="preserve">Copia de oficio remitido por una empresa constructora a la </w:t>
      </w:r>
      <w:r w:rsidRPr="00392732">
        <w:rPr>
          <w:rFonts w:cs="Arial"/>
          <w:sz w:val="22"/>
          <w:lang w:val="es-ES_tradnl"/>
        </w:rPr>
        <w:t xml:space="preserve">Gerencia General, presentando información </w:t>
      </w:r>
      <w:r w:rsidRPr="00392732">
        <w:rPr>
          <w:rFonts w:cs="Arial"/>
          <w:sz w:val="22"/>
          <w:lang w:val="es-CR"/>
        </w:rPr>
        <w:t>adicional sobre los hechos denunciados contra una entidad autorizada que tramitó operaciones de bono gestionadas por esa empresa.</w:t>
      </w:r>
    </w:p>
    <w:p w14:paraId="4295F27C" w14:textId="701CFD65" w:rsidR="008675BD" w:rsidRPr="00392732" w:rsidRDefault="008675BD" w:rsidP="00392732">
      <w:pPr>
        <w:pStyle w:val="Prrafodelista"/>
        <w:numPr>
          <w:ilvl w:val="0"/>
          <w:numId w:val="18"/>
        </w:numPr>
        <w:spacing w:line="360" w:lineRule="auto"/>
        <w:ind w:left="567" w:hanging="567"/>
        <w:jc w:val="both"/>
        <w:rPr>
          <w:rFonts w:cs="Arial"/>
          <w:sz w:val="22"/>
          <w:lang w:val="es-ES_tradnl"/>
        </w:rPr>
      </w:pPr>
      <w:r w:rsidRPr="00392732">
        <w:rPr>
          <w:rFonts w:cs="Arial"/>
          <w:sz w:val="22"/>
          <w:lang w:val="es-CR"/>
        </w:rPr>
        <w:lastRenderedPageBreak/>
        <w:t xml:space="preserve">Copia de oficio remitido por una empresa constructora a la </w:t>
      </w:r>
      <w:r w:rsidRPr="00392732">
        <w:rPr>
          <w:rFonts w:cs="Arial"/>
          <w:sz w:val="22"/>
          <w:lang w:val="es-ES_tradnl"/>
        </w:rPr>
        <w:t xml:space="preserve">Gerencia General, solicitando </w:t>
      </w:r>
      <w:r w:rsidRPr="00392732">
        <w:rPr>
          <w:rFonts w:cs="Arial"/>
          <w:sz w:val="22"/>
          <w:lang w:val="es-CR"/>
        </w:rPr>
        <w:t>respuesta a los hechos denunciados contra una entidad autorizada, respecto a la cancelación del IVA en un grupo de operaciones de bono gestionadas por esa empresa.</w:t>
      </w:r>
    </w:p>
    <w:p w14:paraId="369D6B45" w14:textId="3BAC867F" w:rsidR="007749FC" w:rsidRPr="00392732" w:rsidRDefault="008675BD" w:rsidP="00392732">
      <w:pPr>
        <w:pStyle w:val="Prrafodelista"/>
        <w:numPr>
          <w:ilvl w:val="0"/>
          <w:numId w:val="18"/>
        </w:numPr>
        <w:spacing w:line="360" w:lineRule="auto"/>
        <w:ind w:left="567" w:hanging="567"/>
        <w:jc w:val="both"/>
        <w:rPr>
          <w:rFonts w:cs="Arial"/>
          <w:sz w:val="22"/>
        </w:rPr>
      </w:pPr>
      <w:r w:rsidRPr="00392732">
        <w:rPr>
          <w:rFonts w:cs="Arial"/>
          <w:sz w:val="22"/>
          <w:lang w:val="es-CR"/>
        </w:rPr>
        <w:t xml:space="preserve">Copia de oficio remitido por la Constructora León Aguilar al Departamento Técnico, </w:t>
      </w:r>
      <w:r w:rsidRPr="00392732">
        <w:rPr>
          <w:rFonts w:cs="Arial"/>
          <w:sz w:val="22"/>
          <w:lang w:val="es-ES_tradnl"/>
        </w:rPr>
        <w:t xml:space="preserve">solicitando </w:t>
      </w:r>
      <w:r w:rsidRPr="00392732">
        <w:rPr>
          <w:rFonts w:cs="Arial"/>
          <w:sz w:val="22"/>
          <w:lang w:val="es-CR"/>
        </w:rPr>
        <w:t>información técnica sobre los proyectos Monte Cristo, El Colono, Don Sergio, Valladolid, Fénix y Los Malinches.</w:t>
      </w:r>
    </w:p>
    <w:p w14:paraId="50291872" w14:textId="77777777" w:rsidR="006321F4" w:rsidRPr="00D14EAF" w:rsidRDefault="006321F4" w:rsidP="006321F4">
      <w:pPr>
        <w:spacing w:line="360" w:lineRule="auto"/>
        <w:jc w:val="both"/>
        <w:rPr>
          <w:rFonts w:cs="Arial"/>
          <w:b/>
          <w:sz w:val="22"/>
        </w:rPr>
      </w:pPr>
      <w:r w:rsidRPr="00D14EAF">
        <w:rPr>
          <w:rFonts w:cs="Arial"/>
          <w:b/>
          <w:sz w:val="22"/>
        </w:rPr>
        <w:t>************</w:t>
      </w:r>
    </w:p>
    <w:p w14:paraId="539BBA36" w14:textId="77777777" w:rsidR="007F614F" w:rsidRPr="00AB2826" w:rsidRDefault="007F614F" w:rsidP="002D0146">
      <w:pPr>
        <w:spacing w:line="360" w:lineRule="auto"/>
        <w:jc w:val="both"/>
        <w:rPr>
          <w:rFonts w:cs="Arial"/>
          <w:b/>
          <w:sz w:val="22"/>
          <w:szCs w:val="22"/>
          <w:u w:val="single"/>
          <w:lang w:val="es-ES_tradnl"/>
        </w:rPr>
      </w:pPr>
    </w:p>
    <w:p w14:paraId="18437992" w14:textId="4C81D5D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74043" w:rsidRPr="00D74043">
        <w:rPr>
          <w:rFonts w:cs="Arial"/>
          <w:b/>
          <w:bCs/>
          <w:sz w:val="22"/>
          <w:u w:val="single"/>
          <w:lang w:val="es-ES_tradnl"/>
        </w:rPr>
        <w:t>Lectura y aprobación de las actas N° 60-2020 del 03/08/2020 y N° 61-2020 del 06-08/2020</w:t>
      </w:r>
    </w:p>
    <w:p w14:paraId="6F9B823F" w14:textId="77777777" w:rsidR="00FA4CCB" w:rsidRDefault="00FA4CCB" w:rsidP="002D0146">
      <w:pPr>
        <w:spacing w:line="360" w:lineRule="auto"/>
        <w:jc w:val="both"/>
        <w:rPr>
          <w:rFonts w:cs="Arial"/>
          <w:sz w:val="22"/>
          <w:szCs w:val="22"/>
        </w:rPr>
      </w:pPr>
    </w:p>
    <w:p w14:paraId="3BE08B2C" w14:textId="339C613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3B04D0">
        <w:rPr>
          <w:rFonts w:cs="Arial"/>
          <w:sz w:val="22"/>
          <w:u w:val="single"/>
          <w:lang w:val="es-ES_tradnl"/>
        </w:rPr>
        <w:t>1</w:t>
      </w:r>
      <w:r w:rsidRPr="0039311E">
        <w:rPr>
          <w:rFonts w:cs="Arial"/>
          <w:sz w:val="22"/>
          <w:u w:val="single"/>
          <w:lang w:val="es-ES_tradnl"/>
        </w:rPr>
        <w:t>:</w:t>
      </w:r>
      <w:r w:rsidR="003B04D0">
        <w:rPr>
          <w:rFonts w:cs="Arial"/>
          <w:sz w:val="22"/>
          <w:u w:val="single"/>
          <w:lang w:val="es-ES_tradnl"/>
        </w:rPr>
        <w:t>33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3B04D0">
        <w:rPr>
          <w:rFonts w:cs="Arial"/>
          <w:sz w:val="22"/>
          <w:lang w:val="es-ES_tradnl"/>
        </w:rPr>
        <w:t>60</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3B04D0">
        <w:rPr>
          <w:rFonts w:cs="Arial"/>
          <w:sz w:val="22"/>
          <w:lang w:val="es-ES_tradnl"/>
        </w:rPr>
        <w:t>03</w:t>
      </w:r>
      <w:r>
        <w:rPr>
          <w:rFonts w:cs="Arial"/>
          <w:sz w:val="22"/>
          <w:lang w:val="es-ES_tradnl"/>
        </w:rPr>
        <w:t xml:space="preserve"> de </w:t>
      </w:r>
      <w:r w:rsidR="003B04D0">
        <w:rPr>
          <w:rFonts w:cs="Arial"/>
          <w:sz w:val="22"/>
          <w:lang w:val="es-ES_tradnl"/>
        </w:rPr>
        <w:t>agosto</w:t>
      </w:r>
      <w:r>
        <w:rPr>
          <w:rFonts w:cs="Arial"/>
          <w:sz w:val="22"/>
          <w:lang w:val="es-ES_tradnl"/>
        </w:rPr>
        <w:t xml:space="preserve"> de 20</w:t>
      </w:r>
      <w:r w:rsidR="00E97960">
        <w:rPr>
          <w:rFonts w:cs="Arial"/>
          <w:sz w:val="22"/>
          <w:lang w:val="es-ES_tradnl"/>
        </w:rPr>
        <w:t>20</w:t>
      </w:r>
      <w:r>
        <w:rPr>
          <w:rFonts w:cs="Arial"/>
          <w:sz w:val="22"/>
          <w:lang w:val="es-ES_tradnl"/>
        </w:rPr>
        <w:t>.</w:t>
      </w:r>
    </w:p>
    <w:p w14:paraId="3047DA32" w14:textId="77777777" w:rsidR="009D03FE" w:rsidRDefault="009D03FE" w:rsidP="002D0146">
      <w:pPr>
        <w:spacing w:line="360" w:lineRule="auto"/>
        <w:jc w:val="both"/>
        <w:rPr>
          <w:rFonts w:cs="Arial"/>
          <w:sz w:val="22"/>
          <w:szCs w:val="22"/>
        </w:rPr>
      </w:pPr>
    </w:p>
    <w:p w14:paraId="4F8A8761" w14:textId="20736253"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7178C">
        <w:rPr>
          <w:rFonts w:cs="Arial"/>
          <w:sz w:val="22"/>
          <w:u w:val="single"/>
          <w:lang w:val="es-ES_tradnl"/>
        </w:rPr>
        <w:t>10</w:t>
      </w:r>
      <w:r w:rsidRPr="00A25DB7">
        <w:rPr>
          <w:rFonts w:cs="Arial"/>
          <w:sz w:val="22"/>
          <w:u w:val="single"/>
          <w:lang w:val="es-ES_tradnl"/>
        </w:rPr>
        <w:t>:</w:t>
      </w:r>
      <w:r w:rsidR="00F7178C">
        <w:rPr>
          <w:rFonts w:cs="Arial"/>
          <w:sz w:val="22"/>
          <w:u w:val="single"/>
          <w:lang w:val="es-ES_tradnl"/>
        </w:rPr>
        <w:t>27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10787E91" w14:textId="77777777" w:rsidR="00E97960" w:rsidRDefault="00E97960" w:rsidP="009D03FE">
      <w:pPr>
        <w:spacing w:line="360" w:lineRule="auto"/>
        <w:jc w:val="both"/>
        <w:rPr>
          <w:rFonts w:cs="Arial"/>
          <w:sz w:val="22"/>
          <w:lang w:val="es-ES_tradnl"/>
        </w:rPr>
      </w:pPr>
    </w:p>
    <w:p w14:paraId="799C2A7C" w14:textId="3D0C5EE7"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F7178C">
        <w:rPr>
          <w:rFonts w:cs="Arial"/>
          <w:sz w:val="22"/>
          <w:u w:val="single"/>
          <w:lang w:val="es-ES_tradnl"/>
        </w:rPr>
        <w:t>10</w:t>
      </w:r>
      <w:r w:rsidRPr="0039311E">
        <w:rPr>
          <w:rFonts w:cs="Arial"/>
          <w:sz w:val="22"/>
          <w:u w:val="single"/>
          <w:lang w:val="es-ES_tradnl"/>
        </w:rPr>
        <w:t>:</w:t>
      </w:r>
      <w:r w:rsidR="00F7178C">
        <w:rPr>
          <w:rFonts w:cs="Arial"/>
          <w:sz w:val="22"/>
          <w:u w:val="single"/>
          <w:lang w:val="es-ES_tradnl"/>
        </w:rPr>
        <w:t>56</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75-2020, celebrada el 10 de diciembre de 2020.</w:t>
      </w:r>
    </w:p>
    <w:p w14:paraId="7716BE85" w14:textId="1149FD9B" w:rsidR="00E97960" w:rsidRDefault="00E97960" w:rsidP="00E97960">
      <w:pPr>
        <w:spacing w:line="360" w:lineRule="auto"/>
        <w:jc w:val="both"/>
        <w:rPr>
          <w:rFonts w:cs="Arial"/>
          <w:sz w:val="22"/>
          <w:szCs w:val="22"/>
        </w:rPr>
      </w:pPr>
    </w:p>
    <w:p w14:paraId="5E92E47F" w14:textId="11FFBEC7" w:rsidR="003B04D0" w:rsidRDefault="003B04D0" w:rsidP="00E97960">
      <w:pPr>
        <w:spacing w:line="360" w:lineRule="auto"/>
        <w:jc w:val="both"/>
        <w:rPr>
          <w:rFonts w:cs="Arial"/>
          <w:sz w:val="22"/>
          <w:szCs w:val="22"/>
        </w:rPr>
      </w:pPr>
      <w:r w:rsidRPr="0039311E">
        <w:rPr>
          <w:rFonts w:cs="Arial"/>
          <w:sz w:val="22"/>
          <w:u w:val="single"/>
          <w:lang w:val="es-ES_tradnl"/>
        </w:rPr>
        <w:t xml:space="preserve">Minuto </w:t>
      </w:r>
      <w:r w:rsidR="00F7178C">
        <w:rPr>
          <w:rFonts w:cs="Arial"/>
          <w:sz w:val="22"/>
          <w:u w:val="single"/>
          <w:lang w:val="es-ES_tradnl"/>
        </w:rPr>
        <w:t>11</w:t>
      </w:r>
      <w:r w:rsidRPr="0039311E">
        <w:rPr>
          <w:rFonts w:cs="Arial"/>
          <w:sz w:val="22"/>
          <w:u w:val="single"/>
          <w:lang w:val="es-ES_tradnl"/>
        </w:rPr>
        <w:t>:</w:t>
      </w:r>
      <w:r w:rsidR="00F7178C">
        <w:rPr>
          <w:rFonts w:cs="Arial"/>
          <w:sz w:val="22"/>
          <w:u w:val="single"/>
          <w:lang w:val="es-ES_tradnl"/>
        </w:rPr>
        <w:t>44</w:t>
      </w:r>
      <w:r>
        <w:rPr>
          <w:rFonts w:cs="Arial"/>
          <w:sz w:val="22"/>
          <w:lang w:val="es-ES_tradnl"/>
        </w:rPr>
        <w:t xml:space="preserve"> Se </w:t>
      </w:r>
      <w:r w:rsidR="00CE41A9">
        <w:rPr>
          <w:rFonts w:cs="Arial"/>
          <w:sz w:val="22"/>
          <w:lang w:val="es-ES_tradnl"/>
        </w:rPr>
        <w:t xml:space="preserve">discute el texto del acuerdo N° 1 y finalmente se </w:t>
      </w:r>
      <w:r>
        <w:rPr>
          <w:rFonts w:cs="Arial"/>
          <w:sz w:val="22"/>
          <w:lang w:val="es-ES_tradnl"/>
        </w:rPr>
        <w:t xml:space="preserve">resuelve </w:t>
      </w:r>
      <w:r w:rsidR="00CE41A9">
        <w:rPr>
          <w:rFonts w:cs="Arial"/>
          <w:sz w:val="22"/>
          <w:lang w:val="es-ES_tradnl"/>
        </w:rPr>
        <w:t xml:space="preserve">modificar </w:t>
      </w:r>
      <w:r w:rsidR="00CE41A9">
        <w:rPr>
          <w:rFonts w:cs="Arial"/>
          <w:sz w:val="22"/>
          <w:szCs w:val="22"/>
        </w:rPr>
        <w:t xml:space="preserve">los incisos a), b) y c), para que se lean de la forma que se indica en el </w:t>
      </w:r>
      <w:r w:rsidR="00CE41A9" w:rsidRPr="00CE41A9">
        <w:rPr>
          <w:rFonts w:cs="Arial"/>
          <w:b/>
          <w:bCs/>
          <w:sz w:val="22"/>
          <w:szCs w:val="22"/>
        </w:rPr>
        <w:t>Acuerdo N° 1</w:t>
      </w:r>
      <w:r w:rsidR="00CE41A9">
        <w:rPr>
          <w:rFonts w:cs="Arial"/>
          <w:sz w:val="22"/>
          <w:szCs w:val="22"/>
        </w:rPr>
        <w:t xml:space="preserve"> que se anexa a esta minuta.</w:t>
      </w:r>
    </w:p>
    <w:p w14:paraId="4445A260" w14:textId="77777777" w:rsidR="000A4A43" w:rsidRDefault="000A4A43" w:rsidP="00E97960">
      <w:pPr>
        <w:spacing w:line="360" w:lineRule="auto"/>
        <w:jc w:val="both"/>
        <w:rPr>
          <w:rFonts w:cs="Arial"/>
          <w:sz w:val="22"/>
          <w:szCs w:val="22"/>
        </w:rPr>
      </w:pPr>
    </w:p>
    <w:p w14:paraId="3E97EEAD" w14:textId="637CE85E"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7178C">
        <w:rPr>
          <w:rFonts w:cs="Arial"/>
          <w:sz w:val="22"/>
          <w:u w:val="single"/>
          <w:lang w:val="es-ES_tradnl"/>
        </w:rPr>
        <w:t>38</w:t>
      </w:r>
      <w:r w:rsidRPr="00A25DB7">
        <w:rPr>
          <w:rFonts w:cs="Arial"/>
          <w:sz w:val="22"/>
          <w:u w:val="single"/>
          <w:lang w:val="es-ES_tradnl"/>
        </w:rPr>
        <w:t>:</w:t>
      </w:r>
      <w:r w:rsidR="00F7178C">
        <w:rPr>
          <w:rFonts w:cs="Arial"/>
          <w:sz w:val="22"/>
          <w:u w:val="single"/>
          <w:lang w:val="es-ES_tradnl"/>
        </w:rPr>
        <w:t>04</w:t>
      </w:r>
      <w:r>
        <w:rPr>
          <w:rFonts w:cs="Arial"/>
          <w:sz w:val="22"/>
          <w:lang w:val="es-ES_tradnl"/>
        </w:rPr>
        <w:t xml:space="preserve"> Hechas las enmiendas pertinentes al acta y la minuta en discusión, se aprueban en forma unánime por parte de los señores Directores.</w:t>
      </w:r>
    </w:p>
    <w:p w14:paraId="65AC2E26" w14:textId="77777777" w:rsidR="007749FC" w:rsidRPr="00D14EAF" w:rsidRDefault="007749FC" w:rsidP="007749FC">
      <w:pPr>
        <w:spacing w:line="360" w:lineRule="auto"/>
        <w:jc w:val="both"/>
        <w:rPr>
          <w:rFonts w:cs="Arial"/>
          <w:b/>
          <w:sz w:val="22"/>
        </w:rPr>
      </w:pPr>
      <w:r w:rsidRPr="00D14EAF">
        <w:rPr>
          <w:rFonts w:cs="Arial"/>
          <w:b/>
          <w:sz w:val="22"/>
        </w:rPr>
        <w:t>************</w:t>
      </w:r>
    </w:p>
    <w:p w14:paraId="197356B4" w14:textId="77777777" w:rsidR="00FA4CCB" w:rsidRDefault="00FA4CCB" w:rsidP="002D0146">
      <w:pPr>
        <w:spacing w:line="360" w:lineRule="auto"/>
        <w:jc w:val="both"/>
        <w:rPr>
          <w:rFonts w:cs="Arial"/>
          <w:b/>
          <w:sz w:val="22"/>
          <w:szCs w:val="22"/>
          <w:u w:val="single"/>
          <w:lang w:val="es-ES_tradnl"/>
        </w:rPr>
      </w:pPr>
    </w:p>
    <w:p w14:paraId="78D1E445" w14:textId="639374A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74043" w:rsidRPr="00D74043">
        <w:rPr>
          <w:rFonts w:cs="Arial"/>
          <w:b/>
          <w:bCs/>
          <w:sz w:val="22"/>
          <w:u w:val="single"/>
          <w:lang w:val="es-CR"/>
        </w:rPr>
        <w:t>Seguimiento de la situación de recursos provenientes de la Dirección General de Desarrollo Social y Asignaciones Familiares</w:t>
      </w:r>
    </w:p>
    <w:p w14:paraId="272F23B4" w14:textId="77777777" w:rsidR="009D03FE" w:rsidRDefault="009D03FE" w:rsidP="009D03FE">
      <w:pPr>
        <w:spacing w:line="360" w:lineRule="auto"/>
        <w:jc w:val="both"/>
        <w:rPr>
          <w:rFonts w:cs="Arial"/>
          <w:sz w:val="22"/>
          <w:szCs w:val="22"/>
        </w:rPr>
      </w:pPr>
    </w:p>
    <w:p w14:paraId="51DCB789" w14:textId="0806D3F4" w:rsidR="009F2A65" w:rsidRDefault="00F7178C" w:rsidP="00F7178C">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38</w:t>
      </w:r>
      <w:r w:rsidRPr="0039311E">
        <w:rPr>
          <w:rFonts w:cs="Arial"/>
          <w:sz w:val="22"/>
          <w:u w:val="single"/>
          <w:lang w:val="es-ES_tradnl"/>
        </w:rPr>
        <w:t>:</w:t>
      </w:r>
      <w:r>
        <w:rPr>
          <w:rFonts w:cs="Arial"/>
          <w:sz w:val="22"/>
          <w:u w:val="single"/>
          <w:lang w:val="es-ES_tradnl"/>
        </w:rPr>
        <w:t>37</w:t>
      </w:r>
      <w:r>
        <w:rPr>
          <w:rFonts w:cs="Arial"/>
          <w:sz w:val="22"/>
          <w:lang w:val="es-ES_tradnl"/>
        </w:rPr>
        <w:t xml:space="preserve"> El señor Gerente General presenta una actualización sobre la </w:t>
      </w:r>
      <w:r w:rsidRPr="00795CBC">
        <w:rPr>
          <w:rFonts w:cs="Arial"/>
          <w:sz w:val="22"/>
          <w:lang w:val="es-ES_tradnl"/>
        </w:rPr>
        <w:t xml:space="preserve">situación de </w:t>
      </w:r>
      <w:r>
        <w:rPr>
          <w:rFonts w:cs="Arial"/>
          <w:sz w:val="22"/>
          <w:lang w:val="es-ES_tradnl"/>
        </w:rPr>
        <w:t xml:space="preserve">los </w:t>
      </w:r>
      <w:r w:rsidRPr="00795CBC">
        <w:rPr>
          <w:rFonts w:cs="Arial"/>
          <w:sz w:val="22"/>
          <w:lang w:val="es-ES_tradnl"/>
        </w:rPr>
        <w:t xml:space="preserve">recursos provenientes de la Dirección General de Desarrollo Social y Asignaciones </w:t>
      </w:r>
      <w:r w:rsidRPr="00795CBC">
        <w:rPr>
          <w:rFonts w:cs="Arial"/>
          <w:sz w:val="22"/>
          <w:lang w:val="es-ES_tradnl"/>
        </w:rPr>
        <w:lastRenderedPageBreak/>
        <w:t>Familiares</w:t>
      </w:r>
      <w:r>
        <w:rPr>
          <w:rFonts w:cs="Arial"/>
          <w:sz w:val="22"/>
          <w:lang w:val="es-ES_tradnl"/>
        </w:rPr>
        <w:t xml:space="preserve"> (FODESAF), </w:t>
      </w:r>
      <w:r w:rsidR="009F2A65">
        <w:rPr>
          <w:rFonts w:cs="Arial"/>
          <w:sz w:val="22"/>
          <w:lang w:val="es-ES_tradnl"/>
        </w:rPr>
        <w:t>repasando las acciones realizadas para verificar y gestionar la corrección del monto de la transferencia correspondiente al pasado mes de julio, destacando que hoy se ha recibido una nota de la DESAF, en la cual confirman los argumentos dados la semana anterior con respecto al cálculo efectuado para efectuar la transferencia de recursos de julio, aplicando un porcentaje inferior al 18,06% que establece la Ley y, además, aplicándolo de forma retroactiva a los recursos girados en los primeros seis meses del año en curso.</w:t>
      </w:r>
    </w:p>
    <w:p w14:paraId="08FDE68D" w14:textId="0F825776" w:rsidR="009F2A65" w:rsidRDefault="009F2A65" w:rsidP="00F7178C">
      <w:pPr>
        <w:spacing w:line="360" w:lineRule="auto"/>
        <w:jc w:val="both"/>
        <w:rPr>
          <w:rFonts w:cs="Arial"/>
          <w:sz w:val="22"/>
          <w:lang w:val="es-ES_tradnl"/>
        </w:rPr>
      </w:pPr>
    </w:p>
    <w:p w14:paraId="1662121A" w14:textId="58E6FF68" w:rsidR="009F2A65" w:rsidRDefault="009F2A65" w:rsidP="00F7178C">
      <w:pPr>
        <w:spacing w:line="360" w:lineRule="auto"/>
        <w:jc w:val="both"/>
        <w:rPr>
          <w:rFonts w:cs="Arial"/>
          <w:sz w:val="22"/>
          <w:lang w:val="es-ES_tradnl"/>
        </w:rPr>
      </w:pPr>
      <w:r>
        <w:rPr>
          <w:rFonts w:cs="Arial"/>
          <w:sz w:val="22"/>
          <w:lang w:val="es-ES_tradnl"/>
        </w:rPr>
        <w:t>Agrega que</w:t>
      </w:r>
      <w:r w:rsidR="00094B13">
        <w:rPr>
          <w:rFonts w:cs="Arial"/>
          <w:sz w:val="22"/>
          <w:lang w:val="es-ES_tradnl"/>
        </w:rPr>
        <w:t>,</w:t>
      </w:r>
      <w:r>
        <w:rPr>
          <w:rFonts w:cs="Arial"/>
          <w:sz w:val="22"/>
          <w:lang w:val="es-ES_tradnl"/>
        </w:rPr>
        <w:t xml:space="preserve"> teniendo a vista el documento formal de la DESAF, se procedería a gestionar de inmediato el recálculo y la aplicación correcta de la transferencia correcta de recursos correspondientes al mes de julio, tal y como lo requirió esta </w:t>
      </w:r>
      <w:r w:rsidRPr="009F2A65">
        <w:rPr>
          <w:rFonts w:cs="Arial"/>
          <w:sz w:val="22"/>
          <w:lang w:val="es-ES_tradnl"/>
        </w:rPr>
        <w:t>Junta Directiva</w:t>
      </w:r>
      <w:r>
        <w:rPr>
          <w:rFonts w:cs="Arial"/>
          <w:sz w:val="22"/>
          <w:lang w:val="es-ES_tradnl"/>
        </w:rPr>
        <w:t xml:space="preserve"> en </w:t>
      </w:r>
      <w:r w:rsidR="00094B13">
        <w:rPr>
          <w:rFonts w:cs="Arial"/>
          <w:sz w:val="22"/>
          <w:lang w:val="es-ES_tradnl"/>
        </w:rPr>
        <w:t xml:space="preserve">el acuerdo N° 1 de </w:t>
      </w:r>
      <w:r>
        <w:rPr>
          <w:rFonts w:cs="Arial"/>
          <w:sz w:val="22"/>
          <w:lang w:val="es-ES_tradnl"/>
        </w:rPr>
        <w:t xml:space="preserve">la sesión </w:t>
      </w:r>
      <w:r w:rsidR="00094B13">
        <w:rPr>
          <w:rFonts w:cs="Arial"/>
          <w:sz w:val="22"/>
          <w:lang w:val="es-ES_tradnl"/>
        </w:rPr>
        <w:t>63-2020</w:t>
      </w:r>
      <w:r>
        <w:rPr>
          <w:rFonts w:cs="Arial"/>
          <w:sz w:val="22"/>
          <w:lang w:val="es-ES_tradnl"/>
        </w:rPr>
        <w:t>.</w:t>
      </w:r>
    </w:p>
    <w:p w14:paraId="68576C18" w14:textId="3AF8ABEF" w:rsidR="00F7178C" w:rsidRDefault="00F7178C" w:rsidP="00F7178C">
      <w:pPr>
        <w:spacing w:line="360" w:lineRule="auto"/>
        <w:jc w:val="both"/>
        <w:rPr>
          <w:rFonts w:cs="Arial"/>
          <w:sz w:val="22"/>
          <w:lang w:val="es-ES_tradnl"/>
        </w:rPr>
      </w:pPr>
      <w:r>
        <w:rPr>
          <w:rFonts w:cs="Arial"/>
          <w:sz w:val="22"/>
          <w:lang w:val="es-ES_tradnl"/>
        </w:rPr>
        <w:t xml:space="preserve"> </w:t>
      </w:r>
    </w:p>
    <w:p w14:paraId="49E11DE7" w14:textId="28A5EE03" w:rsidR="00094B13" w:rsidRDefault="00094B13" w:rsidP="00094B1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51</w:t>
      </w:r>
      <w:r w:rsidRPr="00A25DB7">
        <w:rPr>
          <w:rFonts w:cs="Arial"/>
          <w:sz w:val="22"/>
          <w:u w:val="single"/>
          <w:lang w:val="es-ES_tradnl"/>
        </w:rPr>
        <w:t>:</w:t>
      </w:r>
      <w:r>
        <w:rPr>
          <w:rFonts w:cs="Arial"/>
          <w:sz w:val="22"/>
          <w:u w:val="single"/>
          <w:lang w:val="es-ES_tradnl"/>
        </w:rPr>
        <w:t>00</w:t>
      </w:r>
      <w:r>
        <w:rPr>
          <w:rFonts w:cs="Arial"/>
          <w:sz w:val="22"/>
          <w:lang w:val="es-ES_tradnl"/>
        </w:rPr>
        <w:t xml:space="preserve"> La Directora Presidenta informe que complementariamente y para discutir este asunto, se está gestionando una reunión con la Ministra de Trabajo, el Ministro de la Presidencia y eventualmente con el Ministro de Hacienda.</w:t>
      </w:r>
    </w:p>
    <w:p w14:paraId="70E8B428" w14:textId="2A54558C" w:rsidR="00094B13" w:rsidRDefault="00094B13" w:rsidP="00F7178C">
      <w:pPr>
        <w:spacing w:line="360" w:lineRule="auto"/>
        <w:jc w:val="both"/>
        <w:rPr>
          <w:rFonts w:cs="Arial"/>
          <w:sz w:val="22"/>
          <w:lang w:val="es-ES_tradnl"/>
        </w:rPr>
      </w:pPr>
    </w:p>
    <w:p w14:paraId="0062AECF" w14:textId="346469FD" w:rsidR="00094B13" w:rsidRDefault="00094B13" w:rsidP="00F7178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51</w:t>
      </w:r>
      <w:r w:rsidRPr="00A25DB7">
        <w:rPr>
          <w:rFonts w:cs="Arial"/>
          <w:sz w:val="22"/>
          <w:u w:val="single"/>
          <w:lang w:val="es-ES_tradnl"/>
        </w:rPr>
        <w:t>:</w:t>
      </w:r>
      <w:r>
        <w:rPr>
          <w:rFonts w:cs="Arial"/>
          <w:sz w:val="22"/>
          <w:u w:val="single"/>
          <w:lang w:val="es-ES_tradnl"/>
        </w:rPr>
        <w:t>56</w:t>
      </w:r>
      <w:r>
        <w:rPr>
          <w:rFonts w:cs="Arial"/>
          <w:sz w:val="22"/>
          <w:lang w:val="es-ES_tradnl"/>
        </w:rPr>
        <w:t xml:space="preserve"> Se procede a conocer el oficio AL-OF-067-2020 del 18 de agosto de 2020, mediante el cual, atendiendo lo dispuesto por esta </w:t>
      </w:r>
      <w:r w:rsidRPr="00094B13">
        <w:rPr>
          <w:rFonts w:cs="Arial"/>
          <w:sz w:val="22"/>
          <w:lang w:val="es-ES_tradnl"/>
        </w:rPr>
        <w:t>Junta Directiva</w:t>
      </w:r>
      <w:r>
        <w:rPr>
          <w:rFonts w:cs="Arial"/>
          <w:sz w:val="22"/>
          <w:lang w:val="es-ES_tradnl"/>
        </w:rPr>
        <w:t xml:space="preserve"> en el acuerdo N° 1 de la sesión 63-2020, del pasado 13 de agosto, la </w:t>
      </w:r>
      <w:r w:rsidRPr="00094B13">
        <w:rPr>
          <w:rFonts w:cs="Arial"/>
          <w:sz w:val="22"/>
          <w:szCs w:val="22"/>
          <w:lang w:val="es-ES_tradnl"/>
        </w:rPr>
        <w:t>Asesoría Legal</w:t>
      </w:r>
      <w:r>
        <w:rPr>
          <w:rFonts w:cs="Arial"/>
          <w:sz w:val="22"/>
          <w:szCs w:val="22"/>
          <w:lang w:val="es-ES_tradnl"/>
        </w:rPr>
        <w:t xml:space="preserve"> presenta dictamen sobre las acciones que legalmente corresponden, ante una eventual inobservancia por parte del FODESAF, de la correcta transferencia de recursos al FOSUVI.  Y al respecto, el licenciado Mora Villalobos hace énfasis en </w:t>
      </w:r>
      <w:proofErr w:type="gramStart"/>
      <w:r>
        <w:rPr>
          <w:rFonts w:cs="Arial"/>
          <w:sz w:val="22"/>
          <w:szCs w:val="22"/>
          <w:lang w:val="es-ES_tradnl"/>
        </w:rPr>
        <w:t>que</w:t>
      </w:r>
      <w:proofErr w:type="gramEnd"/>
      <w:r>
        <w:rPr>
          <w:rFonts w:cs="Arial"/>
          <w:sz w:val="22"/>
          <w:szCs w:val="22"/>
          <w:lang w:val="es-ES_tradnl"/>
        </w:rPr>
        <w:t xml:space="preserve"> si el BANHVI llega</w:t>
      </w:r>
      <w:r w:rsidR="00C03C07">
        <w:rPr>
          <w:rFonts w:cs="Arial"/>
          <w:sz w:val="22"/>
          <w:szCs w:val="22"/>
          <w:lang w:val="es-ES_tradnl"/>
        </w:rPr>
        <w:t>ra</w:t>
      </w:r>
      <w:r>
        <w:rPr>
          <w:rFonts w:cs="Arial"/>
          <w:sz w:val="22"/>
          <w:szCs w:val="22"/>
          <w:lang w:val="es-ES_tradnl"/>
        </w:rPr>
        <w:t xml:space="preserve"> a considerar que el FODESAF</w:t>
      </w:r>
      <w:r w:rsidR="00C03C07">
        <w:rPr>
          <w:rFonts w:cs="Arial"/>
          <w:sz w:val="22"/>
          <w:szCs w:val="22"/>
          <w:lang w:val="es-ES_tradnl"/>
        </w:rPr>
        <w:t xml:space="preserve"> no está transfiriendo el monto correcto de recursos al FOSUVI, podría acudir al superior inmediato del titular de la DESAF (la señora Ministra de Trabajo y Seguridad Social) y, de estimarse necesario, posteriormente a la </w:t>
      </w:r>
      <w:r w:rsidR="00C03C07">
        <w:rPr>
          <w:rFonts w:cs="Arial"/>
          <w:sz w:val="22"/>
          <w:lang w:val="es-ES_tradnl"/>
        </w:rPr>
        <w:t>Contraloría General de la República.</w:t>
      </w:r>
      <w:r w:rsidR="00C03C07">
        <w:rPr>
          <w:rFonts w:cs="Arial"/>
          <w:sz w:val="22"/>
          <w:szCs w:val="22"/>
          <w:lang w:val="es-ES_tradnl"/>
        </w:rPr>
        <w:t xml:space="preserve"> </w:t>
      </w:r>
    </w:p>
    <w:p w14:paraId="71B94F79" w14:textId="6D2ADBD3" w:rsidR="00094B13" w:rsidRDefault="00094B13" w:rsidP="00F7178C">
      <w:pPr>
        <w:spacing w:line="360" w:lineRule="auto"/>
        <w:jc w:val="both"/>
        <w:rPr>
          <w:rFonts w:cs="Arial"/>
          <w:sz w:val="22"/>
          <w:lang w:val="es-ES_tradnl"/>
        </w:rPr>
      </w:pPr>
    </w:p>
    <w:p w14:paraId="70D7BF8C" w14:textId="356F5598" w:rsidR="007C6807" w:rsidRDefault="00C03C07" w:rsidP="009F2A65">
      <w:pPr>
        <w:spacing w:line="360" w:lineRule="auto"/>
        <w:jc w:val="both"/>
        <w:rPr>
          <w:rFonts w:cs="Arial"/>
          <w:sz w:val="22"/>
          <w:lang w:val="es-ES_tradnl"/>
        </w:rPr>
      </w:pPr>
      <w:r w:rsidRPr="00A25DB7">
        <w:rPr>
          <w:rFonts w:cs="Arial"/>
          <w:sz w:val="22"/>
          <w:u w:val="single"/>
          <w:lang w:val="es-ES_tradnl"/>
        </w:rPr>
        <w:t xml:space="preserve">Minuto </w:t>
      </w:r>
      <w:r w:rsidR="007C6807">
        <w:rPr>
          <w:rFonts w:cs="Arial"/>
          <w:sz w:val="22"/>
          <w:u w:val="single"/>
          <w:lang w:val="es-ES_tradnl"/>
        </w:rPr>
        <w:t>72</w:t>
      </w:r>
      <w:r w:rsidRPr="00A25DB7">
        <w:rPr>
          <w:rFonts w:cs="Arial"/>
          <w:sz w:val="22"/>
          <w:u w:val="single"/>
          <w:lang w:val="es-ES_tradnl"/>
        </w:rPr>
        <w:t>:</w:t>
      </w:r>
      <w:r w:rsidR="007C6807">
        <w:rPr>
          <w:rFonts w:cs="Arial"/>
          <w:sz w:val="22"/>
          <w:u w:val="single"/>
          <w:lang w:val="es-ES_tradnl"/>
        </w:rPr>
        <w:t>21</w:t>
      </w:r>
      <w:r>
        <w:rPr>
          <w:rFonts w:cs="Arial"/>
          <w:sz w:val="22"/>
          <w:lang w:val="es-ES_tradnl"/>
        </w:rPr>
        <w:t xml:space="preserve"> </w:t>
      </w:r>
      <w:r w:rsidR="007C6807">
        <w:rPr>
          <w:rFonts w:cs="Arial"/>
          <w:sz w:val="22"/>
          <w:lang w:val="es-ES_tradnl"/>
        </w:rPr>
        <w:t xml:space="preserve">La </w:t>
      </w:r>
      <w:r w:rsidR="007C6807" w:rsidRPr="007C6807">
        <w:rPr>
          <w:rFonts w:cs="Arial"/>
          <w:sz w:val="22"/>
          <w:lang w:val="es-ES_tradnl"/>
        </w:rPr>
        <w:t>Junta Directiva</w:t>
      </w:r>
      <w:r w:rsidR="007C6807">
        <w:rPr>
          <w:rFonts w:cs="Arial"/>
          <w:sz w:val="22"/>
          <w:lang w:val="es-ES_tradnl"/>
        </w:rPr>
        <w:t xml:space="preserve"> da por recibida la información suministrada, quedando a la espera de conocer la respuesta de la DESAF, ante la gestión que estará realizando la </w:t>
      </w:r>
      <w:r w:rsidR="007C6807" w:rsidRPr="007C6807">
        <w:rPr>
          <w:rFonts w:cs="Arial"/>
          <w:sz w:val="22"/>
          <w:lang w:val="es-ES_tradnl"/>
        </w:rPr>
        <w:t>Gerencia General</w:t>
      </w:r>
      <w:r w:rsidR="007C6807">
        <w:rPr>
          <w:rFonts w:cs="Arial"/>
          <w:sz w:val="22"/>
          <w:lang w:val="es-ES_tradnl"/>
        </w:rPr>
        <w:t xml:space="preserve">, para procurar </w:t>
      </w:r>
      <w:r w:rsidR="009F2A65">
        <w:rPr>
          <w:rFonts w:cs="Arial"/>
          <w:sz w:val="22"/>
          <w:lang w:val="es-ES_tradnl"/>
        </w:rPr>
        <w:t>la</w:t>
      </w:r>
      <w:r w:rsidR="007C6807">
        <w:rPr>
          <w:rFonts w:cs="Arial"/>
          <w:sz w:val="22"/>
          <w:lang w:val="es-ES_tradnl"/>
        </w:rPr>
        <w:t xml:space="preserve"> correcta</w:t>
      </w:r>
      <w:r w:rsidR="009F2A65">
        <w:rPr>
          <w:rFonts w:cs="Arial"/>
          <w:sz w:val="22"/>
          <w:lang w:val="es-ES_tradnl"/>
        </w:rPr>
        <w:t xml:space="preserve"> transferencia</w:t>
      </w:r>
      <w:r w:rsidR="007C6807">
        <w:rPr>
          <w:rFonts w:cs="Arial"/>
          <w:sz w:val="22"/>
          <w:lang w:val="es-ES_tradnl"/>
        </w:rPr>
        <w:t xml:space="preserve"> de recursos correspondientes al pasado mes de julio.</w:t>
      </w:r>
    </w:p>
    <w:p w14:paraId="3EACE316" w14:textId="77777777" w:rsidR="009D03FE" w:rsidRPr="00D14EAF" w:rsidRDefault="009D03FE" w:rsidP="009D03FE">
      <w:pPr>
        <w:spacing w:line="360" w:lineRule="auto"/>
        <w:jc w:val="both"/>
        <w:rPr>
          <w:rFonts w:cs="Arial"/>
          <w:b/>
          <w:sz w:val="22"/>
        </w:rPr>
      </w:pPr>
      <w:r w:rsidRPr="00D14EAF">
        <w:rPr>
          <w:rFonts w:cs="Arial"/>
          <w:b/>
          <w:sz w:val="22"/>
        </w:rPr>
        <w:t>************</w:t>
      </w:r>
    </w:p>
    <w:p w14:paraId="09908CF3" w14:textId="77777777" w:rsidR="00D13B6B" w:rsidRDefault="00D13B6B" w:rsidP="002D0146">
      <w:pPr>
        <w:spacing w:line="360" w:lineRule="auto"/>
        <w:jc w:val="both"/>
        <w:rPr>
          <w:rFonts w:cs="Arial"/>
          <w:b/>
          <w:bCs/>
          <w:sz w:val="22"/>
          <w:szCs w:val="22"/>
          <w:u w:val="single"/>
          <w:lang w:val="es-ES_tradnl"/>
        </w:rPr>
      </w:pPr>
    </w:p>
    <w:p w14:paraId="097C0479" w14:textId="4AD277D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D74043" w:rsidRPr="00D74043">
        <w:rPr>
          <w:rFonts w:cs="Arial"/>
          <w:b/>
          <w:sz w:val="22"/>
          <w:szCs w:val="22"/>
          <w:u w:val="single"/>
        </w:rPr>
        <w:t>Solicitud de aprobación de catorce bonos extraordinarios en el proyecto Los Jobos</w:t>
      </w:r>
    </w:p>
    <w:p w14:paraId="75C4404A" w14:textId="77777777" w:rsidR="009D03FE" w:rsidRDefault="009D03FE" w:rsidP="009D03FE">
      <w:pPr>
        <w:spacing w:line="360" w:lineRule="auto"/>
        <w:jc w:val="both"/>
        <w:rPr>
          <w:rFonts w:cs="Arial"/>
          <w:sz w:val="22"/>
          <w:szCs w:val="22"/>
        </w:rPr>
      </w:pPr>
    </w:p>
    <w:p w14:paraId="6D0583F4" w14:textId="7B3D1BCA" w:rsidR="004D1AF6" w:rsidRPr="00EF3F93" w:rsidRDefault="004D1AF6" w:rsidP="004D1AF6">
      <w:pPr>
        <w:spacing w:line="360" w:lineRule="auto"/>
        <w:jc w:val="both"/>
        <w:rPr>
          <w:rFonts w:cs="Arial"/>
          <w:bCs/>
          <w:sz w:val="22"/>
          <w:szCs w:val="22"/>
          <w:lang w:val="es-ES_tradnl"/>
        </w:rPr>
      </w:pPr>
      <w:r w:rsidRPr="0039311E">
        <w:rPr>
          <w:rFonts w:cs="Arial"/>
          <w:sz w:val="22"/>
          <w:u w:val="single"/>
          <w:lang w:val="es-ES_tradnl"/>
        </w:rPr>
        <w:t xml:space="preserve">Minuto </w:t>
      </w:r>
      <w:r w:rsidR="00781A9C">
        <w:rPr>
          <w:rFonts w:cs="Arial"/>
          <w:sz w:val="22"/>
          <w:u w:val="single"/>
          <w:lang w:val="es-ES_tradnl"/>
        </w:rPr>
        <w:t>72</w:t>
      </w:r>
      <w:r w:rsidRPr="0039311E">
        <w:rPr>
          <w:rFonts w:cs="Arial"/>
          <w:sz w:val="22"/>
          <w:u w:val="single"/>
          <w:lang w:val="es-ES_tradnl"/>
        </w:rPr>
        <w:t>:</w:t>
      </w:r>
      <w:r w:rsidR="00781A9C">
        <w:rPr>
          <w:rFonts w:cs="Arial"/>
          <w:sz w:val="22"/>
          <w:u w:val="single"/>
          <w:lang w:val="es-ES_tradnl"/>
        </w:rPr>
        <w:t>40</w:t>
      </w:r>
      <w:r>
        <w:rPr>
          <w:rFonts w:cs="Arial"/>
          <w:sz w:val="22"/>
          <w:lang w:val="es-ES_tradnl"/>
        </w:rPr>
        <w:t xml:space="preserve"> Se conoce el oficio </w:t>
      </w:r>
      <w:r>
        <w:rPr>
          <w:rFonts w:cs="Arial"/>
          <w:sz w:val="22"/>
          <w:szCs w:val="22"/>
        </w:rPr>
        <w:t>GG</w:t>
      </w:r>
      <w:r w:rsidRPr="001630E8">
        <w:rPr>
          <w:rFonts w:cs="Arial"/>
          <w:sz w:val="22"/>
          <w:szCs w:val="22"/>
        </w:rPr>
        <w:t>-ME-</w:t>
      </w:r>
      <w:r w:rsidR="00781A9C">
        <w:rPr>
          <w:rFonts w:cs="Arial"/>
          <w:sz w:val="22"/>
          <w:szCs w:val="22"/>
        </w:rPr>
        <w:t>0800</w:t>
      </w:r>
      <w:r w:rsidRPr="001630E8">
        <w:rPr>
          <w:rFonts w:cs="Arial"/>
          <w:sz w:val="22"/>
          <w:szCs w:val="22"/>
        </w:rPr>
        <w:t>-20</w:t>
      </w:r>
      <w:r w:rsidR="00781A9C">
        <w:rPr>
          <w:rFonts w:cs="Arial"/>
          <w:sz w:val="22"/>
          <w:szCs w:val="22"/>
        </w:rPr>
        <w:t>20</w:t>
      </w:r>
      <w:r w:rsidRPr="001630E8">
        <w:rPr>
          <w:rFonts w:cs="Arial"/>
          <w:sz w:val="22"/>
          <w:szCs w:val="22"/>
        </w:rPr>
        <w:t xml:space="preserve"> del </w:t>
      </w:r>
      <w:r w:rsidR="00781A9C">
        <w:rPr>
          <w:rFonts w:cs="Arial"/>
          <w:sz w:val="22"/>
          <w:szCs w:val="22"/>
        </w:rPr>
        <w:t>17</w:t>
      </w:r>
      <w:r w:rsidRPr="001630E8">
        <w:rPr>
          <w:rFonts w:cs="Arial"/>
          <w:sz w:val="22"/>
          <w:szCs w:val="22"/>
        </w:rPr>
        <w:t xml:space="preserve"> de </w:t>
      </w:r>
      <w:r w:rsidR="00781A9C">
        <w:rPr>
          <w:rFonts w:cs="Arial"/>
          <w:sz w:val="22"/>
          <w:szCs w:val="22"/>
        </w:rPr>
        <w:t>julio</w:t>
      </w:r>
      <w:r w:rsidRPr="001630E8">
        <w:rPr>
          <w:rFonts w:cs="Arial"/>
          <w:sz w:val="22"/>
          <w:szCs w:val="22"/>
        </w:rPr>
        <w:t xml:space="preserve"> de 20</w:t>
      </w:r>
      <w:r w:rsidR="00781A9C">
        <w:rPr>
          <w:rFonts w:cs="Arial"/>
          <w:sz w:val="22"/>
          <w:szCs w:val="22"/>
        </w:rPr>
        <w:t>20</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w:t>
      </w:r>
      <w:r w:rsidR="00781A9C">
        <w:rPr>
          <w:rFonts w:cs="Arial"/>
          <w:sz w:val="22"/>
          <w:szCs w:val="22"/>
        </w:rPr>
        <w:t>0824</w:t>
      </w:r>
      <w:r>
        <w:rPr>
          <w:rFonts w:cs="Arial"/>
          <w:sz w:val="22"/>
          <w:szCs w:val="22"/>
        </w:rPr>
        <w:t>-20</w:t>
      </w:r>
      <w:r w:rsidR="00781A9C">
        <w:rPr>
          <w:rFonts w:cs="Arial"/>
          <w:sz w:val="22"/>
          <w:szCs w:val="22"/>
        </w:rPr>
        <w:t>20</w:t>
      </w:r>
      <w:r>
        <w:rPr>
          <w:rFonts w:cs="Arial"/>
          <w:sz w:val="22"/>
          <w:szCs w:val="22"/>
        </w:rPr>
        <w:t xml:space="preserve"> de la Dirección FOSUVI, </w:t>
      </w:r>
      <w:r>
        <w:rPr>
          <w:rFonts w:cs="Arial"/>
          <w:bCs/>
          <w:sz w:val="22"/>
          <w:szCs w:val="22"/>
        </w:rPr>
        <w:t>que contiene los resultados del estudio efectuado a la solicitud</w:t>
      </w:r>
      <w:r>
        <w:rPr>
          <w:rFonts w:cs="Arial"/>
          <w:sz w:val="22"/>
          <w:szCs w:val="22"/>
        </w:rPr>
        <w:t xml:space="preserve"> presentada por</w:t>
      </w:r>
      <w:r w:rsidR="00781A9C">
        <w:rPr>
          <w:rFonts w:cs="Arial"/>
          <w:sz w:val="22"/>
          <w:szCs w:val="22"/>
        </w:rPr>
        <w:t xml:space="preserve"> el Grupo Mutual Alajuela – La Vivienda </w:t>
      </w:r>
      <w:r w:rsidR="00781A9C" w:rsidRPr="00781A9C">
        <w:rPr>
          <w:rFonts w:cs="Arial"/>
          <w:sz w:val="22"/>
          <w:szCs w:val="22"/>
          <w:lang w:val="es-ES_tradnl"/>
        </w:rPr>
        <w:t>de Ahorro y Préstamo</w:t>
      </w:r>
      <w:r w:rsidR="00781A9C">
        <w:rPr>
          <w:rFonts w:cs="Arial"/>
          <w:sz w:val="22"/>
          <w:szCs w:val="22"/>
          <w:lang w:val="es-ES_tradnl"/>
        </w:rPr>
        <w:t>,</w:t>
      </w:r>
      <w:r>
        <w:rPr>
          <w:rFonts w:cs="Arial"/>
          <w:sz w:val="22"/>
          <w:szCs w:val="22"/>
        </w:rPr>
        <w:t xml:space="preserve"> para financiar –al amparo del artículo 59 de la Ley del Sistema Financiero Nacional para la Vivienda–, </w:t>
      </w:r>
      <w:r w:rsidRPr="00FC0CF0">
        <w:rPr>
          <w:rFonts w:cs="Arial"/>
          <w:sz w:val="22"/>
          <w:szCs w:val="22"/>
        </w:rPr>
        <w:t xml:space="preserve">la compra de </w:t>
      </w:r>
      <w:r>
        <w:rPr>
          <w:rFonts w:cs="Arial"/>
          <w:sz w:val="22"/>
          <w:szCs w:val="22"/>
        </w:rPr>
        <w:t>1</w:t>
      </w:r>
      <w:r w:rsidR="00781A9C">
        <w:rPr>
          <w:rFonts w:cs="Arial"/>
          <w:sz w:val="22"/>
          <w:szCs w:val="22"/>
        </w:rPr>
        <w:t>4</w:t>
      </w:r>
      <w:r>
        <w:rPr>
          <w:rFonts w:cs="Arial"/>
          <w:sz w:val="22"/>
          <w:szCs w:val="22"/>
        </w:rPr>
        <w:t xml:space="preserve"> </w:t>
      </w:r>
      <w:r w:rsidRPr="00FC0CF0">
        <w:rPr>
          <w:rFonts w:cs="Arial"/>
          <w:sz w:val="22"/>
          <w:szCs w:val="22"/>
        </w:rPr>
        <w:t xml:space="preserve">lotes </w:t>
      </w:r>
      <w:r w:rsidR="00781A9C">
        <w:rPr>
          <w:rFonts w:cs="Arial"/>
          <w:sz w:val="22"/>
          <w:szCs w:val="22"/>
        </w:rPr>
        <w:t>urbanizados</w:t>
      </w:r>
      <w:r>
        <w:rPr>
          <w:rFonts w:cs="Arial"/>
          <w:sz w:val="22"/>
          <w:szCs w:val="22"/>
        </w:rPr>
        <w:t xml:space="preserve"> y la construcción de </w:t>
      </w:r>
      <w:r w:rsidRPr="00FC0CF0">
        <w:rPr>
          <w:rFonts w:cs="Arial"/>
          <w:sz w:val="22"/>
          <w:szCs w:val="22"/>
        </w:rPr>
        <w:t>igual número de viviendas que habitan en situación de extrema necesidad</w:t>
      </w:r>
      <w:r>
        <w:rPr>
          <w:rFonts w:cs="Arial"/>
          <w:sz w:val="22"/>
          <w:szCs w:val="22"/>
        </w:rPr>
        <w:t xml:space="preserve">, </w:t>
      </w:r>
      <w:r w:rsidRPr="00FC0CF0">
        <w:rPr>
          <w:rFonts w:cs="Arial"/>
          <w:sz w:val="22"/>
          <w:szCs w:val="22"/>
        </w:rPr>
        <w:t>en el proyecto habitacional</w:t>
      </w:r>
      <w:r>
        <w:rPr>
          <w:rFonts w:cs="Arial"/>
          <w:sz w:val="22"/>
          <w:szCs w:val="22"/>
        </w:rPr>
        <w:t xml:space="preserve"> </w:t>
      </w:r>
      <w:r w:rsidR="00781A9C">
        <w:rPr>
          <w:rFonts w:cs="Arial"/>
          <w:sz w:val="22"/>
          <w:szCs w:val="22"/>
        </w:rPr>
        <w:t xml:space="preserve">Los Jobos, </w:t>
      </w:r>
      <w:r w:rsidR="00781A9C" w:rsidRPr="00FC0CF0">
        <w:rPr>
          <w:rFonts w:cs="Arial"/>
          <w:sz w:val="22"/>
          <w:szCs w:val="22"/>
        </w:rPr>
        <w:t xml:space="preserve">ubicado en el distrito </w:t>
      </w:r>
      <w:r w:rsidR="00781A9C">
        <w:rPr>
          <w:rFonts w:cs="Arial"/>
          <w:sz w:val="22"/>
          <w:szCs w:val="22"/>
        </w:rPr>
        <w:t xml:space="preserve">Veintisiete de Abril del </w:t>
      </w:r>
      <w:r w:rsidR="00781A9C" w:rsidRPr="00FC0CF0">
        <w:rPr>
          <w:rFonts w:cs="Arial"/>
          <w:sz w:val="22"/>
          <w:szCs w:val="22"/>
        </w:rPr>
        <w:t xml:space="preserve">cantón de </w:t>
      </w:r>
      <w:r w:rsidR="00781A9C">
        <w:rPr>
          <w:rFonts w:cs="Arial"/>
          <w:sz w:val="22"/>
          <w:szCs w:val="22"/>
        </w:rPr>
        <w:t>Santa Cruz</w:t>
      </w:r>
      <w:r w:rsidR="00781A9C" w:rsidRPr="00FC0CF0">
        <w:rPr>
          <w:rFonts w:cs="Arial"/>
          <w:sz w:val="22"/>
          <w:szCs w:val="22"/>
        </w:rPr>
        <w:t xml:space="preserve">, provincia de </w:t>
      </w:r>
      <w:r w:rsidR="00781A9C">
        <w:rPr>
          <w:rFonts w:cs="Arial"/>
          <w:sz w:val="22"/>
          <w:szCs w:val="22"/>
        </w:rPr>
        <w:t>Guanacaste</w:t>
      </w:r>
      <w:r>
        <w:rPr>
          <w:rFonts w:cs="Arial"/>
          <w:sz w:val="22"/>
          <w:szCs w:val="22"/>
        </w:rPr>
        <w:t xml:space="preserve">.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07A41617" w14:textId="77777777" w:rsidR="004D1AF6" w:rsidRDefault="004D1AF6" w:rsidP="004D1AF6">
      <w:pPr>
        <w:spacing w:line="360" w:lineRule="auto"/>
        <w:jc w:val="both"/>
        <w:rPr>
          <w:rFonts w:cs="Arial"/>
          <w:sz w:val="22"/>
          <w:szCs w:val="22"/>
          <w:lang w:val="es-ES_tradnl"/>
        </w:rPr>
      </w:pPr>
    </w:p>
    <w:p w14:paraId="0171568C" w14:textId="07E57E21" w:rsidR="004D1AF6" w:rsidRDefault="004D1AF6" w:rsidP="00781A9C">
      <w:pPr>
        <w:spacing w:line="360" w:lineRule="auto"/>
        <w:jc w:val="both"/>
        <w:rPr>
          <w:rFonts w:cs="Arial"/>
          <w:sz w:val="22"/>
          <w:szCs w:val="22"/>
        </w:rPr>
      </w:pPr>
      <w:r>
        <w:rPr>
          <w:rFonts w:cs="Arial"/>
          <w:sz w:val="22"/>
        </w:rPr>
        <w:t>Para exponer los alcances del citado informe y atender eventuales consultas de carácter técnico sobre el tema, se incorpora a la sesión la licenciada Martha Camacho Murillo, Directora del FOSUVI</w:t>
      </w:r>
      <w:r w:rsidR="00781A9C">
        <w:rPr>
          <w:rFonts w:cs="Arial"/>
          <w:sz w:val="22"/>
        </w:rPr>
        <w:t>,</w:t>
      </w:r>
      <w:r>
        <w:rPr>
          <w:rFonts w:cs="Arial"/>
          <w:sz w:val="22"/>
        </w:rPr>
        <w:t xml:space="preserve"> </w:t>
      </w:r>
      <w:r w:rsidR="00781A9C">
        <w:rPr>
          <w:rFonts w:cs="Arial"/>
          <w:sz w:val="22"/>
        </w:rPr>
        <w:t>quien</w:t>
      </w:r>
      <w:r>
        <w:rPr>
          <w:rFonts w:cs="Arial"/>
          <w:sz w:val="22"/>
        </w:rPr>
        <w:t xml:space="preserve"> presenta </w:t>
      </w:r>
      <w:r w:rsidRPr="00EF3F93">
        <w:rPr>
          <w:rFonts w:cs="Arial"/>
          <w:sz w:val="22"/>
          <w:szCs w:val="22"/>
        </w:rPr>
        <w:t>los aspectos más relevantes de la solicitud d</w:t>
      </w:r>
      <w:r w:rsidR="00781A9C">
        <w:rPr>
          <w:rFonts w:cs="Arial"/>
          <w:sz w:val="22"/>
          <w:szCs w:val="22"/>
        </w:rPr>
        <w:t>el Grupo Mutual</w:t>
      </w:r>
      <w:r>
        <w:rPr>
          <w:rFonts w:cs="Arial"/>
          <w:sz w:val="22"/>
          <w:szCs w:val="22"/>
        </w:rPr>
        <w:t xml:space="preserve">, </w:t>
      </w:r>
      <w:r w:rsidRPr="00EF3F93">
        <w:rPr>
          <w:rFonts w:cs="Arial"/>
          <w:sz w:val="22"/>
          <w:szCs w:val="22"/>
        </w:rPr>
        <w:t xml:space="preserve">así como </w:t>
      </w:r>
      <w:r>
        <w:rPr>
          <w:rFonts w:cs="Arial"/>
          <w:sz w:val="22"/>
          <w:szCs w:val="22"/>
        </w:rPr>
        <w:t xml:space="preserve">las características </w:t>
      </w:r>
      <w:r w:rsidRPr="00EF3F93">
        <w:rPr>
          <w:rFonts w:cs="Arial"/>
          <w:sz w:val="22"/>
          <w:szCs w:val="22"/>
        </w:rPr>
        <w:t>de este proyecto habitacional</w:t>
      </w:r>
      <w:r>
        <w:rPr>
          <w:rFonts w:cs="Arial"/>
          <w:sz w:val="22"/>
          <w:szCs w:val="22"/>
        </w:rPr>
        <w:t xml:space="preserve"> y su entorno, </w:t>
      </w:r>
      <w:r w:rsidRPr="00EF3F93">
        <w:rPr>
          <w:rFonts w:cs="Arial"/>
          <w:sz w:val="22"/>
          <w:szCs w:val="22"/>
        </w:rPr>
        <w:t xml:space="preserve">destacado que </w:t>
      </w:r>
      <w:r>
        <w:rPr>
          <w:rFonts w:cs="Arial"/>
          <w:sz w:val="22"/>
          <w:szCs w:val="22"/>
        </w:rPr>
        <w:t xml:space="preserve">con este grupo de casos se </w:t>
      </w:r>
      <w:r w:rsidRPr="00EF3F93">
        <w:rPr>
          <w:rFonts w:cs="Arial"/>
          <w:sz w:val="22"/>
          <w:szCs w:val="22"/>
        </w:rPr>
        <w:t>dará solución habitacional</w:t>
      </w:r>
      <w:r>
        <w:rPr>
          <w:rFonts w:cs="Arial"/>
          <w:sz w:val="22"/>
          <w:szCs w:val="22"/>
        </w:rPr>
        <w:t xml:space="preserve"> </w:t>
      </w:r>
      <w:r w:rsidRPr="00EF3F93">
        <w:rPr>
          <w:rFonts w:cs="Arial"/>
          <w:sz w:val="22"/>
          <w:szCs w:val="22"/>
        </w:rPr>
        <w:t xml:space="preserve">a </w:t>
      </w:r>
      <w:r>
        <w:rPr>
          <w:rFonts w:cs="Arial"/>
          <w:sz w:val="22"/>
          <w:szCs w:val="22"/>
        </w:rPr>
        <w:t>1</w:t>
      </w:r>
      <w:r w:rsidR="00C861B0">
        <w:rPr>
          <w:rFonts w:cs="Arial"/>
          <w:sz w:val="22"/>
          <w:szCs w:val="22"/>
        </w:rPr>
        <w:t>4</w:t>
      </w:r>
      <w:r>
        <w:rPr>
          <w:rFonts w:cs="Arial"/>
          <w:sz w:val="22"/>
          <w:szCs w:val="22"/>
        </w:rPr>
        <w:t xml:space="preserve"> </w:t>
      </w:r>
      <w:r w:rsidRPr="00EF3F93">
        <w:rPr>
          <w:rFonts w:cs="Arial"/>
          <w:sz w:val="22"/>
          <w:szCs w:val="22"/>
        </w:rPr>
        <w:t xml:space="preserve">familias que </w:t>
      </w:r>
      <w:r>
        <w:rPr>
          <w:rFonts w:cs="Arial"/>
          <w:sz w:val="22"/>
          <w:szCs w:val="22"/>
        </w:rPr>
        <w:t xml:space="preserve">actualmente </w:t>
      </w:r>
      <w:r w:rsidRPr="00EF3F93">
        <w:rPr>
          <w:rFonts w:cs="Arial"/>
          <w:sz w:val="22"/>
          <w:szCs w:val="22"/>
        </w:rPr>
        <w:t>habitan en situación de extrema necesidad</w:t>
      </w:r>
      <w:r w:rsidR="00C861B0">
        <w:rPr>
          <w:rFonts w:cs="Arial"/>
          <w:sz w:val="22"/>
          <w:szCs w:val="22"/>
        </w:rPr>
        <w:t>.  Destaca</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sidR="00C861B0" w:rsidRPr="00AA6479">
        <w:rPr>
          <w:rFonts w:cs="Arial"/>
          <w:color w:val="000000"/>
          <w:sz w:val="22"/>
          <w:szCs w:val="22"/>
        </w:rPr>
        <w:t>¢</w:t>
      </w:r>
      <w:r w:rsidR="00C861B0">
        <w:rPr>
          <w:rFonts w:cs="Arial"/>
          <w:color w:val="000000"/>
          <w:sz w:val="22"/>
          <w:szCs w:val="22"/>
        </w:rPr>
        <w:t>231,5</w:t>
      </w:r>
      <w:r>
        <w:rPr>
          <w:rFonts w:cs="Arial"/>
          <w:sz w:val="22"/>
          <w:szCs w:val="22"/>
        </w:rPr>
        <w:t xml:space="preserve"> millones para 1</w:t>
      </w:r>
      <w:r w:rsidR="00C861B0">
        <w:rPr>
          <w:rFonts w:cs="Arial"/>
          <w:sz w:val="22"/>
          <w:szCs w:val="22"/>
        </w:rPr>
        <w:t>4</w:t>
      </w:r>
      <w:r>
        <w:rPr>
          <w:rFonts w:cs="Arial"/>
          <w:sz w:val="22"/>
          <w:szCs w:val="22"/>
        </w:rPr>
        <w:t xml:space="preserve"> operaciones, que </w:t>
      </w:r>
      <w:r w:rsidRPr="00EF3F93">
        <w:rPr>
          <w:rFonts w:cs="Arial"/>
          <w:bCs/>
          <w:sz w:val="22"/>
          <w:szCs w:val="22"/>
        </w:rPr>
        <w:t>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1</w:t>
      </w:r>
      <w:r w:rsidR="00C861B0">
        <w:rPr>
          <w:rFonts w:cs="Arial"/>
          <w:sz w:val="22"/>
          <w:szCs w:val="22"/>
        </w:rPr>
        <w:t>4</w:t>
      </w:r>
      <w:r>
        <w:rPr>
          <w:rFonts w:cs="Arial"/>
          <w:sz w:val="22"/>
          <w:szCs w:val="22"/>
        </w:rPr>
        <w:t xml:space="preserve"> operaciones, para un Bono promedio de ¢</w:t>
      </w:r>
      <w:r w:rsidR="00C861B0">
        <w:rPr>
          <w:rFonts w:cs="Arial"/>
          <w:sz w:val="22"/>
          <w:szCs w:val="22"/>
        </w:rPr>
        <w:t>16</w:t>
      </w:r>
      <w:r>
        <w:rPr>
          <w:rFonts w:cs="Arial"/>
          <w:sz w:val="22"/>
          <w:szCs w:val="22"/>
        </w:rPr>
        <w:t>,</w:t>
      </w:r>
      <w:r w:rsidR="00C861B0">
        <w:rPr>
          <w:rFonts w:cs="Arial"/>
          <w:sz w:val="22"/>
          <w:szCs w:val="22"/>
        </w:rPr>
        <w:t>5</w:t>
      </w:r>
      <w:r>
        <w:rPr>
          <w:rFonts w:cs="Arial"/>
          <w:sz w:val="22"/>
          <w:szCs w:val="22"/>
        </w:rPr>
        <w:t xml:space="preserve"> millones.</w:t>
      </w:r>
    </w:p>
    <w:p w14:paraId="7411FBFE" w14:textId="4A67FF8C" w:rsidR="004D1AF6" w:rsidRDefault="004D1AF6" w:rsidP="004D1AF6">
      <w:pPr>
        <w:spacing w:line="360" w:lineRule="auto"/>
        <w:jc w:val="both"/>
        <w:rPr>
          <w:rFonts w:cs="Arial"/>
          <w:sz w:val="22"/>
        </w:rPr>
      </w:pPr>
    </w:p>
    <w:p w14:paraId="2264D592" w14:textId="13E6625A" w:rsidR="00C861B0" w:rsidRDefault="004D1AF6" w:rsidP="004D1AF6">
      <w:pPr>
        <w:tabs>
          <w:tab w:val="left" w:pos="9360"/>
        </w:tabs>
        <w:spacing w:line="360" w:lineRule="auto"/>
        <w:jc w:val="both"/>
        <w:rPr>
          <w:rFonts w:cs="Arial"/>
          <w:sz w:val="22"/>
          <w:szCs w:val="22"/>
        </w:rPr>
      </w:pPr>
      <w:r w:rsidRPr="005327EF">
        <w:rPr>
          <w:rFonts w:cs="Arial"/>
          <w:sz w:val="22"/>
          <w:u w:val="single"/>
          <w:lang w:val="es-ES_tradnl"/>
        </w:rPr>
        <w:t xml:space="preserve">Minuto </w:t>
      </w:r>
      <w:r w:rsidR="00C861B0">
        <w:rPr>
          <w:rFonts w:cs="Arial"/>
          <w:sz w:val="22"/>
          <w:u w:val="single"/>
          <w:lang w:val="es-ES_tradnl"/>
        </w:rPr>
        <w:t>86</w:t>
      </w:r>
      <w:r w:rsidRPr="005327EF">
        <w:rPr>
          <w:rFonts w:cs="Arial"/>
          <w:sz w:val="22"/>
          <w:u w:val="single"/>
          <w:lang w:val="es-ES_tradnl"/>
        </w:rPr>
        <w:t>:</w:t>
      </w:r>
      <w:r w:rsidR="00C861B0">
        <w:rPr>
          <w:rFonts w:cs="Arial"/>
          <w:sz w:val="22"/>
          <w:u w:val="single"/>
          <w:lang w:val="es-ES_tradnl"/>
        </w:rPr>
        <w:t>0</w:t>
      </w:r>
      <w:r>
        <w:rPr>
          <w:rFonts w:cs="Arial"/>
          <w:sz w:val="22"/>
          <w:u w:val="single"/>
          <w:lang w:val="es-ES_tradnl"/>
        </w:rPr>
        <w:t>5</w:t>
      </w:r>
      <w:r w:rsidRPr="005327EF">
        <w:rPr>
          <w:rFonts w:cs="Arial"/>
          <w:sz w:val="22"/>
          <w:lang w:val="es-ES_tradnl"/>
        </w:rPr>
        <w:t xml:space="preserve"> </w:t>
      </w:r>
      <w:r w:rsidRPr="005327EF">
        <w:rPr>
          <w:sz w:val="22"/>
          <w:szCs w:val="22"/>
        </w:rPr>
        <w:t>Conocidos</w:t>
      </w:r>
      <w:r>
        <w:rPr>
          <w:sz w:val="22"/>
          <w:szCs w:val="22"/>
        </w:rPr>
        <w:t xml:space="preserve"> y suficientemente discutidos los informes presentados por la </w:t>
      </w:r>
      <w:r w:rsidRPr="003F06C1">
        <w:rPr>
          <w:rFonts w:cs="Arial"/>
          <w:sz w:val="22"/>
          <w:szCs w:val="22"/>
        </w:rPr>
        <w:t>Administración</w:t>
      </w:r>
      <w:r>
        <w:rPr>
          <w:rFonts w:cs="Arial"/>
          <w:sz w:val="22"/>
          <w:szCs w:val="22"/>
        </w:rPr>
        <w:t xml:space="preserve">, la </w:t>
      </w:r>
      <w:r w:rsidRPr="00CD50D8">
        <w:rPr>
          <w:rFonts w:cs="Arial"/>
          <w:sz w:val="22"/>
          <w:szCs w:val="22"/>
          <w:lang w:val="es-ES_tradnl"/>
        </w:rPr>
        <w:t>Junta Directiva</w:t>
      </w:r>
      <w:r>
        <w:rPr>
          <w:rFonts w:cs="Arial"/>
          <w:sz w:val="22"/>
          <w:szCs w:val="22"/>
        </w:rPr>
        <w:t xml:space="preserve"> resuelve otorgar el financiamiento requerido, en los términos que se proponen en el estudio realizado por la Dirección FOSUVI</w:t>
      </w:r>
      <w:r w:rsidR="00C861B0">
        <w:rPr>
          <w:rFonts w:cs="Arial"/>
          <w:sz w:val="22"/>
          <w:szCs w:val="22"/>
        </w:rPr>
        <w:t xml:space="preserve"> y según se consigna en el </w:t>
      </w:r>
      <w:r w:rsidR="00C861B0" w:rsidRPr="00C861B0">
        <w:rPr>
          <w:rFonts w:cs="Arial"/>
          <w:b/>
          <w:bCs/>
          <w:sz w:val="22"/>
          <w:szCs w:val="22"/>
        </w:rPr>
        <w:t>Acuerdo N° 2</w:t>
      </w:r>
      <w:r w:rsidR="00C861B0">
        <w:rPr>
          <w:rFonts w:cs="Arial"/>
          <w:sz w:val="22"/>
          <w:szCs w:val="22"/>
        </w:rPr>
        <w:t xml:space="preserve"> que se anexa a esta minuta.</w:t>
      </w:r>
    </w:p>
    <w:p w14:paraId="78C417E5" w14:textId="77777777" w:rsidR="009D03FE" w:rsidRPr="00D14EAF" w:rsidRDefault="009D03FE" w:rsidP="009D03FE">
      <w:pPr>
        <w:spacing w:line="360" w:lineRule="auto"/>
        <w:jc w:val="both"/>
        <w:rPr>
          <w:rFonts w:cs="Arial"/>
          <w:b/>
          <w:sz w:val="22"/>
        </w:rPr>
      </w:pPr>
      <w:r w:rsidRPr="00D14EAF">
        <w:rPr>
          <w:rFonts w:cs="Arial"/>
          <w:b/>
          <w:sz w:val="22"/>
        </w:rPr>
        <w:t>************</w:t>
      </w:r>
    </w:p>
    <w:p w14:paraId="15D5A5E1" w14:textId="77777777" w:rsidR="009D03FE" w:rsidRDefault="009D03FE" w:rsidP="009D03FE">
      <w:pPr>
        <w:spacing w:line="360" w:lineRule="auto"/>
        <w:jc w:val="both"/>
        <w:rPr>
          <w:rFonts w:cs="Arial"/>
          <w:b/>
          <w:bCs/>
          <w:sz w:val="22"/>
          <w:szCs w:val="22"/>
          <w:u w:val="single"/>
          <w:lang w:val="es-ES_tradnl"/>
        </w:rPr>
      </w:pPr>
    </w:p>
    <w:p w14:paraId="40495B9D" w14:textId="73248A4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E97960">
        <w:rPr>
          <w:rFonts w:cs="Arial"/>
          <w:b/>
          <w:sz w:val="22"/>
          <w:szCs w:val="22"/>
          <w:u w:val="single"/>
          <w:lang w:val="es-ES_tradnl"/>
        </w:rPr>
        <w:t xml:space="preserve"> </w:t>
      </w:r>
      <w:r w:rsidR="008C24C1" w:rsidRPr="008C24C1">
        <w:rPr>
          <w:rFonts w:cs="Arial"/>
          <w:b/>
          <w:bCs/>
          <w:sz w:val="22"/>
          <w:u w:val="single"/>
          <w:lang w:val="es-ES_tradnl"/>
        </w:rPr>
        <w:t>Solicitud de aprobación de once bonos extraordinarios individuales</w:t>
      </w:r>
    </w:p>
    <w:p w14:paraId="594C7CB0" w14:textId="77777777" w:rsidR="009D03FE" w:rsidRDefault="009D03FE" w:rsidP="009D03FE">
      <w:pPr>
        <w:spacing w:line="360" w:lineRule="auto"/>
        <w:jc w:val="both"/>
        <w:rPr>
          <w:rFonts w:cs="Arial"/>
          <w:sz w:val="22"/>
          <w:szCs w:val="22"/>
        </w:rPr>
      </w:pPr>
    </w:p>
    <w:p w14:paraId="431A587E" w14:textId="42A398F5" w:rsidR="00721DF4" w:rsidRDefault="00721DF4" w:rsidP="00721DF4">
      <w:pPr>
        <w:spacing w:line="360" w:lineRule="auto"/>
        <w:jc w:val="both"/>
        <w:rPr>
          <w:rFonts w:cs="Arial"/>
          <w:bCs/>
          <w:sz w:val="22"/>
        </w:rPr>
      </w:pPr>
      <w:r w:rsidRPr="00423827">
        <w:rPr>
          <w:rFonts w:cs="Arial"/>
          <w:sz w:val="22"/>
          <w:u w:val="single"/>
          <w:lang w:val="es-ES_tradnl"/>
        </w:rPr>
        <w:lastRenderedPageBreak/>
        <w:t xml:space="preserve">Minuto </w:t>
      </w:r>
      <w:r w:rsidR="00BE1FEE">
        <w:rPr>
          <w:rFonts w:cs="Arial"/>
          <w:sz w:val="22"/>
          <w:u w:val="single"/>
          <w:lang w:val="es-ES_tradnl"/>
        </w:rPr>
        <w:t>87</w:t>
      </w:r>
      <w:r>
        <w:rPr>
          <w:rFonts w:cs="Arial"/>
          <w:sz w:val="22"/>
          <w:u w:val="single"/>
          <w:lang w:val="es-ES_tradnl"/>
        </w:rPr>
        <w:t>:</w:t>
      </w:r>
      <w:r w:rsidR="00BE1FEE">
        <w:rPr>
          <w:rFonts w:cs="Arial"/>
          <w:sz w:val="22"/>
          <w:u w:val="single"/>
          <w:lang w:val="es-ES_tradnl"/>
        </w:rPr>
        <w:t>15</w:t>
      </w:r>
      <w:r>
        <w:rPr>
          <w:rFonts w:cs="Arial"/>
          <w:sz w:val="22"/>
          <w:lang w:val="es-ES_tradnl"/>
        </w:rPr>
        <w:t xml:space="preserve"> Se conoce el oficio</w:t>
      </w:r>
      <w:r>
        <w:rPr>
          <w:rFonts w:cs="Arial"/>
          <w:bCs/>
          <w:sz w:val="22"/>
        </w:rPr>
        <w:t xml:space="preserve"> GG-ME-0</w:t>
      </w:r>
      <w:r w:rsidR="00BE1FEE">
        <w:rPr>
          <w:rFonts w:cs="Arial"/>
          <w:bCs/>
          <w:sz w:val="22"/>
        </w:rPr>
        <w:t>799</w:t>
      </w:r>
      <w:r>
        <w:rPr>
          <w:rFonts w:cs="Arial"/>
          <w:bCs/>
          <w:sz w:val="22"/>
        </w:rPr>
        <w:t xml:space="preserve">-2020 del </w:t>
      </w:r>
      <w:r w:rsidR="00BE1FEE">
        <w:rPr>
          <w:rFonts w:cs="Arial"/>
          <w:bCs/>
          <w:sz w:val="22"/>
        </w:rPr>
        <w:t>17</w:t>
      </w:r>
      <w:r>
        <w:rPr>
          <w:rFonts w:cs="Arial"/>
          <w:bCs/>
          <w:sz w:val="22"/>
        </w:rPr>
        <w:t xml:space="preserve"> de </w:t>
      </w:r>
      <w:r w:rsidR="00BE1FEE">
        <w:rPr>
          <w:rFonts w:cs="Arial"/>
          <w:bCs/>
          <w:sz w:val="22"/>
        </w:rPr>
        <w:t>julio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BE1FEE">
        <w:rPr>
          <w:rFonts w:cs="Arial"/>
          <w:sz w:val="22"/>
          <w:szCs w:val="22"/>
        </w:rPr>
        <w:t>819</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del </w:t>
      </w:r>
      <w:r w:rsidR="00BE1FEE">
        <w:rPr>
          <w:rFonts w:cs="Arial"/>
          <w:bCs/>
          <w:sz w:val="22"/>
        </w:rPr>
        <w:t xml:space="preserve">Instituto Nacional de Vivienda y Urbanismo, Coopealianza R.L. y </w:t>
      </w:r>
      <w:r w:rsidR="00BE1FEE">
        <w:rPr>
          <w:rFonts w:cs="Arial"/>
          <w:bCs/>
          <w:sz w:val="22"/>
          <w:szCs w:val="22"/>
        </w:rPr>
        <w:t>Grupo Mutual Alajuela – La Vivienda de Ahorro y Préstamo</w:t>
      </w:r>
      <w:r>
        <w:rPr>
          <w:rFonts w:cs="Arial"/>
          <w:bCs/>
          <w:sz w:val="22"/>
        </w:rPr>
        <w:t xml:space="preserve">, para financiar </w:t>
      </w:r>
      <w:r w:rsidR="00BE1FEE">
        <w:rPr>
          <w:rFonts w:cs="Arial"/>
          <w:bCs/>
          <w:sz w:val="22"/>
        </w:rPr>
        <w:t>once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4C1B0EA" w14:textId="77777777" w:rsidR="00721DF4" w:rsidRDefault="00721DF4" w:rsidP="00721DF4">
      <w:pPr>
        <w:spacing w:line="360" w:lineRule="auto"/>
        <w:jc w:val="both"/>
        <w:rPr>
          <w:rFonts w:cs="Arial"/>
          <w:bCs/>
          <w:sz w:val="22"/>
        </w:rPr>
      </w:pPr>
    </w:p>
    <w:p w14:paraId="75ACE45C" w14:textId="2BDA43C4" w:rsidR="00721DF4" w:rsidRDefault="00BE1FEE" w:rsidP="00721DF4">
      <w:pPr>
        <w:spacing w:line="360" w:lineRule="auto"/>
        <w:jc w:val="both"/>
        <w:rPr>
          <w:rFonts w:cs="Arial"/>
          <w:bCs/>
          <w:sz w:val="22"/>
          <w:szCs w:val="22"/>
        </w:rPr>
      </w:pPr>
      <w:r>
        <w:rPr>
          <w:rFonts w:cs="Arial"/>
          <w:sz w:val="22"/>
          <w:szCs w:val="22"/>
        </w:rPr>
        <w:t xml:space="preserve">La licenciada Camacho Murillo </w:t>
      </w:r>
      <w:r w:rsidR="00721DF4">
        <w:rPr>
          <w:rFonts w:cs="Arial"/>
          <w:sz w:val="22"/>
          <w:szCs w:val="22"/>
        </w:rPr>
        <w:t>expone el contenido del citado informe</w:t>
      </w:r>
      <w:r>
        <w:rPr>
          <w:rFonts w:cs="Arial"/>
          <w:sz w:val="22"/>
          <w:szCs w:val="22"/>
        </w:rPr>
        <w:t xml:space="preserve">, </w:t>
      </w:r>
      <w:r w:rsidR="00721DF4">
        <w:rPr>
          <w:rFonts w:cs="Arial"/>
          <w:sz w:val="22"/>
          <w:lang w:val="es-ES_tradnl"/>
        </w:rPr>
        <w:t>presenta</w:t>
      </w:r>
      <w:r>
        <w:rPr>
          <w:rFonts w:cs="Arial"/>
          <w:sz w:val="22"/>
          <w:lang w:val="es-ES_tradnl"/>
        </w:rPr>
        <w:t>ndo</w:t>
      </w:r>
      <w:r w:rsidR="00721DF4">
        <w:rPr>
          <w:rFonts w:cs="Arial"/>
          <w:sz w:val="22"/>
          <w:lang w:val="es-ES_tradnl"/>
        </w:rPr>
        <w:t xml:space="preserve"> el</w:t>
      </w:r>
      <w:r w:rsidR="00721DF4">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04C19815" w14:textId="77777777" w:rsidR="00721DF4" w:rsidRDefault="00721DF4" w:rsidP="00721DF4">
      <w:pPr>
        <w:spacing w:line="360" w:lineRule="auto"/>
        <w:jc w:val="both"/>
        <w:rPr>
          <w:rFonts w:cs="Arial"/>
          <w:bCs/>
          <w:sz w:val="22"/>
          <w:szCs w:val="22"/>
        </w:rPr>
      </w:pPr>
    </w:p>
    <w:p w14:paraId="11F41E72" w14:textId="56051F36" w:rsidR="00721DF4" w:rsidRDefault="00721DF4" w:rsidP="00721DF4">
      <w:pPr>
        <w:spacing w:line="360" w:lineRule="auto"/>
        <w:jc w:val="both"/>
        <w:rPr>
          <w:rFonts w:cs="Arial"/>
          <w:bCs/>
          <w:sz w:val="22"/>
        </w:rPr>
      </w:pPr>
      <w:r w:rsidRPr="00085875">
        <w:rPr>
          <w:rFonts w:cs="Arial"/>
          <w:color w:val="000000"/>
          <w:sz w:val="22"/>
          <w:szCs w:val="22"/>
          <w:u w:val="single"/>
        </w:rPr>
        <w:t xml:space="preserve">Minuto </w:t>
      </w:r>
      <w:r w:rsidR="00BE1FEE">
        <w:rPr>
          <w:rFonts w:cs="Arial"/>
          <w:color w:val="000000"/>
          <w:sz w:val="22"/>
          <w:szCs w:val="22"/>
          <w:u w:val="single"/>
        </w:rPr>
        <w:t>90</w:t>
      </w:r>
      <w:r w:rsidRPr="00085875">
        <w:rPr>
          <w:rFonts w:cs="Arial"/>
          <w:color w:val="000000"/>
          <w:sz w:val="22"/>
          <w:szCs w:val="22"/>
          <w:u w:val="single"/>
        </w:rPr>
        <w:t>:</w:t>
      </w:r>
      <w:r w:rsidR="00BE1FEE">
        <w:rPr>
          <w:rFonts w:cs="Arial"/>
          <w:color w:val="000000"/>
          <w:sz w:val="22"/>
          <w:szCs w:val="22"/>
          <w:u w:val="single"/>
        </w:rPr>
        <w:t>35</w:t>
      </w:r>
      <w:r>
        <w:rPr>
          <w:rFonts w:cs="Arial"/>
          <w:color w:val="000000"/>
          <w:sz w:val="22"/>
          <w:szCs w:val="22"/>
        </w:rPr>
        <w:t xml:space="preserve"> El</w:t>
      </w:r>
      <w:r>
        <w:rPr>
          <w:rFonts w:cs="Arial"/>
          <w:bCs/>
          <w:sz w:val="22"/>
          <w:szCs w:val="22"/>
        </w:rPr>
        <w:t xml:space="preserve"> Director Alvarado Herrera justifica su voto negativo en los casos de los señores </w:t>
      </w:r>
      <w:proofErr w:type="spellStart"/>
      <w:r w:rsidR="00BE1FEE" w:rsidRPr="00BE1FEE">
        <w:rPr>
          <w:rFonts w:cs="Arial"/>
          <w:bCs/>
          <w:sz w:val="22"/>
          <w:szCs w:val="22"/>
          <w:lang w:val="es-CR"/>
        </w:rPr>
        <w:t>Marbely</w:t>
      </w:r>
      <w:proofErr w:type="spellEnd"/>
      <w:r w:rsidR="00BE1FEE" w:rsidRPr="00BE1FEE">
        <w:rPr>
          <w:rFonts w:cs="Arial"/>
          <w:bCs/>
          <w:sz w:val="22"/>
          <w:szCs w:val="22"/>
          <w:lang w:val="es-CR"/>
        </w:rPr>
        <w:t xml:space="preserve"> Palacios Brenes</w:t>
      </w:r>
      <w:r w:rsidR="00A86FEE">
        <w:rPr>
          <w:rFonts w:cs="Arial"/>
          <w:bCs/>
          <w:sz w:val="22"/>
          <w:szCs w:val="22"/>
          <w:lang w:val="es-CR"/>
        </w:rPr>
        <w:t>,</w:t>
      </w:r>
      <w:r w:rsidR="00BE1FEE" w:rsidRPr="00BE1FEE">
        <w:rPr>
          <w:rFonts w:cs="Arial"/>
          <w:bCs/>
          <w:sz w:val="22"/>
          <w:szCs w:val="22"/>
        </w:rPr>
        <w:t xml:space="preserve"> Cristina Carri</w:t>
      </w:r>
      <w:r w:rsidR="00A86FEE">
        <w:rPr>
          <w:rFonts w:cs="Arial"/>
          <w:bCs/>
          <w:sz w:val="22"/>
          <w:szCs w:val="22"/>
        </w:rPr>
        <w:t>ó</w:t>
      </w:r>
      <w:r w:rsidR="00BE1FEE" w:rsidRPr="00BE1FEE">
        <w:rPr>
          <w:rFonts w:cs="Arial"/>
          <w:bCs/>
          <w:sz w:val="22"/>
          <w:szCs w:val="22"/>
        </w:rPr>
        <w:t>n Pichardo</w:t>
      </w:r>
      <w:r w:rsidR="00A86FEE" w:rsidRPr="00A86FEE">
        <w:rPr>
          <w:rFonts w:cs="Arial"/>
          <w:bCs/>
          <w:sz w:val="22"/>
          <w:szCs w:val="22"/>
          <w:lang w:val="es-CR"/>
        </w:rPr>
        <w:t xml:space="preserve"> </w:t>
      </w:r>
      <w:r w:rsidR="00A86FEE">
        <w:rPr>
          <w:rFonts w:cs="Arial"/>
          <w:bCs/>
          <w:sz w:val="22"/>
          <w:szCs w:val="22"/>
          <w:lang w:val="es-CR"/>
        </w:rPr>
        <w:t xml:space="preserve">y </w:t>
      </w:r>
      <w:r w:rsidR="00A86FEE" w:rsidRPr="00BE1FEE">
        <w:rPr>
          <w:rFonts w:cs="Arial"/>
          <w:bCs/>
          <w:sz w:val="22"/>
          <w:szCs w:val="22"/>
          <w:lang w:val="es-CR"/>
        </w:rPr>
        <w:t>Héctor Ruiz López</w:t>
      </w:r>
      <w:r>
        <w:rPr>
          <w:rFonts w:cs="Arial"/>
          <w:bCs/>
          <w:sz w:val="22"/>
          <w:szCs w:val="22"/>
        </w:rPr>
        <w:t>; en el primer caso, porque la casa tiene tres dormitorios</w:t>
      </w:r>
      <w:r w:rsidR="00A86FEE">
        <w:rPr>
          <w:rFonts w:cs="Arial"/>
          <w:bCs/>
          <w:sz w:val="22"/>
          <w:szCs w:val="22"/>
        </w:rPr>
        <w:t>, tiene un costo de ¢25,1 millones</w:t>
      </w:r>
      <w:r>
        <w:rPr>
          <w:rFonts w:cs="Arial"/>
          <w:bCs/>
          <w:sz w:val="22"/>
          <w:szCs w:val="22"/>
        </w:rPr>
        <w:t xml:space="preserve"> y la </w:t>
      </w:r>
      <w:r>
        <w:rPr>
          <w:rFonts w:cs="Arial"/>
          <w:bCs/>
          <w:sz w:val="22"/>
        </w:rPr>
        <w:t>familia consta únicamente de dos miembros</w:t>
      </w:r>
      <w:r w:rsidR="00A86FEE">
        <w:rPr>
          <w:rFonts w:cs="Arial"/>
          <w:bCs/>
          <w:sz w:val="22"/>
        </w:rPr>
        <w:t xml:space="preserve">.  En </w:t>
      </w:r>
      <w:r>
        <w:rPr>
          <w:rFonts w:cs="Arial"/>
          <w:bCs/>
          <w:sz w:val="22"/>
        </w:rPr>
        <w:t>el segundo caso</w:t>
      </w:r>
      <w:r w:rsidR="00A86FEE">
        <w:rPr>
          <w:rFonts w:cs="Arial"/>
          <w:bCs/>
          <w:sz w:val="22"/>
        </w:rPr>
        <w:t>,</w:t>
      </w:r>
      <w:r w:rsidR="00A86FEE" w:rsidRPr="00A86FEE">
        <w:rPr>
          <w:rFonts w:cs="Arial"/>
          <w:bCs/>
          <w:sz w:val="22"/>
          <w:szCs w:val="22"/>
        </w:rPr>
        <w:t xml:space="preserve"> </w:t>
      </w:r>
      <w:r w:rsidR="00A86FEE">
        <w:rPr>
          <w:rFonts w:cs="Arial"/>
          <w:bCs/>
          <w:sz w:val="22"/>
          <w:szCs w:val="22"/>
        </w:rPr>
        <w:t xml:space="preserve">porque la casa tiene tres dormitorios, tiene un costo de ¢26,6 millones y la </w:t>
      </w:r>
      <w:r w:rsidR="00A86FEE">
        <w:rPr>
          <w:rFonts w:cs="Arial"/>
          <w:bCs/>
          <w:sz w:val="22"/>
        </w:rPr>
        <w:t xml:space="preserve">familia consta únicamente de tres miembros.  Y en el tercer caso, </w:t>
      </w:r>
      <w:r>
        <w:rPr>
          <w:rFonts w:cs="Arial"/>
          <w:bCs/>
          <w:sz w:val="22"/>
        </w:rPr>
        <w:t xml:space="preserve">porque </w:t>
      </w:r>
      <w:r>
        <w:rPr>
          <w:rFonts w:cs="Arial"/>
          <w:bCs/>
          <w:sz w:val="22"/>
          <w:szCs w:val="22"/>
        </w:rPr>
        <w:t xml:space="preserve">la casa tiene tres dormitorios, a pesar de que la </w:t>
      </w:r>
      <w:r>
        <w:rPr>
          <w:rFonts w:cs="Arial"/>
          <w:bCs/>
          <w:sz w:val="22"/>
        </w:rPr>
        <w:t xml:space="preserve">familia tiene únicamente de </w:t>
      </w:r>
      <w:r w:rsidR="00A86FEE">
        <w:rPr>
          <w:rFonts w:cs="Arial"/>
          <w:bCs/>
          <w:sz w:val="22"/>
        </w:rPr>
        <w:t>cuatro</w:t>
      </w:r>
      <w:r>
        <w:rPr>
          <w:rFonts w:cs="Arial"/>
          <w:bCs/>
          <w:sz w:val="22"/>
        </w:rPr>
        <w:t xml:space="preserve"> miembros, lo que se aparta de las condiciones que usualmente financia el Sistema.</w:t>
      </w:r>
    </w:p>
    <w:p w14:paraId="5D40B375" w14:textId="77777777" w:rsidR="00721DF4" w:rsidRDefault="00721DF4" w:rsidP="00721DF4">
      <w:pPr>
        <w:spacing w:line="360" w:lineRule="auto"/>
        <w:jc w:val="both"/>
        <w:rPr>
          <w:rFonts w:cs="Arial"/>
          <w:bCs/>
          <w:sz w:val="22"/>
          <w:szCs w:val="22"/>
        </w:rPr>
      </w:pPr>
    </w:p>
    <w:p w14:paraId="16318A9D" w14:textId="3279D275" w:rsidR="00721DF4" w:rsidRDefault="00721DF4" w:rsidP="00721DF4">
      <w:pPr>
        <w:spacing w:line="360" w:lineRule="auto"/>
        <w:jc w:val="both"/>
        <w:rPr>
          <w:rFonts w:cs="Arial"/>
          <w:sz w:val="22"/>
          <w:szCs w:val="22"/>
        </w:rPr>
      </w:pPr>
      <w:r w:rsidRPr="00A21797">
        <w:rPr>
          <w:rFonts w:cs="Arial"/>
          <w:bCs/>
          <w:sz w:val="22"/>
          <w:szCs w:val="22"/>
          <w:u w:val="single"/>
        </w:rPr>
        <w:t xml:space="preserve">Minuto </w:t>
      </w:r>
      <w:r w:rsidR="00A86FEE">
        <w:rPr>
          <w:rFonts w:cs="Arial"/>
          <w:bCs/>
          <w:sz w:val="22"/>
          <w:szCs w:val="22"/>
          <w:u w:val="single"/>
        </w:rPr>
        <w:t>91</w:t>
      </w:r>
      <w:r w:rsidRPr="00A21797">
        <w:rPr>
          <w:rFonts w:cs="Arial"/>
          <w:bCs/>
          <w:sz w:val="22"/>
          <w:szCs w:val="22"/>
          <w:u w:val="single"/>
        </w:rPr>
        <w:t>:</w:t>
      </w:r>
      <w:r w:rsidR="00A86FEE">
        <w:rPr>
          <w:rFonts w:cs="Arial"/>
          <w:bCs/>
          <w:sz w:val="22"/>
          <w:szCs w:val="22"/>
          <w:u w:val="single"/>
        </w:rPr>
        <w:t>5</w:t>
      </w:r>
      <w:r>
        <w:rPr>
          <w:rFonts w:cs="Arial"/>
          <w:bCs/>
          <w:sz w:val="22"/>
          <w:szCs w:val="22"/>
          <w:u w:val="single"/>
        </w:rPr>
        <w:t>0</w:t>
      </w:r>
      <w:r>
        <w:rPr>
          <w:rFonts w:cs="Arial"/>
          <w:bCs/>
          <w:sz w:val="22"/>
          <w:szCs w:val="22"/>
        </w:rPr>
        <w:t xml:space="preserve"> No habiendo más observaciones de los señores Directores ni por parte de los funcionarios presentes y con el voto negativo del Director </w:t>
      </w:r>
      <w:r w:rsidRPr="00A21797">
        <w:rPr>
          <w:rFonts w:cs="Arial"/>
          <w:bCs/>
          <w:sz w:val="22"/>
          <w:szCs w:val="22"/>
          <w:lang w:val="es-CR"/>
        </w:rPr>
        <w:t>Alvarado Herrera</w:t>
      </w:r>
      <w:r>
        <w:rPr>
          <w:rFonts w:cs="Arial"/>
          <w:bCs/>
          <w:sz w:val="22"/>
          <w:szCs w:val="22"/>
          <w:lang w:val="es-CR"/>
        </w:rPr>
        <w:t xml:space="preserve"> en </w:t>
      </w:r>
      <w:r w:rsidR="00A86FEE">
        <w:rPr>
          <w:rFonts w:cs="Arial"/>
          <w:bCs/>
          <w:sz w:val="22"/>
          <w:szCs w:val="22"/>
          <w:lang w:val="es-CR"/>
        </w:rPr>
        <w:t>los</w:t>
      </w:r>
      <w:r>
        <w:rPr>
          <w:rFonts w:cs="Arial"/>
          <w:bCs/>
          <w:sz w:val="22"/>
          <w:szCs w:val="22"/>
          <w:lang w:val="es-CR"/>
        </w:rPr>
        <w:t xml:space="preserve"> caso</w:t>
      </w:r>
      <w:r w:rsidR="00A86FEE">
        <w:rPr>
          <w:rFonts w:cs="Arial"/>
          <w:bCs/>
          <w:sz w:val="22"/>
          <w:szCs w:val="22"/>
          <w:lang w:val="es-CR"/>
        </w:rPr>
        <w:t>s</w:t>
      </w:r>
      <w:r>
        <w:rPr>
          <w:rFonts w:cs="Arial"/>
          <w:bCs/>
          <w:sz w:val="22"/>
          <w:szCs w:val="22"/>
          <w:lang w:val="es-CR"/>
        </w:rPr>
        <w:t xml:space="preserve"> antes indicado</w:t>
      </w:r>
      <w:r w:rsidR="00A86FEE">
        <w:rPr>
          <w:rFonts w:cs="Arial"/>
          <w:bCs/>
          <w:sz w:val="22"/>
          <w:szCs w:val="22"/>
          <w:lang w:val="es-CR"/>
        </w:rPr>
        <w:t>s</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 xml:space="preserve">3 </w:t>
      </w:r>
      <w:r w:rsidRPr="001F780E">
        <w:rPr>
          <w:rFonts w:cs="Arial"/>
          <w:bCs/>
          <w:sz w:val="22"/>
          <w:szCs w:val="22"/>
        </w:rPr>
        <w:t>y</w:t>
      </w:r>
      <w:r>
        <w:rPr>
          <w:rFonts w:cs="Arial"/>
          <w:b/>
          <w:sz w:val="22"/>
          <w:szCs w:val="22"/>
        </w:rPr>
        <w:t xml:space="preserve"> N° 4 </w:t>
      </w:r>
      <w:r>
        <w:rPr>
          <w:rFonts w:cs="Arial"/>
          <w:sz w:val="22"/>
          <w:szCs w:val="22"/>
        </w:rPr>
        <w:t>que se anexan a esta minuta.</w:t>
      </w:r>
    </w:p>
    <w:p w14:paraId="606F9FBA" w14:textId="77777777" w:rsidR="009D03FE" w:rsidRPr="00D14EAF" w:rsidRDefault="009D03FE" w:rsidP="009D03FE">
      <w:pPr>
        <w:spacing w:line="360" w:lineRule="auto"/>
        <w:jc w:val="both"/>
        <w:rPr>
          <w:rFonts w:cs="Arial"/>
          <w:b/>
          <w:sz w:val="22"/>
        </w:rPr>
      </w:pPr>
      <w:r w:rsidRPr="00D14EAF">
        <w:rPr>
          <w:rFonts w:cs="Arial"/>
          <w:b/>
          <w:sz w:val="22"/>
        </w:rPr>
        <w:t>************</w:t>
      </w:r>
    </w:p>
    <w:p w14:paraId="354F8A59" w14:textId="77777777" w:rsidR="009D03FE" w:rsidRDefault="009D03FE" w:rsidP="009D03FE">
      <w:pPr>
        <w:spacing w:line="360" w:lineRule="auto"/>
        <w:jc w:val="both"/>
        <w:rPr>
          <w:rFonts w:cs="Arial"/>
          <w:b/>
          <w:sz w:val="22"/>
          <w:szCs w:val="22"/>
          <w:u w:val="single"/>
          <w:lang w:val="es-ES_tradnl"/>
        </w:rPr>
      </w:pPr>
    </w:p>
    <w:p w14:paraId="477B41C3" w14:textId="5B7326E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8C24C1" w:rsidRPr="008C24C1">
        <w:rPr>
          <w:rFonts w:cs="Arial"/>
          <w:b/>
          <w:bCs/>
          <w:sz w:val="22"/>
          <w:u w:val="single"/>
          <w:lang w:val="es-ES_tradnl"/>
        </w:rPr>
        <w:t>Solicitud de aprobación de dos bonos extraordinarios</w:t>
      </w:r>
    </w:p>
    <w:p w14:paraId="5E96AFFA" w14:textId="77777777" w:rsidR="009D03FE" w:rsidRDefault="009D03FE" w:rsidP="009D03FE">
      <w:pPr>
        <w:spacing w:line="360" w:lineRule="auto"/>
        <w:jc w:val="both"/>
        <w:rPr>
          <w:rFonts w:cs="Arial"/>
          <w:sz w:val="22"/>
          <w:szCs w:val="22"/>
        </w:rPr>
      </w:pPr>
    </w:p>
    <w:p w14:paraId="5114AB14" w14:textId="161A528B" w:rsidR="00DF1309" w:rsidRDefault="00DF1309" w:rsidP="00DF1309">
      <w:pPr>
        <w:spacing w:line="360" w:lineRule="auto"/>
        <w:jc w:val="both"/>
        <w:rPr>
          <w:rFonts w:cs="Arial"/>
          <w:bCs/>
          <w:sz w:val="22"/>
        </w:rPr>
      </w:pPr>
      <w:r w:rsidRPr="0039311E">
        <w:rPr>
          <w:rFonts w:cs="Arial"/>
          <w:sz w:val="22"/>
          <w:u w:val="single"/>
          <w:lang w:val="es-ES_tradnl"/>
        </w:rPr>
        <w:t xml:space="preserve">Minuto </w:t>
      </w:r>
      <w:r w:rsidR="00A86FEE">
        <w:rPr>
          <w:rFonts w:cs="Arial"/>
          <w:sz w:val="22"/>
          <w:u w:val="single"/>
          <w:lang w:val="es-ES_tradnl"/>
        </w:rPr>
        <w:t>93</w:t>
      </w:r>
      <w:r w:rsidRPr="0039311E">
        <w:rPr>
          <w:rFonts w:cs="Arial"/>
          <w:sz w:val="22"/>
          <w:u w:val="single"/>
          <w:lang w:val="es-ES_tradnl"/>
        </w:rPr>
        <w:t>:</w:t>
      </w:r>
      <w:r w:rsidR="00A86FEE">
        <w:rPr>
          <w:rFonts w:cs="Arial"/>
          <w:sz w:val="22"/>
          <w:u w:val="single"/>
          <w:lang w:val="es-ES_tradnl"/>
        </w:rPr>
        <w:t>14</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w:t>
      </w:r>
      <w:r w:rsidR="00A86FEE">
        <w:rPr>
          <w:sz w:val="22"/>
          <w:szCs w:val="22"/>
        </w:rPr>
        <w:t xml:space="preserve">éste y el siguiente </w:t>
      </w:r>
      <w:r>
        <w:rPr>
          <w:sz w:val="22"/>
          <w:szCs w:val="22"/>
        </w:rPr>
        <w:t xml:space="preserve">asunto; y se procede a conocer el </w:t>
      </w:r>
      <w:r>
        <w:rPr>
          <w:rFonts w:cs="Arial"/>
          <w:sz w:val="22"/>
          <w:lang w:val="es-ES_tradnl"/>
        </w:rPr>
        <w:t xml:space="preserve">oficio </w:t>
      </w:r>
      <w:r>
        <w:rPr>
          <w:rFonts w:cs="Arial"/>
          <w:bCs/>
          <w:sz w:val="22"/>
        </w:rPr>
        <w:t>GG-ME-0</w:t>
      </w:r>
      <w:r w:rsidR="00A86FEE">
        <w:rPr>
          <w:rFonts w:cs="Arial"/>
          <w:bCs/>
          <w:sz w:val="22"/>
        </w:rPr>
        <w:t>798</w:t>
      </w:r>
      <w:r>
        <w:rPr>
          <w:rFonts w:cs="Arial"/>
          <w:bCs/>
          <w:sz w:val="22"/>
        </w:rPr>
        <w:t xml:space="preserve">-2020 del </w:t>
      </w:r>
      <w:r w:rsidR="00A86FEE">
        <w:rPr>
          <w:rFonts w:cs="Arial"/>
          <w:bCs/>
          <w:sz w:val="22"/>
        </w:rPr>
        <w:t>17</w:t>
      </w:r>
      <w:r>
        <w:rPr>
          <w:rFonts w:cs="Arial"/>
          <w:bCs/>
          <w:sz w:val="22"/>
        </w:rPr>
        <w:t xml:space="preserve"> de </w:t>
      </w:r>
      <w:r w:rsidR="00A86FEE">
        <w:rPr>
          <w:rFonts w:cs="Arial"/>
          <w:bCs/>
          <w:sz w:val="22"/>
        </w:rPr>
        <w:t>julio</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A86FEE">
        <w:rPr>
          <w:rFonts w:cs="Arial"/>
          <w:sz w:val="22"/>
          <w:szCs w:val="22"/>
        </w:rPr>
        <w:t>820</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dos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0F400E0" w14:textId="77777777" w:rsidR="00DF1309" w:rsidRDefault="00DF1309" w:rsidP="00DF1309">
      <w:pPr>
        <w:spacing w:line="360" w:lineRule="auto"/>
        <w:jc w:val="both"/>
        <w:rPr>
          <w:rFonts w:cs="Arial"/>
          <w:bCs/>
          <w:sz w:val="22"/>
        </w:rPr>
      </w:pPr>
    </w:p>
    <w:p w14:paraId="4BD24659" w14:textId="6D1E018C" w:rsidR="00DF1309" w:rsidRDefault="00DF1309" w:rsidP="00DF1309">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332E5990" w14:textId="77777777" w:rsidR="00A86FEE" w:rsidRDefault="00A86FEE" w:rsidP="00DF1309">
      <w:pPr>
        <w:spacing w:line="360" w:lineRule="auto"/>
        <w:jc w:val="both"/>
        <w:rPr>
          <w:rFonts w:cs="Arial"/>
          <w:bCs/>
          <w:sz w:val="22"/>
          <w:szCs w:val="22"/>
        </w:rPr>
      </w:pPr>
    </w:p>
    <w:p w14:paraId="5DAEA71E" w14:textId="4E494BA5" w:rsidR="00A86FEE" w:rsidRDefault="00A86FEE" w:rsidP="00DF1309">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94</w:t>
      </w:r>
      <w:r w:rsidRPr="00A21797">
        <w:rPr>
          <w:rFonts w:cs="Arial"/>
          <w:bCs/>
          <w:sz w:val="22"/>
          <w:szCs w:val="22"/>
          <w:u w:val="single"/>
        </w:rPr>
        <w:t>:</w:t>
      </w:r>
      <w:r>
        <w:rPr>
          <w:rFonts w:cs="Arial"/>
          <w:bCs/>
          <w:sz w:val="22"/>
          <w:szCs w:val="22"/>
          <w:u w:val="single"/>
        </w:rPr>
        <w:t>20</w:t>
      </w:r>
      <w:r w:rsidRPr="00937224">
        <w:rPr>
          <w:rFonts w:cs="Arial"/>
          <w:bCs/>
          <w:sz w:val="22"/>
          <w:szCs w:val="22"/>
        </w:rPr>
        <w:t xml:space="preserve"> </w:t>
      </w:r>
      <w:r>
        <w:rPr>
          <w:rFonts w:cs="Arial"/>
          <w:bCs/>
          <w:sz w:val="22"/>
          <w:szCs w:val="22"/>
        </w:rPr>
        <w:t>Se retira temporalmente de la sesión la Directora Presidenta y continúa presidiendo la Directora Chavarría Núñez.</w:t>
      </w:r>
    </w:p>
    <w:p w14:paraId="6CE7D52D" w14:textId="77777777" w:rsidR="00A86FEE" w:rsidRDefault="00A86FEE" w:rsidP="00DF1309">
      <w:pPr>
        <w:spacing w:line="360" w:lineRule="auto"/>
        <w:jc w:val="both"/>
        <w:rPr>
          <w:rFonts w:cs="Arial"/>
          <w:bCs/>
          <w:sz w:val="22"/>
          <w:szCs w:val="22"/>
        </w:rPr>
      </w:pPr>
    </w:p>
    <w:p w14:paraId="7DC1FC5E" w14:textId="439885F5" w:rsidR="009D03FE" w:rsidRPr="00121D88" w:rsidRDefault="00DF1309" w:rsidP="009D03FE">
      <w:pPr>
        <w:spacing w:line="360" w:lineRule="auto"/>
        <w:jc w:val="both"/>
        <w:rPr>
          <w:rFonts w:cs="Arial"/>
          <w:b/>
          <w:bCs/>
          <w:sz w:val="22"/>
          <w:szCs w:val="22"/>
        </w:rPr>
      </w:pPr>
      <w:r w:rsidRPr="00A21797">
        <w:rPr>
          <w:rFonts w:cs="Arial"/>
          <w:bCs/>
          <w:sz w:val="22"/>
          <w:szCs w:val="22"/>
          <w:u w:val="single"/>
        </w:rPr>
        <w:t xml:space="preserve">Minuto </w:t>
      </w:r>
      <w:r w:rsidR="00A86FEE">
        <w:rPr>
          <w:rFonts w:cs="Arial"/>
          <w:bCs/>
          <w:sz w:val="22"/>
          <w:szCs w:val="22"/>
          <w:u w:val="single"/>
        </w:rPr>
        <w:t>94</w:t>
      </w:r>
      <w:r w:rsidRPr="00A21797">
        <w:rPr>
          <w:rFonts w:cs="Arial"/>
          <w:bCs/>
          <w:sz w:val="22"/>
          <w:szCs w:val="22"/>
          <w:u w:val="single"/>
        </w:rPr>
        <w:t>:</w:t>
      </w:r>
      <w:r w:rsidR="00A86FEE">
        <w:rPr>
          <w:rFonts w:cs="Arial"/>
          <w:bCs/>
          <w:sz w:val="22"/>
          <w:szCs w:val="22"/>
          <w:u w:val="single"/>
        </w:rPr>
        <w:t>28</w:t>
      </w:r>
      <w:r w:rsidRPr="00937224">
        <w:rPr>
          <w:rFonts w:cs="Arial"/>
          <w:bCs/>
          <w:sz w:val="22"/>
          <w:szCs w:val="22"/>
        </w:rPr>
        <w:t xml:space="preserve"> </w:t>
      </w:r>
      <w:r>
        <w:rPr>
          <w:rFonts w:cs="Arial"/>
          <w:bCs/>
          <w:sz w:val="22"/>
          <w:szCs w:val="22"/>
        </w:rPr>
        <w:t xml:space="preserve">Conocidos los informes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en los mismos términos recomendados por la </w:t>
      </w:r>
      <w:r w:rsidRPr="007A5696">
        <w:rPr>
          <w:rFonts w:cs="Arial"/>
          <w:sz w:val="22"/>
          <w:szCs w:val="22"/>
          <w:lang w:val="es-ES_tradnl"/>
        </w:rPr>
        <w:t>Administración</w:t>
      </w:r>
      <w:r>
        <w:rPr>
          <w:rFonts w:cs="Arial"/>
          <w:sz w:val="22"/>
          <w:szCs w:val="22"/>
          <w:lang w:val="es-ES_tradnl"/>
        </w:rPr>
        <w:t xml:space="preserve"> y según consta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5 </w:t>
      </w:r>
      <w:r>
        <w:rPr>
          <w:rFonts w:cs="Arial"/>
          <w:sz w:val="22"/>
          <w:szCs w:val="22"/>
        </w:rPr>
        <w:t>que se anexa a esta minuta.</w:t>
      </w:r>
    </w:p>
    <w:p w14:paraId="15FBA80C" w14:textId="77777777" w:rsidR="009D03FE" w:rsidRPr="00D14EAF" w:rsidRDefault="009D03FE" w:rsidP="009D03FE">
      <w:pPr>
        <w:spacing w:line="360" w:lineRule="auto"/>
        <w:jc w:val="both"/>
        <w:rPr>
          <w:rFonts w:cs="Arial"/>
          <w:b/>
          <w:sz w:val="22"/>
        </w:rPr>
      </w:pPr>
      <w:r w:rsidRPr="00D14EAF">
        <w:rPr>
          <w:rFonts w:cs="Arial"/>
          <w:b/>
          <w:sz w:val="22"/>
        </w:rPr>
        <w:t>************</w:t>
      </w:r>
    </w:p>
    <w:p w14:paraId="726A9E9C" w14:textId="77777777" w:rsidR="009D03FE" w:rsidRDefault="009D03FE" w:rsidP="009D03FE">
      <w:pPr>
        <w:spacing w:line="360" w:lineRule="auto"/>
        <w:jc w:val="both"/>
        <w:rPr>
          <w:rFonts w:cs="Arial"/>
          <w:b/>
          <w:bCs/>
          <w:sz w:val="22"/>
          <w:szCs w:val="22"/>
          <w:u w:val="single"/>
          <w:lang w:val="es-ES_tradnl"/>
        </w:rPr>
      </w:pPr>
    </w:p>
    <w:p w14:paraId="7F53C718" w14:textId="7996AD5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8C24C1" w:rsidRPr="008C24C1">
        <w:rPr>
          <w:rFonts w:cs="Arial"/>
          <w:b/>
          <w:bCs/>
          <w:sz w:val="22"/>
          <w:u w:val="single"/>
          <w:lang w:val="es-ES_tradnl"/>
        </w:rPr>
        <w:t>Solicitud de aprobación de un caso individual de segundo bono</w:t>
      </w:r>
    </w:p>
    <w:p w14:paraId="4C09F0CF" w14:textId="77777777" w:rsidR="009D03FE" w:rsidRDefault="009D03FE" w:rsidP="009D03FE">
      <w:pPr>
        <w:spacing w:line="360" w:lineRule="auto"/>
        <w:jc w:val="both"/>
        <w:rPr>
          <w:rFonts w:cs="Arial"/>
          <w:sz w:val="22"/>
          <w:szCs w:val="22"/>
        </w:rPr>
      </w:pPr>
    </w:p>
    <w:p w14:paraId="533E764C" w14:textId="1062A4EA" w:rsidR="00121D88" w:rsidRDefault="00121D88" w:rsidP="00121D88">
      <w:pPr>
        <w:spacing w:line="360" w:lineRule="auto"/>
        <w:jc w:val="both"/>
        <w:rPr>
          <w:rFonts w:cs="Arial"/>
          <w:bCs/>
          <w:sz w:val="22"/>
        </w:rPr>
      </w:pPr>
      <w:r w:rsidRPr="0039311E">
        <w:rPr>
          <w:rFonts w:cs="Arial"/>
          <w:sz w:val="22"/>
          <w:u w:val="single"/>
          <w:lang w:val="es-ES_tradnl"/>
        </w:rPr>
        <w:t xml:space="preserve">Minuto </w:t>
      </w:r>
      <w:r w:rsidR="00A86FEE">
        <w:rPr>
          <w:rFonts w:cs="Arial"/>
          <w:sz w:val="22"/>
          <w:u w:val="single"/>
          <w:lang w:val="es-ES_tradnl"/>
        </w:rPr>
        <w:t>94</w:t>
      </w:r>
      <w:r>
        <w:rPr>
          <w:rFonts w:cs="Arial"/>
          <w:sz w:val="22"/>
          <w:u w:val="single"/>
          <w:lang w:val="es-ES_tradnl"/>
        </w:rPr>
        <w:t>:</w:t>
      </w:r>
      <w:r w:rsidR="00A86FEE">
        <w:rPr>
          <w:rFonts w:cs="Arial"/>
          <w:sz w:val="22"/>
          <w:u w:val="single"/>
          <w:lang w:val="es-ES_tradnl"/>
        </w:rPr>
        <w:t>53</w:t>
      </w:r>
      <w:r>
        <w:rPr>
          <w:rFonts w:cs="Arial"/>
          <w:sz w:val="22"/>
          <w:lang w:val="es-ES_tradnl"/>
        </w:rPr>
        <w:t xml:space="preserve"> </w:t>
      </w:r>
      <w:r w:rsidR="00A86FEE">
        <w:rPr>
          <w:rFonts w:cs="Arial"/>
          <w:sz w:val="22"/>
          <w:lang w:val="es-ES_tradnl"/>
        </w:rPr>
        <w:t>S</w:t>
      </w:r>
      <w:r>
        <w:rPr>
          <w:rFonts w:cs="Arial"/>
          <w:sz w:val="22"/>
          <w:lang w:val="es-ES_tradnl"/>
        </w:rPr>
        <w:t xml:space="preserve">e procede a conocer el oficio </w:t>
      </w:r>
      <w:r>
        <w:rPr>
          <w:rFonts w:cs="Arial"/>
          <w:bCs/>
          <w:sz w:val="22"/>
        </w:rPr>
        <w:t>GG-ME-0</w:t>
      </w:r>
      <w:r w:rsidR="00A86FEE">
        <w:rPr>
          <w:rFonts w:cs="Arial"/>
          <w:bCs/>
          <w:sz w:val="22"/>
        </w:rPr>
        <w:t>786</w:t>
      </w:r>
      <w:r>
        <w:rPr>
          <w:rFonts w:cs="Arial"/>
          <w:bCs/>
          <w:sz w:val="22"/>
        </w:rPr>
        <w:t xml:space="preserve">-2020 del </w:t>
      </w:r>
      <w:r w:rsidR="00A86FEE">
        <w:rPr>
          <w:rFonts w:cs="Arial"/>
          <w:bCs/>
          <w:sz w:val="22"/>
        </w:rPr>
        <w:t>17</w:t>
      </w:r>
      <w:r>
        <w:rPr>
          <w:rFonts w:cs="Arial"/>
          <w:bCs/>
          <w:sz w:val="22"/>
        </w:rPr>
        <w:t xml:space="preserve"> de </w:t>
      </w:r>
      <w:r w:rsidR="00A86FEE">
        <w:rPr>
          <w:rFonts w:cs="Arial"/>
          <w:bCs/>
          <w:sz w:val="22"/>
        </w:rPr>
        <w:t>julio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A86FEE">
        <w:rPr>
          <w:rFonts w:cs="Arial"/>
          <w:sz w:val="22"/>
          <w:szCs w:val="22"/>
        </w:rPr>
        <w:t>821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que contiene una propuesta para financiar</w:t>
      </w:r>
      <w:r w:rsidR="00A86FEE">
        <w:rPr>
          <w:rFonts w:cs="Arial"/>
          <w:bCs/>
          <w:sz w:val="22"/>
        </w:rPr>
        <w:t xml:space="preserve">, </w:t>
      </w:r>
      <w:r>
        <w:rPr>
          <w:rFonts w:cs="Arial"/>
          <w:bCs/>
          <w:sz w:val="22"/>
        </w:rPr>
        <w:t xml:space="preserve">al amparo del artículo 50 de </w:t>
      </w:r>
      <w:r>
        <w:rPr>
          <w:rFonts w:cs="Arial"/>
          <w:bCs/>
          <w:sz w:val="22"/>
        </w:rPr>
        <w:lastRenderedPageBreak/>
        <w:t xml:space="preserve">la Ley del Sistema Financiero Nacional para la Vivienda (LSFNV), una operación individual de segundo </w:t>
      </w:r>
      <w:r w:rsidRPr="00412098">
        <w:rPr>
          <w:rFonts w:cs="Arial"/>
          <w:bCs/>
          <w:sz w:val="22"/>
          <w:lang w:val="es-ES_tradnl"/>
        </w:rPr>
        <w:t>Bono Familiar de Vivienda</w:t>
      </w:r>
      <w:r>
        <w:rPr>
          <w:rFonts w:cs="Arial"/>
          <w:bCs/>
          <w:sz w:val="22"/>
        </w:rPr>
        <w:t xml:space="preserve">, por situación de emergencia, para la familia que encabeza el señor </w:t>
      </w:r>
      <w:r w:rsidR="00A86FEE">
        <w:rPr>
          <w:rFonts w:cs="Arial"/>
          <w:bCs/>
          <w:sz w:val="22"/>
        </w:rPr>
        <w:t xml:space="preserve">Sergio Gerardo Chacón Ramírez, cédula N° 3-0334-0033, </w:t>
      </w:r>
      <w:r w:rsidR="00A86FEE" w:rsidRPr="00663BDE">
        <w:rPr>
          <w:rFonts w:cs="Arial"/>
          <w:sz w:val="22"/>
        </w:rPr>
        <w:t xml:space="preserve">cuya vivienda fue declarada </w:t>
      </w:r>
      <w:r w:rsidR="00A86FEE">
        <w:rPr>
          <w:rFonts w:cs="Arial"/>
          <w:sz w:val="22"/>
        </w:rPr>
        <w:t>en riesgo</w:t>
      </w:r>
      <w:r w:rsidR="00A86FEE" w:rsidRPr="00663BDE">
        <w:rPr>
          <w:rFonts w:cs="Arial"/>
          <w:sz w:val="22"/>
        </w:rPr>
        <w:t xml:space="preserve"> por parte de la Comisión Nacional de Prevención de Riesgos y Atención de Emergencias (CNE), debido a</w:t>
      </w:r>
      <w:r w:rsidR="00A86FEE">
        <w:rPr>
          <w:rFonts w:cs="Arial"/>
          <w:sz w:val="22"/>
        </w:rPr>
        <w:t xml:space="preserve">l talud que amenaza la vivienda y que se originó en el sismo de </w:t>
      </w:r>
      <w:proofErr w:type="spellStart"/>
      <w:r w:rsidR="00A86FEE">
        <w:rPr>
          <w:rFonts w:cs="Arial"/>
          <w:sz w:val="22"/>
        </w:rPr>
        <w:t>Capellades</w:t>
      </w:r>
      <w:proofErr w:type="spellEnd"/>
      <w:r w:rsidR="00A86FEE">
        <w:rPr>
          <w:rFonts w:cs="Arial"/>
          <w:sz w:val="22"/>
        </w:rPr>
        <w:t xml:space="preserve"> </w:t>
      </w:r>
      <w:r w:rsidR="00A86FEE" w:rsidRPr="00663BDE">
        <w:rPr>
          <w:rFonts w:cs="Arial"/>
          <w:sz w:val="22"/>
        </w:rPr>
        <w:t xml:space="preserve"> </w:t>
      </w:r>
      <w:r w:rsidR="00A86FEE">
        <w:rPr>
          <w:rFonts w:cs="Arial"/>
          <w:sz w:val="22"/>
        </w:rPr>
        <w:t>en noviembre de 2016</w:t>
      </w:r>
      <w:r w:rsidR="00A86FEE" w:rsidRPr="00663BDE">
        <w:rPr>
          <w:rFonts w:cs="Arial"/>
          <w:sz w:val="22"/>
        </w:rPr>
        <w:t>; y además el ingreso mensual es de ¢6</w:t>
      </w:r>
      <w:r w:rsidR="00A86FEE">
        <w:rPr>
          <w:rFonts w:cs="Arial"/>
          <w:sz w:val="22"/>
        </w:rPr>
        <w:t>84</w:t>
      </w:r>
      <w:r w:rsidR="00A86FEE" w:rsidRPr="00663BDE">
        <w:rPr>
          <w:rFonts w:cs="Arial"/>
          <w:sz w:val="22"/>
        </w:rPr>
        <w:t>.</w:t>
      </w:r>
      <w:r w:rsidR="00A86FEE">
        <w:rPr>
          <w:rFonts w:cs="Arial"/>
          <w:sz w:val="22"/>
        </w:rPr>
        <w:t>936</w:t>
      </w:r>
      <w:r w:rsidR="00A86FEE" w:rsidRPr="00663BDE">
        <w:rPr>
          <w:rFonts w:cs="Arial"/>
          <w:sz w:val="22"/>
        </w:rPr>
        <w:t>,</w:t>
      </w:r>
      <w:r w:rsidR="00A86FEE">
        <w:rPr>
          <w:rFonts w:cs="Arial"/>
          <w:sz w:val="22"/>
        </w:rPr>
        <w:t>28</w:t>
      </w:r>
      <w:r w:rsidR="00A86FEE" w:rsidRPr="00663BDE">
        <w:rPr>
          <w:rFonts w:cs="Arial"/>
          <w:sz w:val="22"/>
        </w:rPr>
        <w:t xml:space="preserve">, </w:t>
      </w:r>
      <w:r w:rsidR="00A86FEE" w:rsidRPr="00663BDE">
        <w:rPr>
          <w:rFonts w:cs="Arial"/>
          <w:sz w:val="22"/>
          <w:lang w:val="es-CR"/>
        </w:rPr>
        <w:t xml:space="preserve">proveniente de las labores que realiza el señor </w:t>
      </w:r>
      <w:r w:rsidR="00A86FEE">
        <w:rPr>
          <w:rFonts w:cs="Arial"/>
          <w:sz w:val="22"/>
          <w:lang w:val="es-CR"/>
        </w:rPr>
        <w:t>Chacón Ramírez como custodio de valores</w:t>
      </w:r>
      <w:r w:rsidR="00A86FEE" w:rsidRPr="00663BDE">
        <w:rPr>
          <w:rFonts w:cs="Arial"/>
          <w:sz w:val="22"/>
          <w:lang w:val="es-CR"/>
        </w:rPr>
        <w:t>.</w:t>
      </w:r>
      <w:r>
        <w:rPr>
          <w:rFonts w:cs="Arial"/>
          <w:bCs/>
          <w:sz w:val="22"/>
        </w:rPr>
        <w:t xml:space="preserve">  Dichos documentos se anexan al expediente del acta.</w:t>
      </w:r>
    </w:p>
    <w:p w14:paraId="1E4D159B" w14:textId="77777777" w:rsidR="00121D88" w:rsidRDefault="00121D88" w:rsidP="00121D88">
      <w:pPr>
        <w:spacing w:line="360" w:lineRule="auto"/>
        <w:jc w:val="both"/>
        <w:rPr>
          <w:rFonts w:cs="Arial"/>
          <w:sz w:val="22"/>
          <w:szCs w:val="22"/>
        </w:rPr>
      </w:pPr>
    </w:p>
    <w:p w14:paraId="5CFAEF3E" w14:textId="0EAF9E75" w:rsidR="00A86FEE" w:rsidRDefault="00121D88" w:rsidP="00A86FEE">
      <w:pPr>
        <w:spacing w:line="360" w:lineRule="auto"/>
        <w:jc w:val="both"/>
        <w:rPr>
          <w:rFonts w:cs="Arial"/>
          <w:bCs/>
          <w:sz w:val="22"/>
          <w:szCs w:val="22"/>
        </w:rPr>
      </w:pPr>
      <w:r>
        <w:rPr>
          <w:rFonts w:cs="Arial"/>
          <w:bCs/>
          <w:sz w:val="22"/>
        </w:rPr>
        <w:t xml:space="preserve">La licenciada Camacho Murillo </w:t>
      </w:r>
      <w:r>
        <w:rPr>
          <w:rFonts w:cs="Arial"/>
          <w:sz w:val="22"/>
          <w:lang w:val="es-ES_tradnl"/>
        </w:rPr>
        <w:t xml:space="preserve">expone los alcances del citado informe, destacando </w:t>
      </w:r>
      <w:r w:rsidR="00A86FEE">
        <w:rPr>
          <w:rFonts w:cs="Arial"/>
          <w:bCs/>
          <w:sz w:val="22"/>
          <w:szCs w:val="22"/>
        </w:rPr>
        <w:t>que la operaci</w:t>
      </w:r>
      <w:r w:rsidR="000538A1">
        <w:rPr>
          <w:rFonts w:cs="Arial"/>
          <w:bCs/>
          <w:sz w:val="22"/>
          <w:szCs w:val="22"/>
        </w:rPr>
        <w:t>ón</w:t>
      </w:r>
      <w:r w:rsidR="00A86FEE">
        <w:rPr>
          <w:rFonts w:cs="Arial"/>
          <w:bCs/>
          <w:sz w:val="22"/>
          <w:szCs w:val="22"/>
        </w:rPr>
        <w:t xml:space="preserve"> ha sido debidamente analizada por la Dirección FOSUVI, se ha revisado el cumplimiento de los requisitos por parte de la familia postulada y de igual forma se ha verificado la razonabilidad de la información técnica y los costos propuestos, determinándose que </w:t>
      </w:r>
      <w:r w:rsidR="000538A1">
        <w:rPr>
          <w:rFonts w:cs="Arial"/>
          <w:bCs/>
          <w:sz w:val="22"/>
          <w:szCs w:val="22"/>
        </w:rPr>
        <w:t>el</w:t>
      </w:r>
      <w:r w:rsidR="00A86FEE">
        <w:rPr>
          <w:rFonts w:cs="Arial"/>
          <w:bCs/>
          <w:sz w:val="22"/>
          <w:szCs w:val="22"/>
        </w:rPr>
        <w:t xml:space="preserve"> caso cumple a cabalidad con todos los requisitos que establece la legislación del Sistema y por lo tanto se recomienda aprobar </w:t>
      </w:r>
      <w:r w:rsidR="000538A1">
        <w:rPr>
          <w:rFonts w:cs="Arial"/>
          <w:bCs/>
          <w:sz w:val="22"/>
          <w:szCs w:val="22"/>
        </w:rPr>
        <w:t>el</w:t>
      </w:r>
      <w:r w:rsidR="00A86FEE">
        <w:rPr>
          <w:rFonts w:cs="Arial"/>
          <w:bCs/>
          <w:sz w:val="22"/>
          <w:szCs w:val="22"/>
        </w:rPr>
        <w:t xml:space="preserve"> subsidio bajo las condiciones señaladas por esa Dirección.</w:t>
      </w:r>
    </w:p>
    <w:p w14:paraId="025E9CAA" w14:textId="02ACD50B" w:rsidR="00E81C86" w:rsidRDefault="00E81C86" w:rsidP="00A86FEE">
      <w:pPr>
        <w:spacing w:line="360" w:lineRule="auto"/>
        <w:jc w:val="both"/>
        <w:rPr>
          <w:rFonts w:cs="Arial"/>
          <w:bCs/>
          <w:sz w:val="22"/>
          <w:szCs w:val="22"/>
        </w:rPr>
      </w:pPr>
    </w:p>
    <w:p w14:paraId="3B75ABB7" w14:textId="1DDC70C0" w:rsidR="00E81C86" w:rsidRDefault="00E81C86" w:rsidP="00A86FEE">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99</w:t>
      </w:r>
      <w:r w:rsidRPr="00A21797">
        <w:rPr>
          <w:rFonts w:cs="Arial"/>
          <w:bCs/>
          <w:sz w:val="22"/>
          <w:szCs w:val="22"/>
          <w:u w:val="single"/>
        </w:rPr>
        <w:t>:</w:t>
      </w:r>
      <w:r>
        <w:rPr>
          <w:rFonts w:cs="Arial"/>
          <w:bCs/>
          <w:sz w:val="22"/>
          <w:szCs w:val="22"/>
          <w:u w:val="single"/>
        </w:rPr>
        <w:t>30</w:t>
      </w:r>
      <w:r>
        <w:rPr>
          <w:rFonts w:cs="Arial"/>
          <w:bCs/>
          <w:sz w:val="22"/>
          <w:szCs w:val="22"/>
        </w:rPr>
        <w:t xml:space="preserve"> Se reincorpora a la sesión la Directora Presidenta</w:t>
      </w:r>
      <w:r w:rsidR="008625D0">
        <w:rPr>
          <w:rFonts w:cs="Arial"/>
          <w:bCs/>
          <w:sz w:val="22"/>
          <w:szCs w:val="22"/>
        </w:rPr>
        <w:t xml:space="preserve"> y se discute la pertinencia legal del subsidio</w:t>
      </w:r>
      <w:r>
        <w:rPr>
          <w:rFonts w:cs="Arial"/>
          <w:bCs/>
          <w:sz w:val="22"/>
          <w:szCs w:val="22"/>
        </w:rPr>
        <w:t>.</w:t>
      </w:r>
    </w:p>
    <w:p w14:paraId="7652BD83" w14:textId="77777777" w:rsidR="000538A1" w:rsidRDefault="000538A1" w:rsidP="00A86FEE">
      <w:pPr>
        <w:spacing w:line="360" w:lineRule="auto"/>
        <w:jc w:val="both"/>
        <w:rPr>
          <w:rFonts w:cs="Arial"/>
          <w:bCs/>
          <w:sz w:val="22"/>
          <w:szCs w:val="22"/>
        </w:rPr>
      </w:pPr>
    </w:p>
    <w:p w14:paraId="2DA92D08" w14:textId="12175171" w:rsidR="00121D88" w:rsidRPr="00E73296" w:rsidRDefault="00121D88" w:rsidP="00121D88">
      <w:pPr>
        <w:spacing w:line="360" w:lineRule="auto"/>
        <w:jc w:val="both"/>
        <w:rPr>
          <w:rFonts w:cs="Arial"/>
          <w:sz w:val="22"/>
          <w:szCs w:val="22"/>
        </w:rPr>
      </w:pPr>
      <w:r w:rsidRPr="00A21797">
        <w:rPr>
          <w:rFonts w:cs="Arial"/>
          <w:bCs/>
          <w:sz w:val="22"/>
          <w:szCs w:val="22"/>
          <w:u w:val="single"/>
        </w:rPr>
        <w:t xml:space="preserve">Minuto </w:t>
      </w:r>
      <w:r w:rsidR="00344AB3">
        <w:rPr>
          <w:rFonts w:cs="Arial"/>
          <w:bCs/>
          <w:sz w:val="22"/>
          <w:szCs w:val="22"/>
          <w:u w:val="single"/>
        </w:rPr>
        <w:t>103:0</w:t>
      </w:r>
      <w:r>
        <w:rPr>
          <w:rFonts w:cs="Arial"/>
          <w:bCs/>
          <w:sz w:val="22"/>
          <w:szCs w:val="22"/>
          <w:u w:val="single"/>
        </w:rPr>
        <w:t>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el referido Bono</w:t>
      </w:r>
      <w:r>
        <w:rPr>
          <w:rFonts w:cs="Arial"/>
          <w:sz w:val="22"/>
          <w:szCs w:val="22"/>
        </w:rPr>
        <w:t>, según lo recomienda la Administración</w:t>
      </w:r>
      <w:r w:rsidR="000538A1">
        <w:rPr>
          <w:rFonts w:cs="Arial"/>
          <w:sz w:val="22"/>
          <w:szCs w:val="22"/>
        </w:rPr>
        <w:t xml:space="preserve"> y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r w:rsidR="00D6432A">
        <w:rPr>
          <w:rFonts w:cs="Arial"/>
          <w:sz w:val="22"/>
          <w:szCs w:val="22"/>
        </w:rPr>
        <w:t xml:space="preserve">  Acto seguido, se retira de la sesión la licenciada Camacho Murillo.</w:t>
      </w:r>
    </w:p>
    <w:p w14:paraId="13184E00" w14:textId="77777777" w:rsidR="009D03FE" w:rsidRPr="00D14EAF" w:rsidRDefault="009D03FE" w:rsidP="009D03FE">
      <w:pPr>
        <w:spacing w:line="360" w:lineRule="auto"/>
        <w:jc w:val="both"/>
        <w:rPr>
          <w:rFonts w:cs="Arial"/>
          <w:b/>
          <w:sz w:val="22"/>
        </w:rPr>
      </w:pPr>
      <w:r w:rsidRPr="00D14EAF">
        <w:rPr>
          <w:rFonts w:cs="Arial"/>
          <w:b/>
          <w:sz w:val="22"/>
        </w:rPr>
        <w:t>************</w:t>
      </w:r>
    </w:p>
    <w:p w14:paraId="2675067B" w14:textId="77777777" w:rsidR="009D03FE" w:rsidRDefault="009D03FE" w:rsidP="009D03FE">
      <w:pPr>
        <w:spacing w:line="360" w:lineRule="auto"/>
        <w:jc w:val="both"/>
        <w:rPr>
          <w:rFonts w:cs="Arial"/>
          <w:b/>
          <w:bCs/>
          <w:sz w:val="22"/>
          <w:szCs w:val="22"/>
          <w:u w:val="single"/>
          <w:lang w:val="es-ES_tradnl"/>
        </w:rPr>
      </w:pPr>
    </w:p>
    <w:p w14:paraId="7286642A" w14:textId="5BC6B49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8C24C1" w:rsidRPr="008C24C1">
        <w:rPr>
          <w:rFonts w:cs="Arial"/>
          <w:b/>
          <w:bCs/>
          <w:sz w:val="22"/>
          <w:u w:val="single"/>
          <w:lang w:val="es-ES_tradnl"/>
        </w:rPr>
        <w:t>Propuesta de reconsideración de acuerdos de la Junta Directiva</w:t>
      </w:r>
    </w:p>
    <w:p w14:paraId="28BD840A" w14:textId="77777777" w:rsidR="009D03FE" w:rsidRDefault="009D03FE" w:rsidP="009D03FE">
      <w:pPr>
        <w:spacing w:line="360" w:lineRule="auto"/>
        <w:jc w:val="both"/>
        <w:rPr>
          <w:rFonts w:cs="Arial"/>
          <w:sz w:val="22"/>
          <w:szCs w:val="22"/>
        </w:rPr>
      </w:pPr>
    </w:p>
    <w:p w14:paraId="37318704" w14:textId="1DC96F03" w:rsidR="00344AB3" w:rsidRDefault="009D03FE" w:rsidP="00344AB3">
      <w:pPr>
        <w:spacing w:line="360" w:lineRule="auto"/>
        <w:jc w:val="both"/>
        <w:rPr>
          <w:rFonts w:cs="Arial"/>
          <w:sz w:val="22"/>
          <w:lang w:val="es-ES_tradnl"/>
        </w:rPr>
      </w:pPr>
      <w:r w:rsidRPr="0039311E">
        <w:rPr>
          <w:rFonts w:cs="Arial"/>
          <w:sz w:val="22"/>
          <w:u w:val="single"/>
          <w:lang w:val="es-ES_tradnl"/>
        </w:rPr>
        <w:t xml:space="preserve">Minuto </w:t>
      </w:r>
      <w:r w:rsidR="00D6432A">
        <w:rPr>
          <w:rFonts w:cs="Arial"/>
          <w:sz w:val="22"/>
          <w:u w:val="single"/>
          <w:lang w:val="es-ES_tradnl"/>
        </w:rPr>
        <w:t>104</w:t>
      </w:r>
      <w:r w:rsidRPr="0039311E">
        <w:rPr>
          <w:rFonts w:cs="Arial"/>
          <w:sz w:val="22"/>
          <w:u w:val="single"/>
          <w:lang w:val="es-ES_tradnl"/>
        </w:rPr>
        <w:t>:</w:t>
      </w:r>
      <w:r w:rsidR="00D6432A">
        <w:rPr>
          <w:rFonts w:cs="Arial"/>
          <w:sz w:val="22"/>
          <w:u w:val="single"/>
          <w:lang w:val="es-ES_tradnl"/>
        </w:rPr>
        <w:t>14</w:t>
      </w:r>
      <w:r>
        <w:rPr>
          <w:rFonts w:cs="Arial"/>
          <w:sz w:val="22"/>
          <w:lang w:val="es-ES_tradnl"/>
        </w:rPr>
        <w:t xml:space="preserve"> </w:t>
      </w:r>
      <w:r w:rsidR="00A86FEE">
        <w:rPr>
          <w:rFonts w:cs="Arial"/>
          <w:sz w:val="22"/>
          <w:lang w:val="es-ES_tradnl"/>
        </w:rPr>
        <w:t xml:space="preserve">Se reincorpora a la sesión el señor Gerente General y </w:t>
      </w:r>
      <w:r>
        <w:rPr>
          <w:rFonts w:cs="Arial"/>
          <w:sz w:val="22"/>
          <w:lang w:val="es-ES_tradnl"/>
        </w:rPr>
        <w:t xml:space="preserve">conoce el oficio </w:t>
      </w:r>
      <w:r w:rsidR="00344AB3">
        <w:rPr>
          <w:rFonts w:cs="Arial"/>
          <w:sz w:val="22"/>
          <w:lang w:val="es-ES_tradnl"/>
        </w:rPr>
        <w:t xml:space="preserve">GG.ME-0910-2020 del 12 de agosto de 2020, mediante el cual, atendiendo lo dispuesto en el acuerdo N° 7 de la sesión 42-2020 del 08 de junio de 2020, la </w:t>
      </w:r>
      <w:r w:rsidR="00344AB3" w:rsidRPr="00344AB3">
        <w:rPr>
          <w:rFonts w:cs="Arial"/>
          <w:sz w:val="22"/>
          <w:lang w:val="es-ES_tradnl"/>
        </w:rPr>
        <w:t>Gerencia General</w:t>
      </w:r>
      <w:r w:rsidR="00344AB3">
        <w:rPr>
          <w:rFonts w:cs="Arial"/>
          <w:sz w:val="22"/>
          <w:lang w:val="es-ES_tradnl"/>
        </w:rPr>
        <w:t xml:space="preserve"> remite una propuesta de </w:t>
      </w:r>
      <w:r w:rsidR="00344AB3" w:rsidRPr="00344AB3">
        <w:rPr>
          <w:rFonts w:cs="Arial"/>
          <w:sz w:val="22"/>
          <w:lang w:val="es-CR"/>
        </w:rPr>
        <w:t xml:space="preserve">los acuerdos que la comisión </w:t>
      </w:r>
      <w:r w:rsidR="00344AB3">
        <w:rPr>
          <w:rFonts w:cs="Arial"/>
          <w:sz w:val="22"/>
          <w:lang w:val="es-CR"/>
        </w:rPr>
        <w:t xml:space="preserve">conformada por este Órgano Colegiado en </w:t>
      </w:r>
      <w:r w:rsidR="00344AB3">
        <w:rPr>
          <w:rFonts w:cs="Arial"/>
          <w:sz w:val="22"/>
          <w:lang w:val="es-CR"/>
        </w:rPr>
        <w:lastRenderedPageBreak/>
        <w:t xml:space="preserve">la citada sesión, </w:t>
      </w:r>
      <w:r w:rsidR="00344AB3" w:rsidRPr="00344AB3">
        <w:rPr>
          <w:rFonts w:cs="Arial"/>
          <w:sz w:val="22"/>
          <w:lang w:val="es-CR"/>
        </w:rPr>
        <w:t>solicita que sean reconsiderados</w:t>
      </w:r>
      <w:r w:rsidR="00344AB3">
        <w:rPr>
          <w:rFonts w:cs="Arial"/>
          <w:sz w:val="22"/>
          <w:lang w:val="es-CR"/>
        </w:rPr>
        <w:t>.  Dichos documentos se adjuntan al expediente del acta.</w:t>
      </w:r>
    </w:p>
    <w:p w14:paraId="0A8FD7F8" w14:textId="77777777" w:rsidR="00344AB3" w:rsidRDefault="00344AB3" w:rsidP="009D03FE">
      <w:pPr>
        <w:spacing w:line="360" w:lineRule="auto"/>
        <w:jc w:val="both"/>
        <w:rPr>
          <w:rFonts w:cs="Arial"/>
          <w:sz w:val="22"/>
          <w:lang w:val="es-ES_tradnl"/>
        </w:rPr>
      </w:pPr>
    </w:p>
    <w:p w14:paraId="6FD25A68" w14:textId="30778AC1" w:rsidR="009D03FE" w:rsidRDefault="00344AB3" w:rsidP="009D03FE">
      <w:pPr>
        <w:spacing w:line="360" w:lineRule="auto"/>
        <w:jc w:val="both"/>
        <w:rPr>
          <w:rFonts w:cs="Arial"/>
          <w:sz w:val="22"/>
          <w:szCs w:val="22"/>
          <w:lang w:val="es-ES_tradnl"/>
        </w:rPr>
      </w:pPr>
      <w:r>
        <w:rPr>
          <w:rFonts w:cs="Arial"/>
          <w:sz w:val="22"/>
          <w:szCs w:val="22"/>
        </w:rPr>
        <w:t xml:space="preserve">Para exponer el detalle de la citada propuesta, se incorpora a la sesión el licenciado Carlos Castro Miranda, asistente de la </w:t>
      </w:r>
      <w:r w:rsidRPr="00344AB3">
        <w:rPr>
          <w:rFonts w:cs="Arial"/>
          <w:sz w:val="22"/>
          <w:szCs w:val="22"/>
          <w:lang w:val="es-ES_tradnl"/>
        </w:rPr>
        <w:t>Gerencia General</w:t>
      </w:r>
      <w:r>
        <w:rPr>
          <w:rFonts w:cs="Arial"/>
          <w:sz w:val="22"/>
          <w:szCs w:val="22"/>
          <w:lang w:val="es-ES_tradnl"/>
        </w:rPr>
        <w:t xml:space="preserve">, quien destaca </w:t>
      </w:r>
      <w:proofErr w:type="gramStart"/>
      <w:r>
        <w:rPr>
          <w:rFonts w:cs="Arial"/>
          <w:sz w:val="22"/>
          <w:szCs w:val="22"/>
          <w:lang w:val="es-ES_tradnl"/>
        </w:rPr>
        <w:t>que</w:t>
      </w:r>
      <w:proofErr w:type="gramEnd"/>
      <w:r>
        <w:rPr>
          <w:rFonts w:cs="Arial"/>
          <w:sz w:val="22"/>
          <w:szCs w:val="22"/>
          <w:lang w:val="es-ES_tradnl"/>
        </w:rPr>
        <w:t xml:space="preserve"> de los 52 acuerdos revisados por la comisión de trabajo, se recomienda reconsiderar un total de 29, según el detalle y las justificaciones que procede a exponer y que se consignan en el documento presentado</w:t>
      </w:r>
      <w:r w:rsidR="00E42B94">
        <w:rPr>
          <w:rFonts w:cs="Arial"/>
          <w:sz w:val="22"/>
          <w:szCs w:val="22"/>
          <w:lang w:val="es-ES_tradnl"/>
        </w:rPr>
        <w:t>.</w:t>
      </w:r>
    </w:p>
    <w:p w14:paraId="358EB9AD" w14:textId="3F76008F" w:rsidR="00344AB3" w:rsidRDefault="00344AB3" w:rsidP="009D03FE">
      <w:pPr>
        <w:spacing w:line="360" w:lineRule="auto"/>
        <w:jc w:val="both"/>
        <w:rPr>
          <w:rFonts w:cs="Arial"/>
          <w:sz w:val="22"/>
          <w:szCs w:val="22"/>
          <w:lang w:val="es-ES_tradnl"/>
        </w:rPr>
      </w:pPr>
    </w:p>
    <w:p w14:paraId="2D004697" w14:textId="31CF939A" w:rsidR="00344AB3" w:rsidRDefault="00E42B94"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109</w:t>
      </w:r>
      <w:r w:rsidRPr="0039311E">
        <w:rPr>
          <w:rFonts w:cs="Arial"/>
          <w:sz w:val="22"/>
          <w:u w:val="single"/>
          <w:lang w:val="es-ES_tradnl"/>
        </w:rPr>
        <w:t>:</w:t>
      </w:r>
      <w:r>
        <w:rPr>
          <w:rFonts w:cs="Arial"/>
          <w:sz w:val="22"/>
          <w:u w:val="single"/>
          <w:lang w:val="es-ES_tradnl"/>
        </w:rPr>
        <w:t>47</w:t>
      </w:r>
      <w:r>
        <w:rPr>
          <w:rFonts w:cs="Arial"/>
          <w:sz w:val="22"/>
          <w:lang w:val="es-ES_tradnl"/>
        </w:rPr>
        <w:t xml:space="preserve"> Los señores Directores proceden a analizar la propuesta de la comisión, </w:t>
      </w:r>
      <w:r w:rsidR="006F3327">
        <w:rPr>
          <w:rFonts w:cs="Arial"/>
          <w:sz w:val="22"/>
          <w:lang w:val="es-ES_tradnl"/>
        </w:rPr>
        <w:t>coincidiendo en la pertinencia de actuar conforme se recomienda</w:t>
      </w:r>
      <w:r w:rsidR="002801A5">
        <w:rPr>
          <w:rFonts w:cs="Arial"/>
          <w:sz w:val="22"/>
          <w:lang w:val="es-ES_tradnl"/>
        </w:rPr>
        <w:t>, excepto en uno de ellos</w:t>
      </w:r>
      <w:r w:rsidR="006F3327">
        <w:rPr>
          <w:rFonts w:cs="Arial"/>
          <w:sz w:val="22"/>
          <w:lang w:val="es-ES_tradnl"/>
        </w:rPr>
        <w:t xml:space="preserve"> y, a su vez, solicitar a la </w:t>
      </w:r>
      <w:r w:rsidR="006F3327" w:rsidRPr="006F3327">
        <w:rPr>
          <w:rFonts w:cs="Arial"/>
          <w:sz w:val="22"/>
          <w:lang w:val="es-ES_tradnl"/>
        </w:rPr>
        <w:t>Administración</w:t>
      </w:r>
      <w:r w:rsidR="006F3327">
        <w:rPr>
          <w:rFonts w:cs="Arial"/>
          <w:sz w:val="22"/>
          <w:lang w:val="es-ES_tradnl"/>
        </w:rPr>
        <w:t xml:space="preserve"> que </w:t>
      </w:r>
      <w:r w:rsidR="00FF6B57">
        <w:rPr>
          <w:rFonts w:cs="Arial"/>
          <w:sz w:val="22"/>
          <w:lang w:val="es-ES_tradnl"/>
        </w:rPr>
        <w:t xml:space="preserve">los siguientes </w:t>
      </w:r>
      <w:r w:rsidR="006F3327">
        <w:rPr>
          <w:rFonts w:cs="Arial"/>
          <w:sz w:val="22"/>
          <w:lang w:val="es-ES_tradnl"/>
        </w:rPr>
        <w:t xml:space="preserve">informes </w:t>
      </w:r>
      <w:r w:rsidR="00FF6B57">
        <w:rPr>
          <w:rFonts w:cs="Arial"/>
          <w:sz w:val="22"/>
          <w:lang w:val="es-ES_tradnl"/>
        </w:rPr>
        <w:t xml:space="preserve">de este tema que se presenten a la consideración de este Órgano Colegiado, contengan </w:t>
      </w:r>
      <w:r w:rsidR="006F3327">
        <w:rPr>
          <w:rFonts w:cs="Arial"/>
          <w:sz w:val="22"/>
          <w:lang w:val="es-ES_tradnl"/>
        </w:rPr>
        <w:t xml:space="preserve">un </w:t>
      </w:r>
      <w:r w:rsidR="00FF6B57">
        <w:rPr>
          <w:rFonts w:cs="Arial"/>
          <w:sz w:val="22"/>
          <w:lang w:val="es-ES_tradnl"/>
        </w:rPr>
        <w:t xml:space="preserve">mayor </w:t>
      </w:r>
      <w:r w:rsidR="006F3327">
        <w:rPr>
          <w:rFonts w:cs="Arial"/>
          <w:sz w:val="22"/>
          <w:lang w:val="es-ES_tradnl"/>
        </w:rPr>
        <w:t xml:space="preserve">detalle </w:t>
      </w:r>
      <w:r w:rsidR="00FF6B57">
        <w:rPr>
          <w:rFonts w:cs="Arial"/>
          <w:sz w:val="22"/>
          <w:lang w:val="es-ES_tradnl"/>
        </w:rPr>
        <w:t xml:space="preserve">sobre </w:t>
      </w:r>
      <w:r w:rsidR="009B5353">
        <w:rPr>
          <w:rFonts w:cs="Arial"/>
          <w:sz w:val="22"/>
          <w:lang w:val="es-ES_tradnl"/>
        </w:rPr>
        <w:t xml:space="preserve">las justificaciones que sustentan la derogatoria o el cambio </w:t>
      </w:r>
      <w:r w:rsidR="00FF6B57">
        <w:rPr>
          <w:rFonts w:cs="Arial"/>
          <w:sz w:val="22"/>
          <w:lang w:val="es-ES_tradnl"/>
        </w:rPr>
        <w:t xml:space="preserve">del </w:t>
      </w:r>
      <w:r w:rsidR="009B5353">
        <w:rPr>
          <w:rFonts w:cs="Arial"/>
          <w:sz w:val="22"/>
          <w:lang w:val="es-ES_tradnl"/>
        </w:rPr>
        <w:t>estado de los acuerdos</w:t>
      </w:r>
      <w:r w:rsidR="00FF6B57">
        <w:rPr>
          <w:rFonts w:cs="Arial"/>
          <w:sz w:val="22"/>
          <w:lang w:val="es-ES_tradnl"/>
        </w:rPr>
        <w:t xml:space="preserve">.  Lo anterior, según se consigna en el </w:t>
      </w:r>
      <w:r w:rsidR="00FF6B57" w:rsidRPr="00841F6B">
        <w:rPr>
          <w:rFonts w:cs="Arial"/>
          <w:b/>
          <w:bCs/>
          <w:sz w:val="22"/>
          <w:lang w:val="es-ES_tradnl"/>
        </w:rPr>
        <w:t>Acuerdo N° 7</w:t>
      </w:r>
      <w:r w:rsidR="00FF6B57">
        <w:rPr>
          <w:rFonts w:cs="Arial"/>
          <w:sz w:val="22"/>
          <w:lang w:val="es-ES_tradnl"/>
        </w:rPr>
        <w:t xml:space="preserve"> que se anexa a esta minuta.</w:t>
      </w:r>
    </w:p>
    <w:p w14:paraId="34505204" w14:textId="77777777" w:rsidR="009D03FE" w:rsidRPr="00D14EAF" w:rsidRDefault="009D03FE" w:rsidP="009D03FE">
      <w:pPr>
        <w:spacing w:line="360" w:lineRule="auto"/>
        <w:jc w:val="both"/>
        <w:rPr>
          <w:rFonts w:cs="Arial"/>
          <w:b/>
          <w:sz w:val="22"/>
        </w:rPr>
      </w:pPr>
      <w:r w:rsidRPr="00D14EAF">
        <w:rPr>
          <w:rFonts w:cs="Arial"/>
          <w:b/>
          <w:sz w:val="22"/>
        </w:rPr>
        <w:t>************</w:t>
      </w:r>
    </w:p>
    <w:p w14:paraId="08673BA6" w14:textId="77777777" w:rsidR="009D03FE" w:rsidRDefault="009D03FE" w:rsidP="009D03FE">
      <w:pPr>
        <w:spacing w:line="360" w:lineRule="auto"/>
        <w:jc w:val="both"/>
        <w:rPr>
          <w:rFonts w:cs="Arial"/>
          <w:b/>
          <w:bCs/>
          <w:sz w:val="22"/>
          <w:szCs w:val="22"/>
          <w:u w:val="single"/>
          <w:lang w:val="es-ES_tradnl"/>
        </w:rPr>
      </w:pPr>
    </w:p>
    <w:p w14:paraId="7B67FAC3" w14:textId="4A36D2B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8C24C1" w:rsidRPr="008C24C1">
        <w:rPr>
          <w:rFonts w:cs="Arial"/>
          <w:b/>
          <w:bCs/>
          <w:sz w:val="22"/>
          <w:u w:val="single"/>
          <w:lang w:val="es-ES_tradnl"/>
        </w:rPr>
        <w:t>Consulta</w:t>
      </w:r>
      <w:r w:rsidR="009A3E2D">
        <w:rPr>
          <w:rFonts w:cs="Arial"/>
          <w:b/>
          <w:bCs/>
          <w:sz w:val="22"/>
          <w:u w:val="single"/>
          <w:lang w:val="es-ES_tradnl"/>
        </w:rPr>
        <w:t>s</w:t>
      </w:r>
      <w:r w:rsidR="008C24C1" w:rsidRPr="008C24C1">
        <w:rPr>
          <w:rFonts w:cs="Arial"/>
          <w:b/>
          <w:bCs/>
          <w:sz w:val="22"/>
          <w:u w:val="single"/>
          <w:lang w:val="es-ES_tradnl"/>
        </w:rPr>
        <w:t xml:space="preserve"> sobre la aplicación del IVA en operaciones de bono para familias de ingresos medios</w:t>
      </w:r>
    </w:p>
    <w:p w14:paraId="5F0BF22A" w14:textId="77777777" w:rsidR="009D03FE" w:rsidRDefault="009D03FE" w:rsidP="009D03FE">
      <w:pPr>
        <w:spacing w:line="360" w:lineRule="auto"/>
        <w:jc w:val="both"/>
        <w:rPr>
          <w:rFonts w:cs="Arial"/>
          <w:sz w:val="22"/>
          <w:szCs w:val="22"/>
        </w:rPr>
      </w:pPr>
    </w:p>
    <w:p w14:paraId="6D542B01" w14:textId="77777777" w:rsidR="009A3E2D"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801A5">
        <w:rPr>
          <w:rFonts w:cs="Arial"/>
          <w:sz w:val="22"/>
          <w:u w:val="single"/>
          <w:lang w:val="es-ES_tradnl"/>
        </w:rPr>
        <w:t>131</w:t>
      </w:r>
      <w:r w:rsidRPr="0039311E">
        <w:rPr>
          <w:rFonts w:cs="Arial"/>
          <w:sz w:val="22"/>
          <w:u w:val="single"/>
          <w:lang w:val="es-ES_tradnl"/>
        </w:rPr>
        <w:t>:</w:t>
      </w:r>
      <w:r w:rsidR="002801A5">
        <w:rPr>
          <w:rFonts w:cs="Arial"/>
          <w:sz w:val="22"/>
          <w:u w:val="single"/>
          <w:lang w:val="es-ES_tradnl"/>
        </w:rPr>
        <w:t>15</w:t>
      </w:r>
      <w:r>
        <w:rPr>
          <w:rFonts w:cs="Arial"/>
          <w:sz w:val="22"/>
          <w:lang w:val="es-ES_tradnl"/>
        </w:rPr>
        <w:t xml:space="preserve"> </w:t>
      </w:r>
      <w:r w:rsidR="002801A5">
        <w:rPr>
          <w:rFonts w:cs="Arial"/>
          <w:sz w:val="22"/>
          <w:lang w:val="es-ES_tradnl"/>
        </w:rPr>
        <w:t>El señor Gerente General atiende una solicitud del Director Pérez Venegas, para revisar y brindarle información</w:t>
      </w:r>
      <w:r w:rsidR="009A3E2D">
        <w:rPr>
          <w:rFonts w:cs="Arial"/>
          <w:sz w:val="22"/>
          <w:lang w:val="es-ES_tradnl"/>
        </w:rPr>
        <w:t>,</w:t>
      </w:r>
      <w:r w:rsidR="002801A5">
        <w:rPr>
          <w:rFonts w:cs="Arial"/>
          <w:sz w:val="22"/>
          <w:lang w:val="es-ES_tradnl"/>
        </w:rPr>
        <w:t xml:space="preserve"> sobre los criterios que utiliza el Banco para realizar los procesos de contratación de los notarios externos</w:t>
      </w:r>
      <w:r w:rsidR="009A3E2D">
        <w:rPr>
          <w:rFonts w:cs="Arial"/>
          <w:sz w:val="22"/>
          <w:lang w:val="es-ES_tradnl"/>
        </w:rPr>
        <w:t>.</w:t>
      </w:r>
    </w:p>
    <w:p w14:paraId="72EC1736" w14:textId="77777777" w:rsidR="009A3E2D" w:rsidRDefault="009A3E2D" w:rsidP="009D03FE">
      <w:pPr>
        <w:spacing w:line="360" w:lineRule="auto"/>
        <w:jc w:val="both"/>
        <w:rPr>
          <w:rFonts w:cs="Arial"/>
          <w:sz w:val="22"/>
          <w:lang w:val="es-ES_tradnl"/>
        </w:rPr>
      </w:pPr>
    </w:p>
    <w:p w14:paraId="685621AD" w14:textId="30E1318E" w:rsidR="009D03FE" w:rsidRDefault="009A3E2D" w:rsidP="009D03FE">
      <w:pPr>
        <w:spacing w:line="360" w:lineRule="auto"/>
        <w:jc w:val="both"/>
        <w:rPr>
          <w:rFonts w:cs="Arial"/>
          <w:sz w:val="22"/>
          <w:lang w:val="es-ES_tradnl"/>
        </w:rPr>
      </w:pPr>
      <w:r>
        <w:rPr>
          <w:rFonts w:cs="Arial"/>
          <w:sz w:val="22"/>
          <w:lang w:val="es-ES_tradnl"/>
        </w:rPr>
        <w:t>Adicionalmente, atiende el señor Gerente General, con el apoyo de la Directora Presidenta en el primero de los temas, una solicitud de información de la Directora Chavarría Núñez,</w:t>
      </w:r>
      <w:r w:rsidR="002801A5">
        <w:rPr>
          <w:rFonts w:cs="Arial"/>
          <w:sz w:val="22"/>
          <w:lang w:val="es-ES_tradnl"/>
        </w:rPr>
        <w:t xml:space="preserve"> sobre la </w:t>
      </w:r>
      <w:r>
        <w:rPr>
          <w:rFonts w:cs="Arial"/>
          <w:sz w:val="22"/>
          <w:lang w:val="es-ES_tradnl"/>
        </w:rPr>
        <w:t>aplicación del IVA en las operaciones de bono para familias de ingresos medios, así como con respecto a la ejecución del programa RAMT y la conveniencia de involucrar a algunos alcaldes en el proceso de divulgación de información sobre el FOSUVI.</w:t>
      </w:r>
    </w:p>
    <w:p w14:paraId="2A9E1047" w14:textId="77777777" w:rsidR="009D03FE" w:rsidRPr="00D14EAF" w:rsidRDefault="009D03FE" w:rsidP="009D03FE">
      <w:pPr>
        <w:spacing w:line="360" w:lineRule="auto"/>
        <w:jc w:val="both"/>
        <w:rPr>
          <w:rFonts w:cs="Arial"/>
          <w:b/>
          <w:sz w:val="22"/>
        </w:rPr>
      </w:pPr>
      <w:r w:rsidRPr="00D14EAF">
        <w:rPr>
          <w:rFonts w:cs="Arial"/>
          <w:b/>
          <w:sz w:val="22"/>
        </w:rPr>
        <w:t>************</w:t>
      </w:r>
    </w:p>
    <w:p w14:paraId="0CE34937" w14:textId="77777777" w:rsidR="009D03FE" w:rsidRDefault="009D03FE" w:rsidP="009D03FE">
      <w:pPr>
        <w:spacing w:line="360" w:lineRule="auto"/>
        <w:jc w:val="both"/>
        <w:rPr>
          <w:rFonts w:cs="Arial"/>
          <w:b/>
          <w:bCs/>
          <w:sz w:val="22"/>
          <w:szCs w:val="22"/>
          <w:u w:val="single"/>
          <w:lang w:val="es-ES_tradnl"/>
        </w:rPr>
      </w:pPr>
    </w:p>
    <w:p w14:paraId="067C7928" w14:textId="7D89D77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8C24C1" w:rsidRPr="008C24C1">
        <w:rPr>
          <w:rFonts w:cs="Arial"/>
          <w:b/>
          <w:bCs/>
          <w:sz w:val="22"/>
          <w:u w:val="single"/>
          <w:lang w:val="es-ES_tradnl"/>
        </w:rPr>
        <w:t>Consulta sobre el estado del trámite para modificar la reglamentación para viviendas en condominio y los casos del INVU que fueron devueltos</w:t>
      </w:r>
    </w:p>
    <w:p w14:paraId="7040B384" w14:textId="77777777" w:rsidR="009D03FE" w:rsidRDefault="009D03FE" w:rsidP="009D03FE">
      <w:pPr>
        <w:spacing w:line="360" w:lineRule="auto"/>
        <w:jc w:val="both"/>
        <w:rPr>
          <w:rFonts w:cs="Arial"/>
          <w:sz w:val="22"/>
          <w:szCs w:val="22"/>
        </w:rPr>
      </w:pPr>
    </w:p>
    <w:p w14:paraId="7D33D3CC" w14:textId="73DC12E1"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9A3E2D">
        <w:rPr>
          <w:rFonts w:cs="Arial"/>
          <w:sz w:val="22"/>
          <w:u w:val="single"/>
          <w:lang w:val="es-ES_tradnl"/>
        </w:rPr>
        <w:t>140</w:t>
      </w:r>
      <w:r w:rsidRPr="0039311E">
        <w:rPr>
          <w:rFonts w:cs="Arial"/>
          <w:sz w:val="22"/>
          <w:u w:val="single"/>
          <w:lang w:val="es-ES_tradnl"/>
        </w:rPr>
        <w:t>:</w:t>
      </w:r>
      <w:r w:rsidR="009A3E2D">
        <w:rPr>
          <w:rFonts w:cs="Arial"/>
          <w:sz w:val="22"/>
          <w:u w:val="single"/>
          <w:lang w:val="es-ES_tradnl"/>
        </w:rPr>
        <w:t>08</w:t>
      </w:r>
      <w:r>
        <w:rPr>
          <w:rFonts w:cs="Arial"/>
          <w:sz w:val="22"/>
          <w:lang w:val="es-ES_tradnl"/>
        </w:rPr>
        <w:t xml:space="preserve"> </w:t>
      </w:r>
      <w:r w:rsidR="009A3E2D">
        <w:rPr>
          <w:rFonts w:cs="Arial"/>
          <w:sz w:val="22"/>
          <w:lang w:val="es-ES_tradnl"/>
        </w:rPr>
        <w:t xml:space="preserve">El señor Gerente General atiende varias consultas de la Directora </w:t>
      </w:r>
      <w:r w:rsidR="009A3E2D" w:rsidRPr="009A3E2D">
        <w:rPr>
          <w:rFonts w:cs="Arial"/>
          <w:bCs/>
          <w:sz w:val="22"/>
          <w:lang w:val="es-ES_tradnl"/>
        </w:rPr>
        <w:t>Ulibarri Pernús</w:t>
      </w:r>
      <w:r w:rsidR="009A3E2D">
        <w:rPr>
          <w:rFonts w:cs="Arial"/>
          <w:bCs/>
          <w:sz w:val="22"/>
          <w:lang w:val="es-ES_tradnl"/>
        </w:rPr>
        <w:t xml:space="preserve">, sobre el </w:t>
      </w:r>
      <w:r w:rsidR="009A3E2D" w:rsidRPr="009A3E2D">
        <w:rPr>
          <w:rFonts w:cs="Arial"/>
          <w:sz w:val="22"/>
          <w:lang w:val="es-ES_tradnl"/>
        </w:rPr>
        <w:t>estado del trámite para modificar la reglamentación para viviendas en condominio</w:t>
      </w:r>
      <w:r w:rsidR="009A3E2D">
        <w:rPr>
          <w:rFonts w:cs="Arial"/>
          <w:sz w:val="22"/>
          <w:lang w:val="es-ES_tradnl"/>
        </w:rPr>
        <w:t xml:space="preserve">, así como con respecto a la situación de cuatro </w:t>
      </w:r>
      <w:r w:rsidR="009A3E2D" w:rsidRPr="009A3E2D">
        <w:rPr>
          <w:rFonts w:cs="Arial"/>
          <w:sz w:val="22"/>
          <w:lang w:val="es-ES_tradnl"/>
        </w:rPr>
        <w:t xml:space="preserve">casos </w:t>
      </w:r>
      <w:r w:rsidR="009A3E2D">
        <w:rPr>
          <w:rFonts w:cs="Arial"/>
          <w:sz w:val="22"/>
          <w:lang w:val="es-ES_tradnl"/>
        </w:rPr>
        <w:t xml:space="preserve">de bono tramitados por el INVU y </w:t>
      </w:r>
      <w:r w:rsidR="009A3E2D" w:rsidRPr="009A3E2D">
        <w:rPr>
          <w:rFonts w:cs="Arial"/>
          <w:sz w:val="22"/>
          <w:lang w:val="es-ES_tradnl"/>
        </w:rPr>
        <w:t>que fueron devueltos</w:t>
      </w:r>
      <w:r w:rsidR="009A3E2D">
        <w:rPr>
          <w:rFonts w:cs="Arial"/>
          <w:sz w:val="22"/>
          <w:lang w:val="es-ES_tradnl"/>
        </w:rPr>
        <w:t xml:space="preserve"> por parte del BANHVI.</w:t>
      </w:r>
    </w:p>
    <w:p w14:paraId="096A27BA" w14:textId="77777777" w:rsidR="009D03FE" w:rsidRPr="00D14EAF" w:rsidRDefault="009D03FE" w:rsidP="009D03FE">
      <w:pPr>
        <w:spacing w:line="360" w:lineRule="auto"/>
        <w:jc w:val="both"/>
        <w:rPr>
          <w:rFonts w:cs="Arial"/>
          <w:b/>
          <w:sz w:val="22"/>
        </w:rPr>
      </w:pPr>
      <w:r w:rsidRPr="00D14EAF">
        <w:rPr>
          <w:rFonts w:cs="Arial"/>
          <w:b/>
          <w:sz w:val="22"/>
        </w:rPr>
        <w:t>************</w:t>
      </w:r>
    </w:p>
    <w:p w14:paraId="4882B4E8" w14:textId="77777777" w:rsidR="009D03FE" w:rsidRDefault="009D03FE" w:rsidP="009D03FE">
      <w:pPr>
        <w:spacing w:line="360" w:lineRule="auto"/>
        <w:jc w:val="both"/>
        <w:rPr>
          <w:rFonts w:cs="Arial"/>
          <w:b/>
          <w:bCs/>
          <w:sz w:val="22"/>
          <w:szCs w:val="22"/>
          <w:u w:val="single"/>
          <w:lang w:val="es-ES_tradnl"/>
        </w:rPr>
      </w:pPr>
    </w:p>
    <w:p w14:paraId="5962F3CF" w14:textId="7D1173B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8C24C1" w:rsidRPr="008C24C1">
        <w:rPr>
          <w:rFonts w:cs="Arial"/>
          <w:b/>
          <w:bCs/>
          <w:sz w:val="22"/>
          <w:u w:val="single"/>
          <w:lang w:val="es-ES_tradnl"/>
        </w:rPr>
        <w:t>Propuesta para retomar la discusión de las notas de la Contraloría General de la República y del Ministerio de Hacienda sobre el presupuesto del FOSUVI</w:t>
      </w:r>
    </w:p>
    <w:p w14:paraId="443029A3" w14:textId="77777777" w:rsidR="009D03FE" w:rsidRDefault="009D03FE" w:rsidP="009D03FE">
      <w:pPr>
        <w:spacing w:line="360" w:lineRule="auto"/>
        <w:jc w:val="both"/>
        <w:rPr>
          <w:rFonts w:cs="Arial"/>
          <w:sz w:val="22"/>
          <w:szCs w:val="22"/>
        </w:rPr>
      </w:pPr>
    </w:p>
    <w:p w14:paraId="06BA191A" w14:textId="00121EEE"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26E34">
        <w:rPr>
          <w:rFonts w:cs="Arial"/>
          <w:sz w:val="22"/>
          <w:u w:val="single"/>
          <w:lang w:val="es-ES_tradnl"/>
        </w:rPr>
        <w:t>147</w:t>
      </w:r>
      <w:r w:rsidRPr="0039311E">
        <w:rPr>
          <w:rFonts w:cs="Arial"/>
          <w:sz w:val="22"/>
          <w:u w:val="single"/>
          <w:lang w:val="es-ES_tradnl"/>
        </w:rPr>
        <w:t>:</w:t>
      </w:r>
      <w:r w:rsidR="00D26E34">
        <w:rPr>
          <w:rFonts w:cs="Arial"/>
          <w:sz w:val="22"/>
          <w:u w:val="single"/>
          <w:lang w:val="es-ES_tradnl"/>
        </w:rPr>
        <w:t>50</w:t>
      </w:r>
      <w:r>
        <w:rPr>
          <w:rFonts w:cs="Arial"/>
          <w:sz w:val="22"/>
          <w:lang w:val="es-ES_tradnl"/>
        </w:rPr>
        <w:t xml:space="preserve"> Se conoce </w:t>
      </w:r>
      <w:r w:rsidR="00D26E34">
        <w:rPr>
          <w:rFonts w:cs="Arial"/>
          <w:sz w:val="22"/>
          <w:lang w:val="es-ES_tradnl"/>
        </w:rPr>
        <w:t xml:space="preserve">y acoge una propuesta del Director </w:t>
      </w:r>
      <w:r w:rsidR="00633DC2">
        <w:rPr>
          <w:rFonts w:cs="Arial"/>
          <w:sz w:val="22"/>
          <w:lang w:val="es-ES_tradnl"/>
        </w:rPr>
        <w:t xml:space="preserve">Alvarado Herrera, para que en la sesión del próximo jueves se retome el análisis de las notas remitidas por </w:t>
      </w:r>
      <w:r w:rsidR="00633DC2" w:rsidRPr="00633DC2">
        <w:rPr>
          <w:rFonts w:cs="Arial"/>
          <w:sz w:val="22"/>
          <w:lang w:val="es-ES_tradnl"/>
        </w:rPr>
        <w:t>la Contraloría General de la República y el Ministerio de Hacienda</w:t>
      </w:r>
      <w:r w:rsidR="00633DC2">
        <w:rPr>
          <w:rFonts w:cs="Arial"/>
          <w:sz w:val="22"/>
          <w:lang w:val="es-ES_tradnl"/>
        </w:rPr>
        <w:t>,</w:t>
      </w:r>
      <w:r w:rsidR="00633DC2" w:rsidRPr="00633DC2">
        <w:rPr>
          <w:rFonts w:cs="Arial"/>
          <w:sz w:val="22"/>
          <w:lang w:val="es-ES_tradnl"/>
        </w:rPr>
        <w:t xml:space="preserve"> sobre el presupuesto del FOSUVI</w:t>
      </w:r>
      <w:r w:rsidR="00633DC2">
        <w:rPr>
          <w:rFonts w:cs="Arial"/>
          <w:sz w:val="22"/>
          <w:lang w:val="es-ES_tradnl"/>
        </w:rPr>
        <w:t>.</w:t>
      </w:r>
    </w:p>
    <w:p w14:paraId="2C61A77B" w14:textId="1C180C95" w:rsidR="009D03FE" w:rsidRDefault="009D03FE" w:rsidP="009D03FE">
      <w:pPr>
        <w:spacing w:line="360" w:lineRule="auto"/>
        <w:jc w:val="both"/>
        <w:rPr>
          <w:rFonts w:cs="Arial"/>
          <w:sz w:val="22"/>
          <w:szCs w:val="22"/>
        </w:rPr>
      </w:pPr>
    </w:p>
    <w:p w14:paraId="7D7A753D" w14:textId="2254E826" w:rsidR="00633DC2" w:rsidRDefault="00633DC2" w:rsidP="009D03FE">
      <w:pPr>
        <w:spacing w:line="360" w:lineRule="auto"/>
        <w:jc w:val="both"/>
        <w:rPr>
          <w:rFonts w:cs="Arial"/>
          <w:sz w:val="22"/>
          <w:szCs w:val="22"/>
        </w:rPr>
      </w:pPr>
      <w:r>
        <w:rPr>
          <w:rFonts w:cs="Arial"/>
          <w:sz w:val="22"/>
          <w:szCs w:val="22"/>
        </w:rPr>
        <w:t xml:space="preserve">Adicionalmente, atiende el señor Gerente General, una consulta del Director Alvarado Herrera sobre la atención de las dudas planteadas por el sector privado, con respecto a la aplicación del IVA en las operaciones de bono, destacando que en efecto se cometió un error pero que ya está subsanado.  Y en este sentido, se acoge una moción del Director Alvarado Herrera, para que se le solicite a la </w:t>
      </w:r>
      <w:r w:rsidRPr="00633DC2">
        <w:rPr>
          <w:rFonts w:cs="Arial"/>
          <w:sz w:val="22"/>
          <w:szCs w:val="22"/>
          <w:lang w:val="es-ES_tradnl"/>
        </w:rPr>
        <w:t>Administración</w:t>
      </w:r>
      <w:r>
        <w:rPr>
          <w:rFonts w:cs="Arial"/>
          <w:sz w:val="22"/>
          <w:szCs w:val="22"/>
          <w:lang w:val="es-ES_tradnl"/>
        </w:rPr>
        <w:t xml:space="preserve">, revisar las disposiciones emitidas por el BANHVI en relación con la aplicación del IVA en las operaciones de </w:t>
      </w:r>
      <w:r w:rsidRPr="00633DC2">
        <w:rPr>
          <w:rFonts w:cs="Arial"/>
          <w:sz w:val="22"/>
          <w:szCs w:val="22"/>
          <w:lang w:val="es-ES_tradnl"/>
        </w:rPr>
        <w:t>Bono Familiar de Vivienda</w:t>
      </w:r>
      <w:r>
        <w:rPr>
          <w:rFonts w:cs="Arial"/>
          <w:sz w:val="22"/>
          <w:szCs w:val="22"/>
          <w:lang w:val="es-ES_tradnl"/>
        </w:rPr>
        <w:t xml:space="preserve"> y</w:t>
      </w:r>
      <w:r w:rsidR="00606734">
        <w:rPr>
          <w:rFonts w:cs="Arial"/>
          <w:sz w:val="22"/>
          <w:szCs w:val="22"/>
          <w:lang w:val="es-ES_tradnl"/>
        </w:rPr>
        <w:t xml:space="preserve"> las observaciones del sector privado</w:t>
      </w:r>
      <w:r>
        <w:rPr>
          <w:rFonts w:cs="Arial"/>
          <w:sz w:val="22"/>
          <w:szCs w:val="22"/>
          <w:lang w:val="es-ES_tradnl"/>
        </w:rPr>
        <w:t xml:space="preserve">, </w:t>
      </w:r>
      <w:r w:rsidR="00606734">
        <w:rPr>
          <w:rFonts w:cs="Arial"/>
          <w:sz w:val="22"/>
          <w:szCs w:val="22"/>
          <w:lang w:val="es-ES_tradnl"/>
        </w:rPr>
        <w:t xml:space="preserve">con el fin de </w:t>
      </w:r>
      <w:proofErr w:type="gramStart"/>
      <w:r w:rsidR="00606734">
        <w:rPr>
          <w:rFonts w:cs="Arial"/>
          <w:sz w:val="22"/>
          <w:szCs w:val="22"/>
          <w:lang w:val="es-ES_tradnl"/>
        </w:rPr>
        <w:t>que</w:t>
      </w:r>
      <w:proofErr w:type="gramEnd"/>
      <w:r w:rsidR="00606734">
        <w:rPr>
          <w:rFonts w:cs="Arial"/>
          <w:sz w:val="22"/>
          <w:szCs w:val="22"/>
          <w:lang w:val="es-ES_tradnl"/>
        </w:rPr>
        <w:t xml:space="preserve"> c</w:t>
      </w:r>
      <w:r>
        <w:rPr>
          <w:rFonts w:cs="Arial"/>
          <w:sz w:val="22"/>
          <w:szCs w:val="22"/>
          <w:lang w:val="es-ES_tradnl"/>
        </w:rPr>
        <w:t xml:space="preserve">on el concurso del asesor tributario contratado por el Banco, determine la pertinencia de someter a la consideración de esta </w:t>
      </w:r>
      <w:r w:rsidRPr="00633DC2">
        <w:rPr>
          <w:rFonts w:cs="Arial"/>
          <w:sz w:val="22"/>
          <w:szCs w:val="22"/>
          <w:lang w:val="es-ES_tradnl"/>
        </w:rPr>
        <w:t>Junta Directiva</w:t>
      </w:r>
      <w:r>
        <w:rPr>
          <w:rFonts w:cs="Arial"/>
          <w:sz w:val="22"/>
          <w:szCs w:val="22"/>
          <w:lang w:val="es-ES_tradnl"/>
        </w:rPr>
        <w:t xml:space="preserve">, ajustes a dicha normativa.  Lo anterior, según consta en el </w:t>
      </w:r>
      <w:r w:rsidRPr="00633DC2">
        <w:rPr>
          <w:rFonts w:cs="Arial"/>
          <w:b/>
          <w:bCs/>
          <w:sz w:val="22"/>
          <w:szCs w:val="22"/>
          <w:lang w:val="es-ES_tradnl"/>
        </w:rPr>
        <w:t>Acuerdo N° 8</w:t>
      </w:r>
      <w:r>
        <w:rPr>
          <w:rFonts w:cs="Arial"/>
          <w:sz w:val="22"/>
          <w:szCs w:val="22"/>
          <w:lang w:val="es-ES_tradnl"/>
        </w:rPr>
        <w:t xml:space="preserve"> que se anexa a esta minuta.</w:t>
      </w:r>
    </w:p>
    <w:p w14:paraId="71503702" w14:textId="77777777" w:rsidR="009D03FE" w:rsidRPr="00D14EAF" w:rsidRDefault="009D03FE" w:rsidP="009D03FE">
      <w:pPr>
        <w:spacing w:line="360" w:lineRule="auto"/>
        <w:jc w:val="both"/>
        <w:rPr>
          <w:rFonts w:cs="Arial"/>
          <w:b/>
          <w:sz w:val="22"/>
        </w:rPr>
      </w:pPr>
      <w:r w:rsidRPr="00D14EAF">
        <w:rPr>
          <w:rFonts w:cs="Arial"/>
          <w:b/>
          <w:sz w:val="22"/>
        </w:rPr>
        <w:t>************</w:t>
      </w:r>
    </w:p>
    <w:p w14:paraId="2D5B2E74" w14:textId="77777777" w:rsidR="009D03FE" w:rsidRDefault="009D03FE" w:rsidP="009D03FE">
      <w:pPr>
        <w:spacing w:line="360" w:lineRule="auto"/>
        <w:jc w:val="both"/>
        <w:rPr>
          <w:rFonts w:cs="Arial"/>
          <w:b/>
          <w:bCs/>
          <w:sz w:val="22"/>
          <w:szCs w:val="22"/>
          <w:u w:val="single"/>
          <w:lang w:val="es-ES_tradnl"/>
        </w:rPr>
      </w:pPr>
    </w:p>
    <w:p w14:paraId="1E11F32E" w14:textId="00C0C0A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8C24C1" w:rsidRPr="008C24C1">
        <w:rPr>
          <w:rFonts w:cs="Arial"/>
          <w:b/>
          <w:bCs/>
          <w:sz w:val="22"/>
          <w:u w:val="single"/>
          <w:lang w:val="es-ES_tradnl"/>
        </w:rPr>
        <w:t xml:space="preserve">Consulta sobre el proyecto </w:t>
      </w:r>
      <w:proofErr w:type="spellStart"/>
      <w:r w:rsidR="008C24C1" w:rsidRPr="008C24C1">
        <w:rPr>
          <w:rFonts w:cs="Arial"/>
          <w:b/>
          <w:bCs/>
          <w:sz w:val="22"/>
          <w:u w:val="single"/>
          <w:lang w:val="es-ES_tradnl"/>
        </w:rPr>
        <w:t>Shikabá</w:t>
      </w:r>
      <w:proofErr w:type="spellEnd"/>
    </w:p>
    <w:p w14:paraId="31AAF9CA" w14:textId="77777777" w:rsidR="009D03FE" w:rsidRDefault="009D03FE" w:rsidP="009D03FE">
      <w:pPr>
        <w:spacing w:line="360" w:lineRule="auto"/>
        <w:jc w:val="both"/>
        <w:rPr>
          <w:rFonts w:cs="Arial"/>
          <w:sz w:val="22"/>
          <w:szCs w:val="22"/>
        </w:rPr>
      </w:pPr>
    </w:p>
    <w:p w14:paraId="073D7834" w14:textId="7D6B581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33DC2">
        <w:rPr>
          <w:rFonts w:cs="Arial"/>
          <w:sz w:val="22"/>
          <w:u w:val="single"/>
          <w:lang w:val="es-ES_tradnl"/>
        </w:rPr>
        <w:t>151</w:t>
      </w:r>
      <w:r w:rsidRPr="0039311E">
        <w:rPr>
          <w:rFonts w:cs="Arial"/>
          <w:sz w:val="22"/>
          <w:u w:val="single"/>
          <w:lang w:val="es-ES_tradnl"/>
        </w:rPr>
        <w:t>:</w:t>
      </w:r>
      <w:r w:rsidR="00633DC2">
        <w:rPr>
          <w:rFonts w:cs="Arial"/>
          <w:sz w:val="22"/>
          <w:u w:val="single"/>
          <w:lang w:val="es-ES_tradnl"/>
        </w:rPr>
        <w:t>40</w:t>
      </w:r>
      <w:r>
        <w:rPr>
          <w:rFonts w:cs="Arial"/>
          <w:sz w:val="22"/>
          <w:lang w:val="es-ES_tradnl"/>
        </w:rPr>
        <w:t xml:space="preserve"> </w:t>
      </w:r>
      <w:r w:rsidR="00633DC2">
        <w:rPr>
          <w:rFonts w:cs="Arial"/>
          <w:sz w:val="22"/>
          <w:lang w:val="es-ES_tradnl"/>
        </w:rPr>
        <w:t xml:space="preserve">La Directora Presidenta atiende una inquietud del Director </w:t>
      </w:r>
      <w:r w:rsidR="00342C94">
        <w:rPr>
          <w:rFonts w:cs="Arial"/>
          <w:sz w:val="22"/>
          <w:lang w:val="es-ES_tradnl"/>
        </w:rPr>
        <w:t xml:space="preserve">Alvarado </w:t>
      </w:r>
      <w:r w:rsidR="0065662D">
        <w:rPr>
          <w:rFonts w:cs="Arial"/>
          <w:sz w:val="22"/>
          <w:lang w:val="es-ES_tradnl"/>
        </w:rPr>
        <w:t xml:space="preserve">sobre la situación del proceso de formalización de operaciones del proyecto </w:t>
      </w:r>
      <w:proofErr w:type="spellStart"/>
      <w:r w:rsidR="0065662D">
        <w:rPr>
          <w:rFonts w:cs="Arial"/>
          <w:sz w:val="22"/>
          <w:lang w:val="es-ES_tradnl"/>
        </w:rPr>
        <w:t>Shikabá</w:t>
      </w:r>
      <w:proofErr w:type="spellEnd"/>
      <w:r w:rsidR="0065662D">
        <w:rPr>
          <w:rFonts w:cs="Arial"/>
          <w:sz w:val="22"/>
          <w:lang w:val="es-ES_tradnl"/>
        </w:rPr>
        <w:t>, ubicado en el cantón de Alajuelita, destacando las gestiones que se están realizando con el INVU para continuar con el trámite faltante.</w:t>
      </w:r>
    </w:p>
    <w:p w14:paraId="5C3910BF" w14:textId="7C4AD991" w:rsidR="009D03FE" w:rsidRDefault="009D03FE" w:rsidP="009D03FE">
      <w:pPr>
        <w:spacing w:line="360" w:lineRule="auto"/>
        <w:jc w:val="both"/>
        <w:rPr>
          <w:rFonts w:cs="Arial"/>
          <w:sz w:val="22"/>
          <w:szCs w:val="22"/>
        </w:rPr>
      </w:pPr>
    </w:p>
    <w:p w14:paraId="5E897D98" w14:textId="6CF352E6" w:rsidR="0065662D" w:rsidRDefault="0065662D" w:rsidP="009D03FE">
      <w:pPr>
        <w:spacing w:line="360" w:lineRule="auto"/>
        <w:jc w:val="both"/>
        <w:rPr>
          <w:rFonts w:cs="Arial"/>
          <w:sz w:val="22"/>
          <w:szCs w:val="22"/>
        </w:rPr>
      </w:pPr>
      <w:r>
        <w:rPr>
          <w:rFonts w:cs="Arial"/>
          <w:sz w:val="22"/>
          <w:szCs w:val="22"/>
        </w:rPr>
        <w:lastRenderedPageBreak/>
        <w:t xml:space="preserve">Dado lo anterior, el señor Gerente General toma nota de una solicitud de la Directora Presidenta, para que se valoren las observaciones del INVU sobre las áreas comunes y se informe a esta esta </w:t>
      </w:r>
      <w:r w:rsidRPr="0065662D">
        <w:rPr>
          <w:rFonts w:cs="Arial"/>
          <w:sz w:val="22"/>
          <w:szCs w:val="22"/>
          <w:lang w:val="es-ES_tradnl"/>
        </w:rPr>
        <w:t>Junta Directiva</w:t>
      </w:r>
      <w:r>
        <w:rPr>
          <w:rFonts w:cs="Arial"/>
          <w:sz w:val="22"/>
          <w:szCs w:val="22"/>
          <w:lang w:val="es-ES_tradnl"/>
        </w:rPr>
        <w:t xml:space="preserve"> sobre las acciones pendientes y las soluciones que se hayan determinado.</w:t>
      </w:r>
    </w:p>
    <w:p w14:paraId="07544BD8" w14:textId="77777777" w:rsidR="009D03FE" w:rsidRPr="00D14EAF" w:rsidRDefault="009D03FE" w:rsidP="009D03FE">
      <w:pPr>
        <w:spacing w:line="360" w:lineRule="auto"/>
        <w:jc w:val="both"/>
        <w:rPr>
          <w:rFonts w:cs="Arial"/>
          <w:b/>
          <w:sz w:val="22"/>
        </w:rPr>
      </w:pPr>
      <w:r w:rsidRPr="00D14EAF">
        <w:rPr>
          <w:rFonts w:cs="Arial"/>
          <w:b/>
          <w:sz w:val="22"/>
        </w:rPr>
        <w:t>************</w:t>
      </w:r>
    </w:p>
    <w:p w14:paraId="47EE5BE2" w14:textId="77777777" w:rsidR="009D03FE" w:rsidRDefault="009D03FE" w:rsidP="009D03FE">
      <w:pPr>
        <w:spacing w:line="360" w:lineRule="auto"/>
        <w:jc w:val="both"/>
        <w:rPr>
          <w:rFonts w:cs="Arial"/>
          <w:b/>
          <w:bCs/>
          <w:sz w:val="22"/>
          <w:szCs w:val="22"/>
          <w:u w:val="single"/>
          <w:lang w:val="es-ES_tradnl"/>
        </w:rPr>
      </w:pPr>
    </w:p>
    <w:p w14:paraId="1E47D2B5" w14:textId="68AFB01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8C24C1" w:rsidRPr="008C24C1">
        <w:rPr>
          <w:rFonts w:cs="Arial"/>
          <w:b/>
          <w:bCs/>
          <w:sz w:val="22"/>
          <w:u w:val="single"/>
          <w:lang w:val="es-ES_tradnl"/>
        </w:rPr>
        <w:t>Consulta sobre bonos otorgados a núcleos familiares LGTBI y la estrategia de comunicación</w:t>
      </w:r>
    </w:p>
    <w:p w14:paraId="446B28EB" w14:textId="77777777" w:rsidR="009D03FE" w:rsidRDefault="009D03FE" w:rsidP="009D03FE">
      <w:pPr>
        <w:spacing w:line="360" w:lineRule="auto"/>
        <w:jc w:val="both"/>
        <w:rPr>
          <w:rFonts w:cs="Arial"/>
          <w:sz w:val="22"/>
          <w:szCs w:val="22"/>
        </w:rPr>
      </w:pPr>
    </w:p>
    <w:p w14:paraId="5E0D9DEE" w14:textId="350557D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06734">
        <w:rPr>
          <w:rFonts w:cs="Arial"/>
          <w:sz w:val="22"/>
          <w:u w:val="single"/>
          <w:lang w:val="es-ES_tradnl"/>
        </w:rPr>
        <w:t>159</w:t>
      </w:r>
      <w:r w:rsidRPr="0039311E">
        <w:rPr>
          <w:rFonts w:cs="Arial"/>
          <w:sz w:val="22"/>
          <w:u w:val="single"/>
          <w:lang w:val="es-ES_tradnl"/>
        </w:rPr>
        <w:t>:</w:t>
      </w:r>
      <w:r w:rsidR="00606734">
        <w:rPr>
          <w:rFonts w:cs="Arial"/>
          <w:sz w:val="22"/>
          <w:u w:val="single"/>
          <w:lang w:val="es-ES_tradnl"/>
        </w:rPr>
        <w:t>15</w:t>
      </w:r>
      <w:r>
        <w:rPr>
          <w:rFonts w:cs="Arial"/>
          <w:sz w:val="22"/>
          <w:lang w:val="es-ES_tradnl"/>
        </w:rPr>
        <w:t xml:space="preserve"> </w:t>
      </w:r>
      <w:r w:rsidR="00C13C91">
        <w:rPr>
          <w:rFonts w:cs="Arial"/>
          <w:sz w:val="22"/>
          <w:lang w:val="es-ES_tradnl"/>
        </w:rPr>
        <w:t xml:space="preserve">El señor Gerente General toma nota de una solicitud del Director Carranza González, para que se presente a esta </w:t>
      </w:r>
      <w:r w:rsidR="00C13C91" w:rsidRPr="00C13C91">
        <w:rPr>
          <w:rFonts w:cs="Arial"/>
          <w:sz w:val="22"/>
          <w:lang w:val="es-ES_tradnl"/>
        </w:rPr>
        <w:t>Junta Directiva</w:t>
      </w:r>
      <w:r w:rsidR="00C13C91">
        <w:rPr>
          <w:rFonts w:cs="Arial"/>
          <w:sz w:val="22"/>
          <w:lang w:val="es-ES_tradnl"/>
        </w:rPr>
        <w:t xml:space="preserve"> un informe sobre los bonos otorgados a núcleos familiares LGTBI, así como los resultados de la estrategia de comunicación del Banco, dirigida a las personas jóvenes.</w:t>
      </w:r>
    </w:p>
    <w:p w14:paraId="59BDCAC5" w14:textId="77777777" w:rsidR="009D03FE" w:rsidRPr="00D14EAF" w:rsidRDefault="009D03FE" w:rsidP="009D03FE">
      <w:pPr>
        <w:spacing w:line="360" w:lineRule="auto"/>
        <w:jc w:val="both"/>
        <w:rPr>
          <w:rFonts w:cs="Arial"/>
          <w:b/>
          <w:sz w:val="22"/>
        </w:rPr>
      </w:pPr>
      <w:r w:rsidRPr="00D14EAF">
        <w:rPr>
          <w:rFonts w:cs="Arial"/>
          <w:b/>
          <w:sz w:val="22"/>
        </w:rPr>
        <w:t>************</w:t>
      </w:r>
    </w:p>
    <w:p w14:paraId="6118DD0D" w14:textId="77777777" w:rsidR="009D03FE" w:rsidRDefault="009D03FE" w:rsidP="009D03FE">
      <w:pPr>
        <w:spacing w:line="360" w:lineRule="auto"/>
        <w:jc w:val="both"/>
        <w:rPr>
          <w:rFonts w:cs="Arial"/>
          <w:b/>
          <w:bCs/>
          <w:sz w:val="22"/>
          <w:szCs w:val="22"/>
          <w:u w:val="single"/>
          <w:lang w:val="es-ES_tradnl"/>
        </w:rPr>
      </w:pPr>
    </w:p>
    <w:p w14:paraId="11E534BC" w14:textId="410106E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8C24C1" w:rsidRPr="008C24C1">
        <w:rPr>
          <w:rFonts w:cs="Arial"/>
          <w:b/>
          <w:bCs/>
          <w:sz w:val="22"/>
          <w:u w:val="single"/>
          <w:lang w:val="es-ES_tradnl"/>
        </w:rPr>
        <w:t>Información sobre el estudio de la Auditoría Interna en relación con el proyecto Vistas del Miravalles</w:t>
      </w:r>
    </w:p>
    <w:p w14:paraId="2124D130" w14:textId="77777777" w:rsidR="009D03FE" w:rsidRDefault="009D03FE" w:rsidP="009D03FE">
      <w:pPr>
        <w:spacing w:line="360" w:lineRule="auto"/>
        <w:jc w:val="both"/>
        <w:rPr>
          <w:rFonts w:cs="Arial"/>
          <w:sz w:val="22"/>
          <w:szCs w:val="22"/>
        </w:rPr>
      </w:pPr>
    </w:p>
    <w:p w14:paraId="1C79DD74" w14:textId="1BFD7C02"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7772A">
        <w:rPr>
          <w:rFonts w:cs="Arial"/>
          <w:sz w:val="22"/>
          <w:u w:val="single"/>
          <w:lang w:val="es-ES_tradnl"/>
        </w:rPr>
        <w:t>16</w:t>
      </w:r>
      <w:r w:rsidR="00FF039C">
        <w:rPr>
          <w:rFonts w:cs="Arial"/>
          <w:sz w:val="22"/>
          <w:u w:val="single"/>
          <w:lang w:val="es-ES_tradnl"/>
        </w:rPr>
        <w:t>5</w:t>
      </w:r>
      <w:r w:rsidRPr="0039311E">
        <w:rPr>
          <w:rFonts w:cs="Arial"/>
          <w:sz w:val="22"/>
          <w:u w:val="single"/>
          <w:lang w:val="es-ES_tradnl"/>
        </w:rPr>
        <w:t>:</w:t>
      </w:r>
      <w:r w:rsidR="0017772A">
        <w:rPr>
          <w:rFonts w:cs="Arial"/>
          <w:sz w:val="22"/>
          <w:u w:val="single"/>
          <w:lang w:val="es-ES_tradnl"/>
        </w:rPr>
        <w:t>3</w:t>
      </w:r>
      <w:r w:rsidR="00FF039C">
        <w:rPr>
          <w:rFonts w:cs="Arial"/>
          <w:sz w:val="22"/>
          <w:u w:val="single"/>
          <w:lang w:val="es-ES_tradnl"/>
        </w:rPr>
        <w:t>8</w:t>
      </w:r>
      <w:r>
        <w:rPr>
          <w:rFonts w:cs="Arial"/>
          <w:sz w:val="22"/>
          <w:lang w:val="es-ES_tradnl"/>
        </w:rPr>
        <w:t xml:space="preserve"> </w:t>
      </w:r>
      <w:r w:rsidR="0017772A">
        <w:rPr>
          <w:rFonts w:cs="Arial"/>
          <w:sz w:val="22"/>
          <w:lang w:val="es-ES_tradnl"/>
        </w:rPr>
        <w:t xml:space="preserve">El señor Auditor Interno informa que </w:t>
      </w:r>
      <w:r w:rsidR="00FF039C">
        <w:rPr>
          <w:rFonts w:cs="Arial"/>
          <w:sz w:val="22"/>
          <w:lang w:val="es-ES_tradnl"/>
        </w:rPr>
        <w:t xml:space="preserve">esta semana le estará remitiendo a los miembros de esta </w:t>
      </w:r>
      <w:r w:rsidR="00FF039C" w:rsidRPr="00FF039C">
        <w:rPr>
          <w:rFonts w:cs="Arial"/>
          <w:sz w:val="22"/>
          <w:lang w:val="es-ES_tradnl"/>
        </w:rPr>
        <w:t>Junta Directiva</w:t>
      </w:r>
      <w:r w:rsidR="00FF039C">
        <w:rPr>
          <w:rFonts w:cs="Arial"/>
          <w:sz w:val="22"/>
          <w:lang w:val="es-ES_tradnl"/>
        </w:rPr>
        <w:t>, el informe sobre el estudio efectuado en el proyecto Vistas del Miravalles.</w:t>
      </w:r>
    </w:p>
    <w:p w14:paraId="5E23B8C3" w14:textId="77777777" w:rsidR="009D03FE" w:rsidRPr="00D14EAF" w:rsidRDefault="009D03FE" w:rsidP="009D03FE">
      <w:pPr>
        <w:spacing w:line="360" w:lineRule="auto"/>
        <w:jc w:val="both"/>
        <w:rPr>
          <w:rFonts w:cs="Arial"/>
          <w:b/>
          <w:sz w:val="22"/>
        </w:rPr>
      </w:pPr>
      <w:r w:rsidRPr="00D14EAF">
        <w:rPr>
          <w:rFonts w:cs="Arial"/>
          <w:b/>
          <w:sz w:val="22"/>
        </w:rPr>
        <w:t>************</w:t>
      </w:r>
    </w:p>
    <w:p w14:paraId="1B73EDD4" w14:textId="77777777" w:rsidR="009D03FE" w:rsidRDefault="009D03FE" w:rsidP="009D03FE">
      <w:pPr>
        <w:spacing w:line="360" w:lineRule="auto"/>
        <w:jc w:val="both"/>
        <w:rPr>
          <w:rFonts w:cs="Arial"/>
          <w:b/>
          <w:bCs/>
          <w:sz w:val="22"/>
          <w:szCs w:val="22"/>
          <w:u w:val="single"/>
          <w:lang w:val="es-ES_tradnl"/>
        </w:rPr>
      </w:pPr>
    </w:p>
    <w:p w14:paraId="4977A173" w14:textId="122267D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8C24C1" w:rsidRPr="008C24C1">
        <w:rPr>
          <w:rFonts w:cs="Arial"/>
          <w:b/>
          <w:bCs/>
          <w:sz w:val="22"/>
          <w:u w:val="single"/>
          <w:lang w:val="es-ES_tradnl"/>
        </w:rPr>
        <w:t>Copia de oficio remitido por la Gerencia General a la DESAF, solicitando</w:t>
      </w:r>
      <w:r w:rsidR="008C24C1" w:rsidRPr="008C24C1">
        <w:rPr>
          <w:rFonts w:cs="Arial"/>
          <w:b/>
          <w:bCs/>
          <w:sz w:val="22"/>
          <w:u w:val="single"/>
          <w:lang w:val="es-CR"/>
        </w:rPr>
        <w:t xml:space="preserve"> aclaración sobre los datos de recaudación de mayo que fueron usados para calcular el aporte al FOSUVI correspondiente a julio de 2020</w:t>
      </w:r>
    </w:p>
    <w:p w14:paraId="0D79A4E7" w14:textId="77777777" w:rsidR="009D03FE" w:rsidRDefault="009D03FE" w:rsidP="009D03FE">
      <w:pPr>
        <w:spacing w:line="360" w:lineRule="auto"/>
        <w:jc w:val="both"/>
        <w:rPr>
          <w:rFonts w:cs="Arial"/>
          <w:sz w:val="22"/>
          <w:szCs w:val="22"/>
        </w:rPr>
      </w:pPr>
    </w:p>
    <w:p w14:paraId="30DF24B3" w14:textId="4ED309D6" w:rsidR="00F46465"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F039C">
        <w:rPr>
          <w:rFonts w:cs="Arial"/>
          <w:sz w:val="22"/>
          <w:u w:val="single"/>
          <w:lang w:val="es-ES_tradnl"/>
        </w:rPr>
        <w:t>166</w:t>
      </w:r>
      <w:r w:rsidRPr="0039311E">
        <w:rPr>
          <w:rFonts w:cs="Arial"/>
          <w:sz w:val="22"/>
          <w:u w:val="single"/>
          <w:lang w:val="es-ES_tradnl"/>
        </w:rPr>
        <w:t>:</w:t>
      </w:r>
      <w:r w:rsidR="00FF039C">
        <w:rPr>
          <w:rFonts w:cs="Arial"/>
          <w:sz w:val="22"/>
          <w:u w:val="single"/>
          <w:lang w:val="es-ES_tradnl"/>
        </w:rPr>
        <w:t>22</w:t>
      </w:r>
      <w:r>
        <w:rPr>
          <w:rFonts w:cs="Arial"/>
          <w:sz w:val="22"/>
          <w:lang w:val="es-ES_tradnl"/>
        </w:rPr>
        <w:t xml:space="preserve"> Se conoce </w:t>
      </w:r>
      <w:r w:rsidR="00D773E9">
        <w:rPr>
          <w:rFonts w:cs="Arial"/>
          <w:sz w:val="22"/>
          <w:lang w:val="es-ES_tradnl"/>
        </w:rPr>
        <w:t>copia de</w:t>
      </w:r>
      <w:r>
        <w:rPr>
          <w:rFonts w:cs="Arial"/>
          <w:sz w:val="22"/>
          <w:lang w:val="es-ES_tradnl"/>
        </w:rPr>
        <w:t xml:space="preserve">l oficio </w:t>
      </w:r>
      <w:r w:rsidR="00D773E9">
        <w:rPr>
          <w:rFonts w:cs="Arial"/>
          <w:sz w:val="22"/>
          <w:lang w:val="es-ES_tradnl"/>
        </w:rPr>
        <w:t xml:space="preserve">GG-OF-0885-2020 del 07 de agosto de 2020, mediante el cual, la </w:t>
      </w:r>
      <w:r w:rsidR="00D773E9" w:rsidRPr="00D773E9">
        <w:rPr>
          <w:rFonts w:cs="Arial"/>
          <w:sz w:val="22"/>
          <w:lang w:val="es-ES_tradnl"/>
        </w:rPr>
        <w:t>Gerencia General</w:t>
      </w:r>
      <w:r w:rsidR="00D773E9">
        <w:rPr>
          <w:rFonts w:cs="Arial"/>
          <w:sz w:val="22"/>
          <w:lang w:val="es-ES_tradnl"/>
        </w:rPr>
        <w:t xml:space="preserve"> le solicita a la Dirección General de Desarrollo Social y Asignaciones Familiares (DESAF)</w:t>
      </w:r>
      <w:r w:rsidR="00EC6755">
        <w:rPr>
          <w:rFonts w:cs="Arial"/>
          <w:sz w:val="22"/>
          <w:lang w:val="es-ES_tradnl"/>
        </w:rPr>
        <w:t xml:space="preserve">, aclarar los </w:t>
      </w:r>
      <w:r w:rsidR="00F46465" w:rsidRPr="00F46465">
        <w:rPr>
          <w:rFonts w:cs="Arial"/>
          <w:sz w:val="22"/>
          <w:szCs w:val="22"/>
          <w:lang w:val="es-CR"/>
        </w:rPr>
        <w:t xml:space="preserve">datos de recaudación de mayo, que fueron usados para calcular el aporte </w:t>
      </w:r>
      <w:r w:rsidR="00EC6755">
        <w:rPr>
          <w:rFonts w:cs="Arial"/>
          <w:sz w:val="22"/>
          <w:szCs w:val="22"/>
          <w:lang w:val="es-CR"/>
        </w:rPr>
        <w:t xml:space="preserve">al FOSUVI por parte del </w:t>
      </w:r>
      <w:r w:rsidR="00F46465" w:rsidRPr="00F46465">
        <w:rPr>
          <w:rFonts w:cs="Arial"/>
          <w:sz w:val="22"/>
          <w:szCs w:val="22"/>
          <w:lang w:val="es-CR"/>
        </w:rPr>
        <w:t>FODESAF</w:t>
      </w:r>
      <w:r w:rsidR="00EC6755">
        <w:rPr>
          <w:rFonts w:cs="Arial"/>
          <w:sz w:val="22"/>
          <w:szCs w:val="22"/>
          <w:lang w:val="es-CR"/>
        </w:rPr>
        <w:t>,</w:t>
      </w:r>
      <w:r w:rsidR="00F46465" w:rsidRPr="00F46465">
        <w:rPr>
          <w:rFonts w:cs="Arial"/>
          <w:sz w:val="22"/>
          <w:szCs w:val="22"/>
          <w:lang w:val="es-CR"/>
        </w:rPr>
        <w:t xml:space="preserve"> correspondiente a</w:t>
      </w:r>
      <w:r w:rsidR="00EC6755">
        <w:rPr>
          <w:rFonts w:cs="Arial"/>
          <w:sz w:val="22"/>
          <w:szCs w:val="22"/>
          <w:lang w:val="es-CR"/>
        </w:rPr>
        <w:t xml:space="preserve">l mes de </w:t>
      </w:r>
      <w:r w:rsidR="00F46465" w:rsidRPr="00F46465">
        <w:rPr>
          <w:rFonts w:cs="Arial"/>
          <w:sz w:val="22"/>
          <w:szCs w:val="22"/>
          <w:lang w:val="es-CR"/>
        </w:rPr>
        <w:t>julio de 2020</w:t>
      </w:r>
      <w:r w:rsidR="00EC6755">
        <w:rPr>
          <w:rFonts w:cs="Arial"/>
          <w:sz w:val="22"/>
          <w:szCs w:val="22"/>
          <w:lang w:val="es-CR"/>
        </w:rPr>
        <w:t>.</w:t>
      </w:r>
    </w:p>
    <w:p w14:paraId="47A612A0" w14:textId="259EBCCE" w:rsidR="00BA5B54" w:rsidRDefault="00BA5B54" w:rsidP="009D03FE">
      <w:pPr>
        <w:spacing w:line="360" w:lineRule="auto"/>
        <w:jc w:val="both"/>
        <w:rPr>
          <w:rFonts w:cs="Arial"/>
          <w:sz w:val="22"/>
          <w:szCs w:val="22"/>
          <w:lang w:val="es-CR"/>
        </w:rPr>
      </w:pPr>
    </w:p>
    <w:p w14:paraId="50496B79" w14:textId="0D801113" w:rsidR="00F46465" w:rsidRDefault="00BA5B54" w:rsidP="009D03FE">
      <w:pPr>
        <w:spacing w:line="360" w:lineRule="auto"/>
        <w:jc w:val="both"/>
        <w:rPr>
          <w:rFonts w:cs="Arial"/>
          <w:sz w:val="22"/>
          <w:szCs w:val="22"/>
        </w:rPr>
      </w:pPr>
      <w:r>
        <w:rPr>
          <w:rFonts w:cs="Arial"/>
          <w:sz w:val="22"/>
          <w:szCs w:val="22"/>
          <w:lang w:val="es-CR"/>
        </w:rPr>
        <w:t xml:space="preserve">Sobre el particular, la </w:t>
      </w:r>
      <w:r w:rsidRPr="00BA5B54">
        <w:rPr>
          <w:rFonts w:cs="Arial"/>
          <w:sz w:val="22"/>
          <w:szCs w:val="22"/>
          <w:lang w:val="es-ES_tradnl"/>
        </w:rPr>
        <w:t>Junta Directiva</w:t>
      </w:r>
      <w:r>
        <w:rPr>
          <w:rFonts w:cs="Arial"/>
          <w:sz w:val="22"/>
          <w:szCs w:val="22"/>
          <w:lang w:val="es-ES_tradnl"/>
        </w:rPr>
        <w:t xml:space="preserve"> da por conocida dicha nota.</w:t>
      </w:r>
    </w:p>
    <w:p w14:paraId="51FAA0AA"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16F27732" w14:textId="77777777" w:rsidR="009D03FE" w:rsidRDefault="009D03FE" w:rsidP="009D03FE">
      <w:pPr>
        <w:spacing w:line="360" w:lineRule="auto"/>
        <w:jc w:val="both"/>
        <w:rPr>
          <w:rFonts w:cs="Arial"/>
          <w:b/>
          <w:bCs/>
          <w:sz w:val="22"/>
          <w:szCs w:val="22"/>
          <w:u w:val="single"/>
          <w:lang w:val="es-ES_tradnl"/>
        </w:rPr>
      </w:pPr>
    </w:p>
    <w:p w14:paraId="6ED3800B" w14:textId="03556E5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8C24C1" w:rsidRPr="008C24C1">
        <w:rPr>
          <w:rFonts w:cs="Arial"/>
          <w:b/>
          <w:bCs/>
          <w:sz w:val="22"/>
          <w:u w:val="single"/>
          <w:lang w:val="es-CR"/>
        </w:rPr>
        <w:t xml:space="preserve">Oficios de la </w:t>
      </w:r>
      <w:r w:rsidR="008C24C1" w:rsidRPr="008C24C1">
        <w:rPr>
          <w:rFonts w:cs="Arial"/>
          <w:b/>
          <w:bCs/>
          <w:sz w:val="22"/>
          <w:u w:val="single"/>
          <w:lang w:val="es-ES_tradnl"/>
        </w:rPr>
        <w:t xml:space="preserve">Contraloría General de la República y de la Gerencia General, con respecto a la funcionaria </w:t>
      </w:r>
      <w:r w:rsidR="008C24C1" w:rsidRPr="008C24C1">
        <w:rPr>
          <w:rFonts w:cs="Arial"/>
          <w:b/>
          <w:bCs/>
          <w:sz w:val="22"/>
          <w:u w:val="single"/>
          <w:lang w:val="es-CR"/>
        </w:rPr>
        <w:t>que fungirá como encargada del expediente para atender el informe sobre bienes realizables</w:t>
      </w:r>
    </w:p>
    <w:p w14:paraId="42E41FC1" w14:textId="77777777" w:rsidR="009D03FE" w:rsidRDefault="009D03FE" w:rsidP="009D03FE">
      <w:pPr>
        <w:spacing w:line="360" w:lineRule="auto"/>
        <w:jc w:val="both"/>
        <w:rPr>
          <w:rFonts w:cs="Arial"/>
          <w:sz w:val="22"/>
          <w:szCs w:val="22"/>
        </w:rPr>
      </w:pPr>
    </w:p>
    <w:p w14:paraId="69449300" w14:textId="763914FA" w:rsidR="005144F0" w:rsidRDefault="009D03FE" w:rsidP="005144F0">
      <w:pPr>
        <w:spacing w:line="360" w:lineRule="auto"/>
        <w:jc w:val="both"/>
        <w:rPr>
          <w:rFonts w:cs="Arial"/>
          <w:sz w:val="22"/>
          <w:szCs w:val="22"/>
          <w:lang w:val="es-CR"/>
        </w:rPr>
      </w:pPr>
      <w:r w:rsidRPr="0039311E">
        <w:rPr>
          <w:rFonts w:cs="Arial"/>
          <w:sz w:val="22"/>
          <w:u w:val="single"/>
          <w:lang w:val="es-ES_tradnl"/>
        </w:rPr>
        <w:t xml:space="preserve">Minuto </w:t>
      </w:r>
      <w:r w:rsidR="00FF039C">
        <w:rPr>
          <w:rFonts w:cs="Arial"/>
          <w:sz w:val="22"/>
          <w:u w:val="single"/>
          <w:lang w:val="es-ES_tradnl"/>
        </w:rPr>
        <w:t>166</w:t>
      </w:r>
      <w:r w:rsidRPr="0039311E">
        <w:rPr>
          <w:rFonts w:cs="Arial"/>
          <w:sz w:val="22"/>
          <w:u w:val="single"/>
          <w:lang w:val="es-ES_tradnl"/>
        </w:rPr>
        <w:t>:</w:t>
      </w:r>
      <w:r w:rsidR="00FF039C">
        <w:rPr>
          <w:rFonts w:cs="Arial"/>
          <w:sz w:val="22"/>
          <w:u w:val="single"/>
          <w:lang w:val="es-ES_tradnl"/>
        </w:rPr>
        <w:t>35</w:t>
      </w:r>
      <w:r>
        <w:rPr>
          <w:rFonts w:cs="Arial"/>
          <w:sz w:val="22"/>
          <w:lang w:val="es-ES_tradnl"/>
        </w:rPr>
        <w:t xml:space="preserve"> Se conoce el oficio </w:t>
      </w:r>
      <w:r w:rsidR="00BA5B54">
        <w:rPr>
          <w:rFonts w:cs="Arial"/>
          <w:sz w:val="22"/>
          <w:lang w:val="es-ES_tradnl"/>
        </w:rPr>
        <w:t xml:space="preserve">N° 12361 (DFOE-SD-1523) </w:t>
      </w:r>
      <w:r w:rsidR="005144F0">
        <w:rPr>
          <w:rFonts w:cs="Arial"/>
          <w:sz w:val="22"/>
          <w:lang w:val="es-ES_tradnl"/>
        </w:rPr>
        <w:t xml:space="preserve">del 11 de agosto de 2020, mediante el cual, el señor Juan Carlos Rivera Fallas, Fiscalizador del Área de Seguimiento de Disposiciones de la Contraloría General de la República, solicita información sobre </w:t>
      </w:r>
      <w:r w:rsidR="005144F0" w:rsidRPr="005144F0">
        <w:rPr>
          <w:rFonts w:cs="Arial"/>
          <w:sz w:val="22"/>
          <w:szCs w:val="22"/>
          <w:lang w:val="es-CR"/>
        </w:rPr>
        <w:t>el funcionario que fungirá como</w:t>
      </w:r>
      <w:r w:rsidR="005144F0">
        <w:rPr>
          <w:rFonts w:cs="Arial"/>
          <w:sz w:val="22"/>
          <w:szCs w:val="22"/>
          <w:lang w:val="es-CR"/>
        </w:rPr>
        <w:t xml:space="preserve"> </w:t>
      </w:r>
      <w:r w:rsidR="005144F0" w:rsidRPr="005144F0">
        <w:rPr>
          <w:rFonts w:cs="Arial"/>
          <w:sz w:val="22"/>
          <w:szCs w:val="22"/>
          <w:lang w:val="es-CR"/>
        </w:rPr>
        <w:t>encargado del expediente de cumplimiento de las disposiciones del</w:t>
      </w:r>
      <w:r w:rsidR="005144F0">
        <w:rPr>
          <w:rFonts w:cs="Arial"/>
          <w:sz w:val="22"/>
          <w:szCs w:val="22"/>
          <w:lang w:val="es-CR"/>
        </w:rPr>
        <w:t xml:space="preserve"> </w:t>
      </w:r>
      <w:r w:rsidR="005144F0" w:rsidRPr="005144F0">
        <w:rPr>
          <w:rFonts w:cs="Arial"/>
          <w:sz w:val="22"/>
          <w:szCs w:val="22"/>
          <w:lang w:val="es-CR"/>
        </w:rPr>
        <w:t>informe N° DFOE-EC-IF-00010-2020</w:t>
      </w:r>
      <w:r w:rsidR="005144F0">
        <w:rPr>
          <w:rFonts w:cs="Arial"/>
          <w:sz w:val="22"/>
          <w:szCs w:val="22"/>
          <w:lang w:val="es-CR"/>
        </w:rPr>
        <w:t xml:space="preserve">, respecto a la </w:t>
      </w:r>
      <w:r w:rsidR="005144F0" w:rsidRPr="005144F0">
        <w:rPr>
          <w:rFonts w:cs="Arial"/>
          <w:sz w:val="22"/>
          <w:szCs w:val="22"/>
          <w:lang w:val="es-CR"/>
        </w:rPr>
        <w:t>administración y disposición de los bienes realizables</w:t>
      </w:r>
      <w:r w:rsidR="005144F0">
        <w:rPr>
          <w:rFonts w:cs="Arial"/>
          <w:sz w:val="22"/>
          <w:szCs w:val="22"/>
          <w:lang w:val="es-CR"/>
        </w:rPr>
        <w:t xml:space="preserve"> </w:t>
      </w:r>
      <w:r w:rsidR="005144F0" w:rsidRPr="005144F0">
        <w:rPr>
          <w:rFonts w:cs="Arial"/>
          <w:sz w:val="22"/>
          <w:szCs w:val="22"/>
          <w:lang w:val="es-CR"/>
        </w:rPr>
        <w:t xml:space="preserve">del </w:t>
      </w:r>
      <w:r w:rsidR="005144F0">
        <w:rPr>
          <w:rFonts w:cs="Arial"/>
          <w:sz w:val="22"/>
          <w:szCs w:val="22"/>
          <w:lang w:val="es-CR"/>
        </w:rPr>
        <w:t>BANHVI.</w:t>
      </w:r>
    </w:p>
    <w:p w14:paraId="33594EEC" w14:textId="04357CCB" w:rsidR="00D50D05" w:rsidRDefault="00D50D05" w:rsidP="005144F0">
      <w:pPr>
        <w:spacing w:line="360" w:lineRule="auto"/>
        <w:jc w:val="both"/>
        <w:rPr>
          <w:rFonts w:cs="Arial"/>
          <w:sz w:val="22"/>
          <w:szCs w:val="22"/>
          <w:lang w:val="es-CR"/>
        </w:rPr>
      </w:pPr>
    </w:p>
    <w:p w14:paraId="4B43B7D6" w14:textId="7556C9C5" w:rsidR="00F46465" w:rsidRDefault="00D50D05" w:rsidP="009D03FE">
      <w:pPr>
        <w:spacing w:line="360" w:lineRule="auto"/>
        <w:jc w:val="both"/>
        <w:rPr>
          <w:rFonts w:cs="Arial"/>
          <w:sz w:val="22"/>
          <w:szCs w:val="22"/>
          <w:lang w:val="es-CR"/>
        </w:rPr>
      </w:pPr>
      <w:r>
        <w:rPr>
          <w:rFonts w:cs="Arial"/>
          <w:sz w:val="22"/>
          <w:szCs w:val="22"/>
          <w:lang w:val="es-CR"/>
        </w:rPr>
        <w:t xml:space="preserve">En este sentido, se conoce también copia del oficio </w:t>
      </w:r>
      <w:r w:rsidR="002F23B5">
        <w:rPr>
          <w:rFonts w:cs="Arial"/>
          <w:sz w:val="22"/>
          <w:szCs w:val="22"/>
          <w:lang w:val="es-CR"/>
        </w:rPr>
        <w:t>GG-OF-0903-2020 del 11</w:t>
      </w:r>
      <w:r w:rsidR="0058511A">
        <w:rPr>
          <w:rFonts w:cs="Arial"/>
          <w:sz w:val="22"/>
          <w:szCs w:val="22"/>
          <w:lang w:val="es-CR"/>
        </w:rPr>
        <w:t xml:space="preserve"> de agosto de 2020, por medio del cual, la </w:t>
      </w:r>
      <w:r w:rsidR="0058511A" w:rsidRPr="0058511A">
        <w:rPr>
          <w:rFonts w:cs="Arial"/>
          <w:sz w:val="22"/>
          <w:szCs w:val="22"/>
          <w:lang w:val="es-ES_tradnl"/>
        </w:rPr>
        <w:t>Gerencia General</w:t>
      </w:r>
      <w:r w:rsidR="0058511A">
        <w:rPr>
          <w:rFonts w:cs="Arial"/>
          <w:sz w:val="22"/>
          <w:szCs w:val="22"/>
          <w:lang w:val="es-ES_tradnl"/>
        </w:rPr>
        <w:t xml:space="preserve"> le reitera al </w:t>
      </w:r>
      <w:r w:rsidR="0058511A">
        <w:rPr>
          <w:rFonts w:cs="Arial"/>
          <w:sz w:val="22"/>
          <w:lang w:val="es-ES_tradnl"/>
        </w:rPr>
        <w:t>Área de Seguimiento de Disposiciones de la Contraloría General de la República, lo comunicado en el oficio</w:t>
      </w:r>
      <w:r w:rsidR="0058511A" w:rsidRPr="0058511A">
        <w:rPr>
          <w:rFonts w:cs="Arial"/>
          <w:sz w:val="22"/>
          <w:szCs w:val="22"/>
          <w:lang w:val="es-CR"/>
        </w:rPr>
        <w:t>, en</w:t>
      </w:r>
      <w:r w:rsidR="0058511A">
        <w:rPr>
          <w:rFonts w:cs="Arial"/>
          <w:sz w:val="22"/>
          <w:szCs w:val="22"/>
          <w:lang w:val="es-CR"/>
        </w:rPr>
        <w:t xml:space="preserve"> cuanto a que la </w:t>
      </w:r>
      <w:r w:rsidR="00F46465" w:rsidRPr="00F46465">
        <w:rPr>
          <w:rFonts w:cs="Arial"/>
          <w:sz w:val="22"/>
          <w:szCs w:val="22"/>
          <w:lang w:val="es-CR"/>
        </w:rPr>
        <w:t>Directora Administrativa</w:t>
      </w:r>
      <w:r w:rsidR="0058511A">
        <w:rPr>
          <w:rFonts w:cs="Arial"/>
          <w:sz w:val="22"/>
          <w:szCs w:val="22"/>
          <w:lang w:val="es-CR"/>
        </w:rPr>
        <w:t xml:space="preserve"> del BANHVI</w:t>
      </w:r>
      <w:r w:rsidR="00F46465" w:rsidRPr="00F46465">
        <w:rPr>
          <w:rFonts w:cs="Arial"/>
          <w:sz w:val="22"/>
          <w:szCs w:val="22"/>
          <w:lang w:val="es-CR"/>
        </w:rPr>
        <w:t xml:space="preserve">, </w:t>
      </w:r>
      <w:r w:rsidR="0058511A">
        <w:rPr>
          <w:rFonts w:cs="Arial"/>
          <w:sz w:val="22"/>
          <w:szCs w:val="22"/>
          <w:lang w:val="es-CR"/>
        </w:rPr>
        <w:t>es</w:t>
      </w:r>
      <w:r w:rsidR="00F46465" w:rsidRPr="00F46465">
        <w:rPr>
          <w:rFonts w:cs="Arial"/>
          <w:sz w:val="22"/>
          <w:szCs w:val="22"/>
          <w:lang w:val="es-CR"/>
        </w:rPr>
        <w:t xml:space="preserve"> la encargada de coordinar la atención del informe </w:t>
      </w:r>
      <w:r w:rsidR="0058511A" w:rsidRPr="005144F0">
        <w:rPr>
          <w:rFonts w:cs="Arial"/>
          <w:sz w:val="22"/>
          <w:szCs w:val="22"/>
          <w:lang w:val="es-CR"/>
        </w:rPr>
        <w:t>N° DFOE-EC-IF-00010-2020</w:t>
      </w:r>
      <w:r w:rsidR="0058511A">
        <w:rPr>
          <w:rFonts w:cs="Arial"/>
          <w:sz w:val="22"/>
          <w:szCs w:val="22"/>
          <w:lang w:val="es-CR"/>
        </w:rPr>
        <w:t>.</w:t>
      </w:r>
    </w:p>
    <w:p w14:paraId="70E6B1D3" w14:textId="5D40E93B" w:rsidR="0058511A" w:rsidRDefault="0058511A" w:rsidP="009D03FE">
      <w:pPr>
        <w:spacing w:line="360" w:lineRule="auto"/>
        <w:jc w:val="both"/>
        <w:rPr>
          <w:rFonts w:cs="Arial"/>
          <w:sz w:val="22"/>
          <w:szCs w:val="22"/>
          <w:lang w:val="es-CR"/>
        </w:rPr>
      </w:pPr>
    </w:p>
    <w:p w14:paraId="1E4066C2" w14:textId="5C6F9C95" w:rsidR="0058511A" w:rsidRDefault="0058511A" w:rsidP="009D03FE">
      <w:pPr>
        <w:spacing w:line="360" w:lineRule="auto"/>
        <w:jc w:val="both"/>
        <w:rPr>
          <w:rFonts w:cs="Arial"/>
          <w:sz w:val="22"/>
          <w:szCs w:val="22"/>
          <w:lang w:val="es-ES_tradnl"/>
        </w:rPr>
      </w:pPr>
      <w:r>
        <w:rPr>
          <w:rFonts w:cs="Arial"/>
          <w:sz w:val="22"/>
          <w:szCs w:val="22"/>
          <w:lang w:val="es-CR"/>
        </w:rPr>
        <w:t xml:space="preserve">Al respecto, la </w:t>
      </w:r>
      <w:r w:rsidRPr="0058511A">
        <w:rPr>
          <w:rFonts w:cs="Arial"/>
          <w:sz w:val="22"/>
          <w:szCs w:val="22"/>
          <w:lang w:val="es-ES_tradnl"/>
        </w:rPr>
        <w:t>Junta Directiva</w:t>
      </w:r>
      <w:r>
        <w:rPr>
          <w:rFonts w:cs="Arial"/>
          <w:sz w:val="22"/>
          <w:szCs w:val="22"/>
          <w:lang w:val="es-ES_tradnl"/>
        </w:rPr>
        <w:t xml:space="preserve"> toma el </w:t>
      </w:r>
      <w:r w:rsidRPr="0058511A">
        <w:rPr>
          <w:rFonts w:cs="Arial"/>
          <w:b/>
          <w:bCs/>
          <w:sz w:val="22"/>
          <w:szCs w:val="22"/>
          <w:lang w:val="es-ES_tradnl"/>
        </w:rPr>
        <w:t>Acuerdo N° 9</w:t>
      </w:r>
      <w:r>
        <w:rPr>
          <w:rFonts w:cs="Arial"/>
          <w:sz w:val="22"/>
          <w:szCs w:val="22"/>
          <w:lang w:val="es-ES_tradnl"/>
        </w:rPr>
        <w:t xml:space="preserve"> que se anexa a esta minuta.</w:t>
      </w:r>
    </w:p>
    <w:p w14:paraId="7EA096A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1C01274" w14:textId="77777777" w:rsidR="009D03FE" w:rsidRDefault="009D03FE" w:rsidP="002D0146">
      <w:pPr>
        <w:spacing w:line="360" w:lineRule="auto"/>
        <w:jc w:val="both"/>
        <w:rPr>
          <w:rFonts w:cs="Arial"/>
          <w:b/>
          <w:bCs/>
          <w:sz w:val="22"/>
          <w:szCs w:val="22"/>
          <w:u w:val="single"/>
          <w:lang w:val="es-ES_tradnl"/>
        </w:rPr>
      </w:pPr>
    </w:p>
    <w:p w14:paraId="7090D629" w14:textId="1971C56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8C24C1" w:rsidRPr="008C24C1">
        <w:rPr>
          <w:rFonts w:cs="Arial"/>
          <w:b/>
          <w:bCs/>
          <w:sz w:val="22"/>
          <w:u w:val="single"/>
          <w:lang w:val="es-CR"/>
        </w:rPr>
        <w:t>Copia de oficio</w:t>
      </w:r>
      <w:r w:rsidR="004B29DC">
        <w:rPr>
          <w:rFonts w:cs="Arial"/>
          <w:b/>
          <w:bCs/>
          <w:sz w:val="22"/>
          <w:u w:val="single"/>
          <w:lang w:val="es-CR"/>
        </w:rPr>
        <w:t>s</w:t>
      </w:r>
      <w:r w:rsidR="008C24C1" w:rsidRPr="008C24C1">
        <w:rPr>
          <w:rFonts w:cs="Arial"/>
          <w:b/>
          <w:bCs/>
          <w:sz w:val="22"/>
          <w:u w:val="single"/>
          <w:lang w:val="es-CR"/>
        </w:rPr>
        <w:t xml:space="preserve"> enviado</w:t>
      </w:r>
      <w:r w:rsidR="004B29DC">
        <w:rPr>
          <w:rFonts w:cs="Arial"/>
          <w:b/>
          <w:bCs/>
          <w:sz w:val="22"/>
          <w:u w:val="single"/>
          <w:lang w:val="es-CR"/>
        </w:rPr>
        <w:t>s</w:t>
      </w:r>
      <w:r w:rsidR="008C24C1" w:rsidRPr="008C24C1">
        <w:rPr>
          <w:rFonts w:cs="Arial"/>
          <w:b/>
          <w:bCs/>
          <w:sz w:val="22"/>
          <w:u w:val="single"/>
          <w:lang w:val="es-CR"/>
        </w:rPr>
        <w:t xml:space="preserve"> por la </w:t>
      </w:r>
      <w:r w:rsidR="008C24C1" w:rsidRPr="008C24C1">
        <w:rPr>
          <w:rFonts w:cs="Arial"/>
          <w:b/>
          <w:bCs/>
          <w:sz w:val="22"/>
          <w:u w:val="single"/>
          <w:lang w:val="es-ES_tradnl"/>
        </w:rPr>
        <w:t>Gerencia General a la Dirección FOSUVI, autorizando la corrección de errores materiales contenidos en la aprobación de bonos extraordinarios individuales</w:t>
      </w:r>
    </w:p>
    <w:p w14:paraId="7F74E3FE" w14:textId="77777777" w:rsidR="009D03FE" w:rsidRDefault="009D03FE" w:rsidP="009D03FE">
      <w:pPr>
        <w:spacing w:line="360" w:lineRule="auto"/>
        <w:jc w:val="both"/>
        <w:rPr>
          <w:rFonts w:cs="Arial"/>
          <w:sz w:val="22"/>
          <w:szCs w:val="22"/>
        </w:rPr>
      </w:pPr>
    </w:p>
    <w:p w14:paraId="71DD207B" w14:textId="354A05F5" w:rsidR="004B29DC" w:rsidRDefault="009D03FE" w:rsidP="004B29DC">
      <w:pPr>
        <w:spacing w:line="360" w:lineRule="auto"/>
        <w:jc w:val="both"/>
        <w:rPr>
          <w:rFonts w:cs="Arial"/>
          <w:sz w:val="22"/>
          <w:lang w:val="es-ES_tradnl"/>
        </w:rPr>
      </w:pPr>
      <w:r w:rsidRPr="0039311E">
        <w:rPr>
          <w:rFonts w:cs="Arial"/>
          <w:sz w:val="22"/>
          <w:u w:val="single"/>
          <w:lang w:val="es-ES_tradnl"/>
        </w:rPr>
        <w:t xml:space="preserve">Minuto </w:t>
      </w:r>
      <w:r w:rsidR="00B02B16">
        <w:rPr>
          <w:rFonts w:cs="Arial"/>
          <w:sz w:val="22"/>
          <w:u w:val="single"/>
          <w:lang w:val="es-ES_tradnl"/>
        </w:rPr>
        <w:t>166</w:t>
      </w:r>
      <w:r w:rsidRPr="0039311E">
        <w:rPr>
          <w:rFonts w:cs="Arial"/>
          <w:sz w:val="22"/>
          <w:u w:val="single"/>
          <w:lang w:val="es-ES_tradnl"/>
        </w:rPr>
        <w:t>:</w:t>
      </w:r>
      <w:r w:rsidR="00B02B16">
        <w:rPr>
          <w:rFonts w:cs="Arial"/>
          <w:sz w:val="22"/>
          <w:u w:val="single"/>
          <w:lang w:val="es-ES_tradnl"/>
        </w:rPr>
        <w:t>55</w:t>
      </w:r>
      <w:r>
        <w:rPr>
          <w:rFonts w:cs="Arial"/>
          <w:sz w:val="22"/>
          <w:lang w:val="es-ES_tradnl"/>
        </w:rPr>
        <w:t xml:space="preserve"> Se conoce</w:t>
      </w:r>
      <w:r w:rsidR="004B29DC">
        <w:rPr>
          <w:rFonts w:cs="Arial"/>
          <w:sz w:val="22"/>
          <w:lang w:val="es-ES_tradnl"/>
        </w:rPr>
        <w:t xml:space="preserve">n copias de los oficios GG-ME-0879-2020 y GG-ME-0884-2020, del 05 y 07 de agosto de 2020, respectivamente, por medio de los cuales, la </w:t>
      </w:r>
      <w:r w:rsidR="004B29DC" w:rsidRPr="00392808">
        <w:rPr>
          <w:rFonts w:cs="Arial"/>
          <w:sz w:val="22"/>
          <w:lang w:val="es-ES_tradnl"/>
        </w:rPr>
        <w:t>Gerencia General</w:t>
      </w:r>
      <w:r w:rsidR="004B29DC">
        <w:rPr>
          <w:rFonts w:cs="Arial"/>
          <w:sz w:val="22"/>
          <w:lang w:val="es-ES_tradnl"/>
        </w:rPr>
        <w:t xml:space="preserve"> autoriza a la Dirección FOSUVI, la corrección administrativa de errores materiales contenidos en la aprobación de bonos de vivienda.</w:t>
      </w:r>
    </w:p>
    <w:p w14:paraId="4B3412C8" w14:textId="77777777" w:rsidR="004B29DC" w:rsidRDefault="004B29DC" w:rsidP="004B29DC">
      <w:pPr>
        <w:spacing w:line="360" w:lineRule="auto"/>
        <w:jc w:val="both"/>
        <w:rPr>
          <w:rFonts w:cs="Arial"/>
          <w:sz w:val="22"/>
          <w:lang w:val="es-ES_tradnl"/>
        </w:rPr>
      </w:pPr>
    </w:p>
    <w:p w14:paraId="27C1657D" w14:textId="1C1CA587" w:rsidR="004B29DC" w:rsidRDefault="004B29DC" w:rsidP="004B29DC">
      <w:pPr>
        <w:spacing w:line="360" w:lineRule="auto"/>
        <w:jc w:val="both"/>
        <w:rPr>
          <w:rFonts w:cs="Arial"/>
          <w:sz w:val="22"/>
          <w:lang w:val="es-ES_tradnl"/>
        </w:rPr>
      </w:pPr>
      <w:r>
        <w:rPr>
          <w:rFonts w:cs="Arial"/>
          <w:sz w:val="22"/>
          <w:lang w:val="es-ES_tradnl"/>
        </w:rPr>
        <w:t xml:space="preserve">Al respecto, la </w:t>
      </w:r>
      <w:r w:rsidRPr="00392808">
        <w:rPr>
          <w:rFonts w:cs="Arial"/>
          <w:sz w:val="22"/>
          <w:lang w:val="es-ES_tradnl"/>
        </w:rPr>
        <w:t>Junta Directiva</w:t>
      </w:r>
      <w:r>
        <w:rPr>
          <w:rFonts w:cs="Arial"/>
          <w:sz w:val="22"/>
          <w:lang w:val="es-ES_tradnl"/>
        </w:rPr>
        <w:t xml:space="preserve"> da por conocida</w:t>
      </w:r>
      <w:r w:rsidR="00B02B16">
        <w:rPr>
          <w:rFonts w:cs="Arial"/>
          <w:sz w:val="22"/>
          <w:lang w:val="es-ES_tradnl"/>
        </w:rPr>
        <w:t>s</w:t>
      </w:r>
      <w:r>
        <w:rPr>
          <w:rFonts w:cs="Arial"/>
          <w:sz w:val="22"/>
          <w:lang w:val="es-ES_tradnl"/>
        </w:rPr>
        <w:t xml:space="preserve"> dicha</w:t>
      </w:r>
      <w:r w:rsidR="00B02B16">
        <w:rPr>
          <w:rFonts w:cs="Arial"/>
          <w:sz w:val="22"/>
          <w:lang w:val="es-ES_tradnl"/>
        </w:rPr>
        <w:t>s</w:t>
      </w:r>
      <w:r>
        <w:rPr>
          <w:rFonts w:cs="Arial"/>
          <w:sz w:val="22"/>
          <w:lang w:val="es-ES_tradnl"/>
        </w:rPr>
        <w:t xml:space="preserve"> nota</w:t>
      </w:r>
      <w:r w:rsidR="00B02B16">
        <w:rPr>
          <w:rFonts w:cs="Arial"/>
          <w:sz w:val="22"/>
          <w:lang w:val="es-ES_tradnl"/>
        </w:rPr>
        <w:t>s</w:t>
      </w:r>
      <w:r>
        <w:rPr>
          <w:rFonts w:cs="Arial"/>
          <w:sz w:val="22"/>
          <w:lang w:val="es-ES_tradnl"/>
        </w:rPr>
        <w:t>.</w:t>
      </w:r>
    </w:p>
    <w:p w14:paraId="1B5AE1C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8953850" w14:textId="77777777" w:rsidR="009D03FE" w:rsidRDefault="009D03FE" w:rsidP="002D0146">
      <w:pPr>
        <w:spacing w:line="360" w:lineRule="auto"/>
        <w:jc w:val="both"/>
        <w:rPr>
          <w:rFonts w:cs="Arial"/>
          <w:b/>
          <w:bCs/>
          <w:sz w:val="22"/>
          <w:szCs w:val="22"/>
          <w:u w:val="single"/>
          <w:lang w:val="es-ES_tradnl"/>
        </w:rPr>
      </w:pPr>
    </w:p>
    <w:p w14:paraId="5F9E0970" w14:textId="41A1398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17° </w:t>
      </w:r>
      <w:r w:rsidR="008C24C1" w:rsidRPr="008C24C1">
        <w:rPr>
          <w:rFonts w:cs="Arial"/>
          <w:b/>
          <w:bCs/>
          <w:sz w:val="22"/>
          <w:u w:val="single"/>
          <w:lang w:val="es-ES_tradnl"/>
        </w:rPr>
        <w:t xml:space="preserve">Copia de oficio remitido por el Comité de Auditoría a la Gerencia General, solicitando la aplicación de </w:t>
      </w:r>
      <w:r w:rsidR="008C24C1" w:rsidRPr="008C24C1">
        <w:rPr>
          <w:rFonts w:cs="Arial"/>
          <w:b/>
          <w:bCs/>
          <w:sz w:val="22"/>
          <w:u w:val="single"/>
          <w:lang w:val="es-CR"/>
        </w:rPr>
        <w:t>normas de control hacia las entidades autorizadas e impulsar el proyecto de ley sobre el marco sancionatorio para las entidades</w:t>
      </w:r>
    </w:p>
    <w:p w14:paraId="4CDCE641" w14:textId="77777777" w:rsidR="009D03FE" w:rsidRDefault="009D03FE" w:rsidP="009D03FE">
      <w:pPr>
        <w:spacing w:line="360" w:lineRule="auto"/>
        <w:jc w:val="both"/>
        <w:rPr>
          <w:rFonts w:cs="Arial"/>
          <w:sz w:val="22"/>
          <w:szCs w:val="22"/>
        </w:rPr>
      </w:pPr>
    </w:p>
    <w:p w14:paraId="517A19EA" w14:textId="267543B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02B16">
        <w:rPr>
          <w:rFonts w:cs="Arial"/>
          <w:sz w:val="22"/>
          <w:u w:val="single"/>
          <w:lang w:val="es-ES_tradnl"/>
        </w:rPr>
        <w:t>167</w:t>
      </w:r>
      <w:r w:rsidRPr="0039311E">
        <w:rPr>
          <w:rFonts w:cs="Arial"/>
          <w:sz w:val="22"/>
          <w:u w:val="single"/>
          <w:lang w:val="es-ES_tradnl"/>
        </w:rPr>
        <w:t>:</w:t>
      </w:r>
      <w:r w:rsidR="00B02B16">
        <w:rPr>
          <w:rFonts w:cs="Arial"/>
          <w:sz w:val="22"/>
          <w:u w:val="single"/>
          <w:lang w:val="es-ES_tradnl"/>
        </w:rPr>
        <w:t>01</w:t>
      </w:r>
      <w:r>
        <w:rPr>
          <w:rFonts w:cs="Arial"/>
          <w:sz w:val="22"/>
          <w:lang w:val="es-ES_tradnl"/>
        </w:rPr>
        <w:t xml:space="preserve"> Se conoce </w:t>
      </w:r>
      <w:r w:rsidR="000C1EC5">
        <w:rPr>
          <w:rFonts w:cs="Arial"/>
          <w:sz w:val="22"/>
          <w:lang w:val="es-ES_tradnl"/>
        </w:rPr>
        <w:t>copia d</w:t>
      </w:r>
      <w:r>
        <w:rPr>
          <w:rFonts w:cs="Arial"/>
          <w:sz w:val="22"/>
          <w:lang w:val="es-ES_tradnl"/>
        </w:rPr>
        <w:t xml:space="preserve">el oficio </w:t>
      </w:r>
      <w:r w:rsidR="000C1EC5">
        <w:rPr>
          <w:rFonts w:cs="Arial"/>
          <w:sz w:val="22"/>
          <w:lang w:val="es-ES_tradnl"/>
        </w:rPr>
        <w:t xml:space="preserve">CABANHVI-37-2020, del 07 de agosto de 2020, mediante el cual, el Comité de Auditoría le comunica a la </w:t>
      </w:r>
      <w:r w:rsidR="000C1EC5" w:rsidRPr="000C1EC5">
        <w:rPr>
          <w:rFonts w:cs="Arial"/>
          <w:sz w:val="22"/>
          <w:lang w:val="es-ES_tradnl"/>
        </w:rPr>
        <w:t>Gerencia General</w:t>
      </w:r>
      <w:r w:rsidR="000C1EC5">
        <w:rPr>
          <w:rFonts w:cs="Arial"/>
          <w:sz w:val="22"/>
          <w:lang w:val="es-ES_tradnl"/>
        </w:rPr>
        <w:t xml:space="preserve"> el acuerdo N° 2 tomado en su sesión N° 08-2020, del 30 de julio de 2020, con el que se le solicita </w:t>
      </w:r>
      <w:r w:rsidR="000C1EC5" w:rsidRPr="000C1EC5">
        <w:rPr>
          <w:rFonts w:cs="Arial"/>
          <w:sz w:val="22"/>
          <w:szCs w:val="22"/>
          <w:lang w:val="es-CR"/>
        </w:rPr>
        <w:t xml:space="preserve">aplicar un mecanismo administrativo, tomando como referencia la normativa y reglamentación existente en el Banco, que permita obtener de las Entidades Autorizadas, una respuesta rápida y oportuna a los requerimientos que se les hace, con el fin de atender las recomendaciones de las Auditorías tanto Interna como Externa. Además, se le recuerda retomar el </w:t>
      </w:r>
      <w:r w:rsidR="00B02B16">
        <w:rPr>
          <w:rFonts w:cs="Arial"/>
          <w:sz w:val="22"/>
          <w:szCs w:val="22"/>
          <w:lang w:val="es-CR"/>
        </w:rPr>
        <w:t>a</w:t>
      </w:r>
      <w:r w:rsidR="000C1EC5" w:rsidRPr="000C1EC5">
        <w:rPr>
          <w:rFonts w:cs="Arial"/>
          <w:sz w:val="22"/>
          <w:szCs w:val="22"/>
          <w:lang w:val="es-CR"/>
        </w:rPr>
        <w:t xml:space="preserve">cuerdo de </w:t>
      </w:r>
      <w:r w:rsidR="007020CC">
        <w:rPr>
          <w:rFonts w:cs="Arial"/>
          <w:sz w:val="22"/>
          <w:szCs w:val="22"/>
          <w:lang w:val="es-CR"/>
        </w:rPr>
        <w:t xml:space="preserve">la </w:t>
      </w:r>
      <w:r w:rsidR="000C1EC5" w:rsidRPr="000C1EC5">
        <w:rPr>
          <w:rFonts w:cs="Arial"/>
          <w:sz w:val="22"/>
          <w:szCs w:val="22"/>
          <w:lang w:val="es-CR"/>
        </w:rPr>
        <w:t>Junta Directiva</w:t>
      </w:r>
      <w:r w:rsidR="007020CC">
        <w:rPr>
          <w:rFonts w:cs="Arial"/>
          <w:sz w:val="22"/>
          <w:szCs w:val="22"/>
          <w:lang w:val="es-CR"/>
        </w:rPr>
        <w:t xml:space="preserve">, con el que </w:t>
      </w:r>
      <w:r w:rsidR="000C1EC5" w:rsidRPr="000C1EC5">
        <w:rPr>
          <w:rFonts w:cs="Arial"/>
          <w:sz w:val="22"/>
          <w:szCs w:val="22"/>
          <w:lang w:val="es-CR"/>
        </w:rPr>
        <w:t xml:space="preserve">le solicitó implementar un marco sancionatorio para las </w:t>
      </w:r>
      <w:r w:rsidR="007020CC">
        <w:rPr>
          <w:rFonts w:cs="Arial"/>
          <w:sz w:val="22"/>
          <w:szCs w:val="22"/>
          <w:lang w:val="es-CR"/>
        </w:rPr>
        <w:t>e</w:t>
      </w:r>
      <w:r w:rsidR="000C1EC5" w:rsidRPr="000C1EC5">
        <w:rPr>
          <w:rFonts w:cs="Arial"/>
          <w:sz w:val="22"/>
          <w:szCs w:val="22"/>
          <w:lang w:val="es-CR"/>
        </w:rPr>
        <w:t xml:space="preserve">ntidades </w:t>
      </w:r>
      <w:r w:rsidR="007020CC">
        <w:rPr>
          <w:rFonts w:cs="Arial"/>
          <w:sz w:val="22"/>
          <w:szCs w:val="22"/>
          <w:lang w:val="es-CR"/>
        </w:rPr>
        <w:t>a</w:t>
      </w:r>
      <w:r w:rsidR="000C1EC5" w:rsidRPr="000C1EC5">
        <w:rPr>
          <w:rFonts w:cs="Arial"/>
          <w:sz w:val="22"/>
          <w:szCs w:val="22"/>
          <w:lang w:val="es-CR"/>
        </w:rPr>
        <w:t>utorizadas, el cual debe ser aprobado por ley.</w:t>
      </w:r>
    </w:p>
    <w:p w14:paraId="1BA56A67" w14:textId="33EFBB99" w:rsidR="000C1EC5" w:rsidRDefault="000C1EC5" w:rsidP="009D03FE">
      <w:pPr>
        <w:spacing w:line="360" w:lineRule="auto"/>
        <w:jc w:val="both"/>
        <w:rPr>
          <w:rFonts w:cs="Arial"/>
          <w:sz w:val="22"/>
          <w:lang w:val="es-ES_tradnl"/>
        </w:rPr>
      </w:pPr>
    </w:p>
    <w:p w14:paraId="0EFCAFAE" w14:textId="0EB7CA91" w:rsidR="000C1EC5" w:rsidRDefault="007020CC" w:rsidP="009D03FE">
      <w:pPr>
        <w:spacing w:line="360" w:lineRule="auto"/>
        <w:jc w:val="both"/>
        <w:rPr>
          <w:rFonts w:cs="Arial"/>
          <w:sz w:val="22"/>
          <w:lang w:val="es-ES_tradnl"/>
        </w:rPr>
      </w:pPr>
      <w:r>
        <w:rPr>
          <w:rFonts w:cs="Arial"/>
          <w:sz w:val="22"/>
          <w:lang w:val="es-ES_tradnl"/>
        </w:rPr>
        <w:t xml:space="preserve">Sobre el particular, la </w:t>
      </w:r>
      <w:r w:rsidRPr="007020CC">
        <w:rPr>
          <w:rFonts w:cs="Arial"/>
          <w:sz w:val="22"/>
          <w:lang w:val="es-ES_tradnl"/>
        </w:rPr>
        <w:t>Junta Directiva</w:t>
      </w:r>
      <w:r>
        <w:rPr>
          <w:rFonts w:cs="Arial"/>
          <w:sz w:val="22"/>
          <w:lang w:val="es-ES_tradnl"/>
        </w:rPr>
        <w:t xml:space="preserve"> toma el </w:t>
      </w:r>
      <w:r w:rsidRPr="007020CC">
        <w:rPr>
          <w:rFonts w:cs="Arial"/>
          <w:b/>
          <w:bCs/>
          <w:sz w:val="22"/>
          <w:lang w:val="es-ES_tradnl"/>
        </w:rPr>
        <w:t>Acuerdo N° 10</w:t>
      </w:r>
      <w:r>
        <w:rPr>
          <w:rFonts w:cs="Arial"/>
          <w:sz w:val="22"/>
          <w:lang w:val="es-ES_tradnl"/>
        </w:rPr>
        <w:t xml:space="preserve"> que se anexa a esta minuta.  Acto seguido, se retiran de la sesión </w:t>
      </w:r>
      <w:r w:rsidR="00F72485">
        <w:rPr>
          <w:rFonts w:cs="Arial"/>
          <w:sz w:val="22"/>
          <w:lang w:val="es-ES_tradnl"/>
        </w:rPr>
        <w:t xml:space="preserve">tanto </w:t>
      </w:r>
      <w:r>
        <w:rPr>
          <w:rFonts w:cs="Arial"/>
          <w:sz w:val="22"/>
          <w:lang w:val="es-ES_tradnl"/>
        </w:rPr>
        <w:t xml:space="preserve">la Directora Presidenta </w:t>
      </w:r>
      <w:r w:rsidR="00F72485">
        <w:rPr>
          <w:rFonts w:cs="Arial"/>
          <w:sz w:val="22"/>
          <w:lang w:val="es-ES_tradnl"/>
        </w:rPr>
        <w:t>como</w:t>
      </w:r>
      <w:r>
        <w:rPr>
          <w:rFonts w:cs="Arial"/>
          <w:sz w:val="22"/>
          <w:lang w:val="es-ES_tradnl"/>
        </w:rPr>
        <w:t xml:space="preserve"> la Directora Chavarría Núñez</w:t>
      </w:r>
      <w:r w:rsidR="00F72485">
        <w:rPr>
          <w:rFonts w:cs="Arial"/>
          <w:sz w:val="22"/>
          <w:lang w:val="es-ES_tradnl"/>
        </w:rPr>
        <w:t xml:space="preserve">, y continúa presidiendo la sesión la Directora </w:t>
      </w:r>
      <w:r w:rsidR="00F72485" w:rsidRPr="00F72485">
        <w:rPr>
          <w:rFonts w:cs="Arial"/>
          <w:bCs/>
          <w:sz w:val="22"/>
          <w:lang w:val="es-ES_tradnl"/>
        </w:rPr>
        <w:t>Ulibarri Pernús</w:t>
      </w:r>
      <w:r w:rsidR="00F72485">
        <w:rPr>
          <w:rFonts w:cs="Arial"/>
          <w:bCs/>
          <w:sz w:val="22"/>
          <w:lang w:val="es-ES_tradnl"/>
        </w:rPr>
        <w:t>.</w:t>
      </w:r>
    </w:p>
    <w:p w14:paraId="611605C3"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4E7F584" w14:textId="77777777" w:rsidR="004755F8" w:rsidRPr="00AB2826" w:rsidRDefault="004755F8" w:rsidP="002D0146">
      <w:pPr>
        <w:spacing w:line="360" w:lineRule="auto"/>
        <w:jc w:val="both"/>
        <w:rPr>
          <w:rFonts w:cs="Arial"/>
          <w:color w:val="000000"/>
          <w:sz w:val="22"/>
          <w:szCs w:val="22"/>
        </w:rPr>
      </w:pPr>
    </w:p>
    <w:p w14:paraId="71C27D1A" w14:textId="4B5970F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F51CCE" w:rsidRPr="00F51CCE">
        <w:rPr>
          <w:rFonts w:cs="Arial"/>
          <w:b/>
          <w:bCs/>
          <w:sz w:val="22"/>
          <w:u w:val="single"/>
          <w:lang w:val="es-ES_tradnl"/>
        </w:rPr>
        <w:t>Oficio del Comité de Auditoría, remitiendo el reporte de los principales temas tratados durante el primer semestre de 2020</w:t>
      </w:r>
    </w:p>
    <w:p w14:paraId="4D463878" w14:textId="77777777" w:rsidR="009D03FE" w:rsidRDefault="009D03FE" w:rsidP="009D03FE">
      <w:pPr>
        <w:spacing w:line="360" w:lineRule="auto"/>
        <w:jc w:val="both"/>
        <w:rPr>
          <w:rFonts w:cs="Arial"/>
          <w:sz w:val="22"/>
          <w:szCs w:val="22"/>
        </w:rPr>
      </w:pPr>
    </w:p>
    <w:p w14:paraId="548B4B71" w14:textId="64FAF564"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72485">
        <w:rPr>
          <w:rFonts w:cs="Arial"/>
          <w:sz w:val="22"/>
          <w:u w:val="single"/>
          <w:lang w:val="es-ES_tradnl"/>
        </w:rPr>
        <w:t>171</w:t>
      </w:r>
      <w:r w:rsidRPr="0039311E">
        <w:rPr>
          <w:rFonts w:cs="Arial"/>
          <w:sz w:val="22"/>
          <w:u w:val="single"/>
          <w:lang w:val="es-ES_tradnl"/>
        </w:rPr>
        <w:t>:</w:t>
      </w:r>
      <w:r w:rsidR="00F72485">
        <w:rPr>
          <w:rFonts w:cs="Arial"/>
          <w:sz w:val="22"/>
          <w:u w:val="single"/>
          <w:lang w:val="es-ES_tradnl"/>
        </w:rPr>
        <w:t>30</w:t>
      </w:r>
      <w:r>
        <w:rPr>
          <w:rFonts w:cs="Arial"/>
          <w:sz w:val="22"/>
          <w:lang w:val="es-ES_tradnl"/>
        </w:rPr>
        <w:t xml:space="preserve"> Se conoce el oficio </w:t>
      </w:r>
      <w:r w:rsidR="00F72485">
        <w:rPr>
          <w:rFonts w:cs="Arial"/>
          <w:sz w:val="22"/>
          <w:lang w:val="es-ES_tradnl"/>
        </w:rPr>
        <w:t xml:space="preserve">CABANHVI-38-2020 del 14 de agosto de 2020 mediante el cual, el Comité de </w:t>
      </w:r>
      <w:r w:rsidR="00F72485" w:rsidRPr="00F72485">
        <w:rPr>
          <w:rFonts w:cs="Arial"/>
          <w:sz w:val="22"/>
          <w:lang w:val="es-ES_tradnl"/>
        </w:rPr>
        <w:t xml:space="preserve">Auditoría </w:t>
      </w:r>
      <w:r w:rsidR="00F72485">
        <w:rPr>
          <w:rFonts w:cs="Arial"/>
          <w:sz w:val="22"/>
          <w:lang w:val="es-ES_tradnl"/>
        </w:rPr>
        <w:t xml:space="preserve">remite </w:t>
      </w:r>
      <w:r w:rsidR="00F46465" w:rsidRPr="00F46465">
        <w:rPr>
          <w:rFonts w:cs="Arial"/>
          <w:sz w:val="22"/>
          <w:szCs w:val="22"/>
          <w:lang w:val="es-CR"/>
        </w:rPr>
        <w:t xml:space="preserve">el reporte de </w:t>
      </w:r>
      <w:r w:rsidR="00F72485">
        <w:rPr>
          <w:rFonts w:cs="Arial"/>
          <w:sz w:val="22"/>
          <w:szCs w:val="22"/>
          <w:lang w:val="es-CR"/>
        </w:rPr>
        <w:t>los principales temas tratados por dicho órgano, en las sesiones realizadas durante el</w:t>
      </w:r>
      <w:r w:rsidR="00F46465" w:rsidRPr="00F46465">
        <w:rPr>
          <w:rFonts w:cs="Arial"/>
          <w:sz w:val="22"/>
          <w:szCs w:val="22"/>
          <w:lang w:val="es-CR"/>
        </w:rPr>
        <w:t xml:space="preserve"> primer semestre de 2020</w:t>
      </w:r>
      <w:r w:rsidR="00F72485">
        <w:rPr>
          <w:rFonts w:cs="Arial"/>
          <w:sz w:val="22"/>
          <w:szCs w:val="22"/>
          <w:lang w:val="es-CR"/>
        </w:rPr>
        <w:t>.</w:t>
      </w:r>
    </w:p>
    <w:p w14:paraId="0AC7D245" w14:textId="2EDA590A" w:rsidR="00F72485" w:rsidRDefault="00F72485" w:rsidP="009D03FE">
      <w:pPr>
        <w:spacing w:line="360" w:lineRule="auto"/>
        <w:jc w:val="both"/>
        <w:rPr>
          <w:rFonts w:cs="Arial"/>
          <w:sz w:val="22"/>
          <w:szCs w:val="22"/>
          <w:lang w:val="es-CR"/>
        </w:rPr>
      </w:pPr>
    </w:p>
    <w:p w14:paraId="0996A269" w14:textId="22FB3CE0" w:rsidR="00F72485" w:rsidRDefault="00F72485" w:rsidP="009D03FE">
      <w:pPr>
        <w:spacing w:line="360" w:lineRule="auto"/>
        <w:jc w:val="both"/>
        <w:rPr>
          <w:rFonts w:cs="Arial"/>
          <w:sz w:val="22"/>
          <w:szCs w:val="22"/>
        </w:rPr>
      </w:pPr>
      <w:r>
        <w:rPr>
          <w:rFonts w:cs="Arial"/>
          <w:sz w:val="22"/>
          <w:szCs w:val="22"/>
        </w:rPr>
        <w:t xml:space="preserve">Al respecto, la </w:t>
      </w:r>
      <w:r w:rsidRPr="00F72485">
        <w:rPr>
          <w:rFonts w:cs="Arial"/>
          <w:sz w:val="22"/>
          <w:szCs w:val="22"/>
          <w:lang w:val="es-ES_tradnl"/>
        </w:rPr>
        <w:t>Junta Directiva</w:t>
      </w:r>
      <w:r>
        <w:rPr>
          <w:rFonts w:cs="Arial"/>
          <w:sz w:val="22"/>
          <w:szCs w:val="22"/>
          <w:lang w:val="es-ES_tradnl"/>
        </w:rPr>
        <w:t xml:space="preserve"> da por conocido dicho informe.</w:t>
      </w:r>
    </w:p>
    <w:p w14:paraId="6B00036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7A8F7888" w14:textId="77777777" w:rsidR="00277DD3" w:rsidRPr="00AB2826" w:rsidRDefault="00277DD3" w:rsidP="00277DD3">
      <w:pPr>
        <w:spacing w:line="360" w:lineRule="auto"/>
        <w:jc w:val="both"/>
        <w:rPr>
          <w:rFonts w:cs="Arial"/>
          <w:sz w:val="22"/>
          <w:szCs w:val="22"/>
        </w:rPr>
      </w:pPr>
    </w:p>
    <w:p w14:paraId="6D0FEBD2" w14:textId="4F613D2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F51CCE" w:rsidRPr="00F51CCE">
        <w:rPr>
          <w:rFonts w:cs="Arial"/>
          <w:b/>
          <w:bCs/>
          <w:sz w:val="22"/>
          <w:u w:val="single"/>
          <w:lang w:val="es-ES_tradnl"/>
        </w:rPr>
        <w:t xml:space="preserve">Oficio de la </w:t>
      </w:r>
      <w:r w:rsidR="00F51CCE" w:rsidRPr="00F51CCE">
        <w:rPr>
          <w:rFonts w:cs="Arial"/>
          <w:b/>
          <w:bCs/>
          <w:sz w:val="22"/>
          <w:u w:val="single"/>
          <w:lang w:val="es-CR"/>
        </w:rPr>
        <w:t>empresa Molina Arce Construcción, solicitando la liberación de las retenciones por concepto de garantía de cumplimiento, del proyecto Las Brisas II</w:t>
      </w:r>
    </w:p>
    <w:p w14:paraId="16D6BF38" w14:textId="77777777" w:rsidR="009D03FE" w:rsidRDefault="009D03FE" w:rsidP="009D03FE">
      <w:pPr>
        <w:spacing w:line="360" w:lineRule="auto"/>
        <w:jc w:val="both"/>
        <w:rPr>
          <w:rFonts w:cs="Arial"/>
          <w:sz w:val="22"/>
          <w:szCs w:val="22"/>
        </w:rPr>
      </w:pPr>
    </w:p>
    <w:p w14:paraId="0D82A01A" w14:textId="431CA7D3"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F72485">
        <w:rPr>
          <w:rFonts w:cs="Arial"/>
          <w:sz w:val="22"/>
          <w:u w:val="single"/>
          <w:lang w:val="es-ES_tradnl"/>
        </w:rPr>
        <w:t>171</w:t>
      </w:r>
      <w:r w:rsidRPr="0039311E">
        <w:rPr>
          <w:rFonts w:cs="Arial"/>
          <w:sz w:val="22"/>
          <w:u w:val="single"/>
          <w:lang w:val="es-ES_tradnl"/>
        </w:rPr>
        <w:t>:</w:t>
      </w:r>
      <w:r w:rsidR="00F72485">
        <w:rPr>
          <w:rFonts w:cs="Arial"/>
          <w:sz w:val="22"/>
          <w:u w:val="single"/>
          <w:lang w:val="es-ES_tradnl"/>
        </w:rPr>
        <w:t>43</w:t>
      </w:r>
      <w:r>
        <w:rPr>
          <w:rFonts w:cs="Arial"/>
          <w:sz w:val="22"/>
          <w:lang w:val="es-ES_tradnl"/>
        </w:rPr>
        <w:t xml:space="preserve"> Se conoce el oficio </w:t>
      </w:r>
      <w:r w:rsidR="00F72485">
        <w:rPr>
          <w:rFonts w:cs="Arial"/>
          <w:sz w:val="22"/>
          <w:lang w:val="es-ES_tradnl"/>
        </w:rPr>
        <w:t xml:space="preserve">MA-BR-94 del 13 de agosto de 2020, mediante el cual, la Ing. Daniela Molina Arce, representante legal de la empresa Molina Arce Construcción y </w:t>
      </w:r>
      <w:r w:rsidR="00F72485">
        <w:rPr>
          <w:rFonts w:cs="Arial"/>
          <w:sz w:val="22"/>
          <w:lang w:val="es-ES_tradnl"/>
        </w:rPr>
        <w:lastRenderedPageBreak/>
        <w:t>Consultoría S.A., so</w:t>
      </w:r>
      <w:r w:rsidR="00F46465" w:rsidRPr="00F46465">
        <w:rPr>
          <w:rFonts w:cs="Arial"/>
          <w:sz w:val="22"/>
          <w:szCs w:val="22"/>
          <w:lang w:val="es-CR"/>
        </w:rPr>
        <w:t>licita la liberación de las retenciones por concepto de garantía de cumplimiento, del proyecto Las Brisas II</w:t>
      </w:r>
      <w:r w:rsidR="00C94F60">
        <w:rPr>
          <w:rFonts w:cs="Arial"/>
          <w:sz w:val="22"/>
          <w:szCs w:val="22"/>
          <w:lang w:val="es-CR"/>
        </w:rPr>
        <w:t>.</w:t>
      </w:r>
    </w:p>
    <w:p w14:paraId="3D5F26DD" w14:textId="0662C4A1" w:rsidR="00C94F60" w:rsidRDefault="00C94F60" w:rsidP="009D03FE">
      <w:pPr>
        <w:spacing w:line="360" w:lineRule="auto"/>
        <w:jc w:val="both"/>
        <w:rPr>
          <w:rFonts w:cs="Arial"/>
          <w:sz w:val="22"/>
          <w:szCs w:val="22"/>
          <w:lang w:val="es-CR"/>
        </w:rPr>
      </w:pPr>
    </w:p>
    <w:p w14:paraId="6E4DA1CF" w14:textId="7F30D710" w:rsidR="009D03FE" w:rsidRPr="00C94F60" w:rsidRDefault="00C94F60" w:rsidP="009D03FE">
      <w:pPr>
        <w:spacing w:line="360" w:lineRule="auto"/>
        <w:jc w:val="both"/>
        <w:rPr>
          <w:rFonts w:cs="Arial"/>
          <w:sz w:val="22"/>
          <w:szCs w:val="22"/>
        </w:rPr>
      </w:pPr>
      <w:r>
        <w:rPr>
          <w:rFonts w:cs="Arial"/>
          <w:sz w:val="22"/>
          <w:szCs w:val="22"/>
          <w:lang w:val="es-CR"/>
        </w:rPr>
        <w:t xml:space="preserve">Sobre el particular, la </w:t>
      </w:r>
      <w:r w:rsidRPr="00C94F60">
        <w:rPr>
          <w:rFonts w:cs="Arial"/>
          <w:sz w:val="22"/>
          <w:szCs w:val="22"/>
          <w:lang w:val="es-ES_tradnl"/>
        </w:rPr>
        <w:t>Junta Directiva</w:t>
      </w:r>
      <w:r>
        <w:rPr>
          <w:rFonts w:cs="Arial"/>
          <w:sz w:val="22"/>
          <w:szCs w:val="22"/>
          <w:lang w:val="es-ES_tradnl"/>
        </w:rPr>
        <w:t xml:space="preserve"> toma el </w:t>
      </w:r>
      <w:r w:rsidRPr="00C94F60">
        <w:rPr>
          <w:rFonts w:cs="Arial"/>
          <w:b/>
          <w:bCs/>
          <w:sz w:val="22"/>
          <w:szCs w:val="22"/>
          <w:lang w:val="es-ES_tradnl"/>
        </w:rPr>
        <w:t>Acuerdo N° 11</w:t>
      </w:r>
      <w:r>
        <w:rPr>
          <w:rFonts w:cs="Arial"/>
          <w:sz w:val="22"/>
          <w:szCs w:val="22"/>
          <w:lang w:val="es-ES_tradnl"/>
        </w:rPr>
        <w:t xml:space="preserve"> que se anexa a esta minuta.</w:t>
      </w:r>
    </w:p>
    <w:p w14:paraId="33457118" w14:textId="77777777" w:rsidR="00277DD3" w:rsidRDefault="009D03FE" w:rsidP="009D03FE">
      <w:pPr>
        <w:spacing w:line="360" w:lineRule="auto"/>
        <w:jc w:val="both"/>
        <w:rPr>
          <w:rFonts w:cs="Arial"/>
          <w:sz w:val="22"/>
          <w:szCs w:val="22"/>
        </w:rPr>
      </w:pPr>
      <w:r w:rsidRPr="00D14EAF">
        <w:rPr>
          <w:rFonts w:cs="Arial"/>
          <w:b/>
          <w:sz w:val="22"/>
        </w:rPr>
        <w:t>************</w:t>
      </w:r>
    </w:p>
    <w:p w14:paraId="0A1078F8" w14:textId="77777777" w:rsidR="00277DD3" w:rsidRDefault="00277DD3" w:rsidP="00277DD3">
      <w:pPr>
        <w:spacing w:line="360" w:lineRule="auto"/>
        <w:jc w:val="both"/>
        <w:rPr>
          <w:rFonts w:cs="Arial"/>
          <w:sz w:val="22"/>
          <w:szCs w:val="22"/>
        </w:rPr>
      </w:pPr>
    </w:p>
    <w:p w14:paraId="34FD6E01" w14:textId="73DCAB8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392732" w:rsidRPr="00392732">
        <w:rPr>
          <w:rFonts w:cs="Arial"/>
          <w:b/>
          <w:bCs/>
          <w:sz w:val="22"/>
          <w:u w:val="single"/>
          <w:lang w:val="es-CR"/>
        </w:rPr>
        <w:t>Oficio de la Diputada Carmen Chan Mora, solicitando información sobre la labor que realiza el BANHVI durante la emergencia del COVID-19</w:t>
      </w:r>
    </w:p>
    <w:p w14:paraId="7971E0C5" w14:textId="77777777" w:rsidR="009D03FE" w:rsidRDefault="009D03FE" w:rsidP="009D03FE">
      <w:pPr>
        <w:spacing w:line="360" w:lineRule="auto"/>
        <w:jc w:val="both"/>
        <w:rPr>
          <w:rFonts w:cs="Arial"/>
          <w:sz w:val="22"/>
          <w:szCs w:val="22"/>
        </w:rPr>
      </w:pPr>
    </w:p>
    <w:p w14:paraId="5534F2F9" w14:textId="4F6031B6"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C94F60">
        <w:rPr>
          <w:rFonts w:cs="Arial"/>
          <w:sz w:val="22"/>
          <w:u w:val="single"/>
          <w:lang w:val="es-ES_tradnl"/>
        </w:rPr>
        <w:t>175</w:t>
      </w:r>
      <w:r w:rsidRPr="0039311E">
        <w:rPr>
          <w:rFonts w:cs="Arial"/>
          <w:sz w:val="22"/>
          <w:u w:val="single"/>
          <w:lang w:val="es-ES_tradnl"/>
        </w:rPr>
        <w:t>:</w:t>
      </w:r>
      <w:r w:rsidR="00C94F60">
        <w:rPr>
          <w:rFonts w:cs="Arial"/>
          <w:sz w:val="22"/>
          <w:u w:val="single"/>
          <w:lang w:val="es-ES_tradnl"/>
        </w:rPr>
        <w:t>38</w:t>
      </w:r>
      <w:r>
        <w:rPr>
          <w:rFonts w:cs="Arial"/>
          <w:sz w:val="22"/>
          <w:lang w:val="es-ES_tradnl"/>
        </w:rPr>
        <w:t xml:space="preserve"> Se conoce </w:t>
      </w:r>
      <w:r w:rsidR="00C94F60">
        <w:rPr>
          <w:rFonts w:cs="Arial"/>
          <w:sz w:val="22"/>
          <w:lang w:val="es-ES_tradnl"/>
        </w:rPr>
        <w:t xml:space="preserve">escrito de fecha 11 de agosto de 2020, mediante el cual, la señora Seidy Lezcano Arias, asesora de la Diputada Carmen Chan Mora solicita </w:t>
      </w:r>
      <w:r w:rsidR="00F46465" w:rsidRPr="00F46465">
        <w:rPr>
          <w:rFonts w:cs="Arial"/>
          <w:sz w:val="22"/>
          <w:szCs w:val="22"/>
          <w:lang w:val="es-CR"/>
        </w:rPr>
        <w:t>información sobre la labor que realiza el BANHVI durante la emergencia del COVID-19</w:t>
      </w:r>
      <w:r w:rsidR="00C94F60">
        <w:rPr>
          <w:rFonts w:cs="Arial"/>
          <w:sz w:val="22"/>
          <w:szCs w:val="22"/>
          <w:lang w:val="es-CR"/>
        </w:rPr>
        <w:t>.</w:t>
      </w:r>
    </w:p>
    <w:p w14:paraId="385FEDC8" w14:textId="5331E341" w:rsidR="00C94F60" w:rsidRDefault="00C94F60" w:rsidP="009D03FE">
      <w:pPr>
        <w:spacing w:line="360" w:lineRule="auto"/>
        <w:jc w:val="both"/>
        <w:rPr>
          <w:rFonts w:cs="Arial"/>
          <w:sz w:val="22"/>
          <w:szCs w:val="22"/>
          <w:lang w:val="es-CR"/>
        </w:rPr>
      </w:pPr>
    </w:p>
    <w:p w14:paraId="3BE80709" w14:textId="7B80E062" w:rsidR="00C94F60" w:rsidRDefault="00C94F60" w:rsidP="009D03FE">
      <w:pPr>
        <w:spacing w:line="360" w:lineRule="auto"/>
        <w:jc w:val="both"/>
        <w:rPr>
          <w:rFonts w:cs="Arial"/>
          <w:sz w:val="22"/>
          <w:szCs w:val="22"/>
        </w:rPr>
      </w:pPr>
      <w:r>
        <w:rPr>
          <w:rFonts w:cs="Arial"/>
          <w:sz w:val="22"/>
          <w:szCs w:val="22"/>
          <w:lang w:val="es-CR"/>
        </w:rPr>
        <w:t xml:space="preserve">Sobre el particular, la </w:t>
      </w:r>
      <w:r w:rsidRPr="00C94F60">
        <w:rPr>
          <w:rFonts w:cs="Arial"/>
          <w:sz w:val="22"/>
          <w:szCs w:val="22"/>
          <w:lang w:val="es-ES_tradnl"/>
        </w:rPr>
        <w:t>Junta Directiva</w:t>
      </w:r>
      <w:r>
        <w:rPr>
          <w:rFonts w:cs="Arial"/>
          <w:sz w:val="22"/>
          <w:szCs w:val="22"/>
          <w:lang w:val="es-ES_tradnl"/>
        </w:rPr>
        <w:t xml:space="preserve"> toma el </w:t>
      </w:r>
      <w:r w:rsidRPr="00C94F60">
        <w:rPr>
          <w:rFonts w:cs="Arial"/>
          <w:b/>
          <w:bCs/>
          <w:sz w:val="22"/>
          <w:szCs w:val="22"/>
          <w:lang w:val="es-ES_tradnl"/>
        </w:rPr>
        <w:t>Acuerdo N° 12</w:t>
      </w:r>
      <w:r>
        <w:rPr>
          <w:rFonts w:cs="Arial"/>
          <w:sz w:val="22"/>
          <w:szCs w:val="22"/>
          <w:lang w:val="es-ES_tradnl"/>
        </w:rPr>
        <w:t xml:space="preserve"> que se anexa a esta minuta.</w:t>
      </w:r>
    </w:p>
    <w:p w14:paraId="14507B0B" w14:textId="77777777" w:rsidR="00277DD3" w:rsidRDefault="009D03FE" w:rsidP="009D03FE">
      <w:pPr>
        <w:spacing w:line="360" w:lineRule="auto"/>
        <w:jc w:val="both"/>
        <w:rPr>
          <w:rFonts w:cs="Arial"/>
          <w:sz w:val="22"/>
          <w:szCs w:val="22"/>
        </w:rPr>
      </w:pPr>
      <w:r w:rsidRPr="00D14EAF">
        <w:rPr>
          <w:rFonts w:cs="Arial"/>
          <w:b/>
          <w:sz w:val="22"/>
        </w:rPr>
        <w:t>************</w:t>
      </w:r>
    </w:p>
    <w:p w14:paraId="6E8D23BE" w14:textId="77777777" w:rsidR="00E97960" w:rsidRDefault="00E97960" w:rsidP="00E97960">
      <w:pPr>
        <w:spacing w:line="360" w:lineRule="auto"/>
        <w:jc w:val="both"/>
        <w:rPr>
          <w:rFonts w:cs="Arial"/>
          <w:sz w:val="22"/>
          <w:szCs w:val="22"/>
        </w:rPr>
      </w:pPr>
    </w:p>
    <w:p w14:paraId="37A12C8E" w14:textId="3ACF7D1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392732" w:rsidRPr="00392732">
        <w:rPr>
          <w:rFonts w:cs="Arial"/>
          <w:b/>
          <w:bCs/>
          <w:sz w:val="22"/>
          <w:u w:val="single"/>
          <w:lang w:val="es-CR"/>
        </w:rPr>
        <w:t xml:space="preserve">Copia de oficio remitido por una empresa constructora a la </w:t>
      </w:r>
      <w:r w:rsidR="00392732" w:rsidRPr="00392732">
        <w:rPr>
          <w:rFonts w:cs="Arial"/>
          <w:b/>
          <w:bCs/>
          <w:sz w:val="22"/>
          <w:u w:val="single"/>
          <w:lang w:val="es-ES_tradnl"/>
        </w:rPr>
        <w:t xml:space="preserve">Gerencia General, presentando una ampliación a la </w:t>
      </w:r>
      <w:r w:rsidR="00392732" w:rsidRPr="00392732">
        <w:rPr>
          <w:rFonts w:cs="Arial"/>
          <w:b/>
          <w:bCs/>
          <w:sz w:val="22"/>
          <w:u w:val="single"/>
          <w:lang w:val="es-CR"/>
        </w:rPr>
        <w:t>denuncia, sobre el aparente pago de sobreprecios en los proyectos Bellavista, Gran Sol II, Torres de la Montaña y Almendares</w:t>
      </w:r>
    </w:p>
    <w:p w14:paraId="3D37193B" w14:textId="77777777" w:rsidR="00E97960" w:rsidRDefault="00E97960" w:rsidP="00E97960">
      <w:pPr>
        <w:spacing w:line="360" w:lineRule="auto"/>
        <w:jc w:val="both"/>
        <w:rPr>
          <w:rFonts w:cs="Arial"/>
          <w:sz w:val="22"/>
          <w:szCs w:val="22"/>
        </w:rPr>
      </w:pPr>
    </w:p>
    <w:p w14:paraId="0CBFF695" w14:textId="1D42B0F2"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9B1D3A">
        <w:rPr>
          <w:rFonts w:cs="Arial"/>
          <w:sz w:val="22"/>
          <w:u w:val="single"/>
          <w:lang w:val="es-ES_tradnl"/>
        </w:rPr>
        <w:t>176</w:t>
      </w:r>
      <w:r w:rsidRPr="0039311E">
        <w:rPr>
          <w:rFonts w:cs="Arial"/>
          <w:sz w:val="22"/>
          <w:u w:val="single"/>
          <w:lang w:val="es-ES_tradnl"/>
        </w:rPr>
        <w:t>:</w:t>
      </w:r>
      <w:r w:rsidR="009B1D3A">
        <w:rPr>
          <w:rFonts w:cs="Arial"/>
          <w:sz w:val="22"/>
          <w:u w:val="single"/>
          <w:lang w:val="es-ES_tradnl"/>
        </w:rPr>
        <w:t>06</w:t>
      </w:r>
      <w:r>
        <w:rPr>
          <w:rFonts w:cs="Arial"/>
          <w:sz w:val="22"/>
          <w:lang w:val="es-ES_tradnl"/>
        </w:rPr>
        <w:t xml:space="preserve"> Se conoce</w:t>
      </w:r>
      <w:r w:rsidR="00C94F60">
        <w:rPr>
          <w:rFonts w:cs="Arial"/>
          <w:sz w:val="22"/>
          <w:lang w:val="es-ES_tradnl"/>
        </w:rPr>
        <w:t xml:space="preserve">n escritos de fechas 07 y 10 de agosto de 2020, por medio de los cuales, una empresa constructora </w:t>
      </w:r>
      <w:r w:rsidR="009B1D3A">
        <w:rPr>
          <w:rFonts w:cs="Arial"/>
          <w:sz w:val="22"/>
          <w:lang w:val="es-ES_tradnl"/>
        </w:rPr>
        <w:t xml:space="preserve">le remite a la </w:t>
      </w:r>
      <w:r w:rsidR="009B1D3A" w:rsidRPr="009B1D3A">
        <w:rPr>
          <w:rFonts w:cs="Arial"/>
          <w:sz w:val="22"/>
          <w:lang w:val="es-ES_tradnl"/>
        </w:rPr>
        <w:t>Gerencia General</w:t>
      </w:r>
      <w:r w:rsidR="009B1D3A">
        <w:rPr>
          <w:rFonts w:cs="Arial"/>
          <w:sz w:val="22"/>
          <w:lang w:val="es-ES_tradnl"/>
        </w:rPr>
        <w:t xml:space="preserve">, una ampliación a la denuncia presentada </w:t>
      </w:r>
      <w:r w:rsidR="00F46465" w:rsidRPr="00F46465">
        <w:rPr>
          <w:rFonts w:cs="Arial"/>
          <w:sz w:val="22"/>
          <w:szCs w:val="22"/>
          <w:lang w:val="es-CR"/>
        </w:rPr>
        <w:t>sobre el aparente pago de sobreprecios</w:t>
      </w:r>
      <w:r w:rsidR="009B1D3A">
        <w:rPr>
          <w:rFonts w:cs="Arial"/>
          <w:sz w:val="22"/>
          <w:szCs w:val="22"/>
          <w:lang w:val="es-CR"/>
        </w:rPr>
        <w:t>, en este caso,</w:t>
      </w:r>
      <w:r w:rsidR="00F46465" w:rsidRPr="00F46465">
        <w:rPr>
          <w:rFonts w:cs="Arial"/>
          <w:sz w:val="22"/>
          <w:szCs w:val="22"/>
          <w:lang w:val="es-CR"/>
        </w:rPr>
        <w:t xml:space="preserve"> en los proyectos Bellavista, Gran Sol II, Torres de la Montaña y Almendares</w:t>
      </w:r>
      <w:r w:rsidR="009B1D3A">
        <w:rPr>
          <w:rFonts w:cs="Arial"/>
          <w:sz w:val="22"/>
          <w:szCs w:val="22"/>
          <w:lang w:val="es-CR"/>
        </w:rPr>
        <w:t>.</w:t>
      </w:r>
    </w:p>
    <w:p w14:paraId="7805FAAB" w14:textId="228AF315" w:rsidR="009B1D3A" w:rsidRDefault="009B1D3A" w:rsidP="00E97960">
      <w:pPr>
        <w:spacing w:line="360" w:lineRule="auto"/>
        <w:jc w:val="both"/>
        <w:rPr>
          <w:rFonts w:cs="Arial"/>
          <w:sz w:val="22"/>
          <w:szCs w:val="22"/>
          <w:lang w:val="es-CR"/>
        </w:rPr>
      </w:pPr>
    </w:p>
    <w:p w14:paraId="4E5C9B8E" w14:textId="0D930D57" w:rsidR="009B1D3A" w:rsidRDefault="009B1D3A" w:rsidP="00E97960">
      <w:pPr>
        <w:spacing w:line="360" w:lineRule="auto"/>
        <w:jc w:val="both"/>
        <w:rPr>
          <w:rFonts w:cs="Arial"/>
          <w:sz w:val="22"/>
          <w:szCs w:val="22"/>
          <w:lang w:val="es-CR"/>
        </w:rPr>
      </w:pPr>
      <w:r>
        <w:rPr>
          <w:rFonts w:cs="Arial"/>
          <w:sz w:val="22"/>
          <w:szCs w:val="22"/>
          <w:lang w:val="es-CR"/>
        </w:rPr>
        <w:t xml:space="preserve">Sobre el particular, la Junta Directiva toma el </w:t>
      </w:r>
      <w:r w:rsidRPr="009B1D3A">
        <w:rPr>
          <w:rFonts w:cs="Arial"/>
          <w:b/>
          <w:bCs/>
          <w:sz w:val="22"/>
          <w:szCs w:val="22"/>
          <w:lang w:val="es-CR"/>
        </w:rPr>
        <w:t>Acuerdo N° 13</w:t>
      </w:r>
      <w:r>
        <w:rPr>
          <w:rFonts w:cs="Arial"/>
          <w:sz w:val="22"/>
          <w:szCs w:val="22"/>
          <w:lang w:val="es-CR"/>
        </w:rPr>
        <w:t xml:space="preserve"> que se anexa a esta minuta.</w:t>
      </w:r>
    </w:p>
    <w:p w14:paraId="64A7CD13" w14:textId="77777777" w:rsidR="00E97960" w:rsidRDefault="00E97960" w:rsidP="00E97960">
      <w:pPr>
        <w:spacing w:line="360" w:lineRule="auto"/>
        <w:jc w:val="both"/>
        <w:rPr>
          <w:rFonts w:cs="Arial"/>
          <w:sz w:val="22"/>
          <w:szCs w:val="22"/>
        </w:rPr>
      </w:pPr>
      <w:r w:rsidRPr="00D14EAF">
        <w:rPr>
          <w:rFonts w:cs="Arial"/>
          <w:b/>
          <w:sz w:val="22"/>
        </w:rPr>
        <w:t>************</w:t>
      </w:r>
    </w:p>
    <w:p w14:paraId="147350AF" w14:textId="77777777" w:rsidR="00E97960" w:rsidRDefault="00E97960" w:rsidP="00E97960">
      <w:pPr>
        <w:spacing w:line="360" w:lineRule="auto"/>
        <w:jc w:val="both"/>
        <w:rPr>
          <w:rFonts w:cs="Arial"/>
          <w:sz w:val="22"/>
          <w:szCs w:val="22"/>
        </w:rPr>
      </w:pPr>
    </w:p>
    <w:p w14:paraId="26EB09F1" w14:textId="61CB1AF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392732" w:rsidRPr="00392732">
        <w:rPr>
          <w:rFonts w:cs="Arial"/>
          <w:b/>
          <w:bCs/>
          <w:sz w:val="22"/>
          <w:u w:val="single"/>
          <w:lang w:val="es-CR"/>
        </w:rPr>
        <w:t xml:space="preserve">Copia de oficio remitido por una empresa constructora a la </w:t>
      </w:r>
      <w:r w:rsidR="00392732" w:rsidRPr="00392732">
        <w:rPr>
          <w:rFonts w:cs="Arial"/>
          <w:b/>
          <w:bCs/>
          <w:sz w:val="22"/>
          <w:u w:val="single"/>
          <w:lang w:val="es-ES_tradnl"/>
        </w:rPr>
        <w:t xml:space="preserve">Gerencia General, presentando información </w:t>
      </w:r>
      <w:r w:rsidR="00392732" w:rsidRPr="00392732">
        <w:rPr>
          <w:rFonts w:cs="Arial"/>
          <w:b/>
          <w:bCs/>
          <w:sz w:val="22"/>
          <w:u w:val="single"/>
          <w:lang w:val="es-CR"/>
        </w:rPr>
        <w:t>adicional sobre los hechos denunciados contra una entidad autorizada que tramitó operaciones de bono gestionadas por esa empresa</w:t>
      </w:r>
    </w:p>
    <w:p w14:paraId="21E91727" w14:textId="77777777" w:rsidR="00E97960" w:rsidRDefault="00E97960" w:rsidP="00E97960">
      <w:pPr>
        <w:spacing w:line="360" w:lineRule="auto"/>
        <w:jc w:val="both"/>
        <w:rPr>
          <w:rFonts w:cs="Arial"/>
          <w:sz w:val="22"/>
          <w:szCs w:val="22"/>
        </w:rPr>
      </w:pPr>
    </w:p>
    <w:p w14:paraId="137337BC" w14:textId="455F14F0"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9B1D3A">
        <w:rPr>
          <w:rFonts w:cs="Arial"/>
          <w:sz w:val="22"/>
          <w:u w:val="single"/>
          <w:lang w:val="es-ES_tradnl"/>
        </w:rPr>
        <w:t>176</w:t>
      </w:r>
      <w:r w:rsidRPr="0039311E">
        <w:rPr>
          <w:rFonts w:cs="Arial"/>
          <w:sz w:val="22"/>
          <w:u w:val="single"/>
          <w:lang w:val="es-ES_tradnl"/>
        </w:rPr>
        <w:t>:</w:t>
      </w:r>
      <w:r w:rsidR="009B1D3A">
        <w:rPr>
          <w:rFonts w:cs="Arial"/>
          <w:sz w:val="22"/>
          <w:u w:val="single"/>
          <w:lang w:val="es-ES_tradnl"/>
        </w:rPr>
        <w:t>32</w:t>
      </w:r>
      <w:r>
        <w:rPr>
          <w:rFonts w:cs="Arial"/>
          <w:sz w:val="22"/>
          <w:lang w:val="es-ES_tradnl"/>
        </w:rPr>
        <w:t xml:space="preserve"> Se conoce </w:t>
      </w:r>
      <w:r w:rsidR="009B1D3A">
        <w:rPr>
          <w:rFonts w:cs="Arial"/>
          <w:sz w:val="22"/>
          <w:lang w:val="es-ES_tradnl"/>
        </w:rPr>
        <w:t xml:space="preserve">escrito del 10 de agosto de 2020, mediante el cual, una empresa constructora remite a la </w:t>
      </w:r>
      <w:r w:rsidR="009B1D3A" w:rsidRPr="009B1D3A">
        <w:rPr>
          <w:rFonts w:cs="Arial"/>
          <w:sz w:val="22"/>
          <w:lang w:val="es-ES_tradnl"/>
        </w:rPr>
        <w:t>Gerencia General</w:t>
      </w:r>
      <w:r w:rsidR="009B1D3A">
        <w:rPr>
          <w:rFonts w:cs="Arial"/>
          <w:sz w:val="22"/>
          <w:lang w:val="es-ES_tradnl"/>
        </w:rPr>
        <w:t xml:space="preserve">, información complementaria sobre los hechos </w:t>
      </w:r>
      <w:r w:rsidR="009B1D3A">
        <w:rPr>
          <w:rFonts w:cs="Arial"/>
          <w:sz w:val="22"/>
          <w:lang w:val="es-ES_tradnl"/>
        </w:rPr>
        <w:lastRenderedPageBreak/>
        <w:t xml:space="preserve">denunciados contra una entidad autorizada que </w:t>
      </w:r>
      <w:r w:rsidR="00B66443" w:rsidRPr="00B66443">
        <w:rPr>
          <w:rFonts w:cs="Arial"/>
          <w:sz w:val="22"/>
          <w:szCs w:val="22"/>
          <w:lang w:val="es-CR"/>
        </w:rPr>
        <w:t>tramitó operaciones de bono gestionadas por esa empresa</w:t>
      </w:r>
      <w:r w:rsidR="009B1D3A">
        <w:rPr>
          <w:rFonts w:cs="Arial"/>
          <w:sz w:val="22"/>
          <w:szCs w:val="22"/>
          <w:lang w:val="es-CR"/>
        </w:rPr>
        <w:t>.</w:t>
      </w:r>
    </w:p>
    <w:p w14:paraId="6BB32369" w14:textId="7B210368" w:rsidR="009B1D3A" w:rsidRDefault="009B1D3A" w:rsidP="00E97960">
      <w:pPr>
        <w:spacing w:line="360" w:lineRule="auto"/>
        <w:jc w:val="both"/>
        <w:rPr>
          <w:rFonts w:cs="Arial"/>
          <w:sz w:val="22"/>
          <w:szCs w:val="22"/>
          <w:lang w:val="es-CR"/>
        </w:rPr>
      </w:pPr>
    </w:p>
    <w:p w14:paraId="3C8CA50B" w14:textId="607B66F2" w:rsidR="009B1D3A" w:rsidRDefault="009B1D3A" w:rsidP="00E97960">
      <w:pPr>
        <w:spacing w:line="360" w:lineRule="auto"/>
        <w:jc w:val="both"/>
        <w:rPr>
          <w:rFonts w:cs="Arial"/>
          <w:sz w:val="22"/>
          <w:szCs w:val="22"/>
          <w:lang w:val="es-CR"/>
        </w:rPr>
      </w:pPr>
      <w:r>
        <w:rPr>
          <w:rFonts w:cs="Arial"/>
          <w:sz w:val="22"/>
          <w:szCs w:val="22"/>
          <w:lang w:val="es-CR"/>
        </w:rPr>
        <w:t xml:space="preserve">Al respecto, la </w:t>
      </w:r>
      <w:r w:rsidRPr="009B1D3A">
        <w:rPr>
          <w:rFonts w:cs="Arial"/>
          <w:sz w:val="22"/>
          <w:szCs w:val="22"/>
          <w:lang w:val="es-ES_tradnl"/>
        </w:rPr>
        <w:t>Junta Directiva</w:t>
      </w:r>
      <w:r>
        <w:rPr>
          <w:rFonts w:cs="Arial"/>
          <w:sz w:val="22"/>
          <w:szCs w:val="22"/>
          <w:lang w:val="es-ES_tradnl"/>
        </w:rPr>
        <w:t xml:space="preserve"> toma el </w:t>
      </w:r>
      <w:r w:rsidRPr="009B1D3A">
        <w:rPr>
          <w:rFonts w:cs="Arial"/>
          <w:b/>
          <w:bCs/>
          <w:sz w:val="22"/>
          <w:szCs w:val="22"/>
          <w:lang w:val="es-ES_tradnl"/>
        </w:rPr>
        <w:t>Acuerdo N° 1</w:t>
      </w:r>
      <w:r>
        <w:rPr>
          <w:rFonts w:cs="Arial"/>
          <w:b/>
          <w:bCs/>
          <w:sz w:val="22"/>
          <w:szCs w:val="22"/>
          <w:lang w:val="es-ES_tradnl"/>
        </w:rPr>
        <w:t>4</w:t>
      </w:r>
      <w:r>
        <w:rPr>
          <w:rFonts w:cs="Arial"/>
          <w:sz w:val="22"/>
          <w:szCs w:val="22"/>
          <w:lang w:val="es-ES_tradnl"/>
        </w:rPr>
        <w:t xml:space="preserve"> que se anexa a esta minuta.</w:t>
      </w:r>
    </w:p>
    <w:p w14:paraId="5B17FDCB" w14:textId="77777777" w:rsidR="00E97960" w:rsidRDefault="00E97960" w:rsidP="00E97960">
      <w:pPr>
        <w:spacing w:line="360" w:lineRule="auto"/>
        <w:jc w:val="both"/>
        <w:rPr>
          <w:rFonts w:cs="Arial"/>
          <w:sz w:val="22"/>
          <w:szCs w:val="22"/>
        </w:rPr>
      </w:pPr>
      <w:r w:rsidRPr="00D14EAF">
        <w:rPr>
          <w:rFonts w:cs="Arial"/>
          <w:b/>
          <w:sz w:val="22"/>
        </w:rPr>
        <w:t>************</w:t>
      </w:r>
    </w:p>
    <w:p w14:paraId="4270393A" w14:textId="77777777" w:rsidR="00E97960" w:rsidRDefault="00E97960" w:rsidP="00E97960">
      <w:pPr>
        <w:spacing w:line="360" w:lineRule="auto"/>
        <w:jc w:val="both"/>
        <w:rPr>
          <w:rFonts w:cs="Arial"/>
          <w:sz w:val="22"/>
          <w:szCs w:val="22"/>
        </w:rPr>
      </w:pPr>
    </w:p>
    <w:p w14:paraId="66502FCC" w14:textId="71BC037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392732" w:rsidRPr="00392732">
        <w:rPr>
          <w:rFonts w:cs="Arial"/>
          <w:b/>
          <w:bCs/>
          <w:sz w:val="22"/>
          <w:u w:val="single"/>
          <w:lang w:val="es-CR"/>
        </w:rPr>
        <w:t xml:space="preserve">Copia de oficio remitido por una empresa constructora a la </w:t>
      </w:r>
      <w:r w:rsidR="00392732" w:rsidRPr="00392732">
        <w:rPr>
          <w:rFonts w:cs="Arial"/>
          <w:b/>
          <w:bCs/>
          <w:sz w:val="22"/>
          <w:u w:val="single"/>
          <w:lang w:val="es-ES_tradnl"/>
        </w:rPr>
        <w:t xml:space="preserve">Gerencia General, solicitando </w:t>
      </w:r>
      <w:r w:rsidR="00392732" w:rsidRPr="00392732">
        <w:rPr>
          <w:rFonts w:cs="Arial"/>
          <w:b/>
          <w:bCs/>
          <w:sz w:val="22"/>
          <w:u w:val="single"/>
          <w:lang w:val="es-CR"/>
        </w:rPr>
        <w:t>respuesta a los hechos denunciados contra una entidad autorizada, respecto a la cancelación del IVA en un grupo de operaciones de bono gestionadas por esa empresa</w:t>
      </w:r>
    </w:p>
    <w:p w14:paraId="2D469B1F" w14:textId="77777777" w:rsidR="00E97960" w:rsidRDefault="00E97960" w:rsidP="00E97960">
      <w:pPr>
        <w:spacing w:line="360" w:lineRule="auto"/>
        <w:jc w:val="both"/>
        <w:rPr>
          <w:rFonts w:cs="Arial"/>
          <w:sz w:val="22"/>
          <w:szCs w:val="22"/>
        </w:rPr>
      </w:pPr>
    </w:p>
    <w:p w14:paraId="5BA0278E" w14:textId="52357E26"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385050">
        <w:rPr>
          <w:rFonts w:cs="Arial"/>
          <w:sz w:val="22"/>
          <w:u w:val="single"/>
          <w:lang w:val="es-ES_tradnl"/>
        </w:rPr>
        <w:t>177</w:t>
      </w:r>
      <w:r w:rsidRPr="0039311E">
        <w:rPr>
          <w:rFonts w:cs="Arial"/>
          <w:sz w:val="22"/>
          <w:u w:val="single"/>
          <w:lang w:val="es-ES_tradnl"/>
        </w:rPr>
        <w:t>:</w:t>
      </w:r>
      <w:r w:rsidR="00385050">
        <w:rPr>
          <w:rFonts w:cs="Arial"/>
          <w:sz w:val="22"/>
          <w:u w:val="single"/>
          <w:lang w:val="es-ES_tradnl"/>
        </w:rPr>
        <w:t>14</w:t>
      </w:r>
      <w:r>
        <w:rPr>
          <w:rFonts w:cs="Arial"/>
          <w:sz w:val="22"/>
          <w:lang w:val="es-ES_tradnl"/>
        </w:rPr>
        <w:t xml:space="preserve"> Se conoce </w:t>
      </w:r>
      <w:r w:rsidR="00385050">
        <w:rPr>
          <w:rFonts w:cs="Arial"/>
          <w:sz w:val="22"/>
          <w:lang w:val="es-ES_tradnl"/>
        </w:rPr>
        <w:t xml:space="preserve">escrito del 10 de agosto de 2020, por medio del cual, una empresa constructora le solicita a la </w:t>
      </w:r>
      <w:r w:rsidR="00385050" w:rsidRPr="00385050">
        <w:rPr>
          <w:rFonts w:cs="Arial"/>
          <w:sz w:val="22"/>
          <w:lang w:val="es-ES_tradnl"/>
        </w:rPr>
        <w:t>Gerencia General</w:t>
      </w:r>
      <w:r w:rsidR="00385050">
        <w:rPr>
          <w:rFonts w:cs="Arial"/>
          <w:sz w:val="22"/>
          <w:lang w:val="es-ES_tradnl"/>
        </w:rPr>
        <w:t xml:space="preserve">, </w:t>
      </w:r>
      <w:r w:rsidR="00B66443" w:rsidRPr="00B66443">
        <w:rPr>
          <w:rFonts w:cs="Arial"/>
          <w:sz w:val="22"/>
          <w:szCs w:val="22"/>
          <w:lang w:val="es-CR"/>
        </w:rPr>
        <w:t>respuesta a los hechos denunciados contra una entidad autorizada, respecto a la cancelación del IVA en un grupo de operaciones de bono gestionadas por esa empresa</w:t>
      </w:r>
      <w:r w:rsidR="00385050">
        <w:rPr>
          <w:rFonts w:cs="Arial"/>
          <w:sz w:val="22"/>
          <w:szCs w:val="22"/>
          <w:lang w:val="es-CR"/>
        </w:rPr>
        <w:t>.</w:t>
      </w:r>
    </w:p>
    <w:p w14:paraId="2392732A" w14:textId="4458DB50" w:rsidR="00385050" w:rsidRDefault="00385050" w:rsidP="00E97960">
      <w:pPr>
        <w:spacing w:line="360" w:lineRule="auto"/>
        <w:jc w:val="both"/>
        <w:rPr>
          <w:rFonts w:cs="Arial"/>
          <w:sz w:val="22"/>
          <w:szCs w:val="22"/>
          <w:lang w:val="es-CR"/>
        </w:rPr>
      </w:pPr>
    </w:p>
    <w:p w14:paraId="1FE269BA" w14:textId="084E1668" w:rsidR="00385050" w:rsidRDefault="00385050" w:rsidP="00E97960">
      <w:pPr>
        <w:spacing w:line="360" w:lineRule="auto"/>
        <w:jc w:val="both"/>
        <w:rPr>
          <w:rFonts w:cs="Arial"/>
          <w:sz w:val="22"/>
          <w:szCs w:val="22"/>
        </w:rPr>
      </w:pPr>
      <w:r>
        <w:rPr>
          <w:rFonts w:cs="Arial"/>
          <w:sz w:val="22"/>
          <w:szCs w:val="22"/>
          <w:lang w:val="es-CR"/>
        </w:rPr>
        <w:t xml:space="preserve">Sobre el particular, la </w:t>
      </w:r>
      <w:r w:rsidRPr="00385050">
        <w:rPr>
          <w:rFonts w:cs="Arial"/>
          <w:sz w:val="22"/>
          <w:szCs w:val="22"/>
          <w:lang w:val="es-ES_tradnl"/>
        </w:rPr>
        <w:t>Junta Directiva</w:t>
      </w:r>
      <w:r>
        <w:rPr>
          <w:rFonts w:cs="Arial"/>
          <w:sz w:val="22"/>
          <w:szCs w:val="22"/>
          <w:lang w:val="es-ES_tradnl"/>
        </w:rPr>
        <w:t xml:space="preserve"> da por conocida dicha nota.</w:t>
      </w:r>
    </w:p>
    <w:p w14:paraId="3A6A273C" w14:textId="77777777" w:rsidR="00E97960" w:rsidRDefault="00E97960" w:rsidP="00E97960">
      <w:pPr>
        <w:spacing w:line="360" w:lineRule="auto"/>
        <w:jc w:val="both"/>
        <w:rPr>
          <w:rFonts w:cs="Arial"/>
          <w:sz w:val="22"/>
          <w:szCs w:val="22"/>
        </w:rPr>
      </w:pPr>
      <w:r w:rsidRPr="00D14EAF">
        <w:rPr>
          <w:rFonts w:cs="Arial"/>
          <w:b/>
          <w:sz w:val="22"/>
        </w:rPr>
        <w:t>************</w:t>
      </w:r>
    </w:p>
    <w:p w14:paraId="156FEC29" w14:textId="77777777" w:rsidR="00E97960" w:rsidRDefault="00E97960" w:rsidP="00E97960">
      <w:pPr>
        <w:spacing w:line="360" w:lineRule="auto"/>
        <w:jc w:val="both"/>
        <w:rPr>
          <w:rFonts w:cs="Arial"/>
          <w:sz w:val="22"/>
          <w:szCs w:val="22"/>
        </w:rPr>
      </w:pPr>
    </w:p>
    <w:p w14:paraId="01C39FB0" w14:textId="3C70C0F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392732" w:rsidRPr="00392732">
        <w:rPr>
          <w:rFonts w:cs="Arial"/>
          <w:b/>
          <w:bCs/>
          <w:sz w:val="22"/>
          <w:u w:val="single"/>
          <w:lang w:val="es-CR"/>
        </w:rPr>
        <w:t xml:space="preserve">Copia de oficio remitido por la Constructora León Aguilar al Departamento Técnico, </w:t>
      </w:r>
      <w:r w:rsidR="00392732" w:rsidRPr="00392732">
        <w:rPr>
          <w:rFonts w:cs="Arial"/>
          <w:b/>
          <w:bCs/>
          <w:sz w:val="22"/>
          <w:u w:val="single"/>
          <w:lang w:val="es-ES_tradnl"/>
        </w:rPr>
        <w:t xml:space="preserve">solicitando </w:t>
      </w:r>
      <w:r w:rsidR="00392732" w:rsidRPr="00392732">
        <w:rPr>
          <w:rFonts w:cs="Arial"/>
          <w:b/>
          <w:bCs/>
          <w:sz w:val="22"/>
          <w:u w:val="single"/>
          <w:lang w:val="es-CR"/>
        </w:rPr>
        <w:t>información técnica sobre los proyectos Monte Cristo, El Colono, Don Sergio, Valladolid, Fénix y Los Malinches</w:t>
      </w:r>
    </w:p>
    <w:p w14:paraId="48D1DEA8" w14:textId="77777777" w:rsidR="00E97960" w:rsidRDefault="00E97960" w:rsidP="00E97960">
      <w:pPr>
        <w:spacing w:line="360" w:lineRule="auto"/>
        <w:jc w:val="both"/>
        <w:rPr>
          <w:rFonts w:cs="Arial"/>
          <w:sz w:val="22"/>
          <w:szCs w:val="22"/>
        </w:rPr>
      </w:pPr>
    </w:p>
    <w:p w14:paraId="5B39BF13" w14:textId="1CEEA9C4"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385050">
        <w:rPr>
          <w:rFonts w:cs="Arial"/>
          <w:sz w:val="22"/>
          <w:u w:val="single"/>
          <w:lang w:val="es-ES_tradnl"/>
        </w:rPr>
        <w:t>177</w:t>
      </w:r>
      <w:r w:rsidRPr="0039311E">
        <w:rPr>
          <w:rFonts w:cs="Arial"/>
          <w:sz w:val="22"/>
          <w:u w:val="single"/>
          <w:lang w:val="es-ES_tradnl"/>
        </w:rPr>
        <w:t>:</w:t>
      </w:r>
      <w:r w:rsidR="00385050">
        <w:rPr>
          <w:rFonts w:cs="Arial"/>
          <w:sz w:val="22"/>
          <w:u w:val="single"/>
          <w:lang w:val="es-ES_tradnl"/>
        </w:rPr>
        <w:t>24</w:t>
      </w:r>
      <w:r>
        <w:rPr>
          <w:rFonts w:cs="Arial"/>
          <w:sz w:val="22"/>
          <w:lang w:val="es-ES_tradnl"/>
        </w:rPr>
        <w:t xml:space="preserve"> Se conoce </w:t>
      </w:r>
      <w:r w:rsidR="00385050">
        <w:rPr>
          <w:rFonts w:cs="Arial"/>
          <w:sz w:val="22"/>
          <w:lang w:val="es-ES_tradnl"/>
        </w:rPr>
        <w:t xml:space="preserve">escrito del 08 de agosto de 2020, mediante el cual, la empresa Constructora León Aguilar, solicita al Departamento Técnico del BANHVI, </w:t>
      </w:r>
      <w:r w:rsidR="00B66443" w:rsidRPr="00B66443">
        <w:rPr>
          <w:rFonts w:cs="Arial"/>
          <w:sz w:val="22"/>
          <w:szCs w:val="22"/>
          <w:lang w:val="es-CR"/>
        </w:rPr>
        <w:t>información técnica sobre los proyectos Monte Cristo</w:t>
      </w:r>
      <w:r w:rsidR="00385050">
        <w:rPr>
          <w:rFonts w:cs="Arial"/>
          <w:sz w:val="22"/>
          <w:szCs w:val="22"/>
          <w:lang w:val="es-CR"/>
        </w:rPr>
        <w:t xml:space="preserve"> I</w:t>
      </w:r>
      <w:r w:rsidR="00B66443" w:rsidRPr="00B66443">
        <w:rPr>
          <w:rFonts w:cs="Arial"/>
          <w:sz w:val="22"/>
          <w:szCs w:val="22"/>
          <w:lang w:val="es-CR"/>
        </w:rPr>
        <w:t>, El Colono, Don Sergio</w:t>
      </w:r>
      <w:r w:rsidR="00385050">
        <w:rPr>
          <w:rFonts w:cs="Arial"/>
          <w:sz w:val="22"/>
          <w:szCs w:val="22"/>
          <w:lang w:val="es-CR"/>
        </w:rPr>
        <w:t xml:space="preserve"> I</w:t>
      </w:r>
      <w:r w:rsidR="00B66443" w:rsidRPr="00B66443">
        <w:rPr>
          <w:rFonts w:cs="Arial"/>
          <w:sz w:val="22"/>
          <w:szCs w:val="22"/>
          <w:lang w:val="es-CR"/>
        </w:rPr>
        <w:t>, Valladolid, Fénix y Los Malinches</w:t>
      </w:r>
      <w:r w:rsidR="00385050">
        <w:rPr>
          <w:rFonts w:cs="Arial"/>
          <w:sz w:val="22"/>
          <w:szCs w:val="22"/>
          <w:lang w:val="es-CR"/>
        </w:rPr>
        <w:t>.</w:t>
      </w:r>
    </w:p>
    <w:p w14:paraId="0AF388FE" w14:textId="3BDB2202" w:rsidR="00385050" w:rsidRDefault="00385050" w:rsidP="00E97960">
      <w:pPr>
        <w:spacing w:line="360" w:lineRule="auto"/>
        <w:jc w:val="both"/>
        <w:rPr>
          <w:rFonts w:cs="Arial"/>
          <w:sz w:val="22"/>
          <w:szCs w:val="22"/>
          <w:lang w:val="es-CR"/>
        </w:rPr>
      </w:pPr>
    </w:p>
    <w:p w14:paraId="60B4873C" w14:textId="448A5E4F" w:rsidR="00385050" w:rsidRDefault="00385050" w:rsidP="00E97960">
      <w:pPr>
        <w:spacing w:line="360" w:lineRule="auto"/>
        <w:jc w:val="both"/>
        <w:rPr>
          <w:rFonts w:cs="Arial"/>
          <w:sz w:val="22"/>
          <w:szCs w:val="22"/>
          <w:lang w:val="es-CR"/>
        </w:rPr>
      </w:pPr>
      <w:r>
        <w:rPr>
          <w:rFonts w:cs="Arial"/>
          <w:sz w:val="22"/>
          <w:szCs w:val="22"/>
          <w:lang w:val="es-CR"/>
        </w:rPr>
        <w:t xml:space="preserve">Al respecto, la </w:t>
      </w:r>
      <w:r w:rsidRPr="00385050">
        <w:rPr>
          <w:rFonts w:cs="Arial"/>
          <w:sz w:val="22"/>
          <w:szCs w:val="22"/>
          <w:lang w:val="es-ES_tradnl"/>
        </w:rPr>
        <w:t>Junta Directiva</w:t>
      </w:r>
      <w:r>
        <w:rPr>
          <w:rFonts w:cs="Arial"/>
          <w:sz w:val="22"/>
          <w:szCs w:val="22"/>
          <w:lang w:val="es-ES_tradnl"/>
        </w:rPr>
        <w:t xml:space="preserve"> da por conocida dicha nota.</w:t>
      </w:r>
    </w:p>
    <w:p w14:paraId="39933A58" w14:textId="77777777" w:rsidR="00E97960" w:rsidRDefault="00E97960" w:rsidP="00E97960">
      <w:pPr>
        <w:spacing w:line="360" w:lineRule="auto"/>
        <w:jc w:val="both"/>
        <w:rPr>
          <w:rFonts w:cs="Arial"/>
          <w:sz w:val="22"/>
          <w:szCs w:val="22"/>
        </w:rPr>
      </w:pPr>
      <w:r w:rsidRPr="00D14EAF">
        <w:rPr>
          <w:rFonts w:cs="Arial"/>
          <w:b/>
          <w:sz w:val="22"/>
        </w:rPr>
        <w:t>************</w:t>
      </w:r>
    </w:p>
    <w:p w14:paraId="14AC37DA" w14:textId="77777777" w:rsidR="00E97960" w:rsidRDefault="00E97960" w:rsidP="00E97960">
      <w:pPr>
        <w:spacing w:line="360" w:lineRule="auto"/>
        <w:jc w:val="both"/>
        <w:rPr>
          <w:rFonts w:cs="Arial"/>
          <w:sz w:val="22"/>
          <w:szCs w:val="22"/>
        </w:rPr>
      </w:pPr>
    </w:p>
    <w:p w14:paraId="2DE761C4" w14:textId="718BACE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85050">
        <w:rPr>
          <w:rFonts w:cs="Arial"/>
          <w:szCs w:val="22"/>
          <w:u w:val="single"/>
        </w:rPr>
        <w:t>178:10</w:t>
      </w:r>
      <w:r>
        <w:rPr>
          <w:rFonts w:cs="Arial"/>
          <w:szCs w:val="22"/>
        </w:rPr>
        <w:t xml:space="preserve"> </w:t>
      </w:r>
      <w:r w:rsidR="00FA4CCB" w:rsidRPr="00AB2826">
        <w:rPr>
          <w:rFonts w:cs="Arial"/>
          <w:szCs w:val="22"/>
        </w:rPr>
        <w:t xml:space="preserve">Siendo las </w:t>
      </w:r>
      <w:r w:rsidR="00385050">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385050">
        <w:rPr>
          <w:rFonts w:cs="Arial"/>
          <w:szCs w:val="22"/>
        </w:rPr>
        <w:t>quince</w:t>
      </w:r>
      <w:r w:rsidR="00EC7E01">
        <w:rPr>
          <w:rFonts w:cs="Arial"/>
          <w:szCs w:val="22"/>
        </w:rPr>
        <w:t xml:space="preserve"> minutos</w:t>
      </w:r>
      <w:r w:rsidR="00FA4CCB" w:rsidRPr="00AB2826">
        <w:rPr>
          <w:rFonts w:cs="Arial"/>
          <w:szCs w:val="22"/>
        </w:rPr>
        <w:t>, se levanta la sesión.</w:t>
      </w:r>
    </w:p>
    <w:p w14:paraId="209E5F31" w14:textId="77777777" w:rsidR="006321F4" w:rsidRPr="00D14EAF" w:rsidRDefault="006321F4" w:rsidP="002D0146">
      <w:pPr>
        <w:spacing w:line="360" w:lineRule="auto"/>
        <w:jc w:val="both"/>
        <w:rPr>
          <w:rFonts w:cs="Arial"/>
          <w:b/>
          <w:sz w:val="22"/>
        </w:rPr>
      </w:pPr>
      <w:r w:rsidRPr="00D14EAF">
        <w:rPr>
          <w:rFonts w:cs="Arial"/>
          <w:b/>
          <w:sz w:val="22"/>
        </w:rPr>
        <w:t>************</w:t>
      </w:r>
    </w:p>
    <w:p w14:paraId="76B69D1C" w14:textId="77777777" w:rsidR="002B71CC" w:rsidRDefault="002B71CC">
      <w:pPr>
        <w:rPr>
          <w:rFonts w:cs="Arial"/>
          <w:sz w:val="22"/>
          <w:szCs w:val="22"/>
        </w:rPr>
      </w:pPr>
      <w:r>
        <w:rPr>
          <w:rFonts w:cs="Arial"/>
          <w:sz w:val="22"/>
          <w:szCs w:val="22"/>
        </w:rPr>
        <w:br w:type="page"/>
      </w:r>
    </w:p>
    <w:p w14:paraId="56B631DB" w14:textId="77777777" w:rsidR="00FA4CCB" w:rsidRDefault="00FA4CCB" w:rsidP="00AB2826">
      <w:pPr>
        <w:spacing w:line="360" w:lineRule="auto"/>
        <w:jc w:val="both"/>
        <w:rPr>
          <w:rFonts w:cs="Arial"/>
          <w:sz w:val="22"/>
          <w:szCs w:val="22"/>
        </w:rPr>
      </w:pPr>
    </w:p>
    <w:p w14:paraId="26A393F9" w14:textId="77777777" w:rsidR="002B71CC" w:rsidRDefault="002B71CC" w:rsidP="00AB2826">
      <w:pPr>
        <w:spacing w:line="360" w:lineRule="auto"/>
        <w:jc w:val="both"/>
        <w:rPr>
          <w:rFonts w:cs="Arial"/>
          <w:sz w:val="22"/>
          <w:szCs w:val="22"/>
        </w:rPr>
      </w:pPr>
    </w:p>
    <w:p w14:paraId="6C708322" w14:textId="77777777" w:rsidR="002B71CC" w:rsidRDefault="002B71CC" w:rsidP="002B71CC">
      <w:pPr>
        <w:pStyle w:val="Ttulo"/>
        <w:ind w:right="51"/>
        <w:rPr>
          <w:rFonts w:cs="Arial"/>
        </w:rPr>
      </w:pPr>
      <w:r>
        <w:rPr>
          <w:rFonts w:cs="Arial"/>
        </w:rPr>
        <w:t>BANCO HIPOTECARIO DE LA VIVIENDA</w:t>
      </w:r>
    </w:p>
    <w:p w14:paraId="33639AB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F33904A" w14:textId="77777777" w:rsidR="002B71CC" w:rsidRDefault="002B71CC" w:rsidP="002B71CC">
      <w:pPr>
        <w:spacing w:line="360" w:lineRule="auto"/>
        <w:ind w:right="51"/>
        <w:jc w:val="center"/>
        <w:rPr>
          <w:rFonts w:cs="Arial"/>
          <w:b/>
          <w:sz w:val="22"/>
          <w:u w:val="single"/>
        </w:rPr>
      </w:pPr>
    </w:p>
    <w:p w14:paraId="48331BA2" w14:textId="027BA8A3"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0A4A43">
        <w:rPr>
          <w:rFonts w:cs="Arial"/>
          <w:b/>
          <w:sz w:val="22"/>
          <w:u w:val="single"/>
        </w:rPr>
        <w:t>64</w:t>
      </w:r>
      <w:r>
        <w:rPr>
          <w:rFonts w:cs="Arial"/>
          <w:b/>
          <w:sz w:val="22"/>
          <w:u w:val="single"/>
        </w:rPr>
        <w:t>-20</w:t>
      </w:r>
      <w:r w:rsidR="00E97960">
        <w:rPr>
          <w:rFonts w:cs="Arial"/>
          <w:b/>
          <w:sz w:val="22"/>
          <w:u w:val="single"/>
        </w:rPr>
        <w:t>20</w:t>
      </w:r>
    </w:p>
    <w:p w14:paraId="6BB7EAE5" w14:textId="716C8560" w:rsidR="002B71CC" w:rsidRDefault="002B71CC" w:rsidP="002B71CC">
      <w:pPr>
        <w:spacing w:line="360" w:lineRule="auto"/>
        <w:ind w:right="51"/>
        <w:jc w:val="center"/>
        <w:rPr>
          <w:rFonts w:cs="Arial"/>
          <w:b/>
          <w:sz w:val="22"/>
          <w:u w:val="single"/>
        </w:rPr>
      </w:pPr>
      <w:r>
        <w:rPr>
          <w:rFonts w:cs="Arial"/>
          <w:b/>
          <w:sz w:val="22"/>
          <w:u w:val="single"/>
        </w:rPr>
        <w:t xml:space="preserve">DEL </w:t>
      </w:r>
      <w:r w:rsidR="000A4A43">
        <w:rPr>
          <w:rFonts w:cs="Arial"/>
          <w:b/>
          <w:sz w:val="22"/>
          <w:u w:val="single"/>
        </w:rPr>
        <w:t>18</w:t>
      </w:r>
      <w:r>
        <w:rPr>
          <w:rFonts w:cs="Arial"/>
          <w:b/>
          <w:sz w:val="22"/>
          <w:u w:val="single"/>
        </w:rPr>
        <w:t xml:space="preserve"> DE </w:t>
      </w:r>
      <w:r w:rsidR="000A4A43">
        <w:rPr>
          <w:rFonts w:cs="Arial"/>
          <w:b/>
          <w:sz w:val="22"/>
          <w:u w:val="single"/>
        </w:rPr>
        <w:t>AGOSTO</w:t>
      </w:r>
      <w:r>
        <w:rPr>
          <w:rFonts w:cs="Arial"/>
          <w:b/>
          <w:sz w:val="22"/>
          <w:u w:val="single"/>
        </w:rPr>
        <w:t xml:space="preserve"> DE 20</w:t>
      </w:r>
      <w:r w:rsidR="00E97960">
        <w:rPr>
          <w:rFonts w:cs="Arial"/>
          <w:b/>
          <w:sz w:val="22"/>
          <w:u w:val="single"/>
        </w:rPr>
        <w:t>20</w:t>
      </w:r>
    </w:p>
    <w:p w14:paraId="09BB3341" w14:textId="77777777" w:rsidR="002B71CC" w:rsidRDefault="002B71CC" w:rsidP="00AB2826">
      <w:pPr>
        <w:spacing w:line="360" w:lineRule="auto"/>
        <w:jc w:val="both"/>
        <w:rPr>
          <w:rFonts w:cs="Arial"/>
          <w:sz w:val="22"/>
          <w:szCs w:val="22"/>
        </w:rPr>
      </w:pPr>
    </w:p>
    <w:p w14:paraId="2BDBE4D3" w14:textId="77777777" w:rsidR="002B71CC" w:rsidRDefault="002B71CC" w:rsidP="002B71CC">
      <w:pPr>
        <w:spacing w:line="360" w:lineRule="auto"/>
        <w:jc w:val="both"/>
        <w:rPr>
          <w:rFonts w:cs="Arial"/>
          <w:sz w:val="22"/>
          <w:lang w:val="es-ES_tradnl"/>
        </w:rPr>
      </w:pPr>
    </w:p>
    <w:p w14:paraId="2DE6318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3067E00" w14:textId="37F1D8F7" w:rsidR="002B71CC" w:rsidRDefault="003A4B4B" w:rsidP="002B71CC">
      <w:pPr>
        <w:spacing w:line="360" w:lineRule="auto"/>
        <w:jc w:val="both"/>
        <w:rPr>
          <w:rFonts w:cs="Arial"/>
          <w:sz w:val="22"/>
          <w:szCs w:val="22"/>
        </w:rPr>
      </w:pPr>
      <w:r>
        <w:rPr>
          <w:rFonts w:cs="Arial"/>
          <w:sz w:val="22"/>
          <w:szCs w:val="22"/>
        </w:rPr>
        <w:t>Modificar los incisos a)</w:t>
      </w:r>
      <w:r w:rsidR="004240A5">
        <w:rPr>
          <w:rFonts w:cs="Arial"/>
          <w:sz w:val="22"/>
          <w:szCs w:val="22"/>
        </w:rPr>
        <w:t xml:space="preserve">, </w:t>
      </w:r>
      <w:r>
        <w:rPr>
          <w:rFonts w:cs="Arial"/>
          <w:sz w:val="22"/>
          <w:szCs w:val="22"/>
        </w:rPr>
        <w:t>b)</w:t>
      </w:r>
      <w:r w:rsidR="004240A5">
        <w:rPr>
          <w:rFonts w:cs="Arial"/>
          <w:sz w:val="22"/>
          <w:szCs w:val="22"/>
        </w:rPr>
        <w:t xml:space="preserve"> y c)</w:t>
      </w:r>
      <w:r>
        <w:rPr>
          <w:rFonts w:cs="Arial"/>
          <w:sz w:val="22"/>
          <w:szCs w:val="22"/>
        </w:rPr>
        <w:t xml:space="preserve"> del acuerdo N° 1 de la sesión 6</w:t>
      </w:r>
      <w:r w:rsidR="006D6E35">
        <w:rPr>
          <w:rFonts w:cs="Arial"/>
          <w:sz w:val="22"/>
          <w:szCs w:val="22"/>
        </w:rPr>
        <w:t>1</w:t>
      </w:r>
      <w:r>
        <w:rPr>
          <w:rFonts w:cs="Arial"/>
          <w:sz w:val="22"/>
          <w:szCs w:val="22"/>
        </w:rPr>
        <w:t xml:space="preserve">-2020, del </w:t>
      </w:r>
      <w:r w:rsidR="006D6E35">
        <w:rPr>
          <w:rFonts w:cs="Arial"/>
          <w:sz w:val="22"/>
          <w:szCs w:val="22"/>
        </w:rPr>
        <w:t>06 de agosto de 2020, para que se lean de la siguiente forma:</w:t>
      </w:r>
    </w:p>
    <w:p w14:paraId="70D4EE2A" w14:textId="732369AF" w:rsidR="001151FE" w:rsidRPr="001151FE" w:rsidRDefault="006D6E35" w:rsidP="001151FE">
      <w:pPr>
        <w:spacing w:line="360" w:lineRule="auto"/>
        <w:jc w:val="both"/>
        <w:rPr>
          <w:rFonts w:cs="Arial"/>
          <w:sz w:val="22"/>
          <w:szCs w:val="22"/>
        </w:rPr>
      </w:pPr>
      <w:r>
        <w:rPr>
          <w:rFonts w:cs="Arial"/>
          <w:sz w:val="22"/>
          <w:lang w:val="es-ES_tradnl"/>
        </w:rPr>
        <w:t xml:space="preserve">“(…) </w:t>
      </w:r>
      <w:r w:rsidR="001151FE" w:rsidRPr="00875AE2">
        <w:rPr>
          <w:rFonts w:cs="Arial"/>
          <w:sz w:val="22"/>
          <w:lang w:val="es-ES_tradnl"/>
        </w:rPr>
        <w:t>a) Presente a esta Junta Directiva, el próximo 13 de agosto, la propuesta de distribución o redistribución de los</w:t>
      </w:r>
      <w:r w:rsidR="001151FE">
        <w:rPr>
          <w:rFonts w:cs="Arial"/>
          <w:color w:val="FF0000"/>
          <w:sz w:val="22"/>
          <w:lang w:val="es-ES_tradnl"/>
        </w:rPr>
        <w:t xml:space="preserve"> </w:t>
      </w:r>
      <w:r w:rsidR="001151FE" w:rsidRPr="001151FE">
        <w:rPr>
          <w:rFonts w:cs="Arial"/>
          <w:sz w:val="22"/>
          <w:lang w:val="es-ES_tradnl"/>
        </w:rPr>
        <w:t>recursos que todavía continúan disponibles por asignar</w:t>
      </w:r>
      <w:r w:rsidR="001151FE" w:rsidRPr="001151FE">
        <w:rPr>
          <w:rFonts w:cs="Arial"/>
          <w:sz w:val="22"/>
          <w:szCs w:val="22"/>
        </w:rPr>
        <w:t>, de los cuales, ¢2.358 millones proceden de bonos ordinarios anulados, ¢2.108 millones corresponden a Otros Ingresos del 2019 que están pendientes de distribuir y, finalmente, ¢1.002 millones provienen de Otros Ingresos del 2020 que están pendientes de distribuir.</w:t>
      </w:r>
    </w:p>
    <w:p w14:paraId="33C1BE17" w14:textId="6F2CD65E" w:rsidR="001151FE" w:rsidRPr="001151FE" w:rsidRDefault="001151FE" w:rsidP="001151FE">
      <w:pPr>
        <w:spacing w:line="360" w:lineRule="auto"/>
        <w:jc w:val="both"/>
        <w:rPr>
          <w:rFonts w:cs="Arial"/>
          <w:sz w:val="22"/>
          <w:szCs w:val="22"/>
        </w:rPr>
      </w:pPr>
      <w:r w:rsidRPr="001151FE">
        <w:rPr>
          <w:rFonts w:cs="Arial"/>
          <w:sz w:val="22"/>
        </w:rPr>
        <w:t xml:space="preserve">b) </w:t>
      </w:r>
      <w:r w:rsidRPr="001151FE">
        <w:rPr>
          <w:rFonts w:cs="Arial"/>
          <w:sz w:val="22"/>
          <w:szCs w:val="22"/>
        </w:rPr>
        <w:t xml:space="preserve">Revise las leyes de presupuesto con las que se asignaron los recursos para proyectos en comunidades específicas que conforman la partida “Proyectos específicos Artículo 59”, por un monto total de ¢4.064,1 millones, y a partir del análisis de los fines establecidos para cada uno de ellos, incluya los mismos dentro de los proyectos que ya se encuentran en trámite dentro del </w:t>
      </w:r>
      <w:r w:rsidR="004240A5" w:rsidRPr="004240A5">
        <w:rPr>
          <w:rFonts w:cs="Arial"/>
          <w:sz w:val="22"/>
          <w:szCs w:val="22"/>
        </w:rPr>
        <w:t>Sistema Financiero Nacional para la Vivienda</w:t>
      </w:r>
      <w:r w:rsidR="004240A5">
        <w:rPr>
          <w:rFonts w:cs="Arial"/>
          <w:sz w:val="22"/>
          <w:szCs w:val="22"/>
        </w:rPr>
        <w:t xml:space="preserve"> o, </w:t>
      </w:r>
      <w:r w:rsidRPr="001151FE">
        <w:rPr>
          <w:rFonts w:cs="Arial"/>
          <w:sz w:val="22"/>
          <w:szCs w:val="22"/>
        </w:rPr>
        <w:t>de ser necesario</w:t>
      </w:r>
      <w:r w:rsidR="004240A5">
        <w:rPr>
          <w:rFonts w:cs="Arial"/>
          <w:sz w:val="22"/>
          <w:szCs w:val="22"/>
        </w:rPr>
        <w:t>,</w:t>
      </w:r>
      <w:r w:rsidRPr="001151FE">
        <w:rPr>
          <w:rFonts w:cs="Arial"/>
          <w:sz w:val="22"/>
          <w:szCs w:val="22"/>
        </w:rPr>
        <w:t xml:space="preserve"> elabore e implemente una estrategia para gestionar el pronto uso de los recursos donde no se tenga un proyecto en trámite.</w:t>
      </w:r>
    </w:p>
    <w:p w14:paraId="0EB3769A" w14:textId="6BF47B50" w:rsidR="002B71CC" w:rsidRDefault="001151FE" w:rsidP="002B71CC">
      <w:pPr>
        <w:spacing w:line="360" w:lineRule="auto"/>
        <w:jc w:val="both"/>
        <w:rPr>
          <w:rFonts w:cs="Arial"/>
          <w:sz w:val="22"/>
          <w:szCs w:val="22"/>
        </w:rPr>
      </w:pPr>
      <w:r w:rsidRPr="001151FE">
        <w:rPr>
          <w:rFonts w:cs="Arial"/>
          <w:sz w:val="22"/>
        </w:rPr>
        <w:t xml:space="preserve">c) </w:t>
      </w:r>
      <w:r w:rsidRPr="001151FE">
        <w:rPr>
          <w:rFonts w:cs="Arial"/>
          <w:sz w:val="22"/>
          <w:szCs w:val="22"/>
        </w:rPr>
        <w:t xml:space="preserve">Preparare una explicación, clara y didáctica, dirigida a las partes interesadas, en relación con la realidad del superávit específico del FOSUVI, </w:t>
      </w:r>
      <w:r w:rsidR="003B04D0">
        <w:rPr>
          <w:rFonts w:cs="Arial"/>
          <w:sz w:val="22"/>
          <w:szCs w:val="22"/>
        </w:rPr>
        <w:t xml:space="preserve">dada su </w:t>
      </w:r>
      <w:r w:rsidRPr="001151FE">
        <w:rPr>
          <w:rFonts w:cs="Arial"/>
          <w:sz w:val="22"/>
          <w:szCs w:val="22"/>
        </w:rPr>
        <w:t>condición de ser recursos mayoritariamente ya asignados o adjudicados.</w:t>
      </w:r>
      <w:r>
        <w:rPr>
          <w:rFonts w:cs="Arial"/>
          <w:sz w:val="22"/>
          <w:szCs w:val="22"/>
        </w:rPr>
        <w:t>”</w:t>
      </w:r>
    </w:p>
    <w:p w14:paraId="15D9A13A" w14:textId="1F46046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90AF926" w14:textId="77777777" w:rsidR="002B71CC" w:rsidRPr="00D14EAF" w:rsidRDefault="002B71CC" w:rsidP="002B71CC">
      <w:pPr>
        <w:spacing w:line="360" w:lineRule="auto"/>
        <w:jc w:val="both"/>
        <w:rPr>
          <w:rFonts w:cs="Arial"/>
          <w:b/>
          <w:sz w:val="22"/>
        </w:rPr>
      </w:pPr>
      <w:r w:rsidRPr="00D14EAF">
        <w:rPr>
          <w:rFonts w:cs="Arial"/>
          <w:b/>
          <w:sz w:val="22"/>
        </w:rPr>
        <w:t>************</w:t>
      </w:r>
    </w:p>
    <w:p w14:paraId="150500CC" w14:textId="77777777" w:rsidR="002B71CC" w:rsidRDefault="002B71CC" w:rsidP="00AB2826">
      <w:pPr>
        <w:spacing w:line="360" w:lineRule="auto"/>
        <w:jc w:val="both"/>
        <w:rPr>
          <w:rFonts w:cs="Arial"/>
          <w:sz w:val="22"/>
          <w:szCs w:val="22"/>
        </w:rPr>
      </w:pPr>
    </w:p>
    <w:p w14:paraId="18E3B33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5C32E14" w14:textId="77777777" w:rsidR="00721DF4" w:rsidRPr="00FC0CF0" w:rsidRDefault="00721DF4" w:rsidP="00721DF4">
      <w:pPr>
        <w:spacing w:line="360" w:lineRule="auto"/>
        <w:jc w:val="both"/>
        <w:rPr>
          <w:rFonts w:cs="Arial"/>
          <w:b/>
          <w:sz w:val="22"/>
          <w:szCs w:val="22"/>
        </w:rPr>
      </w:pPr>
      <w:r w:rsidRPr="00FC0CF0">
        <w:rPr>
          <w:rFonts w:cs="Arial"/>
          <w:b/>
          <w:sz w:val="22"/>
          <w:szCs w:val="22"/>
        </w:rPr>
        <w:t>Considerando:</w:t>
      </w:r>
    </w:p>
    <w:p w14:paraId="7BCB649E" w14:textId="512D7A04" w:rsidR="00721DF4" w:rsidRPr="00FC0CF0" w:rsidRDefault="00721DF4" w:rsidP="00721DF4">
      <w:pPr>
        <w:spacing w:line="360" w:lineRule="auto"/>
        <w:jc w:val="both"/>
        <w:rPr>
          <w:rFonts w:cs="Arial"/>
          <w:sz w:val="22"/>
          <w:szCs w:val="22"/>
        </w:rPr>
      </w:pPr>
      <w:r w:rsidRPr="00FC0CF0">
        <w:rPr>
          <w:rFonts w:cs="Arial"/>
          <w:b/>
          <w:sz w:val="22"/>
          <w:szCs w:val="22"/>
        </w:rPr>
        <w:t>Primero:</w:t>
      </w:r>
      <w:r w:rsidRPr="00FC0CF0">
        <w:rPr>
          <w:rFonts w:cs="Arial"/>
          <w:sz w:val="22"/>
          <w:szCs w:val="22"/>
        </w:rPr>
        <w:t xml:space="preserve"> Que </w:t>
      </w:r>
      <w:r w:rsidR="009408EF">
        <w:rPr>
          <w:rFonts w:cs="Arial"/>
          <w:sz w:val="22"/>
          <w:szCs w:val="22"/>
        </w:rPr>
        <w:t xml:space="preserve">el Grupo Mutual Alajuela – La Vivienda </w:t>
      </w:r>
      <w:r w:rsidR="009408EF" w:rsidRPr="009408EF">
        <w:rPr>
          <w:rFonts w:cs="Arial"/>
          <w:sz w:val="22"/>
          <w:szCs w:val="22"/>
          <w:lang w:val="es-ES_tradnl"/>
        </w:rPr>
        <w:t>de Ahorro y Préstamo</w:t>
      </w:r>
      <w:r w:rsidR="00E62550">
        <w:rPr>
          <w:rFonts w:cs="Arial"/>
          <w:sz w:val="22"/>
          <w:szCs w:val="22"/>
          <w:lang w:val="es-ES_tradnl"/>
        </w:rPr>
        <w:t xml:space="preserve"> (</w:t>
      </w:r>
      <w:r w:rsidR="009408EF">
        <w:rPr>
          <w:rFonts w:cs="Arial"/>
          <w:sz w:val="22"/>
          <w:szCs w:val="22"/>
          <w:lang w:val="es-ES_tradnl"/>
        </w:rPr>
        <w:t>Grupo Mutual), 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 xml:space="preserve">al amparo del artículo 59 de la Ley del Sistema </w:t>
      </w:r>
      <w:r w:rsidRPr="00FC0CF0">
        <w:rPr>
          <w:rFonts w:cs="Arial"/>
          <w:sz w:val="22"/>
          <w:szCs w:val="22"/>
        </w:rPr>
        <w:lastRenderedPageBreak/>
        <w:t>Financiero Nacional para la Vivienda</w:t>
      </w:r>
      <w:r>
        <w:rPr>
          <w:rFonts w:cs="Arial"/>
          <w:sz w:val="22"/>
          <w:szCs w:val="22"/>
        </w:rPr>
        <w:t xml:space="preserve">, </w:t>
      </w:r>
      <w:r w:rsidRPr="00FC0CF0">
        <w:rPr>
          <w:rFonts w:cs="Arial"/>
          <w:sz w:val="22"/>
          <w:szCs w:val="22"/>
        </w:rPr>
        <w:t xml:space="preserve">la compra de </w:t>
      </w:r>
      <w:r w:rsidR="009408EF">
        <w:rPr>
          <w:rFonts w:cs="Arial"/>
          <w:sz w:val="22"/>
          <w:szCs w:val="22"/>
        </w:rPr>
        <w:t>14</w:t>
      </w:r>
      <w:r>
        <w:rPr>
          <w:rFonts w:cs="Arial"/>
          <w:sz w:val="22"/>
          <w:szCs w:val="22"/>
        </w:rPr>
        <w:t xml:space="preserve"> </w:t>
      </w:r>
      <w:r w:rsidRPr="00FC0CF0">
        <w:rPr>
          <w:rFonts w:cs="Arial"/>
          <w:sz w:val="22"/>
          <w:szCs w:val="22"/>
        </w:rPr>
        <w:t xml:space="preserve">lotes </w:t>
      </w:r>
      <w:r w:rsidR="009408EF">
        <w:rPr>
          <w:rFonts w:cs="Arial"/>
          <w:sz w:val="22"/>
          <w:szCs w:val="22"/>
        </w:rPr>
        <w:t>urbanizados</w:t>
      </w:r>
      <w:r>
        <w:rPr>
          <w:rFonts w:cs="Arial"/>
          <w:sz w:val="22"/>
          <w:szCs w:val="22"/>
        </w:rPr>
        <w:t xml:space="preserve"> y la construcción de </w:t>
      </w:r>
      <w:r w:rsidRPr="00FC0CF0">
        <w:rPr>
          <w:rFonts w:cs="Arial"/>
          <w:sz w:val="22"/>
          <w:szCs w:val="22"/>
        </w:rPr>
        <w:t>igual número de viviendas, en el proyecto habitacional</w:t>
      </w:r>
      <w:r>
        <w:rPr>
          <w:rFonts w:cs="Arial"/>
          <w:sz w:val="22"/>
          <w:szCs w:val="22"/>
        </w:rPr>
        <w:t xml:space="preserve"> L</w:t>
      </w:r>
      <w:r w:rsidR="009408EF">
        <w:rPr>
          <w:rFonts w:cs="Arial"/>
          <w:sz w:val="22"/>
          <w:szCs w:val="22"/>
        </w:rPr>
        <w:t>os Jobos</w:t>
      </w:r>
      <w:r>
        <w:rPr>
          <w:rFonts w:cs="Arial"/>
          <w:sz w:val="22"/>
          <w:szCs w:val="22"/>
        </w:rPr>
        <w:t xml:space="preserve">, </w:t>
      </w:r>
      <w:r w:rsidRPr="00FC0CF0">
        <w:rPr>
          <w:rFonts w:cs="Arial"/>
          <w:sz w:val="22"/>
          <w:szCs w:val="22"/>
        </w:rPr>
        <w:t xml:space="preserve">ubicado en el distrito </w:t>
      </w:r>
      <w:r w:rsidR="009408EF">
        <w:rPr>
          <w:rFonts w:cs="Arial"/>
          <w:sz w:val="22"/>
          <w:szCs w:val="22"/>
        </w:rPr>
        <w:t xml:space="preserve">Veintisiete de Abril </w:t>
      </w:r>
      <w:r>
        <w:rPr>
          <w:rFonts w:cs="Arial"/>
          <w:sz w:val="22"/>
          <w:szCs w:val="22"/>
        </w:rPr>
        <w:t xml:space="preserve">del </w:t>
      </w:r>
      <w:r w:rsidRPr="00FC0CF0">
        <w:rPr>
          <w:rFonts w:cs="Arial"/>
          <w:sz w:val="22"/>
          <w:szCs w:val="22"/>
        </w:rPr>
        <w:t xml:space="preserve">cantón de </w:t>
      </w:r>
      <w:r w:rsidR="009408EF">
        <w:rPr>
          <w:rFonts w:cs="Arial"/>
          <w:sz w:val="22"/>
          <w:szCs w:val="22"/>
        </w:rPr>
        <w:t>Santa Cruz</w:t>
      </w:r>
      <w:r w:rsidRPr="00FC0CF0">
        <w:rPr>
          <w:rFonts w:cs="Arial"/>
          <w:sz w:val="22"/>
          <w:szCs w:val="22"/>
        </w:rPr>
        <w:t xml:space="preserve">, provincia de </w:t>
      </w:r>
      <w:r>
        <w:rPr>
          <w:rFonts w:cs="Arial"/>
          <w:sz w:val="22"/>
          <w:szCs w:val="22"/>
        </w:rPr>
        <w:t>Guanacaste</w:t>
      </w:r>
      <w:r w:rsidRPr="00FC0CF0">
        <w:rPr>
          <w:rFonts w:cs="Arial"/>
          <w:sz w:val="22"/>
          <w:szCs w:val="22"/>
        </w:rPr>
        <w:t xml:space="preserve">, dando solución habitacional a </w:t>
      </w:r>
      <w:r>
        <w:rPr>
          <w:rFonts w:cs="Arial"/>
          <w:sz w:val="22"/>
          <w:szCs w:val="22"/>
        </w:rPr>
        <w:t>1</w:t>
      </w:r>
      <w:r w:rsidR="009408EF">
        <w:rPr>
          <w:rFonts w:cs="Arial"/>
          <w:sz w:val="22"/>
          <w:szCs w:val="22"/>
        </w:rPr>
        <w:t>4</w:t>
      </w:r>
      <w:r w:rsidRPr="00FC0CF0">
        <w:rPr>
          <w:rFonts w:cs="Arial"/>
          <w:sz w:val="22"/>
          <w:szCs w:val="22"/>
        </w:rPr>
        <w:t xml:space="preserve"> familias que habitan en situación de extrema necesidad.</w:t>
      </w:r>
    </w:p>
    <w:p w14:paraId="44DFF9CF" w14:textId="77777777" w:rsidR="00721DF4" w:rsidRPr="00FC0CF0" w:rsidRDefault="00721DF4" w:rsidP="00721DF4">
      <w:pPr>
        <w:spacing w:line="360" w:lineRule="auto"/>
        <w:jc w:val="both"/>
        <w:rPr>
          <w:rFonts w:cs="Arial"/>
          <w:sz w:val="22"/>
          <w:szCs w:val="22"/>
        </w:rPr>
      </w:pPr>
    </w:p>
    <w:p w14:paraId="52D72F06" w14:textId="71F706B6" w:rsidR="004A6CB5" w:rsidRDefault="00721DF4" w:rsidP="004A6CB5">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sidR="009408EF">
        <w:rPr>
          <w:rFonts w:cs="Arial"/>
          <w:sz w:val="22"/>
          <w:szCs w:val="22"/>
        </w:rPr>
        <w:t>0261</w:t>
      </w:r>
      <w:r w:rsidRPr="00FC0CF0">
        <w:rPr>
          <w:rFonts w:cs="Arial"/>
          <w:sz w:val="22"/>
          <w:szCs w:val="22"/>
        </w:rPr>
        <w:t>-20</w:t>
      </w:r>
      <w:r w:rsidR="009408EF">
        <w:rPr>
          <w:rFonts w:cs="Arial"/>
          <w:sz w:val="22"/>
          <w:szCs w:val="22"/>
        </w:rPr>
        <w:t>20</w:t>
      </w:r>
      <w:r>
        <w:rPr>
          <w:rFonts w:cs="Arial"/>
          <w:sz w:val="22"/>
          <w:szCs w:val="22"/>
        </w:rPr>
        <w:t>, DF-DT-IN-</w:t>
      </w:r>
      <w:r w:rsidR="009408EF">
        <w:rPr>
          <w:rFonts w:cs="Arial"/>
          <w:sz w:val="22"/>
          <w:szCs w:val="22"/>
        </w:rPr>
        <w:t>0566</w:t>
      </w:r>
      <w:r>
        <w:rPr>
          <w:rFonts w:cs="Arial"/>
          <w:sz w:val="22"/>
          <w:szCs w:val="22"/>
        </w:rPr>
        <w:t>-20</w:t>
      </w:r>
      <w:r w:rsidR="009408EF">
        <w:rPr>
          <w:rFonts w:cs="Arial"/>
          <w:sz w:val="22"/>
          <w:szCs w:val="22"/>
        </w:rPr>
        <w:t>20</w:t>
      </w:r>
      <w:r>
        <w:rPr>
          <w:rFonts w:cs="Arial"/>
          <w:sz w:val="22"/>
          <w:szCs w:val="22"/>
        </w:rPr>
        <w:t xml:space="preserve"> y DF-DT-IN-</w:t>
      </w:r>
      <w:r w:rsidR="009408EF">
        <w:rPr>
          <w:rFonts w:cs="Arial"/>
          <w:sz w:val="22"/>
          <w:szCs w:val="22"/>
        </w:rPr>
        <w:t>0570</w:t>
      </w:r>
      <w:r>
        <w:rPr>
          <w:rFonts w:cs="Arial"/>
          <w:sz w:val="22"/>
          <w:szCs w:val="22"/>
        </w:rPr>
        <w:t>-20</w:t>
      </w:r>
      <w:r w:rsidR="009408EF">
        <w:rPr>
          <w:rFonts w:cs="Arial"/>
          <w:sz w:val="22"/>
          <w:szCs w:val="22"/>
        </w:rPr>
        <w:t>20</w:t>
      </w:r>
      <w:r>
        <w:rPr>
          <w:rFonts w:cs="Arial"/>
          <w:sz w:val="22"/>
          <w:szCs w:val="22"/>
        </w:rPr>
        <w:t xml:space="preserve">, </w:t>
      </w:r>
      <w:r w:rsidRPr="00FC0CF0">
        <w:rPr>
          <w:rFonts w:cs="Arial"/>
          <w:sz w:val="22"/>
          <w:szCs w:val="22"/>
        </w:rPr>
        <w:t>el Departamento Técnico de la Dirección FOSUVI presenta el correspondiente dictamen técnico sobre la solicitud de</w:t>
      </w:r>
      <w:r w:rsidR="009408EF">
        <w:rPr>
          <w:rFonts w:cs="Arial"/>
          <w:sz w:val="22"/>
          <w:szCs w:val="22"/>
        </w:rPr>
        <w:t>l Grupo Mutual</w:t>
      </w:r>
      <w:r w:rsidRPr="00FC0CF0">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la solicitud planteada por es</w:t>
      </w:r>
      <w:r>
        <w:rPr>
          <w:rFonts w:cs="Arial"/>
          <w:sz w:val="22"/>
          <w:szCs w:val="22"/>
        </w:rPr>
        <w:t xml:space="preserve">a </w:t>
      </w:r>
      <w:r w:rsidR="0074792A">
        <w:rPr>
          <w:rFonts w:cs="Arial"/>
          <w:sz w:val="22"/>
          <w:szCs w:val="22"/>
        </w:rPr>
        <w:t>mutual</w:t>
      </w:r>
      <w:r w:rsidRPr="00FC0CF0">
        <w:rPr>
          <w:rFonts w:cs="Arial"/>
          <w:sz w:val="22"/>
          <w:szCs w:val="22"/>
        </w:rPr>
        <w:t>, estableciendo algunas condiciones con respecto</w:t>
      </w:r>
      <w:r>
        <w:rPr>
          <w:rFonts w:cs="Arial"/>
          <w:sz w:val="22"/>
          <w:szCs w:val="22"/>
        </w:rPr>
        <w:t xml:space="preserve">, entre otras cosas, </w:t>
      </w:r>
      <w:r w:rsidR="004A6CB5">
        <w:rPr>
          <w:rFonts w:cs="Arial"/>
          <w:sz w:val="22"/>
          <w:szCs w:val="22"/>
        </w:rPr>
        <w:t xml:space="preserve">al giro de los recursos, la vigencia de </w:t>
      </w:r>
      <w:r w:rsidR="004A6CB5" w:rsidRPr="00FC0CF0">
        <w:rPr>
          <w:rFonts w:cs="Arial"/>
          <w:sz w:val="22"/>
          <w:szCs w:val="22"/>
        </w:rPr>
        <w:t>los permisos de construcción,</w:t>
      </w:r>
      <w:r w:rsidR="004A6CB5" w:rsidRPr="003D16E7">
        <w:rPr>
          <w:rFonts w:cs="Arial"/>
          <w:sz w:val="22"/>
          <w:szCs w:val="22"/>
        </w:rPr>
        <w:t xml:space="preserve"> </w:t>
      </w:r>
      <w:r w:rsidR="004A6CB5" w:rsidRPr="00FC0CF0">
        <w:rPr>
          <w:rFonts w:cs="Arial"/>
          <w:sz w:val="22"/>
          <w:szCs w:val="22"/>
        </w:rPr>
        <w:t>el acatamiento de las especificaciones técnicas, el cum</w:t>
      </w:r>
      <w:r w:rsidR="004A6CB5">
        <w:rPr>
          <w:rFonts w:cs="Arial"/>
          <w:sz w:val="22"/>
          <w:szCs w:val="22"/>
        </w:rPr>
        <w:t>plimiento de la Directriz N° 27,</w:t>
      </w:r>
      <w:r w:rsidR="004A6CB5" w:rsidRPr="004A6CB5">
        <w:rPr>
          <w:rFonts w:cs="Arial"/>
          <w:sz w:val="22"/>
          <w:szCs w:val="22"/>
        </w:rPr>
        <w:t xml:space="preserve"> </w:t>
      </w:r>
      <w:r w:rsidR="004A6CB5">
        <w:rPr>
          <w:rFonts w:cs="Arial"/>
          <w:sz w:val="22"/>
          <w:szCs w:val="22"/>
        </w:rPr>
        <w:t>la retención de fondos para garantizar la ejecución de las obras pendientes, la liquidación de los costos administrativos y el giro de los recursos correspondientes a costos directos e indirectos.</w:t>
      </w:r>
    </w:p>
    <w:p w14:paraId="32325C08" w14:textId="77777777" w:rsidR="00721DF4" w:rsidRDefault="00721DF4" w:rsidP="00721DF4">
      <w:pPr>
        <w:spacing w:line="360" w:lineRule="auto"/>
        <w:jc w:val="both"/>
        <w:rPr>
          <w:rFonts w:cs="Arial"/>
          <w:sz w:val="22"/>
          <w:szCs w:val="22"/>
        </w:rPr>
      </w:pPr>
    </w:p>
    <w:p w14:paraId="51016869" w14:textId="6B007AA6" w:rsidR="00721DF4" w:rsidRPr="00FC0CF0" w:rsidRDefault="00721DF4" w:rsidP="00721DF4">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sidR="009408EF">
        <w:rPr>
          <w:rFonts w:cs="Arial"/>
          <w:sz w:val="22"/>
          <w:szCs w:val="22"/>
        </w:rPr>
        <w:t>0824</w:t>
      </w:r>
      <w:r w:rsidRPr="00FC0CF0">
        <w:rPr>
          <w:rFonts w:cs="Arial"/>
          <w:sz w:val="22"/>
          <w:szCs w:val="22"/>
        </w:rPr>
        <w:t>-20</w:t>
      </w:r>
      <w:r w:rsidR="009408EF">
        <w:rPr>
          <w:rFonts w:cs="Arial"/>
          <w:sz w:val="22"/>
          <w:szCs w:val="22"/>
        </w:rPr>
        <w:t>20</w:t>
      </w:r>
      <w:r w:rsidRPr="00FC0CF0">
        <w:rPr>
          <w:rFonts w:cs="Arial"/>
          <w:sz w:val="22"/>
          <w:szCs w:val="22"/>
        </w:rPr>
        <w:t xml:space="preserve"> del </w:t>
      </w:r>
      <w:r>
        <w:rPr>
          <w:rFonts w:cs="Arial"/>
          <w:sz w:val="22"/>
          <w:szCs w:val="22"/>
        </w:rPr>
        <w:t>1</w:t>
      </w:r>
      <w:r w:rsidR="009408EF">
        <w:rPr>
          <w:rFonts w:cs="Arial"/>
          <w:sz w:val="22"/>
          <w:szCs w:val="22"/>
        </w:rPr>
        <w:t>7 de julio</w:t>
      </w:r>
      <w:r w:rsidRPr="00FC0CF0">
        <w:rPr>
          <w:rFonts w:cs="Arial"/>
          <w:sz w:val="22"/>
          <w:szCs w:val="22"/>
        </w:rPr>
        <w:t xml:space="preserve"> de 20</w:t>
      </w:r>
      <w:r w:rsidR="009408EF">
        <w:rPr>
          <w:rFonts w:cs="Arial"/>
          <w:sz w:val="22"/>
          <w:szCs w:val="22"/>
        </w:rPr>
        <w:t>20</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sidR="009408EF">
        <w:rPr>
          <w:rFonts w:cs="Arial"/>
          <w:sz w:val="22"/>
          <w:szCs w:val="22"/>
        </w:rPr>
        <w:t>0800</w:t>
      </w:r>
      <w:r w:rsidRPr="00FC0CF0">
        <w:rPr>
          <w:rFonts w:cs="Arial"/>
          <w:sz w:val="22"/>
          <w:szCs w:val="22"/>
        </w:rPr>
        <w:t>-20</w:t>
      </w:r>
      <w:r w:rsidR="009408EF">
        <w:rPr>
          <w:rFonts w:cs="Arial"/>
          <w:sz w:val="22"/>
          <w:szCs w:val="22"/>
        </w:rPr>
        <w:t>20</w:t>
      </w:r>
      <w:r w:rsidRPr="00FC0CF0">
        <w:rPr>
          <w:rFonts w:cs="Arial"/>
          <w:sz w:val="22"/>
          <w:szCs w:val="22"/>
        </w:rPr>
        <w:t>, de</w:t>
      </w:r>
      <w:r>
        <w:rPr>
          <w:rFonts w:cs="Arial"/>
          <w:sz w:val="22"/>
          <w:szCs w:val="22"/>
        </w:rPr>
        <w:t xml:space="preserve"> esa misma fecha</w:t>
      </w:r>
      <w:r w:rsidRPr="00FC0CF0">
        <w:rPr>
          <w:rFonts w:cs="Arial"/>
          <w:sz w:val="22"/>
          <w:szCs w:val="22"/>
        </w:rPr>
        <w:t xml:space="preserve">– la Dirección FOSUVI se refiere a los aspectos más relevantes de la solicitud presentada por </w:t>
      </w:r>
      <w:r w:rsidR="00E62550">
        <w:rPr>
          <w:rFonts w:cs="Arial"/>
          <w:sz w:val="22"/>
          <w:szCs w:val="22"/>
        </w:rPr>
        <w:t>Grupo Mutual</w:t>
      </w:r>
      <w:r w:rsidRPr="00FC0CF0">
        <w:rPr>
          <w:rFonts w:cs="Arial"/>
          <w:sz w:val="22"/>
          <w:szCs w:val="22"/>
        </w:rPr>
        <w:t>, así como al detalle de las obras a ejecutar, la lista de beneficiarios, los costos propuestos y las condiciones adicionales bajo las cuales se recomienda avalar la solicitud de la entidad autorizada.</w:t>
      </w:r>
    </w:p>
    <w:p w14:paraId="3E0F6541" w14:textId="77777777" w:rsidR="00721DF4" w:rsidRDefault="00721DF4" w:rsidP="00721DF4">
      <w:pPr>
        <w:spacing w:line="360" w:lineRule="auto"/>
        <w:jc w:val="both"/>
        <w:rPr>
          <w:rFonts w:cs="Arial"/>
          <w:sz w:val="22"/>
          <w:szCs w:val="22"/>
        </w:rPr>
      </w:pPr>
    </w:p>
    <w:p w14:paraId="6FAC31AC" w14:textId="28E6214A" w:rsidR="00721DF4" w:rsidRDefault="00721DF4" w:rsidP="00721DF4">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informe DF-OF-</w:t>
      </w:r>
      <w:r w:rsidR="00E62550">
        <w:rPr>
          <w:sz w:val="22"/>
          <w:szCs w:val="22"/>
        </w:rPr>
        <w:t>0824</w:t>
      </w:r>
      <w:r w:rsidRPr="00083DEF">
        <w:rPr>
          <w:sz w:val="22"/>
          <w:szCs w:val="22"/>
        </w:rPr>
        <w:t>-20</w:t>
      </w:r>
      <w:r w:rsidR="00E62550">
        <w:rPr>
          <w:sz w:val="22"/>
          <w:szCs w:val="22"/>
        </w:rPr>
        <w:t>20</w:t>
      </w:r>
      <w:r>
        <w:rPr>
          <w:sz w:val="22"/>
          <w:szCs w:val="22"/>
        </w:rPr>
        <w:t xml:space="preserve"> de la Dirección FOSUVI,</w:t>
      </w:r>
      <w:r w:rsidRPr="00CA6F7A">
        <w:rPr>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3BFA8321" w14:textId="77777777" w:rsidR="00721DF4" w:rsidRPr="00FC0CF0" w:rsidRDefault="00721DF4" w:rsidP="00721DF4">
      <w:pPr>
        <w:spacing w:line="360" w:lineRule="auto"/>
        <w:jc w:val="both"/>
        <w:rPr>
          <w:rFonts w:cs="Arial"/>
          <w:b/>
          <w:sz w:val="22"/>
          <w:szCs w:val="22"/>
        </w:rPr>
      </w:pPr>
    </w:p>
    <w:p w14:paraId="14855558" w14:textId="77777777" w:rsidR="00721DF4" w:rsidRPr="00FC0CF0" w:rsidRDefault="00721DF4" w:rsidP="00721DF4">
      <w:pPr>
        <w:spacing w:line="360" w:lineRule="auto"/>
        <w:jc w:val="both"/>
        <w:rPr>
          <w:rFonts w:cs="Arial"/>
          <w:b/>
          <w:sz w:val="22"/>
          <w:szCs w:val="22"/>
        </w:rPr>
      </w:pPr>
      <w:r w:rsidRPr="00FC0CF0">
        <w:rPr>
          <w:rFonts w:cs="Arial"/>
          <w:b/>
          <w:sz w:val="22"/>
          <w:szCs w:val="22"/>
        </w:rPr>
        <w:t>Por tanto, se acuerda:</w:t>
      </w:r>
    </w:p>
    <w:p w14:paraId="5A27C7F7" w14:textId="08ECA2E6" w:rsidR="00721DF4" w:rsidRPr="00AA6479" w:rsidRDefault="00721DF4" w:rsidP="00721DF4">
      <w:pPr>
        <w:spacing w:line="360" w:lineRule="auto"/>
        <w:jc w:val="both"/>
        <w:rPr>
          <w:rFonts w:cs="Arial"/>
          <w:color w:val="000000"/>
          <w:sz w:val="22"/>
          <w:szCs w:val="22"/>
        </w:rPr>
      </w:pPr>
      <w:r w:rsidRPr="00FC0CF0">
        <w:rPr>
          <w:rFonts w:cs="Arial"/>
          <w:b/>
          <w:bCs/>
          <w:color w:val="000000"/>
          <w:sz w:val="22"/>
          <w:szCs w:val="22"/>
        </w:rPr>
        <w:lastRenderedPageBreak/>
        <w:t>1.</w:t>
      </w:r>
      <w:r w:rsidRPr="00FC0CF0">
        <w:rPr>
          <w:rFonts w:cs="Arial"/>
          <w:color w:val="000000"/>
          <w:sz w:val="22"/>
          <w:szCs w:val="22"/>
        </w:rPr>
        <w:t xml:space="preserve">  Aprobar, al amparo del artículo 59 de la Ley del Sistema Financiero Nacional para la Vivienda, </w:t>
      </w:r>
      <w:r>
        <w:rPr>
          <w:rFonts w:cs="Arial"/>
          <w:color w:val="000000"/>
          <w:sz w:val="22"/>
          <w:szCs w:val="22"/>
        </w:rPr>
        <w:t>1</w:t>
      </w:r>
      <w:r w:rsidR="00E62550">
        <w:rPr>
          <w:rFonts w:cs="Arial"/>
          <w:color w:val="000000"/>
          <w:sz w:val="22"/>
          <w:szCs w:val="22"/>
        </w:rPr>
        <w:t>4</w:t>
      </w:r>
      <w:r w:rsidRPr="00FC0CF0">
        <w:rPr>
          <w:rFonts w:cs="Arial"/>
          <w:color w:val="000000"/>
          <w:sz w:val="22"/>
          <w:szCs w:val="22"/>
        </w:rPr>
        <w:t xml:space="preserve"> operaciones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en el proyecto habitacional </w:t>
      </w:r>
      <w:r w:rsidR="00E62550">
        <w:rPr>
          <w:rFonts w:cs="Arial"/>
          <w:sz w:val="22"/>
          <w:szCs w:val="22"/>
        </w:rPr>
        <w:t xml:space="preserve">Los Jobos, </w:t>
      </w:r>
      <w:r w:rsidR="00E62550" w:rsidRPr="00FC0CF0">
        <w:rPr>
          <w:rFonts w:cs="Arial"/>
          <w:sz w:val="22"/>
          <w:szCs w:val="22"/>
        </w:rPr>
        <w:t xml:space="preserve">ubicado en el distrito </w:t>
      </w:r>
      <w:r w:rsidR="00E62550">
        <w:rPr>
          <w:rFonts w:cs="Arial"/>
          <w:sz w:val="22"/>
          <w:szCs w:val="22"/>
        </w:rPr>
        <w:t xml:space="preserve">Veintisiete de Abril del </w:t>
      </w:r>
      <w:r w:rsidR="00E62550" w:rsidRPr="00FC0CF0">
        <w:rPr>
          <w:rFonts w:cs="Arial"/>
          <w:sz w:val="22"/>
          <w:szCs w:val="22"/>
        </w:rPr>
        <w:t xml:space="preserve">cantón de </w:t>
      </w:r>
      <w:r w:rsidR="00E62550">
        <w:rPr>
          <w:rFonts w:cs="Arial"/>
          <w:sz w:val="22"/>
          <w:szCs w:val="22"/>
        </w:rPr>
        <w:t>Santa Cruz</w:t>
      </w:r>
      <w:r w:rsidR="00E62550" w:rsidRPr="00FC0CF0">
        <w:rPr>
          <w:rFonts w:cs="Arial"/>
          <w:sz w:val="22"/>
          <w:szCs w:val="22"/>
        </w:rPr>
        <w:t xml:space="preserve">, provincia de </w:t>
      </w:r>
      <w:r w:rsidR="00E62550">
        <w:rPr>
          <w:rFonts w:cs="Arial"/>
          <w:sz w:val="22"/>
          <w:szCs w:val="22"/>
        </w:rPr>
        <w:t>Guanacaste</w:t>
      </w:r>
      <w:r w:rsidRPr="00FC0CF0">
        <w:rPr>
          <w:rFonts w:cs="Arial"/>
          <w:sz w:val="22"/>
          <w:szCs w:val="22"/>
        </w:rPr>
        <w:t>,</w:t>
      </w:r>
      <w:r w:rsidRPr="00FC0CF0">
        <w:rPr>
          <w:rFonts w:cs="Arial"/>
          <w:color w:val="000000"/>
          <w:sz w:val="22"/>
          <w:szCs w:val="22"/>
        </w:rPr>
        <w:t xml:space="preserve"> dando solución habitacional a igual número de familias que viven en situación de extrema necesidad.  Lo anterior, actuando </w:t>
      </w:r>
      <w:r w:rsidR="00E62550">
        <w:rPr>
          <w:rFonts w:cs="Arial"/>
          <w:sz w:val="22"/>
          <w:szCs w:val="22"/>
        </w:rPr>
        <w:t xml:space="preserve">el Grupo Mutual Alajuela – La Vivienda </w:t>
      </w:r>
      <w:r w:rsidR="00E62550" w:rsidRPr="009408EF">
        <w:rPr>
          <w:rFonts w:cs="Arial"/>
          <w:sz w:val="22"/>
          <w:szCs w:val="22"/>
          <w:lang w:val="es-ES_tradnl"/>
        </w:rPr>
        <w:t>de Ahorro y Préstamo</w:t>
      </w:r>
      <w:r w:rsidR="00E62550">
        <w:rPr>
          <w:rFonts w:cs="Arial"/>
          <w:sz w:val="22"/>
          <w:szCs w:val="22"/>
          <w:lang w:val="es-ES_tradnl"/>
        </w:rPr>
        <w:t xml:space="preserve"> </w:t>
      </w:r>
      <w:r>
        <w:rPr>
          <w:rFonts w:cs="Arial"/>
          <w:color w:val="000000"/>
          <w:sz w:val="22"/>
          <w:szCs w:val="22"/>
        </w:rPr>
        <w:t xml:space="preserve">como entidad autorizada </w:t>
      </w:r>
      <w:r>
        <w:rPr>
          <w:rFonts w:cs="Arial"/>
          <w:color w:val="000000"/>
          <w:sz w:val="22"/>
          <w:szCs w:val="22"/>
          <w:lang w:val="es-ES_tradnl"/>
        </w:rPr>
        <w:t>y la</w:t>
      </w:r>
      <w:r>
        <w:rPr>
          <w:rFonts w:cs="Arial"/>
          <w:color w:val="000000"/>
          <w:sz w:val="22"/>
          <w:szCs w:val="22"/>
        </w:rPr>
        <w:t xml:space="preserve"> empresa </w:t>
      </w:r>
      <w:r w:rsidR="004D1321" w:rsidRPr="004D1321">
        <w:rPr>
          <w:rFonts w:cs="Arial"/>
          <w:color w:val="000000"/>
          <w:sz w:val="22"/>
          <w:szCs w:val="22"/>
          <w:lang w:val="es-CR"/>
        </w:rPr>
        <w:t>Constructora Inmobiliaria Habitacional Nuevos Tiempos S.A., cédula jurídica 3-101-555900</w:t>
      </w:r>
      <w:r>
        <w:rPr>
          <w:rFonts w:cs="Arial"/>
          <w:color w:val="000000"/>
          <w:sz w:val="22"/>
          <w:szCs w:val="22"/>
        </w:rPr>
        <w:t>, como desarrolladora del proyecto</w:t>
      </w:r>
      <w:r>
        <w:rPr>
          <w:rFonts w:cs="Arial"/>
          <w:color w:val="000000"/>
          <w:sz w:val="22"/>
          <w:szCs w:val="22"/>
          <w:lang w:val="es-ES_tradnl"/>
        </w:rPr>
        <w:t xml:space="preserve">, </w:t>
      </w:r>
      <w:r w:rsidRPr="00AA6479">
        <w:rPr>
          <w:rFonts w:cs="Arial"/>
          <w:color w:val="000000"/>
          <w:sz w:val="22"/>
          <w:szCs w:val="22"/>
        </w:rPr>
        <w:t>por un monto total de ¢</w:t>
      </w:r>
      <w:r w:rsidR="004D1321">
        <w:rPr>
          <w:rFonts w:cs="Arial"/>
          <w:color w:val="000000"/>
          <w:sz w:val="22"/>
          <w:szCs w:val="22"/>
        </w:rPr>
        <w:t>231</w:t>
      </w:r>
      <w:r>
        <w:rPr>
          <w:rFonts w:cs="Arial"/>
          <w:color w:val="000000"/>
          <w:sz w:val="22"/>
          <w:szCs w:val="22"/>
        </w:rPr>
        <w:t>.</w:t>
      </w:r>
      <w:r w:rsidR="004D1321">
        <w:rPr>
          <w:rFonts w:cs="Arial"/>
          <w:color w:val="000000"/>
          <w:sz w:val="22"/>
          <w:szCs w:val="22"/>
        </w:rPr>
        <w:t>510</w:t>
      </w:r>
      <w:r>
        <w:rPr>
          <w:rFonts w:cs="Arial"/>
          <w:color w:val="000000"/>
          <w:sz w:val="22"/>
          <w:szCs w:val="22"/>
        </w:rPr>
        <w:t>.</w:t>
      </w:r>
      <w:r w:rsidR="004D1321">
        <w:rPr>
          <w:rFonts w:cs="Arial"/>
          <w:color w:val="000000"/>
          <w:sz w:val="22"/>
          <w:szCs w:val="22"/>
        </w:rPr>
        <w:t>268</w:t>
      </w:r>
      <w:r>
        <w:rPr>
          <w:rFonts w:cs="Arial"/>
          <w:color w:val="000000"/>
          <w:sz w:val="22"/>
          <w:szCs w:val="22"/>
        </w:rPr>
        <w:t>,</w:t>
      </w:r>
      <w:r w:rsidR="004D1321">
        <w:rPr>
          <w:rFonts w:cs="Arial"/>
          <w:color w:val="000000"/>
          <w:sz w:val="22"/>
          <w:szCs w:val="22"/>
        </w:rPr>
        <w:t>20</w:t>
      </w:r>
      <w:r w:rsidRPr="00AA6479">
        <w:rPr>
          <w:rFonts w:cs="Arial"/>
          <w:color w:val="000000"/>
          <w:sz w:val="22"/>
          <w:szCs w:val="22"/>
        </w:rPr>
        <w:t xml:space="preserve"> (</w:t>
      </w:r>
      <w:r w:rsidR="004D1321">
        <w:rPr>
          <w:rFonts w:cs="Arial"/>
          <w:color w:val="000000"/>
          <w:sz w:val="22"/>
          <w:szCs w:val="22"/>
        </w:rPr>
        <w:t>doscientos treinta y un millones quinientos diez mil doscientos sesenta y ocho</w:t>
      </w:r>
      <w:r>
        <w:rPr>
          <w:rFonts w:cs="Arial"/>
          <w:color w:val="000000"/>
          <w:sz w:val="22"/>
          <w:szCs w:val="22"/>
        </w:rPr>
        <w:t xml:space="preserve"> colones con </w:t>
      </w:r>
      <w:r w:rsidR="004D1321">
        <w:rPr>
          <w:rFonts w:cs="Arial"/>
          <w:color w:val="000000"/>
          <w:sz w:val="22"/>
          <w:szCs w:val="22"/>
        </w:rPr>
        <w:t>20</w:t>
      </w:r>
      <w:r>
        <w:rPr>
          <w:rFonts w:cs="Arial"/>
          <w:color w:val="000000"/>
          <w:sz w:val="22"/>
          <w:szCs w:val="22"/>
        </w:rPr>
        <w:t>/100</w:t>
      </w:r>
      <w:r w:rsidRPr="00AA6479">
        <w:rPr>
          <w:rFonts w:cs="Arial"/>
          <w:color w:val="000000"/>
          <w:sz w:val="22"/>
          <w:szCs w:val="22"/>
        </w:rPr>
        <w:t>), según el siguiente detalle:</w:t>
      </w:r>
    </w:p>
    <w:p w14:paraId="432F3502" w14:textId="4E681765" w:rsidR="00721DF4" w:rsidRDefault="00721DF4" w:rsidP="00721DF4">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a) Co</w:t>
      </w:r>
      <w:r>
        <w:rPr>
          <w:rFonts w:cs="Arial"/>
          <w:iCs/>
          <w:color w:val="000000"/>
          <w:sz w:val="22"/>
          <w:szCs w:val="22"/>
          <w:lang w:val="es-CR"/>
        </w:rPr>
        <w:t xml:space="preserve">mpra de </w:t>
      </w:r>
      <w:r w:rsidR="004D1321">
        <w:rPr>
          <w:rFonts w:cs="Arial"/>
          <w:iCs/>
          <w:color w:val="000000"/>
          <w:sz w:val="22"/>
          <w:szCs w:val="22"/>
          <w:lang w:val="es-CR"/>
        </w:rPr>
        <w:t>14</w:t>
      </w:r>
      <w:r>
        <w:rPr>
          <w:rFonts w:cs="Arial"/>
          <w:iCs/>
          <w:color w:val="000000"/>
          <w:sz w:val="22"/>
          <w:szCs w:val="22"/>
          <w:lang w:val="es-CR"/>
        </w:rPr>
        <w:t xml:space="preserve"> lotes por un monto total de ¢</w:t>
      </w:r>
      <w:r w:rsidR="004D1321">
        <w:rPr>
          <w:rFonts w:cs="Arial"/>
          <w:iCs/>
          <w:color w:val="000000"/>
          <w:sz w:val="22"/>
          <w:szCs w:val="22"/>
          <w:lang w:val="es-CR"/>
        </w:rPr>
        <w:t>89</w:t>
      </w:r>
      <w:r>
        <w:rPr>
          <w:rFonts w:cs="Arial"/>
          <w:iCs/>
          <w:color w:val="000000"/>
          <w:sz w:val="22"/>
          <w:szCs w:val="22"/>
          <w:lang w:val="es-CR"/>
        </w:rPr>
        <w:t>.</w:t>
      </w:r>
      <w:r w:rsidR="004D1321">
        <w:rPr>
          <w:rFonts w:cs="Arial"/>
          <w:iCs/>
          <w:color w:val="000000"/>
          <w:sz w:val="22"/>
          <w:szCs w:val="22"/>
          <w:lang w:val="es-CR"/>
        </w:rPr>
        <w:t>389</w:t>
      </w:r>
      <w:r>
        <w:rPr>
          <w:rFonts w:cs="Arial"/>
          <w:iCs/>
          <w:color w:val="000000"/>
          <w:sz w:val="22"/>
          <w:szCs w:val="22"/>
          <w:lang w:val="es-CR"/>
        </w:rPr>
        <w:t>.</w:t>
      </w:r>
      <w:r w:rsidR="004D1321">
        <w:rPr>
          <w:rFonts w:cs="Arial"/>
          <w:iCs/>
          <w:color w:val="000000"/>
          <w:sz w:val="22"/>
          <w:szCs w:val="22"/>
          <w:lang w:val="es-CR"/>
        </w:rPr>
        <w:t>5</w:t>
      </w:r>
      <w:r>
        <w:rPr>
          <w:rFonts w:cs="Arial"/>
          <w:iCs/>
          <w:color w:val="000000"/>
          <w:sz w:val="22"/>
          <w:szCs w:val="22"/>
          <w:lang w:val="es-CR"/>
        </w:rPr>
        <w:t>00,00.</w:t>
      </w:r>
    </w:p>
    <w:p w14:paraId="0511653F" w14:textId="411E13E3" w:rsidR="00721DF4" w:rsidRDefault="00721DF4" w:rsidP="00721DF4">
      <w:pPr>
        <w:autoSpaceDE w:val="0"/>
        <w:autoSpaceDN w:val="0"/>
        <w:adjustRightInd w:val="0"/>
        <w:spacing w:line="360" w:lineRule="auto"/>
        <w:jc w:val="both"/>
        <w:rPr>
          <w:rFonts w:cs="Arial"/>
          <w:iCs/>
          <w:color w:val="000000"/>
          <w:sz w:val="22"/>
          <w:szCs w:val="22"/>
          <w:lang w:val="es-CR"/>
        </w:rPr>
      </w:pPr>
      <w:r w:rsidRPr="00AA6479">
        <w:rPr>
          <w:rFonts w:cs="Arial"/>
          <w:iCs/>
          <w:color w:val="000000"/>
          <w:sz w:val="22"/>
          <w:szCs w:val="22"/>
          <w:lang w:val="es-CR"/>
        </w:rPr>
        <w:t xml:space="preserve">b) Construcción de </w:t>
      </w:r>
      <w:r>
        <w:rPr>
          <w:rFonts w:cs="Arial"/>
          <w:iCs/>
          <w:color w:val="000000"/>
          <w:sz w:val="22"/>
          <w:szCs w:val="22"/>
          <w:lang w:val="es-CR"/>
        </w:rPr>
        <w:t>1</w:t>
      </w:r>
      <w:r w:rsidR="004D1321">
        <w:rPr>
          <w:rFonts w:cs="Arial"/>
          <w:iCs/>
          <w:color w:val="000000"/>
          <w:sz w:val="22"/>
          <w:szCs w:val="22"/>
          <w:lang w:val="es-CR"/>
        </w:rPr>
        <w:t>4</w:t>
      </w:r>
      <w:r w:rsidRPr="00AA6479">
        <w:rPr>
          <w:rFonts w:cs="Arial"/>
          <w:iCs/>
          <w:color w:val="000000"/>
          <w:sz w:val="22"/>
          <w:szCs w:val="22"/>
          <w:lang w:val="es-CR"/>
        </w:rPr>
        <w:t xml:space="preserve"> </w:t>
      </w:r>
      <w:r>
        <w:rPr>
          <w:rFonts w:cs="Arial"/>
          <w:iCs/>
          <w:color w:val="000000"/>
          <w:sz w:val="22"/>
          <w:szCs w:val="22"/>
          <w:lang w:val="es-CR"/>
        </w:rPr>
        <w:t xml:space="preserve">viviendas por </w:t>
      </w:r>
      <w:r w:rsidRPr="00AA6479">
        <w:rPr>
          <w:rFonts w:cs="Arial"/>
          <w:iCs/>
          <w:color w:val="000000"/>
          <w:sz w:val="22"/>
          <w:szCs w:val="22"/>
          <w:lang w:val="es-CR"/>
        </w:rPr>
        <w:t>un monto total de ¢</w:t>
      </w:r>
      <w:r w:rsidR="004D1321">
        <w:rPr>
          <w:rFonts w:cs="Arial"/>
          <w:iCs/>
          <w:color w:val="000000"/>
          <w:sz w:val="22"/>
          <w:szCs w:val="22"/>
          <w:lang w:val="es-CR"/>
        </w:rPr>
        <w:t>135</w:t>
      </w:r>
      <w:r w:rsidRPr="00AA6479">
        <w:rPr>
          <w:rFonts w:cs="Arial"/>
          <w:iCs/>
          <w:color w:val="000000"/>
          <w:sz w:val="22"/>
          <w:szCs w:val="22"/>
          <w:lang w:val="es-CR"/>
        </w:rPr>
        <w:t>.</w:t>
      </w:r>
      <w:r w:rsidR="004D1321">
        <w:rPr>
          <w:rFonts w:cs="Arial"/>
          <w:iCs/>
          <w:color w:val="000000"/>
          <w:sz w:val="22"/>
          <w:szCs w:val="22"/>
          <w:lang w:val="es-CR"/>
        </w:rPr>
        <w:t>985</w:t>
      </w:r>
      <w:r w:rsidRPr="00AA6479">
        <w:rPr>
          <w:rFonts w:cs="Arial"/>
          <w:iCs/>
          <w:color w:val="000000"/>
          <w:sz w:val="22"/>
          <w:szCs w:val="22"/>
          <w:lang w:val="es-CR"/>
        </w:rPr>
        <w:t>.</w:t>
      </w:r>
      <w:r w:rsidR="004D1321">
        <w:rPr>
          <w:rFonts w:cs="Arial"/>
          <w:iCs/>
          <w:color w:val="000000"/>
          <w:sz w:val="22"/>
          <w:szCs w:val="22"/>
          <w:lang w:val="es-CR"/>
        </w:rPr>
        <w:t>889</w:t>
      </w:r>
      <w:r w:rsidRPr="00AA6479">
        <w:rPr>
          <w:rFonts w:cs="Arial"/>
          <w:iCs/>
          <w:color w:val="000000"/>
          <w:sz w:val="22"/>
          <w:szCs w:val="22"/>
          <w:lang w:val="es-CR"/>
        </w:rPr>
        <w:t>,</w:t>
      </w:r>
      <w:r w:rsidR="004D1321">
        <w:rPr>
          <w:rFonts w:cs="Arial"/>
          <w:iCs/>
          <w:color w:val="000000"/>
          <w:sz w:val="22"/>
          <w:szCs w:val="22"/>
          <w:lang w:val="es-CR"/>
        </w:rPr>
        <w:t>09</w:t>
      </w:r>
      <w:r w:rsidRPr="00AA6479">
        <w:rPr>
          <w:rFonts w:cs="Arial"/>
          <w:iCs/>
          <w:color w:val="000000"/>
          <w:sz w:val="22"/>
          <w:szCs w:val="22"/>
          <w:lang w:val="es-CR"/>
        </w:rPr>
        <w:t>.</w:t>
      </w:r>
    </w:p>
    <w:p w14:paraId="0765DB5C" w14:textId="5468961E" w:rsidR="00721DF4" w:rsidRDefault="00721DF4" w:rsidP="00721DF4">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c</w:t>
      </w:r>
      <w:r w:rsidRPr="00AA6479">
        <w:rPr>
          <w:rFonts w:cs="Arial"/>
          <w:iCs/>
          <w:color w:val="000000"/>
          <w:sz w:val="22"/>
          <w:szCs w:val="22"/>
          <w:lang w:val="es-CR"/>
        </w:rPr>
        <w:t xml:space="preserve">) </w:t>
      </w:r>
      <w:r>
        <w:rPr>
          <w:rFonts w:cs="Arial"/>
          <w:iCs/>
          <w:color w:val="000000"/>
          <w:sz w:val="22"/>
          <w:szCs w:val="22"/>
          <w:lang w:val="es-CR"/>
        </w:rPr>
        <w:t xml:space="preserve">Proporcional para el rubro de </w:t>
      </w:r>
      <w:r w:rsidR="004D1321">
        <w:rPr>
          <w:rFonts w:cs="Arial"/>
          <w:iCs/>
          <w:color w:val="000000"/>
          <w:sz w:val="22"/>
          <w:szCs w:val="22"/>
          <w:lang w:val="es-CR"/>
        </w:rPr>
        <w:t>f</w:t>
      </w:r>
      <w:r>
        <w:rPr>
          <w:rFonts w:cs="Arial"/>
          <w:iCs/>
          <w:color w:val="000000"/>
          <w:sz w:val="22"/>
          <w:szCs w:val="22"/>
          <w:lang w:val="es-CR"/>
        </w:rPr>
        <w:t>iscalización para las 1</w:t>
      </w:r>
      <w:r w:rsidR="004D1321">
        <w:rPr>
          <w:rFonts w:cs="Arial"/>
          <w:iCs/>
          <w:color w:val="000000"/>
          <w:sz w:val="22"/>
          <w:szCs w:val="22"/>
          <w:lang w:val="es-CR"/>
        </w:rPr>
        <w:t>4</w:t>
      </w:r>
      <w:r>
        <w:rPr>
          <w:rFonts w:cs="Arial"/>
          <w:iCs/>
          <w:color w:val="000000"/>
          <w:sz w:val="22"/>
          <w:szCs w:val="22"/>
          <w:lang w:val="es-CR"/>
        </w:rPr>
        <w:t xml:space="preserve"> viviendas, por un monto </w:t>
      </w:r>
      <w:r w:rsidRPr="00AA6479">
        <w:rPr>
          <w:rFonts w:cs="Arial"/>
          <w:iCs/>
          <w:color w:val="000000"/>
          <w:sz w:val="22"/>
          <w:szCs w:val="22"/>
          <w:lang w:val="es-CR"/>
        </w:rPr>
        <w:t>total de ¢</w:t>
      </w:r>
      <w:r>
        <w:rPr>
          <w:rFonts w:cs="Arial"/>
          <w:iCs/>
          <w:color w:val="000000"/>
          <w:sz w:val="22"/>
          <w:szCs w:val="22"/>
          <w:lang w:val="es-CR"/>
        </w:rPr>
        <w:t>1.</w:t>
      </w:r>
      <w:r w:rsidR="004D1321">
        <w:rPr>
          <w:rFonts w:cs="Arial"/>
          <w:iCs/>
          <w:color w:val="000000"/>
          <w:sz w:val="22"/>
          <w:szCs w:val="22"/>
          <w:lang w:val="es-CR"/>
        </w:rPr>
        <w:t>152</w:t>
      </w:r>
      <w:r w:rsidRPr="00AA6479">
        <w:rPr>
          <w:rFonts w:cs="Arial"/>
          <w:iCs/>
          <w:color w:val="000000"/>
          <w:sz w:val="22"/>
          <w:szCs w:val="22"/>
          <w:lang w:val="es-CR"/>
        </w:rPr>
        <w:t>.</w:t>
      </w:r>
      <w:r>
        <w:rPr>
          <w:rFonts w:cs="Arial"/>
          <w:iCs/>
          <w:color w:val="000000"/>
          <w:sz w:val="22"/>
          <w:szCs w:val="22"/>
          <w:lang w:val="es-CR"/>
        </w:rPr>
        <w:t>4</w:t>
      </w:r>
      <w:r w:rsidR="004D1321">
        <w:rPr>
          <w:rFonts w:cs="Arial"/>
          <w:iCs/>
          <w:color w:val="000000"/>
          <w:sz w:val="22"/>
          <w:szCs w:val="22"/>
          <w:lang w:val="es-CR"/>
        </w:rPr>
        <w:t>80</w:t>
      </w:r>
      <w:r w:rsidRPr="00AA6479">
        <w:rPr>
          <w:rFonts w:cs="Arial"/>
          <w:iCs/>
          <w:color w:val="000000"/>
          <w:sz w:val="22"/>
          <w:szCs w:val="22"/>
          <w:lang w:val="es-CR"/>
        </w:rPr>
        <w:t>,</w:t>
      </w:r>
      <w:r w:rsidR="004D1321">
        <w:rPr>
          <w:rFonts w:cs="Arial"/>
          <w:iCs/>
          <w:color w:val="000000"/>
          <w:sz w:val="22"/>
          <w:szCs w:val="22"/>
          <w:lang w:val="es-CR"/>
        </w:rPr>
        <w:t>41</w:t>
      </w:r>
      <w:r w:rsidRPr="00AA6479">
        <w:rPr>
          <w:rFonts w:cs="Arial"/>
          <w:iCs/>
          <w:color w:val="000000"/>
          <w:sz w:val="22"/>
          <w:szCs w:val="22"/>
          <w:lang w:val="es-CR"/>
        </w:rPr>
        <w:t>.</w:t>
      </w:r>
    </w:p>
    <w:p w14:paraId="699D181C" w14:textId="0EDDF3ED" w:rsidR="00721DF4" w:rsidRDefault="00721DF4" w:rsidP="00721DF4">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d) K</w:t>
      </w:r>
      <w:r w:rsidRPr="00AA6479">
        <w:rPr>
          <w:rFonts w:cs="Arial"/>
          <w:iCs/>
          <w:color w:val="000000"/>
          <w:sz w:val="22"/>
          <w:szCs w:val="22"/>
          <w:lang w:val="es-CR"/>
        </w:rPr>
        <w:t xml:space="preserve">ilometraje de </w:t>
      </w:r>
      <w:r>
        <w:rPr>
          <w:rFonts w:cs="Arial"/>
          <w:iCs/>
          <w:color w:val="000000"/>
          <w:sz w:val="22"/>
          <w:szCs w:val="22"/>
          <w:lang w:val="es-CR"/>
        </w:rPr>
        <w:t xml:space="preserve">la </w:t>
      </w:r>
      <w:r w:rsidRPr="00AA6479">
        <w:rPr>
          <w:rFonts w:cs="Arial"/>
          <w:iCs/>
          <w:color w:val="000000"/>
          <w:sz w:val="22"/>
          <w:szCs w:val="22"/>
          <w:lang w:val="es-CR"/>
        </w:rPr>
        <w:t>fiscalización</w:t>
      </w:r>
      <w:r>
        <w:rPr>
          <w:rFonts w:cs="Arial"/>
          <w:iCs/>
          <w:color w:val="000000"/>
          <w:sz w:val="22"/>
          <w:szCs w:val="22"/>
          <w:lang w:val="es-CR"/>
        </w:rPr>
        <w:t xml:space="preserve"> para las 1</w:t>
      </w:r>
      <w:r w:rsidR="004D1321">
        <w:rPr>
          <w:rFonts w:cs="Arial"/>
          <w:iCs/>
          <w:color w:val="000000"/>
          <w:sz w:val="22"/>
          <w:szCs w:val="22"/>
          <w:lang w:val="es-CR"/>
        </w:rPr>
        <w:t>4</w:t>
      </w:r>
      <w:r>
        <w:rPr>
          <w:rFonts w:cs="Arial"/>
          <w:iCs/>
          <w:color w:val="000000"/>
          <w:sz w:val="22"/>
          <w:szCs w:val="22"/>
          <w:lang w:val="es-CR"/>
        </w:rPr>
        <w:t xml:space="preserve"> soluciones habitacionales</w:t>
      </w:r>
      <w:r w:rsidRPr="00AA6479">
        <w:rPr>
          <w:rFonts w:cs="Arial"/>
          <w:iCs/>
          <w:color w:val="000000"/>
          <w:sz w:val="22"/>
          <w:szCs w:val="22"/>
          <w:lang w:val="es-CR"/>
        </w:rPr>
        <w:t>, por un monto total de ¢</w:t>
      </w:r>
      <w:r w:rsidR="004D1321">
        <w:rPr>
          <w:rFonts w:cs="Arial"/>
          <w:iCs/>
          <w:color w:val="000000"/>
          <w:sz w:val="22"/>
          <w:szCs w:val="22"/>
          <w:lang w:val="es-CR"/>
        </w:rPr>
        <w:t>1</w:t>
      </w:r>
      <w:r>
        <w:rPr>
          <w:rFonts w:cs="Arial"/>
          <w:iCs/>
          <w:color w:val="000000"/>
          <w:sz w:val="22"/>
          <w:szCs w:val="22"/>
          <w:lang w:val="es-CR"/>
        </w:rPr>
        <w:t>.</w:t>
      </w:r>
      <w:r w:rsidR="004D1321">
        <w:rPr>
          <w:rFonts w:cs="Arial"/>
          <w:iCs/>
          <w:color w:val="000000"/>
          <w:sz w:val="22"/>
          <w:szCs w:val="22"/>
          <w:lang w:val="es-CR"/>
        </w:rPr>
        <w:t>019</w:t>
      </w:r>
      <w:r>
        <w:rPr>
          <w:rFonts w:cs="Arial"/>
          <w:iCs/>
          <w:color w:val="000000"/>
          <w:sz w:val="22"/>
          <w:szCs w:val="22"/>
          <w:lang w:val="es-CR"/>
        </w:rPr>
        <w:t>.</w:t>
      </w:r>
      <w:r w:rsidR="004D1321">
        <w:rPr>
          <w:rFonts w:cs="Arial"/>
          <w:iCs/>
          <w:color w:val="000000"/>
          <w:sz w:val="22"/>
          <w:szCs w:val="22"/>
          <w:lang w:val="es-CR"/>
        </w:rPr>
        <w:t>894</w:t>
      </w:r>
      <w:r w:rsidRPr="00AA6479">
        <w:rPr>
          <w:rFonts w:cs="Arial"/>
          <w:iCs/>
          <w:color w:val="000000"/>
          <w:sz w:val="22"/>
          <w:szCs w:val="22"/>
          <w:lang w:val="es-CR"/>
        </w:rPr>
        <w:t>,</w:t>
      </w:r>
      <w:r w:rsidR="004D1321">
        <w:rPr>
          <w:rFonts w:cs="Arial"/>
          <w:iCs/>
          <w:color w:val="000000"/>
          <w:sz w:val="22"/>
          <w:szCs w:val="22"/>
          <w:lang w:val="es-CR"/>
        </w:rPr>
        <w:t>17</w:t>
      </w:r>
      <w:r w:rsidRPr="00AA6479">
        <w:rPr>
          <w:rFonts w:cs="Arial"/>
          <w:iCs/>
          <w:color w:val="000000"/>
          <w:sz w:val="22"/>
          <w:szCs w:val="22"/>
          <w:lang w:val="es-CR"/>
        </w:rPr>
        <w:t>.</w:t>
      </w:r>
    </w:p>
    <w:p w14:paraId="4AB2D325" w14:textId="7EEEB998" w:rsidR="00721DF4" w:rsidRDefault="00721DF4" w:rsidP="00721DF4">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 xml:space="preserve">e) Gastos de </w:t>
      </w:r>
      <w:r w:rsidRPr="00AA6479">
        <w:rPr>
          <w:rFonts w:cs="Arial"/>
          <w:iCs/>
          <w:color w:val="000000"/>
          <w:sz w:val="22"/>
          <w:szCs w:val="22"/>
          <w:lang w:val="es-CR"/>
        </w:rPr>
        <w:t xml:space="preserve">formalización para las </w:t>
      </w:r>
      <w:r>
        <w:rPr>
          <w:rFonts w:cs="Arial"/>
          <w:iCs/>
          <w:color w:val="000000"/>
          <w:sz w:val="22"/>
          <w:szCs w:val="22"/>
          <w:lang w:val="es-CR"/>
        </w:rPr>
        <w:t>1</w:t>
      </w:r>
      <w:r w:rsidR="004D1321">
        <w:rPr>
          <w:rFonts w:cs="Arial"/>
          <w:iCs/>
          <w:color w:val="000000"/>
          <w:sz w:val="22"/>
          <w:szCs w:val="22"/>
          <w:lang w:val="es-CR"/>
        </w:rPr>
        <w:t>4</w:t>
      </w:r>
      <w:r w:rsidRPr="00AA6479">
        <w:rPr>
          <w:rFonts w:cs="Arial"/>
          <w:iCs/>
          <w:color w:val="000000"/>
          <w:sz w:val="22"/>
          <w:szCs w:val="22"/>
          <w:lang w:val="es-CR"/>
        </w:rPr>
        <w:t xml:space="preserve"> soluciones habitacionales, por un monto</w:t>
      </w:r>
      <w:r>
        <w:rPr>
          <w:rFonts w:cs="Arial"/>
          <w:iCs/>
          <w:color w:val="000000"/>
          <w:sz w:val="22"/>
          <w:szCs w:val="22"/>
          <w:lang w:val="es-CR"/>
        </w:rPr>
        <w:t xml:space="preserve"> total de</w:t>
      </w:r>
      <w:r w:rsidRPr="00AA6479">
        <w:rPr>
          <w:rFonts w:cs="Arial"/>
          <w:iCs/>
          <w:color w:val="000000"/>
          <w:sz w:val="22"/>
          <w:szCs w:val="22"/>
          <w:lang w:val="es-CR"/>
        </w:rPr>
        <w:t xml:space="preserve"> </w:t>
      </w:r>
      <w:r w:rsidRPr="00406A4E">
        <w:rPr>
          <w:rFonts w:cs="Arial"/>
          <w:iCs/>
          <w:color w:val="000000"/>
          <w:sz w:val="22"/>
          <w:szCs w:val="22"/>
          <w:lang w:val="es-CR"/>
        </w:rPr>
        <w:t>¢</w:t>
      </w:r>
      <w:r w:rsidR="004D1321">
        <w:rPr>
          <w:rFonts w:cs="Arial"/>
          <w:iCs/>
          <w:color w:val="000000"/>
          <w:sz w:val="22"/>
          <w:szCs w:val="22"/>
          <w:lang w:val="es-CR"/>
        </w:rPr>
        <w:t>3</w:t>
      </w:r>
      <w:r w:rsidRPr="00406A4E">
        <w:rPr>
          <w:rFonts w:cs="Arial"/>
          <w:iCs/>
          <w:color w:val="000000"/>
          <w:sz w:val="22"/>
          <w:szCs w:val="22"/>
          <w:lang w:val="es-CR"/>
        </w:rPr>
        <w:t>.</w:t>
      </w:r>
      <w:r w:rsidR="004D1321">
        <w:rPr>
          <w:rFonts w:cs="Arial"/>
          <w:iCs/>
          <w:color w:val="000000"/>
          <w:sz w:val="22"/>
          <w:szCs w:val="22"/>
          <w:lang w:val="es-CR"/>
        </w:rPr>
        <w:t>962</w:t>
      </w:r>
      <w:r w:rsidRPr="00406A4E">
        <w:rPr>
          <w:rFonts w:cs="Arial"/>
          <w:iCs/>
          <w:color w:val="000000"/>
          <w:sz w:val="22"/>
          <w:szCs w:val="22"/>
          <w:lang w:val="es-CR"/>
        </w:rPr>
        <w:t>.</w:t>
      </w:r>
      <w:r w:rsidR="004D1321">
        <w:rPr>
          <w:rFonts w:cs="Arial"/>
          <w:iCs/>
          <w:color w:val="000000"/>
          <w:sz w:val="22"/>
          <w:szCs w:val="22"/>
          <w:lang w:val="es-CR"/>
        </w:rPr>
        <w:t>504</w:t>
      </w:r>
      <w:r w:rsidRPr="00406A4E">
        <w:rPr>
          <w:rFonts w:cs="Arial"/>
          <w:iCs/>
          <w:color w:val="000000"/>
          <w:sz w:val="22"/>
          <w:szCs w:val="22"/>
          <w:lang w:val="es-CR"/>
        </w:rPr>
        <w:t>,</w:t>
      </w:r>
      <w:r w:rsidR="004D1321">
        <w:rPr>
          <w:rFonts w:cs="Arial"/>
          <w:iCs/>
          <w:color w:val="000000"/>
          <w:sz w:val="22"/>
          <w:szCs w:val="22"/>
          <w:lang w:val="es-CR"/>
        </w:rPr>
        <w:t>54</w:t>
      </w:r>
      <w:r w:rsidRPr="00406A4E">
        <w:rPr>
          <w:rFonts w:cs="Arial"/>
          <w:iCs/>
          <w:color w:val="000000"/>
          <w:sz w:val="22"/>
          <w:szCs w:val="22"/>
          <w:lang w:val="es-CR"/>
        </w:rPr>
        <w:t>.</w:t>
      </w:r>
    </w:p>
    <w:p w14:paraId="495B1EA3" w14:textId="77777777" w:rsidR="00721DF4" w:rsidRPr="00406A4E" w:rsidRDefault="00721DF4" w:rsidP="00721DF4">
      <w:pPr>
        <w:spacing w:line="360" w:lineRule="auto"/>
        <w:jc w:val="both"/>
        <w:rPr>
          <w:rFonts w:cs="Arial"/>
          <w:bCs/>
          <w:sz w:val="22"/>
          <w:szCs w:val="22"/>
        </w:rPr>
      </w:pPr>
    </w:p>
    <w:p w14:paraId="47B33825" w14:textId="7AA03F1B" w:rsidR="00721DF4" w:rsidRPr="00BB303F" w:rsidRDefault="00721DF4" w:rsidP="00721DF4">
      <w:pPr>
        <w:spacing w:line="360" w:lineRule="auto"/>
        <w:jc w:val="both"/>
        <w:rPr>
          <w:rFonts w:cs="Arial"/>
          <w:sz w:val="22"/>
          <w:szCs w:val="22"/>
        </w:rPr>
      </w:pPr>
      <w:r>
        <w:rPr>
          <w:rFonts w:cs="Arial"/>
          <w:b/>
          <w:bCs/>
          <w:sz w:val="22"/>
          <w:szCs w:val="22"/>
        </w:rPr>
        <w:t>2</w:t>
      </w:r>
      <w:r w:rsidR="0087028F">
        <w:rPr>
          <w:rFonts w:cs="Arial"/>
          <w:b/>
          <w:bCs/>
          <w:sz w:val="22"/>
          <w:szCs w:val="22"/>
        </w:rPr>
        <w:t>.</w:t>
      </w:r>
      <w:r w:rsidRPr="00BB303F">
        <w:rPr>
          <w:rFonts w:cs="Arial"/>
          <w:sz w:val="22"/>
          <w:szCs w:val="22"/>
        </w:rPr>
        <w:t xml:space="preserve"> Se autoriza el indicado financiamiento, de conformidad con el siguiente detalle de potenciales beneficiarios</w:t>
      </w:r>
      <w:r w:rsidRPr="00BB303F">
        <w:rPr>
          <w:rFonts w:cs="Arial"/>
          <w:sz w:val="22"/>
          <w:szCs w:val="22"/>
          <w:lang w:val="es-CR"/>
        </w:rPr>
        <w:t>,</w:t>
      </w:r>
      <w:r w:rsidRPr="00BB303F">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417DB09E" w14:textId="77777777" w:rsidR="00721DF4" w:rsidRDefault="00721DF4" w:rsidP="00721DF4">
      <w:pPr>
        <w:spacing w:line="360" w:lineRule="auto"/>
        <w:jc w:val="both"/>
        <w:rPr>
          <w:rFonts w:cs="Arial"/>
          <w:sz w:val="22"/>
          <w:szCs w:val="22"/>
          <w:lang w:val="es-ES_tradnl"/>
        </w:rPr>
      </w:pPr>
    </w:p>
    <w:tbl>
      <w:tblPr>
        <w:tblW w:w="8642" w:type="dxa"/>
        <w:tblLayout w:type="fixed"/>
        <w:tblCellMar>
          <w:left w:w="70" w:type="dxa"/>
          <w:right w:w="70" w:type="dxa"/>
        </w:tblCellMar>
        <w:tblLook w:val="04A0" w:firstRow="1" w:lastRow="0" w:firstColumn="1" w:lastColumn="0" w:noHBand="0" w:noVBand="1"/>
      </w:tblPr>
      <w:tblGrid>
        <w:gridCol w:w="1271"/>
        <w:gridCol w:w="709"/>
        <w:gridCol w:w="709"/>
        <w:gridCol w:w="850"/>
        <w:gridCol w:w="992"/>
        <w:gridCol w:w="709"/>
        <w:gridCol w:w="709"/>
        <w:gridCol w:w="850"/>
        <w:gridCol w:w="993"/>
        <w:gridCol w:w="850"/>
      </w:tblGrid>
      <w:tr w:rsidR="00721DF4" w:rsidRPr="006C6CFC" w14:paraId="6DAA1823" w14:textId="77777777" w:rsidTr="009F6EDE">
        <w:trPr>
          <w:trHeight w:val="78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0DED7AB0" w14:textId="77777777" w:rsidR="00721DF4" w:rsidRPr="006C6CFC" w:rsidRDefault="00721DF4" w:rsidP="00674153">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Jefatura </w:t>
            </w:r>
            <w:r w:rsidRPr="00F926BE">
              <w:rPr>
                <w:rFonts w:ascii="Arial Narrow" w:hAnsi="Arial Narrow" w:cs="Calibri"/>
                <w:b/>
                <w:bCs/>
                <w:sz w:val="15"/>
                <w:szCs w:val="15"/>
                <w:lang w:val="es-CR" w:eastAsia="es-CR"/>
              </w:rPr>
              <w:t>de f</w:t>
            </w:r>
            <w:r w:rsidRPr="006C6CFC">
              <w:rPr>
                <w:rFonts w:ascii="Arial Narrow" w:hAnsi="Arial Narrow" w:cs="Calibri"/>
                <w:b/>
                <w:bCs/>
                <w:sz w:val="15"/>
                <w:szCs w:val="15"/>
                <w:lang w:val="es-CR" w:eastAsia="es-CR"/>
              </w:rPr>
              <w:t>amilia</w:t>
            </w:r>
          </w:p>
        </w:tc>
        <w:tc>
          <w:tcPr>
            <w:tcW w:w="709" w:type="dxa"/>
            <w:tcBorders>
              <w:top w:val="single" w:sz="4" w:space="0" w:color="auto"/>
              <w:left w:val="nil"/>
              <w:bottom w:val="nil"/>
              <w:right w:val="single" w:sz="4" w:space="0" w:color="auto"/>
            </w:tcBorders>
            <w:shd w:val="clear" w:color="auto" w:fill="auto"/>
            <w:vAlign w:val="center"/>
            <w:hideMark/>
          </w:tcPr>
          <w:p w14:paraId="6A886AE1" w14:textId="77777777" w:rsidR="00721DF4" w:rsidRPr="006C6CFC" w:rsidRDefault="00721DF4" w:rsidP="00674153">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Cédula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793BBE" w14:textId="77777777" w:rsidR="00721DF4" w:rsidRPr="006C6CFC" w:rsidRDefault="00721DF4" w:rsidP="00674153">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Folio Real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F5A11E" w14:textId="77777777" w:rsidR="00721DF4" w:rsidRPr="006C6CFC" w:rsidRDefault="00721DF4" w:rsidP="00674153">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32E578" w14:textId="77777777" w:rsidR="00721DF4" w:rsidRPr="006C6CFC" w:rsidRDefault="00721DF4" w:rsidP="00674153">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9A2A2D" w14:textId="77777777" w:rsidR="00721DF4" w:rsidRPr="006C6CFC" w:rsidRDefault="00721DF4" w:rsidP="00674153">
            <w:pPr>
              <w:jc w:val="center"/>
              <w:rPr>
                <w:rFonts w:ascii="Arial Narrow" w:hAnsi="Arial Narrow" w:cs="Calibri"/>
                <w:b/>
                <w:bCs/>
                <w:sz w:val="16"/>
                <w:szCs w:val="16"/>
                <w:lang w:val="es-CR" w:eastAsia="es-CR"/>
              </w:rPr>
            </w:pPr>
            <w:proofErr w:type="spellStart"/>
            <w:r w:rsidRPr="00816673">
              <w:rPr>
                <w:rFonts w:ascii="Arial Narrow" w:hAnsi="Arial Narrow" w:cs="Calibri"/>
                <w:b/>
                <w:bCs/>
                <w:iCs/>
                <w:sz w:val="15"/>
                <w:szCs w:val="15"/>
                <w:lang w:val="es-CR" w:eastAsia="es-CR"/>
              </w:rPr>
              <w:t>Fiscali-zación</w:t>
            </w:r>
            <w:proofErr w:type="spellEnd"/>
            <w:r w:rsidRPr="00816673">
              <w:rPr>
                <w:rFonts w:ascii="Arial Narrow" w:hAnsi="Arial Narrow" w:cs="Calibri"/>
                <w:b/>
                <w:bCs/>
                <w:iCs/>
                <w:sz w:val="15"/>
                <w:szCs w:val="15"/>
                <w:lang w:val="es-CR" w:eastAsia="es-CR"/>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50C44F" w14:textId="77777777" w:rsidR="00721DF4" w:rsidRPr="006C6CFC" w:rsidRDefault="00721DF4" w:rsidP="00674153">
            <w:pPr>
              <w:jc w:val="center"/>
              <w:rPr>
                <w:rFonts w:ascii="Arial Narrow" w:hAnsi="Arial Narrow" w:cs="Calibri"/>
                <w:b/>
                <w:bCs/>
                <w:sz w:val="16"/>
                <w:szCs w:val="16"/>
                <w:lang w:val="es-CR" w:eastAsia="es-CR"/>
              </w:rPr>
            </w:pPr>
            <w:proofErr w:type="spellStart"/>
            <w:r w:rsidRPr="00816673">
              <w:rPr>
                <w:rFonts w:ascii="Arial Narrow" w:hAnsi="Arial Narrow" w:cs="Calibri"/>
                <w:b/>
                <w:bCs/>
                <w:iCs/>
                <w:sz w:val="15"/>
                <w:szCs w:val="15"/>
                <w:lang w:val="es-CR" w:eastAsia="es-CR"/>
              </w:rPr>
              <w:t>Kilome</w:t>
            </w:r>
            <w:proofErr w:type="spellEnd"/>
            <w:r w:rsidRPr="00816673">
              <w:rPr>
                <w:rFonts w:ascii="Arial Narrow" w:hAnsi="Arial Narrow" w:cs="Calibri"/>
                <w:b/>
                <w:bCs/>
                <w:iCs/>
                <w:sz w:val="15"/>
                <w:szCs w:val="15"/>
                <w:lang w:val="es-CR" w:eastAsia="es-CR"/>
              </w:rPr>
              <w:t>-traje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87DAE0" w14:textId="77777777" w:rsidR="00721DF4" w:rsidRPr="006C6CFC" w:rsidRDefault="00721DF4" w:rsidP="00674153">
            <w:pPr>
              <w:jc w:val="center"/>
              <w:rPr>
                <w:rFonts w:ascii="Arial Narrow" w:hAnsi="Arial Narrow" w:cs="Calibri"/>
                <w:b/>
                <w:bCs/>
                <w:sz w:val="16"/>
                <w:szCs w:val="16"/>
                <w:lang w:val="es-CR" w:eastAsia="es-CR"/>
              </w:rPr>
            </w:pPr>
            <w:r w:rsidRPr="00816673">
              <w:rPr>
                <w:rFonts w:ascii="Arial Narrow" w:hAnsi="Arial Narrow" w:cs="Arial"/>
                <w:b/>
                <w:bCs/>
                <w:sz w:val="15"/>
                <w:szCs w:val="15"/>
              </w:rPr>
              <w:t>Gastos de formaliza-</w:t>
            </w:r>
            <w:proofErr w:type="spellStart"/>
            <w:r w:rsidRPr="00816673">
              <w:rPr>
                <w:rFonts w:ascii="Arial Narrow" w:hAnsi="Arial Narrow" w:cs="Arial"/>
                <w:b/>
                <w:bCs/>
                <w:sz w:val="15"/>
                <w:szCs w:val="15"/>
              </w:rPr>
              <w:t>ción</w:t>
            </w:r>
            <w:proofErr w:type="spellEnd"/>
            <w:r w:rsidRPr="00816673">
              <w:rPr>
                <w:rFonts w:ascii="Arial Narrow" w:hAnsi="Arial Narrow" w:cs="Arial"/>
                <w:b/>
                <w:bCs/>
                <w:sz w:val="15"/>
                <w:szCs w:val="15"/>
              </w:rPr>
              <w:t xml:space="preserve"> a financiar por BANHVI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4E4847D" w14:textId="77777777" w:rsidR="00721DF4" w:rsidRPr="006C6CFC" w:rsidRDefault="00721DF4" w:rsidP="00674153">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del Bono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BB8355" w14:textId="77777777" w:rsidR="00721DF4" w:rsidRPr="006C6CFC" w:rsidRDefault="00721DF4" w:rsidP="00674153">
            <w:pPr>
              <w:jc w:val="center"/>
              <w:rPr>
                <w:rFonts w:ascii="Arial Narrow" w:hAnsi="Arial Narrow" w:cs="Calibri"/>
                <w:b/>
                <w:bCs/>
                <w:sz w:val="16"/>
                <w:szCs w:val="16"/>
                <w:lang w:val="es-CR" w:eastAsia="es-CR"/>
              </w:rPr>
            </w:pPr>
            <w:r w:rsidRPr="00816673">
              <w:rPr>
                <w:rFonts w:ascii="Arial Narrow" w:hAnsi="Arial Narrow" w:cs="Arial"/>
                <w:b/>
                <w:bCs/>
                <w:sz w:val="15"/>
                <w:szCs w:val="15"/>
              </w:rPr>
              <w:t>Aporte familia</w:t>
            </w:r>
            <w:r>
              <w:rPr>
                <w:rFonts w:ascii="Arial Narrow" w:hAnsi="Arial Narrow" w:cs="Arial"/>
                <w:b/>
                <w:bCs/>
                <w:sz w:val="15"/>
                <w:szCs w:val="15"/>
              </w:rPr>
              <w:t>r</w:t>
            </w:r>
            <w:r w:rsidRPr="00816673">
              <w:rPr>
                <w:rFonts w:ascii="Arial Narrow" w:hAnsi="Arial Narrow" w:cs="Arial"/>
                <w:b/>
                <w:bCs/>
                <w:sz w:val="15"/>
                <w:szCs w:val="15"/>
              </w:rPr>
              <w:t xml:space="preserve"> (¢)</w:t>
            </w:r>
          </w:p>
        </w:tc>
      </w:tr>
      <w:tr w:rsidR="009F6EDE" w:rsidRPr="006C6CFC" w14:paraId="4000B486" w14:textId="77777777" w:rsidTr="009F6EDE">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CE2C3" w14:textId="76FF2441" w:rsidR="009F6EDE" w:rsidRPr="006C6CFC" w:rsidRDefault="009F6EDE" w:rsidP="009F6EDE">
            <w:pPr>
              <w:rPr>
                <w:rFonts w:ascii="Arial Narrow" w:hAnsi="Arial Narrow" w:cs="Calibri"/>
                <w:sz w:val="16"/>
                <w:szCs w:val="16"/>
                <w:lang w:val="es-CR" w:eastAsia="es-CR"/>
              </w:rPr>
            </w:pPr>
            <w:r w:rsidRPr="00106643">
              <w:rPr>
                <w:rFonts w:ascii="Arial Narrow" w:hAnsi="Arial Narrow" w:cs="Calibri"/>
                <w:sz w:val="16"/>
                <w:szCs w:val="16"/>
                <w:lang w:val="es-CR" w:eastAsia="es-CR"/>
              </w:rPr>
              <w:t>Luis Arnulfo Gutiérrez Briceño</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394429FB" w14:textId="51A9174B"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7</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0086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0451</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070B658B" w14:textId="1C7690FA"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207333</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B43336D" w14:textId="567D9C1F"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658 500,00</w:t>
            </w:r>
          </w:p>
        </w:tc>
        <w:tc>
          <w:tcPr>
            <w:tcW w:w="992" w:type="dxa"/>
            <w:tcBorders>
              <w:top w:val="nil"/>
              <w:left w:val="nil"/>
              <w:bottom w:val="single" w:sz="4" w:space="0" w:color="auto"/>
              <w:right w:val="single" w:sz="4" w:space="0" w:color="auto"/>
            </w:tcBorders>
            <w:shd w:val="clear" w:color="auto" w:fill="auto"/>
            <w:vAlign w:val="center"/>
          </w:tcPr>
          <w:p w14:paraId="3C18C3B3" w14:textId="2DA7BF08"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1D188179" w14:textId="255D2DFA"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502BB175" w14:textId="3922BD63"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3743BFAE" w14:textId="3302DEA2"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327</w:t>
            </w:r>
            <w:r>
              <w:rPr>
                <w:rFonts w:ascii="Arial Narrow" w:hAnsi="Arial Narrow" w:cs="Calibri"/>
                <w:sz w:val="16"/>
                <w:szCs w:val="16"/>
                <w:lang w:val="es-CR" w:eastAsia="es-CR"/>
              </w:rPr>
              <w:t>.</w:t>
            </w:r>
            <w:r w:rsidRPr="00EC3ECF">
              <w:rPr>
                <w:rFonts w:ascii="Arial Narrow" w:hAnsi="Arial Narrow" w:cs="Calibri"/>
                <w:sz w:val="16"/>
                <w:szCs w:val="16"/>
                <w:lang w:val="es-CR" w:eastAsia="es-CR"/>
              </w:rPr>
              <w:t>361,85</w:t>
            </w:r>
          </w:p>
        </w:tc>
        <w:tc>
          <w:tcPr>
            <w:tcW w:w="993" w:type="dxa"/>
            <w:tcBorders>
              <w:top w:val="nil"/>
              <w:left w:val="nil"/>
              <w:bottom w:val="single" w:sz="4" w:space="0" w:color="auto"/>
              <w:right w:val="single" w:sz="4" w:space="0" w:color="auto"/>
            </w:tcBorders>
            <w:shd w:val="clear" w:color="auto" w:fill="auto"/>
            <w:vAlign w:val="center"/>
          </w:tcPr>
          <w:p w14:paraId="3D1D3873" w14:textId="45714CBD"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725 474,12</w:t>
            </w:r>
          </w:p>
        </w:tc>
        <w:tc>
          <w:tcPr>
            <w:tcW w:w="850" w:type="dxa"/>
            <w:tcBorders>
              <w:top w:val="nil"/>
              <w:left w:val="nil"/>
              <w:bottom w:val="single" w:sz="4" w:space="0" w:color="auto"/>
              <w:right w:val="single" w:sz="4" w:space="0" w:color="auto"/>
            </w:tcBorders>
            <w:shd w:val="clear" w:color="auto" w:fill="auto"/>
            <w:vAlign w:val="center"/>
          </w:tcPr>
          <w:p w14:paraId="250B5D22" w14:textId="15308338"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373,54</w:t>
            </w:r>
          </w:p>
        </w:tc>
      </w:tr>
      <w:tr w:rsidR="009F6EDE" w:rsidRPr="006C6CFC" w14:paraId="6F38321A"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761A43FB" w14:textId="351EB678" w:rsidR="009F6EDE" w:rsidRPr="006C6CFC" w:rsidRDefault="009F6EDE" w:rsidP="009F6EDE">
            <w:pPr>
              <w:rPr>
                <w:rFonts w:ascii="Arial Narrow" w:hAnsi="Arial Narrow" w:cs="Calibri"/>
                <w:sz w:val="16"/>
                <w:szCs w:val="16"/>
                <w:lang w:val="es-CR" w:eastAsia="es-CR"/>
              </w:rPr>
            </w:pPr>
            <w:proofErr w:type="gramStart"/>
            <w:r w:rsidRPr="00106643">
              <w:rPr>
                <w:rFonts w:ascii="Arial Narrow" w:hAnsi="Arial Narrow" w:cs="Calibri"/>
                <w:sz w:val="16"/>
                <w:szCs w:val="16"/>
                <w:lang w:val="es-CR" w:eastAsia="es-CR"/>
              </w:rPr>
              <w:t>Ingrid  Gómez</w:t>
            </w:r>
            <w:proofErr w:type="gramEnd"/>
            <w:r w:rsidRPr="00106643">
              <w:rPr>
                <w:rFonts w:ascii="Arial Narrow" w:hAnsi="Arial Narrow" w:cs="Calibri"/>
                <w:sz w:val="16"/>
                <w:szCs w:val="16"/>
                <w:lang w:val="es-CR" w:eastAsia="es-CR"/>
              </w:rPr>
              <w:t xml:space="preserve"> Brenes</w:t>
            </w:r>
          </w:p>
        </w:tc>
        <w:tc>
          <w:tcPr>
            <w:tcW w:w="709" w:type="dxa"/>
            <w:tcBorders>
              <w:top w:val="nil"/>
              <w:left w:val="nil"/>
              <w:bottom w:val="single" w:sz="4" w:space="0" w:color="auto"/>
              <w:right w:val="single" w:sz="4" w:space="0" w:color="auto"/>
            </w:tcBorders>
            <w:shd w:val="clear" w:color="000000" w:fill="FFFFFF"/>
            <w:noWrap/>
            <w:vAlign w:val="center"/>
          </w:tcPr>
          <w:p w14:paraId="68AEE313" w14:textId="245CF7A1"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7</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0164</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0338</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84A4984" w14:textId="0BA4791A"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207334</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4F2F8DC" w14:textId="14673B38"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w:t>
            </w:r>
            <w:r>
              <w:rPr>
                <w:rFonts w:ascii="Arial Narrow" w:hAnsi="Arial Narrow" w:cs="Calibri"/>
                <w:sz w:val="16"/>
                <w:szCs w:val="16"/>
                <w:lang w:val="es-CR" w:eastAsia="es-CR"/>
              </w:rPr>
              <w:t>.</w:t>
            </w:r>
            <w:r w:rsidRPr="00EC3ECF">
              <w:rPr>
                <w:rFonts w:ascii="Arial Narrow" w:hAnsi="Arial Narrow" w:cs="Calibri"/>
                <w:sz w:val="16"/>
                <w:szCs w:val="16"/>
                <w:lang w:val="es-CR" w:eastAsia="es-CR"/>
              </w:rPr>
              <w:t>176 000,00</w:t>
            </w:r>
          </w:p>
        </w:tc>
        <w:tc>
          <w:tcPr>
            <w:tcW w:w="992" w:type="dxa"/>
            <w:tcBorders>
              <w:top w:val="nil"/>
              <w:left w:val="nil"/>
              <w:bottom w:val="single" w:sz="4" w:space="0" w:color="auto"/>
              <w:right w:val="single" w:sz="4" w:space="0" w:color="auto"/>
            </w:tcBorders>
            <w:shd w:val="clear" w:color="auto" w:fill="auto"/>
            <w:vAlign w:val="center"/>
          </w:tcPr>
          <w:p w14:paraId="2841FAB2" w14:textId="32123A1E"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063B525D" w14:textId="2386F9EB"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2CD36924" w14:textId="165F78DD"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45755C20" w14:textId="489B59B0"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336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570,78</w:t>
            </w:r>
          </w:p>
        </w:tc>
        <w:tc>
          <w:tcPr>
            <w:tcW w:w="993" w:type="dxa"/>
            <w:tcBorders>
              <w:top w:val="nil"/>
              <w:left w:val="nil"/>
              <w:bottom w:val="single" w:sz="4" w:space="0" w:color="auto"/>
              <w:right w:val="single" w:sz="4" w:space="0" w:color="auto"/>
            </w:tcBorders>
            <w:shd w:val="clear" w:color="auto" w:fill="auto"/>
            <w:vAlign w:val="center"/>
          </w:tcPr>
          <w:p w14:paraId="425C0D7E" w14:textId="74742AC1"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17</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252 183,06</w:t>
            </w:r>
          </w:p>
        </w:tc>
        <w:tc>
          <w:tcPr>
            <w:tcW w:w="850" w:type="dxa"/>
            <w:tcBorders>
              <w:top w:val="nil"/>
              <w:left w:val="nil"/>
              <w:bottom w:val="single" w:sz="4" w:space="0" w:color="auto"/>
              <w:right w:val="single" w:sz="4" w:space="0" w:color="auto"/>
            </w:tcBorders>
            <w:shd w:val="clear" w:color="auto" w:fill="auto"/>
            <w:vAlign w:val="center"/>
          </w:tcPr>
          <w:p w14:paraId="607E7AC1" w14:textId="484C0F13"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37</w:t>
            </w:r>
            <w:r>
              <w:rPr>
                <w:rFonts w:ascii="Arial Narrow" w:hAnsi="Arial Narrow" w:cs="Calibri"/>
                <w:sz w:val="16"/>
                <w:szCs w:val="16"/>
                <w:lang w:val="es-CR" w:eastAsia="es-CR"/>
              </w:rPr>
              <w:t>.</w:t>
            </w:r>
            <w:r w:rsidRPr="00EC3ECF">
              <w:rPr>
                <w:rFonts w:ascii="Arial Narrow" w:hAnsi="Arial Narrow" w:cs="Calibri"/>
                <w:sz w:val="16"/>
                <w:szCs w:val="16"/>
                <w:lang w:val="es-CR" w:eastAsia="es-CR"/>
              </w:rPr>
              <w:t>396,75</w:t>
            </w:r>
          </w:p>
        </w:tc>
      </w:tr>
      <w:tr w:rsidR="009F6EDE" w:rsidRPr="006C6CFC" w14:paraId="14E1CC9E"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59E6F02D" w14:textId="764ADFF3" w:rsidR="009F6EDE" w:rsidRPr="006C6CFC" w:rsidRDefault="009F6EDE" w:rsidP="009F6EDE">
            <w:pPr>
              <w:rPr>
                <w:rFonts w:ascii="Arial Narrow" w:hAnsi="Arial Narrow" w:cs="Calibri"/>
                <w:sz w:val="16"/>
                <w:szCs w:val="16"/>
                <w:lang w:val="es-CR" w:eastAsia="es-CR"/>
              </w:rPr>
            </w:pPr>
            <w:proofErr w:type="spellStart"/>
            <w:r w:rsidRPr="00106643">
              <w:rPr>
                <w:rFonts w:ascii="Arial Narrow" w:hAnsi="Arial Narrow" w:cs="Calibri"/>
                <w:sz w:val="16"/>
                <w:szCs w:val="16"/>
                <w:lang w:val="es-CR" w:eastAsia="es-CR"/>
              </w:rPr>
              <w:t>Merlin</w:t>
            </w:r>
            <w:proofErr w:type="spellEnd"/>
            <w:r w:rsidRPr="00106643">
              <w:rPr>
                <w:rFonts w:ascii="Arial Narrow" w:hAnsi="Arial Narrow" w:cs="Calibri"/>
                <w:sz w:val="16"/>
                <w:szCs w:val="16"/>
                <w:lang w:val="es-CR" w:eastAsia="es-CR"/>
              </w:rPr>
              <w:t xml:space="preserve"> Judith Badilla Gómez</w:t>
            </w:r>
          </w:p>
        </w:tc>
        <w:tc>
          <w:tcPr>
            <w:tcW w:w="709" w:type="dxa"/>
            <w:tcBorders>
              <w:top w:val="nil"/>
              <w:left w:val="nil"/>
              <w:bottom w:val="single" w:sz="4" w:space="0" w:color="auto"/>
              <w:right w:val="single" w:sz="4" w:space="0" w:color="auto"/>
            </w:tcBorders>
            <w:shd w:val="clear" w:color="000000" w:fill="FFFFFF"/>
            <w:noWrap/>
            <w:vAlign w:val="center"/>
          </w:tcPr>
          <w:p w14:paraId="0B98DB5F" w14:textId="6B147F2C"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0646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0608</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02248A02" w14:textId="3FC6895A"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208709</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ECF0E92" w14:textId="57908D48"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003 000,00</w:t>
            </w:r>
          </w:p>
        </w:tc>
        <w:tc>
          <w:tcPr>
            <w:tcW w:w="992" w:type="dxa"/>
            <w:tcBorders>
              <w:top w:val="nil"/>
              <w:left w:val="nil"/>
              <w:bottom w:val="single" w:sz="4" w:space="0" w:color="auto"/>
              <w:right w:val="single" w:sz="4" w:space="0" w:color="auto"/>
            </w:tcBorders>
            <w:shd w:val="clear" w:color="auto" w:fill="auto"/>
            <w:vAlign w:val="center"/>
          </w:tcPr>
          <w:p w14:paraId="786ED872" w14:textId="0E06AD94"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4F72835A" w14:textId="6E58BFE1"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7725E9EF" w14:textId="5C53D028"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048C78A7" w14:textId="634F2851"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315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694,31</w:t>
            </w:r>
          </w:p>
        </w:tc>
        <w:tc>
          <w:tcPr>
            <w:tcW w:w="993" w:type="dxa"/>
            <w:tcBorders>
              <w:top w:val="nil"/>
              <w:left w:val="nil"/>
              <w:bottom w:val="single" w:sz="4" w:space="0" w:color="auto"/>
              <w:right w:val="single" w:sz="4" w:space="0" w:color="auto"/>
            </w:tcBorders>
            <w:shd w:val="clear" w:color="auto" w:fill="auto"/>
            <w:vAlign w:val="center"/>
          </w:tcPr>
          <w:p w14:paraId="1BFD57D7" w14:textId="3B5BE21F"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058 306,59</w:t>
            </w:r>
          </w:p>
        </w:tc>
        <w:tc>
          <w:tcPr>
            <w:tcW w:w="850" w:type="dxa"/>
            <w:tcBorders>
              <w:top w:val="nil"/>
              <w:left w:val="nil"/>
              <w:bottom w:val="single" w:sz="4" w:space="0" w:color="auto"/>
              <w:right w:val="single" w:sz="4" w:space="0" w:color="auto"/>
            </w:tcBorders>
            <w:shd w:val="clear" w:color="auto" w:fill="auto"/>
            <w:vAlign w:val="center"/>
          </w:tcPr>
          <w:p w14:paraId="611F9D48" w14:textId="62472DCF"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077,15</w:t>
            </w:r>
          </w:p>
        </w:tc>
      </w:tr>
      <w:tr w:rsidR="009F6EDE" w:rsidRPr="006C6CFC" w14:paraId="21AB5D2C"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35738DBC" w14:textId="317E5C9F" w:rsidR="009F6EDE" w:rsidRPr="006C6CFC" w:rsidRDefault="009F6EDE" w:rsidP="009F6EDE">
            <w:pPr>
              <w:rPr>
                <w:rFonts w:ascii="Arial Narrow" w:hAnsi="Arial Narrow" w:cs="Calibri"/>
                <w:sz w:val="16"/>
                <w:szCs w:val="16"/>
                <w:lang w:val="es-CR" w:eastAsia="es-CR"/>
              </w:rPr>
            </w:pPr>
            <w:r w:rsidRPr="00106643">
              <w:rPr>
                <w:rFonts w:ascii="Arial Narrow" w:hAnsi="Arial Narrow" w:cs="Calibri"/>
                <w:sz w:val="16"/>
                <w:szCs w:val="16"/>
                <w:lang w:val="es-CR" w:eastAsia="es-CR"/>
              </w:rPr>
              <w:t>Diego Alberto Matarrita Montero</w:t>
            </w:r>
          </w:p>
        </w:tc>
        <w:tc>
          <w:tcPr>
            <w:tcW w:w="709" w:type="dxa"/>
            <w:tcBorders>
              <w:top w:val="nil"/>
              <w:left w:val="nil"/>
              <w:bottom w:val="single" w:sz="4" w:space="0" w:color="auto"/>
              <w:right w:val="single" w:sz="4" w:space="0" w:color="auto"/>
            </w:tcBorders>
            <w:shd w:val="clear" w:color="000000" w:fill="FFFFFF"/>
            <w:noWrap/>
            <w:vAlign w:val="center"/>
          </w:tcPr>
          <w:p w14:paraId="2D1131F3" w14:textId="4B4D23D8"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0343</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0262</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07B60A27" w14:textId="3E90104C"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208710</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6DB02998" w14:textId="23AC509E"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003 000,00</w:t>
            </w:r>
          </w:p>
        </w:tc>
        <w:tc>
          <w:tcPr>
            <w:tcW w:w="992" w:type="dxa"/>
            <w:tcBorders>
              <w:top w:val="nil"/>
              <w:left w:val="nil"/>
              <w:bottom w:val="single" w:sz="4" w:space="0" w:color="auto"/>
              <w:right w:val="single" w:sz="4" w:space="0" w:color="auto"/>
            </w:tcBorders>
            <w:shd w:val="clear" w:color="auto" w:fill="auto"/>
            <w:vAlign w:val="center"/>
          </w:tcPr>
          <w:p w14:paraId="1A38AB99" w14:textId="28247C4E"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0B1BDE55" w14:textId="10586B84"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472D1CE0" w14:textId="4E671365"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28B9877B" w14:textId="6FA5B6FA"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245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540,02</w:t>
            </w:r>
          </w:p>
        </w:tc>
        <w:tc>
          <w:tcPr>
            <w:tcW w:w="993" w:type="dxa"/>
            <w:tcBorders>
              <w:top w:val="nil"/>
              <w:left w:val="nil"/>
              <w:bottom w:val="single" w:sz="4" w:space="0" w:color="auto"/>
              <w:right w:val="single" w:sz="4" w:space="0" w:color="auto"/>
            </w:tcBorders>
            <w:shd w:val="clear" w:color="auto" w:fill="auto"/>
            <w:vAlign w:val="center"/>
          </w:tcPr>
          <w:p w14:paraId="708F45CF" w14:textId="1641C345"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988 152,30</w:t>
            </w:r>
          </w:p>
        </w:tc>
        <w:tc>
          <w:tcPr>
            <w:tcW w:w="850" w:type="dxa"/>
            <w:tcBorders>
              <w:top w:val="nil"/>
              <w:left w:val="nil"/>
              <w:bottom w:val="single" w:sz="4" w:space="0" w:color="auto"/>
              <w:right w:val="single" w:sz="4" w:space="0" w:color="auto"/>
            </w:tcBorders>
            <w:shd w:val="clear" w:color="auto" w:fill="auto"/>
            <w:vAlign w:val="center"/>
          </w:tcPr>
          <w:p w14:paraId="43760505" w14:textId="4A5E1953"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105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231,44</w:t>
            </w:r>
          </w:p>
        </w:tc>
      </w:tr>
      <w:tr w:rsidR="009F6EDE" w:rsidRPr="006C6CFC" w14:paraId="1ACD726B"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462217FB" w14:textId="57B4169A" w:rsidR="009F6EDE" w:rsidRPr="006C6CFC" w:rsidRDefault="009F6EDE" w:rsidP="009F6EDE">
            <w:pPr>
              <w:rPr>
                <w:rFonts w:ascii="Arial Narrow" w:hAnsi="Arial Narrow" w:cs="Calibri"/>
                <w:sz w:val="16"/>
                <w:szCs w:val="16"/>
                <w:lang w:val="es-CR" w:eastAsia="es-CR"/>
              </w:rPr>
            </w:pPr>
            <w:proofErr w:type="spellStart"/>
            <w:r w:rsidRPr="00106643">
              <w:rPr>
                <w:rFonts w:ascii="Arial Narrow" w:hAnsi="Arial Narrow" w:cs="Calibri"/>
                <w:sz w:val="16"/>
                <w:szCs w:val="16"/>
                <w:lang w:val="es-CR" w:eastAsia="es-CR"/>
              </w:rPr>
              <w:t>Anay</w:t>
            </w:r>
            <w:proofErr w:type="spellEnd"/>
            <w:r w:rsidRPr="00106643">
              <w:rPr>
                <w:rFonts w:ascii="Arial Narrow" w:hAnsi="Arial Narrow" w:cs="Calibri"/>
                <w:sz w:val="16"/>
                <w:szCs w:val="16"/>
                <w:lang w:val="es-CR" w:eastAsia="es-CR"/>
              </w:rPr>
              <w:t xml:space="preserve"> Lucrecia Gutiérrez </w:t>
            </w:r>
            <w:proofErr w:type="spellStart"/>
            <w:r w:rsidRPr="00106643">
              <w:rPr>
                <w:rFonts w:ascii="Arial Narrow" w:hAnsi="Arial Narrow" w:cs="Calibri"/>
                <w:sz w:val="16"/>
                <w:szCs w:val="16"/>
                <w:lang w:val="es-CR" w:eastAsia="es-CR"/>
              </w:rPr>
              <w:t>Gutiérrez</w:t>
            </w:r>
            <w:proofErr w:type="spellEnd"/>
          </w:p>
        </w:tc>
        <w:tc>
          <w:tcPr>
            <w:tcW w:w="709" w:type="dxa"/>
            <w:tcBorders>
              <w:top w:val="nil"/>
              <w:left w:val="nil"/>
              <w:bottom w:val="single" w:sz="4" w:space="0" w:color="auto"/>
              <w:right w:val="single" w:sz="4" w:space="0" w:color="auto"/>
            </w:tcBorders>
            <w:shd w:val="clear" w:color="000000" w:fill="FFFFFF"/>
            <w:noWrap/>
            <w:vAlign w:val="center"/>
          </w:tcPr>
          <w:p w14:paraId="24FEDE76" w14:textId="62A77F90"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0323</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0504</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60A92C62" w14:textId="37CDFBD7"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208711</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5188B6F" w14:textId="48F43C8B"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003 000,00</w:t>
            </w:r>
          </w:p>
        </w:tc>
        <w:tc>
          <w:tcPr>
            <w:tcW w:w="992" w:type="dxa"/>
            <w:tcBorders>
              <w:top w:val="nil"/>
              <w:left w:val="nil"/>
              <w:bottom w:val="single" w:sz="4" w:space="0" w:color="auto"/>
              <w:right w:val="single" w:sz="4" w:space="0" w:color="auto"/>
            </w:tcBorders>
            <w:shd w:val="clear" w:color="auto" w:fill="auto"/>
            <w:vAlign w:val="center"/>
          </w:tcPr>
          <w:p w14:paraId="29AA0761" w14:textId="0ED377B9"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361 799,37</w:t>
            </w:r>
          </w:p>
        </w:tc>
        <w:tc>
          <w:tcPr>
            <w:tcW w:w="709" w:type="dxa"/>
            <w:tcBorders>
              <w:top w:val="nil"/>
              <w:left w:val="nil"/>
              <w:bottom w:val="single" w:sz="4" w:space="0" w:color="auto"/>
              <w:right w:val="single" w:sz="4" w:space="0" w:color="auto"/>
            </w:tcBorders>
            <w:shd w:val="clear" w:color="auto" w:fill="auto"/>
            <w:vAlign w:val="center"/>
          </w:tcPr>
          <w:p w14:paraId="7AE9D6D9" w14:textId="3A409801"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291,25</w:t>
            </w:r>
          </w:p>
        </w:tc>
        <w:tc>
          <w:tcPr>
            <w:tcW w:w="709" w:type="dxa"/>
            <w:tcBorders>
              <w:top w:val="nil"/>
              <w:left w:val="nil"/>
              <w:bottom w:val="single" w:sz="4" w:space="0" w:color="auto"/>
              <w:right w:val="single" w:sz="4" w:space="0" w:color="auto"/>
            </w:tcBorders>
            <w:shd w:val="clear" w:color="auto" w:fill="auto"/>
            <w:vAlign w:val="center"/>
          </w:tcPr>
          <w:p w14:paraId="77E42F07" w14:textId="712FC3FF"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213,50</w:t>
            </w:r>
          </w:p>
        </w:tc>
        <w:tc>
          <w:tcPr>
            <w:tcW w:w="850" w:type="dxa"/>
            <w:tcBorders>
              <w:top w:val="nil"/>
              <w:left w:val="nil"/>
              <w:bottom w:val="single" w:sz="4" w:space="0" w:color="auto"/>
              <w:right w:val="single" w:sz="4" w:space="0" w:color="auto"/>
            </w:tcBorders>
            <w:shd w:val="clear" w:color="auto" w:fill="auto"/>
            <w:vAlign w:val="center"/>
          </w:tcPr>
          <w:p w14:paraId="07ED047A" w14:textId="43842491"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332</w:t>
            </w:r>
            <w:r>
              <w:rPr>
                <w:rFonts w:ascii="Arial Narrow" w:hAnsi="Arial Narrow" w:cs="Calibri"/>
                <w:sz w:val="16"/>
                <w:szCs w:val="16"/>
                <w:lang w:val="es-CR" w:eastAsia="es-CR"/>
              </w:rPr>
              <w:t>.</w:t>
            </w:r>
            <w:r w:rsidRPr="00EC3ECF">
              <w:rPr>
                <w:rFonts w:ascii="Arial Narrow" w:hAnsi="Arial Narrow" w:cs="Calibri"/>
                <w:sz w:val="16"/>
                <w:szCs w:val="16"/>
                <w:lang w:val="es-CR" w:eastAsia="es-CR"/>
              </w:rPr>
              <w:t>312,08</w:t>
            </w:r>
          </w:p>
        </w:tc>
        <w:tc>
          <w:tcPr>
            <w:tcW w:w="993" w:type="dxa"/>
            <w:tcBorders>
              <w:top w:val="nil"/>
              <w:left w:val="nil"/>
              <w:bottom w:val="single" w:sz="4" w:space="0" w:color="auto"/>
              <w:right w:val="single" w:sz="4" w:space="0" w:color="auto"/>
            </w:tcBorders>
            <w:shd w:val="clear" w:color="auto" w:fill="auto"/>
            <w:vAlign w:val="center"/>
          </w:tcPr>
          <w:p w14:paraId="2AD16336" w14:textId="62D474D0"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17</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878 616,20</w:t>
            </w:r>
          </w:p>
        </w:tc>
        <w:tc>
          <w:tcPr>
            <w:tcW w:w="850" w:type="dxa"/>
            <w:tcBorders>
              <w:top w:val="nil"/>
              <w:left w:val="nil"/>
              <w:bottom w:val="single" w:sz="4" w:space="0" w:color="auto"/>
              <w:right w:val="single" w:sz="4" w:space="0" w:color="auto"/>
            </w:tcBorders>
            <w:shd w:val="clear" w:color="auto" w:fill="auto"/>
            <w:vAlign w:val="center"/>
          </w:tcPr>
          <w:p w14:paraId="3DD7CC82" w14:textId="38555F06"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923,56</w:t>
            </w:r>
          </w:p>
        </w:tc>
      </w:tr>
      <w:tr w:rsidR="009F6EDE" w:rsidRPr="006C6CFC" w14:paraId="4C7767A9"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56AB2885" w14:textId="32D3FFCB" w:rsidR="009F6EDE" w:rsidRPr="006C6CFC" w:rsidRDefault="009F6EDE" w:rsidP="009F6EDE">
            <w:pPr>
              <w:rPr>
                <w:rFonts w:ascii="Arial Narrow" w:hAnsi="Arial Narrow" w:cs="Calibri"/>
                <w:sz w:val="16"/>
                <w:szCs w:val="16"/>
                <w:lang w:val="es-CR" w:eastAsia="es-CR"/>
              </w:rPr>
            </w:pPr>
            <w:r w:rsidRPr="00106643">
              <w:rPr>
                <w:rFonts w:ascii="Arial Narrow" w:hAnsi="Arial Narrow" w:cs="Calibri"/>
                <w:sz w:val="16"/>
                <w:szCs w:val="16"/>
                <w:lang w:val="es-CR" w:eastAsia="es-CR"/>
              </w:rPr>
              <w:t xml:space="preserve">Jimmy Anthony </w:t>
            </w:r>
            <w:proofErr w:type="spellStart"/>
            <w:r w:rsidRPr="00106643">
              <w:rPr>
                <w:rFonts w:ascii="Arial Narrow" w:hAnsi="Arial Narrow" w:cs="Calibri"/>
                <w:sz w:val="16"/>
                <w:szCs w:val="16"/>
                <w:lang w:val="es-CR" w:eastAsia="es-CR"/>
              </w:rPr>
              <w:t>Jaen</w:t>
            </w:r>
            <w:proofErr w:type="spellEnd"/>
            <w:r w:rsidRPr="00106643">
              <w:rPr>
                <w:rFonts w:ascii="Arial Narrow" w:hAnsi="Arial Narrow" w:cs="Calibri"/>
                <w:sz w:val="16"/>
                <w:szCs w:val="16"/>
                <w:lang w:val="es-CR" w:eastAsia="es-CR"/>
              </w:rPr>
              <w:t xml:space="preserve"> Coronado </w:t>
            </w:r>
          </w:p>
        </w:tc>
        <w:tc>
          <w:tcPr>
            <w:tcW w:w="709" w:type="dxa"/>
            <w:tcBorders>
              <w:top w:val="nil"/>
              <w:left w:val="nil"/>
              <w:bottom w:val="single" w:sz="4" w:space="0" w:color="auto"/>
              <w:right w:val="single" w:sz="4" w:space="0" w:color="auto"/>
            </w:tcBorders>
            <w:shd w:val="clear" w:color="000000" w:fill="FFFFFF"/>
            <w:noWrap/>
            <w:vAlign w:val="center"/>
          </w:tcPr>
          <w:p w14:paraId="7F3E5240" w14:textId="774FFBBC"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0363</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0600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4E65C96" w14:textId="744344D7"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208712</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647A995E" w14:textId="53EDF341"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003 000,00</w:t>
            </w:r>
          </w:p>
        </w:tc>
        <w:tc>
          <w:tcPr>
            <w:tcW w:w="992" w:type="dxa"/>
            <w:tcBorders>
              <w:top w:val="nil"/>
              <w:left w:val="nil"/>
              <w:bottom w:val="single" w:sz="4" w:space="0" w:color="auto"/>
              <w:right w:val="single" w:sz="4" w:space="0" w:color="auto"/>
            </w:tcBorders>
            <w:shd w:val="clear" w:color="auto" w:fill="auto"/>
            <w:vAlign w:val="center"/>
          </w:tcPr>
          <w:p w14:paraId="4E5A91CD" w14:textId="0503D347"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03983979" w14:textId="2FBA6BB7"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01E17BD3" w14:textId="34E9A6CA"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42580F37" w14:textId="050E0C5D"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175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385,73</w:t>
            </w:r>
          </w:p>
        </w:tc>
        <w:tc>
          <w:tcPr>
            <w:tcW w:w="993" w:type="dxa"/>
            <w:tcBorders>
              <w:top w:val="nil"/>
              <w:left w:val="nil"/>
              <w:bottom w:val="single" w:sz="4" w:space="0" w:color="auto"/>
              <w:right w:val="single" w:sz="4" w:space="0" w:color="auto"/>
            </w:tcBorders>
            <w:shd w:val="clear" w:color="auto" w:fill="auto"/>
            <w:vAlign w:val="center"/>
          </w:tcPr>
          <w:p w14:paraId="474C8859" w14:textId="01ACE1B2"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917 998,00</w:t>
            </w:r>
          </w:p>
        </w:tc>
        <w:tc>
          <w:tcPr>
            <w:tcW w:w="850" w:type="dxa"/>
            <w:tcBorders>
              <w:top w:val="nil"/>
              <w:left w:val="nil"/>
              <w:bottom w:val="single" w:sz="4" w:space="0" w:color="auto"/>
              <w:right w:val="single" w:sz="4" w:space="0" w:color="auto"/>
            </w:tcBorders>
            <w:shd w:val="clear" w:color="auto" w:fill="auto"/>
            <w:vAlign w:val="center"/>
          </w:tcPr>
          <w:p w14:paraId="5E17A73B" w14:textId="1A47248E"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175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385,73</w:t>
            </w:r>
          </w:p>
        </w:tc>
      </w:tr>
      <w:tr w:rsidR="009F6EDE" w:rsidRPr="006C6CFC" w14:paraId="230A43C5"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1BD0A772" w14:textId="0A08CD2A" w:rsidR="009F6EDE" w:rsidRPr="006C6CFC" w:rsidRDefault="009F6EDE" w:rsidP="009F6EDE">
            <w:pPr>
              <w:rPr>
                <w:rFonts w:ascii="Arial Narrow" w:hAnsi="Arial Narrow" w:cs="Calibri"/>
                <w:sz w:val="16"/>
                <w:szCs w:val="16"/>
                <w:lang w:val="es-CR" w:eastAsia="es-CR"/>
              </w:rPr>
            </w:pPr>
            <w:proofErr w:type="spellStart"/>
            <w:r w:rsidRPr="00106643">
              <w:rPr>
                <w:rFonts w:ascii="Arial Narrow" w:hAnsi="Arial Narrow" w:cs="Calibri"/>
                <w:sz w:val="16"/>
                <w:szCs w:val="16"/>
                <w:lang w:val="es-CR" w:eastAsia="es-CR"/>
              </w:rPr>
              <w:t>Jeuline</w:t>
            </w:r>
            <w:proofErr w:type="spellEnd"/>
            <w:r w:rsidRPr="00106643">
              <w:rPr>
                <w:rFonts w:ascii="Arial Narrow" w:hAnsi="Arial Narrow" w:cs="Calibri"/>
                <w:sz w:val="16"/>
                <w:szCs w:val="16"/>
                <w:lang w:val="es-CR" w:eastAsia="es-CR"/>
              </w:rPr>
              <w:t xml:space="preserve"> Priscilla López Gómez</w:t>
            </w:r>
          </w:p>
        </w:tc>
        <w:tc>
          <w:tcPr>
            <w:tcW w:w="709" w:type="dxa"/>
            <w:tcBorders>
              <w:top w:val="nil"/>
              <w:left w:val="nil"/>
              <w:bottom w:val="single" w:sz="4" w:space="0" w:color="auto"/>
              <w:right w:val="single" w:sz="4" w:space="0" w:color="auto"/>
            </w:tcBorders>
            <w:shd w:val="clear" w:color="000000" w:fill="FFFFFF"/>
            <w:noWrap/>
            <w:vAlign w:val="center"/>
          </w:tcPr>
          <w:p w14:paraId="2EB48D38" w14:textId="141FB62E"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0400</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0940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5F9A57C9" w14:textId="53B4CEDC"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208713</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3F26ADEF" w14:textId="2FC36E1A"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037 500,00</w:t>
            </w:r>
          </w:p>
        </w:tc>
        <w:tc>
          <w:tcPr>
            <w:tcW w:w="992" w:type="dxa"/>
            <w:tcBorders>
              <w:top w:val="nil"/>
              <w:left w:val="nil"/>
              <w:bottom w:val="single" w:sz="4" w:space="0" w:color="auto"/>
              <w:right w:val="single" w:sz="4" w:space="0" w:color="auto"/>
            </w:tcBorders>
            <w:shd w:val="clear" w:color="auto" w:fill="auto"/>
            <w:vAlign w:val="center"/>
          </w:tcPr>
          <w:p w14:paraId="49EB8397" w14:textId="167D6EAF"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6B24028F" w14:textId="5DFAE052"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5F830575" w14:textId="416FC284"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40754DB8" w14:textId="324CA55A"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246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018,58</w:t>
            </w:r>
          </w:p>
        </w:tc>
        <w:tc>
          <w:tcPr>
            <w:tcW w:w="993" w:type="dxa"/>
            <w:tcBorders>
              <w:top w:val="nil"/>
              <w:left w:val="nil"/>
              <w:bottom w:val="single" w:sz="4" w:space="0" w:color="auto"/>
              <w:right w:val="single" w:sz="4" w:space="0" w:color="auto"/>
            </w:tcBorders>
            <w:shd w:val="clear" w:color="auto" w:fill="auto"/>
            <w:vAlign w:val="center"/>
          </w:tcPr>
          <w:p w14:paraId="6F335B1E" w14:textId="24682983"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023 130,85</w:t>
            </w:r>
          </w:p>
        </w:tc>
        <w:tc>
          <w:tcPr>
            <w:tcW w:w="850" w:type="dxa"/>
            <w:tcBorders>
              <w:top w:val="nil"/>
              <w:left w:val="nil"/>
              <w:bottom w:val="single" w:sz="4" w:space="0" w:color="auto"/>
              <w:right w:val="single" w:sz="4" w:space="0" w:color="auto"/>
            </w:tcBorders>
            <w:shd w:val="clear" w:color="auto" w:fill="auto"/>
            <w:vAlign w:val="center"/>
          </w:tcPr>
          <w:p w14:paraId="203B6E7C" w14:textId="06D076B4"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105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436,53</w:t>
            </w:r>
          </w:p>
        </w:tc>
      </w:tr>
      <w:tr w:rsidR="009F6EDE" w:rsidRPr="006C6CFC" w14:paraId="70732AED"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5BD6A34C" w14:textId="0EB38380" w:rsidR="009F6EDE" w:rsidRPr="006C6CFC" w:rsidRDefault="009F6EDE" w:rsidP="009F6EDE">
            <w:pPr>
              <w:rPr>
                <w:rFonts w:ascii="Arial Narrow" w:hAnsi="Arial Narrow" w:cs="Calibri"/>
                <w:sz w:val="16"/>
                <w:szCs w:val="16"/>
                <w:lang w:val="es-CR" w:eastAsia="es-CR"/>
              </w:rPr>
            </w:pPr>
            <w:r w:rsidRPr="00106643">
              <w:rPr>
                <w:rFonts w:ascii="Arial Narrow" w:hAnsi="Arial Narrow" w:cs="Calibri"/>
                <w:sz w:val="16"/>
                <w:szCs w:val="16"/>
                <w:lang w:val="es-CR" w:eastAsia="es-CR"/>
              </w:rPr>
              <w:lastRenderedPageBreak/>
              <w:t>Karen Esther Álvarez López</w:t>
            </w:r>
          </w:p>
        </w:tc>
        <w:tc>
          <w:tcPr>
            <w:tcW w:w="709" w:type="dxa"/>
            <w:tcBorders>
              <w:top w:val="nil"/>
              <w:left w:val="nil"/>
              <w:bottom w:val="single" w:sz="4" w:space="0" w:color="auto"/>
              <w:right w:val="single" w:sz="4" w:space="0" w:color="auto"/>
            </w:tcBorders>
            <w:shd w:val="clear" w:color="000000" w:fill="FFFFFF"/>
            <w:noWrap/>
            <w:vAlign w:val="center"/>
          </w:tcPr>
          <w:p w14:paraId="5443866E" w14:textId="5A483E22"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0360</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0039</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3D891269" w14:textId="5A70B758"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208705</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E9427ED" w14:textId="45571867"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968 500,00</w:t>
            </w:r>
          </w:p>
        </w:tc>
        <w:tc>
          <w:tcPr>
            <w:tcW w:w="992" w:type="dxa"/>
            <w:tcBorders>
              <w:top w:val="nil"/>
              <w:left w:val="nil"/>
              <w:bottom w:val="single" w:sz="4" w:space="0" w:color="auto"/>
              <w:right w:val="single" w:sz="4" w:space="0" w:color="auto"/>
            </w:tcBorders>
            <w:shd w:val="clear" w:color="auto" w:fill="auto"/>
            <w:vAlign w:val="center"/>
          </w:tcPr>
          <w:p w14:paraId="24CC8A83" w14:textId="171498BD"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55EA8E24" w14:textId="503164E4"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225BF104" w14:textId="6BE5A5F3"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3C39FC8C" w14:textId="072835FA"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315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081,57</w:t>
            </w:r>
          </w:p>
        </w:tc>
        <w:tc>
          <w:tcPr>
            <w:tcW w:w="993" w:type="dxa"/>
            <w:tcBorders>
              <w:top w:val="nil"/>
              <w:left w:val="nil"/>
              <w:bottom w:val="single" w:sz="4" w:space="0" w:color="auto"/>
              <w:right w:val="single" w:sz="4" w:space="0" w:color="auto"/>
            </w:tcBorders>
            <w:shd w:val="clear" w:color="auto" w:fill="auto"/>
            <w:vAlign w:val="center"/>
          </w:tcPr>
          <w:p w14:paraId="179A5563" w14:textId="561D487A"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023 193,85</w:t>
            </w:r>
          </w:p>
        </w:tc>
        <w:tc>
          <w:tcPr>
            <w:tcW w:w="850" w:type="dxa"/>
            <w:tcBorders>
              <w:top w:val="nil"/>
              <w:left w:val="nil"/>
              <w:bottom w:val="single" w:sz="4" w:space="0" w:color="auto"/>
              <w:right w:val="single" w:sz="4" w:space="0" w:color="auto"/>
            </w:tcBorders>
            <w:shd w:val="clear" w:color="auto" w:fill="auto"/>
            <w:vAlign w:val="center"/>
          </w:tcPr>
          <w:p w14:paraId="16CA783B" w14:textId="2457F5F0"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009,06</w:t>
            </w:r>
          </w:p>
        </w:tc>
      </w:tr>
      <w:tr w:rsidR="009F6EDE" w:rsidRPr="006C6CFC" w14:paraId="2A012374"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0D42A87B" w14:textId="17C884AB" w:rsidR="009F6EDE" w:rsidRPr="006C6CFC" w:rsidRDefault="009F6EDE" w:rsidP="009F6EDE">
            <w:pPr>
              <w:rPr>
                <w:rFonts w:ascii="Arial Narrow" w:hAnsi="Arial Narrow" w:cs="Calibri"/>
                <w:sz w:val="16"/>
                <w:szCs w:val="16"/>
                <w:lang w:val="es-CR" w:eastAsia="es-CR"/>
              </w:rPr>
            </w:pPr>
            <w:r w:rsidRPr="00106643">
              <w:rPr>
                <w:rFonts w:ascii="Arial Narrow" w:hAnsi="Arial Narrow" w:cs="Calibri"/>
                <w:sz w:val="16"/>
                <w:szCs w:val="16"/>
                <w:lang w:val="es-CR" w:eastAsia="es-CR"/>
              </w:rPr>
              <w:t>Nicole Vargas Espinoza</w:t>
            </w:r>
          </w:p>
        </w:tc>
        <w:tc>
          <w:tcPr>
            <w:tcW w:w="709" w:type="dxa"/>
            <w:tcBorders>
              <w:top w:val="nil"/>
              <w:left w:val="nil"/>
              <w:bottom w:val="single" w:sz="4" w:space="0" w:color="auto"/>
              <w:right w:val="single" w:sz="4" w:space="0" w:color="auto"/>
            </w:tcBorders>
            <w:shd w:val="clear" w:color="000000" w:fill="FFFFFF"/>
            <w:noWrap/>
            <w:vAlign w:val="center"/>
          </w:tcPr>
          <w:p w14:paraId="51463D31" w14:textId="17FD7F34"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0396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0277</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0EA657B9" w14:textId="31369A9D"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208706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E7FFC4C" w14:textId="4B0E2C83"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279 000,00</w:t>
            </w:r>
          </w:p>
        </w:tc>
        <w:tc>
          <w:tcPr>
            <w:tcW w:w="992" w:type="dxa"/>
            <w:tcBorders>
              <w:top w:val="nil"/>
              <w:left w:val="nil"/>
              <w:bottom w:val="single" w:sz="4" w:space="0" w:color="auto"/>
              <w:right w:val="single" w:sz="4" w:space="0" w:color="auto"/>
            </w:tcBorders>
            <w:shd w:val="clear" w:color="auto" w:fill="auto"/>
            <w:vAlign w:val="center"/>
          </w:tcPr>
          <w:p w14:paraId="2EFEA9E8" w14:textId="4C65C932"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7AC8E8E4" w14:textId="01FDCC50"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089B7B34" w14:textId="2BB274AE"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4FD21D7B" w14:textId="4800AB9E"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178</w:t>
            </w:r>
            <w:r>
              <w:rPr>
                <w:rFonts w:ascii="Arial Narrow" w:hAnsi="Arial Narrow" w:cs="Calibri"/>
                <w:sz w:val="16"/>
                <w:szCs w:val="16"/>
                <w:lang w:val="es-CR" w:eastAsia="es-CR"/>
              </w:rPr>
              <w:t>.</w:t>
            </w:r>
            <w:r w:rsidRPr="00EC3ECF">
              <w:rPr>
                <w:rFonts w:ascii="Arial Narrow" w:hAnsi="Arial Narrow" w:cs="Calibri"/>
                <w:sz w:val="16"/>
                <w:szCs w:val="16"/>
                <w:lang w:val="es-CR" w:eastAsia="es-CR"/>
              </w:rPr>
              <w:t>114,68</w:t>
            </w:r>
          </w:p>
        </w:tc>
        <w:tc>
          <w:tcPr>
            <w:tcW w:w="993" w:type="dxa"/>
            <w:tcBorders>
              <w:top w:val="nil"/>
              <w:left w:val="nil"/>
              <w:bottom w:val="single" w:sz="4" w:space="0" w:color="auto"/>
              <w:right w:val="single" w:sz="4" w:space="0" w:color="auto"/>
            </w:tcBorders>
            <w:shd w:val="clear" w:color="auto" w:fill="auto"/>
            <w:vAlign w:val="center"/>
          </w:tcPr>
          <w:p w14:paraId="4AC1DC3D" w14:textId="06CD817E"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196 726,95</w:t>
            </w:r>
          </w:p>
        </w:tc>
        <w:tc>
          <w:tcPr>
            <w:tcW w:w="850" w:type="dxa"/>
            <w:tcBorders>
              <w:top w:val="nil"/>
              <w:left w:val="nil"/>
              <w:bottom w:val="single" w:sz="4" w:space="0" w:color="auto"/>
              <w:right w:val="single" w:sz="4" w:space="0" w:color="auto"/>
            </w:tcBorders>
            <w:shd w:val="clear" w:color="auto" w:fill="auto"/>
            <w:vAlign w:val="center"/>
          </w:tcPr>
          <w:p w14:paraId="0A2AE0DD" w14:textId="7C61A380"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178</w:t>
            </w:r>
            <w:r>
              <w:rPr>
                <w:rFonts w:ascii="Arial Narrow" w:hAnsi="Arial Narrow" w:cs="Calibri"/>
                <w:sz w:val="16"/>
                <w:szCs w:val="16"/>
                <w:lang w:val="es-CR" w:eastAsia="es-CR"/>
              </w:rPr>
              <w:t>.</w:t>
            </w:r>
            <w:r w:rsidRPr="00EC3ECF">
              <w:rPr>
                <w:rFonts w:ascii="Arial Narrow" w:hAnsi="Arial Narrow" w:cs="Calibri"/>
                <w:sz w:val="16"/>
                <w:szCs w:val="16"/>
                <w:lang w:val="es-CR" w:eastAsia="es-CR"/>
              </w:rPr>
              <w:t>114,68</w:t>
            </w:r>
          </w:p>
        </w:tc>
      </w:tr>
      <w:tr w:rsidR="009F6EDE" w:rsidRPr="006C6CFC" w14:paraId="24C490AD"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08B9D037" w14:textId="02964C52" w:rsidR="009F6EDE" w:rsidRPr="006C6CFC" w:rsidRDefault="009F6EDE" w:rsidP="009F6EDE">
            <w:pPr>
              <w:rPr>
                <w:rFonts w:ascii="Arial Narrow" w:hAnsi="Arial Narrow" w:cs="Calibri"/>
                <w:sz w:val="16"/>
                <w:szCs w:val="16"/>
                <w:lang w:val="es-CR" w:eastAsia="es-CR"/>
              </w:rPr>
            </w:pPr>
            <w:r w:rsidRPr="00106643">
              <w:rPr>
                <w:rFonts w:ascii="Arial Narrow" w:hAnsi="Arial Narrow" w:cs="Calibri"/>
                <w:sz w:val="16"/>
                <w:szCs w:val="16"/>
                <w:lang w:val="es-CR" w:eastAsia="es-CR"/>
              </w:rPr>
              <w:t>Rosibel de los Ángeles González Mesén</w:t>
            </w:r>
          </w:p>
        </w:tc>
        <w:tc>
          <w:tcPr>
            <w:tcW w:w="709" w:type="dxa"/>
            <w:tcBorders>
              <w:top w:val="nil"/>
              <w:left w:val="nil"/>
              <w:bottom w:val="single" w:sz="4" w:space="0" w:color="auto"/>
              <w:right w:val="single" w:sz="4" w:space="0" w:color="auto"/>
            </w:tcBorders>
            <w:shd w:val="clear" w:color="000000" w:fill="FFFFFF"/>
            <w:noWrap/>
            <w:vAlign w:val="center"/>
          </w:tcPr>
          <w:p w14:paraId="5B7594DC" w14:textId="3D0BE24A"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1409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0526</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48DCB5AE" w14:textId="16D6453D"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208707</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632B46B" w14:textId="03802957"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693 000,00</w:t>
            </w:r>
          </w:p>
        </w:tc>
        <w:tc>
          <w:tcPr>
            <w:tcW w:w="992" w:type="dxa"/>
            <w:tcBorders>
              <w:top w:val="nil"/>
              <w:left w:val="nil"/>
              <w:bottom w:val="single" w:sz="4" w:space="0" w:color="auto"/>
              <w:right w:val="single" w:sz="4" w:space="0" w:color="auto"/>
            </w:tcBorders>
            <w:shd w:val="clear" w:color="auto" w:fill="auto"/>
            <w:vAlign w:val="center"/>
          </w:tcPr>
          <w:p w14:paraId="72404F66" w14:textId="0EFEBEF8"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2832F6CA" w14:textId="3E34FD2C"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46326B3D" w14:textId="55004C7F"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1748E46B" w14:textId="7DF6B1AB"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182</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208,11</w:t>
            </w:r>
          </w:p>
        </w:tc>
        <w:tc>
          <w:tcPr>
            <w:tcW w:w="993" w:type="dxa"/>
            <w:tcBorders>
              <w:top w:val="nil"/>
              <w:left w:val="nil"/>
              <w:bottom w:val="single" w:sz="4" w:space="0" w:color="auto"/>
              <w:right w:val="single" w:sz="4" w:space="0" w:color="auto"/>
            </w:tcBorders>
            <w:shd w:val="clear" w:color="auto" w:fill="auto"/>
            <w:vAlign w:val="center"/>
          </w:tcPr>
          <w:p w14:paraId="626FADDE" w14:textId="76921868"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614 820,38</w:t>
            </w:r>
          </w:p>
        </w:tc>
        <w:tc>
          <w:tcPr>
            <w:tcW w:w="850" w:type="dxa"/>
            <w:tcBorders>
              <w:top w:val="nil"/>
              <w:left w:val="nil"/>
              <w:bottom w:val="single" w:sz="4" w:space="0" w:color="auto"/>
              <w:right w:val="single" w:sz="4" w:space="0" w:color="auto"/>
            </w:tcBorders>
            <w:shd w:val="clear" w:color="auto" w:fill="auto"/>
            <w:vAlign w:val="center"/>
          </w:tcPr>
          <w:p w14:paraId="716E050C" w14:textId="15AFB31B"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182</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208,11</w:t>
            </w:r>
          </w:p>
        </w:tc>
      </w:tr>
      <w:tr w:rsidR="009F6EDE" w:rsidRPr="006C6CFC" w14:paraId="4E33FF99"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23EF054E" w14:textId="5AFAA21B" w:rsidR="009F6EDE" w:rsidRPr="006C6CFC" w:rsidRDefault="009F6EDE" w:rsidP="009F6EDE">
            <w:pPr>
              <w:rPr>
                <w:rFonts w:ascii="Arial Narrow" w:hAnsi="Arial Narrow" w:cs="Calibri"/>
                <w:sz w:val="16"/>
                <w:szCs w:val="16"/>
                <w:lang w:val="es-CR" w:eastAsia="es-CR"/>
              </w:rPr>
            </w:pPr>
            <w:proofErr w:type="spellStart"/>
            <w:r w:rsidRPr="00106643">
              <w:rPr>
                <w:rFonts w:ascii="Arial Narrow" w:hAnsi="Arial Narrow" w:cs="Calibri"/>
                <w:sz w:val="16"/>
                <w:szCs w:val="16"/>
                <w:lang w:val="es-CR" w:eastAsia="es-CR"/>
              </w:rPr>
              <w:t>Kerlyn</w:t>
            </w:r>
            <w:proofErr w:type="spellEnd"/>
            <w:r w:rsidRPr="00106643">
              <w:rPr>
                <w:rFonts w:ascii="Arial Narrow" w:hAnsi="Arial Narrow" w:cs="Calibri"/>
                <w:sz w:val="16"/>
                <w:szCs w:val="16"/>
                <w:lang w:val="es-CR" w:eastAsia="es-CR"/>
              </w:rPr>
              <w:t xml:space="preserve"> Vanessa Mena Vallejos </w:t>
            </w:r>
          </w:p>
        </w:tc>
        <w:tc>
          <w:tcPr>
            <w:tcW w:w="709" w:type="dxa"/>
            <w:tcBorders>
              <w:top w:val="nil"/>
              <w:left w:val="nil"/>
              <w:bottom w:val="single" w:sz="4" w:space="0" w:color="auto"/>
              <w:right w:val="single" w:sz="4" w:space="0" w:color="auto"/>
            </w:tcBorders>
            <w:shd w:val="clear" w:color="000000" w:fill="FFFFFF"/>
            <w:noWrap/>
            <w:vAlign w:val="center"/>
          </w:tcPr>
          <w:p w14:paraId="23AB4D9D" w14:textId="546F5872"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0776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0302</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7DCD566D" w14:textId="352B0496"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208708</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9797DFF" w14:textId="3A5151D2"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762 000,00</w:t>
            </w:r>
          </w:p>
        </w:tc>
        <w:tc>
          <w:tcPr>
            <w:tcW w:w="992" w:type="dxa"/>
            <w:tcBorders>
              <w:top w:val="nil"/>
              <w:left w:val="nil"/>
              <w:bottom w:val="single" w:sz="4" w:space="0" w:color="auto"/>
              <w:right w:val="single" w:sz="4" w:space="0" w:color="auto"/>
            </w:tcBorders>
            <w:shd w:val="clear" w:color="auto" w:fill="auto"/>
            <w:vAlign w:val="center"/>
          </w:tcPr>
          <w:p w14:paraId="54E376C7" w14:textId="7EE9979A"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355093A6" w14:textId="0F2374D0"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6F3D1B99" w14:textId="5AFD6C0F"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1658A3B0" w14:textId="47459D3F"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329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202,62</w:t>
            </w:r>
          </w:p>
        </w:tc>
        <w:tc>
          <w:tcPr>
            <w:tcW w:w="993" w:type="dxa"/>
            <w:tcBorders>
              <w:top w:val="nil"/>
              <w:left w:val="nil"/>
              <w:bottom w:val="single" w:sz="4" w:space="0" w:color="auto"/>
              <w:right w:val="single" w:sz="4" w:space="0" w:color="auto"/>
            </w:tcBorders>
            <w:shd w:val="clear" w:color="auto" w:fill="auto"/>
            <w:vAlign w:val="center"/>
          </w:tcPr>
          <w:p w14:paraId="618C4804" w14:textId="0EEEB092"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830 814,89</w:t>
            </w:r>
          </w:p>
        </w:tc>
        <w:tc>
          <w:tcPr>
            <w:tcW w:w="850" w:type="dxa"/>
            <w:tcBorders>
              <w:top w:val="nil"/>
              <w:left w:val="nil"/>
              <w:bottom w:val="single" w:sz="4" w:space="0" w:color="auto"/>
              <w:right w:val="single" w:sz="4" w:space="0" w:color="auto"/>
            </w:tcBorders>
            <w:shd w:val="clear" w:color="auto" w:fill="auto"/>
            <w:vAlign w:val="center"/>
          </w:tcPr>
          <w:p w14:paraId="5DB39A51" w14:textId="39BB3802"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578,07</w:t>
            </w:r>
          </w:p>
        </w:tc>
      </w:tr>
      <w:tr w:rsidR="009F6EDE" w:rsidRPr="006C6CFC" w14:paraId="7960CAB6"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3BE1792F" w14:textId="5C29C81E" w:rsidR="009F6EDE" w:rsidRPr="006C6CFC" w:rsidRDefault="009F6EDE" w:rsidP="009F6EDE">
            <w:pPr>
              <w:rPr>
                <w:rFonts w:ascii="Arial Narrow" w:hAnsi="Arial Narrow" w:cs="Calibri"/>
                <w:sz w:val="16"/>
                <w:szCs w:val="16"/>
                <w:lang w:val="es-CR" w:eastAsia="es-CR"/>
              </w:rPr>
            </w:pPr>
            <w:r w:rsidRPr="00106643">
              <w:rPr>
                <w:rFonts w:ascii="Arial Narrow" w:hAnsi="Arial Narrow" w:cs="Calibri"/>
                <w:sz w:val="16"/>
                <w:szCs w:val="16"/>
                <w:lang w:val="es-CR" w:eastAsia="es-CR"/>
              </w:rPr>
              <w:t>Daniel Jesús Abarca Carvajal</w:t>
            </w:r>
          </w:p>
        </w:tc>
        <w:tc>
          <w:tcPr>
            <w:tcW w:w="709" w:type="dxa"/>
            <w:tcBorders>
              <w:top w:val="nil"/>
              <w:left w:val="nil"/>
              <w:bottom w:val="single" w:sz="4" w:space="0" w:color="auto"/>
              <w:right w:val="single" w:sz="4" w:space="0" w:color="auto"/>
            </w:tcBorders>
            <w:shd w:val="clear" w:color="000000" w:fill="FFFFFF"/>
            <w:noWrap/>
            <w:vAlign w:val="center"/>
          </w:tcPr>
          <w:p w14:paraId="53F2C96E" w14:textId="0DEB7941"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0368</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0303</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24265422" w14:textId="4E5BB6A6"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208716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6D7667A7" w14:textId="4CA48D33"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693 000,00</w:t>
            </w:r>
          </w:p>
        </w:tc>
        <w:tc>
          <w:tcPr>
            <w:tcW w:w="992" w:type="dxa"/>
            <w:tcBorders>
              <w:top w:val="nil"/>
              <w:left w:val="nil"/>
              <w:bottom w:val="single" w:sz="4" w:space="0" w:color="auto"/>
              <w:right w:val="single" w:sz="4" w:space="0" w:color="auto"/>
            </w:tcBorders>
            <w:shd w:val="clear" w:color="auto" w:fill="auto"/>
            <w:vAlign w:val="center"/>
          </w:tcPr>
          <w:p w14:paraId="7273608F" w14:textId="14BD99EB"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4F4C478F" w14:textId="18AF2704"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3C620B4C" w14:textId="4DBD2A00"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18582DFD" w14:textId="3DC66424"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327</w:t>
            </w:r>
            <w:r>
              <w:rPr>
                <w:rFonts w:ascii="Arial Narrow" w:hAnsi="Arial Narrow" w:cs="Calibri"/>
                <w:sz w:val="16"/>
                <w:szCs w:val="16"/>
                <w:lang w:val="es-CR" w:eastAsia="es-CR"/>
              </w:rPr>
              <w:t>.</w:t>
            </w:r>
            <w:r w:rsidRPr="00EC3ECF">
              <w:rPr>
                <w:rFonts w:ascii="Arial Narrow" w:hAnsi="Arial Narrow" w:cs="Calibri"/>
                <w:sz w:val="16"/>
                <w:szCs w:val="16"/>
                <w:lang w:val="es-CR" w:eastAsia="es-CR"/>
              </w:rPr>
              <w:t>974,59</w:t>
            </w:r>
          </w:p>
        </w:tc>
        <w:tc>
          <w:tcPr>
            <w:tcW w:w="993" w:type="dxa"/>
            <w:tcBorders>
              <w:top w:val="nil"/>
              <w:left w:val="nil"/>
              <w:bottom w:val="single" w:sz="4" w:space="0" w:color="auto"/>
              <w:right w:val="single" w:sz="4" w:space="0" w:color="auto"/>
            </w:tcBorders>
            <w:shd w:val="clear" w:color="auto" w:fill="auto"/>
            <w:vAlign w:val="center"/>
          </w:tcPr>
          <w:p w14:paraId="09E9126A" w14:textId="5B0621DB"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760 586,86</w:t>
            </w:r>
          </w:p>
        </w:tc>
        <w:tc>
          <w:tcPr>
            <w:tcW w:w="850" w:type="dxa"/>
            <w:tcBorders>
              <w:top w:val="nil"/>
              <w:left w:val="nil"/>
              <w:bottom w:val="single" w:sz="4" w:space="0" w:color="auto"/>
              <w:right w:val="single" w:sz="4" w:space="0" w:color="auto"/>
            </w:tcBorders>
            <w:shd w:val="clear" w:color="auto" w:fill="auto"/>
            <w:vAlign w:val="center"/>
          </w:tcPr>
          <w:p w14:paraId="4D741545" w14:textId="3651B8F2"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441,62</w:t>
            </w:r>
          </w:p>
        </w:tc>
      </w:tr>
      <w:tr w:rsidR="009F6EDE" w:rsidRPr="006C6CFC" w14:paraId="485AFF70"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114D8F5F" w14:textId="49EEFD5E" w:rsidR="009F6EDE" w:rsidRPr="006C6CFC" w:rsidRDefault="009F6EDE" w:rsidP="009F6EDE">
            <w:pPr>
              <w:rPr>
                <w:rFonts w:ascii="Arial Narrow" w:hAnsi="Arial Narrow" w:cs="Calibri"/>
                <w:sz w:val="16"/>
                <w:szCs w:val="16"/>
                <w:lang w:val="es-CR" w:eastAsia="es-CR"/>
              </w:rPr>
            </w:pPr>
            <w:r w:rsidRPr="00106643">
              <w:rPr>
                <w:rFonts w:ascii="Arial Narrow" w:hAnsi="Arial Narrow" w:cs="Calibri"/>
                <w:sz w:val="16"/>
                <w:szCs w:val="16"/>
                <w:lang w:val="es-CR" w:eastAsia="es-CR"/>
              </w:rPr>
              <w:t>Joselyn Gómez Leal</w:t>
            </w:r>
          </w:p>
        </w:tc>
        <w:tc>
          <w:tcPr>
            <w:tcW w:w="709" w:type="dxa"/>
            <w:tcBorders>
              <w:top w:val="nil"/>
              <w:left w:val="nil"/>
              <w:bottom w:val="single" w:sz="4" w:space="0" w:color="auto"/>
              <w:right w:val="single" w:sz="4" w:space="0" w:color="auto"/>
            </w:tcBorders>
            <w:shd w:val="clear" w:color="000000" w:fill="FFFFFF"/>
            <w:noWrap/>
            <w:vAlign w:val="center"/>
          </w:tcPr>
          <w:p w14:paraId="6781EEAD" w14:textId="54F2097E"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0402</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0792</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7EAE4167" w14:textId="2F7AD513"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208715</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E101575" w14:textId="588C62D2"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589 500,00</w:t>
            </w:r>
          </w:p>
        </w:tc>
        <w:tc>
          <w:tcPr>
            <w:tcW w:w="992" w:type="dxa"/>
            <w:tcBorders>
              <w:top w:val="nil"/>
              <w:left w:val="nil"/>
              <w:bottom w:val="single" w:sz="4" w:space="0" w:color="auto"/>
              <w:right w:val="single" w:sz="4" w:space="0" w:color="auto"/>
            </w:tcBorders>
            <w:shd w:val="clear" w:color="auto" w:fill="auto"/>
            <w:vAlign w:val="center"/>
          </w:tcPr>
          <w:p w14:paraId="4A14323F" w14:textId="01ECDBF7"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03D887C3" w14:textId="321F3CD3"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24DCF465" w14:textId="5D4E2785"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4B989524" w14:textId="39DF5B94"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326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133,82</w:t>
            </w:r>
          </w:p>
        </w:tc>
        <w:tc>
          <w:tcPr>
            <w:tcW w:w="993" w:type="dxa"/>
            <w:tcBorders>
              <w:top w:val="nil"/>
              <w:left w:val="nil"/>
              <w:bottom w:val="single" w:sz="4" w:space="0" w:color="auto"/>
              <w:right w:val="single" w:sz="4" w:space="0" w:color="auto"/>
            </w:tcBorders>
            <w:shd w:val="clear" w:color="auto" w:fill="auto"/>
            <w:vAlign w:val="center"/>
          </w:tcPr>
          <w:p w14:paraId="379E66BD" w14:textId="607E5480"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655 246,09</w:t>
            </w:r>
          </w:p>
        </w:tc>
        <w:tc>
          <w:tcPr>
            <w:tcW w:w="850" w:type="dxa"/>
            <w:tcBorders>
              <w:top w:val="nil"/>
              <w:left w:val="nil"/>
              <w:bottom w:val="single" w:sz="4" w:space="0" w:color="auto"/>
              <w:right w:val="single" w:sz="4" w:space="0" w:color="auto"/>
            </w:tcBorders>
            <w:shd w:val="clear" w:color="auto" w:fill="auto"/>
            <w:vAlign w:val="center"/>
          </w:tcPr>
          <w:p w14:paraId="52D82046" w14:textId="06400218"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237,09</w:t>
            </w:r>
          </w:p>
        </w:tc>
      </w:tr>
      <w:tr w:rsidR="009F6EDE" w:rsidRPr="006C6CFC" w14:paraId="1DB28438" w14:textId="77777777" w:rsidTr="009F6EDE">
        <w:trPr>
          <w:trHeight w:val="340"/>
        </w:trPr>
        <w:tc>
          <w:tcPr>
            <w:tcW w:w="1271" w:type="dxa"/>
            <w:tcBorders>
              <w:top w:val="nil"/>
              <w:left w:val="single" w:sz="4" w:space="0" w:color="auto"/>
              <w:bottom w:val="single" w:sz="4" w:space="0" w:color="auto"/>
              <w:right w:val="single" w:sz="4" w:space="0" w:color="auto"/>
            </w:tcBorders>
            <w:shd w:val="clear" w:color="000000" w:fill="FFFFFF"/>
            <w:noWrap/>
            <w:vAlign w:val="center"/>
          </w:tcPr>
          <w:p w14:paraId="660635A4" w14:textId="707ACA26" w:rsidR="009F6EDE" w:rsidRPr="006C6CFC" w:rsidRDefault="009F6EDE" w:rsidP="009F6EDE">
            <w:pPr>
              <w:rPr>
                <w:rFonts w:ascii="Arial Narrow" w:hAnsi="Arial Narrow" w:cs="Calibri"/>
                <w:sz w:val="16"/>
                <w:szCs w:val="16"/>
                <w:lang w:val="es-CR" w:eastAsia="es-CR"/>
              </w:rPr>
            </w:pPr>
            <w:r w:rsidRPr="00106643">
              <w:rPr>
                <w:rFonts w:ascii="Arial Narrow" w:hAnsi="Arial Narrow" w:cs="Calibri"/>
                <w:sz w:val="16"/>
                <w:szCs w:val="16"/>
                <w:lang w:val="es-CR" w:eastAsia="es-CR"/>
              </w:rPr>
              <w:t xml:space="preserve">Erika Gutiérrez Aguilar </w:t>
            </w:r>
          </w:p>
        </w:tc>
        <w:tc>
          <w:tcPr>
            <w:tcW w:w="709" w:type="dxa"/>
            <w:tcBorders>
              <w:top w:val="nil"/>
              <w:left w:val="nil"/>
              <w:bottom w:val="single" w:sz="4" w:space="0" w:color="auto"/>
              <w:right w:val="single" w:sz="4" w:space="0" w:color="auto"/>
            </w:tcBorders>
            <w:shd w:val="clear" w:color="000000" w:fill="FFFFFF"/>
            <w:noWrap/>
            <w:vAlign w:val="center"/>
          </w:tcPr>
          <w:p w14:paraId="1744B922" w14:textId="4485DF6F"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0315</w:t>
            </w:r>
            <w:r>
              <w:rPr>
                <w:rFonts w:ascii="Arial Narrow" w:hAnsi="Arial Narrow" w:cs="Calibri"/>
                <w:sz w:val="16"/>
                <w:szCs w:val="16"/>
                <w:lang w:val="es-CR" w:eastAsia="es-CR"/>
              </w:rPr>
              <w:t>-</w:t>
            </w:r>
            <w:r w:rsidRPr="00EC3ECF">
              <w:rPr>
                <w:rFonts w:ascii="Arial Narrow" w:hAnsi="Arial Narrow" w:cs="Calibri"/>
                <w:sz w:val="16"/>
                <w:szCs w:val="16"/>
                <w:lang w:val="es-CR" w:eastAsia="es-CR"/>
              </w:rPr>
              <w:t>0279</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427F1E0D" w14:textId="164CFA6B" w:rsidR="009F6EDE" w:rsidRPr="006C6CFC" w:rsidRDefault="009F6EDE" w:rsidP="009F6EDE">
            <w:pPr>
              <w:jc w:val="center"/>
              <w:rPr>
                <w:rFonts w:ascii="Arial Narrow" w:hAnsi="Arial Narrow" w:cs="Calibri"/>
                <w:sz w:val="16"/>
                <w:szCs w:val="16"/>
                <w:lang w:val="es-CR" w:eastAsia="es-CR"/>
              </w:rPr>
            </w:pPr>
            <w:r w:rsidRPr="00EC3ECF">
              <w:rPr>
                <w:rFonts w:ascii="Arial Narrow" w:hAnsi="Arial Narrow" w:cs="Calibri"/>
                <w:sz w:val="16"/>
                <w:szCs w:val="16"/>
                <w:lang w:val="es-CR" w:eastAsia="es-CR"/>
              </w:rPr>
              <w:t>208714</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21B0A441" w14:textId="56D9406F"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520 500,00</w:t>
            </w:r>
          </w:p>
        </w:tc>
        <w:tc>
          <w:tcPr>
            <w:tcW w:w="992" w:type="dxa"/>
            <w:tcBorders>
              <w:top w:val="nil"/>
              <w:left w:val="nil"/>
              <w:bottom w:val="single" w:sz="4" w:space="0" w:color="auto"/>
              <w:right w:val="single" w:sz="4" w:space="0" w:color="auto"/>
            </w:tcBorders>
            <w:shd w:val="clear" w:color="auto" w:fill="auto"/>
            <w:vAlign w:val="center"/>
          </w:tcPr>
          <w:p w14:paraId="109A08B0" w14:textId="23204EFE"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9</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586 468,44</w:t>
            </w:r>
          </w:p>
        </w:tc>
        <w:tc>
          <w:tcPr>
            <w:tcW w:w="709" w:type="dxa"/>
            <w:tcBorders>
              <w:top w:val="nil"/>
              <w:left w:val="nil"/>
              <w:bottom w:val="single" w:sz="4" w:space="0" w:color="auto"/>
              <w:right w:val="single" w:sz="4" w:space="0" w:color="auto"/>
            </w:tcBorders>
            <w:shd w:val="clear" w:color="auto" w:fill="auto"/>
            <w:vAlign w:val="center"/>
          </w:tcPr>
          <w:p w14:paraId="004C0ED3" w14:textId="6F264474"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81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245,32</w:t>
            </w:r>
          </w:p>
        </w:tc>
        <w:tc>
          <w:tcPr>
            <w:tcW w:w="709" w:type="dxa"/>
            <w:tcBorders>
              <w:top w:val="nil"/>
              <w:left w:val="nil"/>
              <w:bottom w:val="single" w:sz="4" w:space="0" w:color="auto"/>
              <w:right w:val="single" w:sz="4" w:space="0" w:color="auto"/>
            </w:tcBorders>
            <w:shd w:val="clear" w:color="auto" w:fill="auto"/>
            <w:vAlign w:val="center"/>
          </w:tcPr>
          <w:p w14:paraId="00E161B0" w14:textId="632C07AF"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71</w:t>
            </w:r>
            <w:r>
              <w:rPr>
                <w:rFonts w:ascii="Arial Narrow" w:hAnsi="Arial Narrow" w:cs="Calibri"/>
                <w:sz w:val="16"/>
                <w:szCs w:val="16"/>
                <w:lang w:val="es-CR" w:eastAsia="es-CR"/>
              </w:rPr>
              <w:t>.</w:t>
            </w:r>
            <w:r w:rsidRPr="00EC3ECF">
              <w:rPr>
                <w:rFonts w:ascii="Arial Narrow" w:hAnsi="Arial Narrow" w:cs="Calibri"/>
                <w:sz w:val="16"/>
                <w:szCs w:val="16"/>
                <w:lang w:val="es-CR" w:eastAsia="es-CR"/>
              </w:rPr>
              <w:t>898,51</w:t>
            </w:r>
          </w:p>
        </w:tc>
        <w:tc>
          <w:tcPr>
            <w:tcW w:w="850" w:type="dxa"/>
            <w:tcBorders>
              <w:top w:val="nil"/>
              <w:left w:val="nil"/>
              <w:bottom w:val="single" w:sz="4" w:space="0" w:color="auto"/>
              <w:right w:val="single" w:sz="4" w:space="0" w:color="auto"/>
            </w:tcBorders>
            <w:shd w:val="clear" w:color="auto" w:fill="auto"/>
            <w:vAlign w:val="center"/>
          </w:tcPr>
          <w:p w14:paraId="616D56C8" w14:textId="65E804CE"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324</w:t>
            </w:r>
            <w:r>
              <w:rPr>
                <w:rFonts w:ascii="Arial Narrow" w:hAnsi="Arial Narrow" w:cs="Calibri"/>
                <w:sz w:val="16"/>
                <w:szCs w:val="16"/>
                <w:lang w:val="es-CR" w:eastAsia="es-CR"/>
              </w:rPr>
              <w:t>.</w:t>
            </w:r>
            <w:r w:rsidRPr="00EC3ECF">
              <w:rPr>
                <w:rFonts w:ascii="Arial Narrow" w:hAnsi="Arial Narrow" w:cs="Calibri"/>
                <w:sz w:val="16"/>
                <w:szCs w:val="16"/>
                <w:lang w:val="es-CR" w:eastAsia="es-CR"/>
              </w:rPr>
              <w:t>905,79</w:t>
            </w:r>
          </w:p>
        </w:tc>
        <w:tc>
          <w:tcPr>
            <w:tcW w:w="993" w:type="dxa"/>
            <w:tcBorders>
              <w:top w:val="nil"/>
              <w:left w:val="nil"/>
              <w:bottom w:val="single" w:sz="4" w:space="0" w:color="auto"/>
              <w:right w:val="single" w:sz="4" w:space="0" w:color="auto"/>
            </w:tcBorders>
            <w:shd w:val="clear" w:color="auto" w:fill="auto"/>
            <w:vAlign w:val="center"/>
          </w:tcPr>
          <w:p w14:paraId="3AA72790" w14:textId="6B1DABE5" w:rsidR="009F6EDE" w:rsidRPr="006C6CFC" w:rsidRDefault="009F6EDE" w:rsidP="009F6EDE">
            <w:pPr>
              <w:ind w:left="-70"/>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16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585 018,07</w:t>
            </w:r>
          </w:p>
        </w:tc>
        <w:tc>
          <w:tcPr>
            <w:tcW w:w="850" w:type="dxa"/>
            <w:tcBorders>
              <w:top w:val="nil"/>
              <w:left w:val="nil"/>
              <w:bottom w:val="single" w:sz="4" w:space="0" w:color="auto"/>
              <w:right w:val="single" w:sz="4" w:space="0" w:color="auto"/>
            </w:tcBorders>
            <w:shd w:val="clear" w:color="auto" w:fill="auto"/>
            <w:vAlign w:val="center"/>
          </w:tcPr>
          <w:p w14:paraId="39A5837F" w14:textId="04D528E4" w:rsidR="009F6EDE" w:rsidRPr="006C6CFC" w:rsidRDefault="009F6EDE" w:rsidP="009F6EDE">
            <w:pPr>
              <w:jc w:val="right"/>
              <w:rPr>
                <w:rFonts w:ascii="Arial Narrow" w:hAnsi="Arial Narrow" w:cs="Calibri"/>
                <w:sz w:val="16"/>
                <w:szCs w:val="16"/>
                <w:lang w:val="es-CR" w:eastAsia="es-CR"/>
              </w:rPr>
            </w:pPr>
            <w:r w:rsidRPr="00EC3ECF">
              <w:rPr>
                <w:rFonts w:ascii="Arial Narrow" w:hAnsi="Arial Narrow" w:cs="Calibri"/>
                <w:sz w:val="16"/>
                <w:szCs w:val="16"/>
                <w:lang w:val="es-CR" w:eastAsia="es-CR"/>
              </w:rPr>
              <w:t>36</w:t>
            </w:r>
            <w:r>
              <w:rPr>
                <w:rFonts w:ascii="Arial Narrow" w:hAnsi="Arial Narrow" w:cs="Calibri"/>
                <w:sz w:val="16"/>
                <w:szCs w:val="16"/>
                <w:lang w:val="es-CR" w:eastAsia="es-CR"/>
              </w:rPr>
              <w:t>.</w:t>
            </w:r>
            <w:r w:rsidRPr="00EC3ECF">
              <w:rPr>
                <w:rFonts w:ascii="Arial Narrow" w:hAnsi="Arial Narrow" w:cs="Calibri"/>
                <w:sz w:val="16"/>
                <w:szCs w:val="16"/>
                <w:lang w:val="es-CR" w:eastAsia="es-CR"/>
              </w:rPr>
              <w:t>100,64</w:t>
            </w:r>
          </w:p>
        </w:tc>
      </w:tr>
    </w:tbl>
    <w:p w14:paraId="725EC74D" w14:textId="71B8C091" w:rsidR="002B71CC" w:rsidRDefault="002B71CC" w:rsidP="002B71CC">
      <w:pPr>
        <w:spacing w:line="360" w:lineRule="auto"/>
        <w:jc w:val="both"/>
        <w:rPr>
          <w:rFonts w:cs="Arial"/>
          <w:sz w:val="22"/>
          <w:szCs w:val="22"/>
        </w:rPr>
      </w:pPr>
    </w:p>
    <w:p w14:paraId="67B6DF2D" w14:textId="3A121E50" w:rsidR="00721DF4" w:rsidRPr="00406A4E" w:rsidRDefault="003969A4" w:rsidP="00721DF4">
      <w:pPr>
        <w:autoSpaceDE w:val="0"/>
        <w:autoSpaceDN w:val="0"/>
        <w:adjustRightInd w:val="0"/>
        <w:spacing w:line="360" w:lineRule="auto"/>
        <w:jc w:val="both"/>
        <w:rPr>
          <w:rFonts w:cs="Arial"/>
          <w:bCs/>
          <w:sz w:val="22"/>
          <w:szCs w:val="22"/>
        </w:rPr>
      </w:pPr>
      <w:r>
        <w:rPr>
          <w:rFonts w:cs="Arial"/>
          <w:b/>
          <w:bCs/>
          <w:iCs/>
          <w:color w:val="000000"/>
          <w:sz w:val="22"/>
          <w:szCs w:val="22"/>
          <w:lang w:val="es-CR"/>
        </w:rPr>
        <w:t>3</w:t>
      </w:r>
      <w:r w:rsidR="00721DF4" w:rsidRPr="00D60149">
        <w:rPr>
          <w:rFonts w:cs="Arial"/>
          <w:b/>
          <w:bCs/>
          <w:iCs/>
          <w:color w:val="000000"/>
          <w:sz w:val="22"/>
          <w:szCs w:val="22"/>
          <w:lang w:val="es-CR"/>
        </w:rPr>
        <w:t>.</w:t>
      </w:r>
      <w:r w:rsidR="00721DF4">
        <w:rPr>
          <w:rFonts w:cs="Arial"/>
          <w:iCs/>
          <w:color w:val="000000"/>
          <w:sz w:val="22"/>
          <w:szCs w:val="22"/>
          <w:lang w:val="es-CR"/>
        </w:rPr>
        <w:t xml:space="preserve"> </w:t>
      </w:r>
      <w:r w:rsidR="00721DF4" w:rsidRPr="00406A4E">
        <w:rPr>
          <w:rFonts w:cs="Arial"/>
          <w:bCs/>
          <w:sz w:val="22"/>
          <w:szCs w:val="22"/>
        </w:rPr>
        <w:t>El contrato de administración de recursos se tramitará bajo las siguientes condiciones:</w:t>
      </w:r>
    </w:p>
    <w:p w14:paraId="6D9CB8DB" w14:textId="704859FD" w:rsidR="00721DF4" w:rsidRPr="00406A4E" w:rsidRDefault="003969A4" w:rsidP="00721DF4">
      <w:pPr>
        <w:spacing w:line="360" w:lineRule="auto"/>
        <w:jc w:val="both"/>
        <w:rPr>
          <w:rStyle w:val="CharacterStyle2"/>
          <w:rFonts w:cs="Arial"/>
          <w:sz w:val="22"/>
          <w:szCs w:val="22"/>
        </w:rPr>
      </w:pPr>
      <w:r>
        <w:rPr>
          <w:rFonts w:cs="Arial"/>
          <w:b/>
          <w:bCs/>
          <w:sz w:val="22"/>
          <w:szCs w:val="22"/>
        </w:rPr>
        <w:t>3</w:t>
      </w:r>
      <w:r w:rsidR="00721DF4" w:rsidRPr="00406A4E">
        <w:rPr>
          <w:rFonts w:cs="Arial"/>
          <w:b/>
          <w:bCs/>
          <w:sz w:val="22"/>
          <w:szCs w:val="22"/>
        </w:rPr>
        <w:t xml:space="preserve">.1 </w:t>
      </w:r>
      <w:r w:rsidR="00721DF4" w:rsidRPr="00406A4E">
        <w:rPr>
          <w:rStyle w:val="CharacterStyle2"/>
          <w:rFonts w:cs="Arial"/>
          <w:bCs/>
          <w:sz w:val="22"/>
          <w:szCs w:val="22"/>
        </w:rPr>
        <w:t xml:space="preserve">Entidad autorizada: </w:t>
      </w:r>
      <w:r w:rsidR="007B7985">
        <w:rPr>
          <w:rStyle w:val="CharacterStyle2"/>
          <w:rFonts w:cs="Arial"/>
          <w:bCs/>
          <w:sz w:val="22"/>
          <w:szCs w:val="22"/>
        </w:rPr>
        <w:t xml:space="preserve">Grupo Mutual Alajuela – La </w:t>
      </w:r>
      <w:proofErr w:type="spellStart"/>
      <w:r w:rsidR="007B7985">
        <w:rPr>
          <w:rStyle w:val="CharacterStyle2"/>
          <w:rFonts w:cs="Arial"/>
          <w:bCs/>
          <w:sz w:val="22"/>
          <w:szCs w:val="22"/>
        </w:rPr>
        <w:t>ivienda</w:t>
      </w:r>
      <w:proofErr w:type="spellEnd"/>
      <w:r w:rsidR="007B7985">
        <w:rPr>
          <w:rStyle w:val="CharacterStyle2"/>
          <w:rFonts w:cs="Arial"/>
          <w:bCs/>
          <w:sz w:val="22"/>
          <w:szCs w:val="22"/>
        </w:rPr>
        <w:t xml:space="preserve"> </w:t>
      </w:r>
      <w:r w:rsidR="007B7985" w:rsidRPr="007B7985">
        <w:rPr>
          <w:rStyle w:val="CharacterStyle2"/>
          <w:rFonts w:cs="Arial"/>
          <w:bCs/>
          <w:sz w:val="22"/>
          <w:szCs w:val="22"/>
          <w:lang w:val="es-ES_tradnl"/>
        </w:rPr>
        <w:t>de Ahorro y Préstamo</w:t>
      </w:r>
      <w:r w:rsidR="007B7985">
        <w:rPr>
          <w:rStyle w:val="CharacterStyle2"/>
          <w:rFonts w:cs="Arial"/>
          <w:bCs/>
          <w:sz w:val="22"/>
          <w:szCs w:val="22"/>
          <w:lang w:val="es-ES_tradnl"/>
        </w:rPr>
        <w:t>.</w:t>
      </w:r>
    </w:p>
    <w:p w14:paraId="306C9EE6" w14:textId="197E1217" w:rsidR="00721DF4" w:rsidRPr="00406A4E" w:rsidRDefault="003969A4" w:rsidP="00721DF4">
      <w:pPr>
        <w:pStyle w:val="Style2"/>
        <w:spacing w:before="0" w:line="360" w:lineRule="auto"/>
        <w:ind w:left="0" w:right="0" w:firstLine="0"/>
        <w:rPr>
          <w:rFonts w:ascii="Arial" w:hAnsi="Arial" w:cs="Arial"/>
          <w:sz w:val="22"/>
          <w:szCs w:val="22"/>
          <w:lang w:val="es-ES"/>
        </w:rPr>
      </w:pPr>
      <w:r>
        <w:rPr>
          <w:rStyle w:val="CharacterStyle1"/>
          <w:rFonts w:ascii="Arial" w:hAnsi="Arial" w:cs="Arial"/>
          <w:b/>
          <w:bCs/>
          <w:sz w:val="22"/>
          <w:szCs w:val="22"/>
          <w:lang w:val="es-CR"/>
        </w:rPr>
        <w:t>3</w:t>
      </w:r>
      <w:r w:rsidR="00721DF4" w:rsidRPr="00406A4E">
        <w:rPr>
          <w:rStyle w:val="CharacterStyle1"/>
          <w:rFonts w:ascii="Arial" w:hAnsi="Arial" w:cs="Arial"/>
          <w:b/>
          <w:bCs/>
          <w:sz w:val="22"/>
          <w:szCs w:val="22"/>
          <w:lang w:val="es-CR"/>
        </w:rPr>
        <w:t>.2</w:t>
      </w:r>
      <w:r w:rsidR="00721DF4" w:rsidRPr="00406A4E">
        <w:rPr>
          <w:rStyle w:val="CharacterStyle1"/>
          <w:rFonts w:ascii="Arial" w:hAnsi="Arial" w:cs="Arial"/>
          <w:bCs/>
          <w:sz w:val="22"/>
          <w:szCs w:val="22"/>
          <w:lang w:val="es-CR"/>
        </w:rPr>
        <w:t xml:space="preserve"> </w:t>
      </w:r>
      <w:r w:rsidR="00721DF4" w:rsidRPr="00406A4E">
        <w:rPr>
          <w:rStyle w:val="CharacterStyle1"/>
          <w:rFonts w:ascii="Arial" w:hAnsi="Arial" w:cs="Arial"/>
          <w:b/>
          <w:bCs/>
          <w:sz w:val="22"/>
          <w:szCs w:val="22"/>
          <w:lang w:val="es-CR"/>
        </w:rPr>
        <w:t>Constructor</w:t>
      </w:r>
      <w:r w:rsidR="00721DF4" w:rsidRPr="00406A4E">
        <w:rPr>
          <w:rStyle w:val="CharacterStyle1"/>
          <w:rFonts w:ascii="Arial" w:hAnsi="Arial" w:cs="Arial"/>
          <w:bCs/>
          <w:sz w:val="22"/>
          <w:szCs w:val="22"/>
          <w:lang w:val="es-CR"/>
        </w:rPr>
        <w:t xml:space="preserve">: </w:t>
      </w:r>
      <w:r w:rsidR="007B7985" w:rsidRPr="007B7985">
        <w:rPr>
          <w:rFonts w:ascii="Arial" w:hAnsi="Arial" w:cs="Arial"/>
          <w:bCs/>
          <w:sz w:val="22"/>
          <w:szCs w:val="22"/>
          <w:lang w:val="es-CR"/>
        </w:rPr>
        <w:t>Constructora Inmobiliaria Habitacional Nuevos Tiempos S.A., cédula jurídica 3-101-555900</w:t>
      </w:r>
      <w:r w:rsidR="00721DF4" w:rsidRPr="00146385">
        <w:rPr>
          <w:rFonts w:ascii="Arial" w:hAnsi="Arial" w:cs="Arial"/>
          <w:bCs/>
          <w:sz w:val="22"/>
          <w:szCs w:val="22"/>
          <w:lang w:val="es-ES"/>
        </w:rPr>
        <w:t xml:space="preserve">, </w:t>
      </w:r>
      <w:r w:rsidR="00721DF4" w:rsidRPr="00406A4E">
        <w:rPr>
          <w:rFonts w:ascii="Arial" w:hAnsi="Arial" w:cs="Arial"/>
          <w:sz w:val="22"/>
          <w:szCs w:val="22"/>
          <w:lang w:val="es-ES"/>
        </w:rPr>
        <w:t xml:space="preserve">bajo el modelo </w:t>
      </w:r>
      <w:r w:rsidR="007B7985">
        <w:rPr>
          <w:rFonts w:ascii="Arial" w:hAnsi="Arial" w:cs="Arial"/>
          <w:sz w:val="22"/>
          <w:szCs w:val="22"/>
          <w:lang w:val="es-ES"/>
        </w:rPr>
        <w:t xml:space="preserve">de </w:t>
      </w:r>
      <w:r w:rsidR="00721DF4" w:rsidRPr="00406A4E">
        <w:rPr>
          <w:rFonts w:ascii="Arial" w:hAnsi="Arial" w:cs="Arial"/>
          <w:sz w:val="22"/>
          <w:szCs w:val="22"/>
          <w:lang w:val="es-ES"/>
        </w:rPr>
        <w:t xml:space="preserve">trato de obra determinada para </w:t>
      </w:r>
      <w:r w:rsidR="00721DF4" w:rsidRPr="00146385">
        <w:rPr>
          <w:rFonts w:ascii="Arial" w:hAnsi="Arial" w:cs="Arial"/>
          <w:sz w:val="22"/>
          <w:szCs w:val="22"/>
          <w:lang w:val="es-ES"/>
        </w:rPr>
        <w:t xml:space="preserve">la compra de lotes urbanizados y construcción de </w:t>
      </w:r>
      <w:r w:rsidR="007B7985">
        <w:rPr>
          <w:rFonts w:ascii="Arial" w:hAnsi="Arial" w:cs="Arial"/>
          <w:sz w:val="22"/>
          <w:szCs w:val="22"/>
          <w:lang w:val="es-ES"/>
        </w:rPr>
        <w:t>las vivi</w:t>
      </w:r>
      <w:r w:rsidR="00721DF4" w:rsidRPr="00146385">
        <w:rPr>
          <w:rFonts w:ascii="Arial" w:hAnsi="Arial" w:cs="Arial"/>
          <w:sz w:val="22"/>
          <w:szCs w:val="22"/>
          <w:lang w:val="es-ES"/>
        </w:rPr>
        <w:t xml:space="preserve">endas, </w:t>
      </w:r>
      <w:r w:rsidR="00721DF4" w:rsidRPr="00406A4E">
        <w:rPr>
          <w:rFonts w:ascii="Arial" w:hAnsi="Arial" w:cs="Arial"/>
          <w:sz w:val="22"/>
          <w:szCs w:val="22"/>
          <w:lang w:val="es-ES"/>
        </w:rPr>
        <w:t>a firmar entre la entidad autorizada y el constructor, mediante la Ley del Sistema Financiero Nacional para la Vivienda.</w:t>
      </w:r>
    </w:p>
    <w:p w14:paraId="5218A26A" w14:textId="3E6D593E" w:rsidR="00721DF4" w:rsidRPr="00406A4E" w:rsidRDefault="003969A4" w:rsidP="00721DF4">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Pr>
          <w:rStyle w:val="CharacterStyle1"/>
          <w:rFonts w:ascii="Arial" w:hAnsi="Arial" w:cs="Arial"/>
          <w:b/>
          <w:bCs/>
          <w:sz w:val="22"/>
          <w:szCs w:val="22"/>
          <w:lang w:val="es-CR"/>
        </w:rPr>
        <w:t>3</w:t>
      </w:r>
      <w:r w:rsidR="00721DF4" w:rsidRPr="00406A4E">
        <w:rPr>
          <w:rStyle w:val="CharacterStyle1"/>
          <w:rFonts w:ascii="Arial" w:hAnsi="Arial" w:cs="Arial"/>
          <w:b/>
          <w:bCs/>
          <w:sz w:val="22"/>
          <w:szCs w:val="22"/>
          <w:lang w:val="es-CR"/>
        </w:rPr>
        <w:t>.3</w:t>
      </w:r>
      <w:r w:rsidR="00721DF4" w:rsidRPr="00406A4E">
        <w:rPr>
          <w:rStyle w:val="CharacterStyle1"/>
          <w:rFonts w:ascii="Arial" w:hAnsi="Arial" w:cs="Arial"/>
          <w:bCs/>
          <w:sz w:val="22"/>
          <w:szCs w:val="22"/>
          <w:lang w:val="es-CR"/>
        </w:rPr>
        <w:t xml:space="preserve"> </w:t>
      </w:r>
      <w:r w:rsidR="00721DF4" w:rsidRPr="00406A4E">
        <w:rPr>
          <w:rStyle w:val="CharacterStyle1"/>
          <w:rFonts w:ascii="Arial" w:hAnsi="Arial" w:cs="Arial"/>
          <w:b/>
          <w:bCs/>
          <w:sz w:val="22"/>
          <w:szCs w:val="22"/>
          <w:lang w:val="es-CR"/>
        </w:rPr>
        <w:t>Alcance de los contratos</w:t>
      </w:r>
      <w:r w:rsidR="00721DF4" w:rsidRPr="00406A4E">
        <w:rPr>
          <w:rStyle w:val="CharacterStyle1"/>
          <w:rFonts w:ascii="Arial" w:hAnsi="Arial" w:cs="Arial"/>
          <w:bCs/>
          <w:sz w:val="22"/>
          <w:szCs w:val="22"/>
          <w:lang w:val="es-CR"/>
        </w:rPr>
        <w:t xml:space="preserve">: </w:t>
      </w:r>
      <w:r w:rsidR="00721DF4" w:rsidRPr="00406A4E">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w:t>
      </w:r>
      <w:r w:rsidR="00721DF4">
        <w:rPr>
          <w:rStyle w:val="CharacterStyle1"/>
          <w:rFonts w:ascii="Arial" w:hAnsi="Arial" w:cs="Arial"/>
          <w:sz w:val="22"/>
          <w:szCs w:val="22"/>
          <w:lang w:val="es-CR"/>
        </w:rPr>
        <w:t>,</w:t>
      </w:r>
      <w:r w:rsidR="00721DF4" w:rsidRPr="00406A4E">
        <w:rPr>
          <w:rStyle w:val="CharacterStyle1"/>
          <w:rFonts w:ascii="Arial" w:hAnsi="Arial" w:cs="Arial"/>
          <w:sz w:val="22"/>
          <w:szCs w:val="22"/>
          <w:lang w:val="es-CR"/>
        </w:rPr>
        <w:t xml:space="preserve"> en el acuerdo N°1 de la sesión 47-2008, de fecha 30 de junio de 2008.</w:t>
      </w:r>
    </w:p>
    <w:p w14:paraId="161B9394" w14:textId="4B26A58E" w:rsidR="00721DF4" w:rsidRPr="00406A4E" w:rsidRDefault="003969A4" w:rsidP="00721DF4">
      <w:pPr>
        <w:pStyle w:val="Style1"/>
        <w:tabs>
          <w:tab w:val="num" w:pos="792"/>
        </w:tabs>
        <w:kinsoku w:val="0"/>
        <w:autoSpaceDE/>
        <w:autoSpaceDN/>
        <w:adjustRightInd/>
        <w:spacing w:line="360" w:lineRule="auto"/>
        <w:jc w:val="both"/>
        <w:rPr>
          <w:rFonts w:ascii="Arial" w:hAnsi="Arial" w:cs="Arial"/>
          <w:spacing w:val="-3"/>
          <w:sz w:val="22"/>
          <w:szCs w:val="22"/>
          <w:lang w:val="es-CR"/>
        </w:rPr>
      </w:pPr>
      <w:r>
        <w:rPr>
          <w:rStyle w:val="CharacterStyle2"/>
          <w:rFonts w:ascii="Arial" w:hAnsi="Arial" w:cs="Arial"/>
          <w:b/>
          <w:bCs/>
          <w:sz w:val="22"/>
          <w:szCs w:val="22"/>
          <w:lang w:val="es-CR"/>
        </w:rPr>
        <w:t>3</w:t>
      </w:r>
      <w:r w:rsidR="00721DF4" w:rsidRPr="00406A4E">
        <w:rPr>
          <w:rStyle w:val="CharacterStyle2"/>
          <w:rFonts w:ascii="Arial" w:hAnsi="Arial" w:cs="Arial"/>
          <w:b/>
          <w:bCs/>
          <w:sz w:val="22"/>
          <w:szCs w:val="22"/>
          <w:lang w:val="es-CR"/>
        </w:rPr>
        <w:t>.4 Garantías fiduciarias a otorgar por la entidad autorizada:</w:t>
      </w:r>
      <w:r w:rsidR="00721DF4" w:rsidRPr="00406A4E">
        <w:rPr>
          <w:rStyle w:val="CharacterStyle2"/>
          <w:rFonts w:ascii="Arial" w:hAnsi="Arial" w:cs="Arial"/>
          <w:bCs/>
          <w:sz w:val="22"/>
          <w:szCs w:val="22"/>
          <w:lang w:val="es-CR"/>
        </w:rPr>
        <w:t xml:space="preserve"> </w:t>
      </w:r>
      <w:r w:rsidR="00721DF4" w:rsidRPr="00406A4E">
        <w:rPr>
          <w:rStyle w:val="CharacterStyle2"/>
          <w:rFonts w:ascii="Arial" w:hAnsi="Arial" w:cs="Arial"/>
          <w:sz w:val="22"/>
          <w:szCs w:val="22"/>
          <w:lang w:val="es-CR"/>
        </w:rPr>
        <w:t>Según lo dispuesto en el acuerdo N°13 de la sesión 32-2012, de fecha 22 de mayo de 2012, la entidad autorizada d</w:t>
      </w:r>
      <w:r w:rsidR="00721DF4">
        <w:rPr>
          <w:rStyle w:val="CharacterStyle2"/>
          <w:rFonts w:ascii="Arial" w:hAnsi="Arial" w:cs="Arial"/>
          <w:sz w:val="22"/>
          <w:szCs w:val="22"/>
          <w:lang w:val="es-CR"/>
        </w:rPr>
        <w:t>eberá aportar una garantía del 6</w:t>
      </w:r>
      <w:r w:rsidR="00721DF4" w:rsidRPr="00406A4E">
        <w:rPr>
          <w:rStyle w:val="CharacterStyle2"/>
          <w:rFonts w:ascii="Arial" w:hAnsi="Arial" w:cs="Arial"/>
          <w:sz w:val="22"/>
          <w:szCs w:val="22"/>
          <w:lang w:val="es-CR"/>
        </w:rPr>
        <w:t>% del monto total de</w:t>
      </w:r>
      <w:r w:rsidR="00721DF4">
        <w:rPr>
          <w:rStyle w:val="CharacterStyle2"/>
          <w:rFonts w:ascii="Arial" w:hAnsi="Arial" w:cs="Arial"/>
          <w:sz w:val="22"/>
          <w:szCs w:val="22"/>
          <w:lang w:val="es-CR"/>
        </w:rPr>
        <w:t>l financiamiento de las viviendas</w:t>
      </w:r>
      <w:r w:rsidR="00721DF4" w:rsidRPr="00406A4E">
        <w:rPr>
          <w:rStyle w:val="CharacterStyle2"/>
          <w:rFonts w:ascii="Arial" w:hAnsi="Arial" w:cs="Arial"/>
          <w:sz w:val="22"/>
          <w:szCs w:val="22"/>
          <w:lang w:val="es-CR"/>
        </w:rPr>
        <w:t xml:space="preserve">, sin considerar el valor de los terrenos, </w:t>
      </w:r>
      <w:r w:rsidR="00721DF4" w:rsidRPr="00406A4E">
        <w:rPr>
          <w:rFonts w:ascii="Arial" w:hAnsi="Arial" w:cs="Arial"/>
          <w:spacing w:val="-3"/>
          <w:sz w:val="22"/>
          <w:szCs w:val="22"/>
          <w:lang w:val="es-CR"/>
        </w:rPr>
        <w:t xml:space="preserve">y </w:t>
      </w:r>
      <w:r w:rsidR="00721DF4" w:rsidRPr="00406A4E">
        <w:rPr>
          <w:rFonts w:ascii="Arial" w:hAnsi="Arial" w:cs="Arial"/>
          <w:bCs/>
          <w:sz w:val="22"/>
          <w:szCs w:val="22"/>
          <w:lang w:val="es-CR"/>
        </w:rPr>
        <w:t>mediante garantía fiduciaria (un pagaré en el cual</w:t>
      </w:r>
      <w:r w:rsidR="00721DF4">
        <w:rPr>
          <w:rFonts w:ascii="Arial" w:hAnsi="Arial" w:cs="Arial"/>
          <w:bCs/>
          <w:sz w:val="22"/>
          <w:szCs w:val="22"/>
          <w:lang w:val="es-CR"/>
        </w:rPr>
        <w:t xml:space="preserve"> </w:t>
      </w:r>
      <w:r>
        <w:rPr>
          <w:rFonts w:ascii="Arial" w:hAnsi="Arial" w:cs="Arial"/>
          <w:bCs/>
          <w:sz w:val="22"/>
          <w:szCs w:val="22"/>
          <w:lang w:val="es-CR"/>
        </w:rPr>
        <w:t xml:space="preserve">Grupo Mutual Alajuela </w:t>
      </w:r>
      <w:r w:rsidR="0087028F">
        <w:rPr>
          <w:rFonts w:ascii="Arial" w:hAnsi="Arial" w:cs="Arial"/>
          <w:bCs/>
          <w:sz w:val="22"/>
          <w:szCs w:val="22"/>
          <w:lang w:val="es-CR"/>
        </w:rPr>
        <w:t>–</w:t>
      </w:r>
      <w:r>
        <w:rPr>
          <w:rFonts w:ascii="Arial" w:hAnsi="Arial" w:cs="Arial"/>
          <w:bCs/>
          <w:sz w:val="22"/>
          <w:szCs w:val="22"/>
          <w:lang w:val="es-CR"/>
        </w:rPr>
        <w:t xml:space="preserve"> La</w:t>
      </w:r>
      <w:r w:rsidR="0087028F">
        <w:rPr>
          <w:rFonts w:ascii="Arial" w:hAnsi="Arial" w:cs="Arial"/>
          <w:bCs/>
          <w:sz w:val="22"/>
          <w:szCs w:val="22"/>
          <w:lang w:val="es-CR"/>
        </w:rPr>
        <w:t xml:space="preserve"> </w:t>
      </w:r>
      <w:r>
        <w:rPr>
          <w:rFonts w:ascii="Arial" w:hAnsi="Arial" w:cs="Arial"/>
          <w:bCs/>
          <w:sz w:val="22"/>
          <w:szCs w:val="22"/>
          <w:lang w:val="es-CR"/>
        </w:rPr>
        <w:t>Vivienda</w:t>
      </w:r>
      <w:r w:rsidR="00721DF4" w:rsidRPr="00406A4E">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3AF94ACA" w14:textId="1A187302" w:rsidR="00721DF4" w:rsidRDefault="003969A4" w:rsidP="00721DF4">
      <w:pPr>
        <w:spacing w:line="360" w:lineRule="auto"/>
        <w:jc w:val="both"/>
        <w:rPr>
          <w:rFonts w:cs="Arial"/>
          <w:bCs/>
          <w:sz w:val="22"/>
          <w:szCs w:val="22"/>
        </w:rPr>
      </w:pPr>
      <w:r>
        <w:rPr>
          <w:rFonts w:cs="Arial"/>
          <w:b/>
          <w:bCs/>
          <w:sz w:val="22"/>
          <w:szCs w:val="22"/>
        </w:rPr>
        <w:t>3</w:t>
      </w:r>
      <w:r w:rsidR="00721DF4" w:rsidRPr="00406A4E">
        <w:rPr>
          <w:rFonts w:cs="Arial"/>
          <w:b/>
          <w:bCs/>
          <w:sz w:val="22"/>
          <w:szCs w:val="22"/>
        </w:rPr>
        <w:t>.5 Garantías del constructor</w:t>
      </w:r>
      <w:r w:rsidR="00721DF4" w:rsidRPr="00406A4E">
        <w:rPr>
          <w:rFonts w:cs="Arial"/>
          <w:bCs/>
          <w:sz w:val="22"/>
          <w:szCs w:val="22"/>
        </w:rPr>
        <w:t xml:space="preserve">: El constructor deberá rendir garantías ante la entidad  autorizada, para responder por el giro de los recursos para el primer desembolso de la construcción de las viviendas, aplicándose también lo establecido en los artículos 83 y 133 </w:t>
      </w:r>
      <w:r w:rsidR="00721DF4" w:rsidRPr="00406A4E">
        <w:rPr>
          <w:rFonts w:cs="Arial"/>
          <w:bCs/>
          <w:sz w:val="22"/>
          <w:szCs w:val="22"/>
        </w:rPr>
        <w:lastRenderedPageBreak/>
        <w:t>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w:t>
      </w:r>
      <w:r w:rsidR="00721DF4">
        <w:rPr>
          <w:rFonts w:cs="Arial"/>
          <w:bCs/>
          <w:sz w:val="22"/>
          <w:szCs w:val="22"/>
        </w:rPr>
        <w:t>;</w:t>
      </w:r>
      <w:r w:rsidR="00721DF4" w:rsidRPr="00406A4E">
        <w:rPr>
          <w:rFonts w:cs="Arial"/>
          <w:bCs/>
          <w:sz w:val="22"/>
          <w:szCs w:val="22"/>
        </w:rPr>
        <w:t xml:space="preserve"> esto último, debidamente certificado por el fiscal de inversión de la entidad autorizada.</w:t>
      </w:r>
    </w:p>
    <w:p w14:paraId="08B6FFCD" w14:textId="5B1DDBEC" w:rsidR="00721DF4" w:rsidRDefault="003969A4" w:rsidP="00721DF4">
      <w:pPr>
        <w:spacing w:line="360" w:lineRule="auto"/>
        <w:jc w:val="both"/>
        <w:rPr>
          <w:rFonts w:cs="Arial"/>
          <w:bCs/>
          <w:sz w:val="22"/>
          <w:szCs w:val="22"/>
        </w:rPr>
      </w:pPr>
      <w:r>
        <w:rPr>
          <w:rFonts w:cs="Arial"/>
          <w:b/>
          <w:sz w:val="22"/>
          <w:szCs w:val="22"/>
        </w:rPr>
        <w:t>3</w:t>
      </w:r>
      <w:r w:rsidR="00721DF4" w:rsidRPr="00146385">
        <w:rPr>
          <w:rFonts w:cs="Arial"/>
          <w:b/>
          <w:sz w:val="22"/>
          <w:szCs w:val="22"/>
        </w:rPr>
        <w:t>.6</w:t>
      </w:r>
      <w:r w:rsidR="00721DF4">
        <w:rPr>
          <w:rFonts w:cs="Arial"/>
          <w:bCs/>
          <w:sz w:val="22"/>
          <w:szCs w:val="22"/>
        </w:rPr>
        <w:t xml:space="preserve"> En </w:t>
      </w:r>
      <w:r w:rsidR="00721DF4" w:rsidRPr="00146385">
        <w:rPr>
          <w:rFonts w:cs="Arial"/>
          <w:bCs/>
          <w:sz w:val="22"/>
          <w:szCs w:val="22"/>
        </w:rPr>
        <w:t>caso de que la empresa</w:t>
      </w:r>
      <w:r w:rsidR="0087028F" w:rsidRPr="0087028F">
        <w:rPr>
          <w:rFonts w:cs="Arial"/>
          <w:bCs/>
          <w:sz w:val="22"/>
          <w:szCs w:val="22"/>
          <w:lang w:val="es-CR"/>
        </w:rPr>
        <w:t xml:space="preserve"> </w:t>
      </w:r>
      <w:r w:rsidR="0087028F" w:rsidRPr="007B7985">
        <w:rPr>
          <w:rFonts w:cs="Arial"/>
          <w:bCs/>
          <w:sz w:val="22"/>
          <w:szCs w:val="22"/>
          <w:lang w:val="es-CR"/>
        </w:rPr>
        <w:t>Constructora Inmobiliaria Habitacional Nuevos Tiempos S.A.,</w:t>
      </w:r>
      <w:r w:rsidR="00721DF4" w:rsidRPr="00146385">
        <w:rPr>
          <w:rFonts w:cs="Arial"/>
          <w:bCs/>
          <w:sz w:val="22"/>
          <w:szCs w:val="22"/>
        </w:rPr>
        <w:t xml:space="preserve"> solicite a la entidad autorizada adelanto de recursos para la construcción de las viviendas por medio de garantías</w:t>
      </w:r>
      <w:r w:rsidR="00721DF4">
        <w:rPr>
          <w:rFonts w:cs="Arial"/>
          <w:bCs/>
          <w:sz w:val="22"/>
          <w:szCs w:val="22"/>
        </w:rPr>
        <w:t>,</w:t>
      </w:r>
      <w:r w:rsidR="00721DF4" w:rsidRPr="00146385">
        <w:rPr>
          <w:rFonts w:cs="Arial"/>
          <w:bCs/>
          <w:sz w:val="22"/>
          <w:szCs w:val="22"/>
        </w:rPr>
        <w:t xml:space="preserve"> según lo indicado en el punto </w:t>
      </w:r>
      <w:r w:rsidR="0087028F">
        <w:rPr>
          <w:rFonts w:cs="Arial"/>
          <w:bCs/>
          <w:sz w:val="22"/>
          <w:szCs w:val="22"/>
        </w:rPr>
        <w:t>3</w:t>
      </w:r>
      <w:r w:rsidR="00721DF4">
        <w:rPr>
          <w:rFonts w:cs="Arial"/>
          <w:bCs/>
          <w:sz w:val="22"/>
          <w:szCs w:val="22"/>
        </w:rPr>
        <w:t>.5</w:t>
      </w:r>
      <w:r w:rsidR="00721DF4" w:rsidRPr="00146385">
        <w:rPr>
          <w:rFonts w:cs="Arial"/>
          <w:bCs/>
          <w:sz w:val="22"/>
          <w:szCs w:val="22"/>
        </w:rPr>
        <w:t xml:space="preserve"> anterior, la empresa </w:t>
      </w:r>
      <w:r w:rsidR="0087028F">
        <w:rPr>
          <w:rFonts w:cs="Arial"/>
          <w:bCs/>
          <w:sz w:val="22"/>
          <w:szCs w:val="22"/>
        </w:rPr>
        <w:t>c</w:t>
      </w:r>
      <w:r w:rsidR="00721DF4" w:rsidRPr="00146385">
        <w:rPr>
          <w:rFonts w:cs="Arial"/>
          <w:bCs/>
          <w:sz w:val="22"/>
          <w:szCs w:val="22"/>
        </w:rPr>
        <w:t>onstructora deberá presentar</w:t>
      </w:r>
      <w:r w:rsidR="00721DF4">
        <w:rPr>
          <w:rFonts w:cs="Arial"/>
          <w:bCs/>
          <w:sz w:val="22"/>
          <w:szCs w:val="22"/>
        </w:rPr>
        <w:t>,</w:t>
      </w:r>
      <w:r w:rsidR="00721DF4" w:rsidRPr="00146385">
        <w:rPr>
          <w:rFonts w:cs="Arial"/>
          <w:bCs/>
          <w:sz w:val="22"/>
          <w:szCs w:val="22"/>
        </w:rPr>
        <w:t xml:space="preserve"> junto con la garantía, el cronograma de recuperación de recursos y la orden de inicio de obras, avaladas por la entidad autorizada</w:t>
      </w:r>
      <w:r w:rsidR="0087028F">
        <w:rPr>
          <w:rFonts w:cs="Arial"/>
          <w:bCs/>
          <w:sz w:val="22"/>
          <w:szCs w:val="22"/>
        </w:rPr>
        <w:t xml:space="preserve"> y el Departamento Técnico del BANHVI.</w:t>
      </w:r>
    </w:p>
    <w:p w14:paraId="6F801BD5" w14:textId="05B0C5AF" w:rsidR="00721DF4" w:rsidRDefault="003969A4" w:rsidP="00721DF4">
      <w:pPr>
        <w:spacing w:line="360" w:lineRule="auto"/>
        <w:jc w:val="both"/>
        <w:rPr>
          <w:rFonts w:cs="Arial"/>
          <w:sz w:val="22"/>
          <w:szCs w:val="22"/>
        </w:rPr>
      </w:pPr>
      <w:r>
        <w:rPr>
          <w:rFonts w:cs="Arial"/>
          <w:b/>
          <w:bCs/>
          <w:sz w:val="22"/>
          <w:szCs w:val="22"/>
        </w:rPr>
        <w:t>3</w:t>
      </w:r>
      <w:r w:rsidR="00721DF4" w:rsidRPr="00406A4E">
        <w:rPr>
          <w:rFonts w:cs="Arial"/>
          <w:b/>
          <w:bCs/>
          <w:sz w:val="22"/>
          <w:szCs w:val="22"/>
        </w:rPr>
        <w:t>.</w:t>
      </w:r>
      <w:r w:rsidR="00721DF4">
        <w:rPr>
          <w:rFonts w:cs="Arial"/>
          <w:b/>
          <w:bCs/>
          <w:sz w:val="22"/>
          <w:szCs w:val="22"/>
        </w:rPr>
        <w:t>7</w:t>
      </w:r>
      <w:r w:rsidR="00721DF4" w:rsidRPr="00406A4E">
        <w:rPr>
          <w:rFonts w:cs="Arial"/>
          <w:b/>
          <w:bCs/>
          <w:sz w:val="22"/>
          <w:szCs w:val="22"/>
        </w:rPr>
        <w:t xml:space="preserve"> Plazo: </w:t>
      </w:r>
      <w:r w:rsidR="00721DF4" w:rsidRPr="00406A4E">
        <w:rPr>
          <w:rFonts w:cs="Arial"/>
          <w:sz w:val="22"/>
          <w:szCs w:val="22"/>
        </w:rPr>
        <w:t xml:space="preserve">El plazo </w:t>
      </w:r>
      <w:r w:rsidR="00721DF4" w:rsidRPr="00146385">
        <w:rPr>
          <w:rFonts w:cs="Arial"/>
          <w:sz w:val="22"/>
          <w:szCs w:val="22"/>
        </w:rPr>
        <w:t xml:space="preserve">del contrato entre el BANHVI y la </w:t>
      </w:r>
      <w:r w:rsidR="00721DF4">
        <w:rPr>
          <w:rFonts w:cs="Arial"/>
          <w:sz w:val="22"/>
          <w:szCs w:val="22"/>
        </w:rPr>
        <w:t>e</w:t>
      </w:r>
      <w:r w:rsidR="00721DF4" w:rsidRPr="00146385">
        <w:rPr>
          <w:rFonts w:cs="Arial"/>
          <w:sz w:val="22"/>
          <w:szCs w:val="22"/>
        </w:rPr>
        <w:t xml:space="preserve">ntidad autorizada es de </w:t>
      </w:r>
      <w:r w:rsidR="0087028F">
        <w:rPr>
          <w:rFonts w:cs="Arial"/>
          <w:sz w:val="22"/>
          <w:szCs w:val="22"/>
        </w:rPr>
        <w:t>quince</w:t>
      </w:r>
      <w:r w:rsidR="00721DF4" w:rsidRPr="00146385">
        <w:rPr>
          <w:rFonts w:cs="Arial"/>
          <w:sz w:val="22"/>
          <w:szCs w:val="22"/>
        </w:rPr>
        <w:t xml:space="preserve"> meses en total, una vez que se firmen los contratos respectivos, compuesto de:</w:t>
      </w:r>
      <w:r w:rsidR="00721DF4">
        <w:rPr>
          <w:rFonts w:cs="Arial"/>
          <w:sz w:val="22"/>
          <w:szCs w:val="22"/>
        </w:rPr>
        <w:t xml:space="preserve"> a) </w:t>
      </w:r>
      <w:r w:rsidR="0087028F">
        <w:rPr>
          <w:rFonts w:cs="Arial"/>
          <w:sz w:val="22"/>
          <w:szCs w:val="22"/>
        </w:rPr>
        <w:t xml:space="preserve">cuatro meses </w:t>
      </w:r>
      <w:r w:rsidR="00721DF4">
        <w:rPr>
          <w:rFonts w:cs="Arial"/>
          <w:sz w:val="22"/>
          <w:szCs w:val="22"/>
        </w:rPr>
        <w:t xml:space="preserve">como </w:t>
      </w:r>
      <w:r w:rsidR="00721DF4" w:rsidRPr="00146385">
        <w:rPr>
          <w:rFonts w:cs="Arial"/>
          <w:sz w:val="22"/>
          <w:szCs w:val="22"/>
        </w:rPr>
        <w:t>máximo para la formalización de las operaciones</w:t>
      </w:r>
      <w:r w:rsidR="00721DF4">
        <w:rPr>
          <w:rFonts w:cs="Arial"/>
          <w:sz w:val="22"/>
          <w:szCs w:val="22"/>
        </w:rPr>
        <w:t xml:space="preserve">; b) </w:t>
      </w:r>
      <w:r w:rsidR="0087028F">
        <w:rPr>
          <w:rFonts w:cs="Arial"/>
          <w:sz w:val="22"/>
          <w:szCs w:val="22"/>
        </w:rPr>
        <w:t>ocho</w:t>
      </w:r>
      <w:r w:rsidR="00721DF4">
        <w:rPr>
          <w:rFonts w:cs="Arial"/>
          <w:sz w:val="22"/>
          <w:szCs w:val="22"/>
        </w:rPr>
        <w:t xml:space="preserve"> </w:t>
      </w:r>
      <w:r w:rsidR="00721DF4" w:rsidRPr="00146385">
        <w:rPr>
          <w:rFonts w:cs="Arial"/>
          <w:sz w:val="22"/>
          <w:szCs w:val="22"/>
        </w:rPr>
        <w:t xml:space="preserve">meses </w:t>
      </w:r>
      <w:r w:rsidR="00721DF4">
        <w:rPr>
          <w:rFonts w:cs="Arial"/>
          <w:sz w:val="22"/>
          <w:szCs w:val="22"/>
        </w:rPr>
        <w:t xml:space="preserve">como </w:t>
      </w:r>
      <w:r w:rsidR="00721DF4" w:rsidRPr="00146385">
        <w:rPr>
          <w:rFonts w:cs="Arial"/>
          <w:sz w:val="22"/>
          <w:szCs w:val="22"/>
        </w:rPr>
        <w:t>máximo para la construcción de viviendas, una vez formalizadas</w:t>
      </w:r>
      <w:r w:rsidR="00721DF4">
        <w:rPr>
          <w:rFonts w:cs="Arial"/>
          <w:sz w:val="22"/>
          <w:szCs w:val="22"/>
        </w:rPr>
        <w:t>.  L</w:t>
      </w:r>
      <w:r w:rsidR="00721DF4" w:rsidRPr="00146385">
        <w:rPr>
          <w:rFonts w:cs="Arial"/>
          <w:sz w:val="22"/>
          <w:szCs w:val="22"/>
        </w:rPr>
        <w:t>a construcción podrá llevarse a cabo, en la medida de las posibilidades, en paralelo con la formalización</w:t>
      </w:r>
      <w:r w:rsidR="00721DF4">
        <w:rPr>
          <w:rFonts w:cs="Arial"/>
          <w:sz w:val="22"/>
          <w:szCs w:val="22"/>
        </w:rPr>
        <w:t xml:space="preserve">; y c) tres </w:t>
      </w:r>
      <w:r w:rsidR="00721DF4" w:rsidRPr="00146385">
        <w:rPr>
          <w:rFonts w:cs="Arial"/>
          <w:sz w:val="22"/>
          <w:szCs w:val="22"/>
        </w:rPr>
        <w:t xml:space="preserve">meses para la entrega del cierre </w:t>
      </w:r>
      <w:r w:rsidR="00721DF4">
        <w:rPr>
          <w:rFonts w:cs="Arial"/>
          <w:sz w:val="22"/>
          <w:szCs w:val="22"/>
        </w:rPr>
        <w:t>t</w:t>
      </w:r>
      <w:r w:rsidR="00721DF4" w:rsidRPr="00146385">
        <w:rPr>
          <w:rFonts w:cs="Arial"/>
          <w:sz w:val="22"/>
          <w:szCs w:val="22"/>
        </w:rPr>
        <w:t xml:space="preserve">écnico y </w:t>
      </w:r>
      <w:r w:rsidR="00721DF4">
        <w:rPr>
          <w:rFonts w:cs="Arial"/>
          <w:sz w:val="22"/>
          <w:szCs w:val="22"/>
        </w:rPr>
        <w:t>f</w:t>
      </w:r>
      <w:r w:rsidR="00721DF4" w:rsidRPr="00146385">
        <w:rPr>
          <w:rFonts w:cs="Arial"/>
          <w:sz w:val="22"/>
          <w:szCs w:val="22"/>
        </w:rPr>
        <w:t>inanciero</w:t>
      </w:r>
      <w:r w:rsidR="00721DF4">
        <w:rPr>
          <w:rFonts w:cs="Arial"/>
          <w:sz w:val="22"/>
          <w:szCs w:val="22"/>
        </w:rPr>
        <w:t>.</w:t>
      </w:r>
    </w:p>
    <w:p w14:paraId="20B8BBB5" w14:textId="4536CF60" w:rsidR="00721DF4" w:rsidRPr="00406A4E" w:rsidRDefault="003969A4" w:rsidP="00721DF4">
      <w:pPr>
        <w:spacing w:line="360" w:lineRule="auto"/>
        <w:jc w:val="both"/>
        <w:rPr>
          <w:rFonts w:cs="Arial"/>
          <w:bCs/>
          <w:sz w:val="22"/>
          <w:szCs w:val="22"/>
        </w:rPr>
      </w:pPr>
      <w:r>
        <w:rPr>
          <w:rFonts w:cs="Arial"/>
          <w:b/>
          <w:bCs/>
          <w:sz w:val="22"/>
          <w:szCs w:val="22"/>
        </w:rPr>
        <w:t>3</w:t>
      </w:r>
      <w:r w:rsidR="00721DF4" w:rsidRPr="00406A4E">
        <w:rPr>
          <w:rFonts w:cs="Arial"/>
          <w:b/>
          <w:bCs/>
          <w:sz w:val="22"/>
          <w:szCs w:val="22"/>
        </w:rPr>
        <w:t>.</w:t>
      </w:r>
      <w:r w:rsidR="00721DF4">
        <w:rPr>
          <w:rFonts w:cs="Arial"/>
          <w:b/>
          <w:bCs/>
          <w:sz w:val="22"/>
          <w:szCs w:val="22"/>
        </w:rPr>
        <w:t>8</w:t>
      </w:r>
      <w:r w:rsidR="00721DF4" w:rsidRPr="00406A4E">
        <w:rPr>
          <w:rFonts w:cs="Arial"/>
          <w:b/>
          <w:bCs/>
          <w:sz w:val="22"/>
          <w:szCs w:val="22"/>
        </w:rPr>
        <w:t xml:space="preserve"> Cancelación de Contrato:</w:t>
      </w:r>
      <w:r w:rsidR="00721DF4" w:rsidRPr="00406A4E">
        <w:rPr>
          <w:rFonts w:cs="Arial"/>
          <w:bCs/>
          <w:sz w:val="22"/>
          <w:szCs w:val="22"/>
        </w:rPr>
        <w:t xml:space="preserve"> La cancelación del contrato de administración de recursos con la entidad autorizada, </w:t>
      </w:r>
      <w:r w:rsidR="00721DF4" w:rsidRPr="00406A4E">
        <w:rPr>
          <w:rFonts w:cs="Arial"/>
          <w:sz w:val="22"/>
          <w:szCs w:val="22"/>
        </w:rPr>
        <w:t xml:space="preserve">será contra la presentación del informe de liquidación técnica y financiera del proyecto, y la liquidación de cada una de las </w:t>
      </w:r>
      <w:r w:rsidR="00721DF4">
        <w:rPr>
          <w:rFonts w:cs="Arial"/>
          <w:sz w:val="22"/>
          <w:szCs w:val="22"/>
        </w:rPr>
        <w:t>1</w:t>
      </w:r>
      <w:r w:rsidR="0087028F">
        <w:rPr>
          <w:rFonts w:cs="Arial"/>
          <w:sz w:val="22"/>
          <w:szCs w:val="22"/>
        </w:rPr>
        <w:t>4</w:t>
      </w:r>
      <w:r w:rsidR="00721DF4" w:rsidRPr="00406A4E">
        <w:rPr>
          <w:rFonts w:cs="Arial"/>
          <w:sz w:val="22"/>
          <w:szCs w:val="22"/>
        </w:rPr>
        <w:t xml:space="preserve"> operaciones de Bono </w:t>
      </w:r>
      <w:r w:rsidR="00721DF4" w:rsidRPr="00406A4E">
        <w:rPr>
          <w:rFonts w:cs="Arial"/>
          <w:color w:val="000000"/>
          <w:sz w:val="22"/>
          <w:szCs w:val="22"/>
        </w:rPr>
        <w:t>Familiar de Vivienda</w:t>
      </w:r>
      <w:r w:rsidR="00721DF4" w:rsidRPr="00406A4E">
        <w:rPr>
          <w:rFonts w:cs="Arial"/>
          <w:sz w:val="22"/>
          <w:szCs w:val="22"/>
        </w:rPr>
        <w:t xml:space="preserve">, por el monto individual que se indica en </w:t>
      </w:r>
      <w:r w:rsidR="0087028F">
        <w:rPr>
          <w:rFonts w:cs="Arial"/>
          <w:sz w:val="22"/>
          <w:szCs w:val="22"/>
        </w:rPr>
        <w:t>el</w:t>
      </w:r>
      <w:r w:rsidR="00721DF4" w:rsidRPr="00406A4E">
        <w:rPr>
          <w:rFonts w:cs="Arial"/>
          <w:sz w:val="22"/>
          <w:szCs w:val="22"/>
        </w:rPr>
        <w:t xml:space="preserve"> apartado</w:t>
      </w:r>
      <w:r w:rsidR="00721DF4">
        <w:rPr>
          <w:rFonts w:cs="Arial"/>
          <w:sz w:val="22"/>
          <w:szCs w:val="22"/>
        </w:rPr>
        <w:t xml:space="preserve"> 2 </w:t>
      </w:r>
      <w:r w:rsidR="00721DF4" w:rsidRPr="00406A4E">
        <w:rPr>
          <w:rFonts w:cs="Arial"/>
          <w:sz w:val="22"/>
          <w:szCs w:val="22"/>
        </w:rPr>
        <w:t>del presente acuerdo.</w:t>
      </w:r>
    </w:p>
    <w:p w14:paraId="6A05D602" w14:textId="62BE6705" w:rsidR="00721DF4" w:rsidRDefault="00721DF4" w:rsidP="00721DF4">
      <w:pPr>
        <w:spacing w:line="360" w:lineRule="auto"/>
        <w:jc w:val="both"/>
        <w:rPr>
          <w:rFonts w:cs="Arial"/>
          <w:sz w:val="22"/>
          <w:szCs w:val="22"/>
          <w:lang w:val="es-ES_tradnl"/>
        </w:rPr>
      </w:pPr>
    </w:p>
    <w:p w14:paraId="2FCB1F3D" w14:textId="56CE15BE" w:rsidR="0087028F" w:rsidRPr="00C376A3" w:rsidRDefault="0087028F" w:rsidP="0087028F">
      <w:pPr>
        <w:spacing w:line="360" w:lineRule="auto"/>
        <w:jc w:val="both"/>
        <w:rPr>
          <w:rFonts w:cs="Arial"/>
          <w:sz w:val="22"/>
          <w:szCs w:val="22"/>
          <w:lang w:val="es-ES_tradnl"/>
        </w:rPr>
      </w:pPr>
      <w:r>
        <w:rPr>
          <w:rFonts w:cs="Arial"/>
          <w:b/>
          <w:bCs/>
          <w:sz w:val="22"/>
          <w:szCs w:val="22"/>
          <w:lang w:val="es-ES_tradnl"/>
        </w:rPr>
        <w:t>4</w:t>
      </w:r>
      <w:r w:rsidRPr="00C376A3">
        <w:rPr>
          <w:rFonts w:cs="Arial"/>
          <w:b/>
          <w:bCs/>
          <w:sz w:val="22"/>
          <w:szCs w:val="22"/>
          <w:lang w:val="es-ES_tradnl"/>
        </w:rPr>
        <w:t>.</w:t>
      </w:r>
      <w:r>
        <w:rPr>
          <w:rFonts w:cs="Arial"/>
          <w:sz w:val="22"/>
          <w:szCs w:val="22"/>
          <w:lang w:val="es-ES_tradnl"/>
        </w:rPr>
        <w:t xml:space="preserve"> </w:t>
      </w:r>
      <w:r w:rsidRPr="00C376A3">
        <w:rPr>
          <w:rFonts w:cs="Arial"/>
          <w:sz w:val="22"/>
          <w:szCs w:val="22"/>
          <w:lang w:val="es-ES_tradnl"/>
        </w:rPr>
        <w:t xml:space="preserve">La </w:t>
      </w:r>
      <w:r>
        <w:rPr>
          <w:rFonts w:cs="Arial"/>
          <w:sz w:val="22"/>
          <w:szCs w:val="22"/>
          <w:lang w:val="es-ES_tradnl"/>
        </w:rPr>
        <w:t>e</w:t>
      </w:r>
      <w:r w:rsidRPr="00C376A3">
        <w:rPr>
          <w:rFonts w:cs="Arial"/>
          <w:sz w:val="22"/>
          <w:szCs w:val="22"/>
          <w:lang w:val="es-ES_tradnl"/>
        </w:rPr>
        <w:t>ntidad autorizada, previo al inicio de obras y realización de desembolsos, deberá velar porque se encuentre vigente el permiso de construcción del proyecto otorgado por la Municipalidad</w:t>
      </w:r>
      <w:r>
        <w:rPr>
          <w:rFonts w:cs="Arial"/>
          <w:sz w:val="22"/>
          <w:szCs w:val="22"/>
          <w:lang w:val="es-ES_tradnl"/>
        </w:rPr>
        <w:t>. S</w:t>
      </w:r>
      <w:r w:rsidRPr="00C376A3">
        <w:rPr>
          <w:rFonts w:cs="Arial"/>
          <w:sz w:val="22"/>
          <w:szCs w:val="22"/>
          <w:lang w:val="es-ES_tradnl"/>
        </w:rPr>
        <w:t>e deberá verificar</w:t>
      </w:r>
      <w:r>
        <w:rPr>
          <w:rFonts w:cs="Arial"/>
          <w:sz w:val="22"/>
          <w:szCs w:val="22"/>
          <w:lang w:val="es-ES_tradnl"/>
        </w:rPr>
        <w:t>,</w:t>
      </w:r>
      <w:r w:rsidRPr="00C376A3">
        <w:rPr>
          <w:rFonts w:cs="Arial"/>
          <w:sz w:val="22"/>
          <w:szCs w:val="22"/>
          <w:lang w:val="es-ES_tradnl"/>
        </w:rPr>
        <w:t xml:space="preserve"> de igual forma</w:t>
      </w:r>
      <w:r>
        <w:rPr>
          <w:rFonts w:cs="Arial"/>
          <w:sz w:val="22"/>
          <w:szCs w:val="22"/>
          <w:lang w:val="es-ES_tradnl"/>
        </w:rPr>
        <w:t>,</w:t>
      </w:r>
      <w:r w:rsidRPr="00C376A3">
        <w:rPr>
          <w:rFonts w:cs="Arial"/>
          <w:sz w:val="22"/>
          <w:szCs w:val="22"/>
          <w:lang w:val="es-ES_tradnl"/>
        </w:rPr>
        <w:t xml:space="preserve"> que los planos de vivienda que se hayan tramitado en la municipalidad </w:t>
      </w:r>
      <w:proofErr w:type="gramStart"/>
      <w:r w:rsidRPr="00C376A3">
        <w:rPr>
          <w:rFonts w:cs="Arial"/>
          <w:sz w:val="22"/>
          <w:szCs w:val="22"/>
          <w:lang w:val="es-ES_tradnl"/>
        </w:rPr>
        <w:t>local,</w:t>
      </w:r>
      <w:proofErr w:type="gramEnd"/>
      <w:r w:rsidRPr="00C376A3">
        <w:rPr>
          <w:rFonts w:cs="Arial"/>
          <w:sz w:val="22"/>
          <w:szCs w:val="22"/>
          <w:lang w:val="es-ES_tradnl"/>
        </w:rPr>
        <w:t xml:space="preserve"> correspondan al sistema constructivo de </w:t>
      </w:r>
      <w:r>
        <w:rPr>
          <w:rFonts w:cs="Arial"/>
          <w:sz w:val="22"/>
          <w:szCs w:val="22"/>
          <w:lang w:val="es-ES_tradnl"/>
        </w:rPr>
        <w:t>baldosas y columnas prefabricadas</w:t>
      </w:r>
      <w:r w:rsidRPr="00C376A3">
        <w:rPr>
          <w:rFonts w:cs="Arial"/>
          <w:sz w:val="22"/>
          <w:szCs w:val="22"/>
          <w:lang w:val="es-ES_tradnl"/>
        </w:rPr>
        <w:t>, con las áreas y distribuciones avaladas por el fiscal de inversiones y el Departamento Técnico del BANHVI</w:t>
      </w:r>
      <w:r>
        <w:rPr>
          <w:rFonts w:cs="Arial"/>
          <w:sz w:val="22"/>
          <w:szCs w:val="22"/>
          <w:lang w:val="es-ES_tradnl"/>
        </w:rPr>
        <w:t>,</w:t>
      </w:r>
      <w:r w:rsidRPr="00C376A3">
        <w:rPr>
          <w:rFonts w:cs="Arial"/>
          <w:sz w:val="22"/>
          <w:szCs w:val="22"/>
          <w:lang w:val="es-ES_tradnl"/>
        </w:rPr>
        <w:t xml:space="preserve"> y se encuentre debidamente inscrita la responsabilidad ante el CFIA</w:t>
      </w:r>
      <w:r>
        <w:rPr>
          <w:rFonts w:cs="Arial"/>
          <w:sz w:val="22"/>
          <w:szCs w:val="22"/>
          <w:lang w:val="es-ES_tradnl"/>
        </w:rPr>
        <w:t>,</w:t>
      </w:r>
      <w:r w:rsidRPr="00C376A3">
        <w:rPr>
          <w:rFonts w:cs="Arial"/>
          <w:sz w:val="22"/>
          <w:szCs w:val="22"/>
          <w:lang w:val="es-ES_tradnl"/>
        </w:rPr>
        <w:t xml:space="preserve"> de cada uno de los profesionales involucrados en la obra.</w:t>
      </w:r>
    </w:p>
    <w:p w14:paraId="3D832028" w14:textId="6A75633D" w:rsidR="0087028F" w:rsidRDefault="0087028F" w:rsidP="00721DF4">
      <w:pPr>
        <w:spacing w:line="360" w:lineRule="auto"/>
        <w:jc w:val="both"/>
        <w:rPr>
          <w:rFonts w:cs="Arial"/>
          <w:sz w:val="22"/>
          <w:szCs w:val="22"/>
          <w:lang w:val="es-ES_tradnl"/>
        </w:rPr>
      </w:pPr>
    </w:p>
    <w:p w14:paraId="125EC5F6" w14:textId="38FD4F65" w:rsidR="0087028F" w:rsidRPr="00C376A3" w:rsidRDefault="0087028F" w:rsidP="0087028F">
      <w:pPr>
        <w:spacing w:line="360" w:lineRule="auto"/>
        <w:jc w:val="both"/>
        <w:rPr>
          <w:rFonts w:cs="Arial"/>
          <w:sz w:val="22"/>
          <w:szCs w:val="22"/>
        </w:rPr>
      </w:pPr>
      <w:r>
        <w:rPr>
          <w:rFonts w:cs="Arial"/>
          <w:b/>
          <w:bCs/>
          <w:sz w:val="22"/>
          <w:szCs w:val="22"/>
        </w:rPr>
        <w:t>5</w:t>
      </w:r>
      <w:r w:rsidRPr="00C376A3">
        <w:rPr>
          <w:rFonts w:cs="Arial"/>
          <w:b/>
          <w:bCs/>
          <w:sz w:val="22"/>
          <w:szCs w:val="22"/>
        </w:rPr>
        <w:t>.</w:t>
      </w:r>
      <w:r>
        <w:rPr>
          <w:rFonts w:cs="Arial"/>
          <w:sz w:val="22"/>
          <w:szCs w:val="22"/>
        </w:rPr>
        <w:t xml:space="preserve"> </w:t>
      </w:r>
      <w:r w:rsidRPr="00C376A3">
        <w:rPr>
          <w:rFonts w:cs="Arial"/>
          <w:sz w:val="22"/>
          <w:szCs w:val="22"/>
        </w:rPr>
        <w:t>En relación con las viviendas</w:t>
      </w:r>
      <w:r>
        <w:rPr>
          <w:rFonts w:cs="Arial"/>
          <w:sz w:val="22"/>
          <w:szCs w:val="22"/>
        </w:rPr>
        <w:t>,</w:t>
      </w:r>
      <w:r w:rsidRPr="00C376A3">
        <w:rPr>
          <w:rFonts w:cs="Arial"/>
          <w:sz w:val="22"/>
          <w:szCs w:val="22"/>
        </w:rPr>
        <w:t xml:space="preserve"> el BANHVI girará al constructor en tractos y contra avance de obras, avalados por el fiscal de inversión de la </w:t>
      </w:r>
      <w:r>
        <w:rPr>
          <w:rFonts w:cs="Arial"/>
          <w:sz w:val="22"/>
          <w:szCs w:val="22"/>
        </w:rPr>
        <w:t>e</w:t>
      </w:r>
      <w:r w:rsidRPr="00C376A3">
        <w:rPr>
          <w:rFonts w:cs="Arial"/>
          <w:sz w:val="22"/>
          <w:szCs w:val="22"/>
        </w:rPr>
        <w:t>ntidad autorizada.</w:t>
      </w:r>
    </w:p>
    <w:p w14:paraId="346D0AA8" w14:textId="563E8D4C" w:rsidR="0087028F" w:rsidRDefault="0087028F" w:rsidP="00721DF4">
      <w:pPr>
        <w:spacing w:line="360" w:lineRule="auto"/>
        <w:jc w:val="both"/>
        <w:rPr>
          <w:rFonts w:cs="Arial"/>
          <w:sz w:val="22"/>
          <w:szCs w:val="22"/>
          <w:lang w:val="es-ES_tradnl"/>
        </w:rPr>
      </w:pPr>
    </w:p>
    <w:p w14:paraId="14392F20" w14:textId="4FD4956D" w:rsidR="00490696" w:rsidRPr="00C376A3" w:rsidRDefault="00490696" w:rsidP="00490696">
      <w:pPr>
        <w:spacing w:line="360" w:lineRule="auto"/>
        <w:jc w:val="both"/>
        <w:rPr>
          <w:rFonts w:cs="Arial"/>
          <w:sz w:val="22"/>
          <w:szCs w:val="22"/>
        </w:rPr>
      </w:pPr>
      <w:r>
        <w:rPr>
          <w:rFonts w:cs="Arial"/>
          <w:b/>
          <w:bCs/>
          <w:sz w:val="22"/>
          <w:szCs w:val="22"/>
        </w:rPr>
        <w:t>6</w:t>
      </w:r>
      <w:r w:rsidRPr="00C376A3">
        <w:rPr>
          <w:rFonts w:cs="Arial"/>
          <w:b/>
          <w:bCs/>
          <w:sz w:val="22"/>
          <w:szCs w:val="22"/>
        </w:rPr>
        <w:t>.</w:t>
      </w:r>
      <w:r>
        <w:rPr>
          <w:rFonts w:cs="Arial"/>
          <w:sz w:val="22"/>
          <w:szCs w:val="22"/>
        </w:rPr>
        <w:t xml:space="preserve"> </w:t>
      </w:r>
      <w:r w:rsidRPr="00C376A3">
        <w:rPr>
          <w:rFonts w:cs="Arial"/>
          <w:sz w:val="22"/>
          <w:szCs w:val="22"/>
        </w:rPr>
        <w:t xml:space="preserve">Los recursos serán girados previa formalización individual de cada Bono Familiar de Vivienda, según </w:t>
      </w:r>
      <w:r>
        <w:rPr>
          <w:rFonts w:cs="Arial"/>
          <w:sz w:val="22"/>
          <w:szCs w:val="22"/>
        </w:rPr>
        <w:t xml:space="preserve">el detalle </w:t>
      </w:r>
      <w:r w:rsidRPr="00406A4E">
        <w:rPr>
          <w:rFonts w:cs="Arial"/>
          <w:sz w:val="22"/>
          <w:szCs w:val="22"/>
        </w:rPr>
        <w:t>indica</w:t>
      </w:r>
      <w:r>
        <w:rPr>
          <w:rFonts w:cs="Arial"/>
          <w:sz w:val="22"/>
          <w:szCs w:val="22"/>
        </w:rPr>
        <w:t>do</w:t>
      </w:r>
      <w:r w:rsidRPr="00406A4E">
        <w:rPr>
          <w:rFonts w:cs="Arial"/>
          <w:sz w:val="22"/>
          <w:szCs w:val="22"/>
        </w:rPr>
        <w:t xml:space="preserve"> en </w:t>
      </w:r>
      <w:r>
        <w:rPr>
          <w:rFonts w:cs="Arial"/>
          <w:sz w:val="22"/>
          <w:szCs w:val="22"/>
        </w:rPr>
        <w:t>el</w:t>
      </w:r>
      <w:r w:rsidRPr="00406A4E">
        <w:rPr>
          <w:rFonts w:cs="Arial"/>
          <w:sz w:val="22"/>
          <w:szCs w:val="22"/>
        </w:rPr>
        <w:t xml:space="preserve"> apartado</w:t>
      </w:r>
      <w:r>
        <w:rPr>
          <w:rFonts w:cs="Arial"/>
          <w:sz w:val="22"/>
          <w:szCs w:val="22"/>
        </w:rPr>
        <w:t xml:space="preserve"> 2 </w:t>
      </w:r>
      <w:r w:rsidRPr="00406A4E">
        <w:rPr>
          <w:rFonts w:cs="Arial"/>
          <w:sz w:val="22"/>
          <w:szCs w:val="22"/>
        </w:rPr>
        <w:t>del presente acuerdo</w:t>
      </w:r>
      <w:r w:rsidRPr="00C376A3">
        <w:rPr>
          <w:rFonts w:cs="Arial"/>
          <w:sz w:val="22"/>
          <w:szCs w:val="22"/>
        </w:rPr>
        <w:t xml:space="preserve">, para lo cual se firmará el contrato de administración de recursos entre la </w:t>
      </w:r>
      <w:r>
        <w:rPr>
          <w:rFonts w:cs="Arial"/>
          <w:sz w:val="22"/>
          <w:szCs w:val="22"/>
        </w:rPr>
        <w:t>e</w:t>
      </w:r>
      <w:r w:rsidRPr="00C376A3">
        <w:rPr>
          <w:rFonts w:cs="Arial"/>
          <w:sz w:val="22"/>
          <w:szCs w:val="22"/>
        </w:rPr>
        <w:t xml:space="preserve">ntidad autorizada y el BANHVI, y el contrato de obra determinada entre la </w:t>
      </w:r>
      <w:r>
        <w:rPr>
          <w:rFonts w:cs="Arial"/>
          <w:sz w:val="22"/>
          <w:szCs w:val="22"/>
        </w:rPr>
        <w:t>e</w:t>
      </w:r>
      <w:r w:rsidRPr="00C376A3">
        <w:rPr>
          <w:rFonts w:cs="Arial"/>
          <w:sz w:val="22"/>
          <w:szCs w:val="22"/>
        </w:rPr>
        <w:t xml:space="preserve">ntidad autorizada y la empresa constructora. Queda entendido que el monto de los contratos </w:t>
      </w:r>
      <w:proofErr w:type="gramStart"/>
      <w:r w:rsidRPr="00C376A3">
        <w:rPr>
          <w:rFonts w:cs="Arial"/>
          <w:sz w:val="22"/>
          <w:szCs w:val="22"/>
        </w:rPr>
        <w:t>citados</w:t>
      </w:r>
      <w:r>
        <w:rPr>
          <w:rFonts w:cs="Arial"/>
          <w:sz w:val="22"/>
          <w:szCs w:val="22"/>
        </w:rPr>
        <w:t>,</w:t>
      </w:r>
      <w:proofErr w:type="gramEnd"/>
      <w:r w:rsidRPr="00C376A3">
        <w:rPr>
          <w:rFonts w:cs="Arial"/>
          <w:sz w:val="22"/>
          <w:szCs w:val="22"/>
        </w:rPr>
        <w:t xml:space="preserve"> corresponde al monto de financiamiento de las soluciones habitacionales.</w:t>
      </w:r>
    </w:p>
    <w:p w14:paraId="38BF7447" w14:textId="23DC8F34" w:rsidR="0087028F" w:rsidRDefault="0087028F" w:rsidP="00721DF4">
      <w:pPr>
        <w:spacing w:line="360" w:lineRule="auto"/>
        <w:jc w:val="both"/>
        <w:rPr>
          <w:rFonts w:cs="Arial"/>
          <w:sz w:val="22"/>
          <w:szCs w:val="22"/>
          <w:lang w:val="es-ES_tradnl"/>
        </w:rPr>
      </w:pPr>
    </w:p>
    <w:p w14:paraId="25E62AEF" w14:textId="5D0BF6F4" w:rsidR="00490696" w:rsidRPr="00C376A3" w:rsidRDefault="00490696" w:rsidP="00490696">
      <w:pPr>
        <w:spacing w:line="360" w:lineRule="auto"/>
        <w:jc w:val="both"/>
        <w:rPr>
          <w:rFonts w:cs="Arial"/>
          <w:sz w:val="22"/>
          <w:szCs w:val="22"/>
        </w:rPr>
      </w:pPr>
      <w:r>
        <w:rPr>
          <w:rFonts w:cs="Arial"/>
          <w:b/>
          <w:bCs/>
          <w:sz w:val="22"/>
          <w:szCs w:val="22"/>
        </w:rPr>
        <w:t>7</w:t>
      </w:r>
      <w:r w:rsidRPr="00035ABC">
        <w:rPr>
          <w:rFonts w:cs="Arial"/>
          <w:b/>
          <w:bCs/>
          <w:sz w:val="22"/>
          <w:szCs w:val="22"/>
        </w:rPr>
        <w:t>.</w:t>
      </w:r>
      <w:r>
        <w:rPr>
          <w:rFonts w:cs="Arial"/>
          <w:sz w:val="22"/>
          <w:szCs w:val="22"/>
        </w:rPr>
        <w:t xml:space="preserve"> </w:t>
      </w:r>
      <w:r w:rsidRPr="00C376A3">
        <w:rPr>
          <w:rFonts w:cs="Arial"/>
          <w:sz w:val="22"/>
          <w:szCs w:val="22"/>
        </w:rPr>
        <w:t xml:space="preserve">La </w:t>
      </w:r>
      <w:r>
        <w:rPr>
          <w:rFonts w:cs="Arial"/>
          <w:sz w:val="22"/>
          <w:szCs w:val="22"/>
        </w:rPr>
        <w:t>e</w:t>
      </w:r>
      <w:r w:rsidRPr="00C376A3">
        <w:rPr>
          <w:rFonts w:cs="Arial"/>
          <w:sz w:val="22"/>
          <w:szCs w:val="22"/>
        </w:rPr>
        <w:t xml:space="preserve">ntidad autorizada debe velar porque </w:t>
      </w:r>
      <w:r>
        <w:rPr>
          <w:rFonts w:cs="Arial"/>
          <w:sz w:val="22"/>
          <w:szCs w:val="22"/>
        </w:rPr>
        <w:t>cada</w:t>
      </w:r>
      <w:r w:rsidRPr="00C376A3">
        <w:rPr>
          <w:rFonts w:cs="Arial"/>
          <w:sz w:val="22"/>
          <w:szCs w:val="22"/>
        </w:rPr>
        <w:t xml:space="preserve"> familia reciba el bien libre de gravámenes y con los impuestos municipales al día.</w:t>
      </w:r>
    </w:p>
    <w:p w14:paraId="0A09CCD3" w14:textId="77777777" w:rsidR="00490696" w:rsidRPr="00C376A3" w:rsidRDefault="00490696" w:rsidP="00490696">
      <w:pPr>
        <w:spacing w:line="360" w:lineRule="auto"/>
        <w:jc w:val="both"/>
        <w:rPr>
          <w:rFonts w:cs="Arial"/>
          <w:sz w:val="22"/>
          <w:szCs w:val="22"/>
        </w:rPr>
      </w:pPr>
    </w:p>
    <w:p w14:paraId="35035E65" w14:textId="10AA6916" w:rsidR="00490696" w:rsidRPr="00C376A3" w:rsidRDefault="00490696" w:rsidP="00490696">
      <w:pPr>
        <w:spacing w:line="360" w:lineRule="auto"/>
        <w:jc w:val="both"/>
        <w:rPr>
          <w:rFonts w:cs="Arial"/>
          <w:sz w:val="22"/>
          <w:szCs w:val="22"/>
        </w:rPr>
      </w:pPr>
      <w:r>
        <w:rPr>
          <w:rFonts w:cs="Arial"/>
          <w:b/>
          <w:bCs/>
          <w:sz w:val="22"/>
          <w:szCs w:val="22"/>
        </w:rPr>
        <w:t>8</w:t>
      </w:r>
      <w:r w:rsidRPr="00035ABC">
        <w:rPr>
          <w:rFonts w:cs="Arial"/>
          <w:b/>
          <w:bCs/>
          <w:sz w:val="22"/>
          <w:szCs w:val="22"/>
        </w:rPr>
        <w:t>.</w:t>
      </w:r>
      <w:r>
        <w:rPr>
          <w:rFonts w:cs="Arial"/>
          <w:sz w:val="22"/>
          <w:szCs w:val="22"/>
        </w:rPr>
        <w:t xml:space="preserve"> </w:t>
      </w:r>
      <w:r w:rsidRPr="00C376A3">
        <w:rPr>
          <w:rFonts w:cs="Arial"/>
          <w:sz w:val="22"/>
          <w:szCs w:val="22"/>
        </w:rPr>
        <w:t>El monto de gastos de formalización</w:t>
      </w:r>
      <w:r>
        <w:rPr>
          <w:rFonts w:cs="Arial"/>
          <w:sz w:val="22"/>
          <w:szCs w:val="22"/>
        </w:rPr>
        <w:t>,</w:t>
      </w:r>
      <w:r w:rsidRPr="00C376A3">
        <w:rPr>
          <w:rFonts w:cs="Arial"/>
          <w:sz w:val="22"/>
          <w:szCs w:val="22"/>
        </w:rPr>
        <w:t xml:space="preserve"> no financiado por BANHVI</w:t>
      </w:r>
      <w:r>
        <w:rPr>
          <w:rFonts w:cs="Arial"/>
          <w:sz w:val="22"/>
          <w:szCs w:val="22"/>
        </w:rPr>
        <w:t>,</w:t>
      </w:r>
      <w:r w:rsidRPr="00C376A3">
        <w:rPr>
          <w:rFonts w:cs="Arial"/>
          <w:sz w:val="22"/>
          <w:szCs w:val="22"/>
        </w:rPr>
        <w:t xml:space="preserve"> deberá ser aportado por los beneficiarios. La diferencia en el rubro de </w:t>
      </w:r>
      <w:proofErr w:type="gramStart"/>
      <w:r w:rsidRPr="00C376A3">
        <w:rPr>
          <w:rFonts w:cs="Arial"/>
          <w:sz w:val="22"/>
          <w:szCs w:val="22"/>
        </w:rPr>
        <w:t>compraventa,</w:t>
      </w:r>
      <w:proofErr w:type="gramEnd"/>
      <w:r w:rsidRPr="00C376A3">
        <w:rPr>
          <w:rFonts w:cs="Arial"/>
          <w:sz w:val="22"/>
          <w:szCs w:val="22"/>
        </w:rPr>
        <w:t xml:space="preserve"> deberá ser aportada en partes iguales por el vendedor y el comprador.  La entidad autorizada deberá informarles a los beneficiarios, el monto que deben aportar por concepto de gastos de formalización, según </w:t>
      </w:r>
      <w:r>
        <w:rPr>
          <w:rFonts w:cs="Arial"/>
          <w:sz w:val="22"/>
          <w:szCs w:val="22"/>
        </w:rPr>
        <w:t xml:space="preserve">se detalla </w:t>
      </w:r>
      <w:r w:rsidRPr="00C376A3">
        <w:rPr>
          <w:rFonts w:cs="Arial"/>
          <w:sz w:val="22"/>
          <w:szCs w:val="22"/>
        </w:rPr>
        <w:t xml:space="preserve">en </w:t>
      </w:r>
      <w:r>
        <w:rPr>
          <w:rFonts w:cs="Arial"/>
          <w:sz w:val="22"/>
          <w:szCs w:val="22"/>
        </w:rPr>
        <w:t>el punto 2 del presente acuerdo</w:t>
      </w:r>
      <w:r w:rsidRPr="00C376A3">
        <w:rPr>
          <w:rFonts w:cs="Arial"/>
          <w:sz w:val="22"/>
          <w:szCs w:val="22"/>
        </w:rPr>
        <w:t>.</w:t>
      </w:r>
    </w:p>
    <w:p w14:paraId="5F6E7556" w14:textId="2B984DF8" w:rsidR="0087028F" w:rsidRDefault="0087028F" w:rsidP="00721DF4">
      <w:pPr>
        <w:spacing w:line="360" w:lineRule="auto"/>
        <w:jc w:val="both"/>
        <w:rPr>
          <w:rFonts w:cs="Arial"/>
          <w:sz w:val="22"/>
          <w:szCs w:val="22"/>
          <w:lang w:val="es-ES_tradnl"/>
        </w:rPr>
      </w:pPr>
    </w:p>
    <w:p w14:paraId="04DEA9A2" w14:textId="4240FB57" w:rsidR="00490696" w:rsidRPr="00C376A3" w:rsidRDefault="00490696" w:rsidP="00490696">
      <w:pPr>
        <w:spacing w:line="360" w:lineRule="auto"/>
        <w:jc w:val="both"/>
        <w:rPr>
          <w:rFonts w:cs="Arial"/>
          <w:sz w:val="22"/>
          <w:szCs w:val="22"/>
        </w:rPr>
      </w:pPr>
      <w:r>
        <w:rPr>
          <w:rFonts w:cs="Arial"/>
          <w:b/>
          <w:bCs/>
          <w:sz w:val="22"/>
          <w:szCs w:val="22"/>
        </w:rPr>
        <w:t>9</w:t>
      </w:r>
      <w:r w:rsidRPr="00035ABC">
        <w:rPr>
          <w:rFonts w:cs="Arial"/>
          <w:b/>
          <w:bCs/>
          <w:sz w:val="22"/>
          <w:szCs w:val="22"/>
        </w:rPr>
        <w:t>.</w:t>
      </w:r>
      <w:r>
        <w:rPr>
          <w:rFonts w:cs="Arial"/>
          <w:sz w:val="22"/>
          <w:szCs w:val="22"/>
        </w:rPr>
        <w:t xml:space="preserve"> </w:t>
      </w:r>
      <w:r w:rsidRPr="00C376A3">
        <w:rPr>
          <w:rFonts w:cs="Arial"/>
          <w:sz w:val="22"/>
          <w:szCs w:val="22"/>
        </w:rPr>
        <w:t>Los gastos de formalización de cada operación</w:t>
      </w:r>
      <w:r>
        <w:rPr>
          <w:rFonts w:cs="Arial"/>
          <w:sz w:val="22"/>
          <w:szCs w:val="22"/>
        </w:rPr>
        <w:t>,</w:t>
      </w:r>
      <w:r w:rsidRPr="00C376A3">
        <w:rPr>
          <w:rFonts w:cs="Arial"/>
          <w:sz w:val="22"/>
          <w:szCs w:val="22"/>
        </w:rPr>
        <w:t xml:space="preserve"> deberán ser registrados por la </w:t>
      </w:r>
      <w:r>
        <w:rPr>
          <w:rFonts w:cs="Arial"/>
          <w:sz w:val="22"/>
          <w:szCs w:val="22"/>
        </w:rPr>
        <w:t>e</w:t>
      </w:r>
      <w:r w:rsidRPr="00C376A3">
        <w:rPr>
          <w:rFonts w:cs="Arial"/>
          <w:sz w:val="22"/>
          <w:szCs w:val="22"/>
        </w:rPr>
        <w:t>ntidad autorizada en el expediente de cada familia, de acuerdo con el formato de la tabla de gastos de formalización establecida por el BANHVI.</w:t>
      </w:r>
    </w:p>
    <w:p w14:paraId="6D1E5BCE" w14:textId="77777777" w:rsidR="00490696" w:rsidRDefault="00490696" w:rsidP="00490696">
      <w:pPr>
        <w:spacing w:line="360" w:lineRule="auto"/>
        <w:jc w:val="both"/>
        <w:rPr>
          <w:rFonts w:cs="Arial"/>
          <w:sz w:val="22"/>
          <w:szCs w:val="22"/>
          <w:lang w:val="es-ES_tradnl"/>
        </w:rPr>
      </w:pPr>
    </w:p>
    <w:p w14:paraId="40B4D144" w14:textId="0E0FD6A6" w:rsidR="00490696" w:rsidRPr="00035ABC" w:rsidRDefault="00490696" w:rsidP="00490696">
      <w:pPr>
        <w:spacing w:line="360" w:lineRule="auto"/>
        <w:jc w:val="both"/>
        <w:rPr>
          <w:rFonts w:cs="Arial"/>
          <w:sz w:val="22"/>
          <w:szCs w:val="22"/>
        </w:rPr>
      </w:pPr>
      <w:r w:rsidRPr="00035ABC">
        <w:rPr>
          <w:rFonts w:cs="Arial"/>
          <w:b/>
          <w:bCs/>
          <w:sz w:val="22"/>
          <w:szCs w:val="22"/>
        </w:rPr>
        <w:t>1</w:t>
      </w:r>
      <w:r>
        <w:rPr>
          <w:rFonts w:cs="Arial"/>
          <w:b/>
          <w:bCs/>
          <w:sz w:val="22"/>
          <w:szCs w:val="22"/>
        </w:rPr>
        <w:t>0</w:t>
      </w:r>
      <w:r w:rsidRPr="00035ABC">
        <w:rPr>
          <w:rFonts w:cs="Arial"/>
          <w:b/>
          <w:bCs/>
          <w:sz w:val="22"/>
          <w:szCs w:val="22"/>
        </w:rPr>
        <w:t>.</w:t>
      </w:r>
      <w:r>
        <w:rPr>
          <w:rFonts w:cs="Arial"/>
          <w:sz w:val="22"/>
          <w:szCs w:val="22"/>
        </w:rPr>
        <w:t xml:space="preserve"> </w:t>
      </w:r>
      <w:r w:rsidRPr="00035ABC">
        <w:rPr>
          <w:rFonts w:cs="Arial"/>
          <w:sz w:val="22"/>
          <w:szCs w:val="22"/>
        </w:rPr>
        <w:t xml:space="preserve">Previo al momento de la formalización, </w:t>
      </w:r>
      <w:r>
        <w:rPr>
          <w:rFonts w:cs="Arial"/>
          <w:sz w:val="22"/>
          <w:szCs w:val="22"/>
        </w:rPr>
        <w:t xml:space="preserve">la entidad autorizada </w:t>
      </w:r>
      <w:r w:rsidRPr="00035ABC">
        <w:rPr>
          <w:rFonts w:cs="Arial"/>
          <w:sz w:val="22"/>
          <w:szCs w:val="22"/>
        </w:rPr>
        <w:t>deberá verificar la inclusión</w:t>
      </w:r>
      <w:r>
        <w:rPr>
          <w:rFonts w:cs="Arial"/>
          <w:sz w:val="22"/>
          <w:szCs w:val="22"/>
        </w:rPr>
        <w:t>,</w:t>
      </w:r>
      <w:r w:rsidRPr="00035ABC">
        <w:rPr>
          <w:rFonts w:cs="Arial"/>
          <w:sz w:val="22"/>
          <w:szCs w:val="22"/>
        </w:rPr>
        <w:t xml:space="preserve"> en cada expediente</w:t>
      </w:r>
      <w:r>
        <w:rPr>
          <w:rFonts w:cs="Arial"/>
          <w:sz w:val="22"/>
          <w:szCs w:val="22"/>
        </w:rPr>
        <w:t>,</w:t>
      </w:r>
      <w:r w:rsidRPr="00035ABC">
        <w:rPr>
          <w:rFonts w:cs="Arial"/>
          <w:sz w:val="22"/>
          <w:szCs w:val="22"/>
        </w:rPr>
        <w:t xml:space="preserve"> de las opciones de compraventa con los montos indicados en el </w:t>
      </w:r>
      <w:r>
        <w:rPr>
          <w:rFonts w:cs="Arial"/>
          <w:sz w:val="22"/>
          <w:szCs w:val="22"/>
        </w:rPr>
        <w:t>punto 2 del presente acuerdo</w:t>
      </w:r>
      <w:r w:rsidRPr="00035ABC">
        <w:rPr>
          <w:rFonts w:cs="Arial"/>
          <w:sz w:val="22"/>
          <w:szCs w:val="22"/>
        </w:rPr>
        <w:t>.</w:t>
      </w:r>
    </w:p>
    <w:p w14:paraId="73CCF90A" w14:textId="77777777" w:rsidR="00490696" w:rsidRPr="00035ABC" w:rsidRDefault="00490696" w:rsidP="00490696">
      <w:pPr>
        <w:spacing w:line="360" w:lineRule="auto"/>
        <w:jc w:val="both"/>
        <w:rPr>
          <w:rFonts w:cs="Arial"/>
          <w:sz w:val="22"/>
          <w:szCs w:val="22"/>
        </w:rPr>
      </w:pPr>
    </w:p>
    <w:p w14:paraId="197ADE96" w14:textId="02F28392" w:rsidR="00490696" w:rsidRPr="00035ABC" w:rsidRDefault="00490696" w:rsidP="00490696">
      <w:pPr>
        <w:spacing w:line="360" w:lineRule="auto"/>
        <w:jc w:val="both"/>
        <w:rPr>
          <w:rFonts w:cs="Arial"/>
          <w:sz w:val="22"/>
          <w:szCs w:val="22"/>
        </w:rPr>
      </w:pPr>
      <w:r w:rsidRPr="00035ABC">
        <w:rPr>
          <w:rFonts w:cs="Arial"/>
          <w:b/>
          <w:bCs/>
          <w:sz w:val="22"/>
          <w:szCs w:val="22"/>
        </w:rPr>
        <w:t>1</w:t>
      </w:r>
      <w:r>
        <w:rPr>
          <w:rFonts w:cs="Arial"/>
          <w:b/>
          <w:bCs/>
          <w:sz w:val="22"/>
          <w:szCs w:val="22"/>
        </w:rPr>
        <w:t>1</w:t>
      </w:r>
      <w:r w:rsidRPr="00035ABC">
        <w:rPr>
          <w:rFonts w:cs="Arial"/>
          <w:b/>
          <w:bCs/>
          <w:sz w:val="22"/>
          <w:szCs w:val="22"/>
        </w:rPr>
        <w:t>.</w:t>
      </w:r>
      <w:r>
        <w:rPr>
          <w:rFonts w:cs="Arial"/>
          <w:sz w:val="22"/>
          <w:szCs w:val="22"/>
        </w:rPr>
        <w:t xml:space="preserve"> </w:t>
      </w:r>
      <w:r w:rsidRPr="00035ABC">
        <w:rPr>
          <w:rFonts w:cs="Arial"/>
          <w:sz w:val="22"/>
          <w:szCs w:val="22"/>
        </w:rPr>
        <w:t xml:space="preserve">Será responsabilidad de la </w:t>
      </w:r>
      <w:r>
        <w:rPr>
          <w:rFonts w:cs="Arial"/>
          <w:sz w:val="22"/>
          <w:szCs w:val="22"/>
        </w:rPr>
        <w:t>e</w:t>
      </w:r>
      <w:r w:rsidRPr="00035ABC">
        <w:rPr>
          <w:rFonts w:cs="Arial"/>
          <w:sz w:val="22"/>
          <w:szCs w:val="22"/>
        </w:rPr>
        <w:t>ntidad autorizada</w:t>
      </w:r>
      <w:r>
        <w:rPr>
          <w:rFonts w:cs="Arial"/>
          <w:sz w:val="22"/>
          <w:szCs w:val="22"/>
        </w:rPr>
        <w:t>,</w:t>
      </w:r>
      <w:r w:rsidRPr="00035ABC">
        <w:rPr>
          <w:rFonts w:cs="Arial"/>
          <w:sz w:val="22"/>
          <w:szCs w:val="22"/>
        </w:rPr>
        <w:t xml:space="preserve"> que el contrato de construcción respete la normativa vigente</w:t>
      </w:r>
      <w:r>
        <w:rPr>
          <w:rFonts w:cs="Arial"/>
          <w:sz w:val="22"/>
          <w:szCs w:val="22"/>
        </w:rPr>
        <w:t>,</w:t>
      </w:r>
      <w:r w:rsidRPr="00035ABC">
        <w:rPr>
          <w:rFonts w:cs="Arial"/>
          <w:sz w:val="22"/>
          <w:szCs w:val="22"/>
        </w:rPr>
        <w:t xml:space="preserve"> tanto de construcción de obras como del Sistema Financiero Nacional para la Vivienda.</w:t>
      </w:r>
    </w:p>
    <w:p w14:paraId="0CF3E1E3" w14:textId="17EBC335" w:rsidR="0087028F" w:rsidRDefault="0087028F" w:rsidP="00721DF4">
      <w:pPr>
        <w:spacing w:line="360" w:lineRule="auto"/>
        <w:jc w:val="both"/>
        <w:rPr>
          <w:rFonts w:cs="Arial"/>
          <w:sz w:val="22"/>
          <w:szCs w:val="22"/>
          <w:lang w:val="es-ES_tradnl"/>
        </w:rPr>
      </w:pPr>
    </w:p>
    <w:p w14:paraId="61843306" w14:textId="13DFFBD4" w:rsidR="00490696" w:rsidRPr="00035ABC" w:rsidRDefault="00490696" w:rsidP="00490696">
      <w:pPr>
        <w:spacing w:line="360" w:lineRule="auto"/>
        <w:jc w:val="both"/>
        <w:rPr>
          <w:rFonts w:cs="Arial"/>
          <w:sz w:val="22"/>
          <w:szCs w:val="22"/>
        </w:rPr>
      </w:pPr>
      <w:r w:rsidRPr="00035ABC">
        <w:rPr>
          <w:rFonts w:cs="Arial"/>
          <w:b/>
          <w:bCs/>
          <w:sz w:val="22"/>
          <w:szCs w:val="22"/>
        </w:rPr>
        <w:t>1</w:t>
      </w:r>
      <w:r>
        <w:rPr>
          <w:rFonts w:cs="Arial"/>
          <w:b/>
          <w:bCs/>
          <w:sz w:val="22"/>
          <w:szCs w:val="22"/>
        </w:rPr>
        <w:t>2</w:t>
      </w:r>
      <w:r w:rsidRPr="00035ABC">
        <w:rPr>
          <w:rFonts w:cs="Arial"/>
          <w:b/>
          <w:bCs/>
          <w:sz w:val="22"/>
          <w:szCs w:val="22"/>
        </w:rPr>
        <w:t>.</w:t>
      </w:r>
      <w:r>
        <w:rPr>
          <w:rFonts w:cs="Arial"/>
          <w:sz w:val="22"/>
          <w:szCs w:val="22"/>
        </w:rPr>
        <w:t xml:space="preserve"> </w:t>
      </w:r>
      <w:r w:rsidRPr="00035ABC">
        <w:rPr>
          <w:rFonts w:cs="Arial"/>
          <w:sz w:val="22"/>
          <w:szCs w:val="22"/>
        </w:rPr>
        <w:t xml:space="preserve">Se deberá cumplir en todos sus extremos la Directriz </w:t>
      </w:r>
      <w:r>
        <w:rPr>
          <w:rFonts w:cs="Arial"/>
          <w:sz w:val="22"/>
          <w:szCs w:val="22"/>
        </w:rPr>
        <w:t xml:space="preserve">N° </w:t>
      </w:r>
      <w:r w:rsidRPr="00035ABC">
        <w:rPr>
          <w:rFonts w:cs="Arial"/>
          <w:sz w:val="22"/>
          <w:szCs w:val="22"/>
        </w:rPr>
        <w:t>27 de acabados de la vivienda.</w:t>
      </w:r>
    </w:p>
    <w:p w14:paraId="27A6643E" w14:textId="77777777" w:rsidR="00490696" w:rsidRPr="00035ABC" w:rsidRDefault="00490696" w:rsidP="00490696">
      <w:pPr>
        <w:spacing w:line="360" w:lineRule="auto"/>
        <w:jc w:val="both"/>
        <w:rPr>
          <w:rFonts w:cs="Arial"/>
          <w:sz w:val="22"/>
          <w:szCs w:val="22"/>
        </w:rPr>
      </w:pPr>
    </w:p>
    <w:p w14:paraId="35606A0D" w14:textId="534A7B87" w:rsidR="00490696" w:rsidRPr="00035ABC" w:rsidRDefault="00490696" w:rsidP="00490696">
      <w:pPr>
        <w:spacing w:line="360" w:lineRule="auto"/>
        <w:jc w:val="both"/>
        <w:rPr>
          <w:rFonts w:cs="Arial"/>
          <w:sz w:val="22"/>
          <w:szCs w:val="22"/>
        </w:rPr>
      </w:pPr>
      <w:r w:rsidRPr="00035ABC">
        <w:rPr>
          <w:rFonts w:cs="Arial"/>
          <w:b/>
          <w:bCs/>
          <w:sz w:val="22"/>
          <w:szCs w:val="22"/>
        </w:rPr>
        <w:t>1</w:t>
      </w:r>
      <w:r>
        <w:rPr>
          <w:rFonts w:cs="Arial"/>
          <w:b/>
          <w:bCs/>
          <w:sz w:val="22"/>
          <w:szCs w:val="22"/>
        </w:rPr>
        <w:t>3</w:t>
      </w:r>
      <w:r w:rsidRPr="00035ABC">
        <w:rPr>
          <w:rFonts w:cs="Arial"/>
          <w:b/>
          <w:bCs/>
          <w:sz w:val="22"/>
          <w:szCs w:val="22"/>
        </w:rPr>
        <w:t>.</w:t>
      </w:r>
      <w:r>
        <w:rPr>
          <w:rFonts w:cs="Arial"/>
          <w:sz w:val="22"/>
          <w:szCs w:val="22"/>
        </w:rPr>
        <w:t xml:space="preserve"> </w:t>
      </w:r>
      <w:r w:rsidRPr="00035ABC">
        <w:rPr>
          <w:rFonts w:cs="Arial"/>
          <w:sz w:val="22"/>
          <w:szCs w:val="22"/>
        </w:rPr>
        <w:t>En caso de alguna contención que este Banco considere extraordinaria y debidamente justificada, el BANHVI se reserva el derecho de no continuar con el financiamiento de los casos individuales.</w:t>
      </w:r>
    </w:p>
    <w:p w14:paraId="4ED15228" w14:textId="77777777" w:rsidR="00490696" w:rsidRPr="00035ABC" w:rsidRDefault="00490696" w:rsidP="00490696">
      <w:pPr>
        <w:spacing w:line="360" w:lineRule="auto"/>
        <w:jc w:val="both"/>
        <w:rPr>
          <w:rFonts w:cs="Arial"/>
          <w:sz w:val="22"/>
          <w:szCs w:val="22"/>
        </w:rPr>
      </w:pPr>
    </w:p>
    <w:p w14:paraId="4F49B5C7" w14:textId="065D87D0" w:rsidR="00490696" w:rsidRPr="00035ABC" w:rsidRDefault="00490696" w:rsidP="00490696">
      <w:pPr>
        <w:spacing w:line="360" w:lineRule="auto"/>
        <w:jc w:val="both"/>
        <w:rPr>
          <w:rFonts w:cs="Arial"/>
          <w:sz w:val="22"/>
          <w:szCs w:val="22"/>
        </w:rPr>
      </w:pPr>
      <w:r w:rsidRPr="00035ABC">
        <w:rPr>
          <w:rFonts w:cs="Arial"/>
          <w:b/>
          <w:bCs/>
          <w:sz w:val="22"/>
          <w:szCs w:val="22"/>
        </w:rPr>
        <w:t>1</w:t>
      </w:r>
      <w:r>
        <w:rPr>
          <w:rFonts w:cs="Arial"/>
          <w:b/>
          <w:bCs/>
          <w:sz w:val="22"/>
          <w:szCs w:val="22"/>
        </w:rPr>
        <w:t>4</w:t>
      </w:r>
      <w:r w:rsidRPr="00035ABC">
        <w:rPr>
          <w:rFonts w:cs="Arial"/>
          <w:b/>
          <w:bCs/>
          <w:sz w:val="22"/>
          <w:szCs w:val="22"/>
        </w:rPr>
        <w:t>.</w:t>
      </w:r>
      <w:r>
        <w:rPr>
          <w:rFonts w:cs="Arial"/>
          <w:sz w:val="22"/>
          <w:szCs w:val="22"/>
        </w:rPr>
        <w:t xml:space="preserve"> </w:t>
      </w:r>
      <w:r w:rsidRPr="00035ABC">
        <w:rPr>
          <w:rFonts w:cs="Arial"/>
          <w:sz w:val="22"/>
          <w:szCs w:val="22"/>
        </w:rPr>
        <w:t>La entidad autorizada deberá velar por el cumplimiento de la disposición de inclusión en la publicidad del proyecto</w:t>
      </w:r>
      <w:r>
        <w:rPr>
          <w:rFonts w:cs="Arial"/>
          <w:sz w:val="22"/>
          <w:szCs w:val="22"/>
        </w:rPr>
        <w:t>,</w:t>
      </w:r>
      <w:r w:rsidRPr="00035ABC">
        <w:rPr>
          <w:rFonts w:cs="Arial"/>
          <w:sz w:val="22"/>
          <w:szCs w:val="22"/>
        </w:rPr>
        <w:t xml:space="preserve"> tanto al BANHVI como al MIVAH, según lo dispuesto en </w:t>
      </w:r>
      <w:r>
        <w:rPr>
          <w:rFonts w:cs="Arial"/>
          <w:sz w:val="22"/>
          <w:szCs w:val="22"/>
        </w:rPr>
        <w:t xml:space="preserve">el </w:t>
      </w:r>
      <w:r w:rsidRPr="00035ABC">
        <w:rPr>
          <w:rFonts w:cs="Arial"/>
          <w:sz w:val="22"/>
          <w:szCs w:val="22"/>
        </w:rPr>
        <w:t>acuerdo N°</w:t>
      </w:r>
      <w:r>
        <w:rPr>
          <w:rFonts w:cs="Arial"/>
          <w:sz w:val="22"/>
          <w:szCs w:val="22"/>
        </w:rPr>
        <w:t xml:space="preserve"> </w:t>
      </w:r>
      <w:r w:rsidRPr="00035ABC">
        <w:rPr>
          <w:rFonts w:cs="Arial"/>
          <w:sz w:val="22"/>
          <w:szCs w:val="22"/>
        </w:rPr>
        <w:t xml:space="preserve">7 de la sesión 33-2009, </w:t>
      </w:r>
      <w:r>
        <w:rPr>
          <w:rFonts w:cs="Arial"/>
          <w:sz w:val="22"/>
          <w:szCs w:val="22"/>
        </w:rPr>
        <w:t>de</w:t>
      </w:r>
      <w:r w:rsidRPr="00035ABC">
        <w:rPr>
          <w:rFonts w:cs="Arial"/>
          <w:sz w:val="22"/>
          <w:szCs w:val="22"/>
        </w:rPr>
        <w:t xml:space="preserve"> fecha 04 de mayo de 2009.</w:t>
      </w:r>
    </w:p>
    <w:p w14:paraId="59CF66B0" w14:textId="4D2FE458" w:rsidR="00490696" w:rsidRDefault="00490696" w:rsidP="00490696">
      <w:pPr>
        <w:spacing w:line="360" w:lineRule="auto"/>
        <w:jc w:val="both"/>
        <w:rPr>
          <w:rFonts w:cs="Arial"/>
          <w:sz w:val="22"/>
          <w:szCs w:val="22"/>
        </w:rPr>
      </w:pPr>
    </w:p>
    <w:p w14:paraId="78C79AAC" w14:textId="4F6A3C83" w:rsidR="00490696" w:rsidRPr="00035ABC" w:rsidRDefault="00490696" w:rsidP="00490696">
      <w:pPr>
        <w:spacing w:line="360" w:lineRule="auto"/>
        <w:jc w:val="both"/>
        <w:rPr>
          <w:rFonts w:cs="Arial"/>
          <w:sz w:val="22"/>
          <w:szCs w:val="22"/>
        </w:rPr>
      </w:pPr>
      <w:r w:rsidRPr="00137402">
        <w:rPr>
          <w:rFonts w:cs="Arial"/>
          <w:b/>
          <w:bCs/>
          <w:sz w:val="22"/>
          <w:szCs w:val="22"/>
        </w:rPr>
        <w:t>1</w:t>
      </w:r>
      <w:r>
        <w:rPr>
          <w:rFonts w:cs="Arial"/>
          <w:b/>
          <w:bCs/>
          <w:sz w:val="22"/>
          <w:szCs w:val="22"/>
        </w:rPr>
        <w:t>5</w:t>
      </w:r>
      <w:r w:rsidRPr="00137402">
        <w:rPr>
          <w:rFonts w:cs="Arial"/>
          <w:b/>
          <w:bCs/>
          <w:sz w:val="22"/>
          <w:szCs w:val="22"/>
        </w:rPr>
        <w:t>.</w:t>
      </w:r>
      <w:r>
        <w:rPr>
          <w:rFonts w:cs="Arial"/>
          <w:sz w:val="22"/>
          <w:szCs w:val="22"/>
        </w:rPr>
        <w:t xml:space="preserve"> </w:t>
      </w:r>
      <w:r w:rsidRPr="00035ABC">
        <w:rPr>
          <w:rFonts w:cs="Arial"/>
          <w:sz w:val="22"/>
          <w:szCs w:val="22"/>
        </w:rPr>
        <w:t>Para el desarrollo de este proyecto</w:t>
      </w:r>
      <w:r>
        <w:rPr>
          <w:rFonts w:cs="Arial"/>
          <w:sz w:val="22"/>
          <w:szCs w:val="22"/>
        </w:rPr>
        <w:t>,</w:t>
      </w:r>
      <w:r w:rsidRPr="00035ABC">
        <w:rPr>
          <w:rFonts w:cs="Arial"/>
          <w:sz w:val="22"/>
          <w:szCs w:val="22"/>
        </w:rPr>
        <w:t xml:space="preserve"> se ejecutará el procedimiento P-FOS-18, de Inspección de calidad de obras, avalado por la Junta Directiva del BANHVI, en </w:t>
      </w:r>
      <w:r>
        <w:rPr>
          <w:rFonts w:cs="Arial"/>
          <w:sz w:val="22"/>
          <w:szCs w:val="22"/>
        </w:rPr>
        <w:t>el a</w:t>
      </w:r>
      <w:r w:rsidRPr="00035ABC">
        <w:rPr>
          <w:rFonts w:cs="Arial"/>
          <w:sz w:val="22"/>
          <w:szCs w:val="22"/>
        </w:rPr>
        <w:t>cuerdo N°</w:t>
      </w:r>
      <w:r>
        <w:rPr>
          <w:rFonts w:cs="Arial"/>
          <w:sz w:val="22"/>
          <w:szCs w:val="22"/>
        </w:rPr>
        <w:t xml:space="preserve"> </w:t>
      </w:r>
      <w:r w:rsidRPr="00035ABC">
        <w:rPr>
          <w:rFonts w:cs="Arial"/>
          <w:sz w:val="22"/>
          <w:szCs w:val="22"/>
        </w:rPr>
        <w:t>6 de la sesión 64-2012.</w:t>
      </w:r>
    </w:p>
    <w:p w14:paraId="4157DD22" w14:textId="62CB4108" w:rsidR="00490696" w:rsidRDefault="00490696" w:rsidP="00490696">
      <w:pPr>
        <w:spacing w:line="360" w:lineRule="auto"/>
        <w:jc w:val="both"/>
        <w:rPr>
          <w:rFonts w:cs="Arial"/>
          <w:sz w:val="22"/>
          <w:szCs w:val="22"/>
        </w:rPr>
      </w:pPr>
    </w:p>
    <w:p w14:paraId="6F2F324D" w14:textId="2F9EFF05" w:rsidR="00490696" w:rsidRPr="00035ABC" w:rsidRDefault="00490696" w:rsidP="00490696">
      <w:pPr>
        <w:spacing w:line="360" w:lineRule="auto"/>
        <w:jc w:val="both"/>
        <w:rPr>
          <w:rFonts w:cs="Arial"/>
          <w:sz w:val="22"/>
          <w:szCs w:val="22"/>
        </w:rPr>
      </w:pPr>
      <w:r w:rsidRPr="00137402">
        <w:rPr>
          <w:rFonts w:cs="Arial"/>
          <w:b/>
          <w:bCs/>
          <w:sz w:val="22"/>
          <w:szCs w:val="22"/>
        </w:rPr>
        <w:t>1</w:t>
      </w:r>
      <w:r>
        <w:rPr>
          <w:rFonts w:cs="Arial"/>
          <w:b/>
          <w:bCs/>
          <w:sz w:val="22"/>
          <w:szCs w:val="22"/>
        </w:rPr>
        <w:t>6</w:t>
      </w:r>
      <w:r w:rsidRPr="00137402">
        <w:rPr>
          <w:rFonts w:cs="Arial"/>
          <w:b/>
          <w:bCs/>
          <w:sz w:val="22"/>
          <w:szCs w:val="22"/>
        </w:rPr>
        <w:t>.</w:t>
      </w:r>
      <w:r>
        <w:rPr>
          <w:rFonts w:cs="Arial"/>
          <w:sz w:val="22"/>
          <w:szCs w:val="22"/>
        </w:rPr>
        <w:t xml:space="preserve"> </w:t>
      </w:r>
      <w:r w:rsidRPr="00035ABC">
        <w:rPr>
          <w:rFonts w:cs="Arial"/>
          <w:sz w:val="22"/>
          <w:szCs w:val="22"/>
        </w:rPr>
        <w:t>La entidad autorizada deberá velar porque el vendedor de los lotes</w:t>
      </w:r>
      <w:r>
        <w:rPr>
          <w:rFonts w:cs="Arial"/>
          <w:sz w:val="22"/>
          <w:szCs w:val="22"/>
        </w:rPr>
        <w:t>,</w:t>
      </w:r>
      <w:r w:rsidRPr="00035ABC">
        <w:rPr>
          <w:rFonts w:cs="Arial"/>
          <w:sz w:val="22"/>
          <w:szCs w:val="22"/>
        </w:rPr>
        <w:t xml:space="preserve"> al momento de entregar las viviendas</w:t>
      </w:r>
      <w:r>
        <w:rPr>
          <w:rFonts w:cs="Arial"/>
          <w:sz w:val="22"/>
          <w:szCs w:val="22"/>
        </w:rPr>
        <w:t>,</w:t>
      </w:r>
      <w:r w:rsidRPr="00035ABC">
        <w:rPr>
          <w:rFonts w:cs="Arial"/>
          <w:sz w:val="22"/>
          <w:szCs w:val="22"/>
        </w:rPr>
        <w:t xml:space="preserve"> haya finalizado los compromisos respecto a las obras de infraestructura</w:t>
      </w:r>
      <w:r w:rsidR="009A2809" w:rsidRPr="009A2809">
        <w:rPr>
          <w:rFonts w:cs="Arial"/>
          <w:sz w:val="22"/>
          <w:szCs w:val="22"/>
        </w:rPr>
        <w:t xml:space="preserve"> </w:t>
      </w:r>
      <w:r w:rsidR="009A2809" w:rsidRPr="00035ABC">
        <w:rPr>
          <w:rFonts w:cs="Arial"/>
          <w:sz w:val="22"/>
          <w:szCs w:val="22"/>
        </w:rPr>
        <w:t>pendientes</w:t>
      </w:r>
      <w:r w:rsidRPr="00035ABC">
        <w:rPr>
          <w:rFonts w:cs="Arial"/>
          <w:sz w:val="22"/>
          <w:szCs w:val="22"/>
        </w:rPr>
        <w:t>.</w:t>
      </w:r>
      <w:r w:rsidR="009A2809">
        <w:rPr>
          <w:rFonts w:cs="Arial"/>
          <w:sz w:val="22"/>
          <w:szCs w:val="22"/>
        </w:rPr>
        <w:t xml:space="preserve">  </w:t>
      </w:r>
      <w:r w:rsidRPr="00035ABC">
        <w:rPr>
          <w:rFonts w:cs="Arial"/>
          <w:sz w:val="22"/>
          <w:szCs w:val="22"/>
        </w:rPr>
        <w:t xml:space="preserve">Para tal efecto, la </w:t>
      </w:r>
      <w:r>
        <w:rPr>
          <w:rFonts w:cs="Arial"/>
          <w:sz w:val="22"/>
          <w:szCs w:val="22"/>
        </w:rPr>
        <w:t>e</w:t>
      </w:r>
      <w:r w:rsidRPr="00035ABC">
        <w:rPr>
          <w:rFonts w:cs="Arial"/>
          <w:sz w:val="22"/>
          <w:szCs w:val="22"/>
        </w:rPr>
        <w:t xml:space="preserve">ntidad autorizada </w:t>
      </w:r>
      <w:r>
        <w:rPr>
          <w:rFonts w:cs="Arial"/>
          <w:sz w:val="22"/>
          <w:szCs w:val="22"/>
        </w:rPr>
        <w:t xml:space="preserve">deberá retener la suma de </w:t>
      </w:r>
      <w:r w:rsidRPr="00035ABC">
        <w:rPr>
          <w:rFonts w:cs="Arial"/>
          <w:b/>
          <w:bCs/>
          <w:sz w:val="22"/>
          <w:szCs w:val="22"/>
        </w:rPr>
        <w:t>₡</w:t>
      </w:r>
      <w:r w:rsidR="009A2809">
        <w:rPr>
          <w:rFonts w:cs="Arial"/>
          <w:b/>
          <w:bCs/>
          <w:sz w:val="22"/>
          <w:szCs w:val="22"/>
        </w:rPr>
        <w:t>13</w:t>
      </w:r>
      <w:r w:rsidRPr="00035ABC">
        <w:rPr>
          <w:rFonts w:cs="Arial"/>
          <w:b/>
          <w:bCs/>
          <w:sz w:val="22"/>
          <w:szCs w:val="22"/>
        </w:rPr>
        <w:t>.</w:t>
      </w:r>
      <w:r w:rsidR="009A2809">
        <w:rPr>
          <w:rFonts w:cs="Arial"/>
          <w:b/>
          <w:bCs/>
          <w:sz w:val="22"/>
          <w:szCs w:val="22"/>
        </w:rPr>
        <w:t>440</w:t>
      </w:r>
      <w:r w:rsidRPr="00035ABC">
        <w:rPr>
          <w:rFonts w:cs="Arial"/>
          <w:b/>
          <w:bCs/>
          <w:sz w:val="22"/>
          <w:szCs w:val="22"/>
        </w:rPr>
        <w:t>.000,00</w:t>
      </w:r>
      <w:r w:rsidRPr="00035ABC">
        <w:rPr>
          <w:rFonts w:cs="Arial"/>
          <w:sz w:val="22"/>
          <w:szCs w:val="22"/>
        </w:rPr>
        <w:t xml:space="preserve"> para las obras </w:t>
      </w:r>
      <w:r w:rsidR="00114CA3">
        <w:rPr>
          <w:rFonts w:cs="Arial"/>
          <w:sz w:val="22"/>
          <w:szCs w:val="22"/>
        </w:rPr>
        <w:t xml:space="preserve">pendientes de ejecutar, </w:t>
      </w:r>
      <w:r w:rsidRPr="00035ABC">
        <w:rPr>
          <w:rFonts w:cs="Arial"/>
          <w:sz w:val="22"/>
          <w:szCs w:val="22"/>
        </w:rPr>
        <w:t xml:space="preserve">correspondientes a </w:t>
      </w:r>
      <w:r w:rsidR="00114CA3">
        <w:rPr>
          <w:rFonts w:cs="Arial"/>
          <w:sz w:val="22"/>
          <w:szCs w:val="22"/>
        </w:rPr>
        <w:t xml:space="preserve">cordón y caño, aceras y rampas de acceso.  </w:t>
      </w:r>
      <w:r w:rsidRPr="00035ABC">
        <w:rPr>
          <w:rFonts w:cs="Arial"/>
          <w:sz w:val="22"/>
          <w:szCs w:val="22"/>
        </w:rPr>
        <w:t xml:space="preserve">Este monto sería desembolsado una vez se construyan dichas obras, y que las mismas hayan sido recibidas a satisfacción por la </w:t>
      </w:r>
      <w:r>
        <w:rPr>
          <w:rFonts w:cs="Arial"/>
          <w:sz w:val="22"/>
          <w:szCs w:val="22"/>
        </w:rPr>
        <w:t>e</w:t>
      </w:r>
      <w:r w:rsidRPr="00035ABC">
        <w:rPr>
          <w:rFonts w:cs="Arial"/>
          <w:sz w:val="22"/>
          <w:szCs w:val="22"/>
        </w:rPr>
        <w:t>ntidad autorizada y por el inspector de calidad del BANHVI.</w:t>
      </w:r>
    </w:p>
    <w:p w14:paraId="2A8ACE63" w14:textId="2A1C76D2" w:rsidR="00490696" w:rsidRDefault="00490696" w:rsidP="00490696">
      <w:pPr>
        <w:spacing w:line="360" w:lineRule="auto"/>
        <w:jc w:val="both"/>
        <w:rPr>
          <w:rFonts w:cs="Arial"/>
          <w:sz w:val="22"/>
          <w:szCs w:val="22"/>
        </w:rPr>
      </w:pPr>
    </w:p>
    <w:p w14:paraId="331896D2" w14:textId="5C73C97E" w:rsidR="00114CA3" w:rsidRPr="00137402" w:rsidRDefault="00114CA3" w:rsidP="00114CA3">
      <w:pPr>
        <w:spacing w:line="360" w:lineRule="auto"/>
        <w:jc w:val="both"/>
        <w:rPr>
          <w:rFonts w:cs="Arial"/>
          <w:sz w:val="22"/>
          <w:szCs w:val="22"/>
        </w:rPr>
      </w:pPr>
      <w:r>
        <w:rPr>
          <w:rFonts w:cs="Arial"/>
          <w:b/>
          <w:bCs/>
          <w:sz w:val="22"/>
          <w:szCs w:val="22"/>
        </w:rPr>
        <w:t>17</w:t>
      </w:r>
      <w:r w:rsidRPr="00137402">
        <w:rPr>
          <w:rFonts w:cs="Arial"/>
          <w:b/>
          <w:bCs/>
          <w:sz w:val="22"/>
          <w:szCs w:val="22"/>
        </w:rPr>
        <w:t>.</w:t>
      </w:r>
      <w:r>
        <w:rPr>
          <w:rFonts w:cs="Arial"/>
          <w:sz w:val="22"/>
          <w:szCs w:val="22"/>
        </w:rPr>
        <w:t xml:space="preserve"> </w:t>
      </w:r>
      <w:r w:rsidRPr="00137402">
        <w:rPr>
          <w:rFonts w:cs="Arial"/>
          <w:sz w:val="22"/>
          <w:szCs w:val="22"/>
        </w:rPr>
        <w:t>Respecto a los costos administrativos del proyecto: ingeniero residente, maestro de obras, bodeguero</w:t>
      </w:r>
      <w:r>
        <w:rPr>
          <w:rFonts w:cs="Arial"/>
          <w:sz w:val="22"/>
          <w:szCs w:val="22"/>
        </w:rPr>
        <w:t xml:space="preserve"> y</w:t>
      </w:r>
      <w:r w:rsidRPr="00137402">
        <w:rPr>
          <w:rFonts w:cs="Arial"/>
          <w:sz w:val="22"/>
          <w:szCs w:val="22"/>
        </w:rPr>
        <w:t xml:space="preserve"> guarda, se cancelarán liquidables, mes a mes, confirmando la presencia del personal a tiempo completo en el proyecto</w:t>
      </w:r>
      <w:r>
        <w:rPr>
          <w:rFonts w:cs="Arial"/>
          <w:sz w:val="22"/>
          <w:szCs w:val="22"/>
        </w:rPr>
        <w:t>.  E</w:t>
      </w:r>
      <w:r w:rsidRPr="00137402">
        <w:rPr>
          <w:rFonts w:cs="Arial"/>
          <w:sz w:val="22"/>
          <w:szCs w:val="22"/>
        </w:rPr>
        <w:t>n caso contrario</w:t>
      </w:r>
      <w:r>
        <w:rPr>
          <w:rFonts w:cs="Arial"/>
          <w:sz w:val="22"/>
          <w:szCs w:val="22"/>
        </w:rPr>
        <w:t>,</w:t>
      </w:r>
      <w:r w:rsidRPr="00137402">
        <w:rPr>
          <w:rFonts w:cs="Arial"/>
          <w:sz w:val="22"/>
          <w:szCs w:val="22"/>
        </w:rPr>
        <w:t xml:space="preserve"> se cancelará el proporcional de los días laborados.</w:t>
      </w:r>
    </w:p>
    <w:p w14:paraId="21071B60" w14:textId="28B1F77C" w:rsidR="00490696" w:rsidRDefault="00490696" w:rsidP="00490696">
      <w:pPr>
        <w:spacing w:line="360" w:lineRule="auto"/>
        <w:jc w:val="both"/>
        <w:rPr>
          <w:rFonts w:cs="Arial"/>
          <w:sz w:val="22"/>
          <w:szCs w:val="22"/>
        </w:rPr>
      </w:pPr>
    </w:p>
    <w:p w14:paraId="6FBA639B" w14:textId="1DC4451A" w:rsidR="00114CA3" w:rsidRPr="00114CA3" w:rsidRDefault="00114CA3" w:rsidP="00114CA3">
      <w:pPr>
        <w:numPr>
          <w:ilvl w:val="0"/>
          <w:numId w:val="20"/>
        </w:numPr>
        <w:spacing w:line="360" w:lineRule="auto"/>
        <w:jc w:val="both"/>
        <w:rPr>
          <w:rFonts w:cs="Arial"/>
          <w:sz w:val="22"/>
          <w:szCs w:val="22"/>
          <w:lang w:val="es-CR"/>
        </w:rPr>
      </w:pPr>
      <w:r w:rsidRPr="00114CA3">
        <w:rPr>
          <w:rFonts w:cs="Arial"/>
          <w:b/>
          <w:bCs/>
          <w:sz w:val="22"/>
          <w:szCs w:val="22"/>
          <w:lang w:val="es-CR"/>
        </w:rPr>
        <w:t>18.</w:t>
      </w:r>
      <w:r>
        <w:rPr>
          <w:rFonts w:cs="Arial"/>
          <w:sz w:val="22"/>
          <w:szCs w:val="22"/>
          <w:lang w:val="es-CR"/>
        </w:rPr>
        <w:t xml:space="preserve"> </w:t>
      </w:r>
      <w:r w:rsidRPr="00114CA3">
        <w:rPr>
          <w:rFonts w:cs="Arial"/>
          <w:sz w:val="22"/>
          <w:szCs w:val="22"/>
          <w:lang w:val="es-CR"/>
        </w:rPr>
        <w:t xml:space="preserve">La </w:t>
      </w:r>
      <w:r>
        <w:rPr>
          <w:rFonts w:cs="Arial"/>
          <w:sz w:val="22"/>
          <w:szCs w:val="22"/>
          <w:lang w:val="es-CR"/>
        </w:rPr>
        <w:t>e</w:t>
      </w:r>
      <w:r w:rsidRPr="00114CA3">
        <w:rPr>
          <w:rFonts w:cs="Arial"/>
          <w:sz w:val="22"/>
          <w:szCs w:val="22"/>
          <w:lang w:val="es-CR"/>
        </w:rPr>
        <w:t xml:space="preserve">ntidad </w:t>
      </w:r>
      <w:r>
        <w:rPr>
          <w:rFonts w:cs="Arial"/>
          <w:sz w:val="22"/>
          <w:szCs w:val="22"/>
          <w:lang w:val="es-CR"/>
        </w:rPr>
        <w:t>a</w:t>
      </w:r>
      <w:r w:rsidRPr="00114CA3">
        <w:rPr>
          <w:rFonts w:cs="Arial"/>
          <w:sz w:val="22"/>
          <w:szCs w:val="22"/>
          <w:lang w:val="es-CR"/>
        </w:rPr>
        <w:t xml:space="preserve">utorizada debe velar </w:t>
      </w:r>
      <w:r>
        <w:rPr>
          <w:rFonts w:cs="Arial"/>
          <w:sz w:val="22"/>
          <w:szCs w:val="22"/>
          <w:lang w:val="es-CR"/>
        </w:rPr>
        <w:t>por</w:t>
      </w:r>
      <w:r w:rsidRPr="00114CA3">
        <w:rPr>
          <w:rFonts w:cs="Arial"/>
          <w:sz w:val="22"/>
          <w:szCs w:val="22"/>
          <w:lang w:val="es-CR"/>
        </w:rPr>
        <w:t>que</w:t>
      </w:r>
      <w:r>
        <w:rPr>
          <w:rFonts w:cs="Arial"/>
          <w:sz w:val="22"/>
          <w:szCs w:val="22"/>
          <w:lang w:val="es-CR"/>
        </w:rPr>
        <w:t>,</w:t>
      </w:r>
      <w:r w:rsidRPr="00114CA3">
        <w:rPr>
          <w:rFonts w:cs="Arial"/>
          <w:sz w:val="22"/>
          <w:szCs w:val="22"/>
          <w:lang w:val="es-CR"/>
        </w:rPr>
        <w:t xml:space="preserve"> previo a la formalización de las operaciones o en el mismo acto, se cancele el gravamen hipotecario que pesa sobre las fincas, garantizando que las mismas se traspasen a los beneficiarios libres de esa condición. </w:t>
      </w:r>
    </w:p>
    <w:p w14:paraId="4AAC8B50" w14:textId="58696BB4" w:rsidR="00490696" w:rsidRDefault="00490696" w:rsidP="00721DF4">
      <w:pPr>
        <w:spacing w:line="360" w:lineRule="auto"/>
        <w:jc w:val="both"/>
        <w:rPr>
          <w:rFonts w:cs="Arial"/>
          <w:sz w:val="22"/>
          <w:szCs w:val="22"/>
          <w:lang w:val="es-ES_tradnl"/>
        </w:rPr>
      </w:pPr>
    </w:p>
    <w:p w14:paraId="5D4E27A6" w14:textId="52EBA55A" w:rsidR="00114CA3" w:rsidRPr="00114CA3" w:rsidRDefault="00114CA3" w:rsidP="00114CA3">
      <w:pPr>
        <w:numPr>
          <w:ilvl w:val="0"/>
          <w:numId w:val="21"/>
        </w:numPr>
        <w:spacing w:line="360" w:lineRule="auto"/>
        <w:jc w:val="both"/>
        <w:rPr>
          <w:rFonts w:cs="Arial"/>
          <w:sz w:val="22"/>
          <w:szCs w:val="22"/>
          <w:lang w:val="es-CR"/>
        </w:rPr>
      </w:pPr>
      <w:r w:rsidRPr="00114CA3">
        <w:rPr>
          <w:rFonts w:cs="Arial"/>
          <w:b/>
          <w:bCs/>
          <w:sz w:val="22"/>
          <w:szCs w:val="22"/>
          <w:lang w:val="es-CR"/>
        </w:rPr>
        <w:t>19.</w:t>
      </w:r>
      <w:r>
        <w:rPr>
          <w:rFonts w:cs="Arial"/>
          <w:sz w:val="22"/>
          <w:szCs w:val="22"/>
          <w:lang w:val="es-CR"/>
        </w:rPr>
        <w:t xml:space="preserve"> La e</w:t>
      </w:r>
      <w:r w:rsidRPr="00114CA3">
        <w:rPr>
          <w:rFonts w:cs="Arial"/>
          <w:sz w:val="22"/>
          <w:szCs w:val="22"/>
          <w:lang w:val="es-CR"/>
        </w:rPr>
        <w:t xml:space="preserve">ntidad </w:t>
      </w:r>
      <w:r>
        <w:rPr>
          <w:rFonts w:cs="Arial"/>
          <w:sz w:val="22"/>
          <w:szCs w:val="22"/>
          <w:lang w:val="es-CR"/>
        </w:rPr>
        <w:t>a</w:t>
      </w:r>
      <w:r w:rsidRPr="00114CA3">
        <w:rPr>
          <w:rFonts w:cs="Arial"/>
          <w:sz w:val="22"/>
          <w:szCs w:val="22"/>
          <w:lang w:val="es-CR"/>
        </w:rPr>
        <w:t>utorizada debe</w:t>
      </w:r>
      <w:r>
        <w:rPr>
          <w:rFonts w:cs="Arial"/>
          <w:sz w:val="22"/>
          <w:szCs w:val="22"/>
          <w:lang w:val="es-CR"/>
        </w:rPr>
        <w:t>rá</w:t>
      </w:r>
      <w:r w:rsidRPr="00114CA3">
        <w:rPr>
          <w:rFonts w:cs="Arial"/>
          <w:sz w:val="22"/>
          <w:szCs w:val="22"/>
          <w:lang w:val="es-CR"/>
        </w:rPr>
        <w:t xml:space="preserve"> modificar el Formulario S-002-17</w:t>
      </w:r>
      <w:r>
        <w:rPr>
          <w:rFonts w:cs="Arial"/>
          <w:sz w:val="22"/>
          <w:szCs w:val="22"/>
          <w:lang w:val="es-CR"/>
        </w:rPr>
        <w:t>,</w:t>
      </w:r>
      <w:r w:rsidRPr="00114CA3">
        <w:rPr>
          <w:rFonts w:cs="Arial"/>
          <w:sz w:val="22"/>
          <w:szCs w:val="22"/>
          <w:lang w:val="es-CR"/>
        </w:rPr>
        <w:t xml:space="preserve"> con los montos y plazos actualizados</w:t>
      </w:r>
      <w:r>
        <w:rPr>
          <w:rFonts w:cs="Arial"/>
          <w:sz w:val="22"/>
          <w:szCs w:val="22"/>
          <w:lang w:val="es-CR"/>
        </w:rPr>
        <w:t>,</w:t>
      </w:r>
      <w:r w:rsidRPr="00114CA3">
        <w:rPr>
          <w:rFonts w:cs="Arial"/>
          <w:sz w:val="22"/>
          <w:szCs w:val="22"/>
          <w:lang w:val="es-CR"/>
        </w:rPr>
        <w:t xml:space="preserve"> y remitirlo al BANHVI. </w:t>
      </w:r>
    </w:p>
    <w:p w14:paraId="5ACE2E6E" w14:textId="32D81B50" w:rsidR="0087028F" w:rsidRDefault="0087028F" w:rsidP="00721DF4">
      <w:pPr>
        <w:spacing w:line="360" w:lineRule="auto"/>
        <w:jc w:val="both"/>
        <w:rPr>
          <w:rFonts w:cs="Arial"/>
          <w:sz w:val="22"/>
          <w:szCs w:val="22"/>
          <w:lang w:val="es-ES_tradnl"/>
        </w:rPr>
      </w:pPr>
    </w:p>
    <w:p w14:paraId="206A17AA" w14:textId="184F76B8" w:rsidR="00721DF4" w:rsidRDefault="00114CA3" w:rsidP="00721DF4">
      <w:pPr>
        <w:spacing w:line="360" w:lineRule="auto"/>
        <w:jc w:val="both"/>
        <w:rPr>
          <w:rFonts w:cs="Arial"/>
          <w:sz w:val="22"/>
          <w:szCs w:val="22"/>
          <w:lang w:val="es-ES_tradnl"/>
        </w:rPr>
      </w:pPr>
      <w:r>
        <w:rPr>
          <w:rFonts w:cs="Arial"/>
          <w:b/>
          <w:sz w:val="22"/>
          <w:szCs w:val="22"/>
          <w:lang w:val="es-CR"/>
        </w:rPr>
        <w:t>20</w:t>
      </w:r>
      <w:r w:rsidRPr="005D38B8">
        <w:rPr>
          <w:rFonts w:cs="Arial"/>
          <w:b/>
          <w:sz w:val="22"/>
          <w:szCs w:val="22"/>
          <w:lang w:val="es-CR"/>
        </w:rPr>
        <w:t>.</w:t>
      </w:r>
      <w:r w:rsidRPr="007F78DB">
        <w:rPr>
          <w:rFonts w:cs="Arial"/>
          <w:sz w:val="22"/>
          <w:szCs w:val="22"/>
          <w:lang w:val="es-CR"/>
        </w:rPr>
        <w:t xml:space="preserve"> </w:t>
      </w:r>
      <w:r>
        <w:rPr>
          <w:rFonts w:cs="Arial"/>
          <w:sz w:val="22"/>
          <w:szCs w:val="22"/>
          <w:lang w:val="es-CR"/>
        </w:rPr>
        <w:t>Deberán acatarse todas las recomendaciones señaladas por el Departamento Técnico, en el informe DF-DT-IN-0566-2020.</w:t>
      </w:r>
    </w:p>
    <w:p w14:paraId="57592AF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D1131B" w14:textId="77777777" w:rsidR="002B71CC" w:rsidRPr="00D14EAF" w:rsidRDefault="002B71CC" w:rsidP="002B71CC">
      <w:pPr>
        <w:spacing w:line="360" w:lineRule="auto"/>
        <w:jc w:val="both"/>
        <w:rPr>
          <w:rFonts w:cs="Arial"/>
          <w:b/>
          <w:sz w:val="22"/>
        </w:rPr>
      </w:pPr>
      <w:r w:rsidRPr="00D14EAF">
        <w:rPr>
          <w:rFonts w:cs="Arial"/>
          <w:b/>
          <w:sz w:val="22"/>
        </w:rPr>
        <w:t>************</w:t>
      </w:r>
    </w:p>
    <w:p w14:paraId="3A881243" w14:textId="77777777" w:rsidR="002B71CC" w:rsidRDefault="002B71CC" w:rsidP="002B71CC">
      <w:pPr>
        <w:spacing w:line="360" w:lineRule="auto"/>
        <w:jc w:val="both"/>
        <w:rPr>
          <w:rFonts w:cs="Arial"/>
          <w:sz w:val="22"/>
          <w:lang w:val="es-ES_tradnl"/>
        </w:rPr>
      </w:pPr>
    </w:p>
    <w:p w14:paraId="11316318"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3</w:t>
      </w:r>
      <w:r w:rsidRPr="00AB2826">
        <w:rPr>
          <w:rFonts w:cs="Arial"/>
          <w:szCs w:val="22"/>
        </w:rPr>
        <w:t>:</w:t>
      </w:r>
    </w:p>
    <w:p w14:paraId="0DE8C7F6" w14:textId="77777777" w:rsidR="00797CEE" w:rsidRDefault="00797CEE" w:rsidP="00797CEE">
      <w:pPr>
        <w:spacing w:line="360" w:lineRule="auto"/>
        <w:jc w:val="both"/>
        <w:rPr>
          <w:rFonts w:cs="Arial"/>
          <w:b/>
          <w:bCs/>
          <w:sz w:val="22"/>
          <w:szCs w:val="22"/>
        </w:rPr>
      </w:pPr>
      <w:r>
        <w:rPr>
          <w:rFonts w:cs="Arial"/>
          <w:b/>
          <w:bCs/>
          <w:sz w:val="22"/>
          <w:szCs w:val="22"/>
        </w:rPr>
        <w:t>Considerando:</w:t>
      </w:r>
    </w:p>
    <w:p w14:paraId="364BD417" w14:textId="570F2870" w:rsidR="00797CEE" w:rsidRDefault="00797CEE" w:rsidP="00797CEE">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E21E48">
        <w:rPr>
          <w:rFonts w:cs="Arial"/>
          <w:bCs/>
          <w:sz w:val="22"/>
        </w:rPr>
        <w:t>799</w:t>
      </w:r>
      <w:r>
        <w:rPr>
          <w:rFonts w:cs="Arial"/>
          <w:bCs/>
          <w:sz w:val="22"/>
        </w:rPr>
        <w:t xml:space="preserve">-2020 del </w:t>
      </w:r>
      <w:r w:rsidR="00E21E48">
        <w:rPr>
          <w:rFonts w:cs="Arial"/>
          <w:bCs/>
          <w:sz w:val="22"/>
        </w:rPr>
        <w:t>17</w:t>
      </w:r>
      <w:r>
        <w:rPr>
          <w:rFonts w:cs="Arial"/>
          <w:bCs/>
          <w:sz w:val="22"/>
        </w:rPr>
        <w:t xml:space="preserve"> de </w:t>
      </w:r>
      <w:r w:rsidR="00E21E48">
        <w:rPr>
          <w:rFonts w:cs="Arial"/>
          <w:bCs/>
          <w:sz w:val="22"/>
        </w:rPr>
        <w:t>julio</w:t>
      </w:r>
      <w:r>
        <w:rPr>
          <w:rFonts w:cs="Arial"/>
          <w:bCs/>
          <w:sz w:val="22"/>
        </w:rPr>
        <w:t xml:space="preserve"> de 2020, la Gerencia General remite y avala el informe </w:t>
      </w:r>
      <w:r>
        <w:rPr>
          <w:rFonts w:cs="Arial"/>
          <w:sz w:val="22"/>
          <w:szCs w:val="22"/>
        </w:rPr>
        <w:t>DF</w:t>
      </w:r>
      <w:r w:rsidRPr="00B35EAF">
        <w:rPr>
          <w:rFonts w:cs="Arial"/>
          <w:sz w:val="22"/>
          <w:szCs w:val="22"/>
        </w:rPr>
        <w:t>-OF-</w:t>
      </w:r>
      <w:r>
        <w:rPr>
          <w:rFonts w:cs="Arial"/>
          <w:sz w:val="22"/>
          <w:szCs w:val="22"/>
        </w:rPr>
        <w:t>0</w:t>
      </w:r>
      <w:r w:rsidR="00E21E48">
        <w:rPr>
          <w:rFonts w:cs="Arial"/>
          <w:sz w:val="22"/>
          <w:szCs w:val="22"/>
        </w:rPr>
        <w:t>819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del </w:t>
      </w:r>
      <w:r w:rsidR="00E21E48">
        <w:rPr>
          <w:rFonts w:cs="Arial"/>
          <w:bCs/>
          <w:sz w:val="22"/>
        </w:rPr>
        <w:t xml:space="preserve">Instituto Nacional de Vivienda y Urbanismo, Coopealianza R.L. y </w:t>
      </w:r>
      <w:r>
        <w:rPr>
          <w:rFonts w:cs="Arial"/>
          <w:bCs/>
          <w:sz w:val="22"/>
          <w:szCs w:val="22"/>
        </w:rPr>
        <w:t>Grupo Mutual Alajuela – La Vivienda de Ahorro y Préstamo</w:t>
      </w:r>
      <w:r>
        <w:rPr>
          <w:rFonts w:cs="Arial"/>
          <w:bCs/>
          <w:sz w:val="22"/>
        </w:rPr>
        <w:t>, para financiar ocho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r w:rsidR="00E21E48">
        <w:rPr>
          <w:rFonts w:cs="Arial"/>
          <w:bCs/>
          <w:sz w:val="22"/>
        </w:rPr>
        <w:t>.</w:t>
      </w:r>
    </w:p>
    <w:p w14:paraId="16143C87" w14:textId="77777777" w:rsidR="00797CEE" w:rsidRDefault="00797CEE" w:rsidP="00797CEE">
      <w:pPr>
        <w:spacing w:line="360" w:lineRule="auto"/>
        <w:jc w:val="both"/>
        <w:rPr>
          <w:rFonts w:cs="Arial"/>
          <w:bCs/>
          <w:sz w:val="22"/>
        </w:rPr>
      </w:pPr>
    </w:p>
    <w:p w14:paraId="2162D1D3" w14:textId="77777777" w:rsidR="00797CEE" w:rsidRDefault="00797CEE" w:rsidP="00797CEE">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71849C4" w14:textId="77777777" w:rsidR="00797CEE" w:rsidRPr="009344DA" w:rsidRDefault="00797CEE" w:rsidP="00797CEE">
      <w:pPr>
        <w:spacing w:line="360" w:lineRule="auto"/>
        <w:jc w:val="both"/>
        <w:rPr>
          <w:rFonts w:cs="Arial"/>
          <w:bCs/>
          <w:sz w:val="22"/>
          <w:szCs w:val="22"/>
        </w:rPr>
      </w:pPr>
    </w:p>
    <w:p w14:paraId="29D2D44C" w14:textId="7067EBA6" w:rsidR="00797CEE" w:rsidRPr="009344DA" w:rsidRDefault="00797CEE" w:rsidP="00797CEE">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sidR="00E21E48">
        <w:rPr>
          <w:rFonts w:cs="Arial"/>
          <w:sz w:val="22"/>
          <w:szCs w:val="22"/>
        </w:rPr>
        <w:t>819</w:t>
      </w:r>
      <w:r w:rsidRPr="009344DA">
        <w:rPr>
          <w:rFonts w:cs="Arial"/>
          <w:sz w:val="22"/>
          <w:szCs w:val="22"/>
        </w:rPr>
        <w:t>-2020</w:t>
      </w:r>
      <w:r w:rsidRPr="009344DA">
        <w:rPr>
          <w:rFonts w:cs="Arial"/>
          <w:bCs/>
          <w:sz w:val="22"/>
          <w:szCs w:val="22"/>
        </w:rPr>
        <w:t>.</w:t>
      </w:r>
    </w:p>
    <w:p w14:paraId="18273743" w14:textId="77777777" w:rsidR="00797CEE" w:rsidRPr="009344DA" w:rsidRDefault="00797CEE" w:rsidP="00797CEE">
      <w:pPr>
        <w:spacing w:line="360" w:lineRule="auto"/>
        <w:jc w:val="both"/>
        <w:rPr>
          <w:rFonts w:cs="Arial"/>
          <w:bCs/>
          <w:sz w:val="22"/>
          <w:szCs w:val="22"/>
          <w:lang w:val="es-ES_tradnl"/>
        </w:rPr>
      </w:pPr>
    </w:p>
    <w:p w14:paraId="337FBC0A" w14:textId="77777777" w:rsidR="00797CEE" w:rsidRDefault="00797CEE" w:rsidP="00797CEE">
      <w:pPr>
        <w:spacing w:line="360" w:lineRule="auto"/>
        <w:jc w:val="both"/>
        <w:rPr>
          <w:rFonts w:cs="Arial"/>
          <w:b/>
          <w:bCs/>
          <w:sz w:val="22"/>
          <w:szCs w:val="22"/>
        </w:rPr>
      </w:pPr>
      <w:r>
        <w:rPr>
          <w:rFonts w:cs="Arial"/>
          <w:b/>
          <w:bCs/>
          <w:sz w:val="22"/>
          <w:szCs w:val="22"/>
        </w:rPr>
        <w:t>Por tanto, se acuerda:</w:t>
      </w:r>
    </w:p>
    <w:p w14:paraId="465D9609" w14:textId="60CF2AD2" w:rsidR="00797CEE" w:rsidRDefault="00797CEE" w:rsidP="00797CEE">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ocho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w:t>
      </w:r>
      <w:r w:rsidR="00E21E48">
        <w:rPr>
          <w:rFonts w:cs="Arial"/>
          <w:sz w:val="22"/>
          <w:szCs w:val="22"/>
        </w:rPr>
        <w:t>819</w:t>
      </w:r>
      <w:r>
        <w:rPr>
          <w:rFonts w:cs="Arial"/>
          <w:sz w:val="22"/>
          <w:szCs w:val="22"/>
        </w:rPr>
        <w:t xml:space="preserve">-2020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sidR="00F81344">
        <w:rPr>
          <w:rFonts w:cs="Arial"/>
          <w:bCs/>
          <w:sz w:val="22"/>
        </w:rPr>
        <w:t>:</w:t>
      </w:r>
    </w:p>
    <w:p w14:paraId="0F51BF46" w14:textId="77777777" w:rsidR="00797CEE" w:rsidRDefault="00797CEE" w:rsidP="00797CEE">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797CEE" w:rsidRPr="0008063E" w14:paraId="469A7532" w14:textId="77777777" w:rsidTr="0067415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239867" w14:textId="77777777" w:rsidR="00797CEE" w:rsidRPr="0008063E" w:rsidRDefault="00797CEE" w:rsidP="0067415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797CEE" w:rsidRPr="00142DB9" w14:paraId="69969078" w14:textId="77777777" w:rsidTr="00674153">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2E8EC779"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6872B4C"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A94E13E"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C91F12C" w14:textId="77777777" w:rsidR="00797CEE" w:rsidRPr="00142DB9" w:rsidRDefault="00797CEE" w:rsidP="0067415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5DE0352" w14:textId="77777777" w:rsidR="00797CEE" w:rsidRDefault="00797CEE" w:rsidP="00674153">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1322E90" w14:textId="77777777" w:rsidR="00797CEE" w:rsidRDefault="00797CEE" w:rsidP="0067415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D3138FC" w14:textId="77777777" w:rsidR="00797CEE" w:rsidRPr="00142DB9" w:rsidRDefault="00797CEE" w:rsidP="0067415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463D9F6" w14:textId="77777777" w:rsidR="00797CEE" w:rsidRPr="00142DB9" w:rsidRDefault="00797CEE" w:rsidP="0067415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5AD97F9" w14:textId="77777777" w:rsidR="00797CEE" w:rsidRPr="00142DB9" w:rsidRDefault="00797CEE" w:rsidP="0067415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FABEA9F"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154B452"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97CEE" w:rsidRPr="006308C1" w14:paraId="47E64C0F" w14:textId="77777777" w:rsidTr="0067415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0312DE6" w14:textId="5E2FC87C" w:rsidR="00797CEE" w:rsidRPr="006308C1" w:rsidRDefault="00E21E48" w:rsidP="00674153">
            <w:pPr>
              <w:rPr>
                <w:rFonts w:ascii="Arial Narrow" w:hAnsi="Arial Narrow" w:cs="Arial"/>
                <w:sz w:val="16"/>
                <w:szCs w:val="16"/>
                <w:lang w:val="es-CR" w:eastAsia="es-CR"/>
              </w:rPr>
            </w:pPr>
            <w:r>
              <w:rPr>
                <w:rFonts w:ascii="Arial Narrow" w:hAnsi="Arial Narrow" w:cs="Arial"/>
                <w:sz w:val="16"/>
                <w:szCs w:val="16"/>
                <w:lang w:val="es-CR" w:eastAsia="es-CR"/>
              </w:rPr>
              <w:t>Andrea Paola Hidalgo Leitón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BAB663" w14:textId="0FDF6A9B" w:rsidR="00797CEE" w:rsidRPr="006308C1" w:rsidRDefault="00E21E48"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7-0216-0723</w:t>
            </w:r>
          </w:p>
        </w:tc>
        <w:tc>
          <w:tcPr>
            <w:tcW w:w="709" w:type="dxa"/>
            <w:tcBorders>
              <w:top w:val="single" w:sz="4" w:space="0" w:color="auto"/>
              <w:left w:val="nil"/>
              <w:bottom w:val="single" w:sz="4" w:space="0" w:color="auto"/>
              <w:right w:val="single" w:sz="4" w:space="0" w:color="auto"/>
            </w:tcBorders>
            <w:shd w:val="clear" w:color="auto" w:fill="auto"/>
            <w:vAlign w:val="center"/>
          </w:tcPr>
          <w:p w14:paraId="5AF3A1AB" w14:textId="15CDDDEA"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7-130985</w:t>
            </w:r>
          </w:p>
        </w:tc>
        <w:tc>
          <w:tcPr>
            <w:tcW w:w="851" w:type="dxa"/>
            <w:tcBorders>
              <w:top w:val="single" w:sz="4" w:space="0" w:color="auto"/>
              <w:left w:val="nil"/>
              <w:bottom w:val="single" w:sz="4" w:space="0" w:color="auto"/>
              <w:right w:val="single" w:sz="4" w:space="0" w:color="auto"/>
            </w:tcBorders>
            <w:shd w:val="clear" w:color="auto" w:fill="auto"/>
            <w:vAlign w:val="center"/>
          </w:tcPr>
          <w:p w14:paraId="4F8E15AE" w14:textId="62C14A90"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E29805" w14:textId="2E1C5F1B"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EA932" w14:textId="1DFEB07F"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DDB18A" w14:textId="178BF81A" w:rsidR="00797CEE" w:rsidRPr="006308C1" w:rsidRDefault="00B766A9"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F0D4D3" w14:textId="2A407B1D" w:rsidR="00797CEE" w:rsidRPr="006308C1" w:rsidRDefault="00B766A9"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221.818,25</w:t>
            </w:r>
          </w:p>
        </w:tc>
        <w:tc>
          <w:tcPr>
            <w:tcW w:w="837" w:type="dxa"/>
            <w:tcBorders>
              <w:top w:val="single" w:sz="4" w:space="0" w:color="auto"/>
              <w:left w:val="nil"/>
              <w:bottom w:val="single" w:sz="4" w:space="0" w:color="auto"/>
              <w:right w:val="single" w:sz="4" w:space="0" w:color="auto"/>
            </w:tcBorders>
            <w:shd w:val="clear" w:color="auto" w:fill="auto"/>
            <w:vAlign w:val="center"/>
          </w:tcPr>
          <w:p w14:paraId="0A216664" w14:textId="2A25C85B"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443.636,49</w:t>
            </w:r>
          </w:p>
        </w:tc>
        <w:tc>
          <w:tcPr>
            <w:tcW w:w="992" w:type="dxa"/>
            <w:tcBorders>
              <w:top w:val="single" w:sz="4" w:space="0" w:color="auto"/>
              <w:left w:val="nil"/>
              <w:bottom w:val="single" w:sz="4" w:space="0" w:color="auto"/>
              <w:right w:val="single" w:sz="4" w:space="0" w:color="auto"/>
            </w:tcBorders>
            <w:shd w:val="clear" w:color="auto" w:fill="auto"/>
            <w:vAlign w:val="center"/>
          </w:tcPr>
          <w:p w14:paraId="3E61C599" w14:textId="55F0D38B" w:rsidR="00797CEE" w:rsidRPr="006308C1" w:rsidRDefault="00B766A9" w:rsidP="0067415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17.465.818,25</w:t>
            </w:r>
          </w:p>
        </w:tc>
      </w:tr>
      <w:tr w:rsidR="00797CEE" w:rsidRPr="006308C1" w14:paraId="1BA50965" w14:textId="77777777" w:rsidTr="0067415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900AE3E" w14:textId="4048F993" w:rsidR="00797CEE" w:rsidRPr="006308C1" w:rsidRDefault="00E21E48" w:rsidP="00674153">
            <w:pPr>
              <w:rPr>
                <w:rFonts w:ascii="Arial Narrow" w:hAnsi="Arial Narrow" w:cs="Arial"/>
                <w:sz w:val="16"/>
                <w:szCs w:val="16"/>
                <w:lang w:val="es-CR" w:eastAsia="es-CR"/>
              </w:rPr>
            </w:pPr>
            <w:r>
              <w:rPr>
                <w:rFonts w:ascii="Arial Narrow" w:hAnsi="Arial Narrow" w:cs="Arial"/>
                <w:sz w:val="16"/>
                <w:szCs w:val="16"/>
                <w:lang w:val="es-CR" w:eastAsia="es-CR"/>
              </w:rPr>
              <w:t>Ana Maritza Parra Matarrita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2975B6" w14:textId="0E9C87D2" w:rsidR="00797CEE" w:rsidRPr="006308C1" w:rsidRDefault="00E21E48"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5-0274-0589</w:t>
            </w:r>
          </w:p>
        </w:tc>
        <w:tc>
          <w:tcPr>
            <w:tcW w:w="709" w:type="dxa"/>
            <w:tcBorders>
              <w:top w:val="single" w:sz="4" w:space="0" w:color="auto"/>
              <w:left w:val="nil"/>
              <w:bottom w:val="single" w:sz="4" w:space="0" w:color="auto"/>
              <w:right w:val="single" w:sz="4" w:space="0" w:color="auto"/>
            </w:tcBorders>
            <w:shd w:val="clear" w:color="auto" w:fill="auto"/>
            <w:vAlign w:val="center"/>
          </w:tcPr>
          <w:p w14:paraId="0395A442" w14:textId="143454BE"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7-157306</w:t>
            </w:r>
          </w:p>
        </w:tc>
        <w:tc>
          <w:tcPr>
            <w:tcW w:w="851" w:type="dxa"/>
            <w:tcBorders>
              <w:top w:val="single" w:sz="4" w:space="0" w:color="auto"/>
              <w:left w:val="nil"/>
              <w:bottom w:val="single" w:sz="4" w:space="0" w:color="auto"/>
              <w:right w:val="single" w:sz="4" w:space="0" w:color="auto"/>
            </w:tcBorders>
            <w:shd w:val="clear" w:color="auto" w:fill="auto"/>
            <w:vAlign w:val="center"/>
          </w:tcPr>
          <w:p w14:paraId="1ECB22FD" w14:textId="081481AC"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0A016C" w14:textId="67CA4F04"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59150" w14:textId="60D4FDEF"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3.199.200,00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044DF3" w14:textId="714FCA82" w:rsidR="00797CEE" w:rsidRPr="006308C1" w:rsidRDefault="00B766A9"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2F63B5" w14:textId="296B454E" w:rsidR="00797CEE" w:rsidRPr="006308C1" w:rsidRDefault="00B766A9"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42.013,74</w:t>
            </w:r>
          </w:p>
        </w:tc>
        <w:tc>
          <w:tcPr>
            <w:tcW w:w="837" w:type="dxa"/>
            <w:tcBorders>
              <w:top w:val="single" w:sz="4" w:space="0" w:color="auto"/>
              <w:left w:val="nil"/>
              <w:bottom w:val="single" w:sz="4" w:space="0" w:color="auto"/>
              <w:right w:val="single" w:sz="4" w:space="0" w:color="auto"/>
            </w:tcBorders>
            <w:shd w:val="clear" w:color="auto" w:fill="auto"/>
            <w:vAlign w:val="center"/>
          </w:tcPr>
          <w:p w14:paraId="1B10D71F" w14:textId="5FC56AB9"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420.137,37</w:t>
            </w:r>
          </w:p>
        </w:tc>
        <w:tc>
          <w:tcPr>
            <w:tcW w:w="992" w:type="dxa"/>
            <w:tcBorders>
              <w:top w:val="single" w:sz="4" w:space="0" w:color="auto"/>
              <w:left w:val="nil"/>
              <w:bottom w:val="single" w:sz="4" w:space="0" w:color="auto"/>
              <w:right w:val="single" w:sz="4" w:space="0" w:color="auto"/>
            </w:tcBorders>
            <w:shd w:val="clear" w:color="auto" w:fill="auto"/>
            <w:vAlign w:val="center"/>
          </w:tcPr>
          <w:p w14:paraId="701974DC" w14:textId="08FC664E" w:rsidR="00797CEE" w:rsidRPr="006308C1" w:rsidRDefault="00B766A9" w:rsidP="0067415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13.321.323,63</w:t>
            </w:r>
          </w:p>
        </w:tc>
      </w:tr>
      <w:tr w:rsidR="00797CEE" w:rsidRPr="006308C1" w14:paraId="0F4C8773" w14:textId="77777777" w:rsidTr="0067415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56629B5" w14:textId="575AE5E3" w:rsidR="00797CEE" w:rsidRPr="006308C1" w:rsidRDefault="00E21E48" w:rsidP="00674153">
            <w:pPr>
              <w:rPr>
                <w:rFonts w:ascii="Arial Narrow" w:hAnsi="Arial Narrow" w:cs="Arial"/>
                <w:sz w:val="16"/>
                <w:szCs w:val="16"/>
                <w:lang w:val="es-CR" w:eastAsia="es-CR"/>
              </w:rPr>
            </w:pPr>
            <w:r>
              <w:rPr>
                <w:rFonts w:ascii="Arial Narrow" w:hAnsi="Arial Narrow" w:cs="Arial"/>
                <w:sz w:val="16"/>
                <w:szCs w:val="16"/>
                <w:lang w:val="es-CR" w:eastAsia="es-CR"/>
              </w:rPr>
              <w:t>Nayarit Elena Delgado Chavarría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5AB934" w14:textId="6C976525" w:rsidR="00797CEE" w:rsidRPr="006308C1" w:rsidRDefault="00E21E48"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6-0460-0186</w:t>
            </w:r>
          </w:p>
        </w:tc>
        <w:tc>
          <w:tcPr>
            <w:tcW w:w="709" w:type="dxa"/>
            <w:tcBorders>
              <w:top w:val="single" w:sz="4" w:space="0" w:color="auto"/>
              <w:left w:val="nil"/>
              <w:bottom w:val="single" w:sz="4" w:space="0" w:color="auto"/>
              <w:right w:val="single" w:sz="4" w:space="0" w:color="auto"/>
            </w:tcBorders>
            <w:shd w:val="clear" w:color="auto" w:fill="auto"/>
            <w:vAlign w:val="center"/>
          </w:tcPr>
          <w:p w14:paraId="427FDF6D" w14:textId="69094749"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6-165956</w:t>
            </w:r>
          </w:p>
        </w:tc>
        <w:tc>
          <w:tcPr>
            <w:tcW w:w="851" w:type="dxa"/>
            <w:tcBorders>
              <w:top w:val="single" w:sz="4" w:space="0" w:color="auto"/>
              <w:left w:val="nil"/>
              <w:bottom w:val="single" w:sz="4" w:space="0" w:color="auto"/>
              <w:right w:val="single" w:sz="4" w:space="0" w:color="auto"/>
            </w:tcBorders>
            <w:shd w:val="clear" w:color="auto" w:fill="auto"/>
            <w:vAlign w:val="center"/>
          </w:tcPr>
          <w:p w14:paraId="3EAB22C7" w14:textId="11BB8476"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1FF63" w14:textId="518005FC"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F63AA" w14:textId="769C039B"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FEF3D68" w14:textId="379F996D" w:rsidR="00797CEE" w:rsidRPr="006308C1" w:rsidRDefault="00B766A9"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13B804" w14:textId="30711349" w:rsidR="00797CEE" w:rsidRPr="006308C1" w:rsidRDefault="00B766A9"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106.606,23</w:t>
            </w:r>
          </w:p>
        </w:tc>
        <w:tc>
          <w:tcPr>
            <w:tcW w:w="837" w:type="dxa"/>
            <w:tcBorders>
              <w:top w:val="single" w:sz="4" w:space="0" w:color="auto"/>
              <w:left w:val="nil"/>
              <w:bottom w:val="single" w:sz="4" w:space="0" w:color="auto"/>
              <w:right w:val="single" w:sz="4" w:space="0" w:color="auto"/>
            </w:tcBorders>
            <w:shd w:val="clear" w:color="auto" w:fill="auto"/>
            <w:vAlign w:val="center"/>
          </w:tcPr>
          <w:p w14:paraId="37874766" w14:textId="2A432BCF"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355.354,09</w:t>
            </w:r>
          </w:p>
        </w:tc>
        <w:tc>
          <w:tcPr>
            <w:tcW w:w="992" w:type="dxa"/>
            <w:tcBorders>
              <w:top w:val="single" w:sz="4" w:space="0" w:color="auto"/>
              <w:left w:val="nil"/>
              <w:bottom w:val="single" w:sz="4" w:space="0" w:color="auto"/>
              <w:right w:val="single" w:sz="4" w:space="0" w:color="auto"/>
            </w:tcBorders>
            <w:shd w:val="clear" w:color="auto" w:fill="auto"/>
            <w:vAlign w:val="center"/>
          </w:tcPr>
          <w:p w14:paraId="5BCAD4A4" w14:textId="67E60F72" w:rsidR="00797CEE" w:rsidRPr="006308C1" w:rsidRDefault="00B766A9" w:rsidP="0067415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20.248.747,86</w:t>
            </w:r>
          </w:p>
        </w:tc>
      </w:tr>
      <w:tr w:rsidR="00797CEE" w:rsidRPr="006308C1" w14:paraId="4D70FB0F" w14:textId="77777777" w:rsidTr="0067415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9742604" w14:textId="311EF4BD" w:rsidR="00797CEE" w:rsidRPr="00AA650A" w:rsidRDefault="00E21E48" w:rsidP="00674153">
            <w:pPr>
              <w:rPr>
                <w:rFonts w:ascii="Arial Narrow" w:hAnsi="Arial Narrow" w:cs="Arial"/>
                <w:bCs/>
                <w:sz w:val="16"/>
                <w:szCs w:val="16"/>
                <w:lang w:eastAsia="es-CR"/>
              </w:rPr>
            </w:pPr>
            <w:r>
              <w:rPr>
                <w:rFonts w:ascii="Arial Narrow" w:hAnsi="Arial Narrow" w:cs="Arial"/>
                <w:bCs/>
                <w:sz w:val="16"/>
                <w:szCs w:val="16"/>
                <w:lang w:eastAsia="es-CR"/>
              </w:rPr>
              <w:lastRenderedPageBreak/>
              <w:t>José Manuel Herrera Ledezma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E33562" w14:textId="39559F78" w:rsidR="00797CEE" w:rsidRDefault="00E21E48"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1-0699-0796</w:t>
            </w:r>
          </w:p>
        </w:tc>
        <w:tc>
          <w:tcPr>
            <w:tcW w:w="709" w:type="dxa"/>
            <w:tcBorders>
              <w:top w:val="single" w:sz="4" w:space="0" w:color="auto"/>
              <w:left w:val="nil"/>
              <w:bottom w:val="single" w:sz="4" w:space="0" w:color="auto"/>
              <w:right w:val="single" w:sz="4" w:space="0" w:color="auto"/>
            </w:tcBorders>
            <w:shd w:val="clear" w:color="auto" w:fill="auto"/>
            <w:vAlign w:val="center"/>
          </w:tcPr>
          <w:p w14:paraId="0283A07C" w14:textId="18FE094D" w:rsidR="00797CEE" w:rsidRDefault="00025BBD"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6-230911</w:t>
            </w:r>
          </w:p>
        </w:tc>
        <w:tc>
          <w:tcPr>
            <w:tcW w:w="851" w:type="dxa"/>
            <w:tcBorders>
              <w:top w:val="single" w:sz="4" w:space="0" w:color="auto"/>
              <w:left w:val="nil"/>
              <w:bottom w:val="single" w:sz="4" w:space="0" w:color="auto"/>
              <w:right w:val="single" w:sz="4" w:space="0" w:color="auto"/>
            </w:tcBorders>
            <w:shd w:val="clear" w:color="auto" w:fill="auto"/>
            <w:vAlign w:val="center"/>
          </w:tcPr>
          <w:p w14:paraId="0EB06B26" w14:textId="6185BC6E" w:rsidR="00797CEE" w:rsidRDefault="00025BBD"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Montes de Oro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B49D4" w14:textId="3F240A24" w:rsidR="00797CEE" w:rsidRPr="00B876DC" w:rsidRDefault="00025BBD"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C1D43" w14:textId="3DD35B70" w:rsidR="00797CEE" w:rsidRDefault="00025BBD"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6.180.000,00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69B659C" w14:textId="2600D511" w:rsidR="00797CEE" w:rsidRDefault="00025BBD"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10.452.124,23</w:t>
            </w:r>
          </w:p>
        </w:tc>
        <w:tc>
          <w:tcPr>
            <w:tcW w:w="851" w:type="dxa"/>
            <w:tcBorders>
              <w:top w:val="single" w:sz="4" w:space="0" w:color="auto"/>
              <w:left w:val="nil"/>
              <w:bottom w:val="single" w:sz="4" w:space="0" w:color="auto"/>
              <w:right w:val="single" w:sz="4" w:space="0" w:color="auto"/>
            </w:tcBorders>
            <w:shd w:val="clear" w:color="auto" w:fill="auto"/>
            <w:vAlign w:val="center"/>
          </w:tcPr>
          <w:p w14:paraId="2295FC72" w14:textId="77F2A7AD" w:rsidR="00797CEE" w:rsidRDefault="00025BBD"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272.544,83</w:t>
            </w:r>
          </w:p>
        </w:tc>
        <w:tc>
          <w:tcPr>
            <w:tcW w:w="837" w:type="dxa"/>
            <w:tcBorders>
              <w:top w:val="single" w:sz="4" w:space="0" w:color="auto"/>
              <w:left w:val="nil"/>
              <w:bottom w:val="single" w:sz="4" w:space="0" w:color="auto"/>
              <w:right w:val="single" w:sz="4" w:space="0" w:color="auto"/>
            </w:tcBorders>
            <w:shd w:val="clear" w:color="auto" w:fill="auto"/>
            <w:vAlign w:val="center"/>
          </w:tcPr>
          <w:p w14:paraId="6F027508" w14:textId="1EA46E01" w:rsidR="00797CEE" w:rsidRDefault="00025BBD"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545.089,66</w:t>
            </w:r>
          </w:p>
        </w:tc>
        <w:tc>
          <w:tcPr>
            <w:tcW w:w="992" w:type="dxa"/>
            <w:tcBorders>
              <w:top w:val="single" w:sz="4" w:space="0" w:color="auto"/>
              <w:left w:val="nil"/>
              <w:bottom w:val="single" w:sz="4" w:space="0" w:color="auto"/>
              <w:right w:val="single" w:sz="4" w:space="0" w:color="auto"/>
            </w:tcBorders>
            <w:shd w:val="clear" w:color="auto" w:fill="auto"/>
            <w:vAlign w:val="center"/>
          </w:tcPr>
          <w:p w14:paraId="4C50A905" w14:textId="06D1B43D" w:rsidR="00797CEE" w:rsidRDefault="00025BBD" w:rsidP="0067415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16.904.669,06</w:t>
            </w:r>
          </w:p>
        </w:tc>
      </w:tr>
      <w:tr w:rsidR="00E21E48" w:rsidRPr="0008063E" w14:paraId="524379D9" w14:textId="77777777" w:rsidTr="000825A2">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6044FD" w14:textId="200BE66D" w:rsidR="00E21E48" w:rsidRPr="00A55EE9" w:rsidRDefault="00E21E48" w:rsidP="000825A2">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E21E48" w:rsidRPr="00142DB9" w14:paraId="2D0D8EB2" w14:textId="77777777" w:rsidTr="000825A2">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1A64ECE" w14:textId="77777777" w:rsidR="00E21E48" w:rsidRPr="00142DB9" w:rsidRDefault="00E21E48" w:rsidP="000825A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429E78F" w14:textId="77777777" w:rsidR="00E21E48" w:rsidRPr="00142DB9" w:rsidRDefault="00E21E48" w:rsidP="000825A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6A55808" w14:textId="77777777" w:rsidR="00E21E48" w:rsidRPr="00142DB9" w:rsidRDefault="00E21E48" w:rsidP="000825A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02EEC3F" w14:textId="77777777" w:rsidR="00E21E48" w:rsidRPr="00142DB9" w:rsidRDefault="00E21E48" w:rsidP="000825A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329EF5A" w14:textId="77777777" w:rsidR="00E21E48" w:rsidRDefault="00E21E48" w:rsidP="000825A2">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1AD00799" w14:textId="77777777" w:rsidR="00E21E48" w:rsidRDefault="00E21E48" w:rsidP="000825A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9C0276A" w14:textId="77777777" w:rsidR="00E21E48" w:rsidRPr="00142DB9" w:rsidRDefault="00E21E48" w:rsidP="000825A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BB4D524" w14:textId="77777777" w:rsidR="00E21E48" w:rsidRPr="00142DB9" w:rsidRDefault="00E21E48" w:rsidP="000825A2">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361926F" w14:textId="77777777" w:rsidR="00E21E48" w:rsidRPr="00142DB9" w:rsidRDefault="00E21E48" w:rsidP="000825A2">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13B6352" w14:textId="77777777" w:rsidR="00E21E48" w:rsidRPr="00142DB9" w:rsidRDefault="00E21E48" w:rsidP="000825A2">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E5E2710" w14:textId="77777777" w:rsidR="00E21E48" w:rsidRPr="00142DB9" w:rsidRDefault="00E21E48" w:rsidP="000825A2">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E21E48" w:rsidRPr="006308C1" w14:paraId="09D107B1" w14:textId="77777777" w:rsidTr="000825A2">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C27FC21" w14:textId="42E74507" w:rsidR="00E21E48" w:rsidRPr="006308C1" w:rsidRDefault="00E21E48" w:rsidP="000825A2">
            <w:pPr>
              <w:rPr>
                <w:rFonts w:ascii="Arial Narrow" w:hAnsi="Arial Narrow" w:cs="Arial"/>
                <w:sz w:val="16"/>
                <w:szCs w:val="16"/>
                <w:lang w:val="es-CR" w:eastAsia="es-CR"/>
              </w:rPr>
            </w:pPr>
            <w:r>
              <w:rPr>
                <w:rFonts w:ascii="Arial Narrow" w:hAnsi="Arial Narrow" w:cs="Arial"/>
                <w:sz w:val="16"/>
                <w:szCs w:val="16"/>
                <w:lang w:val="es-CR" w:eastAsia="es-CR"/>
              </w:rPr>
              <w:t>María Marlene Agüero Salazar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008A68" w14:textId="013B2AD9" w:rsidR="00E21E48" w:rsidRPr="006308C1" w:rsidRDefault="00E21E48" w:rsidP="000825A2">
            <w:pPr>
              <w:jc w:val="center"/>
              <w:rPr>
                <w:rFonts w:ascii="Arial Narrow" w:hAnsi="Arial Narrow" w:cs="Arial"/>
                <w:sz w:val="16"/>
                <w:szCs w:val="16"/>
                <w:lang w:val="es-CR" w:eastAsia="es-CR"/>
              </w:rPr>
            </w:pPr>
            <w:r>
              <w:rPr>
                <w:rFonts w:ascii="Arial Narrow" w:hAnsi="Arial Narrow" w:cs="Arial"/>
                <w:sz w:val="16"/>
                <w:szCs w:val="16"/>
                <w:lang w:val="es-CR" w:eastAsia="es-CR"/>
              </w:rPr>
              <w:t>6-0176-0865</w:t>
            </w:r>
          </w:p>
        </w:tc>
        <w:tc>
          <w:tcPr>
            <w:tcW w:w="709" w:type="dxa"/>
            <w:tcBorders>
              <w:top w:val="single" w:sz="4" w:space="0" w:color="auto"/>
              <w:left w:val="nil"/>
              <w:bottom w:val="single" w:sz="4" w:space="0" w:color="auto"/>
              <w:right w:val="single" w:sz="4" w:space="0" w:color="auto"/>
            </w:tcBorders>
            <w:shd w:val="clear" w:color="auto" w:fill="auto"/>
            <w:vAlign w:val="center"/>
          </w:tcPr>
          <w:p w14:paraId="20CA7A8B" w14:textId="41A7F5D8" w:rsidR="00E21E48" w:rsidRPr="006308C1" w:rsidRDefault="000825A2" w:rsidP="000825A2">
            <w:pPr>
              <w:jc w:val="center"/>
              <w:rPr>
                <w:rFonts w:ascii="Arial Narrow" w:hAnsi="Arial Narrow" w:cs="Arial"/>
                <w:sz w:val="16"/>
                <w:szCs w:val="16"/>
                <w:lang w:val="es-CR" w:eastAsia="es-CR"/>
              </w:rPr>
            </w:pPr>
            <w:r>
              <w:rPr>
                <w:rFonts w:ascii="Arial Narrow" w:hAnsi="Arial Narrow" w:cs="Arial"/>
                <w:sz w:val="16"/>
                <w:szCs w:val="16"/>
                <w:lang w:val="es-CR" w:eastAsia="es-CR"/>
              </w:rPr>
              <w:t>1-658265</w:t>
            </w:r>
          </w:p>
        </w:tc>
        <w:tc>
          <w:tcPr>
            <w:tcW w:w="851" w:type="dxa"/>
            <w:tcBorders>
              <w:top w:val="single" w:sz="4" w:space="0" w:color="auto"/>
              <w:left w:val="nil"/>
              <w:bottom w:val="single" w:sz="4" w:space="0" w:color="auto"/>
              <w:right w:val="single" w:sz="4" w:space="0" w:color="auto"/>
            </w:tcBorders>
            <w:shd w:val="clear" w:color="auto" w:fill="auto"/>
            <w:vAlign w:val="center"/>
          </w:tcPr>
          <w:p w14:paraId="12CBFA45" w14:textId="4F3856A2" w:rsidR="00E21E48" w:rsidRPr="006308C1" w:rsidRDefault="000825A2" w:rsidP="000825A2">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CDF64" w14:textId="07BB3D93" w:rsidR="00E21E48" w:rsidRPr="006308C1" w:rsidRDefault="000825A2" w:rsidP="000825A2">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2CD41" w14:textId="4AD1DED2" w:rsidR="00E21E48" w:rsidRPr="006308C1" w:rsidRDefault="000825A2" w:rsidP="000825A2">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290CDB" w14:textId="5DF89CE8" w:rsidR="00E21E48" w:rsidRPr="006308C1" w:rsidRDefault="000825A2" w:rsidP="000825A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9.642.054,07</w:t>
            </w:r>
          </w:p>
        </w:tc>
        <w:tc>
          <w:tcPr>
            <w:tcW w:w="851" w:type="dxa"/>
            <w:tcBorders>
              <w:top w:val="single" w:sz="4" w:space="0" w:color="auto"/>
              <w:left w:val="nil"/>
              <w:bottom w:val="single" w:sz="4" w:space="0" w:color="auto"/>
              <w:right w:val="single" w:sz="4" w:space="0" w:color="auto"/>
            </w:tcBorders>
            <w:shd w:val="clear" w:color="auto" w:fill="auto"/>
            <w:vAlign w:val="center"/>
          </w:tcPr>
          <w:p w14:paraId="39DF0A05" w14:textId="30DDE039" w:rsidR="00E21E48" w:rsidRPr="006308C1" w:rsidRDefault="000825A2" w:rsidP="000825A2">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24.168,83</w:t>
            </w:r>
          </w:p>
        </w:tc>
        <w:tc>
          <w:tcPr>
            <w:tcW w:w="837" w:type="dxa"/>
            <w:tcBorders>
              <w:top w:val="single" w:sz="4" w:space="0" w:color="auto"/>
              <w:left w:val="nil"/>
              <w:bottom w:val="single" w:sz="4" w:space="0" w:color="auto"/>
              <w:right w:val="single" w:sz="4" w:space="0" w:color="auto"/>
            </w:tcBorders>
            <w:shd w:val="clear" w:color="auto" w:fill="auto"/>
            <w:vAlign w:val="center"/>
          </w:tcPr>
          <w:p w14:paraId="3C904133" w14:textId="5D849E02" w:rsidR="00E21E48" w:rsidRPr="006308C1" w:rsidRDefault="000825A2" w:rsidP="000825A2">
            <w:pPr>
              <w:jc w:val="center"/>
              <w:rPr>
                <w:rFonts w:ascii="Arial Narrow" w:hAnsi="Arial Narrow" w:cs="Arial"/>
                <w:sz w:val="16"/>
                <w:szCs w:val="16"/>
                <w:lang w:val="es-CR" w:eastAsia="es-CR"/>
              </w:rPr>
            </w:pPr>
            <w:r>
              <w:rPr>
                <w:rFonts w:ascii="Arial Narrow" w:hAnsi="Arial Narrow" w:cs="Arial"/>
                <w:sz w:val="16"/>
                <w:szCs w:val="16"/>
                <w:lang w:val="es-CR" w:eastAsia="es-CR"/>
              </w:rPr>
              <w:t>241.688,30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222423" w14:textId="45F7D993" w:rsidR="00E21E48" w:rsidRPr="006308C1" w:rsidRDefault="000825A2" w:rsidP="000825A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16.859.573,54</w:t>
            </w:r>
          </w:p>
        </w:tc>
      </w:tr>
      <w:tr w:rsidR="00797CEE" w:rsidRPr="006308C1" w14:paraId="6742FCB3" w14:textId="77777777" w:rsidTr="0067415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25C4AEA" w14:textId="0B361D00" w:rsidR="00797CEE" w:rsidRPr="00AA650A" w:rsidRDefault="00E21E48" w:rsidP="00674153">
            <w:pPr>
              <w:rPr>
                <w:rFonts w:ascii="Arial Narrow" w:hAnsi="Arial Narrow" w:cs="Arial"/>
                <w:bCs/>
                <w:sz w:val="16"/>
                <w:szCs w:val="16"/>
                <w:lang w:eastAsia="es-CR"/>
              </w:rPr>
            </w:pPr>
            <w:r>
              <w:rPr>
                <w:rFonts w:ascii="Arial Narrow" w:hAnsi="Arial Narrow" w:cs="Arial"/>
                <w:bCs/>
                <w:sz w:val="16"/>
                <w:szCs w:val="16"/>
                <w:lang w:eastAsia="es-CR"/>
              </w:rPr>
              <w:t xml:space="preserve">Sandra </w:t>
            </w:r>
            <w:proofErr w:type="spellStart"/>
            <w:r>
              <w:rPr>
                <w:rFonts w:ascii="Arial Narrow" w:hAnsi="Arial Narrow" w:cs="Arial"/>
                <w:bCs/>
                <w:sz w:val="16"/>
                <w:szCs w:val="16"/>
                <w:lang w:eastAsia="es-CR"/>
              </w:rPr>
              <w:t>Meleidy</w:t>
            </w:r>
            <w:proofErr w:type="spellEnd"/>
            <w:r>
              <w:rPr>
                <w:rFonts w:ascii="Arial Narrow" w:hAnsi="Arial Narrow" w:cs="Arial"/>
                <w:bCs/>
                <w:sz w:val="16"/>
                <w:szCs w:val="16"/>
                <w:lang w:eastAsia="es-CR"/>
              </w:rPr>
              <w:t xml:space="preserve"> García Fallas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B2AC08" w14:textId="73C33717" w:rsidR="00797CEE" w:rsidRDefault="00E21E48"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3-0400-0746</w:t>
            </w:r>
          </w:p>
        </w:tc>
        <w:tc>
          <w:tcPr>
            <w:tcW w:w="709" w:type="dxa"/>
            <w:tcBorders>
              <w:top w:val="single" w:sz="4" w:space="0" w:color="auto"/>
              <w:left w:val="nil"/>
              <w:bottom w:val="single" w:sz="4" w:space="0" w:color="auto"/>
              <w:right w:val="single" w:sz="4" w:space="0" w:color="auto"/>
            </w:tcBorders>
            <w:shd w:val="clear" w:color="auto" w:fill="auto"/>
            <w:vAlign w:val="center"/>
          </w:tcPr>
          <w:p w14:paraId="467E6B27" w14:textId="57992509" w:rsidR="00797CEE"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1-688162</w:t>
            </w:r>
          </w:p>
        </w:tc>
        <w:tc>
          <w:tcPr>
            <w:tcW w:w="851" w:type="dxa"/>
            <w:tcBorders>
              <w:top w:val="single" w:sz="4" w:space="0" w:color="auto"/>
              <w:left w:val="nil"/>
              <w:bottom w:val="single" w:sz="4" w:space="0" w:color="auto"/>
              <w:right w:val="single" w:sz="4" w:space="0" w:color="auto"/>
            </w:tcBorders>
            <w:shd w:val="clear" w:color="auto" w:fill="auto"/>
            <w:vAlign w:val="center"/>
          </w:tcPr>
          <w:p w14:paraId="7AE18324" w14:textId="0D929D5E" w:rsidR="00797CEE"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León Cortés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10353" w14:textId="62A8F7A4" w:rsidR="00797CEE" w:rsidRPr="00B876DC"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995BBF" w14:textId="68A273CD" w:rsidR="00797CEE"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618B00" w14:textId="14341141" w:rsidR="00797CEE" w:rsidRDefault="000825A2"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8.302.992,12</w:t>
            </w:r>
          </w:p>
        </w:tc>
        <w:tc>
          <w:tcPr>
            <w:tcW w:w="851" w:type="dxa"/>
            <w:tcBorders>
              <w:top w:val="single" w:sz="4" w:space="0" w:color="auto"/>
              <w:left w:val="nil"/>
              <w:bottom w:val="single" w:sz="4" w:space="0" w:color="auto"/>
              <w:right w:val="single" w:sz="4" w:space="0" w:color="auto"/>
            </w:tcBorders>
            <w:shd w:val="clear" w:color="auto" w:fill="auto"/>
            <w:vAlign w:val="center"/>
          </w:tcPr>
          <w:p w14:paraId="291E45F5" w14:textId="0CFFC4E4" w:rsidR="00797CEE" w:rsidRDefault="000825A2"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22.652,30</w:t>
            </w:r>
          </w:p>
        </w:tc>
        <w:tc>
          <w:tcPr>
            <w:tcW w:w="837" w:type="dxa"/>
            <w:tcBorders>
              <w:top w:val="single" w:sz="4" w:space="0" w:color="auto"/>
              <w:left w:val="nil"/>
              <w:bottom w:val="single" w:sz="4" w:space="0" w:color="auto"/>
              <w:right w:val="single" w:sz="4" w:space="0" w:color="auto"/>
            </w:tcBorders>
            <w:shd w:val="clear" w:color="auto" w:fill="auto"/>
            <w:vAlign w:val="center"/>
          </w:tcPr>
          <w:p w14:paraId="096EA25F" w14:textId="30963DF1" w:rsidR="00797CEE"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226.523,02</w:t>
            </w:r>
          </w:p>
        </w:tc>
        <w:tc>
          <w:tcPr>
            <w:tcW w:w="992" w:type="dxa"/>
            <w:tcBorders>
              <w:top w:val="single" w:sz="4" w:space="0" w:color="auto"/>
              <w:left w:val="nil"/>
              <w:bottom w:val="single" w:sz="4" w:space="0" w:color="auto"/>
              <w:right w:val="single" w:sz="4" w:space="0" w:color="auto"/>
            </w:tcBorders>
            <w:shd w:val="clear" w:color="auto" w:fill="auto"/>
            <w:vAlign w:val="center"/>
          </w:tcPr>
          <w:p w14:paraId="7457CC3C" w14:textId="620BC9EF" w:rsidR="00797CEE" w:rsidRDefault="000825A2" w:rsidP="0067415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17.506.862,84</w:t>
            </w:r>
          </w:p>
        </w:tc>
      </w:tr>
      <w:tr w:rsidR="00797CEE" w:rsidRPr="006308C1" w14:paraId="3E224F39" w14:textId="77777777" w:rsidTr="0067415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FE5563E" w14:textId="78F9DB7A" w:rsidR="00797CEE" w:rsidRPr="006308C1" w:rsidRDefault="000825A2" w:rsidP="00674153">
            <w:pPr>
              <w:rPr>
                <w:rFonts w:ascii="Arial Narrow" w:hAnsi="Arial Narrow" w:cs="Arial"/>
                <w:sz w:val="16"/>
                <w:szCs w:val="16"/>
                <w:lang w:val="es-CR" w:eastAsia="es-CR"/>
              </w:rPr>
            </w:pPr>
            <w:proofErr w:type="spellStart"/>
            <w:r>
              <w:rPr>
                <w:rFonts w:ascii="Arial Narrow" w:hAnsi="Arial Narrow" w:cs="Arial"/>
                <w:sz w:val="16"/>
                <w:szCs w:val="16"/>
                <w:lang w:val="es-CR" w:eastAsia="es-CR"/>
              </w:rPr>
              <w:t>Bertalia</w:t>
            </w:r>
            <w:proofErr w:type="spellEnd"/>
            <w:r>
              <w:rPr>
                <w:rFonts w:ascii="Arial Narrow" w:hAnsi="Arial Narrow" w:cs="Arial"/>
                <w:sz w:val="16"/>
                <w:szCs w:val="16"/>
                <w:lang w:val="es-CR" w:eastAsia="es-CR"/>
              </w:rPr>
              <w:t xml:space="preserve"> </w:t>
            </w:r>
            <w:r w:rsidR="00E21E48">
              <w:rPr>
                <w:rFonts w:ascii="Arial Narrow" w:hAnsi="Arial Narrow" w:cs="Arial"/>
                <w:sz w:val="16"/>
                <w:szCs w:val="16"/>
                <w:lang w:val="es-CR" w:eastAsia="es-CR"/>
              </w:rPr>
              <w:t>Jeanneth Jiménez Pérez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2A3B9F" w14:textId="3114D089" w:rsidR="00797CEE" w:rsidRPr="006308C1" w:rsidRDefault="00E21E48"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1-1550-0777</w:t>
            </w:r>
          </w:p>
        </w:tc>
        <w:tc>
          <w:tcPr>
            <w:tcW w:w="709" w:type="dxa"/>
            <w:tcBorders>
              <w:top w:val="single" w:sz="4" w:space="0" w:color="auto"/>
              <w:left w:val="nil"/>
              <w:bottom w:val="single" w:sz="4" w:space="0" w:color="auto"/>
              <w:right w:val="single" w:sz="4" w:space="0" w:color="auto"/>
            </w:tcBorders>
            <w:shd w:val="clear" w:color="auto" w:fill="auto"/>
            <w:vAlign w:val="center"/>
          </w:tcPr>
          <w:p w14:paraId="2B3E3E52" w14:textId="7B4420AB" w:rsidR="00797CEE" w:rsidRPr="006308C1"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1-687321</w:t>
            </w:r>
          </w:p>
        </w:tc>
        <w:tc>
          <w:tcPr>
            <w:tcW w:w="851" w:type="dxa"/>
            <w:tcBorders>
              <w:top w:val="single" w:sz="4" w:space="0" w:color="auto"/>
              <w:left w:val="nil"/>
              <w:bottom w:val="single" w:sz="4" w:space="0" w:color="auto"/>
              <w:right w:val="single" w:sz="4" w:space="0" w:color="auto"/>
            </w:tcBorders>
            <w:shd w:val="clear" w:color="auto" w:fill="auto"/>
            <w:vAlign w:val="center"/>
          </w:tcPr>
          <w:p w14:paraId="0DE99780" w14:textId="25AE8A1F" w:rsidR="00797CEE" w:rsidRPr="006308C1"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65B675" w14:textId="72911B6C" w:rsidR="00797CEE" w:rsidRPr="006308C1"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157FBF" w14:textId="2AC85440" w:rsidR="00797CEE" w:rsidRPr="006308C1"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3.665.130,00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D282AC" w14:textId="5A356817" w:rsidR="00797CEE" w:rsidRPr="006308C1" w:rsidRDefault="00B766A9"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9.741.005,21</w:t>
            </w:r>
          </w:p>
        </w:tc>
        <w:tc>
          <w:tcPr>
            <w:tcW w:w="851" w:type="dxa"/>
            <w:tcBorders>
              <w:top w:val="single" w:sz="4" w:space="0" w:color="auto"/>
              <w:left w:val="nil"/>
              <w:bottom w:val="single" w:sz="4" w:space="0" w:color="auto"/>
              <w:right w:val="single" w:sz="4" w:space="0" w:color="auto"/>
            </w:tcBorders>
            <w:shd w:val="clear" w:color="auto" w:fill="auto"/>
            <w:vAlign w:val="center"/>
          </w:tcPr>
          <w:p w14:paraId="57EBFAD7" w14:textId="6DD7F506" w:rsidR="00797CEE" w:rsidRPr="006308C1" w:rsidRDefault="00B766A9"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61.534,34</w:t>
            </w:r>
          </w:p>
        </w:tc>
        <w:tc>
          <w:tcPr>
            <w:tcW w:w="837" w:type="dxa"/>
            <w:tcBorders>
              <w:top w:val="single" w:sz="4" w:space="0" w:color="auto"/>
              <w:left w:val="nil"/>
              <w:bottom w:val="single" w:sz="4" w:space="0" w:color="auto"/>
              <w:right w:val="single" w:sz="4" w:space="0" w:color="auto"/>
            </w:tcBorders>
            <w:shd w:val="clear" w:color="auto" w:fill="auto"/>
            <w:vAlign w:val="center"/>
          </w:tcPr>
          <w:p w14:paraId="1302FBB3" w14:textId="323C80F0" w:rsidR="00797CEE" w:rsidRPr="006308C1" w:rsidRDefault="00B766A9"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205.114,48</w:t>
            </w:r>
          </w:p>
        </w:tc>
        <w:tc>
          <w:tcPr>
            <w:tcW w:w="992" w:type="dxa"/>
            <w:tcBorders>
              <w:top w:val="single" w:sz="4" w:space="0" w:color="auto"/>
              <w:left w:val="nil"/>
              <w:bottom w:val="single" w:sz="4" w:space="0" w:color="auto"/>
              <w:right w:val="single" w:sz="4" w:space="0" w:color="auto"/>
            </w:tcBorders>
            <w:shd w:val="clear" w:color="auto" w:fill="auto"/>
            <w:vAlign w:val="center"/>
          </w:tcPr>
          <w:p w14:paraId="747EC396" w14:textId="22743AED" w:rsidR="00797CEE" w:rsidRPr="006308C1" w:rsidRDefault="00B766A9" w:rsidP="0067415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13.549.715,35</w:t>
            </w:r>
          </w:p>
        </w:tc>
      </w:tr>
      <w:tr w:rsidR="00797CEE" w:rsidRPr="0008063E" w14:paraId="2BD734FC" w14:textId="77777777" w:rsidTr="00674153">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60FC1" w14:textId="6A3A77A3" w:rsidR="00797CEE" w:rsidRPr="00A55EE9" w:rsidRDefault="00797CEE" w:rsidP="00674153">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00E21E48">
              <w:rPr>
                <w:rFonts w:cs="Arial"/>
                <w:b/>
                <w:bCs/>
                <w:iCs/>
                <w:sz w:val="20"/>
                <w:szCs w:val="20"/>
                <w:lang w:val="es-CR" w:eastAsia="es-CR"/>
              </w:rPr>
              <w:t>Coopealianza R.L.</w:t>
            </w:r>
          </w:p>
        </w:tc>
      </w:tr>
      <w:tr w:rsidR="00797CEE" w:rsidRPr="00142DB9" w14:paraId="5B35993C" w14:textId="77777777" w:rsidTr="00674153">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A18612A"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4547C40"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82F5D9F"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C276359" w14:textId="77777777" w:rsidR="00797CEE" w:rsidRPr="00142DB9" w:rsidRDefault="00797CEE" w:rsidP="0067415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E1B04DB" w14:textId="77777777" w:rsidR="00797CEE" w:rsidRDefault="00797CEE" w:rsidP="00674153">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5D960FE3" w14:textId="77777777" w:rsidR="00797CEE" w:rsidRDefault="00797CEE" w:rsidP="0067415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0EC587F" w14:textId="77777777" w:rsidR="00797CEE" w:rsidRPr="00142DB9" w:rsidRDefault="00797CEE" w:rsidP="0067415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60BE297" w14:textId="77777777" w:rsidR="00797CEE" w:rsidRPr="00142DB9" w:rsidRDefault="00797CEE" w:rsidP="00674153">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100AE9E" w14:textId="77777777" w:rsidR="00797CEE" w:rsidRPr="00142DB9" w:rsidRDefault="00797CEE" w:rsidP="00674153">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237D597"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309D4CC" w14:textId="77777777" w:rsidR="00797CEE" w:rsidRPr="00142DB9" w:rsidRDefault="00797CEE" w:rsidP="00674153">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797CEE" w:rsidRPr="006308C1" w14:paraId="26C4524D" w14:textId="77777777" w:rsidTr="00674153">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4467D7" w14:textId="6A96F0C4" w:rsidR="00797CEE" w:rsidRPr="006308C1" w:rsidRDefault="00E21E48" w:rsidP="00674153">
            <w:pPr>
              <w:rPr>
                <w:rFonts w:ascii="Arial Narrow" w:hAnsi="Arial Narrow" w:cs="Arial"/>
                <w:sz w:val="16"/>
                <w:szCs w:val="16"/>
                <w:lang w:val="es-CR" w:eastAsia="es-CR"/>
              </w:rPr>
            </w:pPr>
            <w:r>
              <w:rPr>
                <w:rFonts w:ascii="Arial Narrow" w:hAnsi="Arial Narrow" w:cs="Arial"/>
                <w:sz w:val="16"/>
                <w:szCs w:val="16"/>
                <w:lang w:val="es-CR" w:eastAsia="es-CR"/>
              </w:rPr>
              <w:t>Ana Julia Salazar Parra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50832B" w14:textId="0A4DDD8B" w:rsidR="00797CEE" w:rsidRPr="006308C1" w:rsidRDefault="00E21E48"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7-0254-0665</w:t>
            </w:r>
          </w:p>
        </w:tc>
        <w:tc>
          <w:tcPr>
            <w:tcW w:w="709" w:type="dxa"/>
            <w:tcBorders>
              <w:top w:val="single" w:sz="4" w:space="0" w:color="auto"/>
              <w:left w:val="nil"/>
              <w:bottom w:val="single" w:sz="4" w:space="0" w:color="auto"/>
              <w:right w:val="single" w:sz="4" w:space="0" w:color="auto"/>
            </w:tcBorders>
            <w:shd w:val="clear" w:color="auto" w:fill="auto"/>
            <w:vAlign w:val="center"/>
          </w:tcPr>
          <w:p w14:paraId="7CC4B6D9" w14:textId="3D37501E" w:rsidR="00797CEE" w:rsidRPr="006308C1"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4-244759</w:t>
            </w:r>
          </w:p>
        </w:tc>
        <w:tc>
          <w:tcPr>
            <w:tcW w:w="851" w:type="dxa"/>
            <w:tcBorders>
              <w:top w:val="single" w:sz="4" w:space="0" w:color="auto"/>
              <w:left w:val="nil"/>
              <w:bottom w:val="single" w:sz="4" w:space="0" w:color="auto"/>
              <w:right w:val="single" w:sz="4" w:space="0" w:color="auto"/>
            </w:tcBorders>
            <w:shd w:val="clear" w:color="auto" w:fill="auto"/>
            <w:vAlign w:val="center"/>
          </w:tcPr>
          <w:p w14:paraId="21A7A5CF" w14:textId="303CC73A" w:rsidR="00797CEE" w:rsidRPr="006308C1"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0BD28" w14:textId="01F9E0E1" w:rsidR="00797CEE" w:rsidRPr="006308C1"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581E5" w14:textId="5B7139CC" w:rsidR="00797CEE" w:rsidRPr="006308C1" w:rsidRDefault="000825A2" w:rsidP="00674153">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4.655.964,00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450A47" w14:textId="0A43997C" w:rsidR="00797CEE" w:rsidRPr="006308C1" w:rsidRDefault="000825A2"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FA828B3" w14:textId="33FDD378" w:rsidR="00797CEE" w:rsidRPr="006308C1" w:rsidRDefault="000825A2" w:rsidP="00674153">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132.900,38</w:t>
            </w:r>
          </w:p>
        </w:tc>
        <w:tc>
          <w:tcPr>
            <w:tcW w:w="837" w:type="dxa"/>
            <w:tcBorders>
              <w:top w:val="single" w:sz="4" w:space="0" w:color="auto"/>
              <w:left w:val="nil"/>
              <w:bottom w:val="single" w:sz="4" w:space="0" w:color="auto"/>
              <w:right w:val="single" w:sz="4" w:space="0" w:color="auto"/>
            </w:tcBorders>
            <w:shd w:val="clear" w:color="auto" w:fill="auto"/>
            <w:vAlign w:val="center"/>
          </w:tcPr>
          <w:p w14:paraId="312E2BE0" w14:textId="1B646D3D" w:rsidR="00797CEE" w:rsidRPr="006308C1" w:rsidRDefault="000825A2" w:rsidP="00674153">
            <w:pPr>
              <w:jc w:val="center"/>
              <w:rPr>
                <w:rFonts w:ascii="Arial Narrow" w:hAnsi="Arial Narrow" w:cs="Arial"/>
                <w:sz w:val="16"/>
                <w:szCs w:val="16"/>
                <w:lang w:val="es-CR" w:eastAsia="es-CR"/>
              </w:rPr>
            </w:pPr>
            <w:r>
              <w:rPr>
                <w:rFonts w:ascii="Arial Narrow" w:hAnsi="Arial Narrow" w:cs="Arial"/>
                <w:sz w:val="16"/>
                <w:szCs w:val="16"/>
                <w:lang w:val="es-CR" w:eastAsia="es-CR"/>
              </w:rPr>
              <w:t>443.001,28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535609D7" w14:textId="544A3BD4" w:rsidR="00797CEE" w:rsidRPr="006308C1" w:rsidRDefault="000825A2" w:rsidP="00674153">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14.710.064,90</w:t>
            </w:r>
          </w:p>
        </w:tc>
      </w:tr>
      <w:tr w:rsidR="00797CEE" w:rsidRPr="00F67547" w14:paraId="30EA91C2" w14:textId="77777777" w:rsidTr="00674153">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54961B9A" w14:textId="77777777" w:rsidR="00797CEE" w:rsidRPr="00F67547" w:rsidRDefault="00797CEE" w:rsidP="00674153">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DADD5AA" w14:textId="77777777" w:rsidR="00797CEE" w:rsidRPr="00F67547" w:rsidRDefault="00797CEE" w:rsidP="00674153">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31E67F64" w14:textId="77777777" w:rsidR="00797CEE" w:rsidRDefault="00797CEE" w:rsidP="00797CEE">
      <w:pPr>
        <w:spacing w:line="360" w:lineRule="auto"/>
        <w:jc w:val="both"/>
        <w:rPr>
          <w:rFonts w:cs="Arial"/>
          <w:sz w:val="22"/>
          <w:szCs w:val="22"/>
        </w:rPr>
      </w:pPr>
    </w:p>
    <w:p w14:paraId="72B1F6D7" w14:textId="77777777" w:rsidR="00797CEE" w:rsidRPr="00FD161B" w:rsidRDefault="00797CEE" w:rsidP="00797CE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30579C4E" w14:textId="77777777" w:rsidR="00797CEE" w:rsidRPr="00FD161B" w:rsidRDefault="00797CEE" w:rsidP="00797CEE">
      <w:pPr>
        <w:spacing w:line="360" w:lineRule="auto"/>
        <w:jc w:val="both"/>
        <w:rPr>
          <w:rFonts w:cs="Arial"/>
          <w:bCs/>
          <w:sz w:val="22"/>
          <w:szCs w:val="22"/>
        </w:rPr>
      </w:pPr>
    </w:p>
    <w:p w14:paraId="2C141C1A" w14:textId="77777777" w:rsidR="00797CEE" w:rsidRPr="00FD161B" w:rsidRDefault="00797CEE" w:rsidP="00797CEE">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A86DB07" w14:textId="77777777" w:rsidR="00797CEE" w:rsidRPr="00FD161B" w:rsidRDefault="00797CEE" w:rsidP="00797CEE">
      <w:pPr>
        <w:spacing w:line="360" w:lineRule="auto"/>
        <w:jc w:val="both"/>
        <w:rPr>
          <w:rFonts w:cs="Arial"/>
          <w:bCs/>
          <w:sz w:val="22"/>
          <w:szCs w:val="22"/>
        </w:rPr>
      </w:pPr>
    </w:p>
    <w:p w14:paraId="428D5D41" w14:textId="77777777" w:rsidR="00797CEE" w:rsidRPr="00FD161B" w:rsidRDefault="00797CEE" w:rsidP="00797CEE">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443F6BEB" w14:textId="77777777" w:rsidR="00797CEE" w:rsidRDefault="00797CEE" w:rsidP="00797CEE">
      <w:pPr>
        <w:spacing w:line="360" w:lineRule="auto"/>
        <w:jc w:val="both"/>
        <w:rPr>
          <w:rFonts w:cs="Arial"/>
          <w:bCs/>
          <w:sz w:val="22"/>
          <w:szCs w:val="22"/>
        </w:rPr>
      </w:pPr>
    </w:p>
    <w:p w14:paraId="64C741A4" w14:textId="7DBFD56A" w:rsidR="002B71CC" w:rsidRDefault="00797CEE" w:rsidP="002B71CC">
      <w:pPr>
        <w:spacing w:line="360" w:lineRule="auto"/>
        <w:jc w:val="both"/>
        <w:rPr>
          <w:rFonts w:cs="Arial"/>
          <w:sz w:val="22"/>
          <w:szCs w:val="22"/>
        </w:rPr>
      </w:pPr>
      <w:r>
        <w:rPr>
          <w:rFonts w:cs="Arial"/>
          <w:b/>
          <w:bCs/>
          <w:sz w:val="22"/>
          <w:szCs w:val="22"/>
        </w:rPr>
        <w:t>5</w:t>
      </w:r>
      <w:r w:rsidRPr="00FD161B">
        <w:rPr>
          <w:rFonts w:cs="Arial"/>
          <w:b/>
          <w:bCs/>
          <w:sz w:val="22"/>
          <w:szCs w:val="22"/>
        </w:rPr>
        <w:t>)</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B2E0F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11313E1" w14:textId="77777777" w:rsidR="002B71CC" w:rsidRPr="00D14EAF" w:rsidRDefault="002B71CC" w:rsidP="002B71CC">
      <w:pPr>
        <w:spacing w:line="360" w:lineRule="auto"/>
        <w:jc w:val="both"/>
        <w:rPr>
          <w:rFonts w:cs="Arial"/>
          <w:b/>
          <w:sz w:val="22"/>
        </w:rPr>
      </w:pPr>
      <w:r w:rsidRPr="00D14EAF">
        <w:rPr>
          <w:rFonts w:cs="Arial"/>
          <w:b/>
          <w:sz w:val="22"/>
        </w:rPr>
        <w:t>************</w:t>
      </w:r>
    </w:p>
    <w:p w14:paraId="3D610547" w14:textId="77777777" w:rsidR="002B71CC" w:rsidRDefault="002B71CC" w:rsidP="002B71CC">
      <w:pPr>
        <w:spacing w:line="360" w:lineRule="auto"/>
        <w:jc w:val="both"/>
        <w:rPr>
          <w:rFonts w:cs="Arial"/>
          <w:sz w:val="22"/>
          <w:lang w:val="es-ES_tradnl"/>
        </w:rPr>
      </w:pPr>
    </w:p>
    <w:p w14:paraId="4E143AC7" w14:textId="4D52DD4D" w:rsidR="002B71CC"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9D8DFDD" w14:textId="77777777" w:rsidR="00F81344" w:rsidRDefault="00F81344" w:rsidP="00F81344">
      <w:pPr>
        <w:spacing w:line="360" w:lineRule="auto"/>
        <w:jc w:val="both"/>
        <w:rPr>
          <w:rFonts w:cs="Arial"/>
          <w:b/>
          <w:bCs/>
          <w:sz w:val="22"/>
          <w:szCs w:val="22"/>
        </w:rPr>
      </w:pPr>
      <w:r>
        <w:rPr>
          <w:rFonts w:cs="Arial"/>
          <w:b/>
          <w:bCs/>
          <w:sz w:val="22"/>
          <w:szCs w:val="22"/>
        </w:rPr>
        <w:t>Considerando:</w:t>
      </w:r>
    </w:p>
    <w:p w14:paraId="3010EE3D" w14:textId="5A474582" w:rsidR="00F81344" w:rsidRDefault="00F81344" w:rsidP="00F81344">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 xml:space="preserve">oficio GG-ME-0799-2020 del 17 de julio de 2020, la Gerencia General remite y avala el informe </w:t>
      </w:r>
      <w:r>
        <w:rPr>
          <w:rFonts w:cs="Arial"/>
          <w:sz w:val="22"/>
          <w:szCs w:val="22"/>
        </w:rPr>
        <w:t>DF</w:t>
      </w:r>
      <w:r w:rsidRPr="00B35EAF">
        <w:rPr>
          <w:rFonts w:cs="Arial"/>
          <w:sz w:val="22"/>
          <w:szCs w:val="22"/>
        </w:rPr>
        <w:t>-OF-</w:t>
      </w:r>
      <w:r>
        <w:rPr>
          <w:rFonts w:cs="Arial"/>
          <w:sz w:val="22"/>
          <w:szCs w:val="22"/>
        </w:rPr>
        <w:t>0819</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en lo que ahora interesa, a la solicitud del Instituto Nacional de Vivienda y Urbanismo, para financiar tres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1490628B" w14:textId="77777777" w:rsidR="00F81344" w:rsidRDefault="00F81344" w:rsidP="00F81344">
      <w:pPr>
        <w:spacing w:line="360" w:lineRule="auto"/>
        <w:jc w:val="both"/>
        <w:rPr>
          <w:rFonts w:cs="Arial"/>
          <w:bCs/>
          <w:sz w:val="22"/>
        </w:rPr>
      </w:pPr>
    </w:p>
    <w:p w14:paraId="022133CF" w14:textId="77777777" w:rsidR="00F81344" w:rsidRDefault="00F81344" w:rsidP="00F81344">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ECD4059" w14:textId="77777777" w:rsidR="00F81344" w:rsidRPr="009344DA" w:rsidRDefault="00F81344" w:rsidP="00F81344">
      <w:pPr>
        <w:spacing w:line="360" w:lineRule="auto"/>
        <w:jc w:val="both"/>
        <w:rPr>
          <w:rFonts w:cs="Arial"/>
          <w:bCs/>
          <w:sz w:val="22"/>
          <w:szCs w:val="22"/>
        </w:rPr>
      </w:pPr>
    </w:p>
    <w:p w14:paraId="332A805C" w14:textId="77777777" w:rsidR="00F81344" w:rsidRPr="009344DA" w:rsidRDefault="00F81344" w:rsidP="00F81344">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819</w:t>
      </w:r>
      <w:r w:rsidRPr="009344DA">
        <w:rPr>
          <w:rFonts w:cs="Arial"/>
          <w:sz w:val="22"/>
          <w:szCs w:val="22"/>
        </w:rPr>
        <w:t>-2020</w:t>
      </w:r>
      <w:r w:rsidRPr="009344DA">
        <w:rPr>
          <w:rFonts w:cs="Arial"/>
          <w:bCs/>
          <w:sz w:val="22"/>
          <w:szCs w:val="22"/>
        </w:rPr>
        <w:t>.</w:t>
      </w:r>
    </w:p>
    <w:p w14:paraId="008B14BB" w14:textId="77777777" w:rsidR="00F81344" w:rsidRPr="009344DA" w:rsidRDefault="00F81344" w:rsidP="00F81344">
      <w:pPr>
        <w:spacing w:line="360" w:lineRule="auto"/>
        <w:jc w:val="both"/>
        <w:rPr>
          <w:rFonts w:cs="Arial"/>
          <w:bCs/>
          <w:sz w:val="22"/>
          <w:szCs w:val="22"/>
          <w:lang w:val="es-ES_tradnl"/>
        </w:rPr>
      </w:pPr>
    </w:p>
    <w:p w14:paraId="72A6EC19" w14:textId="77777777" w:rsidR="00F81344" w:rsidRDefault="00F81344" w:rsidP="00F81344">
      <w:pPr>
        <w:spacing w:line="360" w:lineRule="auto"/>
        <w:jc w:val="both"/>
        <w:rPr>
          <w:rFonts w:cs="Arial"/>
          <w:b/>
          <w:bCs/>
          <w:sz w:val="22"/>
          <w:szCs w:val="22"/>
        </w:rPr>
      </w:pPr>
      <w:r>
        <w:rPr>
          <w:rFonts w:cs="Arial"/>
          <w:b/>
          <w:bCs/>
          <w:sz w:val="22"/>
          <w:szCs w:val="22"/>
        </w:rPr>
        <w:t>Por tanto, se acuerda:</w:t>
      </w:r>
    </w:p>
    <w:p w14:paraId="08BC74B2" w14:textId="2093CD69" w:rsidR="00F81344" w:rsidRDefault="00F81344" w:rsidP="00F81344">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0819-2020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40D58830" w14:textId="77777777" w:rsidR="00F81344" w:rsidRDefault="00F81344" w:rsidP="00F81344">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F81344" w:rsidRPr="0008063E" w14:paraId="40109AA9" w14:textId="77777777" w:rsidTr="004412B9">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439F8" w14:textId="77777777" w:rsidR="00F81344" w:rsidRPr="00A55EE9" w:rsidRDefault="00F81344" w:rsidP="004412B9">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Instituto Nacional de Vivienda y Urbanismo</w:t>
            </w:r>
          </w:p>
        </w:tc>
      </w:tr>
      <w:tr w:rsidR="00F81344" w:rsidRPr="00142DB9" w14:paraId="0E2F8BB3" w14:textId="77777777" w:rsidTr="004412B9">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580A2EBE" w14:textId="77777777" w:rsidR="00F81344" w:rsidRPr="00142DB9" w:rsidRDefault="00F81344" w:rsidP="004412B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9B017B3" w14:textId="77777777" w:rsidR="00F81344" w:rsidRPr="00142DB9" w:rsidRDefault="00F81344" w:rsidP="004412B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389FE5A" w14:textId="77777777" w:rsidR="00F81344" w:rsidRPr="00142DB9" w:rsidRDefault="00F81344" w:rsidP="004412B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FEF91BF" w14:textId="77777777" w:rsidR="00F81344" w:rsidRPr="00142DB9" w:rsidRDefault="00F81344" w:rsidP="004412B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14B71811" w14:textId="77777777" w:rsidR="00F81344" w:rsidRDefault="00F81344" w:rsidP="004412B9">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F23092F" w14:textId="77777777" w:rsidR="00F81344" w:rsidRDefault="00F81344" w:rsidP="004412B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0E243515" w14:textId="77777777" w:rsidR="00F81344" w:rsidRPr="00142DB9" w:rsidRDefault="00F81344" w:rsidP="004412B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E15146A" w14:textId="77777777" w:rsidR="00F81344" w:rsidRPr="00142DB9" w:rsidRDefault="00F81344" w:rsidP="004412B9">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9BCD950" w14:textId="77777777" w:rsidR="00F81344" w:rsidRPr="00142DB9" w:rsidRDefault="00F81344" w:rsidP="004412B9">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CE98B62" w14:textId="77777777" w:rsidR="00F81344" w:rsidRPr="00142DB9" w:rsidRDefault="00F81344" w:rsidP="004412B9">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69506B8" w14:textId="77777777" w:rsidR="00F81344" w:rsidRPr="00142DB9" w:rsidRDefault="00F81344" w:rsidP="004412B9">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F81344" w:rsidRPr="006308C1" w14:paraId="5E1A02F4" w14:textId="77777777" w:rsidTr="004412B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0F171C" w14:textId="6190980E" w:rsidR="00F81344" w:rsidRPr="006308C1" w:rsidRDefault="00F41835" w:rsidP="004412B9">
            <w:pPr>
              <w:rPr>
                <w:rFonts w:ascii="Arial Narrow" w:hAnsi="Arial Narrow" w:cs="Arial"/>
                <w:sz w:val="16"/>
                <w:szCs w:val="16"/>
                <w:lang w:val="es-CR" w:eastAsia="es-CR"/>
              </w:rPr>
            </w:pPr>
            <w:proofErr w:type="spellStart"/>
            <w:r>
              <w:rPr>
                <w:rFonts w:ascii="Arial Narrow" w:hAnsi="Arial Narrow" w:cs="Arial"/>
                <w:sz w:val="16"/>
                <w:szCs w:val="16"/>
                <w:lang w:val="es-CR" w:eastAsia="es-CR"/>
              </w:rPr>
              <w:t>Marbely</w:t>
            </w:r>
            <w:proofErr w:type="spellEnd"/>
            <w:r>
              <w:rPr>
                <w:rFonts w:ascii="Arial Narrow" w:hAnsi="Arial Narrow" w:cs="Arial"/>
                <w:sz w:val="16"/>
                <w:szCs w:val="16"/>
                <w:lang w:val="es-CR" w:eastAsia="es-CR"/>
              </w:rPr>
              <w:t xml:space="preserve"> Palacios Brenes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F67925" w14:textId="69D6FAF1" w:rsidR="00F81344" w:rsidRPr="006308C1" w:rsidRDefault="00F41835"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155827-086229</w:t>
            </w:r>
          </w:p>
        </w:tc>
        <w:tc>
          <w:tcPr>
            <w:tcW w:w="709" w:type="dxa"/>
            <w:tcBorders>
              <w:top w:val="single" w:sz="4" w:space="0" w:color="auto"/>
              <w:left w:val="nil"/>
              <w:bottom w:val="single" w:sz="4" w:space="0" w:color="auto"/>
              <w:right w:val="single" w:sz="4" w:space="0" w:color="auto"/>
            </w:tcBorders>
            <w:shd w:val="clear" w:color="auto" w:fill="auto"/>
            <w:vAlign w:val="center"/>
          </w:tcPr>
          <w:p w14:paraId="6C925076" w14:textId="0BD37EC8" w:rsidR="00F81344" w:rsidRPr="006308C1" w:rsidRDefault="00F41835"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7-</w:t>
            </w:r>
            <w:r w:rsidR="004C356B">
              <w:rPr>
                <w:rFonts w:ascii="Arial Narrow" w:hAnsi="Arial Narrow" w:cs="Arial"/>
                <w:sz w:val="16"/>
                <w:szCs w:val="16"/>
                <w:lang w:val="es-CR" w:eastAsia="es-CR"/>
              </w:rPr>
              <w:t>81199</w:t>
            </w:r>
          </w:p>
        </w:tc>
        <w:tc>
          <w:tcPr>
            <w:tcW w:w="851" w:type="dxa"/>
            <w:tcBorders>
              <w:top w:val="single" w:sz="4" w:space="0" w:color="auto"/>
              <w:left w:val="nil"/>
              <w:bottom w:val="single" w:sz="4" w:space="0" w:color="auto"/>
              <w:right w:val="single" w:sz="4" w:space="0" w:color="auto"/>
            </w:tcBorders>
            <w:shd w:val="clear" w:color="auto" w:fill="auto"/>
            <w:vAlign w:val="center"/>
          </w:tcPr>
          <w:p w14:paraId="4425BEC5" w14:textId="4B6B4F9B" w:rsidR="00F81344" w:rsidRPr="006308C1" w:rsidRDefault="00F41835"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1467CD" w14:textId="64356E35" w:rsidR="00F81344" w:rsidRPr="006308C1" w:rsidRDefault="00F81344"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CV</w:t>
            </w:r>
            <w:r w:rsidR="00F41835">
              <w:rPr>
                <w:rFonts w:ascii="Arial Narrow" w:hAnsi="Arial Narrow" w:cs="Arial"/>
                <w:sz w:val="16"/>
                <w:szCs w:val="16"/>
                <w:lang w:val="es-CR" w:eastAsia="es-C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DF1450" w14:textId="085B7F06" w:rsidR="00F81344" w:rsidRPr="006308C1" w:rsidRDefault="004C356B" w:rsidP="004C356B">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D1B302E" w14:textId="180736A5" w:rsidR="00F81344" w:rsidRPr="006308C1" w:rsidRDefault="004C356B" w:rsidP="004412B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7143CDC" w14:textId="7C147849" w:rsidR="00F81344" w:rsidRPr="006308C1" w:rsidRDefault="004C356B" w:rsidP="004412B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48.937,27</w:t>
            </w:r>
          </w:p>
        </w:tc>
        <w:tc>
          <w:tcPr>
            <w:tcW w:w="837" w:type="dxa"/>
            <w:tcBorders>
              <w:top w:val="single" w:sz="4" w:space="0" w:color="auto"/>
              <w:left w:val="nil"/>
              <w:bottom w:val="single" w:sz="4" w:space="0" w:color="auto"/>
              <w:right w:val="single" w:sz="4" w:space="0" w:color="auto"/>
            </w:tcBorders>
            <w:shd w:val="clear" w:color="auto" w:fill="auto"/>
            <w:vAlign w:val="center"/>
          </w:tcPr>
          <w:p w14:paraId="5E6FB031" w14:textId="73CC18F7" w:rsidR="00F81344" w:rsidRPr="006308C1"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163.124,23</w:t>
            </w:r>
          </w:p>
        </w:tc>
        <w:tc>
          <w:tcPr>
            <w:tcW w:w="992" w:type="dxa"/>
            <w:tcBorders>
              <w:top w:val="single" w:sz="4" w:space="0" w:color="auto"/>
              <w:left w:val="nil"/>
              <w:bottom w:val="single" w:sz="4" w:space="0" w:color="auto"/>
              <w:right w:val="single" w:sz="4" w:space="0" w:color="auto"/>
            </w:tcBorders>
            <w:shd w:val="clear" w:color="auto" w:fill="auto"/>
            <w:vAlign w:val="center"/>
          </w:tcPr>
          <w:p w14:paraId="7DC733C5" w14:textId="183AB803" w:rsidR="00F81344" w:rsidRPr="006308C1" w:rsidRDefault="004C356B" w:rsidP="004412B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25.114.186,96</w:t>
            </w:r>
          </w:p>
        </w:tc>
      </w:tr>
      <w:tr w:rsidR="00F81344" w:rsidRPr="006308C1" w14:paraId="0963E12C" w14:textId="77777777" w:rsidTr="004412B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6F0242F" w14:textId="5A74FC3F" w:rsidR="00F81344" w:rsidRPr="00AA650A" w:rsidRDefault="004C356B" w:rsidP="004412B9">
            <w:pPr>
              <w:rPr>
                <w:rFonts w:ascii="Arial Narrow" w:hAnsi="Arial Narrow" w:cs="Arial"/>
                <w:bCs/>
                <w:sz w:val="16"/>
                <w:szCs w:val="16"/>
                <w:lang w:eastAsia="es-CR"/>
              </w:rPr>
            </w:pPr>
            <w:r>
              <w:rPr>
                <w:rFonts w:ascii="Arial Narrow" w:hAnsi="Arial Narrow" w:cs="Arial"/>
                <w:bCs/>
                <w:sz w:val="16"/>
                <w:szCs w:val="16"/>
                <w:lang w:eastAsia="es-CR"/>
              </w:rPr>
              <w:t xml:space="preserve">Cristina del Carmen </w:t>
            </w:r>
            <w:proofErr w:type="spellStart"/>
            <w:r>
              <w:rPr>
                <w:rFonts w:ascii="Arial Narrow" w:hAnsi="Arial Narrow" w:cs="Arial"/>
                <w:bCs/>
                <w:sz w:val="16"/>
                <w:szCs w:val="16"/>
                <w:lang w:eastAsia="es-CR"/>
              </w:rPr>
              <w:t>Carrion</w:t>
            </w:r>
            <w:proofErr w:type="spellEnd"/>
            <w:r>
              <w:rPr>
                <w:rFonts w:ascii="Arial Narrow" w:hAnsi="Arial Narrow" w:cs="Arial"/>
                <w:bCs/>
                <w:sz w:val="16"/>
                <w:szCs w:val="16"/>
                <w:lang w:eastAsia="es-CR"/>
              </w:rPr>
              <w:t xml:space="preserve"> Pichardo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A8D4DF" w14:textId="34E7F3E2" w:rsidR="00F81344"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155800-274011</w:t>
            </w:r>
          </w:p>
        </w:tc>
        <w:tc>
          <w:tcPr>
            <w:tcW w:w="709" w:type="dxa"/>
            <w:tcBorders>
              <w:top w:val="single" w:sz="4" w:space="0" w:color="auto"/>
              <w:left w:val="nil"/>
              <w:bottom w:val="single" w:sz="4" w:space="0" w:color="auto"/>
              <w:right w:val="single" w:sz="4" w:space="0" w:color="auto"/>
            </w:tcBorders>
            <w:shd w:val="clear" w:color="auto" w:fill="auto"/>
            <w:vAlign w:val="center"/>
          </w:tcPr>
          <w:p w14:paraId="18FB58E3" w14:textId="5F431CAE" w:rsidR="00F81344"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1-367564</w:t>
            </w:r>
          </w:p>
        </w:tc>
        <w:tc>
          <w:tcPr>
            <w:tcW w:w="851" w:type="dxa"/>
            <w:tcBorders>
              <w:top w:val="single" w:sz="4" w:space="0" w:color="auto"/>
              <w:left w:val="nil"/>
              <w:bottom w:val="single" w:sz="4" w:space="0" w:color="auto"/>
              <w:right w:val="single" w:sz="4" w:space="0" w:color="auto"/>
            </w:tcBorders>
            <w:shd w:val="clear" w:color="auto" w:fill="auto"/>
            <w:vAlign w:val="center"/>
          </w:tcPr>
          <w:p w14:paraId="7D8DC930" w14:textId="21CDD327" w:rsidR="00F81344"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Goicoechea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6C36A4" w14:textId="2C778CAD" w:rsidR="00F81344" w:rsidRPr="00B876DC" w:rsidRDefault="00F81344"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CV</w:t>
            </w:r>
            <w:r w:rsidR="004C356B">
              <w:rPr>
                <w:rFonts w:ascii="Arial Narrow" w:hAnsi="Arial Narrow" w:cs="Arial"/>
                <w:sz w:val="16"/>
                <w:szCs w:val="16"/>
                <w:lang w:val="es-CR" w:eastAsia="es-C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790354" w14:textId="06596219" w:rsidR="00F81344"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2816783" w14:textId="1FB50DA6" w:rsidR="00F81344" w:rsidRDefault="004C356B" w:rsidP="004412B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26.500.000,00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6CD6B1" w14:textId="795FA82D" w:rsidR="00F81344" w:rsidRDefault="004C356B" w:rsidP="004412B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54.153,75</w:t>
            </w:r>
          </w:p>
        </w:tc>
        <w:tc>
          <w:tcPr>
            <w:tcW w:w="837" w:type="dxa"/>
            <w:tcBorders>
              <w:top w:val="single" w:sz="4" w:space="0" w:color="auto"/>
              <w:left w:val="nil"/>
              <w:bottom w:val="single" w:sz="4" w:space="0" w:color="auto"/>
              <w:right w:val="single" w:sz="4" w:space="0" w:color="auto"/>
            </w:tcBorders>
            <w:shd w:val="clear" w:color="auto" w:fill="auto"/>
            <w:vAlign w:val="center"/>
          </w:tcPr>
          <w:p w14:paraId="3F7536CB" w14:textId="43011E89" w:rsidR="00F81344"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180.512,50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C3D235" w14:textId="48096F13" w:rsidR="00F81344" w:rsidRDefault="004C356B" w:rsidP="004412B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26.626.358,75</w:t>
            </w:r>
          </w:p>
        </w:tc>
      </w:tr>
      <w:tr w:rsidR="00F81344" w:rsidRPr="006308C1" w14:paraId="5E16C6F3" w14:textId="77777777" w:rsidTr="004412B9">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7C20503" w14:textId="0434511E" w:rsidR="00F81344" w:rsidRPr="006308C1" w:rsidRDefault="004C356B" w:rsidP="004412B9">
            <w:pPr>
              <w:rPr>
                <w:rFonts w:ascii="Arial Narrow" w:hAnsi="Arial Narrow" w:cs="Arial"/>
                <w:sz w:val="16"/>
                <w:szCs w:val="16"/>
                <w:lang w:val="es-CR" w:eastAsia="es-CR"/>
              </w:rPr>
            </w:pPr>
            <w:r>
              <w:rPr>
                <w:rFonts w:ascii="Arial Narrow" w:hAnsi="Arial Narrow" w:cs="Arial"/>
                <w:sz w:val="16"/>
                <w:szCs w:val="16"/>
                <w:lang w:val="es-CR" w:eastAsia="es-CR"/>
              </w:rPr>
              <w:t>Héctor Ruiz López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472E7D" w14:textId="6EE3EFFC" w:rsidR="00F81344" w:rsidRPr="006308C1"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155811-543310</w:t>
            </w:r>
          </w:p>
        </w:tc>
        <w:tc>
          <w:tcPr>
            <w:tcW w:w="709" w:type="dxa"/>
            <w:tcBorders>
              <w:top w:val="single" w:sz="4" w:space="0" w:color="auto"/>
              <w:left w:val="nil"/>
              <w:bottom w:val="single" w:sz="4" w:space="0" w:color="auto"/>
              <w:right w:val="single" w:sz="4" w:space="0" w:color="auto"/>
            </w:tcBorders>
            <w:shd w:val="clear" w:color="auto" w:fill="auto"/>
            <w:vAlign w:val="center"/>
          </w:tcPr>
          <w:p w14:paraId="4ACF488D" w14:textId="62E942F6" w:rsidR="00F81344" w:rsidRPr="006308C1"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7-106287</w:t>
            </w:r>
          </w:p>
        </w:tc>
        <w:tc>
          <w:tcPr>
            <w:tcW w:w="851" w:type="dxa"/>
            <w:tcBorders>
              <w:top w:val="single" w:sz="4" w:space="0" w:color="auto"/>
              <w:left w:val="nil"/>
              <w:bottom w:val="single" w:sz="4" w:space="0" w:color="auto"/>
              <w:right w:val="single" w:sz="4" w:space="0" w:color="auto"/>
            </w:tcBorders>
            <w:shd w:val="clear" w:color="auto" w:fill="auto"/>
            <w:vAlign w:val="center"/>
          </w:tcPr>
          <w:p w14:paraId="0D1F2C95" w14:textId="064AFD51" w:rsidR="00F81344" w:rsidRPr="006308C1"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DFE0E" w14:textId="666C2D84" w:rsidR="00F81344" w:rsidRPr="006308C1" w:rsidRDefault="00F81344"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CV</w:t>
            </w:r>
            <w:r w:rsidR="004C356B">
              <w:rPr>
                <w:rFonts w:ascii="Arial Narrow" w:hAnsi="Arial Narrow" w:cs="Arial"/>
                <w:sz w:val="16"/>
                <w:szCs w:val="16"/>
                <w:lang w:val="es-CR" w:eastAsia="es-CR"/>
              </w:rPr>
              <w: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086C8D" w14:textId="3B9A27F5" w:rsidR="00F81344" w:rsidRPr="006308C1" w:rsidRDefault="004C356B"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343934AA" w14:textId="4C629CC5" w:rsidR="00F81344" w:rsidRPr="006308C1" w:rsidRDefault="004C356B" w:rsidP="004412B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A636A0" w14:textId="593B6BF4" w:rsidR="00F81344" w:rsidRPr="006308C1" w:rsidRDefault="004C356B" w:rsidP="004412B9">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46.945,08</w:t>
            </w:r>
          </w:p>
        </w:tc>
        <w:tc>
          <w:tcPr>
            <w:tcW w:w="837" w:type="dxa"/>
            <w:tcBorders>
              <w:top w:val="single" w:sz="4" w:space="0" w:color="auto"/>
              <w:left w:val="nil"/>
              <w:bottom w:val="single" w:sz="4" w:space="0" w:color="auto"/>
              <w:right w:val="single" w:sz="4" w:space="0" w:color="auto"/>
            </w:tcBorders>
            <w:shd w:val="clear" w:color="auto" w:fill="auto"/>
            <w:vAlign w:val="center"/>
          </w:tcPr>
          <w:p w14:paraId="308A5BF0" w14:textId="6665D4EA" w:rsidR="00F81344" w:rsidRPr="006308C1" w:rsidRDefault="00742D97" w:rsidP="004412B9">
            <w:pPr>
              <w:jc w:val="center"/>
              <w:rPr>
                <w:rFonts w:ascii="Arial Narrow" w:hAnsi="Arial Narrow" w:cs="Arial"/>
                <w:sz w:val="16"/>
                <w:szCs w:val="16"/>
                <w:lang w:val="es-CR" w:eastAsia="es-CR"/>
              </w:rPr>
            </w:pPr>
            <w:r>
              <w:rPr>
                <w:rFonts w:ascii="Arial Narrow" w:hAnsi="Arial Narrow" w:cs="Arial"/>
                <w:sz w:val="16"/>
                <w:szCs w:val="16"/>
                <w:lang w:val="es-CR" w:eastAsia="es-CR"/>
              </w:rPr>
              <w:t>156.483,59</w:t>
            </w:r>
          </w:p>
        </w:tc>
        <w:tc>
          <w:tcPr>
            <w:tcW w:w="992" w:type="dxa"/>
            <w:tcBorders>
              <w:top w:val="single" w:sz="4" w:space="0" w:color="auto"/>
              <w:left w:val="nil"/>
              <w:bottom w:val="single" w:sz="4" w:space="0" w:color="auto"/>
              <w:right w:val="single" w:sz="4" w:space="0" w:color="auto"/>
            </w:tcBorders>
            <w:shd w:val="clear" w:color="auto" w:fill="auto"/>
            <w:vAlign w:val="center"/>
          </w:tcPr>
          <w:p w14:paraId="46F5C86D" w14:textId="301F452C" w:rsidR="00F81344" w:rsidRPr="006308C1" w:rsidRDefault="00742D97" w:rsidP="004412B9">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25.109.538,51</w:t>
            </w:r>
          </w:p>
        </w:tc>
      </w:tr>
      <w:tr w:rsidR="00F81344" w:rsidRPr="00F67547" w14:paraId="1F0908AA" w14:textId="77777777" w:rsidTr="004412B9">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99C0719" w14:textId="4F480CBB" w:rsidR="00F81344" w:rsidRPr="00F67547" w:rsidRDefault="00F81344" w:rsidP="004412B9">
            <w:pPr>
              <w:jc w:val="both"/>
              <w:rPr>
                <w:rFonts w:ascii="Arial Narrow" w:hAnsi="Arial Narrow" w:cs="Arial"/>
                <w:sz w:val="16"/>
                <w:szCs w:val="16"/>
                <w:lang w:val="es-CR"/>
              </w:rPr>
            </w:pPr>
            <w:r w:rsidRPr="00F67547">
              <w:rPr>
                <w:rFonts w:ascii="Arial Narrow" w:hAnsi="Arial Narrow" w:cs="Arial"/>
                <w:sz w:val="16"/>
                <w:szCs w:val="16"/>
                <w:lang w:val="es-CR"/>
              </w:rPr>
              <w:t>(*)</w:t>
            </w:r>
            <w:r w:rsidR="00742D97">
              <w:rPr>
                <w:rFonts w:ascii="Arial Narrow" w:hAnsi="Arial Narrow" w:cs="Arial"/>
                <w:sz w:val="16"/>
                <w:szCs w:val="16"/>
                <w:lang w:val="es-CR"/>
              </w:rPr>
              <w:t>CVE: Compra de vivienda existente</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01C93529" w14:textId="0E369E5B" w:rsidR="00F81344" w:rsidRPr="00F67547" w:rsidRDefault="00F81344" w:rsidP="004412B9">
            <w:pPr>
              <w:jc w:val="both"/>
              <w:rPr>
                <w:rFonts w:ascii="Arial Narrow" w:hAnsi="Arial Narrow" w:cs="Arial"/>
                <w:sz w:val="16"/>
                <w:szCs w:val="16"/>
                <w:lang w:val="es-CR"/>
              </w:rPr>
            </w:pPr>
          </w:p>
        </w:tc>
      </w:tr>
    </w:tbl>
    <w:p w14:paraId="389E2007" w14:textId="77777777" w:rsidR="00F81344" w:rsidRDefault="00F81344" w:rsidP="00F81344">
      <w:pPr>
        <w:spacing w:line="360" w:lineRule="auto"/>
        <w:jc w:val="both"/>
        <w:rPr>
          <w:rFonts w:cs="Arial"/>
          <w:sz w:val="22"/>
          <w:szCs w:val="22"/>
        </w:rPr>
      </w:pPr>
    </w:p>
    <w:p w14:paraId="5BAC9F67" w14:textId="0521154A" w:rsidR="00F81344" w:rsidRPr="00FD161B" w:rsidRDefault="00AD7F4E" w:rsidP="00F81344">
      <w:pPr>
        <w:spacing w:line="360" w:lineRule="auto"/>
        <w:jc w:val="both"/>
        <w:rPr>
          <w:sz w:val="22"/>
          <w:szCs w:val="22"/>
        </w:rPr>
      </w:pPr>
      <w:r>
        <w:rPr>
          <w:b/>
          <w:bCs/>
          <w:sz w:val="22"/>
          <w:szCs w:val="22"/>
        </w:rPr>
        <w:lastRenderedPageBreak/>
        <w:t>2</w:t>
      </w:r>
      <w:r w:rsidR="00F81344" w:rsidRPr="00FD161B">
        <w:rPr>
          <w:b/>
          <w:bCs/>
          <w:sz w:val="22"/>
          <w:szCs w:val="22"/>
        </w:rPr>
        <w:t>)</w:t>
      </w:r>
      <w:r w:rsidR="00F81344"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86C1C12" w14:textId="77777777" w:rsidR="00F81344" w:rsidRPr="00FD161B" w:rsidRDefault="00F81344" w:rsidP="00F81344">
      <w:pPr>
        <w:spacing w:line="360" w:lineRule="auto"/>
        <w:jc w:val="both"/>
        <w:rPr>
          <w:rFonts w:cs="Arial"/>
          <w:bCs/>
          <w:sz w:val="22"/>
          <w:szCs w:val="22"/>
        </w:rPr>
      </w:pPr>
    </w:p>
    <w:p w14:paraId="367D965D" w14:textId="1B9F7E4B" w:rsidR="00F81344" w:rsidRPr="00FD161B" w:rsidRDefault="00AD7F4E" w:rsidP="00F81344">
      <w:pPr>
        <w:spacing w:line="360" w:lineRule="auto"/>
        <w:jc w:val="both"/>
        <w:rPr>
          <w:rFonts w:cs="Arial"/>
          <w:bCs/>
          <w:sz w:val="22"/>
          <w:szCs w:val="22"/>
        </w:rPr>
      </w:pPr>
      <w:r>
        <w:rPr>
          <w:rFonts w:cs="Arial"/>
          <w:b/>
          <w:bCs/>
          <w:sz w:val="22"/>
          <w:szCs w:val="22"/>
        </w:rPr>
        <w:t>3</w:t>
      </w:r>
      <w:r w:rsidR="00F81344" w:rsidRPr="00FD161B">
        <w:rPr>
          <w:rFonts w:cs="Arial"/>
          <w:b/>
          <w:bCs/>
          <w:sz w:val="22"/>
          <w:szCs w:val="22"/>
        </w:rPr>
        <w:t>)</w:t>
      </w:r>
      <w:r w:rsidR="00F81344"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AFE2DA1" w14:textId="77777777" w:rsidR="00F81344" w:rsidRDefault="00F81344" w:rsidP="00F81344">
      <w:pPr>
        <w:spacing w:line="360" w:lineRule="auto"/>
        <w:jc w:val="both"/>
        <w:rPr>
          <w:rFonts w:cs="Arial"/>
          <w:bCs/>
          <w:sz w:val="22"/>
          <w:szCs w:val="22"/>
        </w:rPr>
      </w:pPr>
    </w:p>
    <w:p w14:paraId="542923AC" w14:textId="721C8FFD" w:rsidR="00F81344" w:rsidRDefault="00AD7F4E" w:rsidP="00F81344">
      <w:pPr>
        <w:spacing w:line="360" w:lineRule="auto"/>
        <w:jc w:val="both"/>
        <w:rPr>
          <w:rFonts w:cs="Arial"/>
          <w:sz w:val="22"/>
          <w:szCs w:val="22"/>
        </w:rPr>
      </w:pPr>
      <w:r>
        <w:rPr>
          <w:rFonts w:cs="Arial"/>
          <w:b/>
          <w:bCs/>
          <w:sz w:val="22"/>
          <w:szCs w:val="22"/>
        </w:rPr>
        <w:t>4</w:t>
      </w:r>
      <w:r w:rsidR="00F81344" w:rsidRPr="00FD161B">
        <w:rPr>
          <w:rFonts w:cs="Arial"/>
          <w:b/>
          <w:bCs/>
          <w:sz w:val="22"/>
          <w:szCs w:val="22"/>
        </w:rPr>
        <w:t>)</w:t>
      </w:r>
      <w:r w:rsidR="00F81344"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22876C7" w14:textId="0835DE93"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797CEE">
        <w:rPr>
          <w:rFonts w:cs="Arial"/>
          <w:szCs w:val="22"/>
        </w:rPr>
        <w:t>por Mayoría</w:t>
      </w:r>
      <w:r>
        <w:rPr>
          <w:rFonts w:cs="Arial"/>
          <w:szCs w:val="22"/>
        </w:rPr>
        <w:t xml:space="preserve"> y Firme</w:t>
      </w:r>
      <w:r w:rsidRPr="00AB2826">
        <w:rPr>
          <w:rFonts w:cs="Arial"/>
          <w:szCs w:val="22"/>
        </w:rPr>
        <w:t>.-</w:t>
      </w:r>
    </w:p>
    <w:p w14:paraId="55616D23" w14:textId="77777777" w:rsidR="002B71CC" w:rsidRPr="00D14EAF" w:rsidRDefault="002B71CC" w:rsidP="002B71CC">
      <w:pPr>
        <w:spacing w:line="360" w:lineRule="auto"/>
        <w:jc w:val="both"/>
        <w:rPr>
          <w:rFonts w:cs="Arial"/>
          <w:b/>
          <w:sz w:val="22"/>
        </w:rPr>
      </w:pPr>
      <w:r w:rsidRPr="00D14EAF">
        <w:rPr>
          <w:rFonts w:cs="Arial"/>
          <w:b/>
          <w:sz w:val="22"/>
        </w:rPr>
        <w:t>************</w:t>
      </w:r>
    </w:p>
    <w:p w14:paraId="6AC3802D" w14:textId="77777777" w:rsidR="002B71CC" w:rsidRDefault="002B71CC" w:rsidP="002B71CC">
      <w:pPr>
        <w:spacing w:line="360" w:lineRule="auto"/>
        <w:jc w:val="both"/>
        <w:rPr>
          <w:rFonts w:cs="Arial"/>
          <w:sz w:val="22"/>
          <w:lang w:val="es-ES_tradnl"/>
        </w:rPr>
      </w:pPr>
    </w:p>
    <w:p w14:paraId="69193C3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6CA0BFB" w14:textId="77777777" w:rsidR="00121D88" w:rsidRDefault="00121D88" w:rsidP="00121D88">
      <w:pPr>
        <w:spacing w:line="360" w:lineRule="auto"/>
        <w:jc w:val="both"/>
        <w:rPr>
          <w:rFonts w:cs="Arial"/>
          <w:b/>
          <w:bCs/>
          <w:sz w:val="22"/>
          <w:szCs w:val="22"/>
        </w:rPr>
      </w:pPr>
      <w:r>
        <w:rPr>
          <w:rFonts w:cs="Arial"/>
          <w:b/>
          <w:bCs/>
          <w:sz w:val="22"/>
          <w:szCs w:val="22"/>
        </w:rPr>
        <w:t>Considerando:</w:t>
      </w:r>
    </w:p>
    <w:p w14:paraId="603A50C8" w14:textId="49961477" w:rsidR="00121D88" w:rsidRDefault="00121D88" w:rsidP="00121D8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73530C">
        <w:rPr>
          <w:rFonts w:cs="Arial"/>
          <w:bCs/>
          <w:sz w:val="22"/>
        </w:rPr>
        <w:t>798</w:t>
      </w:r>
      <w:r>
        <w:rPr>
          <w:rFonts w:cs="Arial"/>
          <w:bCs/>
          <w:sz w:val="22"/>
        </w:rPr>
        <w:t xml:space="preserve">-2020, del </w:t>
      </w:r>
      <w:r w:rsidR="0073530C">
        <w:rPr>
          <w:rFonts w:cs="Arial"/>
          <w:bCs/>
          <w:sz w:val="22"/>
        </w:rPr>
        <w:t>17</w:t>
      </w:r>
      <w:r>
        <w:rPr>
          <w:rFonts w:cs="Arial"/>
          <w:bCs/>
          <w:sz w:val="22"/>
        </w:rPr>
        <w:t xml:space="preserve"> de </w:t>
      </w:r>
      <w:r w:rsidR="0073530C">
        <w:rPr>
          <w:rFonts w:cs="Arial"/>
          <w:bCs/>
          <w:sz w:val="22"/>
        </w:rPr>
        <w:t>julio</w:t>
      </w:r>
      <w:r>
        <w:rPr>
          <w:rFonts w:cs="Arial"/>
          <w:bCs/>
          <w:sz w:val="22"/>
        </w:rPr>
        <w:t xml:space="preserve"> de 2020,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73530C">
        <w:rPr>
          <w:rFonts w:cs="Arial"/>
          <w:sz w:val="22"/>
          <w:szCs w:val="22"/>
        </w:rPr>
        <w:t>820</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dos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839F621" w14:textId="77777777" w:rsidR="00121D88" w:rsidRDefault="00121D88" w:rsidP="00121D88">
      <w:pPr>
        <w:spacing w:line="360" w:lineRule="auto"/>
        <w:jc w:val="both"/>
        <w:rPr>
          <w:rFonts w:cs="Arial"/>
          <w:bCs/>
          <w:sz w:val="22"/>
        </w:rPr>
      </w:pPr>
    </w:p>
    <w:p w14:paraId="22A411ED" w14:textId="77777777" w:rsidR="00121D88" w:rsidRDefault="00121D88" w:rsidP="00121D8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dichos informes,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0B5084F2" w14:textId="77777777" w:rsidR="00121D88" w:rsidRDefault="00121D88" w:rsidP="00121D88">
      <w:pPr>
        <w:spacing w:line="360" w:lineRule="auto"/>
        <w:jc w:val="both"/>
        <w:rPr>
          <w:rFonts w:cs="Arial"/>
          <w:bCs/>
          <w:sz w:val="22"/>
          <w:szCs w:val="22"/>
        </w:rPr>
      </w:pPr>
    </w:p>
    <w:p w14:paraId="2B08F535" w14:textId="5AEDC15E" w:rsidR="00121D88" w:rsidRDefault="00121D88" w:rsidP="00121D88">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73530C">
        <w:rPr>
          <w:rFonts w:cs="Arial"/>
          <w:sz w:val="22"/>
          <w:szCs w:val="22"/>
        </w:rPr>
        <w:t>820</w:t>
      </w:r>
      <w:r w:rsidRPr="00B35EAF">
        <w:rPr>
          <w:rFonts w:cs="Arial"/>
          <w:sz w:val="22"/>
          <w:szCs w:val="22"/>
        </w:rPr>
        <w:t>-20</w:t>
      </w:r>
      <w:r>
        <w:rPr>
          <w:rFonts w:cs="Arial"/>
          <w:sz w:val="22"/>
          <w:szCs w:val="22"/>
        </w:rPr>
        <w:t>20</w:t>
      </w:r>
      <w:r>
        <w:rPr>
          <w:rFonts w:cs="Arial"/>
          <w:bCs/>
          <w:sz w:val="22"/>
          <w:szCs w:val="22"/>
        </w:rPr>
        <w:t>.</w:t>
      </w:r>
    </w:p>
    <w:p w14:paraId="11B3BC10" w14:textId="77777777" w:rsidR="00121D88" w:rsidRPr="00F80BE0" w:rsidRDefault="00121D88" w:rsidP="00121D88">
      <w:pPr>
        <w:spacing w:line="360" w:lineRule="auto"/>
        <w:jc w:val="both"/>
        <w:rPr>
          <w:rFonts w:cs="Arial"/>
          <w:bCs/>
          <w:sz w:val="16"/>
          <w:szCs w:val="16"/>
          <w:lang w:val="es-ES_tradnl"/>
        </w:rPr>
      </w:pPr>
    </w:p>
    <w:p w14:paraId="37426211" w14:textId="77777777" w:rsidR="00121D88" w:rsidRDefault="00121D88" w:rsidP="00121D88">
      <w:pPr>
        <w:spacing w:line="360" w:lineRule="auto"/>
        <w:jc w:val="both"/>
        <w:rPr>
          <w:rFonts w:cs="Arial"/>
          <w:b/>
          <w:bCs/>
          <w:sz w:val="22"/>
          <w:szCs w:val="22"/>
        </w:rPr>
      </w:pPr>
      <w:r>
        <w:rPr>
          <w:rFonts w:cs="Arial"/>
          <w:b/>
          <w:bCs/>
          <w:sz w:val="22"/>
          <w:szCs w:val="22"/>
        </w:rPr>
        <w:t>Por tanto, se acuerda:</w:t>
      </w:r>
    </w:p>
    <w:p w14:paraId="08B8FF1F" w14:textId="5C330696" w:rsidR="00121D88" w:rsidRDefault="00121D88" w:rsidP="00121D8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dos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w:t>
      </w:r>
      <w:r w:rsidR="0073530C">
        <w:rPr>
          <w:rFonts w:cs="Arial"/>
          <w:sz w:val="22"/>
          <w:szCs w:val="22"/>
        </w:rPr>
        <w:t>820</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propósito y montos:</w:t>
      </w:r>
    </w:p>
    <w:p w14:paraId="3C1FECAD" w14:textId="77777777" w:rsidR="00121D88" w:rsidRDefault="00121D88" w:rsidP="00121D8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121D88" w:rsidRPr="008143C3" w14:paraId="1585993F" w14:textId="77777777" w:rsidTr="00E6255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C78D54" w14:textId="77777777" w:rsidR="00121D88" w:rsidRPr="008143C3" w:rsidRDefault="00121D88" w:rsidP="00E62550">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121D88" w:rsidRPr="008143C3" w14:paraId="6A9BB89E" w14:textId="77777777" w:rsidTr="00E62550">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154D589" w14:textId="77777777" w:rsidR="00121D88" w:rsidRPr="008143C3" w:rsidRDefault="00121D88" w:rsidP="00E6255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6E90C5D4" w14:textId="77777777" w:rsidR="00121D88" w:rsidRPr="008143C3" w:rsidRDefault="00121D88" w:rsidP="00E6255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430246C8" w14:textId="77777777" w:rsidR="00121D88" w:rsidRPr="008143C3" w:rsidRDefault="00121D88" w:rsidP="00E6255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9624EBB" w14:textId="77777777" w:rsidR="00121D88" w:rsidRPr="008143C3" w:rsidRDefault="00121D88" w:rsidP="00E6255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B73413C" w14:textId="77777777" w:rsidR="00121D88" w:rsidRPr="008143C3" w:rsidRDefault="00121D88" w:rsidP="00E62550">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6F9A8AD0" w14:textId="77777777" w:rsidR="00121D88" w:rsidRPr="008143C3" w:rsidRDefault="00121D88" w:rsidP="00E6255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6CC3C9C" w14:textId="77777777" w:rsidR="00121D88" w:rsidRPr="008143C3" w:rsidRDefault="00121D88" w:rsidP="00E6255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43DE7A4" w14:textId="77777777" w:rsidR="00121D88" w:rsidRPr="008143C3" w:rsidRDefault="00121D88" w:rsidP="00E6255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5EC568B" w14:textId="77777777" w:rsidR="00121D88" w:rsidRPr="008143C3" w:rsidRDefault="00121D88" w:rsidP="00E62550">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6C0F5C7" w14:textId="77777777" w:rsidR="00121D88" w:rsidRPr="008143C3" w:rsidRDefault="00121D88" w:rsidP="00E62550">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3A1A09F" w14:textId="77777777" w:rsidR="00121D88" w:rsidRPr="008143C3" w:rsidRDefault="00121D88" w:rsidP="00E62550">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121D88" w:rsidRPr="006D5FE0" w14:paraId="12824D93" w14:textId="77777777" w:rsidTr="00E6255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30682D3" w14:textId="5B0F0B04" w:rsidR="00121D88" w:rsidRPr="006308C1" w:rsidRDefault="0073530C" w:rsidP="00E62550">
            <w:pPr>
              <w:rPr>
                <w:rFonts w:ascii="Arial Narrow" w:hAnsi="Arial Narrow" w:cs="Arial"/>
                <w:sz w:val="16"/>
                <w:szCs w:val="16"/>
                <w:lang w:val="es-CR" w:eastAsia="es-CR"/>
              </w:rPr>
            </w:pPr>
            <w:r>
              <w:rPr>
                <w:rFonts w:ascii="Arial Narrow" w:hAnsi="Arial Narrow" w:cs="Arial"/>
                <w:sz w:val="16"/>
                <w:szCs w:val="16"/>
                <w:lang w:val="es-CR" w:eastAsia="es-CR"/>
              </w:rPr>
              <w:t>María Luisa Córdoba Vega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D5DB67" w14:textId="088E0D06" w:rsidR="00121D88" w:rsidRPr="006308C1" w:rsidRDefault="0073530C"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5-0347-0785</w:t>
            </w:r>
          </w:p>
        </w:tc>
        <w:tc>
          <w:tcPr>
            <w:tcW w:w="709" w:type="dxa"/>
            <w:tcBorders>
              <w:top w:val="single" w:sz="4" w:space="0" w:color="auto"/>
              <w:left w:val="nil"/>
              <w:bottom w:val="single" w:sz="4" w:space="0" w:color="auto"/>
              <w:right w:val="single" w:sz="4" w:space="0" w:color="auto"/>
            </w:tcBorders>
            <w:shd w:val="clear" w:color="auto" w:fill="auto"/>
            <w:vAlign w:val="center"/>
          </w:tcPr>
          <w:p w14:paraId="364ED6E9" w14:textId="39E8BA56" w:rsidR="00121D88" w:rsidRPr="006308C1" w:rsidRDefault="0073530C"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2-548041</w:t>
            </w:r>
          </w:p>
        </w:tc>
        <w:tc>
          <w:tcPr>
            <w:tcW w:w="851" w:type="dxa"/>
            <w:tcBorders>
              <w:top w:val="single" w:sz="4" w:space="0" w:color="auto"/>
              <w:left w:val="nil"/>
              <w:bottom w:val="single" w:sz="4" w:space="0" w:color="auto"/>
              <w:right w:val="single" w:sz="4" w:space="0" w:color="auto"/>
            </w:tcBorders>
            <w:shd w:val="clear" w:color="auto" w:fill="auto"/>
            <w:vAlign w:val="center"/>
          </w:tcPr>
          <w:p w14:paraId="09976FFB" w14:textId="7DC0DCBB" w:rsidR="00121D88" w:rsidRPr="006308C1" w:rsidRDefault="0073530C"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AFA0AA" w14:textId="77777777" w:rsidR="00121D88" w:rsidRPr="006308C1" w:rsidRDefault="00121D88"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B3613E" w14:textId="0F2A97BC" w:rsidR="00121D88" w:rsidRPr="006308C1" w:rsidRDefault="0073530C"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3.850.000,00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A645F1" w14:textId="615F36A8" w:rsidR="00121D88" w:rsidRPr="006308C1" w:rsidRDefault="0073530C" w:rsidP="00E6255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9.739.000,00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D5EDCB" w14:textId="768D569E" w:rsidR="00121D88" w:rsidRPr="006308C1" w:rsidRDefault="0073530C" w:rsidP="00E6255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41043E9" w14:textId="4A5E3D81" w:rsidR="00121D88" w:rsidRPr="006308C1" w:rsidRDefault="0073530C"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469.500,00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0A2035" w14:textId="4D3C6896" w:rsidR="00121D88" w:rsidRPr="006D5FE0" w:rsidRDefault="0073530C" w:rsidP="00E6255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14.011.550,00</w:t>
            </w:r>
          </w:p>
        </w:tc>
      </w:tr>
      <w:tr w:rsidR="00121D88" w:rsidRPr="006D5FE0" w14:paraId="3B8A58B5" w14:textId="77777777" w:rsidTr="00E6255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BE6BC59" w14:textId="0025D2AA" w:rsidR="00121D88" w:rsidRDefault="0073530C" w:rsidP="00E62550">
            <w:pPr>
              <w:rPr>
                <w:rFonts w:ascii="Arial Narrow" w:hAnsi="Arial Narrow" w:cs="Arial"/>
                <w:sz w:val="16"/>
                <w:szCs w:val="16"/>
                <w:lang w:val="es-CR" w:eastAsia="es-CR"/>
              </w:rPr>
            </w:pPr>
            <w:r>
              <w:rPr>
                <w:rFonts w:ascii="Arial Narrow" w:hAnsi="Arial Narrow" w:cs="Arial"/>
                <w:sz w:val="16"/>
                <w:szCs w:val="16"/>
                <w:lang w:val="es-CR" w:eastAsia="es-CR"/>
              </w:rPr>
              <w:t>Marta Genara Obando Sequeira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D461CC" w14:textId="22043833" w:rsidR="00121D88" w:rsidRDefault="0073530C"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155821-599902</w:t>
            </w:r>
          </w:p>
        </w:tc>
        <w:tc>
          <w:tcPr>
            <w:tcW w:w="709" w:type="dxa"/>
            <w:tcBorders>
              <w:top w:val="single" w:sz="4" w:space="0" w:color="auto"/>
              <w:left w:val="nil"/>
              <w:bottom w:val="single" w:sz="4" w:space="0" w:color="auto"/>
              <w:right w:val="single" w:sz="4" w:space="0" w:color="auto"/>
            </w:tcBorders>
            <w:shd w:val="clear" w:color="auto" w:fill="auto"/>
            <w:vAlign w:val="center"/>
          </w:tcPr>
          <w:p w14:paraId="67B8A32D" w14:textId="57E332EE" w:rsidR="00121D88" w:rsidRDefault="007B5FB9"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2-579907</w:t>
            </w:r>
          </w:p>
        </w:tc>
        <w:tc>
          <w:tcPr>
            <w:tcW w:w="851" w:type="dxa"/>
            <w:tcBorders>
              <w:top w:val="single" w:sz="4" w:space="0" w:color="auto"/>
              <w:left w:val="nil"/>
              <w:bottom w:val="single" w:sz="4" w:space="0" w:color="auto"/>
              <w:right w:val="single" w:sz="4" w:space="0" w:color="auto"/>
            </w:tcBorders>
            <w:shd w:val="clear" w:color="auto" w:fill="auto"/>
            <w:vAlign w:val="center"/>
          </w:tcPr>
          <w:p w14:paraId="3158EDE9" w14:textId="42537A64" w:rsidR="00121D88" w:rsidRDefault="007B5FB9"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ABC116" w14:textId="46188469" w:rsidR="00121D88" w:rsidRDefault="00121D88"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C</w:t>
            </w:r>
            <w:r w:rsidR="0073530C">
              <w:rPr>
                <w:rFonts w:ascii="Arial Narrow" w:hAnsi="Arial Narrow" w:cs="Arial"/>
                <w:sz w:val="16"/>
                <w:szCs w:val="16"/>
                <w:lang w:val="es-CR" w:eastAsia="es-CR"/>
              </w:rPr>
              <w:t>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1B40BC" w14:textId="2AA73C7B" w:rsidR="00121D88" w:rsidRDefault="007B5FB9"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8F3AAB" w14:textId="128B1E28" w:rsidR="00121D88" w:rsidRDefault="007B5FB9" w:rsidP="00E6255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11.523.000,00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CAB22C" w14:textId="268C0CD2" w:rsidR="00121D88" w:rsidRDefault="007B5FB9" w:rsidP="00E6255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52.080,00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B222C29" w14:textId="5B643259" w:rsidR="00121D88" w:rsidRDefault="007B5FB9"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520.800,00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04E322" w14:textId="0F85DECD" w:rsidR="00121D88" w:rsidRDefault="007B5FB9" w:rsidP="00E6255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15.991.720,00</w:t>
            </w:r>
          </w:p>
        </w:tc>
      </w:tr>
      <w:tr w:rsidR="00121D88" w:rsidRPr="00F67547" w14:paraId="4BDDA4F3" w14:textId="77777777" w:rsidTr="00E62550">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579EAED" w14:textId="77777777" w:rsidR="00121D88" w:rsidRPr="00F67547" w:rsidRDefault="00121D88" w:rsidP="00E62550">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1365166" w14:textId="75CA6B86" w:rsidR="00121D88" w:rsidRPr="00F67547" w:rsidRDefault="00121D88" w:rsidP="00E62550">
            <w:pPr>
              <w:jc w:val="both"/>
              <w:rPr>
                <w:rFonts w:ascii="Arial Narrow" w:hAnsi="Arial Narrow" w:cs="Arial"/>
                <w:sz w:val="16"/>
                <w:szCs w:val="16"/>
                <w:lang w:val="es-CR"/>
              </w:rPr>
            </w:pPr>
          </w:p>
        </w:tc>
      </w:tr>
    </w:tbl>
    <w:p w14:paraId="110DD187" w14:textId="77777777" w:rsidR="00121D88" w:rsidRDefault="00121D88" w:rsidP="00121D88">
      <w:pPr>
        <w:spacing w:line="360" w:lineRule="auto"/>
        <w:jc w:val="both"/>
        <w:rPr>
          <w:rFonts w:cs="Arial"/>
          <w:sz w:val="22"/>
          <w:szCs w:val="22"/>
        </w:rPr>
      </w:pPr>
    </w:p>
    <w:p w14:paraId="5A2BD3F3" w14:textId="33814301" w:rsidR="00121D88" w:rsidRPr="00FD161B" w:rsidRDefault="00121D88" w:rsidP="00121D8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w:t>
      </w:r>
      <w:r w:rsidR="007B5FB9">
        <w:rPr>
          <w:rFonts w:cs="Arial"/>
          <w:bCs/>
          <w:sz w:val="22"/>
          <w:szCs w:val="22"/>
        </w:rPr>
        <w:t>Será</w:t>
      </w:r>
      <w:r w:rsidRPr="00FD161B">
        <w:rPr>
          <w:rFonts w:cs="Arial"/>
          <w:bCs/>
          <w:sz w:val="22"/>
          <w:szCs w:val="22"/>
        </w:rPr>
        <w:t xml:space="preserve"> responsabilidad de la entidad autorizada, velar porque la</w:t>
      </w:r>
      <w:r w:rsidR="007B5FB9">
        <w:rPr>
          <w:rFonts w:cs="Arial"/>
          <w:bCs/>
          <w:sz w:val="22"/>
          <w:szCs w:val="22"/>
        </w:rPr>
        <w:t>s</w:t>
      </w:r>
      <w:r w:rsidRPr="00FD161B">
        <w:rPr>
          <w:rFonts w:cs="Arial"/>
          <w:bCs/>
          <w:sz w:val="22"/>
          <w:szCs w:val="22"/>
        </w:rPr>
        <w:t xml:space="preserve"> vivienda</w:t>
      </w:r>
      <w:r w:rsidR="007B5FB9">
        <w:rPr>
          <w:rFonts w:cs="Arial"/>
          <w:bCs/>
          <w:sz w:val="22"/>
          <w:szCs w:val="22"/>
        </w:rPr>
        <w:t>s</w:t>
      </w:r>
      <w:r w:rsidRPr="00FD161B">
        <w:rPr>
          <w:rFonts w:cs="Arial"/>
          <w:bCs/>
          <w:sz w:val="22"/>
          <w:szCs w:val="22"/>
        </w:rPr>
        <w:t xml:space="preserve"> cumpla</w:t>
      </w:r>
      <w:r w:rsidR="007B5FB9">
        <w:rPr>
          <w:rFonts w:cs="Arial"/>
          <w:bCs/>
          <w:sz w:val="22"/>
          <w:szCs w:val="22"/>
        </w:rPr>
        <w:t>n</w:t>
      </w:r>
      <w:r w:rsidRPr="00FD161B">
        <w:rPr>
          <w:rFonts w:cs="Arial"/>
          <w:bCs/>
          <w:sz w:val="22"/>
          <w:szCs w:val="22"/>
        </w:rPr>
        <w:t xml:space="preserve"> con las especificaciones técnicas de la Directriz Gubernamental Nº 27.</w:t>
      </w:r>
    </w:p>
    <w:p w14:paraId="5E6EFC0C" w14:textId="77777777" w:rsidR="00121D88" w:rsidRPr="00FD161B" w:rsidRDefault="00121D88" w:rsidP="00121D88">
      <w:pPr>
        <w:spacing w:line="360" w:lineRule="auto"/>
        <w:jc w:val="both"/>
        <w:rPr>
          <w:rFonts w:cs="Arial"/>
          <w:bCs/>
          <w:sz w:val="22"/>
          <w:szCs w:val="22"/>
        </w:rPr>
      </w:pPr>
    </w:p>
    <w:p w14:paraId="62C85257" w14:textId="77777777" w:rsidR="00121D88" w:rsidRPr="00FD161B" w:rsidRDefault="00121D88" w:rsidP="00121D8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A0BC8B8" w14:textId="77777777" w:rsidR="00121D88" w:rsidRPr="00FD161B" w:rsidRDefault="00121D88" w:rsidP="00121D88">
      <w:pPr>
        <w:spacing w:line="360" w:lineRule="auto"/>
        <w:jc w:val="both"/>
        <w:rPr>
          <w:rFonts w:cs="Arial"/>
          <w:bCs/>
          <w:sz w:val="22"/>
          <w:szCs w:val="22"/>
        </w:rPr>
      </w:pPr>
    </w:p>
    <w:p w14:paraId="71201102" w14:textId="77777777" w:rsidR="00121D88" w:rsidRPr="00FD161B" w:rsidRDefault="00121D88" w:rsidP="00121D8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6397594" w14:textId="77777777" w:rsidR="00121D88" w:rsidRPr="00FD161B" w:rsidRDefault="00121D88" w:rsidP="00121D88">
      <w:pPr>
        <w:spacing w:line="360" w:lineRule="auto"/>
        <w:jc w:val="both"/>
        <w:rPr>
          <w:rFonts w:cs="Arial"/>
          <w:bCs/>
          <w:sz w:val="22"/>
          <w:szCs w:val="22"/>
        </w:rPr>
      </w:pPr>
    </w:p>
    <w:p w14:paraId="1B34A553" w14:textId="1CE1F2FD" w:rsidR="00121D88" w:rsidRDefault="00121D88" w:rsidP="00674153">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01E4F7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5DA6F3A" w14:textId="77777777" w:rsidR="002B71CC" w:rsidRPr="00D14EAF" w:rsidRDefault="002B71CC" w:rsidP="002B71CC">
      <w:pPr>
        <w:spacing w:line="360" w:lineRule="auto"/>
        <w:jc w:val="both"/>
        <w:rPr>
          <w:rFonts w:cs="Arial"/>
          <w:b/>
          <w:sz w:val="22"/>
        </w:rPr>
      </w:pPr>
      <w:r w:rsidRPr="00D14EAF">
        <w:rPr>
          <w:rFonts w:cs="Arial"/>
          <w:b/>
          <w:sz w:val="22"/>
        </w:rPr>
        <w:t>************</w:t>
      </w:r>
    </w:p>
    <w:p w14:paraId="32773F5E" w14:textId="77777777" w:rsidR="002B71CC" w:rsidRDefault="002B71CC" w:rsidP="002B71CC">
      <w:pPr>
        <w:spacing w:line="360" w:lineRule="auto"/>
        <w:jc w:val="both"/>
        <w:rPr>
          <w:rFonts w:cs="Arial"/>
          <w:sz w:val="22"/>
          <w:lang w:val="es-ES_tradnl"/>
        </w:rPr>
      </w:pPr>
    </w:p>
    <w:p w14:paraId="23C6D4C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751F026" w14:textId="77777777" w:rsidR="00121D88" w:rsidRDefault="00121D88" w:rsidP="00121D88">
      <w:pPr>
        <w:spacing w:line="360" w:lineRule="auto"/>
        <w:jc w:val="both"/>
        <w:rPr>
          <w:rFonts w:cs="Arial"/>
          <w:b/>
          <w:bCs/>
          <w:sz w:val="22"/>
          <w:szCs w:val="22"/>
        </w:rPr>
      </w:pPr>
      <w:r>
        <w:rPr>
          <w:rFonts w:cs="Arial"/>
          <w:b/>
          <w:bCs/>
          <w:sz w:val="22"/>
          <w:szCs w:val="22"/>
        </w:rPr>
        <w:t>Considerando:</w:t>
      </w:r>
    </w:p>
    <w:p w14:paraId="5D76BAF8" w14:textId="4BD5E1A0" w:rsidR="00121D88" w:rsidRDefault="00121D88" w:rsidP="00121D88">
      <w:pPr>
        <w:spacing w:line="360" w:lineRule="auto"/>
        <w:jc w:val="both"/>
        <w:rPr>
          <w:rFonts w:cs="Arial"/>
          <w:bCs/>
          <w:sz w:val="22"/>
        </w:rPr>
      </w:pPr>
      <w:r>
        <w:rPr>
          <w:rFonts w:cs="Arial"/>
          <w:b/>
          <w:bCs/>
          <w:sz w:val="22"/>
          <w:szCs w:val="22"/>
        </w:rPr>
        <w:lastRenderedPageBreak/>
        <w:t>Primero:</w:t>
      </w:r>
      <w:r>
        <w:rPr>
          <w:rFonts w:cs="Arial"/>
          <w:bCs/>
          <w:sz w:val="22"/>
          <w:szCs w:val="22"/>
        </w:rPr>
        <w:t xml:space="preserve"> Que por medio del </w:t>
      </w:r>
      <w:r>
        <w:rPr>
          <w:rFonts w:cs="Arial"/>
          <w:bCs/>
          <w:sz w:val="22"/>
        </w:rPr>
        <w:t>oficio GG-ME-0</w:t>
      </w:r>
      <w:r w:rsidR="00E00A4B">
        <w:rPr>
          <w:rFonts w:cs="Arial"/>
          <w:bCs/>
          <w:sz w:val="22"/>
        </w:rPr>
        <w:t>786</w:t>
      </w:r>
      <w:r>
        <w:rPr>
          <w:rFonts w:cs="Arial"/>
          <w:bCs/>
          <w:sz w:val="22"/>
        </w:rPr>
        <w:t xml:space="preserve">-2020 del </w:t>
      </w:r>
      <w:r w:rsidR="00E00A4B">
        <w:rPr>
          <w:rFonts w:cs="Arial"/>
          <w:bCs/>
          <w:sz w:val="22"/>
        </w:rPr>
        <w:t>17</w:t>
      </w:r>
      <w:r>
        <w:rPr>
          <w:rFonts w:cs="Arial"/>
          <w:bCs/>
          <w:sz w:val="22"/>
        </w:rPr>
        <w:t xml:space="preserve"> de </w:t>
      </w:r>
      <w:r w:rsidR="00E00A4B">
        <w:rPr>
          <w:rFonts w:cs="Arial"/>
          <w:bCs/>
          <w:sz w:val="22"/>
        </w:rPr>
        <w:t>julio</w:t>
      </w:r>
      <w:r>
        <w:rPr>
          <w:rFonts w:cs="Arial"/>
          <w:bCs/>
          <w:sz w:val="22"/>
        </w:rPr>
        <w:t xml:space="preserve"> de 2020, </w:t>
      </w:r>
      <w:r w:rsidR="00E00A4B">
        <w:rPr>
          <w:rFonts w:cs="Arial"/>
          <w:bCs/>
          <w:sz w:val="22"/>
        </w:rPr>
        <w:t xml:space="preserve">el asistente de la </w:t>
      </w:r>
      <w:r>
        <w:rPr>
          <w:rFonts w:cs="Arial"/>
          <w:bCs/>
          <w:sz w:val="22"/>
        </w:rPr>
        <w:t xml:space="preserve">Gerencia General remite y avala el informe </w:t>
      </w:r>
      <w:r>
        <w:rPr>
          <w:rFonts w:cs="Arial"/>
          <w:sz w:val="22"/>
          <w:szCs w:val="22"/>
        </w:rPr>
        <w:t>DF</w:t>
      </w:r>
      <w:r w:rsidRPr="00B35EAF">
        <w:rPr>
          <w:rFonts w:cs="Arial"/>
          <w:sz w:val="22"/>
          <w:szCs w:val="22"/>
        </w:rPr>
        <w:t>-OF-</w:t>
      </w:r>
      <w:r>
        <w:rPr>
          <w:rFonts w:cs="Arial"/>
          <w:sz w:val="22"/>
          <w:szCs w:val="22"/>
        </w:rPr>
        <w:t>0</w:t>
      </w:r>
      <w:r w:rsidR="00E00A4B">
        <w:rPr>
          <w:rFonts w:cs="Arial"/>
          <w:sz w:val="22"/>
          <w:szCs w:val="22"/>
        </w:rPr>
        <w:t>821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una propuesta para financiar</w:t>
      </w:r>
      <w:r w:rsidR="00E00A4B">
        <w:rPr>
          <w:rFonts w:cs="Arial"/>
          <w:bCs/>
          <w:sz w:val="22"/>
        </w:rPr>
        <w:t xml:space="preserve">, </w:t>
      </w:r>
      <w:r>
        <w:rPr>
          <w:rFonts w:cs="Arial"/>
          <w:bCs/>
          <w:sz w:val="22"/>
        </w:rPr>
        <w:t xml:space="preserve">al amparo del artículo 50 de la Ley del Sistema Financiero Nacional para la Vivienda (LSFNV), una operación individual de segundo </w:t>
      </w:r>
      <w:r w:rsidRPr="00412098">
        <w:rPr>
          <w:rFonts w:cs="Arial"/>
          <w:bCs/>
          <w:sz w:val="22"/>
          <w:lang w:val="es-ES_tradnl"/>
        </w:rPr>
        <w:t>Bono Familiar de Vivienda</w:t>
      </w:r>
      <w:r>
        <w:rPr>
          <w:rFonts w:cs="Arial"/>
          <w:bCs/>
          <w:sz w:val="22"/>
        </w:rPr>
        <w:t xml:space="preserve">, por situación de emergencia, para la familia que encabeza el señor </w:t>
      </w:r>
      <w:r w:rsidR="00E00A4B">
        <w:rPr>
          <w:rFonts w:cs="Arial"/>
          <w:bCs/>
          <w:sz w:val="22"/>
        </w:rPr>
        <w:t>Sergio Gerardo Chacón Ramírez</w:t>
      </w:r>
      <w:r>
        <w:rPr>
          <w:rFonts w:cs="Arial"/>
          <w:bCs/>
          <w:sz w:val="22"/>
        </w:rPr>
        <w:t xml:space="preserve">, cédula N° </w:t>
      </w:r>
      <w:r w:rsidR="00E00A4B">
        <w:rPr>
          <w:rFonts w:cs="Arial"/>
          <w:bCs/>
          <w:sz w:val="22"/>
        </w:rPr>
        <w:t>3</w:t>
      </w:r>
      <w:r>
        <w:rPr>
          <w:rFonts w:cs="Arial"/>
          <w:bCs/>
          <w:sz w:val="22"/>
        </w:rPr>
        <w:t>-0</w:t>
      </w:r>
      <w:r w:rsidR="00E00A4B">
        <w:rPr>
          <w:rFonts w:cs="Arial"/>
          <w:bCs/>
          <w:sz w:val="22"/>
        </w:rPr>
        <w:t>334</w:t>
      </w:r>
      <w:r>
        <w:rPr>
          <w:rFonts w:cs="Arial"/>
          <w:bCs/>
          <w:sz w:val="22"/>
        </w:rPr>
        <w:t>-0</w:t>
      </w:r>
      <w:r w:rsidR="00E00A4B">
        <w:rPr>
          <w:rFonts w:cs="Arial"/>
          <w:bCs/>
          <w:sz w:val="22"/>
        </w:rPr>
        <w:t>033</w:t>
      </w:r>
      <w:r>
        <w:rPr>
          <w:rFonts w:cs="Arial"/>
          <w:bCs/>
          <w:sz w:val="22"/>
        </w:rPr>
        <w:t xml:space="preserve">, </w:t>
      </w:r>
      <w:r w:rsidRPr="00663BDE">
        <w:rPr>
          <w:rFonts w:cs="Arial"/>
          <w:sz w:val="22"/>
        </w:rPr>
        <w:t xml:space="preserve">cuya vivienda fue declarada </w:t>
      </w:r>
      <w:r w:rsidR="00E00A4B">
        <w:rPr>
          <w:rFonts w:cs="Arial"/>
          <w:sz w:val="22"/>
        </w:rPr>
        <w:t>en riesgo</w:t>
      </w:r>
      <w:r w:rsidRPr="00663BDE">
        <w:rPr>
          <w:rFonts w:cs="Arial"/>
          <w:sz w:val="22"/>
        </w:rPr>
        <w:t xml:space="preserve"> por parte de la Comisión Nacional de Prevención de Riesgos y Atención de Emergencias (CNE), debido a</w:t>
      </w:r>
      <w:r w:rsidR="00E00A4B">
        <w:rPr>
          <w:rFonts w:cs="Arial"/>
          <w:sz w:val="22"/>
        </w:rPr>
        <w:t xml:space="preserve">l talud que </w:t>
      </w:r>
      <w:r w:rsidR="004F74BF">
        <w:rPr>
          <w:rFonts w:cs="Arial"/>
          <w:sz w:val="22"/>
        </w:rPr>
        <w:t>amenaza</w:t>
      </w:r>
      <w:r w:rsidR="00E00A4B">
        <w:rPr>
          <w:rFonts w:cs="Arial"/>
          <w:sz w:val="22"/>
        </w:rPr>
        <w:t xml:space="preserve"> la vivienda y que se originó en el sismo de </w:t>
      </w:r>
      <w:proofErr w:type="spellStart"/>
      <w:r w:rsidR="00E00A4B">
        <w:rPr>
          <w:rFonts w:cs="Arial"/>
          <w:sz w:val="22"/>
        </w:rPr>
        <w:t>Capellades</w:t>
      </w:r>
      <w:proofErr w:type="spellEnd"/>
      <w:r w:rsidR="00E00A4B">
        <w:rPr>
          <w:rFonts w:cs="Arial"/>
          <w:sz w:val="22"/>
        </w:rPr>
        <w:t xml:space="preserve"> </w:t>
      </w:r>
      <w:r w:rsidRPr="00663BDE">
        <w:rPr>
          <w:rFonts w:cs="Arial"/>
          <w:sz w:val="22"/>
        </w:rPr>
        <w:t xml:space="preserve"> </w:t>
      </w:r>
      <w:r w:rsidR="00BE0075">
        <w:rPr>
          <w:rFonts w:cs="Arial"/>
          <w:sz w:val="22"/>
        </w:rPr>
        <w:t>en noviembre de 2016</w:t>
      </w:r>
      <w:r w:rsidRPr="00663BDE">
        <w:rPr>
          <w:rFonts w:cs="Arial"/>
          <w:sz w:val="22"/>
        </w:rPr>
        <w:t>; y además el ingreso mensual es de ¢6</w:t>
      </w:r>
      <w:r w:rsidR="00BE0075">
        <w:rPr>
          <w:rFonts w:cs="Arial"/>
          <w:sz w:val="22"/>
        </w:rPr>
        <w:t>84</w:t>
      </w:r>
      <w:r w:rsidRPr="00663BDE">
        <w:rPr>
          <w:rFonts w:cs="Arial"/>
          <w:sz w:val="22"/>
        </w:rPr>
        <w:t>.</w:t>
      </w:r>
      <w:r w:rsidR="00BE0075">
        <w:rPr>
          <w:rFonts w:cs="Arial"/>
          <w:sz w:val="22"/>
        </w:rPr>
        <w:t>936</w:t>
      </w:r>
      <w:r w:rsidRPr="00663BDE">
        <w:rPr>
          <w:rFonts w:cs="Arial"/>
          <w:sz w:val="22"/>
        </w:rPr>
        <w:t>,</w:t>
      </w:r>
      <w:r w:rsidR="00BE0075">
        <w:rPr>
          <w:rFonts w:cs="Arial"/>
          <w:sz w:val="22"/>
        </w:rPr>
        <w:t>28</w:t>
      </w:r>
      <w:r w:rsidRPr="00663BDE">
        <w:rPr>
          <w:rFonts w:cs="Arial"/>
          <w:sz w:val="22"/>
        </w:rPr>
        <w:t xml:space="preserve">, </w:t>
      </w:r>
      <w:r w:rsidRPr="00663BDE">
        <w:rPr>
          <w:rFonts w:cs="Arial"/>
          <w:sz w:val="22"/>
          <w:lang w:val="es-CR"/>
        </w:rPr>
        <w:t xml:space="preserve">proveniente de las labores que realiza el señor </w:t>
      </w:r>
      <w:r w:rsidR="00BE0075">
        <w:rPr>
          <w:rFonts w:cs="Arial"/>
          <w:sz w:val="22"/>
          <w:lang w:val="es-CR"/>
        </w:rPr>
        <w:t>Chacón Ramírez como custodio de valores</w:t>
      </w:r>
      <w:r w:rsidRPr="00663BDE">
        <w:rPr>
          <w:rFonts w:cs="Arial"/>
          <w:sz w:val="22"/>
          <w:lang w:val="es-CR"/>
        </w:rPr>
        <w:t>.</w:t>
      </w:r>
    </w:p>
    <w:p w14:paraId="2EEF9BC7" w14:textId="77777777" w:rsidR="00121D88" w:rsidRDefault="00121D88" w:rsidP="00121D88">
      <w:pPr>
        <w:spacing w:line="360" w:lineRule="auto"/>
        <w:jc w:val="both"/>
        <w:rPr>
          <w:rFonts w:cs="Arial"/>
          <w:bCs/>
          <w:sz w:val="22"/>
        </w:rPr>
      </w:pPr>
    </w:p>
    <w:p w14:paraId="3937F969" w14:textId="0AE62448" w:rsidR="00121D88" w:rsidRDefault="00121D88" w:rsidP="00121D88">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bono de vivienda, bajo las condiciones establecidas en el referido estudio.</w:t>
      </w:r>
    </w:p>
    <w:p w14:paraId="3367FC00" w14:textId="77777777" w:rsidR="00121D88" w:rsidRDefault="00121D88" w:rsidP="00121D88">
      <w:pPr>
        <w:spacing w:line="360" w:lineRule="auto"/>
        <w:jc w:val="both"/>
        <w:rPr>
          <w:rFonts w:cs="Arial"/>
          <w:bCs/>
          <w:sz w:val="22"/>
          <w:szCs w:val="22"/>
        </w:rPr>
      </w:pPr>
    </w:p>
    <w:p w14:paraId="373B5116" w14:textId="1B10E906" w:rsidR="00121D88" w:rsidRDefault="00121D88" w:rsidP="00121D88">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del indicado bono de vivienda, en los términos planteados en el informe </w:t>
      </w:r>
      <w:r>
        <w:rPr>
          <w:rFonts w:cs="Arial"/>
          <w:sz w:val="22"/>
          <w:szCs w:val="22"/>
        </w:rPr>
        <w:t>DF</w:t>
      </w:r>
      <w:r w:rsidRPr="00B35EAF">
        <w:rPr>
          <w:rFonts w:cs="Arial"/>
          <w:sz w:val="22"/>
          <w:szCs w:val="22"/>
        </w:rPr>
        <w:t>-OF-</w:t>
      </w:r>
      <w:r>
        <w:rPr>
          <w:rFonts w:cs="Arial"/>
          <w:sz w:val="22"/>
          <w:szCs w:val="22"/>
        </w:rPr>
        <w:t>0</w:t>
      </w:r>
      <w:r w:rsidR="00BE0075">
        <w:rPr>
          <w:rFonts w:cs="Arial"/>
          <w:sz w:val="22"/>
          <w:szCs w:val="22"/>
        </w:rPr>
        <w:t>821</w:t>
      </w:r>
      <w:r w:rsidRPr="00B35EAF">
        <w:rPr>
          <w:rFonts w:cs="Arial"/>
          <w:sz w:val="22"/>
          <w:szCs w:val="22"/>
        </w:rPr>
        <w:t>-20</w:t>
      </w:r>
      <w:r>
        <w:rPr>
          <w:rFonts w:cs="Arial"/>
          <w:sz w:val="22"/>
          <w:szCs w:val="22"/>
        </w:rPr>
        <w:t>20</w:t>
      </w:r>
      <w:r>
        <w:rPr>
          <w:rFonts w:cs="Arial"/>
          <w:bCs/>
          <w:sz w:val="22"/>
          <w:szCs w:val="22"/>
        </w:rPr>
        <w:t>.</w:t>
      </w:r>
    </w:p>
    <w:p w14:paraId="79A27E99" w14:textId="77777777" w:rsidR="00121D88" w:rsidRPr="00F80BE0" w:rsidRDefault="00121D88" w:rsidP="00121D88">
      <w:pPr>
        <w:spacing w:line="360" w:lineRule="auto"/>
        <w:jc w:val="both"/>
        <w:rPr>
          <w:rFonts w:cs="Arial"/>
          <w:bCs/>
          <w:sz w:val="16"/>
          <w:szCs w:val="16"/>
          <w:lang w:val="es-ES_tradnl"/>
        </w:rPr>
      </w:pPr>
    </w:p>
    <w:p w14:paraId="69DFA9F7" w14:textId="77777777" w:rsidR="00121D88" w:rsidRDefault="00121D88" w:rsidP="00121D88">
      <w:pPr>
        <w:spacing w:line="360" w:lineRule="auto"/>
        <w:jc w:val="both"/>
        <w:rPr>
          <w:rFonts w:cs="Arial"/>
          <w:b/>
          <w:bCs/>
          <w:sz w:val="22"/>
          <w:szCs w:val="22"/>
        </w:rPr>
      </w:pPr>
      <w:r>
        <w:rPr>
          <w:rFonts w:cs="Arial"/>
          <w:b/>
          <w:bCs/>
          <w:sz w:val="22"/>
          <w:szCs w:val="22"/>
        </w:rPr>
        <w:t>Por tanto, se acuerda:</w:t>
      </w:r>
    </w:p>
    <w:p w14:paraId="448868A2" w14:textId="09D26ABC" w:rsidR="00121D88" w:rsidRDefault="00121D88" w:rsidP="00121D88">
      <w:pPr>
        <w:spacing w:line="360" w:lineRule="auto"/>
        <w:jc w:val="both"/>
        <w:rPr>
          <w:rFonts w:cs="Arial"/>
          <w:bCs/>
          <w:sz w:val="22"/>
        </w:rPr>
      </w:pPr>
      <w:r>
        <w:rPr>
          <w:rFonts w:cs="Arial"/>
          <w:b/>
          <w:bCs/>
          <w:sz w:val="22"/>
          <w:szCs w:val="22"/>
        </w:rPr>
        <w:t>1</w:t>
      </w:r>
      <w:r w:rsidRPr="00AA6479">
        <w:rPr>
          <w:rFonts w:cs="Arial"/>
          <w:b/>
          <w:bCs/>
          <w:sz w:val="22"/>
          <w:szCs w:val="22"/>
        </w:rPr>
        <w:t>)</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w:t>
      </w:r>
      <w:r w:rsidRPr="00842C7B">
        <w:rPr>
          <w:rFonts w:cs="Arial"/>
          <w:color w:val="000000"/>
          <w:sz w:val="22"/>
          <w:szCs w:val="22"/>
        </w:rPr>
        <w:t>,</w:t>
      </w:r>
      <w:r w:rsidRPr="00AA6479">
        <w:rPr>
          <w:rFonts w:cs="Arial"/>
          <w:bCs/>
          <w:sz w:val="22"/>
          <w:szCs w:val="22"/>
        </w:rPr>
        <w:t xml:space="preserve"> la emisión de </w:t>
      </w:r>
      <w:r>
        <w:rPr>
          <w:rFonts w:cs="Arial"/>
          <w:bCs/>
          <w:sz w:val="22"/>
          <w:szCs w:val="22"/>
        </w:rPr>
        <w:t xml:space="preserve">una operación individual </w:t>
      </w:r>
      <w:r w:rsidRPr="00AA6479">
        <w:rPr>
          <w:rFonts w:cs="Arial"/>
          <w:bCs/>
          <w:sz w:val="22"/>
          <w:szCs w:val="22"/>
        </w:rPr>
        <w:t xml:space="preserve">de </w:t>
      </w:r>
      <w:r>
        <w:rPr>
          <w:rFonts w:cs="Arial"/>
          <w:bCs/>
          <w:sz w:val="22"/>
          <w:szCs w:val="22"/>
        </w:rPr>
        <w:t xml:space="preserve">segundo </w:t>
      </w:r>
      <w:r w:rsidRPr="00AA6479">
        <w:rPr>
          <w:rFonts w:cs="Arial"/>
          <w:bCs/>
          <w:sz w:val="22"/>
          <w:szCs w:val="22"/>
        </w:rPr>
        <w:t>Bono Familiar de Vivienda</w:t>
      </w:r>
      <w:r w:rsidRPr="000939E0">
        <w:rPr>
          <w:rFonts w:cs="Arial"/>
          <w:sz w:val="22"/>
          <w:szCs w:val="22"/>
          <w:lang w:val="es-CR"/>
        </w:rPr>
        <w:t>,</w:t>
      </w:r>
      <w:r w:rsidRPr="00AA6479">
        <w:rPr>
          <w:rFonts w:cs="Arial"/>
          <w:bCs/>
          <w:sz w:val="22"/>
          <w:szCs w:val="22"/>
        </w:rPr>
        <w:t xml:space="preserve"> por situación de e</w:t>
      </w:r>
      <w:r>
        <w:rPr>
          <w:rFonts w:cs="Arial"/>
          <w:bCs/>
          <w:sz w:val="22"/>
          <w:szCs w:val="22"/>
        </w:rPr>
        <w:t>mergencia</w:t>
      </w:r>
      <w:r w:rsidRPr="00AA6479">
        <w:rPr>
          <w:rFonts w:cs="Arial"/>
          <w:bCs/>
          <w:sz w:val="22"/>
          <w:szCs w:val="22"/>
        </w:rPr>
        <w:t xml:space="preserve">, </w:t>
      </w:r>
      <w:r>
        <w:rPr>
          <w:rFonts w:cs="Arial"/>
          <w:bCs/>
          <w:sz w:val="22"/>
          <w:szCs w:val="22"/>
        </w:rPr>
        <w:t xml:space="preserve">según </w:t>
      </w:r>
      <w:r w:rsidRPr="00AA6479">
        <w:rPr>
          <w:rFonts w:cs="Arial"/>
          <w:bCs/>
          <w:sz w:val="22"/>
          <w:szCs w:val="22"/>
        </w:rPr>
        <w:t xml:space="preserve">las condiciones que se consignan en el informe </w:t>
      </w:r>
      <w:r>
        <w:rPr>
          <w:rFonts w:cs="Arial"/>
          <w:sz w:val="22"/>
          <w:szCs w:val="22"/>
        </w:rPr>
        <w:t>DF</w:t>
      </w:r>
      <w:r w:rsidRPr="00B35EAF">
        <w:rPr>
          <w:rFonts w:cs="Arial"/>
          <w:sz w:val="22"/>
          <w:szCs w:val="22"/>
        </w:rPr>
        <w:t>-OF-</w:t>
      </w:r>
      <w:r>
        <w:rPr>
          <w:rFonts w:cs="Arial"/>
          <w:sz w:val="22"/>
          <w:szCs w:val="22"/>
        </w:rPr>
        <w:t>0</w:t>
      </w:r>
      <w:r w:rsidR="00BE0075">
        <w:rPr>
          <w:rFonts w:cs="Arial"/>
          <w:sz w:val="22"/>
          <w:szCs w:val="22"/>
        </w:rPr>
        <w:t>821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Pr>
          <w:rFonts w:cs="Arial"/>
          <w:bCs/>
          <w:sz w:val="22"/>
        </w:rPr>
        <w:t>conforme</w:t>
      </w:r>
      <w:r w:rsidRPr="00AA6479">
        <w:rPr>
          <w:rFonts w:cs="Arial"/>
          <w:bCs/>
          <w:sz w:val="22"/>
        </w:rPr>
        <w:t xml:space="preserve"> el siguiente detalle:</w:t>
      </w:r>
    </w:p>
    <w:p w14:paraId="4022EB04" w14:textId="77777777" w:rsidR="00121D88" w:rsidRDefault="00121D88" w:rsidP="00121D88">
      <w:pPr>
        <w:spacing w:line="360" w:lineRule="auto"/>
        <w:jc w:val="both"/>
        <w:rPr>
          <w:rFonts w:cs="Arial"/>
          <w:bCs/>
          <w:sz w:val="22"/>
        </w:rPr>
      </w:pPr>
    </w:p>
    <w:tbl>
      <w:tblPr>
        <w:tblW w:w="8729"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992"/>
        <w:gridCol w:w="993"/>
        <w:gridCol w:w="850"/>
        <w:gridCol w:w="851"/>
        <w:gridCol w:w="992"/>
      </w:tblGrid>
      <w:tr w:rsidR="00121D88" w:rsidRPr="00655308" w14:paraId="629DBF75" w14:textId="77777777" w:rsidTr="00E62550">
        <w:trPr>
          <w:trHeight w:val="397"/>
        </w:trPr>
        <w:tc>
          <w:tcPr>
            <w:tcW w:w="872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EBBF7" w14:textId="13651D8F" w:rsidR="00121D88" w:rsidRPr="00655308" w:rsidRDefault="00121D88" w:rsidP="00E62550">
            <w:pPr>
              <w:ind w:left="87"/>
              <w:rPr>
                <w:rFonts w:cs="Arial"/>
                <w:b/>
                <w:bCs/>
                <w:iCs/>
                <w:sz w:val="20"/>
                <w:szCs w:val="20"/>
                <w:lang w:val="es-CR" w:eastAsia="es-CR"/>
              </w:rPr>
            </w:pPr>
            <w:r w:rsidRPr="00655308">
              <w:rPr>
                <w:rFonts w:cs="Arial"/>
                <w:b/>
                <w:bCs/>
                <w:iCs/>
                <w:sz w:val="20"/>
                <w:szCs w:val="20"/>
                <w:lang w:val="es-CR" w:eastAsia="es-CR"/>
              </w:rPr>
              <w:t xml:space="preserve">Entidad Autorizada:   </w:t>
            </w:r>
            <w:r w:rsidR="00BE0075">
              <w:rPr>
                <w:rFonts w:cs="Arial"/>
                <w:b/>
                <w:bCs/>
                <w:iCs/>
                <w:sz w:val="20"/>
                <w:szCs w:val="20"/>
                <w:lang w:val="es-CR" w:eastAsia="es-CR"/>
              </w:rPr>
              <w:t>Mutual Cartago de Ahorro y Préstamo</w:t>
            </w:r>
          </w:p>
        </w:tc>
      </w:tr>
      <w:tr w:rsidR="00121D88" w:rsidRPr="00655308" w14:paraId="68F18800" w14:textId="77777777" w:rsidTr="00E62550">
        <w:trPr>
          <w:trHeight w:val="20"/>
        </w:trPr>
        <w:tc>
          <w:tcPr>
            <w:tcW w:w="1358" w:type="dxa"/>
            <w:tcBorders>
              <w:top w:val="single" w:sz="4" w:space="0" w:color="auto"/>
              <w:left w:val="single" w:sz="4" w:space="0" w:color="auto"/>
              <w:bottom w:val="nil"/>
              <w:right w:val="single" w:sz="4" w:space="0" w:color="auto"/>
            </w:tcBorders>
            <w:vAlign w:val="center"/>
          </w:tcPr>
          <w:p w14:paraId="58C6C557" w14:textId="77777777" w:rsidR="00121D88" w:rsidRPr="00655308" w:rsidRDefault="00121D88" w:rsidP="00E62550">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5C8D92A4" w14:textId="77777777" w:rsidR="00121D88" w:rsidRPr="00655308" w:rsidRDefault="00121D88" w:rsidP="00E62550">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E3F76F8" w14:textId="77777777" w:rsidR="00121D88" w:rsidRPr="00655308" w:rsidRDefault="00121D88" w:rsidP="00E62550">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vAlign w:val="center"/>
          </w:tcPr>
          <w:p w14:paraId="23C3D652" w14:textId="77777777" w:rsidR="00121D88" w:rsidRPr="00655308" w:rsidRDefault="00121D88" w:rsidP="00E62550">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B01D38B" w14:textId="77777777" w:rsidR="00121D88" w:rsidRPr="00655308" w:rsidRDefault="00121D88" w:rsidP="00E62550">
            <w:pPr>
              <w:jc w:val="center"/>
              <w:rPr>
                <w:rFonts w:ascii="Arial Narrow" w:hAnsi="Arial Narrow" w:cs="Arial"/>
                <w:b/>
                <w:bCs/>
                <w:iCs/>
                <w:sz w:val="16"/>
                <w:szCs w:val="16"/>
                <w:lang w:val="es-CR" w:eastAsia="es-CR"/>
              </w:rPr>
            </w:pPr>
            <w:proofErr w:type="spellStart"/>
            <w:r w:rsidRPr="00655308">
              <w:rPr>
                <w:rFonts w:ascii="Arial Narrow" w:hAnsi="Arial Narrow" w:cs="Arial"/>
                <w:b/>
                <w:bCs/>
                <w:iCs/>
                <w:sz w:val="16"/>
                <w:szCs w:val="16"/>
                <w:lang w:val="es-CR" w:eastAsia="es-CR"/>
              </w:rPr>
              <w:t>Propó</w:t>
            </w:r>
            <w:proofErr w:type="spellEnd"/>
            <w:r w:rsidRPr="00655308">
              <w:rPr>
                <w:rFonts w:ascii="Arial Narrow" w:hAnsi="Arial Narrow" w:cs="Arial"/>
                <w:b/>
                <w:bCs/>
                <w:iCs/>
                <w:sz w:val="16"/>
                <w:szCs w:val="16"/>
                <w:lang w:val="es-CR" w:eastAsia="es-CR"/>
              </w:rPr>
              <w:t>-sito</w:t>
            </w:r>
          </w:p>
          <w:p w14:paraId="001D477A" w14:textId="77777777" w:rsidR="00121D88" w:rsidRPr="00655308" w:rsidRDefault="00121D88" w:rsidP="00E62550">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BCDD6" w14:textId="77777777" w:rsidR="00121D88" w:rsidRPr="00655308" w:rsidRDefault="00121D88" w:rsidP="00E62550">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Costo de terreno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D2485A0" w14:textId="471CA65E" w:rsidR="00121D88" w:rsidRPr="00655308" w:rsidRDefault="00121D88" w:rsidP="00E62550">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 xml:space="preserve">Costo de </w:t>
            </w:r>
            <w:r w:rsidR="007D68A0">
              <w:rPr>
                <w:rFonts w:ascii="Arial Narrow" w:hAnsi="Arial Narrow" w:cs="Arial"/>
                <w:b/>
                <w:bCs/>
                <w:iCs/>
                <w:sz w:val="16"/>
                <w:szCs w:val="16"/>
                <w:lang w:val="es-CR" w:eastAsia="es-CR"/>
              </w:rPr>
              <w:t>construcción</w:t>
            </w:r>
            <w:r w:rsidRPr="00655308">
              <w:rPr>
                <w:rFonts w:ascii="Arial Narrow" w:hAnsi="Arial Narrow" w:cs="Arial"/>
                <w:b/>
                <w:bCs/>
                <w:iCs/>
                <w:sz w:val="16"/>
                <w:szCs w:val="16"/>
                <w:lang w:val="es-CR" w:eastAsia="es-CR"/>
              </w:rPr>
              <w:t xml:space="preserve"> (¢)</w:t>
            </w:r>
          </w:p>
        </w:tc>
        <w:tc>
          <w:tcPr>
            <w:tcW w:w="850" w:type="dxa"/>
            <w:tcBorders>
              <w:top w:val="single" w:sz="4" w:space="0" w:color="auto"/>
              <w:left w:val="nil"/>
              <w:bottom w:val="single" w:sz="4" w:space="0" w:color="auto"/>
              <w:right w:val="single" w:sz="4" w:space="0" w:color="auto"/>
            </w:tcBorders>
            <w:vAlign w:val="center"/>
          </w:tcPr>
          <w:p w14:paraId="3D272F28" w14:textId="77777777" w:rsidR="00121D88" w:rsidRPr="00655308" w:rsidRDefault="00121D88" w:rsidP="00E62550">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48D7D1" w14:textId="77777777" w:rsidR="00121D88" w:rsidRPr="00655308" w:rsidRDefault="00121D88" w:rsidP="00E62550">
            <w:pPr>
              <w:jc w:val="center"/>
              <w:rPr>
                <w:rFonts w:ascii="Arial Narrow" w:hAnsi="Arial Narrow" w:cs="Arial"/>
                <w:b/>
                <w:bCs/>
                <w:iCs/>
                <w:sz w:val="16"/>
                <w:szCs w:val="16"/>
                <w:lang w:val="es-CR" w:eastAsia="es-CR"/>
              </w:rPr>
            </w:pPr>
            <w:r w:rsidRPr="00655308">
              <w:rPr>
                <w:rFonts w:ascii="Arial Narrow" w:hAnsi="Arial Narrow" w:cs="Arial"/>
                <w:b/>
                <w:bCs/>
                <w:sz w:val="16"/>
                <w:szCs w:val="16"/>
              </w:rPr>
              <w:t>Gastos de formaliza-</w:t>
            </w:r>
            <w:proofErr w:type="spellStart"/>
            <w:r w:rsidRPr="00655308">
              <w:rPr>
                <w:rFonts w:ascii="Arial Narrow" w:hAnsi="Arial Narrow" w:cs="Arial"/>
                <w:b/>
                <w:bCs/>
                <w:sz w:val="16"/>
                <w:szCs w:val="16"/>
              </w:rPr>
              <w:t>ción</w:t>
            </w:r>
            <w:proofErr w:type="spellEnd"/>
            <w:r w:rsidRPr="00655308">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C2EF0" w14:textId="77777777" w:rsidR="00121D88" w:rsidRPr="00655308" w:rsidRDefault="00121D88" w:rsidP="00E62550">
            <w:pPr>
              <w:jc w:val="center"/>
              <w:rPr>
                <w:rFonts w:ascii="Arial Narrow" w:hAnsi="Arial Narrow" w:cs="Arial"/>
                <w:b/>
                <w:bCs/>
                <w:iCs/>
                <w:sz w:val="16"/>
                <w:szCs w:val="16"/>
                <w:lang w:val="es-CR" w:eastAsia="es-CR"/>
              </w:rPr>
            </w:pPr>
            <w:r w:rsidRPr="00655308">
              <w:rPr>
                <w:rFonts w:ascii="Arial Narrow" w:hAnsi="Arial Narrow" w:cs="Arial"/>
                <w:b/>
                <w:bCs/>
                <w:iCs/>
                <w:sz w:val="16"/>
                <w:szCs w:val="16"/>
                <w:lang w:val="es-CR" w:eastAsia="es-CR"/>
              </w:rPr>
              <w:t>Monto del Bono (¢)</w:t>
            </w:r>
          </w:p>
        </w:tc>
      </w:tr>
      <w:tr w:rsidR="00121D88" w:rsidRPr="00655308" w14:paraId="6316CD7C" w14:textId="77777777" w:rsidTr="00E62550">
        <w:trPr>
          <w:trHeight w:val="454"/>
        </w:trPr>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14FB4789" w14:textId="0D2BE086" w:rsidR="00121D88" w:rsidRPr="0061427A" w:rsidRDefault="007D68A0" w:rsidP="00E62550">
            <w:pPr>
              <w:rPr>
                <w:rFonts w:ascii="Arial Narrow" w:hAnsi="Arial Narrow" w:cs="Arial"/>
                <w:sz w:val="16"/>
                <w:szCs w:val="16"/>
                <w:lang w:val="es-CR" w:eastAsia="es-CR"/>
              </w:rPr>
            </w:pPr>
            <w:r w:rsidRPr="007D68A0">
              <w:rPr>
                <w:rFonts w:ascii="Arial Narrow" w:hAnsi="Arial Narrow" w:cs="Arial"/>
                <w:bCs/>
                <w:sz w:val="16"/>
                <w:szCs w:val="16"/>
                <w:lang w:eastAsia="es-CR"/>
              </w:rPr>
              <w:t>Sergio Gerardo Chacón Ramírez</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6F41CF4" w14:textId="077C214B" w:rsidR="00121D88" w:rsidRPr="0061427A" w:rsidRDefault="007D68A0" w:rsidP="00E62550">
            <w:pPr>
              <w:jc w:val="center"/>
              <w:rPr>
                <w:rFonts w:ascii="Arial Narrow" w:hAnsi="Arial Narrow" w:cs="Arial"/>
                <w:sz w:val="16"/>
                <w:szCs w:val="16"/>
                <w:lang w:val="es-CR" w:eastAsia="es-CR"/>
              </w:rPr>
            </w:pPr>
            <w:r w:rsidRPr="007D68A0">
              <w:rPr>
                <w:rFonts w:ascii="Arial Narrow" w:hAnsi="Arial Narrow" w:cs="Arial"/>
                <w:bCs/>
                <w:sz w:val="16"/>
                <w:szCs w:val="16"/>
                <w:lang w:eastAsia="es-CR"/>
              </w:rPr>
              <w:t>3-0334-0033</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E07695F" w14:textId="0E537302" w:rsidR="00121D88" w:rsidRPr="0061427A" w:rsidRDefault="007D68A0"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3</w:t>
            </w:r>
            <w:r w:rsidR="00121D88">
              <w:rPr>
                <w:rFonts w:ascii="Arial Narrow" w:hAnsi="Arial Narrow" w:cs="Arial"/>
                <w:sz w:val="16"/>
                <w:szCs w:val="16"/>
                <w:lang w:val="es-CR" w:eastAsia="es-CR"/>
              </w:rPr>
              <w:t>-</w:t>
            </w:r>
            <w:r>
              <w:rPr>
                <w:rFonts w:ascii="Arial Narrow" w:hAnsi="Arial Narrow" w:cs="Arial"/>
                <w:sz w:val="16"/>
                <w:szCs w:val="16"/>
                <w:lang w:val="es-CR" w:eastAsia="es-CR"/>
              </w:rPr>
              <w:t>165027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D624C35" w14:textId="2B6A86B2" w:rsidR="00121D88" w:rsidRPr="0061427A" w:rsidRDefault="00121D88"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A</w:t>
            </w:r>
            <w:r w:rsidR="005F14DD">
              <w:rPr>
                <w:rFonts w:ascii="Arial Narrow" w:hAnsi="Arial Narrow" w:cs="Arial"/>
                <w:sz w:val="16"/>
                <w:szCs w:val="16"/>
                <w:lang w:val="es-CR" w:eastAsia="es-CR"/>
              </w:rPr>
              <w:t>lvarado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F128045" w14:textId="5B238B2A" w:rsidR="00121D88" w:rsidRPr="0061427A" w:rsidRDefault="007D68A0"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RAM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3CFA9F0" w14:textId="4AC92535" w:rsidR="00121D88" w:rsidRPr="0061427A" w:rsidRDefault="007D68A0" w:rsidP="00E6255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3" w:type="dxa"/>
            <w:tcBorders>
              <w:top w:val="single" w:sz="4" w:space="0" w:color="auto"/>
              <w:left w:val="nil"/>
              <w:bottom w:val="single" w:sz="4" w:space="0" w:color="auto"/>
              <w:right w:val="single" w:sz="4" w:space="0" w:color="auto"/>
            </w:tcBorders>
            <w:shd w:val="clear" w:color="auto" w:fill="auto"/>
            <w:vAlign w:val="center"/>
          </w:tcPr>
          <w:p w14:paraId="70B731FA" w14:textId="1FE5917E" w:rsidR="00121D88" w:rsidRPr="0061427A" w:rsidRDefault="007D68A0" w:rsidP="00E6255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4.210.000,00</w:t>
            </w:r>
          </w:p>
        </w:tc>
        <w:tc>
          <w:tcPr>
            <w:tcW w:w="850" w:type="dxa"/>
            <w:tcBorders>
              <w:top w:val="single" w:sz="4" w:space="0" w:color="auto"/>
              <w:left w:val="nil"/>
              <w:bottom w:val="single" w:sz="4" w:space="0" w:color="auto"/>
              <w:right w:val="single" w:sz="4" w:space="0" w:color="auto"/>
            </w:tcBorders>
            <w:vAlign w:val="center"/>
          </w:tcPr>
          <w:p w14:paraId="3F054333" w14:textId="309FBCDF" w:rsidR="00121D88" w:rsidRPr="0061427A" w:rsidRDefault="007D68A0" w:rsidP="00E6255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138.670,55</w:t>
            </w:r>
          </w:p>
        </w:tc>
        <w:tc>
          <w:tcPr>
            <w:tcW w:w="851" w:type="dxa"/>
            <w:tcBorders>
              <w:top w:val="single" w:sz="4" w:space="0" w:color="auto"/>
              <w:left w:val="nil"/>
              <w:bottom w:val="single" w:sz="4" w:space="0" w:color="auto"/>
              <w:right w:val="single" w:sz="4" w:space="0" w:color="auto"/>
            </w:tcBorders>
            <w:shd w:val="clear" w:color="auto" w:fill="auto"/>
            <w:vAlign w:val="center"/>
          </w:tcPr>
          <w:p w14:paraId="47EFCD46" w14:textId="14D41DAB" w:rsidR="00121D88" w:rsidRPr="0061427A" w:rsidRDefault="007D68A0" w:rsidP="00E62550">
            <w:pPr>
              <w:jc w:val="center"/>
              <w:rPr>
                <w:rFonts w:ascii="Arial Narrow" w:hAnsi="Arial Narrow" w:cs="Arial"/>
                <w:sz w:val="16"/>
                <w:szCs w:val="16"/>
                <w:lang w:val="es-CR" w:eastAsia="es-CR"/>
              </w:rPr>
            </w:pPr>
            <w:r>
              <w:rPr>
                <w:rFonts w:ascii="Arial Narrow" w:hAnsi="Arial Narrow" w:cs="Arial"/>
                <w:sz w:val="16"/>
                <w:szCs w:val="16"/>
                <w:lang w:val="es-CR" w:eastAsia="es-CR"/>
              </w:rPr>
              <w:t>138.670,55</w:t>
            </w:r>
          </w:p>
        </w:tc>
        <w:tc>
          <w:tcPr>
            <w:tcW w:w="992" w:type="dxa"/>
            <w:tcBorders>
              <w:top w:val="single" w:sz="4" w:space="0" w:color="auto"/>
              <w:left w:val="nil"/>
              <w:bottom w:val="single" w:sz="4" w:space="0" w:color="auto"/>
              <w:right w:val="single" w:sz="4" w:space="0" w:color="auto"/>
            </w:tcBorders>
            <w:shd w:val="clear" w:color="auto" w:fill="auto"/>
            <w:vAlign w:val="center"/>
          </w:tcPr>
          <w:p w14:paraId="55A2D6C9" w14:textId="77C3E5CA" w:rsidR="00121D88" w:rsidRPr="00655308" w:rsidRDefault="007D68A0" w:rsidP="00E6255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4.210.000,00</w:t>
            </w:r>
          </w:p>
        </w:tc>
      </w:tr>
      <w:tr w:rsidR="00121D88" w:rsidRPr="00F67547" w14:paraId="38DF7697" w14:textId="77777777" w:rsidTr="00E62550">
        <w:trPr>
          <w:trHeight w:val="239"/>
        </w:trPr>
        <w:tc>
          <w:tcPr>
            <w:tcW w:w="8729" w:type="dxa"/>
            <w:gridSpan w:val="10"/>
            <w:tcBorders>
              <w:top w:val="nil"/>
              <w:left w:val="single" w:sz="4" w:space="0" w:color="auto"/>
              <w:bottom w:val="single" w:sz="4" w:space="0" w:color="auto"/>
              <w:right w:val="single" w:sz="4" w:space="0" w:color="auto"/>
            </w:tcBorders>
            <w:shd w:val="clear" w:color="000000" w:fill="FFFFFF"/>
            <w:vAlign w:val="center"/>
          </w:tcPr>
          <w:p w14:paraId="7CD60089" w14:textId="538DC765" w:rsidR="00121D88" w:rsidRPr="00F67547" w:rsidRDefault="00121D88" w:rsidP="00E62550">
            <w:pPr>
              <w:jc w:val="both"/>
              <w:rPr>
                <w:rFonts w:ascii="Arial Narrow" w:hAnsi="Arial Narrow" w:cs="Arial"/>
                <w:sz w:val="16"/>
                <w:szCs w:val="16"/>
                <w:lang w:val="es-CR"/>
              </w:rPr>
            </w:pPr>
            <w:r w:rsidRPr="00F67547">
              <w:rPr>
                <w:rFonts w:ascii="Arial Narrow" w:hAnsi="Arial Narrow" w:cs="Arial"/>
                <w:sz w:val="16"/>
                <w:szCs w:val="16"/>
                <w:lang w:val="es-CR"/>
              </w:rPr>
              <w:t>(*)</w:t>
            </w:r>
            <w:r>
              <w:rPr>
                <w:rFonts w:ascii="Arial Narrow" w:hAnsi="Arial Narrow" w:cs="Arial"/>
                <w:sz w:val="16"/>
                <w:szCs w:val="16"/>
                <w:lang w:val="es-CR"/>
              </w:rPr>
              <w:t xml:space="preserve"> </w:t>
            </w:r>
            <w:r w:rsidR="005F14DD">
              <w:rPr>
                <w:rFonts w:ascii="Arial Narrow" w:hAnsi="Arial Narrow" w:cs="Arial"/>
                <w:sz w:val="16"/>
                <w:szCs w:val="16"/>
                <w:lang w:val="es-CR"/>
              </w:rPr>
              <w:t>RAM</w:t>
            </w:r>
            <w:r>
              <w:rPr>
                <w:rFonts w:ascii="Arial Narrow" w:hAnsi="Arial Narrow" w:cs="Arial"/>
                <w:sz w:val="16"/>
                <w:szCs w:val="16"/>
                <w:lang w:val="es-CR"/>
              </w:rPr>
              <w:t xml:space="preserve">: </w:t>
            </w:r>
            <w:r w:rsidR="007D68A0">
              <w:rPr>
                <w:rFonts w:ascii="Arial Narrow" w:hAnsi="Arial Narrow" w:cs="Arial"/>
                <w:sz w:val="16"/>
                <w:szCs w:val="16"/>
                <w:lang w:val="es-CR"/>
              </w:rPr>
              <w:t xml:space="preserve">Reparación, ampliación o mejoras </w:t>
            </w:r>
            <w:r>
              <w:rPr>
                <w:rFonts w:ascii="Arial Narrow" w:hAnsi="Arial Narrow" w:cs="Arial"/>
                <w:sz w:val="16"/>
                <w:szCs w:val="16"/>
                <w:lang w:val="es-CR"/>
              </w:rPr>
              <w:t>de vivienda</w:t>
            </w:r>
            <w:r w:rsidRPr="00F67547">
              <w:rPr>
                <w:rFonts w:ascii="Arial Narrow" w:hAnsi="Arial Narrow" w:cs="Arial"/>
                <w:sz w:val="16"/>
                <w:szCs w:val="16"/>
                <w:lang w:val="es-CR"/>
              </w:rPr>
              <w:t xml:space="preserve">  </w:t>
            </w:r>
          </w:p>
        </w:tc>
      </w:tr>
    </w:tbl>
    <w:p w14:paraId="6FD54B34" w14:textId="77777777" w:rsidR="00121D88" w:rsidRDefault="00121D88" w:rsidP="00121D88">
      <w:pPr>
        <w:spacing w:line="360" w:lineRule="auto"/>
        <w:jc w:val="both"/>
        <w:rPr>
          <w:rFonts w:cs="Arial"/>
          <w:bCs/>
          <w:sz w:val="22"/>
        </w:rPr>
      </w:pPr>
    </w:p>
    <w:p w14:paraId="64B30D9D" w14:textId="77777777" w:rsidR="00121D88" w:rsidRDefault="00121D88" w:rsidP="00121D88">
      <w:pPr>
        <w:spacing w:line="360" w:lineRule="auto"/>
        <w:jc w:val="both"/>
        <w:rPr>
          <w:sz w:val="22"/>
          <w:szCs w:val="22"/>
        </w:rPr>
      </w:pPr>
      <w:r>
        <w:rPr>
          <w:b/>
          <w:bCs/>
          <w:sz w:val="22"/>
          <w:szCs w:val="22"/>
        </w:rPr>
        <w:lastRenderedPageBreak/>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41E2676" w14:textId="77777777" w:rsidR="00121D88" w:rsidRDefault="00121D88" w:rsidP="00121D88">
      <w:pPr>
        <w:spacing w:line="360" w:lineRule="auto"/>
        <w:jc w:val="both"/>
        <w:rPr>
          <w:sz w:val="22"/>
          <w:szCs w:val="22"/>
        </w:rPr>
      </w:pPr>
    </w:p>
    <w:p w14:paraId="2CAF5F0B" w14:textId="5DAD5E85" w:rsidR="00121D88" w:rsidRDefault="005F14DD" w:rsidP="00121D88">
      <w:pPr>
        <w:spacing w:line="360" w:lineRule="auto"/>
        <w:jc w:val="both"/>
        <w:rPr>
          <w:rFonts w:cs="Arial"/>
          <w:bCs/>
          <w:sz w:val="22"/>
          <w:szCs w:val="22"/>
        </w:rPr>
      </w:pPr>
      <w:r>
        <w:rPr>
          <w:rFonts w:cs="Arial"/>
          <w:b/>
          <w:bCs/>
          <w:sz w:val="22"/>
          <w:szCs w:val="22"/>
        </w:rPr>
        <w:t>4</w:t>
      </w:r>
      <w:r w:rsidR="00121D88">
        <w:rPr>
          <w:rFonts w:cs="Arial"/>
          <w:b/>
          <w:bCs/>
          <w:sz w:val="22"/>
          <w:szCs w:val="22"/>
        </w:rPr>
        <w:t>)</w:t>
      </w:r>
      <w:r w:rsidR="00121D88">
        <w:rPr>
          <w:rFonts w:cs="Arial"/>
          <w:bCs/>
          <w:sz w:val="22"/>
          <w:szCs w:val="22"/>
        </w:rPr>
        <w:t xml:space="preserve"> Los gastos de formalización correspondientes a la inscripción registral y compraventa, deberán pagarse en partes iguales por parte del vendedor y la familia beneficiaria.</w:t>
      </w:r>
    </w:p>
    <w:p w14:paraId="5EDDE490" w14:textId="77777777" w:rsidR="00121D88" w:rsidRDefault="00121D88" w:rsidP="00121D88">
      <w:pPr>
        <w:spacing w:line="360" w:lineRule="auto"/>
        <w:jc w:val="both"/>
        <w:rPr>
          <w:rFonts w:cs="Arial"/>
          <w:bCs/>
          <w:sz w:val="22"/>
          <w:szCs w:val="22"/>
        </w:rPr>
      </w:pPr>
    </w:p>
    <w:p w14:paraId="09BE8B1C" w14:textId="7B336D9E" w:rsidR="002B71CC" w:rsidRDefault="005F14DD" w:rsidP="002B71CC">
      <w:pPr>
        <w:spacing w:line="360" w:lineRule="auto"/>
        <w:jc w:val="both"/>
        <w:rPr>
          <w:rFonts w:cs="Arial"/>
          <w:sz w:val="22"/>
          <w:szCs w:val="22"/>
        </w:rPr>
      </w:pPr>
      <w:r>
        <w:rPr>
          <w:rFonts w:cs="Arial"/>
          <w:b/>
          <w:bCs/>
          <w:sz w:val="22"/>
          <w:szCs w:val="22"/>
        </w:rPr>
        <w:t>5</w:t>
      </w:r>
      <w:r w:rsidR="00121D88">
        <w:rPr>
          <w:rFonts w:cs="Arial"/>
          <w:b/>
          <w:bCs/>
          <w:sz w:val="22"/>
          <w:szCs w:val="22"/>
        </w:rPr>
        <w:t>)</w:t>
      </w:r>
      <w:r w:rsidR="00121D88">
        <w:rPr>
          <w:rFonts w:cs="Arial"/>
          <w:bCs/>
          <w:sz w:val="22"/>
          <w:szCs w:val="22"/>
        </w:rPr>
        <w:t xml:space="preserve"> La entidad autorizada deberá formalizar la operación de Bono Familiar de Vivienda, siguiendo estrictamente los términos del presente acuerdo, no pudiendo modificar tales condiciones y alcances sin autorización previa del BANHVI.</w:t>
      </w:r>
    </w:p>
    <w:p w14:paraId="6DEB5B0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9111687" w14:textId="77777777" w:rsidR="002B71CC" w:rsidRPr="00D14EAF" w:rsidRDefault="002B71CC" w:rsidP="002B71CC">
      <w:pPr>
        <w:spacing w:line="360" w:lineRule="auto"/>
        <w:jc w:val="both"/>
        <w:rPr>
          <w:rFonts w:cs="Arial"/>
          <w:b/>
          <w:sz w:val="22"/>
        </w:rPr>
      </w:pPr>
      <w:r w:rsidRPr="00D14EAF">
        <w:rPr>
          <w:rFonts w:cs="Arial"/>
          <w:b/>
          <w:sz w:val="22"/>
        </w:rPr>
        <w:t>************</w:t>
      </w:r>
    </w:p>
    <w:p w14:paraId="791788B4" w14:textId="77777777" w:rsidR="002B71CC" w:rsidRDefault="002B71CC" w:rsidP="002B71CC">
      <w:pPr>
        <w:spacing w:line="360" w:lineRule="auto"/>
        <w:jc w:val="both"/>
        <w:rPr>
          <w:rFonts w:cs="Arial"/>
          <w:sz w:val="22"/>
          <w:lang w:val="es-ES_tradnl"/>
        </w:rPr>
      </w:pPr>
    </w:p>
    <w:p w14:paraId="16E448A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C2469C4" w14:textId="77777777" w:rsidR="00841F6B" w:rsidRDefault="00841F6B" w:rsidP="00841F6B">
      <w:pPr>
        <w:spacing w:line="360" w:lineRule="auto"/>
        <w:jc w:val="both"/>
        <w:rPr>
          <w:rFonts w:cs="Arial"/>
          <w:sz w:val="22"/>
          <w:lang w:val="es-ES_tradnl"/>
        </w:rPr>
      </w:pPr>
      <w:r>
        <w:rPr>
          <w:rFonts w:cs="Arial"/>
          <w:sz w:val="22"/>
          <w:szCs w:val="22"/>
        </w:rPr>
        <w:t xml:space="preserve">Conocida </w:t>
      </w:r>
      <w:r>
        <w:rPr>
          <w:rFonts w:cs="Arial"/>
          <w:sz w:val="22"/>
          <w:lang w:val="es-ES_tradnl"/>
        </w:rPr>
        <w:t xml:space="preserve">la propuesta de reconsideración de </w:t>
      </w:r>
      <w:r w:rsidRPr="00344AB3">
        <w:rPr>
          <w:rFonts w:cs="Arial"/>
          <w:sz w:val="22"/>
          <w:lang w:val="es-CR"/>
        </w:rPr>
        <w:t xml:space="preserve">acuerdos </w:t>
      </w:r>
      <w:r>
        <w:rPr>
          <w:rFonts w:cs="Arial"/>
          <w:sz w:val="22"/>
          <w:lang w:val="es-CR"/>
        </w:rPr>
        <w:t xml:space="preserve">de esta </w:t>
      </w:r>
      <w:r w:rsidRPr="00841F6B">
        <w:rPr>
          <w:rFonts w:cs="Arial"/>
          <w:sz w:val="22"/>
          <w:lang w:val="es-ES_tradnl"/>
        </w:rPr>
        <w:t>Junta Directiva</w:t>
      </w:r>
      <w:r>
        <w:rPr>
          <w:rFonts w:cs="Arial"/>
          <w:sz w:val="22"/>
          <w:lang w:val="es-ES_tradnl"/>
        </w:rPr>
        <w:t>, contenida en el oficio GG-ME-0910-2020 del 12 de agosto de 2020, se acuerda:</w:t>
      </w:r>
    </w:p>
    <w:p w14:paraId="58618EB0" w14:textId="50077D9D" w:rsidR="00841F6B" w:rsidRDefault="00BA1493" w:rsidP="00841F6B">
      <w:pPr>
        <w:spacing w:line="360" w:lineRule="auto"/>
        <w:jc w:val="both"/>
        <w:rPr>
          <w:rFonts w:cs="Arial"/>
          <w:sz w:val="22"/>
          <w:szCs w:val="22"/>
          <w:lang w:val="es-ES_tradnl"/>
        </w:rPr>
      </w:pPr>
      <w:r w:rsidRPr="009B79DB">
        <w:rPr>
          <w:rFonts w:cs="Arial"/>
          <w:b/>
          <w:bCs/>
          <w:sz w:val="22"/>
          <w:lang w:val="es-ES_tradnl"/>
        </w:rPr>
        <w:t>1)</w:t>
      </w:r>
      <w:r>
        <w:rPr>
          <w:rFonts w:cs="Arial"/>
          <w:sz w:val="22"/>
          <w:lang w:val="es-ES_tradnl"/>
        </w:rPr>
        <w:t xml:space="preserve"> Derogar, según las justificaciones brindadas en dicho informe, los siguientes acuerdos: </w:t>
      </w:r>
    </w:p>
    <w:p w14:paraId="74861819" w14:textId="316F80F3" w:rsidR="00841F6B" w:rsidRDefault="00841F6B" w:rsidP="00841F6B">
      <w:pPr>
        <w:spacing w:line="360" w:lineRule="auto"/>
        <w:jc w:val="both"/>
        <w:rPr>
          <w:rFonts w:cs="Arial"/>
          <w:sz w:val="22"/>
          <w:szCs w:val="22"/>
          <w:lang w:val="es-ES_tradnl"/>
        </w:rPr>
      </w:pPr>
      <w:r>
        <w:rPr>
          <w:rFonts w:cs="Arial"/>
          <w:sz w:val="22"/>
          <w:szCs w:val="22"/>
          <w:lang w:val="es-ES_tradnl"/>
        </w:rPr>
        <w:t>N° 5 de la sesión 41-2014</w:t>
      </w:r>
      <w:r w:rsidR="00BA1493">
        <w:rPr>
          <w:rFonts w:cs="Arial"/>
          <w:sz w:val="22"/>
          <w:szCs w:val="22"/>
          <w:lang w:val="es-ES_tradnl"/>
        </w:rPr>
        <w:t xml:space="preserve">, </w:t>
      </w:r>
      <w:r>
        <w:rPr>
          <w:rFonts w:cs="Arial"/>
          <w:sz w:val="22"/>
          <w:szCs w:val="22"/>
          <w:lang w:val="es-ES_tradnl"/>
        </w:rPr>
        <w:t>N° 12 de la sesión 42-2014</w:t>
      </w:r>
      <w:r w:rsidR="00BA1493">
        <w:rPr>
          <w:rFonts w:cs="Arial"/>
          <w:sz w:val="22"/>
          <w:szCs w:val="22"/>
          <w:lang w:val="es-ES_tradnl"/>
        </w:rPr>
        <w:t xml:space="preserve">, </w:t>
      </w:r>
      <w:r>
        <w:rPr>
          <w:rFonts w:cs="Arial"/>
          <w:sz w:val="22"/>
          <w:szCs w:val="22"/>
          <w:lang w:val="es-ES_tradnl"/>
        </w:rPr>
        <w:t>N° 9 de la sesión 05-2015</w:t>
      </w:r>
      <w:r w:rsidR="00BA1493">
        <w:rPr>
          <w:rFonts w:cs="Arial"/>
          <w:sz w:val="22"/>
          <w:szCs w:val="22"/>
          <w:lang w:val="es-ES_tradnl"/>
        </w:rPr>
        <w:t xml:space="preserve">, </w:t>
      </w:r>
      <w:r>
        <w:rPr>
          <w:rFonts w:cs="Arial"/>
          <w:sz w:val="22"/>
          <w:szCs w:val="22"/>
          <w:lang w:val="es-ES_tradnl"/>
        </w:rPr>
        <w:t>N° 5 de la sesión 45-2015</w:t>
      </w:r>
      <w:r w:rsidR="00BA1493">
        <w:rPr>
          <w:rFonts w:cs="Arial"/>
          <w:sz w:val="22"/>
          <w:szCs w:val="22"/>
          <w:lang w:val="es-ES_tradnl"/>
        </w:rPr>
        <w:t xml:space="preserve">, </w:t>
      </w:r>
      <w:r>
        <w:rPr>
          <w:rFonts w:cs="Arial"/>
          <w:sz w:val="22"/>
          <w:szCs w:val="22"/>
          <w:lang w:val="es-ES_tradnl"/>
        </w:rPr>
        <w:t>N° 23 de la sesión 30-2016</w:t>
      </w:r>
      <w:r w:rsidR="00BA1493">
        <w:rPr>
          <w:rFonts w:cs="Arial"/>
          <w:sz w:val="22"/>
          <w:szCs w:val="22"/>
          <w:lang w:val="es-ES_tradnl"/>
        </w:rPr>
        <w:t xml:space="preserve">, </w:t>
      </w:r>
      <w:r>
        <w:rPr>
          <w:rFonts w:cs="Arial"/>
          <w:sz w:val="22"/>
          <w:szCs w:val="22"/>
          <w:lang w:val="es-ES_tradnl"/>
        </w:rPr>
        <w:t>N° 3 de la sesión 49-2016</w:t>
      </w:r>
      <w:r w:rsidR="00BA1493">
        <w:rPr>
          <w:rFonts w:cs="Arial"/>
          <w:sz w:val="22"/>
          <w:szCs w:val="22"/>
          <w:lang w:val="es-ES_tradnl"/>
        </w:rPr>
        <w:t xml:space="preserve">, </w:t>
      </w:r>
      <w:r>
        <w:rPr>
          <w:rFonts w:cs="Arial"/>
          <w:sz w:val="22"/>
          <w:szCs w:val="22"/>
          <w:lang w:val="es-ES_tradnl"/>
        </w:rPr>
        <w:t>N° 2 de la sesión 68-2016</w:t>
      </w:r>
      <w:r w:rsidR="00BA1493">
        <w:rPr>
          <w:rFonts w:cs="Arial"/>
          <w:sz w:val="22"/>
          <w:szCs w:val="22"/>
          <w:lang w:val="es-ES_tradnl"/>
        </w:rPr>
        <w:t xml:space="preserve">, </w:t>
      </w:r>
      <w:r>
        <w:rPr>
          <w:rFonts w:cs="Arial"/>
          <w:sz w:val="22"/>
          <w:szCs w:val="22"/>
          <w:lang w:val="es-ES_tradnl"/>
        </w:rPr>
        <w:t>N° 21 de la sesión 70-2016</w:t>
      </w:r>
      <w:r w:rsidR="00BA1493">
        <w:rPr>
          <w:rFonts w:cs="Arial"/>
          <w:sz w:val="22"/>
          <w:szCs w:val="22"/>
          <w:lang w:val="es-ES_tradnl"/>
        </w:rPr>
        <w:t xml:space="preserve">, </w:t>
      </w:r>
      <w:r>
        <w:rPr>
          <w:rFonts w:cs="Arial"/>
          <w:sz w:val="22"/>
          <w:szCs w:val="22"/>
          <w:lang w:val="es-ES_tradnl"/>
        </w:rPr>
        <w:t>N° 22 de la sesión 75-2016</w:t>
      </w:r>
      <w:r w:rsidR="00BA1493">
        <w:rPr>
          <w:rFonts w:cs="Arial"/>
          <w:sz w:val="22"/>
          <w:szCs w:val="22"/>
          <w:lang w:val="es-ES_tradnl"/>
        </w:rPr>
        <w:t xml:space="preserve">, </w:t>
      </w:r>
      <w:r>
        <w:rPr>
          <w:rFonts w:cs="Arial"/>
          <w:sz w:val="22"/>
          <w:szCs w:val="22"/>
          <w:lang w:val="es-ES_tradnl"/>
        </w:rPr>
        <w:t>N° 22B de la sesión 75-2016</w:t>
      </w:r>
      <w:r w:rsidR="00BA1493">
        <w:rPr>
          <w:rFonts w:cs="Arial"/>
          <w:sz w:val="22"/>
          <w:szCs w:val="22"/>
          <w:lang w:val="es-ES_tradnl"/>
        </w:rPr>
        <w:t xml:space="preserve">, </w:t>
      </w:r>
      <w:r>
        <w:rPr>
          <w:rFonts w:cs="Arial"/>
          <w:sz w:val="22"/>
          <w:szCs w:val="22"/>
          <w:lang w:val="es-ES_tradnl"/>
        </w:rPr>
        <w:t>N° 16 de la sesión 81-2016</w:t>
      </w:r>
      <w:r w:rsidR="00BA1493">
        <w:rPr>
          <w:rFonts w:cs="Arial"/>
          <w:sz w:val="22"/>
          <w:szCs w:val="22"/>
          <w:lang w:val="es-ES_tradnl"/>
        </w:rPr>
        <w:t xml:space="preserve">, </w:t>
      </w:r>
      <w:r>
        <w:rPr>
          <w:rFonts w:cs="Arial"/>
          <w:sz w:val="22"/>
          <w:szCs w:val="22"/>
          <w:lang w:val="es-ES_tradnl"/>
        </w:rPr>
        <w:t>N° 18 de la sesión 81-2016</w:t>
      </w:r>
      <w:r w:rsidR="00BA1493">
        <w:rPr>
          <w:rFonts w:cs="Arial"/>
          <w:sz w:val="22"/>
          <w:szCs w:val="22"/>
          <w:lang w:val="es-ES_tradnl"/>
        </w:rPr>
        <w:t xml:space="preserve">, </w:t>
      </w:r>
      <w:r>
        <w:rPr>
          <w:rFonts w:cs="Arial"/>
          <w:sz w:val="22"/>
          <w:szCs w:val="22"/>
          <w:lang w:val="es-ES_tradnl"/>
        </w:rPr>
        <w:t>N° 9 de la sesión 83-2016</w:t>
      </w:r>
      <w:r w:rsidR="00BA1493">
        <w:rPr>
          <w:rFonts w:cs="Arial"/>
          <w:sz w:val="22"/>
          <w:szCs w:val="22"/>
          <w:lang w:val="es-ES_tradnl"/>
        </w:rPr>
        <w:t xml:space="preserve">, </w:t>
      </w:r>
      <w:r w:rsidR="009B79DB">
        <w:rPr>
          <w:rFonts w:cs="Arial"/>
          <w:sz w:val="22"/>
          <w:szCs w:val="22"/>
          <w:lang w:val="es-ES_tradnl"/>
        </w:rPr>
        <w:t>N</w:t>
      </w:r>
      <w:r>
        <w:rPr>
          <w:rFonts w:cs="Arial"/>
          <w:sz w:val="22"/>
          <w:szCs w:val="22"/>
          <w:lang w:val="es-ES_tradnl"/>
        </w:rPr>
        <w:t>° 13 de la sesión 85-2016</w:t>
      </w:r>
      <w:r w:rsidR="009B79DB">
        <w:rPr>
          <w:rFonts w:cs="Arial"/>
          <w:sz w:val="22"/>
          <w:szCs w:val="22"/>
          <w:lang w:val="es-ES_tradnl"/>
        </w:rPr>
        <w:t xml:space="preserve">, </w:t>
      </w:r>
      <w:r>
        <w:rPr>
          <w:rFonts w:cs="Arial"/>
          <w:sz w:val="22"/>
          <w:szCs w:val="22"/>
          <w:lang w:val="es-ES_tradnl"/>
        </w:rPr>
        <w:t>N° 4 de la sesión 08-2017</w:t>
      </w:r>
      <w:r w:rsidR="009B79DB">
        <w:rPr>
          <w:rFonts w:cs="Arial"/>
          <w:sz w:val="22"/>
          <w:szCs w:val="22"/>
          <w:lang w:val="es-ES_tradnl"/>
        </w:rPr>
        <w:t xml:space="preserve">, </w:t>
      </w:r>
      <w:r>
        <w:rPr>
          <w:rFonts w:cs="Arial"/>
          <w:sz w:val="22"/>
          <w:szCs w:val="22"/>
          <w:lang w:val="es-ES_tradnl"/>
        </w:rPr>
        <w:t>N° 1 de la sesión 15-2017</w:t>
      </w:r>
      <w:r w:rsidR="009B79DB">
        <w:rPr>
          <w:rFonts w:cs="Arial"/>
          <w:sz w:val="22"/>
          <w:szCs w:val="22"/>
          <w:lang w:val="es-ES_tradnl"/>
        </w:rPr>
        <w:t xml:space="preserve">, </w:t>
      </w:r>
      <w:r>
        <w:rPr>
          <w:rFonts w:cs="Arial"/>
          <w:sz w:val="22"/>
          <w:szCs w:val="22"/>
          <w:lang w:val="es-ES_tradnl"/>
        </w:rPr>
        <w:t>N° 19 de la sesión 41-2017</w:t>
      </w:r>
      <w:r w:rsidR="009B79DB">
        <w:rPr>
          <w:rFonts w:cs="Arial"/>
          <w:sz w:val="22"/>
          <w:szCs w:val="22"/>
          <w:lang w:val="es-ES_tradnl"/>
        </w:rPr>
        <w:t xml:space="preserve">, </w:t>
      </w:r>
      <w:r>
        <w:rPr>
          <w:rFonts w:cs="Arial"/>
          <w:sz w:val="22"/>
          <w:szCs w:val="22"/>
          <w:lang w:val="es-ES_tradnl"/>
        </w:rPr>
        <w:t>N° 29 de la sesión 41-2017</w:t>
      </w:r>
      <w:r w:rsidR="009B79DB">
        <w:rPr>
          <w:rFonts w:cs="Arial"/>
          <w:sz w:val="22"/>
          <w:szCs w:val="22"/>
          <w:lang w:val="es-ES_tradnl"/>
        </w:rPr>
        <w:t xml:space="preserve">, </w:t>
      </w:r>
      <w:r>
        <w:rPr>
          <w:rFonts w:cs="Arial"/>
          <w:sz w:val="22"/>
          <w:szCs w:val="22"/>
          <w:lang w:val="es-ES_tradnl"/>
        </w:rPr>
        <w:t>N° 21 de la sesión 49-2017</w:t>
      </w:r>
      <w:r w:rsidR="009B79DB">
        <w:rPr>
          <w:rFonts w:cs="Arial"/>
          <w:sz w:val="22"/>
          <w:szCs w:val="22"/>
          <w:lang w:val="es-ES_tradnl"/>
        </w:rPr>
        <w:t xml:space="preserve">, </w:t>
      </w:r>
      <w:r>
        <w:rPr>
          <w:rFonts w:cs="Arial"/>
          <w:sz w:val="22"/>
          <w:szCs w:val="22"/>
          <w:lang w:val="es-ES_tradnl"/>
        </w:rPr>
        <w:t>N° 25 de la sesión 66-2017</w:t>
      </w:r>
      <w:r w:rsidR="009B79DB">
        <w:rPr>
          <w:rFonts w:cs="Arial"/>
          <w:sz w:val="22"/>
          <w:szCs w:val="22"/>
          <w:lang w:val="es-ES_tradnl"/>
        </w:rPr>
        <w:t xml:space="preserve">, </w:t>
      </w:r>
      <w:r>
        <w:rPr>
          <w:rFonts w:cs="Arial"/>
          <w:sz w:val="22"/>
          <w:szCs w:val="22"/>
          <w:lang w:val="es-ES_tradnl"/>
        </w:rPr>
        <w:t>N° 14 de la sesión 78-2017</w:t>
      </w:r>
      <w:r w:rsidR="009B79DB">
        <w:rPr>
          <w:rFonts w:cs="Arial"/>
          <w:sz w:val="22"/>
          <w:szCs w:val="22"/>
          <w:lang w:val="es-ES_tradnl"/>
        </w:rPr>
        <w:t xml:space="preserve">, </w:t>
      </w:r>
      <w:r>
        <w:rPr>
          <w:rFonts w:cs="Arial"/>
          <w:sz w:val="22"/>
          <w:szCs w:val="22"/>
          <w:lang w:val="es-ES_tradnl"/>
        </w:rPr>
        <w:t>N° 10 de la sesión 88-2017</w:t>
      </w:r>
      <w:r w:rsidR="009B79DB">
        <w:rPr>
          <w:rFonts w:cs="Arial"/>
          <w:sz w:val="22"/>
          <w:szCs w:val="22"/>
          <w:lang w:val="es-ES_tradnl"/>
        </w:rPr>
        <w:t xml:space="preserve">, </w:t>
      </w:r>
      <w:r>
        <w:rPr>
          <w:rFonts w:cs="Arial"/>
          <w:sz w:val="22"/>
          <w:szCs w:val="22"/>
          <w:lang w:val="es-ES_tradnl"/>
        </w:rPr>
        <w:t>N° 12 de la sesión 88-2017</w:t>
      </w:r>
      <w:r w:rsidR="009B79DB">
        <w:rPr>
          <w:rFonts w:cs="Arial"/>
          <w:sz w:val="22"/>
          <w:szCs w:val="22"/>
          <w:lang w:val="es-ES_tradnl"/>
        </w:rPr>
        <w:t xml:space="preserve">, </w:t>
      </w:r>
      <w:r>
        <w:rPr>
          <w:rFonts w:cs="Arial"/>
          <w:sz w:val="22"/>
          <w:szCs w:val="22"/>
          <w:lang w:val="es-ES_tradnl"/>
        </w:rPr>
        <w:t>N° 7 de la sesión 01-2018</w:t>
      </w:r>
      <w:r w:rsidR="009B79DB">
        <w:rPr>
          <w:rFonts w:cs="Arial"/>
          <w:sz w:val="22"/>
          <w:szCs w:val="22"/>
          <w:lang w:val="es-ES_tradnl"/>
        </w:rPr>
        <w:t xml:space="preserve">, </w:t>
      </w:r>
      <w:r>
        <w:rPr>
          <w:rFonts w:cs="Arial"/>
          <w:sz w:val="22"/>
          <w:szCs w:val="22"/>
          <w:lang w:val="es-ES_tradnl"/>
        </w:rPr>
        <w:t>N° 20 de la sesión 17-2018</w:t>
      </w:r>
      <w:r w:rsidR="009B79DB">
        <w:rPr>
          <w:rFonts w:cs="Arial"/>
          <w:sz w:val="22"/>
          <w:szCs w:val="22"/>
          <w:lang w:val="es-ES_tradnl"/>
        </w:rPr>
        <w:t>.</w:t>
      </w:r>
    </w:p>
    <w:p w14:paraId="52C9EEC8" w14:textId="77777777" w:rsidR="00841F6B" w:rsidRDefault="00841F6B" w:rsidP="00841F6B">
      <w:pPr>
        <w:spacing w:line="360" w:lineRule="auto"/>
        <w:jc w:val="both"/>
        <w:rPr>
          <w:rFonts w:cs="Arial"/>
          <w:sz w:val="22"/>
          <w:szCs w:val="22"/>
          <w:lang w:val="es-ES_tradnl"/>
        </w:rPr>
      </w:pPr>
    </w:p>
    <w:p w14:paraId="7CE8189F" w14:textId="22787B69" w:rsidR="00841F6B" w:rsidRDefault="009B79DB" w:rsidP="00841F6B">
      <w:pPr>
        <w:spacing w:line="360" w:lineRule="auto"/>
        <w:jc w:val="both"/>
        <w:rPr>
          <w:rFonts w:cs="Arial"/>
          <w:sz w:val="22"/>
          <w:szCs w:val="22"/>
          <w:lang w:val="es-CR"/>
        </w:rPr>
      </w:pPr>
      <w:r w:rsidRPr="009B79DB">
        <w:rPr>
          <w:rFonts w:cs="Arial"/>
          <w:b/>
          <w:bCs/>
          <w:sz w:val="22"/>
          <w:szCs w:val="22"/>
          <w:lang w:val="es-ES_tradnl"/>
        </w:rPr>
        <w:t>2)</w:t>
      </w:r>
      <w:r>
        <w:rPr>
          <w:rFonts w:cs="Arial"/>
          <w:sz w:val="22"/>
          <w:szCs w:val="22"/>
          <w:lang w:val="es-ES_tradnl"/>
        </w:rPr>
        <w:t xml:space="preserve"> </w:t>
      </w:r>
      <w:r w:rsidR="00BA1493">
        <w:rPr>
          <w:rFonts w:cs="Arial"/>
          <w:sz w:val="22"/>
          <w:szCs w:val="22"/>
          <w:lang w:val="es-ES_tradnl"/>
        </w:rPr>
        <w:t xml:space="preserve">Unificar el acuerdo </w:t>
      </w:r>
      <w:r w:rsidR="00841F6B">
        <w:rPr>
          <w:rFonts w:cs="Arial"/>
          <w:sz w:val="22"/>
          <w:szCs w:val="22"/>
          <w:lang w:val="es-ES_tradnl"/>
        </w:rPr>
        <w:t>N° 16 de la sesión 29-2018</w:t>
      </w:r>
      <w:r w:rsidR="00BA1493">
        <w:rPr>
          <w:rFonts w:cs="Arial"/>
          <w:sz w:val="22"/>
          <w:szCs w:val="22"/>
          <w:lang w:val="es-ES_tradnl"/>
        </w:rPr>
        <w:t>,</w:t>
      </w:r>
      <w:r w:rsidR="00BA1493" w:rsidRPr="00BA1493">
        <w:rPr>
          <w:rFonts w:cs="Arial"/>
          <w:sz w:val="22"/>
          <w:szCs w:val="22"/>
          <w:lang w:val="es-ES_tradnl"/>
        </w:rPr>
        <w:t xml:space="preserve"> </w:t>
      </w:r>
      <w:r w:rsidR="00BA1493">
        <w:rPr>
          <w:rFonts w:cs="Arial"/>
          <w:sz w:val="22"/>
          <w:szCs w:val="22"/>
          <w:lang w:val="es-ES_tradnl"/>
        </w:rPr>
        <w:t xml:space="preserve">con el acuerdo N° 13 de la sesión 49-2020, del 29 de junio de 2020, referido al oficio </w:t>
      </w:r>
      <w:r w:rsidR="00BA1493" w:rsidRPr="006F3327">
        <w:rPr>
          <w:rFonts w:cs="Arial"/>
          <w:sz w:val="22"/>
          <w:szCs w:val="22"/>
          <w:lang w:val="es-CR"/>
        </w:rPr>
        <w:t>de</w:t>
      </w:r>
      <w:r w:rsidR="00BA1493">
        <w:rPr>
          <w:rFonts w:cs="Arial"/>
          <w:sz w:val="22"/>
          <w:szCs w:val="22"/>
          <w:lang w:val="es-CR"/>
        </w:rPr>
        <w:t xml:space="preserve"> </w:t>
      </w:r>
      <w:r w:rsidR="00BA1493" w:rsidRPr="006F3327">
        <w:rPr>
          <w:rFonts w:cs="Arial"/>
          <w:sz w:val="22"/>
          <w:szCs w:val="22"/>
          <w:lang w:val="es-CR"/>
        </w:rPr>
        <w:t>ACENVI,</w:t>
      </w:r>
      <w:r w:rsidR="00BA1493">
        <w:rPr>
          <w:rFonts w:cs="Arial"/>
          <w:sz w:val="22"/>
          <w:szCs w:val="22"/>
          <w:lang w:val="es-CR"/>
        </w:rPr>
        <w:t xml:space="preserve"> la </w:t>
      </w:r>
      <w:r w:rsidR="00BA1493" w:rsidRPr="006F3327">
        <w:rPr>
          <w:rFonts w:cs="Arial"/>
          <w:sz w:val="22"/>
          <w:szCs w:val="22"/>
          <w:lang w:val="es-CR"/>
        </w:rPr>
        <w:t>Cámara</w:t>
      </w:r>
      <w:r w:rsidR="00BA1493">
        <w:rPr>
          <w:rFonts w:cs="Arial"/>
          <w:sz w:val="22"/>
          <w:szCs w:val="22"/>
          <w:lang w:val="es-CR"/>
        </w:rPr>
        <w:t xml:space="preserve"> </w:t>
      </w:r>
      <w:r w:rsidR="00BA1493" w:rsidRPr="006F3327">
        <w:rPr>
          <w:rFonts w:cs="Arial"/>
          <w:sz w:val="22"/>
          <w:szCs w:val="22"/>
          <w:lang w:val="es-CR"/>
        </w:rPr>
        <w:t>de</w:t>
      </w:r>
      <w:r w:rsidR="00BA1493">
        <w:rPr>
          <w:rFonts w:cs="Arial"/>
          <w:sz w:val="22"/>
          <w:szCs w:val="22"/>
          <w:lang w:val="es-CR"/>
        </w:rPr>
        <w:t xml:space="preserve"> </w:t>
      </w:r>
      <w:r w:rsidR="00BA1493" w:rsidRPr="006F3327">
        <w:rPr>
          <w:rFonts w:cs="Arial"/>
          <w:sz w:val="22"/>
          <w:szCs w:val="22"/>
          <w:lang w:val="es-CR"/>
        </w:rPr>
        <w:t>la</w:t>
      </w:r>
      <w:r w:rsidR="00BA1493">
        <w:rPr>
          <w:rFonts w:cs="Arial"/>
          <w:sz w:val="22"/>
          <w:szCs w:val="22"/>
          <w:lang w:val="es-CR"/>
        </w:rPr>
        <w:t xml:space="preserve"> </w:t>
      </w:r>
      <w:r w:rsidR="00BA1493" w:rsidRPr="006F3327">
        <w:rPr>
          <w:rFonts w:cs="Arial"/>
          <w:sz w:val="22"/>
          <w:szCs w:val="22"/>
          <w:lang w:val="es-CR"/>
        </w:rPr>
        <w:t>Construcción</w:t>
      </w:r>
      <w:r w:rsidR="00BA1493">
        <w:rPr>
          <w:rFonts w:cs="Arial"/>
          <w:sz w:val="22"/>
          <w:szCs w:val="22"/>
          <w:lang w:val="es-CR"/>
        </w:rPr>
        <w:t xml:space="preserve"> </w:t>
      </w:r>
      <w:r w:rsidR="00BA1493" w:rsidRPr="006F3327">
        <w:rPr>
          <w:rFonts w:cs="Arial"/>
          <w:sz w:val="22"/>
          <w:szCs w:val="22"/>
          <w:lang w:val="es-CR"/>
        </w:rPr>
        <w:t>y</w:t>
      </w:r>
      <w:r w:rsidR="00BA1493">
        <w:rPr>
          <w:rFonts w:cs="Arial"/>
          <w:sz w:val="22"/>
          <w:szCs w:val="22"/>
          <w:lang w:val="es-CR"/>
        </w:rPr>
        <w:t xml:space="preserve"> </w:t>
      </w:r>
      <w:proofErr w:type="spellStart"/>
      <w:r w:rsidR="00BA1493" w:rsidRPr="006F3327">
        <w:rPr>
          <w:rFonts w:cs="Arial"/>
          <w:sz w:val="22"/>
          <w:szCs w:val="22"/>
          <w:lang w:val="es-CR"/>
        </w:rPr>
        <w:t>Finan</w:t>
      </w:r>
      <w:r w:rsidR="00BA1493">
        <w:rPr>
          <w:rFonts w:cs="Arial"/>
          <w:sz w:val="22"/>
          <w:szCs w:val="22"/>
          <w:lang w:val="es-CR"/>
        </w:rPr>
        <w:t>V</w:t>
      </w:r>
      <w:r w:rsidR="00BA1493" w:rsidRPr="006F3327">
        <w:rPr>
          <w:rFonts w:cs="Arial"/>
          <w:sz w:val="22"/>
          <w:szCs w:val="22"/>
          <w:lang w:val="es-CR"/>
        </w:rPr>
        <w:t>ivienda</w:t>
      </w:r>
      <w:proofErr w:type="spellEnd"/>
      <w:r w:rsidR="00BA1493" w:rsidRPr="006F3327">
        <w:rPr>
          <w:rFonts w:cs="Arial"/>
          <w:sz w:val="22"/>
          <w:szCs w:val="22"/>
          <w:lang w:val="es-CR"/>
        </w:rPr>
        <w:t>,</w:t>
      </w:r>
      <w:r w:rsidR="00BA1493">
        <w:rPr>
          <w:rFonts w:cs="Arial"/>
          <w:sz w:val="22"/>
          <w:szCs w:val="22"/>
          <w:lang w:val="es-CR"/>
        </w:rPr>
        <w:t xml:space="preserve"> </w:t>
      </w:r>
      <w:r w:rsidR="00BA1493" w:rsidRPr="006F3327">
        <w:rPr>
          <w:rFonts w:cs="Arial"/>
          <w:sz w:val="22"/>
          <w:szCs w:val="22"/>
          <w:lang w:val="es-CR"/>
        </w:rPr>
        <w:t>sobre</w:t>
      </w:r>
      <w:r w:rsidR="00BA1493">
        <w:rPr>
          <w:rFonts w:cs="Arial"/>
          <w:sz w:val="22"/>
          <w:szCs w:val="22"/>
          <w:lang w:val="es-CR"/>
        </w:rPr>
        <w:t xml:space="preserve"> </w:t>
      </w:r>
      <w:r w:rsidR="00BA1493" w:rsidRPr="006F3327">
        <w:rPr>
          <w:rFonts w:cs="Arial"/>
          <w:sz w:val="22"/>
          <w:szCs w:val="22"/>
          <w:lang w:val="es-CR"/>
        </w:rPr>
        <w:t>el</w:t>
      </w:r>
      <w:r w:rsidR="00BA1493">
        <w:rPr>
          <w:rFonts w:cs="Arial"/>
          <w:sz w:val="22"/>
          <w:szCs w:val="22"/>
          <w:lang w:val="es-CR"/>
        </w:rPr>
        <w:t xml:space="preserve"> </w:t>
      </w:r>
      <w:r w:rsidR="00BA1493" w:rsidRPr="006F3327">
        <w:rPr>
          <w:rFonts w:cs="Arial"/>
          <w:sz w:val="22"/>
          <w:szCs w:val="22"/>
          <w:lang w:val="es-CR"/>
        </w:rPr>
        <w:t>manejo</w:t>
      </w:r>
      <w:r w:rsidR="00BA1493">
        <w:rPr>
          <w:rFonts w:cs="Arial"/>
          <w:sz w:val="22"/>
          <w:szCs w:val="22"/>
          <w:lang w:val="es-CR"/>
        </w:rPr>
        <w:t xml:space="preserve"> </w:t>
      </w:r>
      <w:r w:rsidR="00BA1493" w:rsidRPr="006F3327">
        <w:rPr>
          <w:rFonts w:cs="Arial"/>
          <w:sz w:val="22"/>
          <w:szCs w:val="22"/>
          <w:lang w:val="es-CR"/>
        </w:rPr>
        <w:t>del</w:t>
      </w:r>
      <w:r w:rsidR="00BA1493">
        <w:rPr>
          <w:rFonts w:cs="Arial"/>
          <w:sz w:val="22"/>
          <w:szCs w:val="22"/>
          <w:lang w:val="es-CR"/>
        </w:rPr>
        <w:t xml:space="preserve"> </w:t>
      </w:r>
      <w:r w:rsidR="00BA1493" w:rsidRPr="006F3327">
        <w:rPr>
          <w:rFonts w:cs="Arial"/>
          <w:sz w:val="22"/>
          <w:szCs w:val="22"/>
          <w:lang w:val="es-CR"/>
        </w:rPr>
        <w:t>rubro</w:t>
      </w:r>
      <w:r w:rsidR="00BA1493">
        <w:rPr>
          <w:rFonts w:cs="Arial"/>
          <w:sz w:val="22"/>
          <w:szCs w:val="22"/>
          <w:lang w:val="es-CR"/>
        </w:rPr>
        <w:t xml:space="preserve"> </w:t>
      </w:r>
      <w:r w:rsidR="00BA1493" w:rsidRPr="006F3327">
        <w:rPr>
          <w:rFonts w:cs="Arial"/>
          <w:sz w:val="22"/>
          <w:szCs w:val="22"/>
          <w:lang w:val="es-CR"/>
        </w:rPr>
        <w:t>de</w:t>
      </w:r>
      <w:r w:rsidR="00BA1493">
        <w:rPr>
          <w:rFonts w:cs="Arial"/>
          <w:sz w:val="22"/>
          <w:szCs w:val="22"/>
          <w:lang w:val="es-CR"/>
        </w:rPr>
        <w:t xml:space="preserve"> </w:t>
      </w:r>
      <w:r w:rsidR="00BA1493" w:rsidRPr="006F3327">
        <w:rPr>
          <w:rFonts w:cs="Arial"/>
          <w:sz w:val="22"/>
          <w:szCs w:val="22"/>
          <w:lang w:val="es-CR"/>
        </w:rPr>
        <w:t>imprevistos</w:t>
      </w:r>
      <w:r w:rsidR="00BA1493">
        <w:rPr>
          <w:rFonts w:cs="Arial"/>
          <w:sz w:val="22"/>
          <w:szCs w:val="22"/>
          <w:lang w:val="es-CR"/>
        </w:rPr>
        <w:t xml:space="preserve"> en los proyectos, dado que está pendiente de resolver el tema, tomando en cuenta para ello el dictamen que al respecto emitió la </w:t>
      </w:r>
      <w:r w:rsidR="00BA1493" w:rsidRPr="002F20D6">
        <w:rPr>
          <w:rFonts w:cs="Arial"/>
          <w:sz w:val="22"/>
          <w:szCs w:val="22"/>
          <w:lang w:val="es-CR"/>
        </w:rPr>
        <w:t>Asesoría Legal</w:t>
      </w:r>
      <w:r w:rsidR="00BA1493">
        <w:rPr>
          <w:rFonts w:cs="Arial"/>
          <w:sz w:val="22"/>
          <w:szCs w:val="22"/>
          <w:lang w:val="es-CR"/>
        </w:rPr>
        <w:t>.</w:t>
      </w:r>
    </w:p>
    <w:p w14:paraId="3FE501B5" w14:textId="77777777" w:rsidR="009B79DB" w:rsidRDefault="009B79DB" w:rsidP="00841F6B">
      <w:pPr>
        <w:spacing w:line="360" w:lineRule="auto"/>
        <w:jc w:val="both"/>
        <w:rPr>
          <w:rFonts w:cs="Arial"/>
          <w:sz w:val="22"/>
          <w:szCs w:val="22"/>
          <w:lang w:val="es-CR"/>
        </w:rPr>
      </w:pPr>
    </w:p>
    <w:p w14:paraId="78204317" w14:textId="2FA693A9" w:rsidR="00BA1493" w:rsidRDefault="009B79DB" w:rsidP="00BA1493">
      <w:pPr>
        <w:spacing w:line="360" w:lineRule="auto"/>
        <w:jc w:val="both"/>
        <w:rPr>
          <w:rFonts w:cs="Arial"/>
          <w:sz w:val="22"/>
          <w:szCs w:val="22"/>
          <w:lang w:val="es-ES_tradnl"/>
        </w:rPr>
      </w:pPr>
      <w:r w:rsidRPr="009B79DB">
        <w:rPr>
          <w:rFonts w:cs="Arial"/>
          <w:b/>
          <w:bCs/>
          <w:sz w:val="22"/>
          <w:szCs w:val="22"/>
          <w:lang w:val="es-CR"/>
        </w:rPr>
        <w:t>3)</w:t>
      </w:r>
      <w:r>
        <w:rPr>
          <w:rFonts w:cs="Arial"/>
          <w:sz w:val="22"/>
          <w:szCs w:val="22"/>
          <w:lang w:val="es-CR"/>
        </w:rPr>
        <w:t xml:space="preserve"> </w:t>
      </w:r>
      <w:r w:rsidR="00BA1493">
        <w:rPr>
          <w:rFonts w:cs="Arial"/>
          <w:sz w:val="22"/>
          <w:szCs w:val="22"/>
          <w:lang w:val="es-ES_tradnl"/>
        </w:rPr>
        <w:t>Unificar el acuerdo N° 1 de la sesión 17-2017, con otros acuerdos referidos al tema del reforzamiento estructural del edificio del BANHVI, hasta su resolución definitiva.</w:t>
      </w:r>
    </w:p>
    <w:p w14:paraId="247B78BD" w14:textId="77777777" w:rsidR="009B79DB" w:rsidRDefault="009B79DB" w:rsidP="00BA1493">
      <w:pPr>
        <w:spacing w:line="360" w:lineRule="auto"/>
        <w:jc w:val="both"/>
        <w:rPr>
          <w:rFonts w:cs="Arial"/>
          <w:sz w:val="22"/>
          <w:szCs w:val="22"/>
          <w:lang w:val="es-ES_tradnl"/>
        </w:rPr>
      </w:pPr>
    </w:p>
    <w:p w14:paraId="5A6C9E52" w14:textId="035E3E9C" w:rsidR="002B71CC" w:rsidRDefault="009B79DB" w:rsidP="002B71CC">
      <w:pPr>
        <w:spacing w:line="360" w:lineRule="auto"/>
        <w:jc w:val="both"/>
        <w:rPr>
          <w:rFonts w:cs="Arial"/>
          <w:sz w:val="22"/>
          <w:szCs w:val="22"/>
          <w:lang w:val="es-ES_tradnl"/>
        </w:rPr>
      </w:pPr>
      <w:r w:rsidRPr="009B79DB">
        <w:rPr>
          <w:rFonts w:cs="Arial"/>
          <w:b/>
          <w:bCs/>
          <w:sz w:val="22"/>
          <w:szCs w:val="22"/>
          <w:lang w:val="es-ES_tradnl"/>
        </w:rPr>
        <w:t>4)</w:t>
      </w:r>
      <w:r>
        <w:rPr>
          <w:rFonts w:cs="Arial"/>
          <w:sz w:val="22"/>
          <w:szCs w:val="22"/>
          <w:lang w:val="es-ES_tradnl"/>
        </w:rPr>
        <w:t xml:space="preserve"> </w:t>
      </w:r>
      <w:r w:rsidR="00BA1493">
        <w:rPr>
          <w:rFonts w:cs="Arial"/>
          <w:sz w:val="22"/>
          <w:szCs w:val="22"/>
          <w:lang w:val="es-ES_tradnl"/>
        </w:rPr>
        <w:t>Unificar los acuerdos N° 10 de la sesión 69-2017 y N° 5 de la sesión 30-2018, con otros acuerdos referidos al tema de establecer un límite máximo al monto de los bonos tramitados al amparo del artículo 59, manteniendo vigente el acuerdo N° 12 de la sesión 26-2020 del 13 de abril de 2020.</w:t>
      </w:r>
    </w:p>
    <w:p w14:paraId="51949AF9" w14:textId="4D0A140E" w:rsidR="002801A5" w:rsidRDefault="002801A5" w:rsidP="002B71CC">
      <w:pPr>
        <w:spacing w:line="360" w:lineRule="auto"/>
        <w:jc w:val="both"/>
        <w:rPr>
          <w:rFonts w:cs="Arial"/>
          <w:sz w:val="22"/>
          <w:szCs w:val="22"/>
          <w:lang w:val="es-ES_tradnl"/>
        </w:rPr>
      </w:pPr>
    </w:p>
    <w:p w14:paraId="3554B2C8" w14:textId="2E70640C" w:rsidR="002801A5" w:rsidRDefault="002801A5" w:rsidP="002B71CC">
      <w:pPr>
        <w:spacing w:line="360" w:lineRule="auto"/>
        <w:jc w:val="both"/>
        <w:rPr>
          <w:rFonts w:cs="Arial"/>
          <w:sz w:val="22"/>
          <w:szCs w:val="22"/>
        </w:rPr>
      </w:pPr>
      <w:r w:rsidRPr="002801A5">
        <w:rPr>
          <w:rFonts w:cs="Arial"/>
          <w:b/>
          <w:bCs/>
          <w:sz w:val="22"/>
          <w:szCs w:val="22"/>
          <w:lang w:val="es-ES_tradnl"/>
        </w:rPr>
        <w:t>5)</w:t>
      </w:r>
      <w:r>
        <w:rPr>
          <w:rFonts w:cs="Arial"/>
          <w:sz w:val="22"/>
          <w:szCs w:val="22"/>
          <w:lang w:val="es-ES_tradnl"/>
        </w:rPr>
        <w:t xml:space="preserve"> Instruir a </w:t>
      </w:r>
      <w:r>
        <w:rPr>
          <w:rFonts w:cs="Arial"/>
          <w:sz w:val="22"/>
          <w:lang w:val="es-ES_tradnl"/>
        </w:rPr>
        <w:t xml:space="preserve">la </w:t>
      </w:r>
      <w:r w:rsidRPr="006F3327">
        <w:rPr>
          <w:rFonts w:cs="Arial"/>
          <w:sz w:val="22"/>
          <w:lang w:val="es-ES_tradnl"/>
        </w:rPr>
        <w:t>Administración</w:t>
      </w:r>
      <w:r>
        <w:rPr>
          <w:rFonts w:cs="Arial"/>
          <w:sz w:val="22"/>
          <w:lang w:val="es-ES_tradnl"/>
        </w:rPr>
        <w:t>, para que los siguientes informes de este tema que se sometan a la consideración de este Órgano Colegiado, contengan un mayor detalle sobre las justificaciones que sustentan la derogatoria o el cambio del estado de los acuerdos.</w:t>
      </w:r>
    </w:p>
    <w:p w14:paraId="1402959F" w14:textId="068B235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232A278" w14:textId="77777777" w:rsidR="002B71CC" w:rsidRPr="00D14EAF" w:rsidRDefault="002B71CC" w:rsidP="002B71CC">
      <w:pPr>
        <w:spacing w:line="360" w:lineRule="auto"/>
        <w:jc w:val="both"/>
        <w:rPr>
          <w:rFonts w:cs="Arial"/>
          <w:b/>
          <w:sz w:val="22"/>
        </w:rPr>
      </w:pPr>
      <w:r w:rsidRPr="00D14EAF">
        <w:rPr>
          <w:rFonts w:cs="Arial"/>
          <w:b/>
          <w:sz w:val="22"/>
        </w:rPr>
        <w:t>************</w:t>
      </w:r>
    </w:p>
    <w:p w14:paraId="4124D430" w14:textId="77777777" w:rsidR="002B71CC" w:rsidRDefault="002B71CC" w:rsidP="002B71CC">
      <w:pPr>
        <w:spacing w:line="360" w:lineRule="auto"/>
        <w:jc w:val="both"/>
        <w:rPr>
          <w:rFonts w:cs="Arial"/>
          <w:sz w:val="22"/>
          <w:lang w:val="es-ES_tradnl"/>
        </w:rPr>
      </w:pPr>
    </w:p>
    <w:p w14:paraId="3CED0D2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9CEAA34" w14:textId="5CA36992" w:rsidR="002B71CC" w:rsidRDefault="00606734" w:rsidP="002B71CC">
      <w:pPr>
        <w:spacing w:line="360" w:lineRule="auto"/>
        <w:jc w:val="both"/>
        <w:rPr>
          <w:rFonts w:cs="Arial"/>
          <w:sz w:val="22"/>
          <w:szCs w:val="22"/>
        </w:rPr>
      </w:pPr>
      <w:r>
        <w:rPr>
          <w:rFonts w:cs="Arial"/>
          <w:sz w:val="22"/>
          <w:szCs w:val="22"/>
        </w:rPr>
        <w:t xml:space="preserve">Instruir a la </w:t>
      </w:r>
      <w:r w:rsidRPr="00633DC2">
        <w:rPr>
          <w:rFonts w:cs="Arial"/>
          <w:sz w:val="22"/>
          <w:szCs w:val="22"/>
          <w:lang w:val="es-ES_tradnl"/>
        </w:rPr>
        <w:t>Administración</w:t>
      </w:r>
      <w:r>
        <w:rPr>
          <w:rFonts w:cs="Arial"/>
          <w:sz w:val="22"/>
          <w:szCs w:val="22"/>
          <w:lang w:val="es-ES_tradnl"/>
        </w:rPr>
        <w:t xml:space="preserve">, para que revise las disposiciones emitidas por el BANHVI en relación con la aplicación del IVA en las operaciones de </w:t>
      </w:r>
      <w:r w:rsidRPr="00633DC2">
        <w:rPr>
          <w:rFonts w:cs="Arial"/>
          <w:sz w:val="22"/>
          <w:szCs w:val="22"/>
          <w:lang w:val="es-ES_tradnl"/>
        </w:rPr>
        <w:t>Bono Familiar de Vivienda</w:t>
      </w:r>
      <w:r>
        <w:rPr>
          <w:rFonts w:cs="Arial"/>
          <w:sz w:val="22"/>
          <w:szCs w:val="22"/>
          <w:lang w:val="es-ES_tradnl"/>
        </w:rPr>
        <w:t xml:space="preserve">, así como las observaciones que al respecto han presentado representantes del sector privado, con el fin de que, con el concurso del asesor tributario contratado por el Banco, determine la pertinencia de someter a la consideración de esta </w:t>
      </w:r>
      <w:r w:rsidRPr="00633DC2">
        <w:rPr>
          <w:rFonts w:cs="Arial"/>
          <w:sz w:val="22"/>
          <w:szCs w:val="22"/>
          <w:lang w:val="es-ES_tradnl"/>
        </w:rPr>
        <w:t>Junta Directiva</w:t>
      </w:r>
      <w:r>
        <w:rPr>
          <w:rFonts w:cs="Arial"/>
          <w:sz w:val="22"/>
          <w:szCs w:val="22"/>
          <w:lang w:val="es-ES_tradnl"/>
        </w:rPr>
        <w:t>, los ajustes que requiera dicha normativa.</w:t>
      </w:r>
    </w:p>
    <w:p w14:paraId="4864563F" w14:textId="284C8B5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C4D820F" w14:textId="77777777" w:rsidR="002B71CC" w:rsidRPr="00D14EAF" w:rsidRDefault="002B71CC" w:rsidP="002B71CC">
      <w:pPr>
        <w:spacing w:line="360" w:lineRule="auto"/>
        <w:jc w:val="both"/>
        <w:rPr>
          <w:rFonts w:cs="Arial"/>
          <w:b/>
          <w:sz w:val="22"/>
        </w:rPr>
      </w:pPr>
      <w:r w:rsidRPr="00D14EAF">
        <w:rPr>
          <w:rFonts w:cs="Arial"/>
          <w:b/>
          <w:sz w:val="22"/>
        </w:rPr>
        <w:t>************</w:t>
      </w:r>
    </w:p>
    <w:p w14:paraId="4AF168A5" w14:textId="77777777" w:rsidR="002B71CC" w:rsidRDefault="002B71CC" w:rsidP="002B71CC">
      <w:pPr>
        <w:spacing w:line="360" w:lineRule="auto"/>
        <w:jc w:val="both"/>
        <w:rPr>
          <w:rFonts w:cs="Arial"/>
          <w:sz w:val="22"/>
          <w:lang w:val="es-ES_tradnl"/>
        </w:rPr>
      </w:pPr>
    </w:p>
    <w:p w14:paraId="2A485530" w14:textId="77777777" w:rsidR="002B71CC" w:rsidRPr="00F247DB" w:rsidRDefault="002B71CC" w:rsidP="002B71CC">
      <w:pPr>
        <w:pStyle w:val="Ttulo2"/>
        <w:spacing w:line="360" w:lineRule="auto"/>
        <w:rPr>
          <w:rFonts w:cs="Arial"/>
          <w:szCs w:val="22"/>
        </w:rPr>
      </w:pPr>
      <w:r w:rsidRPr="00F247DB">
        <w:rPr>
          <w:rFonts w:cs="Arial"/>
          <w:szCs w:val="22"/>
        </w:rPr>
        <w:t>ACUERDO N°</w:t>
      </w:r>
      <w:r w:rsidR="00FA2104" w:rsidRPr="00F247DB">
        <w:rPr>
          <w:rFonts w:cs="Arial"/>
          <w:szCs w:val="22"/>
        </w:rPr>
        <w:t>9</w:t>
      </w:r>
      <w:r w:rsidRPr="00F247DB">
        <w:rPr>
          <w:rFonts w:cs="Arial"/>
          <w:szCs w:val="22"/>
        </w:rPr>
        <w:t>:</w:t>
      </w:r>
    </w:p>
    <w:p w14:paraId="6EA34CB2" w14:textId="68DB1F23" w:rsidR="00F247DB" w:rsidRDefault="00F247DB" w:rsidP="002B71CC">
      <w:pPr>
        <w:spacing w:line="360" w:lineRule="auto"/>
        <w:jc w:val="both"/>
        <w:rPr>
          <w:rFonts w:cs="Arial"/>
          <w:sz w:val="22"/>
          <w:szCs w:val="22"/>
          <w:lang w:val="es-CR"/>
        </w:rPr>
      </w:pPr>
      <w:r w:rsidRPr="00F247DB">
        <w:rPr>
          <w:rFonts w:cs="Arial"/>
          <w:sz w:val="22"/>
          <w:szCs w:val="22"/>
        </w:rPr>
        <w:t>Comunicar a</w:t>
      </w:r>
      <w:r>
        <w:rPr>
          <w:rFonts w:cs="Arial"/>
          <w:sz w:val="22"/>
          <w:szCs w:val="22"/>
        </w:rPr>
        <w:t>l</w:t>
      </w:r>
      <w:r>
        <w:rPr>
          <w:rFonts w:cs="Arial"/>
          <w:sz w:val="22"/>
          <w:lang w:val="es-ES_tradnl"/>
        </w:rPr>
        <w:t xml:space="preserve"> Área de Seguimiento de Disposiciones de la Contraloría General de la República, con respecto a lo </w:t>
      </w:r>
      <w:r w:rsidR="00105CAB">
        <w:rPr>
          <w:rFonts w:cs="Arial"/>
          <w:sz w:val="22"/>
          <w:lang w:val="es-ES_tradnl"/>
        </w:rPr>
        <w:t>solicitado</w:t>
      </w:r>
      <w:r>
        <w:rPr>
          <w:rFonts w:cs="Arial"/>
          <w:sz w:val="22"/>
          <w:lang w:val="es-ES_tradnl"/>
        </w:rPr>
        <w:t xml:space="preserve"> en el oficio N° 12361 (DFOE-SD-1523) del 11 de agosto de 2020, que </w:t>
      </w:r>
      <w:r w:rsidR="00105CAB">
        <w:rPr>
          <w:rFonts w:cs="Arial"/>
          <w:sz w:val="22"/>
          <w:lang w:val="es-ES_tradnl"/>
        </w:rPr>
        <w:t xml:space="preserve">según lo informado por la </w:t>
      </w:r>
      <w:r w:rsidR="00105CAB" w:rsidRPr="00105CAB">
        <w:rPr>
          <w:rFonts w:cs="Arial"/>
          <w:sz w:val="22"/>
          <w:lang w:val="es-ES_tradnl"/>
        </w:rPr>
        <w:t>Gerencia General</w:t>
      </w:r>
      <w:r w:rsidR="00105CAB">
        <w:rPr>
          <w:rFonts w:cs="Arial"/>
          <w:sz w:val="22"/>
          <w:lang w:val="es-ES_tradnl"/>
        </w:rPr>
        <w:t xml:space="preserve"> a esa Contraloría, en la nota </w:t>
      </w:r>
      <w:r w:rsidR="00105CAB">
        <w:rPr>
          <w:rFonts w:cs="Arial"/>
          <w:sz w:val="22"/>
          <w:szCs w:val="22"/>
          <w:lang w:val="es-CR"/>
        </w:rPr>
        <w:t xml:space="preserve">GG-OF-0903-2020, del 11 de agosto de 2020, la titular de la </w:t>
      </w:r>
      <w:r w:rsidR="00105CAB" w:rsidRPr="00F46465">
        <w:rPr>
          <w:rFonts w:cs="Arial"/>
          <w:sz w:val="22"/>
          <w:szCs w:val="22"/>
          <w:lang w:val="es-CR"/>
        </w:rPr>
        <w:t>Direc</w:t>
      </w:r>
      <w:r w:rsidR="00105CAB">
        <w:rPr>
          <w:rFonts w:cs="Arial"/>
          <w:sz w:val="22"/>
          <w:szCs w:val="22"/>
          <w:lang w:val="es-CR"/>
        </w:rPr>
        <w:t>ción</w:t>
      </w:r>
      <w:r w:rsidR="00105CAB" w:rsidRPr="00F46465">
        <w:rPr>
          <w:rFonts w:cs="Arial"/>
          <w:sz w:val="22"/>
          <w:szCs w:val="22"/>
          <w:lang w:val="es-CR"/>
        </w:rPr>
        <w:t xml:space="preserve"> Administrativa</w:t>
      </w:r>
      <w:r w:rsidR="00105CAB">
        <w:rPr>
          <w:rFonts w:cs="Arial"/>
          <w:sz w:val="22"/>
          <w:szCs w:val="22"/>
          <w:lang w:val="es-CR"/>
        </w:rPr>
        <w:t xml:space="preserve"> del BANHVI</w:t>
      </w:r>
      <w:r w:rsidR="00105CAB" w:rsidRPr="00F46465">
        <w:rPr>
          <w:rFonts w:cs="Arial"/>
          <w:sz w:val="22"/>
          <w:szCs w:val="22"/>
          <w:lang w:val="es-CR"/>
        </w:rPr>
        <w:t xml:space="preserve">, </w:t>
      </w:r>
      <w:r w:rsidR="00105CAB">
        <w:rPr>
          <w:rFonts w:cs="Arial"/>
          <w:sz w:val="22"/>
          <w:szCs w:val="22"/>
          <w:lang w:val="es-CR"/>
        </w:rPr>
        <w:t>es</w:t>
      </w:r>
      <w:r w:rsidR="00105CAB" w:rsidRPr="00F46465">
        <w:rPr>
          <w:rFonts w:cs="Arial"/>
          <w:sz w:val="22"/>
          <w:szCs w:val="22"/>
          <w:lang w:val="es-CR"/>
        </w:rPr>
        <w:t xml:space="preserve"> la encargada </w:t>
      </w:r>
      <w:r w:rsidR="00105CAB" w:rsidRPr="005144F0">
        <w:rPr>
          <w:rFonts w:cs="Arial"/>
          <w:sz w:val="22"/>
          <w:szCs w:val="22"/>
          <w:lang w:val="es-CR"/>
        </w:rPr>
        <w:t>del expediente de cumplimiento de las disposiciones del</w:t>
      </w:r>
      <w:r w:rsidR="00105CAB">
        <w:rPr>
          <w:rFonts w:cs="Arial"/>
          <w:sz w:val="22"/>
          <w:szCs w:val="22"/>
          <w:lang w:val="es-CR"/>
        </w:rPr>
        <w:t xml:space="preserve"> </w:t>
      </w:r>
      <w:r w:rsidR="00105CAB" w:rsidRPr="005144F0">
        <w:rPr>
          <w:rFonts w:cs="Arial"/>
          <w:sz w:val="22"/>
          <w:szCs w:val="22"/>
          <w:lang w:val="es-CR"/>
        </w:rPr>
        <w:t>informe N° DFOE-EC-IF-00010-2020</w:t>
      </w:r>
      <w:r w:rsidR="00105CAB">
        <w:rPr>
          <w:rFonts w:cs="Arial"/>
          <w:sz w:val="22"/>
          <w:szCs w:val="22"/>
          <w:lang w:val="es-CR"/>
        </w:rPr>
        <w:t>.</w:t>
      </w:r>
    </w:p>
    <w:p w14:paraId="6C88CD64" w14:textId="5EE7BD9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73C712F" w14:textId="77777777" w:rsidR="002B71CC" w:rsidRPr="00D14EAF" w:rsidRDefault="002B71CC" w:rsidP="002B71CC">
      <w:pPr>
        <w:spacing w:line="360" w:lineRule="auto"/>
        <w:jc w:val="both"/>
        <w:rPr>
          <w:rFonts w:cs="Arial"/>
          <w:b/>
          <w:sz w:val="22"/>
        </w:rPr>
      </w:pPr>
      <w:r w:rsidRPr="00D14EAF">
        <w:rPr>
          <w:rFonts w:cs="Arial"/>
          <w:b/>
          <w:sz w:val="22"/>
        </w:rPr>
        <w:t>************</w:t>
      </w:r>
    </w:p>
    <w:p w14:paraId="53991EDE" w14:textId="77777777" w:rsidR="002B71CC" w:rsidRDefault="002B71CC" w:rsidP="002B71CC">
      <w:pPr>
        <w:spacing w:line="360" w:lineRule="auto"/>
        <w:jc w:val="both"/>
        <w:rPr>
          <w:rFonts w:cs="Arial"/>
          <w:sz w:val="22"/>
          <w:lang w:val="es-ES_tradnl"/>
        </w:rPr>
      </w:pPr>
    </w:p>
    <w:p w14:paraId="34420563"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10</w:t>
      </w:r>
      <w:r w:rsidRPr="00AB2826">
        <w:rPr>
          <w:rFonts w:cs="Arial"/>
          <w:szCs w:val="22"/>
        </w:rPr>
        <w:t>:</w:t>
      </w:r>
    </w:p>
    <w:p w14:paraId="2FB25C2E" w14:textId="67E191A3" w:rsidR="002B71CC" w:rsidRDefault="007020CC" w:rsidP="002B71CC">
      <w:pPr>
        <w:spacing w:line="360" w:lineRule="auto"/>
        <w:jc w:val="both"/>
        <w:rPr>
          <w:rFonts w:cs="Arial"/>
          <w:sz w:val="22"/>
          <w:szCs w:val="22"/>
        </w:rPr>
      </w:pPr>
      <w:r>
        <w:rPr>
          <w:rFonts w:cs="Arial"/>
          <w:sz w:val="22"/>
          <w:szCs w:val="22"/>
        </w:rPr>
        <w:t xml:space="preserve">Instruir a la </w:t>
      </w:r>
      <w:r w:rsidRPr="007020CC">
        <w:rPr>
          <w:rFonts w:cs="Arial"/>
          <w:sz w:val="22"/>
          <w:szCs w:val="22"/>
          <w:lang w:val="es-ES_tradnl"/>
        </w:rPr>
        <w:t>Gerencia General</w:t>
      </w:r>
      <w:r>
        <w:rPr>
          <w:rFonts w:cs="Arial"/>
          <w:sz w:val="22"/>
          <w:szCs w:val="22"/>
          <w:lang w:val="es-ES_tradnl"/>
        </w:rPr>
        <w:t xml:space="preserve">, para que atienda lo requerido por el Comité de Auditoría en el acuerdo N° 2 de su sesión N° 08-2020, y presente a ese órgano </w:t>
      </w:r>
      <w:r w:rsidR="00F46465" w:rsidRPr="00F46465">
        <w:rPr>
          <w:rFonts w:cs="Arial"/>
          <w:sz w:val="22"/>
          <w:szCs w:val="22"/>
          <w:lang w:val="es-CR"/>
        </w:rPr>
        <w:t xml:space="preserve">una propuesta </w:t>
      </w:r>
      <w:r>
        <w:rPr>
          <w:rFonts w:cs="Arial"/>
          <w:sz w:val="22"/>
          <w:szCs w:val="22"/>
          <w:lang w:val="es-CR"/>
        </w:rPr>
        <w:t xml:space="preserve">sobre la aplicación de </w:t>
      </w:r>
      <w:r w:rsidRPr="000C1EC5">
        <w:rPr>
          <w:rFonts w:cs="Arial"/>
          <w:sz w:val="22"/>
          <w:szCs w:val="22"/>
          <w:lang w:val="es-CR"/>
        </w:rPr>
        <w:t xml:space="preserve">un mecanismo administrativo, que permita obtener de las </w:t>
      </w:r>
      <w:r>
        <w:rPr>
          <w:rFonts w:cs="Arial"/>
          <w:sz w:val="22"/>
          <w:szCs w:val="22"/>
          <w:lang w:val="es-CR"/>
        </w:rPr>
        <w:t>e</w:t>
      </w:r>
      <w:r w:rsidRPr="000C1EC5">
        <w:rPr>
          <w:rFonts w:cs="Arial"/>
          <w:sz w:val="22"/>
          <w:szCs w:val="22"/>
          <w:lang w:val="es-CR"/>
        </w:rPr>
        <w:t xml:space="preserve">ntidades </w:t>
      </w:r>
      <w:r>
        <w:rPr>
          <w:rFonts w:cs="Arial"/>
          <w:sz w:val="22"/>
          <w:szCs w:val="22"/>
          <w:lang w:val="es-CR"/>
        </w:rPr>
        <w:t>a</w:t>
      </w:r>
      <w:r w:rsidRPr="000C1EC5">
        <w:rPr>
          <w:rFonts w:cs="Arial"/>
          <w:sz w:val="22"/>
          <w:szCs w:val="22"/>
          <w:lang w:val="es-CR"/>
        </w:rPr>
        <w:t xml:space="preserve">utorizadas, una respuesta rápida y oportuna a los requerimientos que se les hace, con el fin de atender las recomendaciones de las Auditorías tanto </w:t>
      </w:r>
      <w:r>
        <w:rPr>
          <w:rFonts w:cs="Arial"/>
          <w:sz w:val="22"/>
          <w:szCs w:val="22"/>
          <w:lang w:val="es-CR"/>
        </w:rPr>
        <w:t>i</w:t>
      </w:r>
      <w:r w:rsidRPr="000C1EC5">
        <w:rPr>
          <w:rFonts w:cs="Arial"/>
          <w:sz w:val="22"/>
          <w:szCs w:val="22"/>
          <w:lang w:val="es-CR"/>
        </w:rPr>
        <w:t xml:space="preserve">nterna como </w:t>
      </w:r>
      <w:r>
        <w:rPr>
          <w:rFonts w:cs="Arial"/>
          <w:sz w:val="22"/>
          <w:szCs w:val="22"/>
          <w:lang w:val="es-CR"/>
        </w:rPr>
        <w:t>e</w:t>
      </w:r>
      <w:r w:rsidRPr="000C1EC5">
        <w:rPr>
          <w:rFonts w:cs="Arial"/>
          <w:sz w:val="22"/>
          <w:szCs w:val="22"/>
          <w:lang w:val="es-CR"/>
        </w:rPr>
        <w:t>xterna</w:t>
      </w:r>
      <w:r>
        <w:rPr>
          <w:rFonts w:cs="Arial"/>
          <w:sz w:val="22"/>
          <w:szCs w:val="22"/>
          <w:lang w:val="es-CR"/>
        </w:rPr>
        <w:t>.</w:t>
      </w:r>
    </w:p>
    <w:p w14:paraId="68870B9A" w14:textId="497EF56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FD50A4F" w14:textId="77777777" w:rsidR="002B71CC" w:rsidRPr="00D14EAF" w:rsidRDefault="002B71CC" w:rsidP="002B71CC">
      <w:pPr>
        <w:spacing w:line="360" w:lineRule="auto"/>
        <w:jc w:val="both"/>
        <w:rPr>
          <w:rFonts w:cs="Arial"/>
          <w:b/>
          <w:sz w:val="22"/>
        </w:rPr>
      </w:pPr>
      <w:r w:rsidRPr="00D14EAF">
        <w:rPr>
          <w:rFonts w:cs="Arial"/>
          <w:b/>
          <w:sz w:val="22"/>
        </w:rPr>
        <w:t>************</w:t>
      </w:r>
    </w:p>
    <w:p w14:paraId="5628D49C" w14:textId="77777777" w:rsidR="002B71CC" w:rsidRDefault="002B71CC" w:rsidP="002B71CC">
      <w:pPr>
        <w:spacing w:line="360" w:lineRule="auto"/>
        <w:jc w:val="both"/>
        <w:rPr>
          <w:rFonts w:cs="Arial"/>
          <w:sz w:val="22"/>
          <w:lang w:val="es-ES_tradnl"/>
        </w:rPr>
      </w:pPr>
    </w:p>
    <w:p w14:paraId="7771536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459C8C86" w14:textId="6BE19A0B" w:rsidR="00C94F60" w:rsidRDefault="00C94F60" w:rsidP="00C94F60">
      <w:pPr>
        <w:spacing w:line="360" w:lineRule="auto"/>
        <w:jc w:val="both"/>
        <w:rPr>
          <w:rFonts w:cs="Arial"/>
          <w:sz w:val="22"/>
          <w:szCs w:val="22"/>
          <w:lang w:val="es-CR"/>
        </w:rPr>
      </w:pPr>
      <w:r>
        <w:rPr>
          <w:rFonts w:cs="Arial"/>
          <w:sz w:val="22"/>
          <w:szCs w:val="22"/>
          <w:lang w:val="es-CR"/>
        </w:rPr>
        <w:t xml:space="preserve">Instruir </w:t>
      </w:r>
      <w:r w:rsidR="00F46465" w:rsidRPr="00F46465">
        <w:rPr>
          <w:rFonts w:cs="Arial"/>
          <w:sz w:val="22"/>
          <w:szCs w:val="22"/>
          <w:lang w:val="es-CR"/>
        </w:rPr>
        <w:t xml:space="preserve">a la Administración, para </w:t>
      </w:r>
      <w:r>
        <w:rPr>
          <w:rFonts w:cs="Arial"/>
          <w:sz w:val="22"/>
          <w:szCs w:val="22"/>
          <w:lang w:val="es-CR"/>
        </w:rPr>
        <w:t xml:space="preserve">que valore </w:t>
      </w:r>
      <w:r w:rsidR="00F46465" w:rsidRPr="00F46465">
        <w:rPr>
          <w:rFonts w:cs="Arial"/>
          <w:sz w:val="22"/>
          <w:szCs w:val="22"/>
          <w:lang w:val="es-CR"/>
        </w:rPr>
        <w:t>y present</w:t>
      </w:r>
      <w:r>
        <w:rPr>
          <w:rFonts w:cs="Arial"/>
          <w:sz w:val="22"/>
          <w:szCs w:val="22"/>
          <w:lang w:val="es-CR"/>
        </w:rPr>
        <w:t xml:space="preserve">e a esta </w:t>
      </w:r>
      <w:r w:rsidRPr="00C94F60">
        <w:rPr>
          <w:rFonts w:cs="Arial"/>
          <w:sz w:val="22"/>
          <w:szCs w:val="22"/>
          <w:lang w:val="es-ES_tradnl"/>
        </w:rPr>
        <w:t>Junta Directiva</w:t>
      </w:r>
      <w:r>
        <w:rPr>
          <w:rFonts w:cs="Arial"/>
          <w:sz w:val="22"/>
          <w:szCs w:val="22"/>
          <w:lang w:val="es-ES_tradnl"/>
        </w:rPr>
        <w:t xml:space="preserve"> </w:t>
      </w:r>
      <w:r w:rsidR="00F46465" w:rsidRPr="00F46465">
        <w:rPr>
          <w:rFonts w:cs="Arial"/>
          <w:sz w:val="22"/>
          <w:szCs w:val="22"/>
          <w:lang w:val="es-CR"/>
        </w:rPr>
        <w:t>la recomendación correspondiente</w:t>
      </w:r>
      <w:r>
        <w:rPr>
          <w:rFonts w:cs="Arial"/>
          <w:sz w:val="22"/>
          <w:szCs w:val="22"/>
          <w:lang w:val="es-CR"/>
        </w:rPr>
        <w:t>, respecto al oficio</w:t>
      </w:r>
      <w:r w:rsidRPr="00C94F60">
        <w:rPr>
          <w:rFonts w:cs="Arial"/>
          <w:sz w:val="22"/>
          <w:lang w:val="es-ES_tradnl"/>
        </w:rPr>
        <w:t xml:space="preserve"> </w:t>
      </w:r>
      <w:r>
        <w:rPr>
          <w:rFonts w:cs="Arial"/>
          <w:sz w:val="22"/>
          <w:lang w:val="es-ES_tradnl"/>
        </w:rPr>
        <w:t>MA-BR-94 del 13 de agosto de 2020, mediante el cual, la Ing. Daniela Molina Arce, representante legal de la empresa Molina Arce Construcción y Consultoría S.A., so</w:t>
      </w:r>
      <w:r w:rsidRPr="00F46465">
        <w:rPr>
          <w:rFonts w:cs="Arial"/>
          <w:sz w:val="22"/>
          <w:szCs w:val="22"/>
          <w:lang w:val="es-CR"/>
        </w:rPr>
        <w:t>licita la liberación de las retenciones por concepto de garantía de cumplimiento, del proyecto Las Brisas II</w:t>
      </w:r>
      <w:r>
        <w:rPr>
          <w:rFonts w:cs="Arial"/>
          <w:sz w:val="22"/>
          <w:szCs w:val="22"/>
          <w:lang w:val="es-CR"/>
        </w:rPr>
        <w:t>.</w:t>
      </w:r>
    </w:p>
    <w:p w14:paraId="225D5DEA" w14:textId="72E8A2E9" w:rsidR="00C94F60" w:rsidRDefault="00C94F60" w:rsidP="00C94F60">
      <w:pPr>
        <w:spacing w:line="360" w:lineRule="auto"/>
        <w:jc w:val="both"/>
        <w:rPr>
          <w:rFonts w:cs="Arial"/>
          <w:sz w:val="22"/>
          <w:szCs w:val="22"/>
          <w:lang w:val="es-CR"/>
        </w:rPr>
      </w:pPr>
    </w:p>
    <w:p w14:paraId="615149CA" w14:textId="3ED529E5" w:rsidR="00C94F60" w:rsidRDefault="00C94F60" w:rsidP="00C94F60">
      <w:pPr>
        <w:spacing w:line="360" w:lineRule="auto"/>
        <w:jc w:val="both"/>
        <w:rPr>
          <w:rFonts w:cs="Arial"/>
          <w:sz w:val="22"/>
          <w:szCs w:val="22"/>
          <w:lang w:val="es-CR"/>
        </w:rPr>
      </w:pPr>
      <w:r>
        <w:rPr>
          <w:rFonts w:cs="Arial"/>
          <w:sz w:val="22"/>
          <w:szCs w:val="22"/>
          <w:lang w:val="es-CR"/>
        </w:rPr>
        <w:t xml:space="preserve">Para rendir el informe correspondiente, se otorga a la </w:t>
      </w:r>
      <w:r w:rsidRPr="00C94F60">
        <w:rPr>
          <w:rFonts w:cs="Arial"/>
          <w:sz w:val="22"/>
          <w:szCs w:val="22"/>
          <w:lang w:val="es-ES_tradnl"/>
        </w:rPr>
        <w:t>Administración</w:t>
      </w:r>
      <w:r>
        <w:rPr>
          <w:rFonts w:cs="Arial"/>
          <w:sz w:val="22"/>
          <w:szCs w:val="22"/>
          <w:lang w:val="es-ES_tradnl"/>
        </w:rPr>
        <w:t xml:space="preserve"> un plazo máximo de hasta el próximo 21 de setiembre.</w:t>
      </w:r>
    </w:p>
    <w:p w14:paraId="45E44362" w14:textId="45044DC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0F9D580" w14:textId="77777777" w:rsidR="002B71CC" w:rsidRPr="00D14EAF" w:rsidRDefault="002B71CC" w:rsidP="002B71CC">
      <w:pPr>
        <w:spacing w:line="360" w:lineRule="auto"/>
        <w:jc w:val="both"/>
        <w:rPr>
          <w:rFonts w:cs="Arial"/>
          <w:b/>
          <w:sz w:val="22"/>
        </w:rPr>
      </w:pPr>
      <w:r w:rsidRPr="00D14EAF">
        <w:rPr>
          <w:rFonts w:cs="Arial"/>
          <w:b/>
          <w:sz w:val="22"/>
        </w:rPr>
        <w:t>************</w:t>
      </w:r>
    </w:p>
    <w:p w14:paraId="39DFCE8F" w14:textId="77777777" w:rsidR="002B71CC" w:rsidRDefault="002B71CC" w:rsidP="002B71CC">
      <w:pPr>
        <w:spacing w:line="360" w:lineRule="auto"/>
        <w:jc w:val="both"/>
        <w:rPr>
          <w:rFonts w:cs="Arial"/>
          <w:sz w:val="22"/>
          <w:lang w:val="es-ES_tradnl"/>
        </w:rPr>
      </w:pPr>
    </w:p>
    <w:p w14:paraId="5A04284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0745FB2C" w14:textId="6E38768D" w:rsidR="002B71CC" w:rsidRDefault="00C94F60" w:rsidP="002B71CC">
      <w:pPr>
        <w:spacing w:line="360" w:lineRule="auto"/>
        <w:jc w:val="both"/>
        <w:rPr>
          <w:rFonts w:cs="Arial"/>
          <w:sz w:val="22"/>
          <w:szCs w:val="22"/>
          <w:lang w:val="es-CR"/>
        </w:rPr>
      </w:pPr>
      <w:r>
        <w:rPr>
          <w:rFonts w:cs="Arial"/>
          <w:sz w:val="22"/>
          <w:szCs w:val="22"/>
          <w:lang w:val="es-CR"/>
        </w:rPr>
        <w:t xml:space="preserve">Instruir </w:t>
      </w:r>
      <w:r w:rsidR="00F46465" w:rsidRPr="00F46465">
        <w:rPr>
          <w:rFonts w:cs="Arial"/>
          <w:sz w:val="22"/>
          <w:szCs w:val="22"/>
          <w:lang w:val="es-CR"/>
        </w:rPr>
        <w:t>a la Administración, para que remita la información solicitada</w:t>
      </w:r>
      <w:r>
        <w:rPr>
          <w:rFonts w:cs="Arial"/>
          <w:sz w:val="22"/>
          <w:szCs w:val="22"/>
          <w:lang w:val="es-CR"/>
        </w:rPr>
        <w:t xml:space="preserve"> en el </w:t>
      </w:r>
      <w:r>
        <w:rPr>
          <w:rFonts w:cs="Arial"/>
          <w:sz w:val="22"/>
          <w:lang w:val="es-ES_tradnl"/>
        </w:rPr>
        <w:t xml:space="preserve">escrito de fecha 11 de agosto de 2020, mediante el cual, la señora Seidy Lezcano Arias, asesora de la Diputada Carmen Chan Mora, requiere </w:t>
      </w:r>
      <w:r w:rsidRPr="00F46465">
        <w:rPr>
          <w:rFonts w:cs="Arial"/>
          <w:sz w:val="22"/>
          <w:szCs w:val="22"/>
          <w:lang w:val="es-CR"/>
        </w:rPr>
        <w:t>información sobre la labor que realiza el BANHVI durante la emergencia del COVID-19</w:t>
      </w:r>
      <w:r>
        <w:rPr>
          <w:rFonts w:cs="Arial"/>
          <w:sz w:val="22"/>
          <w:szCs w:val="22"/>
          <w:lang w:val="es-CR"/>
        </w:rPr>
        <w:t>.</w:t>
      </w:r>
    </w:p>
    <w:p w14:paraId="0728E5CE" w14:textId="4704B693" w:rsidR="00C94F60" w:rsidRDefault="00C94F60" w:rsidP="002B71CC">
      <w:pPr>
        <w:spacing w:line="360" w:lineRule="auto"/>
        <w:jc w:val="both"/>
        <w:rPr>
          <w:rFonts w:cs="Arial"/>
          <w:sz w:val="22"/>
          <w:szCs w:val="22"/>
          <w:lang w:val="es-CR"/>
        </w:rPr>
      </w:pPr>
    </w:p>
    <w:p w14:paraId="73E58E24" w14:textId="345EDBC0" w:rsidR="002B71CC" w:rsidRDefault="00C94F60" w:rsidP="002B71CC">
      <w:pPr>
        <w:spacing w:line="360" w:lineRule="auto"/>
        <w:jc w:val="both"/>
        <w:rPr>
          <w:rFonts w:cs="Arial"/>
          <w:sz w:val="22"/>
          <w:szCs w:val="22"/>
        </w:rPr>
      </w:pPr>
      <w:r>
        <w:rPr>
          <w:rFonts w:cs="Arial"/>
          <w:sz w:val="22"/>
          <w:szCs w:val="22"/>
          <w:lang w:val="es-CR"/>
        </w:rPr>
        <w:t xml:space="preserve">De la respuesta que sea enviada a la interesada, deberá adjuntarse copia a esta </w:t>
      </w:r>
      <w:r w:rsidRPr="00C94F60">
        <w:rPr>
          <w:rFonts w:cs="Arial"/>
          <w:sz w:val="22"/>
          <w:szCs w:val="22"/>
          <w:lang w:val="es-ES_tradnl"/>
        </w:rPr>
        <w:t>Junta Directiva</w:t>
      </w:r>
      <w:r>
        <w:rPr>
          <w:rFonts w:cs="Arial"/>
          <w:sz w:val="22"/>
          <w:szCs w:val="22"/>
          <w:lang w:val="es-ES_tradnl"/>
        </w:rPr>
        <w:t>.</w:t>
      </w:r>
    </w:p>
    <w:p w14:paraId="488AE1CE" w14:textId="2F16EA4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30576E0" w14:textId="77777777" w:rsidR="002B71CC" w:rsidRPr="00D14EAF" w:rsidRDefault="002B71CC" w:rsidP="002B71CC">
      <w:pPr>
        <w:spacing w:line="360" w:lineRule="auto"/>
        <w:jc w:val="both"/>
        <w:rPr>
          <w:rFonts w:cs="Arial"/>
          <w:b/>
          <w:sz w:val="22"/>
        </w:rPr>
      </w:pPr>
      <w:r w:rsidRPr="00D14EAF">
        <w:rPr>
          <w:rFonts w:cs="Arial"/>
          <w:b/>
          <w:sz w:val="22"/>
        </w:rPr>
        <w:t>************</w:t>
      </w:r>
    </w:p>
    <w:p w14:paraId="5E7848F4" w14:textId="77777777" w:rsidR="002B71CC" w:rsidRDefault="002B71CC" w:rsidP="002B71CC">
      <w:pPr>
        <w:spacing w:line="360" w:lineRule="auto"/>
        <w:jc w:val="both"/>
        <w:rPr>
          <w:rFonts w:cs="Arial"/>
          <w:sz w:val="22"/>
          <w:lang w:val="es-ES_tradnl"/>
        </w:rPr>
      </w:pPr>
    </w:p>
    <w:p w14:paraId="4793B33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13</w:t>
      </w:r>
      <w:r w:rsidRPr="00AB2826">
        <w:rPr>
          <w:rFonts w:cs="Arial"/>
          <w:szCs w:val="22"/>
        </w:rPr>
        <w:t>:</w:t>
      </w:r>
    </w:p>
    <w:p w14:paraId="254F841E" w14:textId="460ABB4B" w:rsidR="009B1D3A" w:rsidRDefault="00F46465" w:rsidP="002B71CC">
      <w:pPr>
        <w:spacing w:line="360" w:lineRule="auto"/>
        <w:jc w:val="both"/>
        <w:rPr>
          <w:rFonts w:cs="Arial"/>
          <w:sz w:val="22"/>
          <w:szCs w:val="22"/>
          <w:lang w:val="es-CR"/>
        </w:rPr>
      </w:pPr>
      <w:r w:rsidRPr="00F46465">
        <w:rPr>
          <w:rFonts w:cs="Arial"/>
          <w:sz w:val="22"/>
          <w:szCs w:val="22"/>
          <w:lang w:val="es-CR"/>
        </w:rPr>
        <w:t>Instruir a la Administración, para que, de forma oportuna, valore y resuelva los hechos denunciados</w:t>
      </w:r>
      <w:r w:rsidR="009B1D3A">
        <w:rPr>
          <w:rFonts w:cs="Arial"/>
          <w:sz w:val="22"/>
          <w:szCs w:val="22"/>
          <w:lang w:val="es-CR"/>
        </w:rPr>
        <w:t xml:space="preserve"> por una empresa constructora en escritos de fechas </w:t>
      </w:r>
      <w:r w:rsidR="009B1D3A">
        <w:rPr>
          <w:rFonts w:cs="Arial"/>
          <w:sz w:val="22"/>
          <w:lang w:val="es-ES_tradnl"/>
        </w:rPr>
        <w:t xml:space="preserve">07 y 10 de agosto de 2020, por medio de los cuales, presenta a la </w:t>
      </w:r>
      <w:r w:rsidR="009B1D3A" w:rsidRPr="009B1D3A">
        <w:rPr>
          <w:rFonts w:cs="Arial"/>
          <w:sz w:val="22"/>
          <w:lang w:val="es-ES_tradnl"/>
        </w:rPr>
        <w:t>Gerencia General</w:t>
      </w:r>
      <w:r w:rsidR="009B1D3A">
        <w:rPr>
          <w:rFonts w:cs="Arial"/>
          <w:sz w:val="22"/>
          <w:lang w:val="es-ES_tradnl"/>
        </w:rPr>
        <w:t xml:space="preserve">, una ampliación a la denuncia presentada </w:t>
      </w:r>
      <w:r w:rsidR="009B1D3A" w:rsidRPr="00F46465">
        <w:rPr>
          <w:rFonts w:cs="Arial"/>
          <w:sz w:val="22"/>
          <w:szCs w:val="22"/>
          <w:lang w:val="es-CR"/>
        </w:rPr>
        <w:t>sobre el aparente pago de sobreprecios</w:t>
      </w:r>
      <w:r w:rsidR="009B1D3A">
        <w:rPr>
          <w:rFonts w:cs="Arial"/>
          <w:sz w:val="22"/>
          <w:szCs w:val="22"/>
          <w:lang w:val="es-CR"/>
        </w:rPr>
        <w:t xml:space="preserve"> en varios proyectos de vivienda; en este caso,</w:t>
      </w:r>
      <w:r w:rsidR="009B1D3A" w:rsidRPr="00F46465">
        <w:rPr>
          <w:rFonts w:cs="Arial"/>
          <w:sz w:val="22"/>
          <w:szCs w:val="22"/>
          <w:lang w:val="es-CR"/>
        </w:rPr>
        <w:t xml:space="preserve"> en los proyectos Bellavista, Gran Sol II, Torres de la Montaña y Almendares</w:t>
      </w:r>
      <w:r w:rsidR="009B1D3A">
        <w:rPr>
          <w:rFonts w:cs="Arial"/>
          <w:sz w:val="22"/>
          <w:szCs w:val="22"/>
          <w:lang w:val="es-CR"/>
        </w:rPr>
        <w:t>.</w:t>
      </w:r>
    </w:p>
    <w:p w14:paraId="79A9028B" w14:textId="1F1EC690" w:rsidR="009B1D3A" w:rsidRDefault="009B1D3A" w:rsidP="002B71CC">
      <w:pPr>
        <w:spacing w:line="360" w:lineRule="auto"/>
        <w:jc w:val="both"/>
        <w:rPr>
          <w:rFonts w:cs="Arial"/>
          <w:sz w:val="22"/>
          <w:szCs w:val="22"/>
          <w:lang w:val="es-CR"/>
        </w:rPr>
      </w:pPr>
    </w:p>
    <w:p w14:paraId="695B608B" w14:textId="43C797E9" w:rsidR="009B1D3A" w:rsidRDefault="009B1D3A" w:rsidP="009B1D3A">
      <w:pPr>
        <w:spacing w:line="360" w:lineRule="auto"/>
        <w:jc w:val="both"/>
        <w:rPr>
          <w:rFonts w:cs="Arial"/>
          <w:sz w:val="22"/>
          <w:szCs w:val="22"/>
        </w:rPr>
      </w:pPr>
      <w:r>
        <w:rPr>
          <w:rFonts w:cs="Arial"/>
          <w:sz w:val="22"/>
          <w:szCs w:val="22"/>
          <w:lang w:val="es-CR"/>
        </w:rPr>
        <w:t xml:space="preserve">La </w:t>
      </w:r>
      <w:r w:rsidRPr="009B1D3A">
        <w:rPr>
          <w:rFonts w:cs="Arial"/>
          <w:sz w:val="22"/>
          <w:szCs w:val="22"/>
          <w:lang w:val="es-ES_tradnl"/>
        </w:rPr>
        <w:t>Gerencia General</w:t>
      </w:r>
      <w:r>
        <w:rPr>
          <w:rFonts w:cs="Arial"/>
          <w:sz w:val="22"/>
          <w:szCs w:val="22"/>
          <w:lang w:val="es-ES_tradnl"/>
        </w:rPr>
        <w:t xml:space="preserve"> d</w:t>
      </w:r>
      <w:proofErr w:type="spellStart"/>
      <w:r>
        <w:rPr>
          <w:rFonts w:cs="Arial"/>
          <w:sz w:val="22"/>
          <w:szCs w:val="22"/>
          <w:lang w:val="es-CR"/>
        </w:rPr>
        <w:t>eberá</w:t>
      </w:r>
      <w:proofErr w:type="spellEnd"/>
      <w:r>
        <w:rPr>
          <w:rFonts w:cs="Arial"/>
          <w:sz w:val="22"/>
          <w:szCs w:val="22"/>
          <w:lang w:val="es-CR"/>
        </w:rPr>
        <w:t xml:space="preserve"> informar </w:t>
      </w:r>
      <w:r>
        <w:rPr>
          <w:rFonts w:cs="Arial"/>
          <w:sz w:val="22"/>
          <w:szCs w:val="22"/>
          <w:lang w:val="es-ES_tradnl"/>
        </w:rPr>
        <w:t xml:space="preserve">a esta </w:t>
      </w:r>
      <w:r w:rsidRPr="009B1D3A">
        <w:rPr>
          <w:rFonts w:cs="Arial"/>
          <w:sz w:val="22"/>
          <w:szCs w:val="22"/>
          <w:lang w:val="es-ES_tradnl"/>
        </w:rPr>
        <w:t>Junta Directiva</w:t>
      </w:r>
      <w:r>
        <w:rPr>
          <w:rFonts w:cs="Arial"/>
          <w:sz w:val="22"/>
          <w:szCs w:val="22"/>
          <w:lang w:val="es-ES_tradnl"/>
        </w:rPr>
        <w:t>, sobre</w:t>
      </w:r>
      <w:r>
        <w:rPr>
          <w:rFonts w:cs="Arial"/>
          <w:sz w:val="22"/>
          <w:szCs w:val="22"/>
          <w:lang w:val="es-CR"/>
        </w:rPr>
        <w:t xml:space="preserve"> la resolución que emita al respecto</w:t>
      </w:r>
      <w:r>
        <w:rPr>
          <w:rFonts w:cs="Arial"/>
          <w:sz w:val="22"/>
          <w:szCs w:val="22"/>
          <w:lang w:val="es-ES_tradnl"/>
        </w:rPr>
        <w:t>.</w:t>
      </w:r>
    </w:p>
    <w:p w14:paraId="61B9FADC" w14:textId="0A8EF98A"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6D9B3A6" w14:textId="77777777" w:rsidR="002B71CC" w:rsidRPr="00D14EAF" w:rsidRDefault="002B71CC" w:rsidP="002B71CC">
      <w:pPr>
        <w:spacing w:line="360" w:lineRule="auto"/>
        <w:jc w:val="both"/>
        <w:rPr>
          <w:rFonts w:cs="Arial"/>
          <w:b/>
          <w:sz w:val="22"/>
        </w:rPr>
      </w:pPr>
      <w:r w:rsidRPr="00D14EAF">
        <w:rPr>
          <w:rFonts w:cs="Arial"/>
          <w:b/>
          <w:sz w:val="22"/>
        </w:rPr>
        <w:t>************</w:t>
      </w:r>
    </w:p>
    <w:p w14:paraId="6469C8CC" w14:textId="77777777" w:rsidR="002B71CC" w:rsidRDefault="002B71CC" w:rsidP="002B71CC">
      <w:pPr>
        <w:spacing w:line="360" w:lineRule="auto"/>
        <w:jc w:val="both"/>
        <w:rPr>
          <w:rFonts w:cs="Arial"/>
          <w:sz w:val="22"/>
          <w:lang w:val="es-ES_tradnl"/>
        </w:rPr>
      </w:pPr>
    </w:p>
    <w:p w14:paraId="4949316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48CEFD1A" w14:textId="05DEDD2B" w:rsidR="002B71CC" w:rsidRDefault="00B66443" w:rsidP="002B71CC">
      <w:pPr>
        <w:spacing w:line="360" w:lineRule="auto"/>
        <w:jc w:val="both"/>
        <w:rPr>
          <w:rFonts w:cs="Arial"/>
          <w:sz w:val="22"/>
          <w:szCs w:val="22"/>
        </w:rPr>
      </w:pPr>
      <w:r w:rsidRPr="00B66443">
        <w:rPr>
          <w:rFonts w:cs="Arial"/>
          <w:sz w:val="22"/>
          <w:szCs w:val="22"/>
          <w:lang w:val="es-CR"/>
        </w:rPr>
        <w:t>Trasladar a la Auditoría Interna, para su atención, según lo requerido en el acuerdo N° 3 de la sesión 54-2020</w:t>
      </w:r>
      <w:r w:rsidR="00385050">
        <w:rPr>
          <w:rFonts w:cs="Arial"/>
          <w:sz w:val="22"/>
          <w:szCs w:val="22"/>
          <w:lang w:val="es-CR"/>
        </w:rPr>
        <w:t>,</w:t>
      </w:r>
      <w:r w:rsidR="00385050" w:rsidRPr="00385050">
        <w:rPr>
          <w:rFonts w:cs="Arial"/>
          <w:sz w:val="22"/>
          <w:lang w:val="es-ES_tradnl"/>
        </w:rPr>
        <w:t xml:space="preserve"> </w:t>
      </w:r>
      <w:r w:rsidR="00385050">
        <w:rPr>
          <w:rFonts w:cs="Arial"/>
          <w:sz w:val="22"/>
          <w:lang w:val="es-ES_tradnl"/>
        </w:rPr>
        <w:t xml:space="preserve">el escrito del 10 de agosto de 2020, mediante el cual, una empresa constructora remite a la </w:t>
      </w:r>
      <w:r w:rsidR="00385050" w:rsidRPr="009B1D3A">
        <w:rPr>
          <w:rFonts w:cs="Arial"/>
          <w:sz w:val="22"/>
          <w:lang w:val="es-ES_tradnl"/>
        </w:rPr>
        <w:t>Gerencia General</w:t>
      </w:r>
      <w:r w:rsidR="00385050">
        <w:rPr>
          <w:rFonts w:cs="Arial"/>
          <w:sz w:val="22"/>
          <w:lang w:val="es-ES_tradnl"/>
        </w:rPr>
        <w:t xml:space="preserve">, información complementaria sobre los hechos denunciados contra una entidad autorizada que </w:t>
      </w:r>
      <w:r w:rsidR="00385050" w:rsidRPr="00B66443">
        <w:rPr>
          <w:rFonts w:cs="Arial"/>
          <w:sz w:val="22"/>
          <w:szCs w:val="22"/>
          <w:lang w:val="es-CR"/>
        </w:rPr>
        <w:t>tramitó operaciones de bono gestionadas por esa empresa</w:t>
      </w:r>
      <w:r w:rsidR="00385050">
        <w:rPr>
          <w:rFonts w:cs="Arial"/>
          <w:sz w:val="22"/>
          <w:szCs w:val="22"/>
          <w:lang w:val="es-CR"/>
        </w:rPr>
        <w:t>.</w:t>
      </w:r>
    </w:p>
    <w:p w14:paraId="47D09733" w14:textId="2FFBDD13"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84567AE" w14:textId="77777777" w:rsidR="002B71CC" w:rsidRPr="00D14EAF" w:rsidRDefault="002B71CC" w:rsidP="002B71CC">
      <w:pPr>
        <w:spacing w:line="360" w:lineRule="auto"/>
        <w:jc w:val="both"/>
        <w:rPr>
          <w:rFonts w:cs="Arial"/>
          <w:b/>
          <w:sz w:val="22"/>
        </w:rPr>
      </w:pPr>
      <w:r w:rsidRPr="00D14EAF">
        <w:rPr>
          <w:rFonts w:cs="Arial"/>
          <w:b/>
          <w:sz w:val="22"/>
        </w:rPr>
        <w:t>************</w:t>
      </w:r>
    </w:p>
    <w:p w14:paraId="70ED1ECB" w14:textId="77777777" w:rsidR="002B71CC" w:rsidRDefault="002B71CC" w:rsidP="002B71CC">
      <w:pPr>
        <w:spacing w:line="360" w:lineRule="auto"/>
        <w:jc w:val="both"/>
        <w:rPr>
          <w:rFonts w:cs="Arial"/>
          <w:sz w:val="22"/>
          <w:lang w:val="es-ES_tradnl"/>
        </w:rPr>
      </w:pPr>
    </w:p>
    <w:p w14:paraId="78A4DB7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25C47" w14:textId="77777777" w:rsidR="00606734" w:rsidRDefault="00606734">
      <w:r>
        <w:separator/>
      </w:r>
    </w:p>
  </w:endnote>
  <w:endnote w:type="continuationSeparator" w:id="0">
    <w:p w14:paraId="14FA422F" w14:textId="77777777" w:rsidR="00606734" w:rsidRDefault="0060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3E474" w14:textId="77777777" w:rsidR="00606734" w:rsidRDefault="00606734">
      <w:r>
        <w:separator/>
      </w:r>
    </w:p>
  </w:footnote>
  <w:footnote w:type="continuationSeparator" w:id="0">
    <w:p w14:paraId="36F6BDA5" w14:textId="77777777" w:rsidR="00606734" w:rsidRDefault="00606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1477" w14:textId="77777777" w:rsidR="00606734" w:rsidRDefault="00606734">
    <w:pPr>
      <w:pStyle w:val="Encabezado"/>
      <w:rPr>
        <w:lang w:val="es-ES"/>
      </w:rPr>
    </w:pPr>
  </w:p>
  <w:p w14:paraId="0A4EF0AD" w14:textId="7383FC3B" w:rsidR="00606734" w:rsidRDefault="00606734">
    <w:pPr>
      <w:pStyle w:val="Encabezado"/>
      <w:rPr>
        <w:rStyle w:val="Nmerodepgina"/>
        <w:sz w:val="18"/>
      </w:rPr>
    </w:pPr>
    <w:r>
      <w:rPr>
        <w:sz w:val="18"/>
        <w:lang w:val="es-ES"/>
      </w:rPr>
      <w:t xml:space="preserve">    Minuta de la sesión Nº 64-2020                   18 de agosto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173CF5A" w14:textId="77777777" w:rsidR="00606734" w:rsidRDefault="00606734">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E46D5"/>
    <w:multiLevelType w:val="hybridMultilevel"/>
    <w:tmpl w:val="4246C1D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1E4A124"/>
    <w:multiLevelType w:val="hybridMultilevel"/>
    <w:tmpl w:val="4417C3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4A6531"/>
    <w:multiLevelType w:val="hybridMultilevel"/>
    <w:tmpl w:val="9C04B90C"/>
    <w:lvl w:ilvl="0" w:tplc="140A0001">
      <w:start w:val="1"/>
      <w:numFmt w:val="bullet"/>
      <w:lvlText w:val=""/>
      <w:lvlJc w:val="left"/>
      <w:pPr>
        <w:ind w:left="1204" w:hanging="360"/>
      </w:pPr>
      <w:rPr>
        <w:rFonts w:ascii="Symbol" w:hAnsi="Symbol" w:hint="default"/>
      </w:rPr>
    </w:lvl>
    <w:lvl w:ilvl="1" w:tplc="140A0003" w:tentative="1">
      <w:start w:val="1"/>
      <w:numFmt w:val="bullet"/>
      <w:lvlText w:val="o"/>
      <w:lvlJc w:val="left"/>
      <w:pPr>
        <w:ind w:left="1924" w:hanging="360"/>
      </w:pPr>
      <w:rPr>
        <w:rFonts w:ascii="Courier New" w:hAnsi="Courier New" w:cs="Courier New" w:hint="default"/>
      </w:rPr>
    </w:lvl>
    <w:lvl w:ilvl="2" w:tplc="140A0005" w:tentative="1">
      <w:start w:val="1"/>
      <w:numFmt w:val="bullet"/>
      <w:lvlText w:val=""/>
      <w:lvlJc w:val="left"/>
      <w:pPr>
        <w:ind w:left="2644" w:hanging="360"/>
      </w:pPr>
      <w:rPr>
        <w:rFonts w:ascii="Wingdings" w:hAnsi="Wingdings" w:hint="default"/>
      </w:rPr>
    </w:lvl>
    <w:lvl w:ilvl="3" w:tplc="140A0001" w:tentative="1">
      <w:start w:val="1"/>
      <w:numFmt w:val="bullet"/>
      <w:lvlText w:val=""/>
      <w:lvlJc w:val="left"/>
      <w:pPr>
        <w:ind w:left="3364" w:hanging="360"/>
      </w:pPr>
      <w:rPr>
        <w:rFonts w:ascii="Symbol" w:hAnsi="Symbol" w:hint="default"/>
      </w:rPr>
    </w:lvl>
    <w:lvl w:ilvl="4" w:tplc="140A0003" w:tentative="1">
      <w:start w:val="1"/>
      <w:numFmt w:val="bullet"/>
      <w:lvlText w:val="o"/>
      <w:lvlJc w:val="left"/>
      <w:pPr>
        <w:ind w:left="4084" w:hanging="360"/>
      </w:pPr>
      <w:rPr>
        <w:rFonts w:ascii="Courier New" w:hAnsi="Courier New" w:cs="Courier New" w:hint="default"/>
      </w:rPr>
    </w:lvl>
    <w:lvl w:ilvl="5" w:tplc="140A0005" w:tentative="1">
      <w:start w:val="1"/>
      <w:numFmt w:val="bullet"/>
      <w:lvlText w:val=""/>
      <w:lvlJc w:val="left"/>
      <w:pPr>
        <w:ind w:left="4804" w:hanging="360"/>
      </w:pPr>
      <w:rPr>
        <w:rFonts w:ascii="Wingdings" w:hAnsi="Wingdings" w:hint="default"/>
      </w:rPr>
    </w:lvl>
    <w:lvl w:ilvl="6" w:tplc="140A0001" w:tentative="1">
      <w:start w:val="1"/>
      <w:numFmt w:val="bullet"/>
      <w:lvlText w:val=""/>
      <w:lvlJc w:val="left"/>
      <w:pPr>
        <w:ind w:left="5524" w:hanging="360"/>
      </w:pPr>
      <w:rPr>
        <w:rFonts w:ascii="Symbol" w:hAnsi="Symbol" w:hint="default"/>
      </w:rPr>
    </w:lvl>
    <w:lvl w:ilvl="7" w:tplc="140A0003" w:tentative="1">
      <w:start w:val="1"/>
      <w:numFmt w:val="bullet"/>
      <w:lvlText w:val="o"/>
      <w:lvlJc w:val="left"/>
      <w:pPr>
        <w:ind w:left="6244" w:hanging="360"/>
      </w:pPr>
      <w:rPr>
        <w:rFonts w:ascii="Courier New" w:hAnsi="Courier New" w:cs="Courier New" w:hint="default"/>
      </w:rPr>
    </w:lvl>
    <w:lvl w:ilvl="8" w:tplc="140A0005" w:tentative="1">
      <w:start w:val="1"/>
      <w:numFmt w:val="bullet"/>
      <w:lvlText w:val=""/>
      <w:lvlJc w:val="left"/>
      <w:pPr>
        <w:ind w:left="6964" w:hanging="360"/>
      </w:pPr>
      <w:rPr>
        <w:rFonts w:ascii="Wingdings" w:hAnsi="Wingdings" w:hint="default"/>
      </w:rPr>
    </w:lvl>
  </w:abstractNum>
  <w:abstractNum w:abstractNumId="8" w15:restartNumberingAfterBreak="0">
    <w:nsid w:val="27863229"/>
    <w:multiLevelType w:val="hybridMultilevel"/>
    <w:tmpl w:val="22FE4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6F64B1A"/>
    <w:multiLevelType w:val="hybridMultilevel"/>
    <w:tmpl w:val="F30832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
  </w:num>
  <w:num w:numId="5">
    <w:abstractNumId w:val="0"/>
  </w:num>
  <w:num w:numId="6">
    <w:abstractNumId w:val="14"/>
  </w:num>
  <w:num w:numId="7">
    <w:abstractNumId w:val="19"/>
  </w:num>
  <w:num w:numId="8">
    <w:abstractNumId w:val="11"/>
  </w:num>
  <w:num w:numId="9">
    <w:abstractNumId w:val="9"/>
  </w:num>
  <w:num w:numId="10">
    <w:abstractNumId w:val="4"/>
  </w:num>
  <w:num w:numId="11">
    <w:abstractNumId w:val="6"/>
  </w:num>
  <w:num w:numId="12">
    <w:abstractNumId w:val="20"/>
  </w:num>
  <w:num w:numId="13">
    <w:abstractNumId w:val="18"/>
  </w:num>
  <w:num w:numId="14">
    <w:abstractNumId w:val="16"/>
  </w:num>
  <w:num w:numId="15">
    <w:abstractNumId w:val="12"/>
  </w:num>
  <w:num w:numId="16">
    <w:abstractNumId w:val="15"/>
  </w:num>
  <w:num w:numId="17">
    <w:abstractNumId w:val="17"/>
  </w:num>
  <w:num w:numId="18">
    <w:abstractNumId w:val="3"/>
  </w:num>
  <w:num w:numId="19">
    <w:abstractNumId w:val="7"/>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XsnSLNs0HTYmFkybIIh4Ge5Wa9tDB2drR24zj1O8Hx5kC5D6aYBWDEa/19TDWbifXFYTcpj3hDiiEfC737OuA==" w:salt="buOA4BtfRF1K/53sM5zte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43"/>
    <w:rsid w:val="0000085A"/>
    <w:rsid w:val="00011DC1"/>
    <w:rsid w:val="0001401F"/>
    <w:rsid w:val="00025BBD"/>
    <w:rsid w:val="00026DCA"/>
    <w:rsid w:val="00027E78"/>
    <w:rsid w:val="0003318B"/>
    <w:rsid w:val="00036A8B"/>
    <w:rsid w:val="000538A1"/>
    <w:rsid w:val="00053A32"/>
    <w:rsid w:val="000547A2"/>
    <w:rsid w:val="00061E2F"/>
    <w:rsid w:val="00067B32"/>
    <w:rsid w:val="00076A47"/>
    <w:rsid w:val="00081BB0"/>
    <w:rsid w:val="000825A2"/>
    <w:rsid w:val="00085DF1"/>
    <w:rsid w:val="0009389D"/>
    <w:rsid w:val="00094B13"/>
    <w:rsid w:val="000A4A43"/>
    <w:rsid w:val="000A6259"/>
    <w:rsid w:val="000B0F7B"/>
    <w:rsid w:val="000B57F9"/>
    <w:rsid w:val="000C1EC5"/>
    <w:rsid w:val="000C4E35"/>
    <w:rsid w:val="000C5661"/>
    <w:rsid w:val="000F5F31"/>
    <w:rsid w:val="000F6DBD"/>
    <w:rsid w:val="00105CAB"/>
    <w:rsid w:val="00105CCE"/>
    <w:rsid w:val="00106643"/>
    <w:rsid w:val="0011401E"/>
    <w:rsid w:val="001147C3"/>
    <w:rsid w:val="00114CA3"/>
    <w:rsid w:val="001151FE"/>
    <w:rsid w:val="00117E78"/>
    <w:rsid w:val="00121D88"/>
    <w:rsid w:val="001227FE"/>
    <w:rsid w:val="001423FA"/>
    <w:rsid w:val="00154E36"/>
    <w:rsid w:val="0017772A"/>
    <w:rsid w:val="00183234"/>
    <w:rsid w:val="0018634C"/>
    <w:rsid w:val="001909BE"/>
    <w:rsid w:val="00193B2D"/>
    <w:rsid w:val="00196DD0"/>
    <w:rsid w:val="00197D25"/>
    <w:rsid w:val="001B6D7C"/>
    <w:rsid w:val="001B703A"/>
    <w:rsid w:val="001C3F1B"/>
    <w:rsid w:val="001D21E9"/>
    <w:rsid w:val="001D7E23"/>
    <w:rsid w:val="001F277B"/>
    <w:rsid w:val="001F7D2C"/>
    <w:rsid w:val="002026DC"/>
    <w:rsid w:val="00204086"/>
    <w:rsid w:val="00210B7F"/>
    <w:rsid w:val="00213FA6"/>
    <w:rsid w:val="00214849"/>
    <w:rsid w:val="002163C7"/>
    <w:rsid w:val="00224D29"/>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01A5"/>
    <w:rsid w:val="00282C93"/>
    <w:rsid w:val="0028301A"/>
    <w:rsid w:val="0028757E"/>
    <w:rsid w:val="002A51F3"/>
    <w:rsid w:val="002A6A4B"/>
    <w:rsid w:val="002B71CC"/>
    <w:rsid w:val="002D0146"/>
    <w:rsid w:val="002D158A"/>
    <w:rsid w:val="002E1BAC"/>
    <w:rsid w:val="002F20D6"/>
    <w:rsid w:val="002F23B5"/>
    <w:rsid w:val="002F3D41"/>
    <w:rsid w:val="003004E7"/>
    <w:rsid w:val="0030131C"/>
    <w:rsid w:val="003156CD"/>
    <w:rsid w:val="00317B31"/>
    <w:rsid w:val="00320F35"/>
    <w:rsid w:val="00320F9C"/>
    <w:rsid w:val="00335993"/>
    <w:rsid w:val="00342C94"/>
    <w:rsid w:val="00343CAA"/>
    <w:rsid w:val="00344AB3"/>
    <w:rsid w:val="00345E78"/>
    <w:rsid w:val="00346C2F"/>
    <w:rsid w:val="003473D2"/>
    <w:rsid w:val="00352AFB"/>
    <w:rsid w:val="00353979"/>
    <w:rsid w:val="00367B23"/>
    <w:rsid w:val="00373725"/>
    <w:rsid w:val="00373B50"/>
    <w:rsid w:val="00374710"/>
    <w:rsid w:val="003803AB"/>
    <w:rsid w:val="00380645"/>
    <w:rsid w:val="00385050"/>
    <w:rsid w:val="003853CD"/>
    <w:rsid w:val="00386AA9"/>
    <w:rsid w:val="00392732"/>
    <w:rsid w:val="003969A4"/>
    <w:rsid w:val="003A4B4B"/>
    <w:rsid w:val="003A4E5A"/>
    <w:rsid w:val="003A5204"/>
    <w:rsid w:val="003A70CE"/>
    <w:rsid w:val="003B04D0"/>
    <w:rsid w:val="003B0676"/>
    <w:rsid w:val="003B1738"/>
    <w:rsid w:val="003B20EA"/>
    <w:rsid w:val="003C6FEB"/>
    <w:rsid w:val="00407CC4"/>
    <w:rsid w:val="00411B2F"/>
    <w:rsid w:val="00421BEA"/>
    <w:rsid w:val="004240A5"/>
    <w:rsid w:val="00432126"/>
    <w:rsid w:val="004412B9"/>
    <w:rsid w:val="00445673"/>
    <w:rsid w:val="004755F8"/>
    <w:rsid w:val="0047593B"/>
    <w:rsid w:val="0048086A"/>
    <w:rsid w:val="0048746C"/>
    <w:rsid w:val="00490696"/>
    <w:rsid w:val="004930AA"/>
    <w:rsid w:val="00496B93"/>
    <w:rsid w:val="00497711"/>
    <w:rsid w:val="004A6CB5"/>
    <w:rsid w:val="004B29DC"/>
    <w:rsid w:val="004B373F"/>
    <w:rsid w:val="004B7456"/>
    <w:rsid w:val="004C356B"/>
    <w:rsid w:val="004C5B22"/>
    <w:rsid w:val="004C724E"/>
    <w:rsid w:val="004D1321"/>
    <w:rsid w:val="004D1AF6"/>
    <w:rsid w:val="004E10F9"/>
    <w:rsid w:val="004E1777"/>
    <w:rsid w:val="004E5D21"/>
    <w:rsid w:val="004F74BF"/>
    <w:rsid w:val="005011AD"/>
    <w:rsid w:val="00513B4F"/>
    <w:rsid w:val="005144F0"/>
    <w:rsid w:val="005165B2"/>
    <w:rsid w:val="00531B93"/>
    <w:rsid w:val="005459D0"/>
    <w:rsid w:val="005504E6"/>
    <w:rsid w:val="0057519A"/>
    <w:rsid w:val="0058511A"/>
    <w:rsid w:val="00585347"/>
    <w:rsid w:val="00595395"/>
    <w:rsid w:val="0059625B"/>
    <w:rsid w:val="00596AB4"/>
    <w:rsid w:val="005A32C2"/>
    <w:rsid w:val="005B45E6"/>
    <w:rsid w:val="005B67A2"/>
    <w:rsid w:val="005C18D2"/>
    <w:rsid w:val="005C6147"/>
    <w:rsid w:val="005E7559"/>
    <w:rsid w:val="005F14DD"/>
    <w:rsid w:val="00606734"/>
    <w:rsid w:val="00615FBF"/>
    <w:rsid w:val="00623D36"/>
    <w:rsid w:val="006321F4"/>
    <w:rsid w:val="00633DC2"/>
    <w:rsid w:val="00646C5C"/>
    <w:rsid w:val="0065662D"/>
    <w:rsid w:val="0066494B"/>
    <w:rsid w:val="0066756A"/>
    <w:rsid w:val="00674153"/>
    <w:rsid w:val="00681878"/>
    <w:rsid w:val="00683504"/>
    <w:rsid w:val="00692A55"/>
    <w:rsid w:val="006A474B"/>
    <w:rsid w:val="006A779D"/>
    <w:rsid w:val="006B7846"/>
    <w:rsid w:val="006C0086"/>
    <w:rsid w:val="006C1542"/>
    <w:rsid w:val="006C1D3B"/>
    <w:rsid w:val="006C1F07"/>
    <w:rsid w:val="006C772C"/>
    <w:rsid w:val="006D2D8E"/>
    <w:rsid w:val="006D5482"/>
    <w:rsid w:val="006D6E35"/>
    <w:rsid w:val="006E31FB"/>
    <w:rsid w:val="006E7C0F"/>
    <w:rsid w:val="006F3327"/>
    <w:rsid w:val="006F7DB3"/>
    <w:rsid w:val="007020CC"/>
    <w:rsid w:val="007062BD"/>
    <w:rsid w:val="00711E6C"/>
    <w:rsid w:val="00721DF4"/>
    <w:rsid w:val="00723211"/>
    <w:rsid w:val="0073530C"/>
    <w:rsid w:val="00735384"/>
    <w:rsid w:val="00737234"/>
    <w:rsid w:val="00742D97"/>
    <w:rsid w:val="0074792A"/>
    <w:rsid w:val="00751002"/>
    <w:rsid w:val="007605D2"/>
    <w:rsid w:val="00765327"/>
    <w:rsid w:val="007749FC"/>
    <w:rsid w:val="00780AB2"/>
    <w:rsid w:val="00781A9C"/>
    <w:rsid w:val="00797660"/>
    <w:rsid w:val="00797CEE"/>
    <w:rsid w:val="007B204F"/>
    <w:rsid w:val="007B2EB9"/>
    <w:rsid w:val="007B5EDF"/>
    <w:rsid w:val="007B5FB9"/>
    <w:rsid w:val="007B7985"/>
    <w:rsid w:val="007C2929"/>
    <w:rsid w:val="007C3229"/>
    <w:rsid w:val="007C39B9"/>
    <w:rsid w:val="007C6807"/>
    <w:rsid w:val="007D68A0"/>
    <w:rsid w:val="007D6EF8"/>
    <w:rsid w:val="007E31DD"/>
    <w:rsid w:val="007F614F"/>
    <w:rsid w:val="007F66D6"/>
    <w:rsid w:val="008006FA"/>
    <w:rsid w:val="008110AA"/>
    <w:rsid w:val="00811427"/>
    <w:rsid w:val="00825856"/>
    <w:rsid w:val="008328DC"/>
    <w:rsid w:val="008343A2"/>
    <w:rsid w:val="00834957"/>
    <w:rsid w:val="00834A2F"/>
    <w:rsid w:val="00841F6B"/>
    <w:rsid w:val="00846281"/>
    <w:rsid w:val="00851373"/>
    <w:rsid w:val="00854DE9"/>
    <w:rsid w:val="00857FB8"/>
    <w:rsid w:val="00861680"/>
    <w:rsid w:val="008623F3"/>
    <w:rsid w:val="008625D0"/>
    <w:rsid w:val="008675BD"/>
    <w:rsid w:val="00870163"/>
    <w:rsid w:val="0087028F"/>
    <w:rsid w:val="00895A5D"/>
    <w:rsid w:val="00896BC6"/>
    <w:rsid w:val="008C24C1"/>
    <w:rsid w:val="008D35D8"/>
    <w:rsid w:val="008D6E0F"/>
    <w:rsid w:val="008F38A8"/>
    <w:rsid w:val="008F6C96"/>
    <w:rsid w:val="00905092"/>
    <w:rsid w:val="00907508"/>
    <w:rsid w:val="00911F06"/>
    <w:rsid w:val="00924E5E"/>
    <w:rsid w:val="00940420"/>
    <w:rsid w:val="009408EF"/>
    <w:rsid w:val="009669CF"/>
    <w:rsid w:val="0098613F"/>
    <w:rsid w:val="00986348"/>
    <w:rsid w:val="009A2809"/>
    <w:rsid w:val="009A3E2D"/>
    <w:rsid w:val="009B1D3A"/>
    <w:rsid w:val="009B5353"/>
    <w:rsid w:val="009B79DB"/>
    <w:rsid w:val="009C11C0"/>
    <w:rsid w:val="009D03FE"/>
    <w:rsid w:val="009D70A8"/>
    <w:rsid w:val="009D78B0"/>
    <w:rsid w:val="009E1B07"/>
    <w:rsid w:val="009F2788"/>
    <w:rsid w:val="009F2A65"/>
    <w:rsid w:val="009F62A9"/>
    <w:rsid w:val="009F6EDE"/>
    <w:rsid w:val="00A3046D"/>
    <w:rsid w:val="00A3146D"/>
    <w:rsid w:val="00A330FA"/>
    <w:rsid w:val="00A536DE"/>
    <w:rsid w:val="00A57ECD"/>
    <w:rsid w:val="00A70A82"/>
    <w:rsid w:val="00A73DC5"/>
    <w:rsid w:val="00A775DD"/>
    <w:rsid w:val="00A837EB"/>
    <w:rsid w:val="00A86FEE"/>
    <w:rsid w:val="00AA4E2A"/>
    <w:rsid w:val="00AB15C1"/>
    <w:rsid w:val="00AB1E41"/>
    <w:rsid w:val="00AB2826"/>
    <w:rsid w:val="00AB4B39"/>
    <w:rsid w:val="00AB59E3"/>
    <w:rsid w:val="00AD4F06"/>
    <w:rsid w:val="00AD7F4E"/>
    <w:rsid w:val="00AE7AB3"/>
    <w:rsid w:val="00AF0429"/>
    <w:rsid w:val="00AF4C49"/>
    <w:rsid w:val="00B00832"/>
    <w:rsid w:val="00B019A0"/>
    <w:rsid w:val="00B02B16"/>
    <w:rsid w:val="00B2152C"/>
    <w:rsid w:val="00B34414"/>
    <w:rsid w:val="00B3640B"/>
    <w:rsid w:val="00B36CE6"/>
    <w:rsid w:val="00B5583C"/>
    <w:rsid w:val="00B56F87"/>
    <w:rsid w:val="00B64449"/>
    <w:rsid w:val="00B66443"/>
    <w:rsid w:val="00B66D8C"/>
    <w:rsid w:val="00B766A9"/>
    <w:rsid w:val="00BA1493"/>
    <w:rsid w:val="00BA3517"/>
    <w:rsid w:val="00BA3C35"/>
    <w:rsid w:val="00BA58F6"/>
    <w:rsid w:val="00BA5B54"/>
    <w:rsid w:val="00BA7805"/>
    <w:rsid w:val="00BB034D"/>
    <w:rsid w:val="00BC1E08"/>
    <w:rsid w:val="00BD11AC"/>
    <w:rsid w:val="00BE0075"/>
    <w:rsid w:val="00BE048D"/>
    <w:rsid w:val="00BE0F52"/>
    <w:rsid w:val="00BE1FEE"/>
    <w:rsid w:val="00BE452A"/>
    <w:rsid w:val="00BF0C80"/>
    <w:rsid w:val="00BF124E"/>
    <w:rsid w:val="00C0084E"/>
    <w:rsid w:val="00C01425"/>
    <w:rsid w:val="00C03C07"/>
    <w:rsid w:val="00C07CC3"/>
    <w:rsid w:val="00C12152"/>
    <w:rsid w:val="00C13C91"/>
    <w:rsid w:val="00C308C3"/>
    <w:rsid w:val="00C3133D"/>
    <w:rsid w:val="00C36F84"/>
    <w:rsid w:val="00C42332"/>
    <w:rsid w:val="00C4730D"/>
    <w:rsid w:val="00C50AAF"/>
    <w:rsid w:val="00C676D8"/>
    <w:rsid w:val="00C80B39"/>
    <w:rsid w:val="00C861B0"/>
    <w:rsid w:val="00C94F60"/>
    <w:rsid w:val="00CA3661"/>
    <w:rsid w:val="00CA42F6"/>
    <w:rsid w:val="00CC0A79"/>
    <w:rsid w:val="00CC60FC"/>
    <w:rsid w:val="00CC7940"/>
    <w:rsid w:val="00CD7A02"/>
    <w:rsid w:val="00CE2B32"/>
    <w:rsid w:val="00CE41A9"/>
    <w:rsid w:val="00CF0E50"/>
    <w:rsid w:val="00CF4BE9"/>
    <w:rsid w:val="00D034AB"/>
    <w:rsid w:val="00D13B6B"/>
    <w:rsid w:val="00D22B80"/>
    <w:rsid w:val="00D24E9F"/>
    <w:rsid w:val="00D26E34"/>
    <w:rsid w:val="00D330C4"/>
    <w:rsid w:val="00D33F5A"/>
    <w:rsid w:val="00D35784"/>
    <w:rsid w:val="00D37592"/>
    <w:rsid w:val="00D509A7"/>
    <w:rsid w:val="00D50D05"/>
    <w:rsid w:val="00D54758"/>
    <w:rsid w:val="00D60482"/>
    <w:rsid w:val="00D61F89"/>
    <w:rsid w:val="00D6432A"/>
    <w:rsid w:val="00D72C3B"/>
    <w:rsid w:val="00D74043"/>
    <w:rsid w:val="00D773E9"/>
    <w:rsid w:val="00DA156E"/>
    <w:rsid w:val="00DA4C56"/>
    <w:rsid w:val="00DB38FB"/>
    <w:rsid w:val="00DC32CD"/>
    <w:rsid w:val="00DD159A"/>
    <w:rsid w:val="00DE0BBA"/>
    <w:rsid w:val="00DE7715"/>
    <w:rsid w:val="00DF1309"/>
    <w:rsid w:val="00E0071B"/>
    <w:rsid w:val="00E00A4B"/>
    <w:rsid w:val="00E04ABD"/>
    <w:rsid w:val="00E2143B"/>
    <w:rsid w:val="00E21E48"/>
    <w:rsid w:val="00E31F79"/>
    <w:rsid w:val="00E42B94"/>
    <w:rsid w:val="00E44F86"/>
    <w:rsid w:val="00E6222D"/>
    <w:rsid w:val="00E62550"/>
    <w:rsid w:val="00E63068"/>
    <w:rsid w:val="00E63BC8"/>
    <w:rsid w:val="00E646C7"/>
    <w:rsid w:val="00E76C46"/>
    <w:rsid w:val="00E81C86"/>
    <w:rsid w:val="00E8788A"/>
    <w:rsid w:val="00E97960"/>
    <w:rsid w:val="00E979D2"/>
    <w:rsid w:val="00EA53B9"/>
    <w:rsid w:val="00EC02B6"/>
    <w:rsid w:val="00EC3ECF"/>
    <w:rsid w:val="00EC6324"/>
    <w:rsid w:val="00EC6755"/>
    <w:rsid w:val="00EC7E01"/>
    <w:rsid w:val="00ED5CC1"/>
    <w:rsid w:val="00EE139E"/>
    <w:rsid w:val="00EE1CBA"/>
    <w:rsid w:val="00EE228C"/>
    <w:rsid w:val="00EE4383"/>
    <w:rsid w:val="00EE491C"/>
    <w:rsid w:val="00EF7D85"/>
    <w:rsid w:val="00F00FF1"/>
    <w:rsid w:val="00F1305E"/>
    <w:rsid w:val="00F16E81"/>
    <w:rsid w:val="00F247DB"/>
    <w:rsid w:val="00F30531"/>
    <w:rsid w:val="00F31891"/>
    <w:rsid w:val="00F343EA"/>
    <w:rsid w:val="00F357CB"/>
    <w:rsid w:val="00F41835"/>
    <w:rsid w:val="00F42278"/>
    <w:rsid w:val="00F46465"/>
    <w:rsid w:val="00F51CCE"/>
    <w:rsid w:val="00F541D9"/>
    <w:rsid w:val="00F7178C"/>
    <w:rsid w:val="00F72485"/>
    <w:rsid w:val="00F81344"/>
    <w:rsid w:val="00F83C00"/>
    <w:rsid w:val="00F9130B"/>
    <w:rsid w:val="00F97718"/>
    <w:rsid w:val="00FA1809"/>
    <w:rsid w:val="00FA2104"/>
    <w:rsid w:val="00FA4CCB"/>
    <w:rsid w:val="00FC257F"/>
    <w:rsid w:val="00FD78FD"/>
    <w:rsid w:val="00FE310F"/>
    <w:rsid w:val="00FE4822"/>
    <w:rsid w:val="00FE57D3"/>
    <w:rsid w:val="00FF039C"/>
    <w:rsid w:val="00FF6B5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AFC9E"/>
  <w15:docId w15:val="{9240EDB2-28D2-428B-92D2-CA7C914B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CharacterStyle1">
    <w:name w:val="Character Style 1"/>
    <w:uiPriority w:val="99"/>
    <w:rsid w:val="00721DF4"/>
    <w:rPr>
      <w:sz w:val="20"/>
      <w:szCs w:val="20"/>
    </w:rPr>
  </w:style>
  <w:style w:type="character" w:customStyle="1" w:styleId="CharacterStyle2">
    <w:name w:val="Character Style 2"/>
    <w:uiPriority w:val="99"/>
    <w:rsid w:val="00721DF4"/>
    <w:rPr>
      <w:sz w:val="20"/>
      <w:szCs w:val="20"/>
    </w:rPr>
  </w:style>
  <w:style w:type="paragraph" w:customStyle="1" w:styleId="Style1">
    <w:name w:val="Style 1"/>
    <w:basedOn w:val="Normal"/>
    <w:uiPriority w:val="99"/>
    <w:rsid w:val="00721DF4"/>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721DF4"/>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53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2116</TotalTime>
  <Pages>32</Pages>
  <Words>10070</Words>
  <Characters>54892</Characters>
  <Application>Microsoft Office Word</Application>
  <DocSecurity>8</DocSecurity>
  <Lines>457</Lines>
  <Paragraphs>129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75</cp:revision>
  <cp:lastPrinted>2011-09-07T16:03:00Z</cp:lastPrinted>
  <dcterms:created xsi:type="dcterms:W3CDTF">2020-08-19T13:27:00Z</dcterms:created>
  <dcterms:modified xsi:type="dcterms:W3CDTF">2020-09-01T13:06:00Z</dcterms:modified>
</cp:coreProperties>
</file>